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792E" w14:textId="7AEA4B3A" w:rsidR="0059314B" w:rsidRPr="00565149" w:rsidRDefault="00062266" w:rsidP="0059314B">
      <w:pPr>
        <w:jc w:val="center"/>
        <w:rPr>
          <w:rFonts w:ascii="Times New Roman" w:eastAsia="Times New Roman" w:hAnsi="Times New Roman" w:cs="Times New Roman"/>
          <w:b/>
          <w:bCs/>
          <w:sz w:val="24"/>
          <w:szCs w:val="24"/>
        </w:rPr>
      </w:pPr>
      <w:r w:rsidRPr="00565149">
        <w:rPr>
          <w:rFonts w:ascii="Times New Roman" w:eastAsia="Times New Roman" w:hAnsi="Times New Roman" w:cs="Times New Roman"/>
          <w:b/>
          <w:bCs/>
          <w:sz w:val="24"/>
          <w:szCs w:val="24"/>
        </w:rPr>
        <w:t>Attitudes and beliefs of professionals within the English and Welsh criminal justice system (CJS) towards people with mental health conditions: A systematic review</w:t>
      </w:r>
    </w:p>
    <w:p w14:paraId="71118FAF" w14:textId="77777777" w:rsidR="00062266" w:rsidRPr="00565149" w:rsidRDefault="00062266" w:rsidP="0059314B">
      <w:pPr>
        <w:jc w:val="center"/>
        <w:rPr>
          <w:rFonts w:ascii="Times New Roman" w:hAnsi="Times New Roman" w:cs="Times New Roman"/>
          <w:b/>
          <w:bCs/>
          <w:sz w:val="24"/>
          <w:szCs w:val="24"/>
        </w:rPr>
      </w:pPr>
    </w:p>
    <w:p w14:paraId="4902A085" w14:textId="77777777" w:rsidR="0059314B" w:rsidRPr="00565149" w:rsidRDefault="0059314B" w:rsidP="0059314B">
      <w:pPr>
        <w:shd w:val="clear" w:color="auto" w:fill="FFFFFF"/>
        <w:spacing w:line="480" w:lineRule="auto"/>
        <w:jc w:val="center"/>
        <w:rPr>
          <w:rFonts w:ascii="Times New Roman" w:hAnsi="Times New Roman" w:cs="Times New Roman"/>
          <w:i/>
          <w:iCs/>
          <w:sz w:val="24"/>
          <w:szCs w:val="24"/>
          <w:lang w:eastAsia="en-GB"/>
        </w:rPr>
      </w:pPr>
      <w:r w:rsidRPr="00565149">
        <w:rPr>
          <w:rFonts w:ascii="Times New Roman" w:hAnsi="Times New Roman" w:cs="Times New Roman"/>
          <w:sz w:val="24"/>
          <w:szCs w:val="24"/>
          <w:lang w:eastAsia="en-GB"/>
        </w:rPr>
        <w:t xml:space="preserve">Written for publication in </w:t>
      </w:r>
      <w:r w:rsidRPr="00565149">
        <w:rPr>
          <w:rFonts w:ascii="Times New Roman" w:hAnsi="Times New Roman" w:cs="Times New Roman"/>
          <w:i/>
          <w:iCs/>
          <w:sz w:val="24"/>
          <w:szCs w:val="24"/>
          <w:lang w:eastAsia="en-GB"/>
        </w:rPr>
        <w:t>Psychology, Crime, and Law</w:t>
      </w:r>
    </w:p>
    <w:p w14:paraId="74D88F59" w14:textId="51820D75" w:rsidR="0059314B" w:rsidRPr="00565149" w:rsidRDefault="0059314B" w:rsidP="0059314B">
      <w:pPr>
        <w:shd w:val="clear" w:color="auto" w:fill="FFFFFF"/>
        <w:spacing w:line="480" w:lineRule="auto"/>
        <w:jc w:val="center"/>
        <w:rPr>
          <w:rFonts w:ascii="Times New Roman" w:hAnsi="Times New Roman" w:cs="Times New Roman"/>
          <w:sz w:val="24"/>
          <w:szCs w:val="24"/>
          <w:lang w:eastAsia="en-GB"/>
        </w:rPr>
      </w:pPr>
    </w:p>
    <w:p w14:paraId="2BC0F3C4" w14:textId="77777777" w:rsidR="0074470E" w:rsidRPr="00565149" w:rsidRDefault="0074470E" w:rsidP="0074470E">
      <w:pPr>
        <w:shd w:val="clear" w:color="auto" w:fill="FFFFFF"/>
        <w:spacing w:line="480" w:lineRule="auto"/>
        <w:jc w:val="center"/>
        <w:rPr>
          <w:rFonts w:ascii="Times New Roman" w:hAnsi="Times New Roman" w:cs="Times New Roman"/>
          <w:sz w:val="24"/>
          <w:szCs w:val="24"/>
          <w:lang w:eastAsia="en-GB"/>
        </w:rPr>
      </w:pPr>
      <w:r w:rsidRPr="00565149">
        <w:rPr>
          <w:rFonts w:ascii="Times New Roman" w:hAnsi="Times New Roman" w:cs="Times New Roman"/>
          <w:sz w:val="24"/>
          <w:szCs w:val="24"/>
          <w:lang w:eastAsia="en-GB"/>
        </w:rPr>
        <w:t>Dr Oliver Maltby</w:t>
      </w:r>
      <w:r w:rsidRPr="00565149">
        <w:rPr>
          <w:rFonts w:ascii="Times New Roman" w:hAnsi="Times New Roman" w:cs="Times New Roman"/>
          <w:sz w:val="24"/>
          <w:szCs w:val="24"/>
        </w:rPr>
        <w:t>*</w:t>
      </w:r>
      <w:r w:rsidRPr="00565149">
        <w:rPr>
          <w:rFonts w:ascii="Times New Roman" w:hAnsi="Times New Roman" w:cs="Times New Roman"/>
          <w:sz w:val="24"/>
          <w:szCs w:val="24"/>
          <w:vertAlign w:val="superscript"/>
        </w:rPr>
        <w:t>1</w:t>
      </w:r>
      <w:r w:rsidRPr="00565149">
        <w:rPr>
          <w:rFonts w:ascii="Times New Roman" w:hAnsi="Times New Roman" w:cs="Times New Roman"/>
          <w:sz w:val="24"/>
          <w:szCs w:val="24"/>
          <w:lang w:eastAsia="en-GB"/>
        </w:rPr>
        <w:t>, Dr Leila Allen</w:t>
      </w:r>
      <w:r w:rsidRPr="00565149">
        <w:rPr>
          <w:rFonts w:ascii="Times New Roman" w:hAnsi="Times New Roman" w:cs="Times New Roman"/>
          <w:sz w:val="24"/>
          <w:szCs w:val="24"/>
          <w:vertAlign w:val="superscript"/>
        </w:rPr>
        <w:t>1</w:t>
      </w:r>
      <w:r w:rsidRPr="00565149">
        <w:rPr>
          <w:rFonts w:ascii="Times New Roman" w:hAnsi="Times New Roman" w:cs="Times New Roman"/>
          <w:sz w:val="24"/>
          <w:szCs w:val="24"/>
          <w:lang w:eastAsia="en-GB"/>
        </w:rPr>
        <w:t>, Dr Eleftherios Kipoulas</w:t>
      </w:r>
      <w:r w:rsidRPr="00565149">
        <w:rPr>
          <w:rFonts w:ascii="Times New Roman" w:hAnsi="Times New Roman" w:cs="Times New Roman"/>
          <w:sz w:val="24"/>
          <w:szCs w:val="24"/>
          <w:vertAlign w:val="superscript"/>
        </w:rPr>
        <w:t>1, 2</w:t>
      </w:r>
      <w:r w:rsidRPr="00565149">
        <w:rPr>
          <w:rFonts w:ascii="Times New Roman" w:hAnsi="Times New Roman" w:cs="Times New Roman"/>
          <w:sz w:val="24"/>
          <w:szCs w:val="24"/>
          <w:lang w:eastAsia="en-GB"/>
        </w:rPr>
        <w:t>, and Dr Peter Beazley</w:t>
      </w:r>
      <w:r w:rsidRPr="00565149">
        <w:rPr>
          <w:rFonts w:ascii="Times New Roman" w:hAnsi="Times New Roman" w:cs="Times New Roman"/>
          <w:sz w:val="24"/>
          <w:szCs w:val="24"/>
          <w:vertAlign w:val="superscript"/>
        </w:rPr>
        <w:t>1</w:t>
      </w:r>
    </w:p>
    <w:p w14:paraId="24547EB2" w14:textId="77777777" w:rsidR="0074470E" w:rsidRPr="00565149" w:rsidRDefault="0074470E" w:rsidP="0074470E">
      <w:pPr>
        <w:shd w:val="clear" w:color="auto" w:fill="FFFFFF"/>
        <w:jc w:val="center"/>
        <w:rPr>
          <w:rFonts w:ascii="Times New Roman" w:hAnsi="Times New Roman" w:cs="Times New Roman"/>
          <w:sz w:val="24"/>
          <w:szCs w:val="24"/>
          <w:lang w:eastAsia="en-GB"/>
        </w:rPr>
      </w:pPr>
      <w:r w:rsidRPr="00565149">
        <w:rPr>
          <w:rFonts w:ascii="Times New Roman" w:hAnsi="Times New Roman" w:cs="Times New Roman"/>
          <w:sz w:val="24"/>
          <w:szCs w:val="24"/>
          <w:vertAlign w:val="superscript"/>
        </w:rPr>
        <w:t>1</w:t>
      </w:r>
      <w:r w:rsidRPr="00565149">
        <w:rPr>
          <w:rFonts w:ascii="Times New Roman" w:hAnsi="Times New Roman" w:cs="Times New Roman"/>
          <w:sz w:val="24"/>
          <w:szCs w:val="24"/>
          <w:lang w:eastAsia="en-GB"/>
        </w:rPr>
        <w:t>Department of Clinical Psychology and Psychological Therapies, Norwich Medical School, University of East Anglia</w:t>
      </w:r>
    </w:p>
    <w:p w14:paraId="588D39FF" w14:textId="77777777" w:rsidR="0074470E" w:rsidRPr="00565149" w:rsidRDefault="0074470E" w:rsidP="0074470E">
      <w:pPr>
        <w:shd w:val="clear" w:color="auto" w:fill="FFFFFF"/>
        <w:jc w:val="center"/>
        <w:rPr>
          <w:rFonts w:ascii="Times New Roman" w:hAnsi="Times New Roman" w:cs="Times New Roman"/>
          <w:sz w:val="24"/>
          <w:szCs w:val="24"/>
          <w:lang w:eastAsia="en-GB"/>
        </w:rPr>
      </w:pPr>
      <w:r w:rsidRPr="00565149">
        <w:rPr>
          <w:rFonts w:ascii="Times New Roman" w:hAnsi="Times New Roman" w:cs="Times New Roman"/>
          <w:sz w:val="24"/>
          <w:szCs w:val="24"/>
          <w:vertAlign w:val="superscript"/>
        </w:rPr>
        <w:t>2</w:t>
      </w:r>
      <w:r w:rsidRPr="00565149">
        <w:rPr>
          <w:rFonts w:ascii="Times New Roman" w:hAnsi="Times New Roman" w:cs="Times New Roman"/>
          <w:sz w:val="24"/>
          <w:szCs w:val="24"/>
          <w:lang w:eastAsia="en-GB"/>
        </w:rPr>
        <w:t>Norfolk and Suffolk NHS Foundation Trust</w:t>
      </w:r>
    </w:p>
    <w:p w14:paraId="6A6E862D" w14:textId="77777777" w:rsidR="00A0173F" w:rsidRDefault="00A0173F" w:rsidP="0074470E">
      <w:pPr>
        <w:rPr>
          <w:rFonts w:ascii="Times New Roman" w:hAnsi="Times New Roman" w:cs="Times New Roman"/>
          <w:sz w:val="28"/>
          <w:szCs w:val="28"/>
        </w:rPr>
      </w:pPr>
    </w:p>
    <w:p w14:paraId="3CF6C27B" w14:textId="7205FAAC" w:rsidR="0074470E" w:rsidRPr="00C906BF" w:rsidRDefault="005C16F5" w:rsidP="0074470E">
      <w:pPr>
        <w:rPr>
          <w:rFonts w:ascii="Times New Roman" w:hAnsi="Times New Roman" w:cs="Times New Roman"/>
          <w:sz w:val="28"/>
          <w:szCs w:val="28"/>
        </w:rPr>
      </w:pPr>
      <w:r w:rsidRPr="00C906BF">
        <w:rPr>
          <w:rFonts w:ascii="Times New Roman" w:hAnsi="Times New Roman" w:cs="Times New Roman"/>
          <w:sz w:val="28"/>
          <w:szCs w:val="28"/>
        </w:rPr>
        <w:t>Corresponding Author:</w:t>
      </w:r>
    </w:p>
    <w:p w14:paraId="15012086" w14:textId="1F6F9A72" w:rsidR="005C16F5" w:rsidRPr="00C906BF" w:rsidRDefault="005C16F5" w:rsidP="0074470E">
      <w:pPr>
        <w:rPr>
          <w:rFonts w:ascii="Times New Roman" w:hAnsi="Times New Roman" w:cs="Times New Roman"/>
          <w:sz w:val="28"/>
          <w:szCs w:val="28"/>
        </w:rPr>
      </w:pPr>
      <w:r w:rsidRPr="00C906BF">
        <w:rPr>
          <w:rFonts w:ascii="Times New Roman" w:hAnsi="Times New Roman" w:cs="Times New Roman"/>
          <w:sz w:val="28"/>
          <w:szCs w:val="28"/>
        </w:rPr>
        <w:t xml:space="preserve">Dr Peter Beazley – </w:t>
      </w:r>
      <w:hyperlink r:id="rId8" w:history="1">
        <w:r w:rsidRPr="00C906BF">
          <w:rPr>
            <w:rStyle w:val="Hyperlink"/>
            <w:rFonts w:ascii="Times New Roman" w:hAnsi="Times New Roman" w:cs="Times New Roman"/>
            <w:sz w:val="28"/>
            <w:szCs w:val="28"/>
          </w:rPr>
          <w:t>p.beazley@uea.ac.uk</w:t>
        </w:r>
      </w:hyperlink>
      <w:r w:rsidRPr="00C906BF">
        <w:rPr>
          <w:rFonts w:ascii="Times New Roman" w:hAnsi="Times New Roman" w:cs="Times New Roman"/>
          <w:sz w:val="28"/>
          <w:szCs w:val="28"/>
        </w:rPr>
        <w:t xml:space="preserve"> </w:t>
      </w:r>
    </w:p>
    <w:p w14:paraId="618FB02A" w14:textId="77777777" w:rsidR="0074470E" w:rsidRPr="00565149" w:rsidRDefault="0074470E" w:rsidP="0074470E"/>
    <w:p w14:paraId="04B6CFA4" w14:textId="77777777" w:rsidR="00C51D57" w:rsidRPr="00565149" w:rsidRDefault="00C51D57"/>
    <w:p w14:paraId="13ED7EBF" w14:textId="77777777" w:rsidR="0059314B" w:rsidRPr="00565149" w:rsidRDefault="0059314B"/>
    <w:p w14:paraId="1CC5DAD3" w14:textId="77777777" w:rsidR="0059314B" w:rsidRPr="00565149" w:rsidRDefault="0059314B"/>
    <w:p w14:paraId="607EB6AE" w14:textId="77777777" w:rsidR="0059314B" w:rsidRPr="00565149" w:rsidRDefault="0059314B"/>
    <w:p w14:paraId="5CAB5BD2" w14:textId="77777777" w:rsidR="0059314B" w:rsidRPr="00565149" w:rsidRDefault="0059314B"/>
    <w:p w14:paraId="38BD78E7" w14:textId="77777777" w:rsidR="0059314B" w:rsidRPr="00565149" w:rsidRDefault="0059314B"/>
    <w:p w14:paraId="7ACCB568" w14:textId="77777777" w:rsidR="0059314B" w:rsidRPr="00565149" w:rsidRDefault="0059314B"/>
    <w:p w14:paraId="4AC5CB04" w14:textId="77777777" w:rsidR="0059314B" w:rsidRPr="00565149" w:rsidRDefault="0059314B"/>
    <w:p w14:paraId="20EA4564" w14:textId="77777777" w:rsidR="0059314B" w:rsidRPr="00565149" w:rsidRDefault="0059314B"/>
    <w:p w14:paraId="5C7F1DAE" w14:textId="77777777" w:rsidR="0059314B" w:rsidRPr="00565149" w:rsidRDefault="0059314B"/>
    <w:p w14:paraId="5F070F4F" w14:textId="77777777" w:rsidR="0059314B" w:rsidRPr="00565149" w:rsidRDefault="0059314B"/>
    <w:p w14:paraId="240A71F3" w14:textId="77777777" w:rsidR="0059314B" w:rsidRPr="00565149" w:rsidRDefault="0059314B"/>
    <w:p w14:paraId="19140716" w14:textId="77777777" w:rsidR="0059314B" w:rsidRPr="00565149" w:rsidRDefault="0059314B"/>
    <w:p w14:paraId="0561B01A" w14:textId="77777777" w:rsidR="0059314B" w:rsidRPr="00565149" w:rsidRDefault="0059314B"/>
    <w:p w14:paraId="0FFD30D0" w14:textId="77777777" w:rsidR="0059314B" w:rsidRPr="00565149" w:rsidRDefault="0059314B"/>
    <w:p w14:paraId="688CBBF8" w14:textId="0954EAE2" w:rsidR="0059314B" w:rsidRPr="00565149" w:rsidRDefault="0059314B"/>
    <w:p w14:paraId="7B958EB4" w14:textId="4D285F8E" w:rsidR="0059314B" w:rsidRPr="00565149" w:rsidRDefault="0059314B" w:rsidP="0059314B">
      <w:pPr>
        <w:spacing w:line="480" w:lineRule="auto"/>
        <w:rPr>
          <w:rFonts w:ascii="Times New Roman" w:hAnsi="Times New Roman" w:cs="Times New Roman"/>
          <w:sz w:val="24"/>
          <w:szCs w:val="24"/>
        </w:rPr>
      </w:pPr>
      <w:r w:rsidRPr="00565149">
        <w:rPr>
          <w:rFonts w:ascii="Times New Roman" w:hAnsi="Times New Roman" w:cs="Times New Roman"/>
          <w:b/>
          <w:bCs/>
          <w:sz w:val="24"/>
          <w:szCs w:val="24"/>
        </w:rPr>
        <w:t xml:space="preserve">Introduction: </w:t>
      </w:r>
      <w:r w:rsidRPr="00565149">
        <w:rPr>
          <w:rFonts w:ascii="Times New Roman" w:hAnsi="Times New Roman" w:cs="Times New Roman"/>
          <w:sz w:val="24"/>
          <w:szCs w:val="24"/>
        </w:rPr>
        <w:t xml:space="preserve">Compared to the general population, a higher prevalence of people with mental health conditions are seen throughout the Criminal Justice System (CJS). </w:t>
      </w:r>
      <w:r w:rsidR="00802023">
        <w:rPr>
          <w:rFonts w:ascii="Times New Roman" w:hAnsi="Times New Roman" w:cs="Times New Roman"/>
          <w:sz w:val="24"/>
          <w:szCs w:val="24"/>
        </w:rPr>
        <w:t xml:space="preserve">It is important to </w:t>
      </w:r>
      <w:r w:rsidR="008E6D58">
        <w:rPr>
          <w:rFonts w:ascii="Times New Roman" w:hAnsi="Times New Roman" w:cs="Times New Roman"/>
          <w:sz w:val="24"/>
          <w:szCs w:val="24"/>
        </w:rPr>
        <w:t xml:space="preserve">understand the attitudes of professionals towards people with mental health conditions. </w:t>
      </w:r>
    </w:p>
    <w:p w14:paraId="33909B82" w14:textId="0F05EB0C" w:rsidR="0059314B" w:rsidRPr="00565149" w:rsidRDefault="0059314B" w:rsidP="0059314B">
      <w:pPr>
        <w:spacing w:line="480" w:lineRule="auto"/>
        <w:rPr>
          <w:rFonts w:ascii="Times New Roman" w:hAnsi="Times New Roman" w:cs="Times New Roman"/>
          <w:sz w:val="24"/>
          <w:szCs w:val="24"/>
        </w:rPr>
      </w:pPr>
      <w:r w:rsidRPr="00565149">
        <w:rPr>
          <w:rFonts w:ascii="Times New Roman" w:hAnsi="Times New Roman" w:cs="Times New Roman"/>
          <w:b/>
          <w:bCs/>
          <w:sz w:val="24"/>
          <w:szCs w:val="24"/>
        </w:rPr>
        <w:t xml:space="preserve">Method: </w:t>
      </w:r>
      <w:r w:rsidRPr="00565149">
        <w:rPr>
          <w:rFonts w:ascii="Times New Roman" w:hAnsi="Times New Roman" w:cs="Times New Roman"/>
          <w:sz w:val="24"/>
          <w:szCs w:val="24"/>
        </w:rPr>
        <w:t xml:space="preserve">This systematic review aims to explore the attitudes and beliefs of professionals within the English and Welsh CJS towards people with mental health conditions, </w:t>
      </w:r>
      <w:r w:rsidR="009A1708" w:rsidRPr="00565149">
        <w:rPr>
          <w:rFonts w:ascii="Times New Roman" w:hAnsi="Times New Roman" w:cs="Times New Roman"/>
          <w:sz w:val="24"/>
          <w:szCs w:val="24"/>
        </w:rPr>
        <w:t>including</w:t>
      </w:r>
      <w:r w:rsidRPr="00565149">
        <w:rPr>
          <w:rFonts w:ascii="Times New Roman" w:hAnsi="Times New Roman" w:cs="Times New Roman"/>
          <w:sz w:val="24"/>
          <w:szCs w:val="24"/>
        </w:rPr>
        <w:t xml:space="preserve"> beliefs </w:t>
      </w:r>
      <w:r w:rsidR="009A1708" w:rsidRPr="00565149">
        <w:rPr>
          <w:rFonts w:ascii="Times New Roman" w:hAnsi="Times New Roman" w:cs="Times New Roman"/>
          <w:sz w:val="24"/>
          <w:szCs w:val="24"/>
        </w:rPr>
        <w:t>about</w:t>
      </w:r>
      <w:r w:rsidRPr="00565149">
        <w:rPr>
          <w:rFonts w:ascii="Times New Roman" w:hAnsi="Times New Roman" w:cs="Times New Roman"/>
          <w:sz w:val="24"/>
          <w:szCs w:val="24"/>
        </w:rPr>
        <w:t xml:space="preserve"> specific diagnoses and symptom</w:t>
      </w:r>
      <w:r w:rsidR="009A1708" w:rsidRPr="00565149">
        <w:rPr>
          <w:rFonts w:ascii="Times New Roman" w:hAnsi="Times New Roman" w:cs="Times New Roman"/>
          <w:sz w:val="24"/>
          <w:szCs w:val="24"/>
        </w:rPr>
        <w:t>s</w:t>
      </w:r>
      <w:r w:rsidR="00F54F49">
        <w:rPr>
          <w:rFonts w:ascii="Times New Roman" w:hAnsi="Times New Roman" w:cs="Times New Roman"/>
          <w:sz w:val="24"/>
          <w:szCs w:val="24"/>
        </w:rPr>
        <w:t>.</w:t>
      </w:r>
    </w:p>
    <w:p w14:paraId="4DAA977A" w14:textId="7116D34B" w:rsidR="0059314B" w:rsidRPr="00565149" w:rsidRDefault="0059314B" w:rsidP="00B456A9">
      <w:pPr>
        <w:spacing w:line="480" w:lineRule="auto"/>
        <w:rPr>
          <w:rFonts w:ascii="Times New Roman" w:hAnsi="Times New Roman" w:cs="Times New Roman"/>
          <w:sz w:val="24"/>
          <w:szCs w:val="24"/>
        </w:rPr>
      </w:pPr>
      <w:r w:rsidRPr="00565149">
        <w:rPr>
          <w:rFonts w:ascii="Times New Roman" w:hAnsi="Times New Roman" w:cs="Times New Roman"/>
          <w:b/>
          <w:bCs/>
          <w:sz w:val="24"/>
          <w:szCs w:val="24"/>
        </w:rPr>
        <w:t>Results</w:t>
      </w:r>
      <w:r w:rsidRPr="00565149">
        <w:rPr>
          <w:rFonts w:ascii="Times New Roman" w:hAnsi="Times New Roman" w:cs="Times New Roman"/>
          <w:sz w:val="24"/>
          <w:szCs w:val="24"/>
        </w:rPr>
        <w:t xml:space="preserve">: </w:t>
      </w:r>
      <w:r w:rsidR="00B456A9">
        <w:rPr>
          <w:rFonts w:ascii="Times New Roman" w:hAnsi="Times New Roman" w:cs="Times New Roman"/>
          <w:sz w:val="24"/>
          <w:szCs w:val="24"/>
        </w:rPr>
        <w:t>The</w:t>
      </w:r>
      <w:r w:rsidRPr="00565149">
        <w:rPr>
          <w:rFonts w:ascii="Times New Roman" w:hAnsi="Times New Roman" w:cs="Times New Roman"/>
          <w:sz w:val="24"/>
          <w:szCs w:val="24"/>
        </w:rPr>
        <w:t xml:space="preserve"> review highlighted 14 </w:t>
      </w:r>
      <w:r w:rsidR="00B456A9">
        <w:rPr>
          <w:rFonts w:ascii="Times New Roman" w:hAnsi="Times New Roman" w:cs="Times New Roman"/>
          <w:sz w:val="24"/>
          <w:szCs w:val="24"/>
        </w:rPr>
        <w:t>quantitative</w:t>
      </w:r>
      <w:r w:rsidRPr="00565149">
        <w:rPr>
          <w:rFonts w:ascii="Times New Roman" w:hAnsi="Times New Roman" w:cs="Times New Roman"/>
          <w:sz w:val="24"/>
          <w:szCs w:val="24"/>
        </w:rPr>
        <w:t xml:space="preserve"> papers </w:t>
      </w:r>
      <w:r w:rsidR="00332317">
        <w:rPr>
          <w:rFonts w:ascii="Times New Roman" w:hAnsi="Times New Roman" w:cs="Times New Roman"/>
          <w:sz w:val="24"/>
          <w:szCs w:val="24"/>
        </w:rPr>
        <w:t>from</w:t>
      </w:r>
      <w:r w:rsidRPr="00565149">
        <w:rPr>
          <w:rFonts w:ascii="Times New Roman" w:hAnsi="Times New Roman" w:cs="Times New Roman"/>
          <w:sz w:val="24"/>
          <w:szCs w:val="24"/>
        </w:rPr>
        <w:t xml:space="preserve"> England and Wales.</w:t>
      </w:r>
      <w:r w:rsidR="0043184F">
        <w:rPr>
          <w:rFonts w:ascii="Times New Roman" w:hAnsi="Times New Roman" w:cs="Times New Roman"/>
          <w:sz w:val="24"/>
          <w:szCs w:val="24"/>
        </w:rPr>
        <w:t xml:space="preserve"> Research was narratively synthesised in relation to groups of police staff, prison staff, probation staff and legal staff. The </w:t>
      </w:r>
      <w:r w:rsidR="00D96FA4">
        <w:rPr>
          <w:rFonts w:ascii="Times New Roman" w:hAnsi="Times New Roman" w:cs="Times New Roman"/>
          <w:sz w:val="24"/>
          <w:szCs w:val="24"/>
        </w:rPr>
        <w:t xml:space="preserve">primary evidence related to attitudes towards general mental health conditions and schizophrenia/psychosis in police staff, and personality disorder and self-harm in probation and prison staff. </w:t>
      </w:r>
      <w:r w:rsidR="00B456A9">
        <w:rPr>
          <w:rFonts w:ascii="Times New Roman" w:hAnsi="Times New Roman" w:cs="Times New Roman"/>
          <w:sz w:val="24"/>
          <w:szCs w:val="24"/>
        </w:rPr>
        <w:t xml:space="preserve">There was no evidence to suggest that any of these groups demonstrated grossly different attitudes towards mental health conditions compared to other </w:t>
      </w:r>
      <w:r w:rsidR="00AE3552">
        <w:rPr>
          <w:rFonts w:ascii="Times New Roman" w:hAnsi="Times New Roman" w:cs="Times New Roman"/>
          <w:sz w:val="24"/>
          <w:szCs w:val="24"/>
        </w:rPr>
        <w:t>populations</w:t>
      </w:r>
      <w:r w:rsidR="00B456A9">
        <w:rPr>
          <w:rFonts w:ascii="Times New Roman" w:hAnsi="Times New Roman" w:cs="Times New Roman"/>
          <w:sz w:val="24"/>
          <w:szCs w:val="24"/>
        </w:rPr>
        <w:t xml:space="preserve">, however robust comparisons were limited by methodological quality and breath of the research.  </w:t>
      </w:r>
    </w:p>
    <w:p w14:paraId="24820794" w14:textId="1C9BCDBD" w:rsidR="0059314B" w:rsidRPr="00565149" w:rsidRDefault="0059314B" w:rsidP="0059314B">
      <w:pPr>
        <w:spacing w:line="480" w:lineRule="auto"/>
        <w:rPr>
          <w:rFonts w:ascii="Times New Roman" w:eastAsia="Times New Roman" w:hAnsi="Times New Roman" w:cs="Times New Roman"/>
          <w:color w:val="333333"/>
          <w:sz w:val="24"/>
          <w:szCs w:val="24"/>
          <w:lang w:eastAsia="en-GB"/>
        </w:rPr>
      </w:pPr>
      <w:r w:rsidRPr="00565149">
        <w:rPr>
          <w:rFonts w:ascii="Times New Roman" w:hAnsi="Times New Roman" w:cs="Times New Roman"/>
          <w:b/>
          <w:bCs/>
          <w:sz w:val="24"/>
          <w:szCs w:val="24"/>
        </w:rPr>
        <w:t>Conclusion</w:t>
      </w:r>
      <w:r w:rsidRPr="00565149">
        <w:rPr>
          <w:rFonts w:ascii="Times New Roman" w:hAnsi="Times New Roman" w:cs="Times New Roman"/>
          <w:sz w:val="24"/>
          <w:szCs w:val="24"/>
        </w:rPr>
        <w:t>: The review highlights that</w:t>
      </w:r>
      <w:r w:rsidRPr="00565149">
        <w:rPr>
          <w:rFonts w:ascii="Times New Roman" w:eastAsia="Times New Roman" w:hAnsi="Times New Roman" w:cs="Times New Roman"/>
          <w:color w:val="333333"/>
          <w:sz w:val="24"/>
          <w:szCs w:val="24"/>
          <w:lang w:eastAsia="en-GB"/>
        </w:rPr>
        <w:t xml:space="preserve"> more research is required</w:t>
      </w:r>
      <w:r w:rsidR="009A1708" w:rsidRPr="00565149">
        <w:rPr>
          <w:rFonts w:ascii="Times New Roman" w:eastAsia="Times New Roman" w:hAnsi="Times New Roman" w:cs="Times New Roman"/>
          <w:color w:val="333333"/>
          <w:sz w:val="24"/>
          <w:szCs w:val="24"/>
          <w:lang w:eastAsia="en-GB"/>
        </w:rPr>
        <w:t xml:space="preserve"> to better understand attitudes and beliefs towards people with mental health conditions</w:t>
      </w:r>
      <w:r w:rsidR="00332317">
        <w:rPr>
          <w:rFonts w:ascii="Times New Roman" w:eastAsia="Times New Roman" w:hAnsi="Times New Roman" w:cs="Times New Roman"/>
          <w:color w:val="333333"/>
          <w:sz w:val="24"/>
          <w:szCs w:val="24"/>
          <w:lang w:eastAsia="en-GB"/>
        </w:rPr>
        <w:t>.</w:t>
      </w:r>
      <w:r w:rsidR="00AE3552">
        <w:rPr>
          <w:rFonts w:ascii="Times New Roman" w:eastAsia="Times New Roman" w:hAnsi="Times New Roman" w:cs="Times New Roman"/>
          <w:color w:val="333333"/>
          <w:sz w:val="24"/>
          <w:szCs w:val="24"/>
          <w:lang w:eastAsia="en-GB"/>
        </w:rPr>
        <w:t xml:space="preserve"> The paper makes various suggestions for the improvement of methodological quality in primary research. </w:t>
      </w:r>
    </w:p>
    <w:p w14:paraId="2B696D97" w14:textId="77777777" w:rsidR="0059314B" w:rsidRPr="00565149" w:rsidRDefault="0059314B" w:rsidP="0059314B">
      <w:pPr>
        <w:spacing w:line="480" w:lineRule="auto"/>
        <w:rPr>
          <w:rFonts w:ascii="Times New Roman" w:hAnsi="Times New Roman" w:cs="Times New Roman"/>
          <w:sz w:val="24"/>
          <w:szCs w:val="24"/>
        </w:rPr>
      </w:pPr>
    </w:p>
    <w:p w14:paraId="069E15DF" w14:textId="77777777" w:rsidR="0059314B" w:rsidRPr="00565149" w:rsidRDefault="0059314B" w:rsidP="0059314B">
      <w:pPr>
        <w:spacing w:line="480" w:lineRule="auto"/>
        <w:rPr>
          <w:rFonts w:ascii="Times New Roman" w:hAnsi="Times New Roman" w:cs="Times New Roman"/>
          <w:sz w:val="24"/>
          <w:szCs w:val="24"/>
        </w:rPr>
      </w:pPr>
      <w:r w:rsidRPr="00565149">
        <w:rPr>
          <w:rFonts w:ascii="Times New Roman" w:hAnsi="Times New Roman" w:cs="Times New Roman"/>
          <w:b/>
          <w:bCs/>
          <w:sz w:val="24"/>
          <w:szCs w:val="24"/>
        </w:rPr>
        <w:t>Keywords</w:t>
      </w:r>
      <w:r w:rsidRPr="00565149">
        <w:rPr>
          <w:rFonts w:ascii="Times New Roman" w:hAnsi="Times New Roman" w:cs="Times New Roman"/>
          <w:sz w:val="24"/>
          <w:szCs w:val="24"/>
        </w:rPr>
        <w:t>: Criminal Justice System, mental health, attitudes, stigma, prison, probation, police, lawyers, schizophrenia, personality disorder</w:t>
      </w:r>
    </w:p>
    <w:p w14:paraId="79B9C195" w14:textId="77777777" w:rsidR="0059314B" w:rsidRPr="00565149" w:rsidRDefault="0059314B" w:rsidP="0059314B">
      <w:pPr>
        <w:spacing w:line="480" w:lineRule="auto"/>
        <w:rPr>
          <w:rFonts w:ascii="Times New Roman" w:hAnsi="Times New Roman" w:cs="Times New Roman"/>
          <w:sz w:val="24"/>
          <w:szCs w:val="24"/>
        </w:rPr>
      </w:pPr>
    </w:p>
    <w:p w14:paraId="66446C75" w14:textId="77777777" w:rsidR="0059314B" w:rsidRPr="00565149" w:rsidRDefault="0059314B" w:rsidP="0059314B">
      <w:pPr>
        <w:spacing w:line="480" w:lineRule="auto"/>
        <w:rPr>
          <w:rFonts w:ascii="Times New Roman" w:hAnsi="Times New Roman" w:cs="Times New Roman"/>
          <w:sz w:val="24"/>
          <w:szCs w:val="24"/>
        </w:rPr>
      </w:pPr>
    </w:p>
    <w:p w14:paraId="6A01C41B" w14:textId="77777777" w:rsidR="0059314B" w:rsidRPr="00565149" w:rsidRDefault="0059314B" w:rsidP="0059314B">
      <w:pPr>
        <w:spacing w:line="480" w:lineRule="auto"/>
        <w:rPr>
          <w:rFonts w:ascii="Times New Roman" w:hAnsi="Times New Roman" w:cs="Times New Roman"/>
          <w:sz w:val="24"/>
          <w:szCs w:val="24"/>
        </w:rPr>
      </w:pPr>
    </w:p>
    <w:p w14:paraId="60CD2675" w14:textId="77777777" w:rsidR="0059314B" w:rsidRPr="00565149" w:rsidRDefault="0059314B" w:rsidP="0059314B">
      <w:pPr>
        <w:pStyle w:val="Heading2"/>
        <w:rPr>
          <w:rFonts w:ascii="Times New Roman" w:hAnsi="Times New Roman" w:cs="Times New Roman"/>
        </w:rPr>
      </w:pPr>
      <w:bookmarkStart w:id="0" w:name="_Toc166251370"/>
      <w:r w:rsidRPr="00565149">
        <w:t xml:space="preserve"> </w:t>
      </w:r>
      <w:r w:rsidRPr="00565149">
        <w:rPr>
          <w:rFonts w:ascii="Times New Roman" w:hAnsi="Times New Roman" w:cs="Times New Roman"/>
          <w:color w:val="000000" w:themeColor="text1"/>
        </w:rPr>
        <w:t>Introduction &amp; Background</w:t>
      </w:r>
      <w:bookmarkEnd w:id="0"/>
    </w:p>
    <w:p w14:paraId="4CAFF983" w14:textId="74115CB6" w:rsidR="0059314B" w:rsidRPr="00565149" w:rsidRDefault="00300FB2" w:rsidP="00CD52D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High rates of mental health difficulty</w:t>
      </w:r>
      <w:r w:rsidR="0059314B" w:rsidRPr="00565149">
        <w:rPr>
          <w:rFonts w:ascii="Times New Roman" w:hAnsi="Times New Roman" w:cs="Times New Roman"/>
          <w:sz w:val="24"/>
          <w:szCs w:val="24"/>
        </w:rPr>
        <w:t xml:space="preserve"> have been shown throughout </w:t>
      </w:r>
      <w:proofErr w:type="gramStart"/>
      <w:r w:rsidR="006C6E7D">
        <w:rPr>
          <w:rFonts w:ascii="Times New Roman" w:hAnsi="Times New Roman" w:cs="Times New Roman"/>
          <w:sz w:val="24"/>
          <w:szCs w:val="24"/>
        </w:rPr>
        <w:t>all of</w:t>
      </w:r>
      <w:proofErr w:type="gramEnd"/>
      <w:r w:rsidR="006C6E7D">
        <w:rPr>
          <w:rFonts w:ascii="Times New Roman" w:hAnsi="Times New Roman" w:cs="Times New Roman"/>
          <w:sz w:val="24"/>
          <w:szCs w:val="24"/>
        </w:rPr>
        <w:t xml:space="preserve"> the different elements of </w:t>
      </w:r>
      <w:proofErr w:type="gramStart"/>
      <w:r w:rsidR="006C6E7D">
        <w:rPr>
          <w:rFonts w:ascii="Times New Roman" w:hAnsi="Times New Roman" w:cs="Times New Roman"/>
          <w:sz w:val="24"/>
          <w:szCs w:val="24"/>
        </w:rPr>
        <w:t xml:space="preserve">the </w:t>
      </w:r>
      <w:r w:rsidR="0059314B" w:rsidRPr="00565149">
        <w:rPr>
          <w:rFonts w:ascii="Times New Roman" w:hAnsi="Times New Roman" w:cs="Times New Roman"/>
          <w:sz w:val="24"/>
          <w:szCs w:val="24"/>
        </w:rPr>
        <w:t xml:space="preserve"> Criminal</w:t>
      </w:r>
      <w:proofErr w:type="gramEnd"/>
      <w:r w:rsidR="0059314B" w:rsidRPr="00565149">
        <w:rPr>
          <w:rFonts w:ascii="Times New Roman" w:hAnsi="Times New Roman" w:cs="Times New Roman"/>
          <w:sz w:val="24"/>
          <w:szCs w:val="24"/>
        </w:rPr>
        <w:t xml:space="preserve"> Justice System (CJS; </w:t>
      </w:r>
      <w:r w:rsidR="61AAEBD9" w:rsidRPr="61AAEBD9">
        <w:rPr>
          <w:rFonts w:ascii="Times New Roman" w:hAnsi="Times New Roman" w:cs="Times New Roman"/>
          <w:color w:val="212121"/>
          <w:sz w:val="24"/>
          <w:szCs w:val="24"/>
        </w:rPr>
        <w:t xml:space="preserve">Brooker et al, 2020; </w:t>
      </w:r>
      <w:r w:rsidR="21EE4467" w:rsidRPr="21EE4467">
        <w:rPr>
          <w:rFonts w:ascii="Times New Roman" w:hAnsi="Times New Roman" w:cs="Times New Roman"/>
          <w:color w:val="212121"/>
          <w:sz w:val="24"/>
          <w:szCs w:val="24"/>
        </w:rPr>
        <w:t xml:space="preserve">Brown et al., 2022; </w:t>
      </w:r>
      <w:proofErr w:type="spellStart"/>
      <w:r w:rsidR="0059314B" w:rsidRPr="00565149">
        <w:rPr>
          <w:rFonts w:ascii="Times New Roman" w:hAnsi="Times New Roman" w:cs="Times New Roman"/>
          <w:color w:val="212121"/>
          <w:sz w:val="24"/>
          <w:szCs w:val="24"/>
          <w:shd w:val="clear" w:color="auto" w:fill="FFFFFF"/>
        </w:rPr>
        <w:t>Rebbapragada</w:t>
      </w:r>
      <w:proofErr w:type="spellEnd"/>
      <w:r w:rsidR="0059314B" w:rsidRPr="00565149">
        <w:rPr>
          <w:rFonts w:ascii="Times New Roman" w:hAnsi="Times New Roman" w:cs="Times New Roman"/>
          <w:color w:val="212121"/>
          <w:sz w:val="24"/>
          <w:szCs w:val="24"/>
          <w:shd w:val="clear" w:color="auto" w:fill="FFFFFF"/>
        </w:rPr>
        <w:t xml:space="preserve"> et al., 2021; Samele et al., 2021). </w:t>
      </w:r>
      <w:r w:rsidR="00856420">
        <w:rPr>
          <w:rFonts w:ascii="Times New Roman" w:hAnsi="Times New Roman" w:cs="Times New Roman"/>
          <w:color w:val="212121"/>
          <w:sz w:val="24"/>
          <w:szCs w:val="24"/>
          <w:shd w:val="clear" w:color="auto" w:fill="FFFFFF"/>
        </w:rPr>
        <w:t>For example,</w:t>
      </w:r>
      <w:r w:rsidR="0059314B" w:rsidRPr="00565149">
        <w:rPr>
          <w:rFonts w:ascii="Times New Roman" w:hAnsi="Times New Roman" w:cs="Times New Roman"/>
          <w:color w:val="212121"/>
          <w:sz w:val="24"/>
          <w:szCs w:val="24"/>
          <w:shd w:val="clear" w:color="auto" w:fill="FFFFFF"/>
        </w:rPr>
        <w:t xml:space="preserve"> </w:t>
      </w:r>
      <w:r w:rsidR="006E49C7">
        <w:rPr>
          <w:rFonts w:ascii="Times New Roman" w:hAnsi="Times New Roman" w:cs="Times New Roman"/>
          <w:color w:val="212121"/>
          <w:sz w:val="24"/>
          <w:szCs w:val="24"/>
          <w:shd w:val="clear" w:color="auto" w:fill="FFFFFF"/>
        </w:rPr>
        <w:t xml:space="preserve">in a sample </w:t>
      </w:r>
      <w:r w:rsidR="0059314B" w:rsidRPr="00565149">
        <w:rPr>
          <w:rFonts w:ascii="Times New Roman" w:hAnsi="Times New Roman" w:cs="Times New Roman"/>
          <w:color w:val="212121"/>
          <w:sz w:val="24"/>
          <w:szCs w:val="24"/>
          <w:shd w:val="clear" w:color="auto" w:fill="FFFFFF"/>
        </w:rPr>
        <w:t xml:space="preserve">of those </w:t>
      </w:r>
      <w:r w:rsidR="0059314B" w:rsidRPr="00565149">
        <w:rPr>
          <w:rFonts w:ascii="Times New Roman" w:hAnsi="Times New Roman" w:cs="Times New Roman"/>
          <w:sz w:val="24"/>
          <w:szCs w:val="24"/>
        </w:rPr>
        <w:t>detained in police custody</w:t>
      </w:r>
      <w:r w:rsidR="006E49C7">
        <w:rPr>
          <w:rFonts w:ascii="Times New Roman" w:hAnsi="Times New Roman" w:cs="Times New Roman"/>
          <w:sz w:val="24"/>
          <w:szCs w:val="24"/>
        </w:rPr>
        <w:t xml:space="preserve"> in South London</w:t>
      </w:r>
      <w:r w:rsidR="0059314B" w:rsidRPr="00565149">
        <w:rPr>
          <w:rFonts w:ascii="Times New Roman" w:hAnsi="Times New Roman" w:cs="Times New Roman"/>
          <w:sz w:val="24"/>
          <w:szCs w:val="24"/>
        </w:rPr>
        <w:t xml:space="preserve">, </w:t>
      </w:r>
      <w:r w:rsidR="00856420">
        <w:rPr>
          <w:rFonts w:ascii="Times New Roman" w:hAnsi="Times New Roman" w:cs="Times New Roman"/>
          <w:sz w:val="24"/>
          <w:szCs w:val="24"/>
        </w:rPr>
        <w:t>Samele et al (2021)</w:t>
      </w:r>
      <w:r w:rsidR="0059314B" w:rsidRPr="00565149">
        <w:rPr>
          <w:rFonts w:ascii="Times New Roman" w:hAnsi="Times New Roman" w:cs="Times New Roman"/>
          <w:sz w:val="24"/>
          <w:szCs w:val="24"/>
        </w:rPr>
        <w:t xml:space="preserve"> found that 29% of their sample would classify as having current mental health difficulties, with 40% reporting a lifetime diagnosis</w:t>
      </w:r>
      <w:r w:rsidR="00856420">
        <w:rPr>
          <w:rFonts w:ascii="Times New Roman" w:hAnsi="Times New Roman" w:cs="Times New Roman"/>
          <w:sz w:val="24"/>
          <w:szCs w:val="24"/>
        </w:rPr>
        <w:t>.</w:t>
      </w:r>
      <w:r w:rsidR="006E49C7">
        <w:rPr>
          <w:rFonts w:ascii="Times New Roman" w:hAnsi="Times New Roman" w:cs="Times New Roman"/>
          <w:sz w:val="24"/>
          <w:szCs w:val="24"/>
        </w:rPr>
        <w:t xml:space="preserve"> </w:t>
      </w:r>
      <w:r w:rsidR="0059314B" w:rsidRPr="00565149">
        <w:rPr>
          <w:rFonts w:ascii="Times New Roman" w:hAnsi="Times New Roman" w:cs="Times New Roman"/>
          <w:sz w:val="24"/>
          <w:szCs w:val="24"/>
        </w:rPr>
        <w:t xml:space="preserve">The highest prevalence rates compared to the general population were that of personality disorder (21%), psychotic disorder (19.4% lifetime, 6.7% current), and current suicidality (18%). </w:t>
      </w:r>
      <w:r w:rsidR="006E49C7">
        <w:rPr>
          <w:rFonts w:ascii="Times New Roman" w:hAnsi="Times New Roman" w:cs="Times New Roman"/>
          <w:sz w:val="24"/>
          <w:szCs w:val="24"/>
        </w:rPr>
        <w:t xml:space="preserve">Similarly high rates were highlighted in </w:t>
      </w:r>
      <w:r w:rsidR="0059314B" w:rsidRPr="00565149">
        <w:rPr>
          <w:rFonts w:ascii="Times New Roman" w:hAnsi="Times New Roman" w:cs="Times New Roman"/>
          <w:color w:val="212121"/>
          <w:sz w:val="24"/>
          <w:szCs w:val="24"/>
          <w:shd w:val="clear" w:color="auto" w:fill="FFFFFF"/>
        </w:rPr>
        <w:t xml:space="preserve">Brown </w:t>
      </w:r>
      <w:r w:rsidR="61AAEBD9" w:rsidRPr="61AAEBD9">
        <w:rPr>
          <w:rFonts w:ascii="Times New Roman" w:hAnsi="Times New Roman" w:cs="Times New Roman"/>
          <w:color w:val="212121"/>
          <w:sz w:val="24"/>
          <w:szCs w:val="24"/>
        </w:rPr>
        <w:t>et al.</w:t>
      </w:r>
      <w:r w:rsidR="0059314B" w:rsidRPr="00565149">
        <w:rPr>
          <w:rFonts w:ascii="Times New Roman" w:hAnsi="Times New Roman" w:cs="Times New Roman"/>
          <w:color w:val="212121"/>
          <w:sz w:val="24"/>
          <w:szCs w:val="24"/>
          <w:shd w:val="clear" w:color="auto" w:fill="FFFFFF"/>
        </w:rPr>
        <w:t xml:space="preserve"> (2022)</w:t>
      </w:r>
      <w:r w:rsidR="61AAEBD9" w:rsidRPr="61AAEBD9">
        <w:rPr>
          <w:rFonts w:ascii="Times New Roman" w:hAnsi="Times New Roman" w:cs="Times New Roman"/>
          <w:color w:val="212121"/>
          <w:sz w:val="24"/>
          <w:szCs w:val="24"/>
        </w:rPr>
        <w:t xml:space="preserve">’s study </w:t>
      </w:r>
      <w:r w:rsidR="006E49C7">
        <w:rPr>
          <w:rFonts w:ascii="Times New Roman" w:hAnsi="Times New Roman" w:cs="Times New Roman"/>
          <w:color w:val="212121"/>
          <w:sz w:val="24"/>
          <w:szCs w:val="24"/>
          <w:shd w:val="clear" w:color="auto" w:fill="FFFFFF"/>
        </w:rPr>
        <w:t xml:space="preserve"> which </w:t>
      </w:r>
      <w:r w:rsidR="00856420">
        <w:rPr>
          <w:rFonts w:ascii="Times New Roman" w:hAnsi="Times New Roman" w:cs="Times New Roman"/>
          <w:color w:val="212121"/>
          <w:sz w:val="24"/>
          <w:szCs w:val="24"/>
        </w:rPr>
        <w:t xml:space="preserve">compared those attending criminal court from custody with those attending from the community, reporting </w:t>
      </w:r>
      <w:r w:rsidR="0059314B" w:rsidRPr="00565149">
        <w:rPr>
          <w:rFonts w:ascii="Times New Roman" w:hAnsi="Times New Roman" w:cs="Times New Roman"/>
          <w:color w:val="212121"/>
          <w:sz w:val="24"/>
          <w:szCs w:val="24"/>
          <w:shd w:val="clear" w:color="auto" w:fill="FFFFFF"/>
        </w:rPr>
        <w:t>high prevalence rates</w:t>
      </w:r>
      <w:r w:rsidR="00CD52D4">
        <w:rPr>
          <w:rFonts w:ascii="Times New Roman" w:hAnsi="Times New Roman" w:cs="Times New Roman"/>
          <w:color w:val="212121"/>
          <w:sz w:val="24"/>
          <w:szCs w:val="24"/>
          <w:shd w:val="clear" w:color="auto" w:fill="FFFFFF"/>
        </w:rPr>
        <w:t xml:space="preserve"> of </w:t>
      </w:r>
      <w:r w:rsidR="00856420">
        <w:rPr>
          <w:rFonts w:ascii="Times New Roman" w:hAnsi="Times New Roman" w:cs="Times New Roman"/>
          <w:color w:val="212121"/>
          <w:sz w:val="24"/>
          <w:szCs w:val="24"/>
          <w:shd w:val="clear" w:color="auto" w:fill="FFFFFF"/>
        </w:rPr>
        <w:t>a ‘psychiatric diagnosis’</w:t>
      </w:r>
      <w:r w:rsidR="00CD52D4">
        <w:rPr>
          <w:rFonts w:ascii="Times New Roman" w:hAnsi="Times New Roman" w:cs="Times New Roman"/>
          <w:color w:val="212121"/>
          <w:sz w:val="24"/>
          <w:szCs w:val="24"/>
          <w:shd w:val="clear" w:color="auto" w:fill="FFFFFF"/>
        </w:rPr>
        <w:t xml:space="preserve"> in </w:t>
      </w:r>
      <w:r w:rsidR="00856420">
        <w:rPr>
          <w:rFonts w:ascii="Times New Roman" w:hAnsi="Times New Roman" w:cs="Times New Roman"/>
          <w:color w:val="212121"/>
          <w:sz w:val="24"/>
          <w:szCs w:val="24"/>
          <w:shd w:val="clear" w:color="auto" w:fill="FFFFFF"/>
        </w:rPr>
        <w:t>both samples</w:t>
      </w:r>
      <w:r w:rsidR="008835EC">
        <w:rPr>
          <w:rFonts w:ascii="Times New Roman" w:hAnsi="Times New Roman" w:cs="Times New Roman"/>
          <w:color w:val="212121"/>
          <w:sz w:val="24"/>
          <w:szCs w:val="24"/>
          <w:shd w:val="clear" w:color="auto" w:fill="FFFFFF"/>
        </w:rPr>
        <w:t xml:space="preserve"> </w:t>
      </w:r>
      <w:r w:rsidR="00CD52D4">
        <w:rPr>
          <w:rFonts w:ascii="Times New Roman" w:hAnsi="Times New Roman" w:cs="Times New Roman"/>
          <w:color w:val="212121"/>
          <w:sz w:val="24"/>
          <w:szCs w:val="24"/>
          <w:shd w:val="clear" w:color="auto" w:fill="FFFFFF"/>
        </w:rPr>
        <w:t>(4</w:t>
      </w:r>
      <w:r w:rsidR="00856420">
        <w:rPr>
          <w:rFonts w:ascii="Times New Roman" w:hAnsi="Times New Roman" w:cs="Times New Roman"/>
          <w:color w:val="212121"/>
          <w:sz w:val="24"/>
          <w:szCs w:val="24"/>
          <w:shd w:val="clear" w:color="auto" w:fill="FFFFFF"/>
        </w:rPr>
        <w:t>8</w:t>
      </w:r>
      <w:r w:rsidR="00CD52D4">
        <w:rPr>
          <w:rFonts w:ascii="Times New Roman" w:hAnsi="Times New Roman" w:cs="Times New Roman"/>
          <w:color w:val="212121"/>
          <w:sz w:val="24"/>
          <w:szCs w:val="24"/>
          <w:shd w:val="clear" w:color="auto" w:fill="FFFFFF"/>
        </w:rPr>
        <w:t>.5% of those in custody</w:t>
      </w:r>
      <w:r w:rsidR="00856420">
        <w:rPr>
          <w:rFonts w:ascii="Times New Roman" w:hAnsi="Times New Roman" w:cs="Times New Roman"/>
          <w:color w:val="212121"/>
          <w:sz w:val="24"/>
          <w:szCs w:val="24"/>
          <w:shd w:val="clear" w:color="auto" w:fill="FFFFFF"/>
        </w:rPr>
        <w:t xml:space="preserve"> and 20.3% from the community</w:t>
      </w:r>
      <w:r w:rsidR="00CD52D4">
        <w:rPr>
          <w:rFonts w:ascii="Times New Roman" w:hAnsi="Times New Roman" w:cs="Times New Roman"/>
          <w:color w:val="212121"/>
          <w:sz w:val="24"/>
          <w:szCs w:val="24"/>
          <w:shd w:val="clear" w:color="auto" w:fill="FFFFFF"/>
        </w:rPr>
        <w:t xml:space="preserve">), and </w:t>
      </w:r>
      <w:r w:rsidR="00856420">
        <w:rPr>
          <w:rFonts w:ascii="Times New Roman" w:hAnsi="Times New Roman" w:cs="Times New Roman"/>
          <w:color w:val="212121"/>
          <w:sz w:val="24"/>
          <w:szCs w:val="24"/>
          <w:shd w:val="clear" w:color="auto" w:fill="FFFFFF"/>
        </w:rPr>
        <w:t>in the combined samples, high rates of specific diagnos</w:t>
      </w:r>
      <w:r w:rsidR="0062540A">
        <w:rPr>
          <w:rFonts w:ascii="Times New Roman" w:hAnsi="Times New Roman" w:cs="Times New Roman"/>
          <w:color w:val="212121"/>
          <w:sz w:val="24"/>
          <w:szCs w:val="24"/>
          <w:shd w:val="clear" w:color="auto" w:fill="FFFFFF"/>
        </w:rPr>
        <w:t>e</w:t>
      </w:r>
      <w:r w:rsidR="00856420">
        <w:rPr>
          <w:rFonts w:ascii="Times New Roman" w:hAnsi="Times New Roman" w:cs="Times New Roman"/>
          <w:color w:val="212121"/>
          <w:sz w:val="24"/>
          <w:szCs w:val="24"/>
          <w:shd w:val="clear" w:color="auto" w:fill="FFFFFF"/>
        </w:rPr>
        <w:t>s of</w:t>
      </w:r>
      <w:r w:rsidR="0062540A">
        <w:rPr>
          <w:rFonts w:ascii="Times New Roman" w:hAnsi="Times New Roman" w:cs="Times New Roman"/>
          <w:color w:val="212121"/>
          <w:sz w:val="24"/>
          <w:szCs w:val="24"/>
          <w:shd w:val="clear" w:color="auto" w:fill="FFFFFF"/>
        </w:rPr>
        <w:t xml:space="preserve"> </w:t>
      </w:r>
      <w:r w:rsidR="00CD52D4">
        <w:rPr>
          <w:rFonts w:ascii="Times New Roman" w:hAnsi="Times New Roman" w:cs="Times New Roman"/>
          <w:color w:val="212121"/>
          <w:sz w:val="24"/>
          <w:szCs w:val="24"/>
          <w:shd w:val="clear" w:color="auto" w:fill="FFFFFF"/>
        </w:rPr>
        <w:t xml:space="preserve">personality disorder </w:t>
      </w:r>
      <w:r w:rsidR="0059314B" w:rsidRPr="00565149">
        <w:rPr>
          <w:rFonts w:ascii="Times New Roman" w:hAnsi="Times New Roman" w:cs="Times New Roman"/>
          <w:sz w:val="24"/>
          <w:szCs w:val="24"/>
        </w:rPr>
        <w:t>(13.1%), psychotic symptoms (29.5% lifetime, 8.4% current), and current suicidality (71.2%).</w:t>
      </w:r>
    </w:p>
    <w:p w14:paraId="1603FE85" w14:textId="5906F0A8" w:rsidR="0059314B" w:rsidRPr="00565149" w:rsidRDefault="0059314B" w:rsidP="61AAEBD9">
      <w:pPr>
        <w:spacing w:after="0" w:line="480" w:lineRule="auto"/>
        <w:ind w:firstLine="720"/>
        <w:rPr>
          <w:rFonts w:ascii="Times New Roman" w:hAnsi="Times New Roman" w:cs="Times New Roman"/>
          <w:color w:val="212121"/>
          <w:sz w:val="24"/>
          <w:szCs w:val="24"/>
        </w:rPr>
      </w:pPr>
      <w:r w:rsidRPr="00565149">
        <w:rPr>
          <w:rFonts w:ascii="Times New Roman" w:hAnsi="Times New Roman" w:cs="Times New Roman"/>
          <w:sz w:val="24"/>
          <w:szCs w:val="24"/>
        </w:rPr>
        <w:t xml:space="preserve">Post sentencing, the prevalence rates amongst prisoners and those on probation are </w:t>
      </w:r>
      <w:r w:rsidR="00AB03B3">
        <w:rPr>
          <w:rFonts w:ascii="Times New Roman" w:hAnsi="Times New Roman" w:cs="Times New Roman"/>
          <w:sz w:val="24"/>
          <w:szCs w:val="24"/>
        </w:rPr>
        <w:t>also</w:t>
      </w:r>
      <w:r w:rsidRPr="00565149">
        <w:rPr>
          <w:rFonts w:ascii="Times New Roman" w:hAnsi="Times New Roman" w:cs="Times New Roman"/>
          <w:sz w:val="24"/>
          <w:szCs w:val="24"/>
        </w:rPr>
        <w:t xml:space="preserve"> high. The most recent report from the HM Chief Inspector of Prisons for England and Wales found that self-reports of mental health difficulties were high for</w:t>
      </w:r>
      <w:r w:rsidR="61AAEBD9" w:rsidRPr="61AAEBD9">
        <w:rPr>
          <w:rFonts w:ascii="Times New Roman" w:hAnsi="Times New Roman" w:cs="Times New Roman"/>
          <w:sz w:val="24"/>
          <w:szCs w:val="24"/>
        </w:rPr>
        <w:t xml:space="preserve"> both</w:t>
      </w:r>
      <w:r w:rsidRPr="00565149">
        <w:rPr>
          <w:rFonts w:ascii="Times New Roman" w:hAnsi="Times New Roman" w:cs="Times New Roman"/>
          <w:sz w:val="24"/>
          <w:szCs w:val="24"/>
        </w:rPr>
        <w:t xml:space="preserve"> male prisoners</w:t>
      </w:r>
      <w:r w:rsidR="61AAEBD9" w:rsidRPr="61AAEBD9">
        <w:rPr>
          <w:rFonts w:ascii="Times New Roman" w:hAnsi="Times New Roman" w:cs="Times New Roman"/>
          <w:sz w:val="24"/>
          <w:szCs w:val="24"/>
        </w:rPr>
        <w:t xml:space="preserve"> (51%)</w:t>
      </w:r>
      <w:r w:rsidRPr="00565149">
        <w:rPr>
          <w:rFonts w:ascii="Times New Roman" w:hAnsi="Times New Roman" w:cs="Times New Roman"/>
          <w:sz w:val="24"/>
          <w:szCs w:val="24"/>
        </w:rPr>
        <w:t xml:space="preserve"> and female (76%) prisoners (</w:t>
      </w:r>
      <w:r w:rsidRPr="00565149">
        <w:rPr>
          <w:rFonts w:ascii="Times New Roman" w:hAnsi="Times New Roman" w:cs="Times New Roman"/>
          <w:color w:val="0B0C0C"/>
          <w:sz w:val="24"/>
          <w:szCs w:val="24"/>
          <w:shd w:val="clear" w:color="auto" w:fill="FFFFFF"/>
        </w:rPr>
        <w:t>HM Inspectorate of Prisons</w:t>
      </w:r>
      <w:r w:rsidRPr="00565149">
        <w:rPr>
          <w:rFonts w:ascii="Times New Roman" w:hAnsi="Times New Roman" w:cs="Times New Roman"/>
          <w:sz w:val="24"/>
          <w:szCs w:val="24"/>
        </w:rPr>
        <w:t xml:space="preserve">, 2022). In a review, </w:t>
      </w:r>
      <w:proofErr w:type="spellStart"/>
      <w:r w:rsidRPr="00565149">
        <w:rPr>
          <w:rFonts w:ascii="Times New Roman" w:hAnsi="Times New Roman" w:cs="Times New Roman"/>
          <w:color w:val="212121"/>
          <w:sz w:val="24"/>
          <w:szCs w:val="24"/>
          <w:shd w:val="clear" w:color="auto" w:fill="FFFFFF"/>
        </w:rPr>
        <w:t>Rebbapragada</w:t>
      </w:r>
      <w:proofErr w:type="spellEnd"/>
      <w:r w:rsidRPr="00565149">
        <w:rPr>
          <w:rFonts w:ascii="Times New Roman" w:hAnsi="Times New Roman" w:cs="Times New Roman"/>
          <w:color w:val="212121"/>
          <w:sz w:val="24"/>
          <w:szCs w:val="24"/>
          <w:shd w:val="clear" w:color="auto" w:fill="FFFFFF"/>
        </w:rPr>
        <w:t xml:space="preserve"> </w:t>
      </w:r>
      <w:r w:rsidR="61AAEBD9" w:rsidRPr="61AAEBD9">
        <w:rPr>
          <w:rFonts w:ascii="Times New Roman" w:hAnsi="Times New Roman" w:cs="Times New Roman"/>
          <w:sz w:val="24"/>
          <w:szCs w:val="24"/>
        </w:rPr>
        <w:t>et al.</w:t>
      </w:r>
      <w:r w:rsidRPr="00565149">
        <w:rPr>
          <w:rFonts w:ascii="Times New Roman" w:hAnsi="Times New Roman" w:cs="Times New Roman"/>
          <w:color w:val="212121"/>
          <w:sz w:val="24"/>
          <w:szCs w:val="24"/>
          <w:shd w:val="clear" w:color="auto" w:fill="FFFFFF"/>
        </w:rPr>
        <w:t xml:space="preserve"> (2021) found high prevalence rates for personality disorder (23.5%), but a lower prevalence of schizophrenia (2.4%). Within probation</w:t>
      </w:r>
      <w:r w:rsidR="61AAEBD9" w:rsidRPr="61AAEBD9">
        <w:rPr>
          <w:rFonts w:ascii="Times New Roman" w:hAnsi="Times New Roman" w:cs="Times New Roman"/>
          <w:color w:val="212121"/>
          <w:sz w:val="24"/>
          <w:szCs w:val="24"/>
        </w:rPr>
        <w:t xml:space="preserve"> services</w:t>
      </w:r>
      <w:r w:rsidRPr="00565149">
        <w:rPr>
          <w:rFonts w:ascii="Times New Roman" w:hAnsi="Times New Roman" w:cs="Times New Roman"/>
          <w:color w:val="212121"/>
          <w:sz w:val="24"/>
          <w:szCs w:val="24"/>
          <w:shd w:val="clear" w:color="auto" w:fill="FFFFFF"/>
        </w:rPr>
        <w:t>, the high prevalence of mental health diagnoses continued (38.7%)</w:t>
      </w:r>
      <w:r w:rsidR="61AAEBD9" w:rsidRPr="61AAEBD9">
        <w:rPr>
          <w:rFonts w:ascii="Times New Roman" w:hAnsi="Times New Roman" w:cs="Times New Roman"/>
          <w:color w:val="212121"/>
          <w:sz w:val="24"/>
          <w:szCs w:val="24"/>
        </w:rPr>
        <w:t xml:space="preserve">; in this sample, </w:t>
      </w:r>
      <w:r w:rsidRPr="00565149">
        <w:rPr>
          <w:rFonts w:ascii="Times New Roman" w:hAnsi="Times New Roman" w:cs="Times New Roman"/>
          <w:color w:val="212121"/>
          <w:sz w:val="24"/>
          <w:szCs w:val="24"/>
          <w:shd w:val="clear" w:color="auto" w:fill="FFFFFF"/>
        </w:rPr>
        <w:t>11% me</w:t>
      </w:r>
      <w:r w:rsidR="61AAEBD9" w:rsidRPr="61AAEBD9">
        <w:rPr>
          <w:rFonts w:ascii="Times New Roman" w:hAnsi="Times New Roman" w:cs="Times New Roman"/>
          <w:color w:val="212121"/>
          <w:sz w:val="24"/>
          <w:szCs w:val="24"/>
        </w:rPr>
        <w:t>t</w:t>
      </w:r>
      <w:r w:rsidRPr="00565149">
        <w:rPr>
          <w:rFonts w:ascii="Times New Roman" w:hAnsi="Times New Roman" w:cs="Times New Roman"/>
          <w:color w:val="212121"/>
          <w:sz w:val="24"/>
          <w:szCs w:val="24"/>
          <w:shd w:val="clear" w:color="auto" w:fill="FFFFFF"/>
        </w:rPr>
        <w:t xml:space="preserve"> the criteria for a psychotic disorder and 47.4% show</w:t>
      </w:r>
      <w:r w:rsidR="61AAEBD9" w:rsidRPr="61AAEBD9">
        <w:rPr>
          <w:rFonts w:ascii="Times New Roman" w:hAnsi="Times New Roman" w:cs="Times New Roman"/>
          <w:color w:val="212121"/>
          <w:sz w:val="24"/>
          <w:szCs w:val="24"/>
        </w:rPr>
        <w:t>ed</w:t>
      </w:r>
      <w:r w:rsidRPr="00565149">
        <w:rPr>
          <w:rFonts w:ascii="Times New Roman" w:hAnsi="Times New Roman" w:cs="Times New Roman"/>
          <w:color w:val="212121"/>
          <w:sz w:val="24"/>
          <w:szCs w:val="24"/>
          <w:shd w:val="clear" w:color="auto" w:fill="FFFFFF"/>
        </w:rPr>
        <w:t xml:space="preserve"> a likelihood of having a personality disorder (Brooker et al., 2012).</w:t>
      </w:r>
    </w:p>
    <w:p w14:paraId="3247E552" w14:textId="7C77EB2F" w:rsidR="0059314B" w:rsidRPr="00565149" w:rsidRDefault="00AB03B3" w:rsidP="0059314B">
      <w:pPr>
        <w:spacing w:after="0" w:line="480" w:lineRule="auto"/>
        <w:ind w:firstLine="720"/>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As a result of this broad ranging mental health need throughout the CJS</w:t>
      </w:r>
      <w:r w:rsidR="00B75C47" w:rsidRPr="00565149">
        <w:rPr>
          <w:rFonts w:ascii="Times New Roman" w:hAnsi="Times New Roman" w:cs="Times New Roman"/>
          <w:color w:val="212121"/>
          <w:sz w:val="24"/>
          <w:szCs w:val="24"/>
          <w:shd w:val="clear" w:color="auto" w:fill="FFFFFF"/>
        </w:rPr>
        <w:t xml:space="preserve">, these data </w:t>
      </w:r>
      <w:r>
        <w:rPr>
          <w:rFonts w:ascii="Times New Roman" w:hAnsi="Times New Roman" w:cs="Times New Roman"/>
          <w:color w:val="212121"/>
          <w:sz w:val="24"/>
          <w:szCs w:val="24"/>
          <w:shd w:val="clear" w:color="auto" w:fill="FFFFFF"/>
        </w:rPr>
        <w:t>imply</w:t>
      </w:r>
      <w:r w:rsidRPr="00565149">
        <w:rPr>
          <w:rFonts w:ascii="Times New Roman" w:hAnsi="Times New Roman" w:cs="Times New Roman"/>
          <w:color w:val="212121"/>
          <w:sz w:val="24"/>
          <w:szCs w:val="24"/>
          <w:shd w:val="clear" w:color="auto" w:fill="FFFFFF"/>
        </w:rPr>
        <w:t xml:space="preserve"> </w:t>
      </w:r>
      <w:r w:rsidR="00B75C47" w:rsidRPr="00565149">
        <w:rPr>
          <w:rFonts w:ascii="Times New Roman" w:hAnsi="Times New Roman" w:cs="Times New Roman"/>
          <w:color w:val="212121"/>
          <w:sz w:val="24"/>
          <w:szCs w:val="24"/>
          <w:shd w:val="clear" w:color="auto" w:fill="FFFFFF"/>
        </w:rPr>
        <w:t xml:space="preserve">that many people with mental health difficulties will </w:t>
      </w:r>
      <w:proofErr w:type="gramStart"/>
      <w:r w:rsidR="00B75C47" w:rsidRPr="00565149">
        <w:rPr>
          <w:rFonts w:ascii="Times New Roman" w:hAnsi="Times New Roman" w:cs="Times New Roman"/>
          <w:color w:val="212121"/>
          <w:sz w:val="24"/>
          <w:szCs w:val="24"/>
          <w:shd w:val="clear" w:color="auto" w:fill="FFFFFF"/>
        </w:rPr>
        <w:t>come into contact with</w:t>
      </w:r>
      <w:proofErr w:type="gramEnd"/>
      <w:r w:rsidR="00B75C47" w:rsidRPr="00565149">
        <w:rPr>
          <w:rFonts w:ascii="Times New Roman" w:hAnsi="Times New Roman" w:cs="Times New Roman"/>
          <w:color w:val="212121"/>
          <w:sz w:val="24"/>
          <w:szCs w:val="24"/>
          <w:shd w:val="clear" w:color="auto" w:fill="FFFFFF"/>
        </w:rPr>
        <w:t xml:space="preserve"> different criminal justice professionals along the pathway of arrest through to sentencing.</w:t>
      </w:r>
      <w:r w:rsidR="00D23F38">
        <w:rPr>
          <w:rFonts w:ascii="Times New Roman" w:hAnsi="Times New Roman" w:cs="Times New Roman"/>
          <w:color w:val="212121"/>
          <w:sz w:val="24"/>
          <w:szCs w:val="24"/>
          <w:shd w:val="clear" w:color="auto" w:fill="FFFFFF"/>
        </w:rPr>
        <w:t xml:space="preserve"> </w:t>
      </w:r>
    </w:p>
    <w:p w14:paraId="0B354CB0" w14:textId="1F865E71" w:rsidR="0059314B" w:rsidRPr="00565149" w:rsidRDefault="21EE4467" w:rsidP="0059314B">
      <w:pPr>
        <w:spacing w:after="0" w:line="480" w:lineRule="auto"/>
        <w:ind w:firstLine="720"/>
        <w:rPr>
          <w:rFonts w:ascii="Times New Roman" w:hAnsi="Times New Roman" w:cs="Times New Roman"/>
          <w:color w:val="212121"/>
          <w:sz w:val="24"/>
          <w:szCs w:val="24"/>
          <w:shd w:val="clear" w:color="auto" w:fill="FFFFFF"/>
        </w:rPr>
      </w:pPr>
      <w:r w:rsidRPr="21EE4467">
        <w:rPr>
          <w:rFonts w:ascii="Times New Roman" w:hAnsi="Times New Roman" w:cs="Times New Roman"/>
          <w:color w:val="212121"/>
          <w:sz w:val="24"/>
          <w:szCs w:val="24"/>
        </w:rPr>
        <w:t xml:space="preserve"> </w:t>
      </w:r>
      <w:r w:rsidR="00AB03B3">
        <w:rPr>
          <w:rFonts w:ascii="Times New Roman" w:hAnsi="Times New Roman" w:cs="Times New Roman"/>
          <w:color w:val="212121"/>
          <w:sz w:val="24"/>
          <w:szCs w:val="24"/>
        </w:rPr>
        <w:t>D</w:t>
      </w:r>
      <w:r w:rsidRPr="21EE4467">
        <w:rPr>
          <w:rFonts w:ascii="Times New Roman" w:hAnsi="Times New Roman" w:cs="Times New Roman"/>
          <w:color w:val="212121"/>
          <w:sz w:val="24"/>
          <w:szCs w:val="24"/>
        </w:rPr>
        <w:t>espite</w:t>
      </w:r>
      <w:r w:rsidR="0059314B" w:rsidRPr="00565149">
        <w:rPr>
          <w:rFonts w:ascii="Times New Roman" w:hAnsi="Times New Roman" w:cs="Times New Roman"/>
          <w:color w:val="212121"/>
          <w:sz w:val="24"/>
          <w:szCs w:val="24"/>
          <w:shd w:val="clear" w:color="auto" w:fill="FFFFFF"/>
        </w:rPr>
        <w:t xml:space="preserve"> the commonality of </w:t>
      </w:r>
      <w:r w:rsidR="00766342">
        <w:rPr>
          <w:rFonts w:ascii="Times New Roman" w:hAnsi="Times New Roman" w:cs="Times New Roman"/>
          <w:color w:val="212121"/>
          <w:sz w:val="24"/>
          <w:szCs w:val="24"/>
          <w:shd w:val="clear" w:color="auto" w:fill="FFFFFF"/>
        </w:rPr>
        <w:t>mental health conditions</w:t>
      </w:r>
      <w:r w:rsidR="0059314B" w:rsidRPr="00565149">
        <w:rPr>
          <w:rFonts w:ascii="Times New Roman" w:hAnsi="Times New Roman" w:cs="Times New Roman"/>
          <w:color w:val="212121"/>
          <w:sz w:val="24"/>
          <w:szCs w:val="24"/>
          <w:shd w:val="clear" w:color="auto" w:fill="FFFFFF"/>
        </w:rPr>
        <w:t xml:space="preserve"> in </w:t>
      </w:r>
      <w:r w:rsidR="003F475F">
        <w:rPr>
          <w:rFonts w:ascii="Times New Roman" w:hAnsi="Times New Roman" w:cs="Times New Roman"/>
          <w:color w:val="212121"/>
          <w:sz w:val="24"/>
          <w:szCs w:val="24"/>
          <w:shd w:val="clear" w:color="auto" w:fill="FFFFFF"/>
        </w:rPr>
        <w:t xml:space="preserve">wider </w:t>
      </w:r>
      <w:r w:rsidR="0059314B" w:rsidRPr="00565149">
        <w:rPr>
          <w:rFonts w:ascii="Times New Roman" w:hAnsi="Times New Roman" w:cs="Times New Roman"/>
          <w:color w:val="212121"/>
          <w:sz w:val="24"/>
          <w:szCs w:val="24"/>
          <w:shd w:val="clear" w:color="auto" w:fill="FFFFFF"/>
        </w:rPr>
        <w:t>society</w:t>
      </w:r>
      <w:r w:rsidR="00766342">
        <w:rPr>
          <w:rFonts w:ascii="Times New Roman" w:hAnsi="Times New Roman" w:cs="Times New Roman"/>
          <w:color w:val="212121"/>
          <w:sz w:val="24"/>
          <w:szCs w:val="24"/>
          <w:shd w:val="clear" w:color="auto" w:fill="FFFFFF"/>
        </w:rPr>
        <w:t xml:space="preserve">, and some evidence for </w:t>
      </w:r>
      <w:r w:rsidRPr="21EE4467">
        <w:rPr>
          <w:rFonts w:ascii="Times New Roman" w:hAnsi="Times New Roman" w:cs="Times New Roman"/>
          <w:color w:val="212121"/>
          <w:sz w:val="24"/>
          <w:szCs w:val="24"/>
        </w:rPr>
        <w:t xml:space="preserve">improvements in </w:t>
      </w:r>
      <w:r w:rsidR="00AB03B3">
        <w:rPr>
          <w:rFonts w:ascii="Times New Roman" w:hAnsi="Times New Roman" w:cs="Times New Roman"/>
          <w:color w:val="212121"/>
          <w:sz w:val="24"/>
          <w:szCs w:val="24"/>
        </w:rPr>
        <w:t xml:space="preserve">the </w:t>
      </w:r>
      <w:r w:rsidRPr="21EE4467">
        <w:rPr>
          <w:rFonts w:ascii="Times New Roman" w:hAnsi="Times New Roman" w:cs="Times New Roman"/>
          <w:color w:val="212121"/>
          <w:sz w:val="24"/>
          <w:szCs w:val="24"/>
        </w:rPr>
        <w:t>general</w:t>
      </w:r>
      <w:r w:rsidR="00766342" w:rsidRPr="00565149">
        <w:rPr>
          <w:rFonts w:ascii="Times New Roman" w:hAnsi="Times New Roman" w:cs="Times New Roman"/>
          <w:color w:val="212121"/>
          <w:sz w:val="24"/>
          <w:szCs w:val="24"/>
          <w:shd w:val="clear" w:color="auto" w:fill="FFFFFF"/>
        </w:rPr>
        <w:t xml:space="preserve"> knowledge of mental health and attitudes and behaviour towards those with mental health difficulties (Henderson et al., 2020)</w:t>
      </w:r>
      <w:r w:rsidR="00766342">
        <w:rPr>
          <w:rFonts w:ascii="Times New Roman" w:hAnsi="Times New Roman" w:cs="Times New Roman"/>
          <w:color w:val="212121"/>
          <w:sz w:val="24"/>
          <w:szCs w:val="24"/>
          <w:shd w:val="clear" w:color="auto" w:fill="FFFFFF"/>
        </w:rPr>
        <w:t xml:space="preserve">, </w:t>
      </w:r>
      <w:r w:rsidR="0059314B" w:rsidRPr="00565149">
        <w:rPr>
          <w:rFonts w:ascii="Times New Roman" w:hAnsi="Times New Roman" w:cs="Times New Roman"/>
          <w:color w:val="212121"/>
          <w:sz w:val="24"/>
          <w:szCs w:val="24"/>
          <w:shd w:val="clear" w:color="auto" w:fill="FFFFFF"/>
        </w:rPr>
        <w:t xml:space="preserve">people with mental health conditions </w:t>
      </w:r>
      <w:r w:rsidRPr="21EE4467">
        <w:rPr>
          <w:rFonts w:ascii="Times New Roman" w:hAnsi="Times New Roman" w:cs="Times New Roman"/>
          <w:color w:val="212121"/>
          <w:sz w:val="24"/>
          <w:szCs w:val="24"/>
        </w:rPr>
        <w:t>have experienced</w:t>
      </w:r>
      <w:r w:rsidR="0059314B" w:rsidRPr="00565149">
        <w:rPr>
          <w:rFonts w:ascii="Times New Roman" w:hAnsi="Times New Roman" w:cs="Times New Roman"/>
          <w:color w:val="212121"/>
          <w:sz w:val="24"/>
          <w:szCs w:val="24"/>
          <w:shd w:val="clear" w:color="auto" w:fill="FFFFFF"/>
        </w:rPr>
        <w:t xml:space="preserve"> high amounts of stigmatising attitudes</w:t>
      </w:r>
      <w:r w:rsidR="003A6553">
        <w:rPr>
          <w:rFonts w:ascii="Times New Roman" w:hAnsi="Times New Roman" w:cs="Times New Roman"/>
          <w:color w:val="212121"/>
          <w:sz w:val="24"/>
          <w:szCs w:val="24"/>
          <w:shd w:val="clear" w:color="auto" w:fill="FFFFFF"/>
        </w:rPr>
        <w:t xml:space="preserve"> towards</w:t>
      </w:r>
      <w:r w:rsidR="0059314B" w:rsidRPr="00565149">
        <w:rPr>
          <w:rFonts w:ascii="Times New Roman" w:hAnsi="Times New Roman" w:cs="Times New Roman"/>
          <w:color w:val="212121"/>
          <w:sz w:val="24"/>
          <w:szCs w:val="24"/>
          <w:shd w:val="clear" w:color="auto" w:fill="FFFFFF"/>
        </w:rPr>
        <w:t>, limited knowledge</w:t>
      </w:r>
      <w:r w:rsidR="003A6553">
        <w:rPr>
          <w:rFonts w:ascii="Times New Roman" w:hAnsi="Times New Roman" w:cs="Times New Roman"/>
          <w:color w:val="212121"/>
          <w:sz w:val="24"/>
          <w:szCs w:val="24"/>
          <w:shd w:val="clear" w:color="auto" w:fill="FFFFFF"/>
        </w:rPr>
        <w:t xml:space="preserve"> about</w:t>
      </w:r>
      <w:r w:rsidR="0059314B" w:rsidRPr="00565149">
        <w:rPr>
          <w:rFonts w:ascii="Times New Roman" w:hAnsi="Times New Roman" w:cs="Times New Roman"/>
          <w:color w:val="212121"/>
          <w:sz w:val="24"/>
          <w:szCs w:val="24"/>
          <w:shd w:val="clear" w:color="auto" w:fill="FFFFFF"/>
        </w:rPr>
        <w:t xml:space="preserve">, and misconceptions around their diagnosis (Thornicroft et al., 2007). </w:t>
      </w:r>
      <w:r w:rsidRPr="21EE4467">
        <w:rPr>
          <w:rFonts w:ascii="Times New Roman" w:hAnsi="Times New Roman" w:cs="Times New Roman"/>
          <w:color w:val="212121"/>
          <w:sz w:val="24"/>
          <w:szCs w:val="24"/>
        </w:rPr>
        <w:t xml:space="preserve"> </w:t>
      </w:r>
      <w:r w:rsidR="00766342">
        <w:rPr>
          <w:rFonts w:ascii="Times New Roman" w:hAnsi="Times New Roman" w:cs="Times New Roman"/>
          <w:color w:val="212121"/>
          <w:sz w:val="24"/>
          <w:szCs w:val="24"/>
          <w:shd w:val="clear" w:color="auto" w:fill="FFFFFF"/>
        </w:rPr>
        <w:t>One important observation is that d</w:t>
      </w:r>
      <w:r w:rsidR="0059314B" w:rsidRPr="00565149">
        <w:rPr>
          <w:rFonts w:ascii="Times New Roman" w:hAnsi="Times New Roman" w:cs="Times New Roman"/>
          <w:color w:val="212121"/>
          <w:sz w:val="24"/>
          <w:szCs w:val="24"/>
          <w:shd w:val="clear" w:color="auto" w:fill="FFFFFF"/>
        </w:rPr>
        <w:t xml:space="preserve">ifferent diagnoses can evoke different levels of mental health stigma, with conditions such as depression, anxiety, and obsessive-compulsive disorder leading to less stigmatising beliefs (Hazell et al., 2022; </w:t>
      </w:r>
      <w:r w:rsidRPr="21EE4467">
        <w:rPr>
          <w:rFonts w:ascii="Times New Roman" w:hAnsi="Times New Roman" w:cs="Times New Roman"/>
          <w:color w:val="212121"/>
          <w:sz w:val="24"/>
          <w:szCs w:val="24"/>
        </w:rPr>
        <w:t>Wood et al., 2014</w:t>
      </w:r>
      <w:r w:rsidR="0059314B" w:rsidRPr="00565149">
        <w:rPr>
          <w:rFonts w:ascii="Times New Roman" w:hAnsi="Times New Roman" w:cs="Times New Roman"/>
          <w:color w:val="212121"/>
          <w:sz w:val="24"/>
          <w:szCs w:val="24"/>
          <w:shd w:val="clear" w:color="auto" w:fill="FFFFFF"/>
        </w:rPr>
        <w:t xml:space="preserve">) </w:t>
      </w:r>
      <w:r w:rsidR="00766342">
        <w:rPr>
          <w:rFonts w:ascii="Times New Roman" w:hAnsi="Times New Roman" w:cs="Times New Roman"/>
          <w:color w:val="212121"/>
          <w:sz w:val="24"/>
          <w:szCs w:val="24"/>
          <w:shd w:val="clear" w:color="auto" w:fill="FFFFFF"/>
        </w:rPr>
        <w:t>compared to</w:t>
      </w:r>
      <w:r w:rsidR="0059314B" w:rsidRPr="00565149">
        <w:rPr>
          <w:rFonts w:ascii="Times New Roman" w:hAnsi="Times New Roman" w:cs="Times New Roman"/>
          <w:color w:val="212121"/>
          <w:sz w:val="24"/>
          <w:szCs w:val="24"/>
          <w:shd w:val="clear" w:color="auto" w:fill="FFFFFF"/>
        </w:rPr>
        <w:t xml:space="preserve"> conditions such as personality disorder and schizophrenia (Furnham et al., 2015; </w:t>
      </w:r>
      <w:r w:rsidRPr="21EE4467">
        <w:rPr>
          <w:rFonts w:ascii="Times New Roman" w:hAnsi="Times New Roman" w:cs="Times New Roman"/>
          <w:color w:val="212121"/>
          <w:sz w:val="24"/>
          <w:szCs w:val="24"/>
        </w:rPr>
        <w:t xml:space="preserve">Hazell et al., 2022; </w:t>
      </w:r>
      <w:r w:rsidR="0059314B" w:rsidRPr="00565149">
        <w:rPr>
          <w:rFonts w:ascii="Times New Roman" w:hAnsi="Times New Roman" w:cs="Times New Roman"/>
          <w:color w:val="212121"/>
          <w:sz w:val="24"/>
          <w:szCs w:val="24"/>
          <w:shd w:val="clear" w:color="auto" w:fill="FFFFFF"/>
        </w:rPr>
        <w:t>Wood et al., 2014</w:t>
      </w:r>
      <w:r w:rsidR="0059314B" w:rsidRPr="00565149" w:rsidDel="00A91559">
        <w:rPr>
          <w:rFonts w:ascii="Times New Roman" w:hAnsi="Times New Roman" w:cs="Times New Roman"/>
          <w:color w:val="212121"/>
          <w:sz w:val="24"/>
          <w:szCs w:val="24"/>
          <w:shd w:val="clear" w:color="auto" w:fill="FFFFFF"/>
        </w:rPr>
        <w:t xml:space="preserve">). </w:t>
      </w:r>
    </w:p>
    <w:p w14:paraId="222603E0" w14:textId="62D81BD1" w:rsidR="0059314B" w:rsidRPr="00565149" w:rsidRDefault="005D29F1" w:rsidP="00E67D59">
      <w:pPr>
        <w:spacing w:after="0" w:line="480" w:lineRule="auto"/>
        <w:ind w:firstLine="720"/>
        <w:rPr>
          <w:rFonts w:ascii="Times New Roman" w:hAnsi="Times New Roman" w:cs="Times New Roman"/>
          <w:sz w:val="24"/>
          <w:szCs w:val="24"/>
        </w:rPr>
      </w:pPr>
      <w:r>
        <w:rPr>
          <w:rFonts w:ascii="Times New Roman" w:hAnsi="Times New Roman" w:cs="Times New Roman"/>
          <w:color w:val="212121"/>
          <w:sz w:val="24"/>
          <w:szCs w:val="24"/>
          <w:shd w:val="clear" w:color="auto" w:fill="FFFFFF"/>
        </w:rPr>
        <w:t>For o</w:t>
      </w:r>
      <w:r w:rsidR="00044A8A">
        <w:rPr>
          <w:rFonts w:ascii="Times New Roman" w:hAnsi="Times New Roman" w:cs="Times New Roman"/>
          <w:color w:val="212121"/>
          <w:sz w:val="24"/>
          <w:szCs w:val="24"/>
          <w:shd w:val="clear" w:color="auto" w:fill="FFFFFF"/>
        </w:rPr>
        <w:t>ffenders with mental health difficulties</w:t>
      </w:r>
      <w:r>
        <w:rPr>
          <w:rFonts w:ascii="Times New Roman" w:hAnsi="Times New Roman" w:cs="Times New Roman"/>
          <w:color w:val="212121"/>
          <w:sz w:val="24"/>
          <w:szCs w:val="24"/>
          <w:shd w:val="clear" w:color="auto" w:fill="FFFFFF"/>
        </w:rPr>
        <w:t xml:space="preserve">, it has been identified that </w:t>
      </w:r>
      <w:r w:rsidR="61AAEBD9" w:rsidRPr="61AAEBD9">
        <w:rPr>
          <w:rFonts w:ascii="Times New Roman" w:hAnsi="Times New Roman" w:cs="Times New Roman"/>
          <w:color w:val="212121"/>
          <w:sz w:val="24"/>
          <w:szCs w:val="24"/>
        </w:rPr>
        <w:t>t</w:t>
      </w:r>
      <w:r>
        <w:rPr>
          <w:rFonts w:ascii="Times New Roman" w:hAnsi="Times New Roman" w:cs="Times New Roman"/>
          <w:color w:val="212121"/>
          <w:sz w:val="24"/>
          <w:szCs w:val="24"/>
          <w:shd w:val="clear" w:color="auto" w:fill="FFFFFF"/>
        </w:rPr>
        <w:t xml:space="preserve">here is a </w:t>
      </w:r>
      <w:r w:rsidR="0059314B" w:rsidRPr="00565149">
        <w:rPr>
          <w:rFonts w:ascii="Times New Roman" w:hAnsi="Times New Roman" w:cs="Times New Roman"/>
          <w:color w:val="212121"/>
          <w:sz w:val="24"/>
          <w:szCs w:val="24"/>
          <w:shd w:val="clear" w:color="auto" w:fill="FFFFFF"/>
        </w:rPr>
        <w:t>‘dual stigma’ attached to them</w:t>
      </w:r>
      <w:r w:rsidR="61AAEBD9" w:rsidRPr="61AAEBD9">
        <w:rPr>
          <w:rFonts w:ascii="Times New Roman" w:hAnsi="Times New Roman" w:cs="Times New Roman"/>
          <w:color w:val="212121"/>
          <w:sz w:val="24"/>
          <w:szCs w:val="24"/>
        </w:rPr>
        <w:t xml:space="preserve"> arising from their joint</w:t>
      </w:r>
      <w:r w:rsidR="00133334" w:rsidRPr="00565149">
        <w:rPr>
          <w:rFonts w:ascii="Times New Roman" w:hAnsi="Times New Roman" w:cs="Times New Roman"/>
          <w:color w:val="212121"/>
          <w:sz w:val="24"/>
          <w:szCs w:val="24"/>
          <w:shd w:val="clear" w:color="auto" w:fill="FFFFFF"/>
        </w:rPr>
        <w:t xml:space="preserve"> </w:t>
      </w:r>
      <w:r w:rsidR="0059314B" w:rsidRPr="00565149">
        <w:rPr>
          <w:rFonts w:ascii="Times New Roman" w:hAnsi="Times New Roman" w:cs="Times New Roman"/>
          <w:color w:val="212121"/>
          <w:sz w:val="24"/>
          <w:szCs w:val="24"/>
          <w:shd w:val="clear" w:color="auto" w:fill="FFFFFF"/>
        </w:rPr>
        <w:t>psychiatric and offending history</w:t>
      </w:r>
      <w:r w:rsidR="00044A8A">
        <w:rPr>
          <w:rFonts w:ascii="Times New Roman" w:hAnsi="Times New Roman" w:cs="Times New Roman"/>
          <w:color w:val="212121"/>
          <w:sz w:val="24"/>
          <w:szCs w:val="24"/>
          <w:shd w:val="clear" w:color="auto" w:fill="FFFFFF"/>
        </w:rPr>
        <w:t xml:space="preserve"> (</w:t>
      </w:r>
      <w:proofErr w:type="spellStart"/>
      <w:r w:rsidR="00044A8A" w:rsidRPr="00565149">
        <w:rPr>
          <w:rFonts w:ascii="Times New Roman" w:hAnsi="Times New Roman" w:cs="Times New Roman"/>
          <w:color w:val="212121"/>
          <w:sz w:val="24"/>
          <w:szCs w:val="24"/>
          <w:shd w:val="clear" w:color="auto" w:fill="FFFFFF"/>
        </w:rPr>
        <w:t>Tremlin</w:t>
      </w:r>
      <w:proofErr w:type="spellEnd"/>
      <w:r w:rsidR="00044A8A" w:rsidRPr="00565149">
        <w:rPr>
          <w:rFonts w:ascii="Times New Roman" w:hAnsi="Times New Roman" w:cs="Times New Roman"/>
          <w:color w:val="212121"/>
          <w:sz w:val="24"/>
          <w:szCs w:val="24"/>
          <w:shd w:val="clear" w:color="auto" w:fill="FFFFFF"/>
        </w:rPr>
        <w:t xml:space="preserve"> </w:t>
      </w:r>
      <w:r w:rsidR="61AAEBD9" w:rsidRPr="61AAEBD9">
        <w:rPr>
          <w:rFonts w:ascii="Times New Roman" w:hAnsi="Times New Roman" w:cs="Times New Roman"/>
          <w:color w:val="212121"/>
          <w:sz w:val="24"/>
          <w:szCs w:val="24"/>
        </w:rPr>
        <w:t xml:space="preserve">&amp; </w:t>
      </w:r>
      <w:r w:rsidR="00044A8A" w:rsidRPr="00565149">
        <w:rPr>
          <w:rFonts w:ascii="Times New Roman" w:hAnsi="Times New Roman" w:cs="Times New Roman"/>
          <w:color w:val="212121"/>
          <w:sz w:val="24"/>
          <w:szCs w:val="24"/>
          <w:shd w:val="clear" w:color="auto" w:fill="FFFFFF"/>
        </w:rPr>
        <w:t>Beazley</w:t>
      </w:r>
      <w:r w:rsidR="00044A8A">
        <w:rPr>
          <w:rFonts w:ascii="Times New Roman" w:hAnsi="Times New Roman" w:cs="Times New Roman"/>
          <w:color w:val="212121"/>
          <w:sz w:val="24"/>
          <w:szCs w:val="24"/>
          <w:shd w:val="clear" w:color="auto" w:fill="FFFFFF"/>
        </w:rPr>
        <w:t xml:space="preserve">, </w:t>
      </w:r>
      <w:r w:rsidR="00044A8A" w:rsidRPr="00565149">
        <w:rPr>
          <w:rFonts w:ascii="Times New Roman" w:hAnsi="Times New Roman" w:cs="Times New Roman"/>
          <w:color w:val="212121"/>
          <w:sz w:val="24"/>
          <w:szCs w:val="24"/>
          <w:shd w:val="clear" w:color="auto" w:fill="FFFFFF"/>
        </w:rPr>
        <w:t>2022)</w:t>
      </w:r>
      <w:r w:rsidR="0059314B" w:rsidRPr="00565149">
        <w:rPr>
          <w:rFonts w:ascii="Times New Roman" w:hAnsi="Times New Roman" w:cs="Times New Roman"/>
          <w:color w:val="212121"/>
          <w:sz w:val="24"/>
          <w:szCs w:val="24"/>
          <w:shd w:val="clear" w:color="auto" w:fill="FFFFFF"/>
        </w:rPr>
        <w:t>.</w:t>
      </w:r>
      <w:r w:rsidR="00D32369">
        <w:rPr>
          <w:rFonts w:ascii="Times New Roman" w:hAnsi="Times New Roman" w:cs="Times New Roman"/>
          <w:color w:val="212121"/>
          <w:sz w:val="24"/>
          <w:szCs w:val="24"/>
          <w:shd w:val="clear" w:color="auto" w:fill="FFFFFF"/>
        </w:rPr>
        <w:t xml:space="preserve"> </w:t>
      </w:r>
      <w:r w:rsidR="00E67D59">
        <w:rPr>
          <w:rFonts w:ascii="Times New Roman" w:hAnsi="Times New Roman" w:cs="Times New Roman"/>
          <w:color w:val="212121"/>
          <w:sz w:val="24"/>
          <w:szCs w:val="24"/>
          <w:shd w:val="clear" w:color="auto" w:fill="FFFFFF"/>
        </w:rPr>
        <w:t xml:space="preserve">If such stigma occurs within the professionals who have responsibilities for working with these populations, there may be </w:t>
      </w:r>
      <w:proofErr w:type="gramStart"/>
      <w:r w:rsidR="00E67D59">
        <w:rPr>
          <w:rFonts w:ascii="Times New Roman" w:hAnsi="Times New Roman" w:cs="Times New Roman"/>
          <w:color w:val="212121"/>
          <w:sz w:val="24"/>
          <w:szCs w:val="24"/>
          <w:shd w:val="clear" w:color="auto" w:fill="FFFFFF"/>
        </w:rPr>
        <w:t>particular adverse</w:t>
      </w:r>
      <w:proofErr w:type="gramEnd"/>
      <w:r w:rsidR="00E67D59">
        <w:rPr>
          <w:rFonts w:ascii="Times New Roman" w:hAnsi="Times New Roman" w:cs="Times New Roman"/>
          <w:color w:val="212121"/>
          <w:sz w:val="24"/>
          <w:szCs w:val="24"/>
          <w:shd w:val="clear" w:color="auto" w:fill="FFFFFF"/>
        </w:rPr>
        <w:t xml:space="preserve"> outcomes. </w:t>
      </w:r>
      <w:r w:rsidR="008906EA">
        <w:rPr>
          <w:rFonts w:ascii="Times New Roman" w:hAnsi="Times New Roman" w:cs="Times New Roman"/>
          <w:color w:val="212121"/>
          <w:sz w:val="24"/>
          <w:szCs w:val="24"/>
          <w:shd w:val="clear" w:color="auto" w:fill="FFFFFF"/>
        </w:rPr>
        <w:t xml:space="preserve">Therefore, it is important to understand the attitudes and beliefs of such professionals towards people with different mental health conditions. </w:t>
      </w:r>
      <w:r w:rsidR="008906EA">
        <w:rPr>
          <w:rFonts w:ascii="Times New Roman" w:hAnsi="Times New Roman" w:cs="Times New Roman"/>
          <w:color w:val="212121"/>
          <w:sz w:val="24"/>
          <w:szCs w:val="24"/>
        </w:rPr>
        <w:t xml:space="preserve">Recent </w:t>
      </w:r>
      <w:r w:rsidR="0059314B" w:rsidRPr="00565149">
        <w:rPr>
          <w:rFonts w:ascii="Times New Roman" w:hAnsi="Times New Roman" w:cs="Times New Roman"/>
          <w:color w:val="212121"/>
          <w:sz w:val="24"/>
          <w:szCs w:val="24"/>
          <w:shd w:val="clear" w:color="auto" w:fill="FFFFFF"/>
        </w:rPr>
        <w:t xml:space="preserve">systematic reviews have </w:t>
      </w:r>
      <w:r w:rsidR="61AAEBD9" w:rsidRPr="61AAEBD9">
        <w:rPr>
          <w:rFonts w:ascii="Times New Roman" w:hAnsi="Times New Roman" w:cs="Times New Roman"/>
          <w:color w:val="212121"/>
          <w:sz w:val="24"/>
          <w:szCs w:val="24"/>
        </w:rPr>
        <w:t xml:space="preserve">considered </w:t>
      </w:r>
      <w:r w:rsidR="0059314B" w:rsidRPr="00565149">
        <w:rPr>
          <w:rFonts w:ascii="Times New Roman" w:hAnsi="Times New Roman" w:cs="Times New Roman"/>
          <w:color w:val="212121"/>
          <w:sz w:val="24"/>
          <w:szCs w:val="24"/>
          <w:shd w:val="clear" w:color="auto" w:fill="FFFFFF"/>
        </w:rPr>
        <w:t xml:space="preserve">the attitudes and beliefs of </w:t>
      </w:r>
      <w:r w:rsidR="61AAEBD9" w:rsidRPr="61AAEBD9">
        <w:rPr>
          <w:rFonts w:ascii="Times New Roman" w:hAnsi="Times New Roman" w:cs="Times New Roman"/>
          <w:color w:val="212121"/>
          <w:sz w:val="24"/>
          <w:szCs w:val="24"/>
        </w:rPr>
        <w:t xml:space="preserve">professionals </w:t>
      </w:r>
      <w:r w:rsidR="0059314B" w:rsidRPr="00565149">
        <w:rPr>
          <w:rFonts w:ascii="Times New Roman" w:hAnsi="Times New Roman" w:cs="Times New Roman"/>
          <w:color w:val="212121"/>
          <w:sz w:val="24"/>
          <w:szCs w:val="24"/>
          <w:shd w:val="clear" w:color="auto" w:fill="FFFFFF"/>
        </w:rPr>
        <w:t>within the CJS towards</w:t>
      </w:r>
      <w:r w:rsidR="61AAEBD9" w:rsidRPr="61AAEBD9">
        <w:rPr>
          <w:rFonts w:ascii="Times New Roman" w:hAnsi="Times New Roman" w:cs="Times New Roman"/>
          <w:color w:val="212121"/>
          <w:sz w:val="24"/>
          <w:szCs w:val="24"/>
        </w:rPr>
        <w:t xml:space="preserve"> people with</w:t>
      </w:r>
      <w:r w:rsidR="00133334" w:rsidRPr="00565149">
        <w:rPr>
          <w:rFonts w:ascii="Times New Roman" w:hAnsi="Times New Roman" w:cs="Times New Roman"/>
          <w:color w:val="212121"/>
          <w:sz w:val="24"/>
          <w:szCs w:val="24"/>
          <w:shd w:val="clear" w:color="auto" w:fill="FFFFFF"/>
        </w:rPr>
        <w:t xml:space="preserve"> </w:t>
      </w:r>
      <w:r w:rsidR="0059314B" w:rsidRPr="00565149">
        <w:rPr>
          <w:rFonts w:ascii="Times New Roman" w:hAnsi="Times New Roman" w:cs="Times New Roman"/>
          <w:color w:val="212121"/>
          <w:sz w:val="24"/>
          <w:szCs w:val="24"/>
          <w:shd w:val="clear" w:color="auto" w:fill="FFFFFF"/>
        </w:rPr>
        <w:t xml:space="preserve">mental health difficulties. </w:t>
      </w:r>
      <w:proofErr w:type="spellStart"/>
      <w:r w:rsidR="0059314B" w:rsidRPr="00565149">
        <w:rPr>
          <w:rFonts w:ascii="Times New Roman" w:hAnsi="Times New Roman" w:cs="Times New Roman"/>
          <w:sz w:val="24"/>
          <w:szCs w:val="24"/>
        </w:rPr>
        <w:t>Oostermeijer</w:t>
      </w:r>
      <w:proofErr w:type="spellEnd"/>
      <w:r w:rsidR="0059314B" w:rsidRPr="00565149">
        <w:rPr>
          <w:rFonts w:ascii="Times New Roman" w:hAnsi="Times New Roman" w:cs="Times New Roman"/>
          <w:sz w:val="24"/>
          <w:szCs w:val="24"/>
        </w:rPr>
        <w:t xml:space="preserve"> </w:t>
      </w:r>
      <w:r w:rsidR="61AAEBD9" w:rsidRPr="61AAEBD9">
        <w:rPr>
          <w:rFonts w:ascii="Times New Roman" w:hAnsi="Times New Roman" w:cs="Times New Roman"/>
          <w:color w:val="212121"/>
          <w:sz w:val="24"/>
          <w:szCs w:val="24"/>
        </w:rPr>
        <w:t>et al.</w:t>
      </w:r>
      <w:r w:rsidR="0059314B" w:rsidRPr="00565149">
        <w:rPr>
          <w:rFonts w:ascii="Times New Roman" w:hAnsi="Times New Roman" w:cs="Times New Roman"/>
          <w:sz w:val="24"/>
          <w:szCs w:val="24"/>
        </w:rPr>
        <w:t xml:space="preserve"> (2023) highlighted stigmatising attitudes of prison, probation and parole officers towards people with mental health difficulties. The review identified different patterns of stigmatic beliefs between diagnoses, with people who self-harm and/or </w:t>
      </w:r>
      <w:r w:rsidR="61AAEBD9" w:rsidRPr="61AAEBD9">
        <w:rPr>
          <w:rFonts w:ascii="Times New Roman" w:hAnsi="Times New Roman" w:cs="Times New Roman"/>
          <w:sz w:val="24"/>
          <w:szCs w:val="24"/>
        </w:rPr>
        <w:t xml:space="preserve">have </w:t>
      </w:r>
      <w:r w:rsidR="0059314B" w:rsidRPr="00565149">
        <w:rPr>
          <w:rFonts w:ascii="Times New Roman" w:hAnsi="Times New Roman" w:cs="Times New Roman"/>
          <w:sz w:val="24"/>
          <w:szCs w:val="24"/>
        </w:rPr>
        <w:t xml:space="preserve">a diagnosis of personality disorder being seen as non-genuine or maladaptive, and people </w:t>
      </w:r>
      <w:r w:rsidR="61AAEBD9" w:rsidRPr="61AAEBD9">
        <w:rPr>
          <w:rFonts w:ascii="Times New Roman" w:hAnsi="Times New Roman" w:cs="Times New Roman"/>
          <w:sz w:val="24"/>
          <w:szCs w:val="24"/>
        </w:rPr>
        <w:t>with</w:t>
      </w:r>
      <w:r w:rsidR="0059314B" w:rsidRPr="00565149">
        <w:rPr>
          <w:rFonts w:ascii="Times New Roman" w:hAnsi="Times New Roman" w:cs="Times New Roman"/>
          <w:sz w:val="24"/>
          <w:szCs w:val="24"/>
        </w:rPr>
        <w:t xml:space="preserve"> a diagnosis of schizophrenia/psychotic disorder being seen as harder to work with and dangerous to be around.</w:t>
      </w:r>
      <w:r w:rsidR="61AAEBD9" w:rsidRPr="61AAEBD9">
        <w:rPr>
          <w:rFonts w:ascii="Times New Roman" w:hAnsi="Times New Roman" w:cs="Times New Roman"/>
          <w:sz w:val="24"/>
          <w:szCs w:val="24"/>
        </w:rPr>
        <w:t xml:space="preserve"> Such findings are consistent with patterns of stigma seen in the wider public towards these disorders, both in relation to schizophrenia (e.g. </w:t>
      </w:r>
      <w:proofErr w:type="spellStart"/>
      <w:r w:rsidR="61AAEBD9" w:rsidRPr="61AAEBD9">
        <w:rPr>
          <w:rFonts w:ascii="Times New Roman" w:hAnsi="Times New Roman" w:cs="Times New Roman"/>
          <w:sz w:val="24"/>
          <w:szCs w:val="24"/>
        </w:rPr>
        <w:t>Angermeyer</w:t>
      </w:r>
      <w:proofErr w:type="spellEnd"/>
      <w:r w:rsidR="61AAEBD9" w:rsidRPr="61AAEBD9">
        <w:rPr>
          <w:rFonts w:ascii="Times New Roman" w:hAnsi="Times New Roman" w:cs="Times New Roman"/>
          <w:sz w:val="24"/>
          <w:szCs w:val="24"/>
        </w:rPr>
        <w:t xml:space="preserve"> &amp; Dietrich, 2005) and personality disorder (e.g. Sheehan et al., 2016). </w:t>
      </w:r>
      <w:r w:rsidR="0059314B" w:rsidRPr="00565149">
        <w:rPr>
          <w:rFonts w:ascii="Times New Roman" w:hAnsi="Times New Roman" w:cs="Times New Roman"/>
          <w:sz w:val="24"/>
          <w:szCs w:val="24"/>
        </w:rPr>
        <w:t xml:space="preserve"> However, this review only focused on those professionals who work with people during the post-sentencing process of the </w:t>
      </w:r>
      <w:r w:rsidR="61AAEBD9" w:rsidRPr="61AAEBD9">
        <w:rPr>
          <w:rFonts w:ascii="Times New Roman" w:hAnsi="Times New Roman" w:cs="Times New Roman"/>
          <w:sz w:val="24"/>
          <w:szCs w:val="24"/>
        </w:rPr>
        <w:t>CJS and did not consider</w:t>
      </w:r>
      <w:r w:rsidR="0059314B" w:rsidRPr="00565149">
        <w:rPr>
          <w:rFonts w:ascii="Times New Roman" w:hAnsi="Times New Roman" w:cs="Times New Roman"/>
          <w:sz w:val="24"/>
          <w:szCs w:val="24"/>
        </w:rPr>
        <w:t xml:space="preserve"> the attitudes and beliefs of those involved in the pre-</w:t>
      </w:r>
      <w:r w:rsidR="00AD65BE">
        <w:rPr>
          <w:rFonts w:ascii="Times New Roman" w:hAnsi="Times New Roman" w:cs="Times New Roman"/>
          <w:sz w:val="24"/>
          <w:szCs w:val="24"/>
        </w:rPr>
        <w:t>sentencing</w:t>
      </w:r>
      <w:r w:rsidR="0059314B" w:rsidRPr="00565149">
        <w:rPr>
          <w:rFonts w:ascii="Times New Roman" w:hAnsi="Times New Roman" w:cs="Times New Roman"/>
          <w:sz w:val="24"/>
          <w:szCs w:val="24"/>
        </w:rPr>
        <w:t xml:space="preserve"> process (such as police officers</w:t>
      </w:r>
      <w:r w:rsidR="00AD65BE">
        <w:rPr>
          <w:rFonts w:ascii="Times New Roman" w:hAnsi="Times New Roman" w:cs="Times New Roman"/>
          <w:sz w:val="24"/>
          <w:szCs w:val="24"/>
        </w:rPr>
        <w:t>, l</w:t>
      </w:r>
      <w:r w:rsidR="0059314B" w:rsidRPr="00565149">
        <w:rPr>
          <w:rFonts w:ascii="Times New Roman" w:hAnsi="Times New Roman" w:cs="Times New Roman"/>
          <w:sz w:val="24"/>
          <w:szCs w:val="24"/>
        </w:rPr>
        <w:t xml:space="preserve">awyers </w:t>
      </w:r>
      <w:r w:rsidR="00AD65BE">
        <w:rPr>
          <w:rFonts w:ascii="Times New Roman" w:hAnsi="Times New Roman" w:cs="Times New Roman"/>
          <w:sz w:val="24"/>
          <w:szCs w:val="24"/>
        </w:rPr>
        <w:t>or</w:t>
      </w:r>
      <w:r w:rsidR="0059314B" w:rsidRPr="00565149">
        <w:rPr>
          <w:rFonts w:ascii="Times New Roman" w:hAnsi="Times New Roman" w:cs="Times New Roman"/>
          <w:sz w:val="24"/>
          <w:szCs w:val="24"/>
        </w:rPr>
        <w:t xml:space="preserve"> judges</w:t>
      </w:r>
      <w:r w:rsidR="00E67D59">
        <w:rPr>
          <w:rFonts w:ascii="Times New Roman" w:hAnsi="Times New Roman" w:cs="Times New Roman"/>
          <w:sz w:val="24"/>
          <w:szCs w:val="24"/>
        </w:rPr>
        <w:t xml:space="preserve"> and magistrates</w:t>
      </w:r>
      <w:r w:rsidR="0059314B" w:rsidRPr="00565149">
        <w:rPr>
          <w:rFonts w:ascii="Times New Roman" w:hAnsi="Times New Roman" w:cs="Times New Roman"/>
          <w:sz w:val="24"/>
          <w:szCs w:val="24"/>
        </w:rPr>
        <w:t>).</w:t>
      </w:r>
      <w:r w:rsidR="00D93D48">
        <w:rPr>
          <w:rFonts w:ascii="Times New Roman" w:hAnsi="Times New Roman" w:cs="Times New Roman"/>
          <w:sz w:val="24"/>
          <w:szCs w:val="24"/>
        </w:rPr>
        <w:t xml:space="preserve"> </w:t>
      </w:r>
      <w:r w:rsidR="005B2481">
        <w:rPr>
          <w:rFonts w:ascii="Times New Roman" w:hAnsi="Times New Roman" w:cs="Times New Roman"/>
          <w:sz w:val="24"/>
          <w:szCs w:val="24"/>
        </w:rPr>
        <w:t>It is not unreasonable to presume that the different exposure and roles in working with people with mental health difficulties, as well as differences in training background, could lead to differen</w:t>
      </w:r>
      <w:r w:rsidR="00AD65BE">
        <w:rPr>
          <w:rFonts w:ascii="Times New Roman" w:hAnsi="Times New Roman" w:cs="Times New Roman"/>
          <w:sz w:val="24"/>
          <w:szCs w:val="24"/>
        </w:rPr>
        <w:t>ces</w:t>
      </w:r>
      <w:r w:rsidR="005B2481">
        <w:rPr>
          <w:rFonts w:ascii="Times New Roman" w:hAnsi="Times New Roman" w:cs="Times New Roman"/>
          <w:sz w:val="24"/>
          <w:szCs w:val="24"/>
        </w:rPr>
        <w:t xml:space="preserve"> in attitudes and stigma between professional groups. </w:t>
      </w:r>
      <w:r w:rsidR="0059314B" w:rsidRPr="00565149">
        <w:rPr>
          <w:rFonts w:ascii="Times New Roman" w:hAnsi="Times New Roman" w:cs="Times New Roman"/>
          <w:sz w:val="24"/>
          <w:szCs w:val="24"/>
        </w:rPr>
        <w:t xml:space="preserve">This review also included studies from around the world, making it difficult to account for the differences in </w:t>
      </w:r>
      <w:r w:rsidR="61AAEBD9" w:rsidRPr="61AAEBD9">
        <w:rPr>
          <w:rFonts w:ascii="Times New Roman" w:hAnsi="Times New Roman" w:cs="Times New Roman"/>
          <w:sz w:val="24"/>
          <w:szCs w:val="24"/>
        </w:rPr>
        <w:t>processes</w:t>
      </w:r>
      <w:r w:rsidR="00EB53AC">
        <w:rPr>
          <w:rFonts w:ascii="Times New Roman" w:hAnsi="Times New Roman" w:cs="Times New Roman"/>
          <w:sz w:val="24"/>
          <w:szCs w:val="24"/>
        </w:rPr>
        <w:t xml:space="preserve">, </w:t>
      </w:r>
      <w:r w:rsidR="61AAEBD9" w:rsidRPr="61AAEBD9">
        <w:rPr>
          <w:rFonts w:ascii="Times New Roman" w:hAnsi="Times New Roman" w:cs="Times New Roman"/>
          <w:sz w:val="24"/>
          <w:szCs w:val="24"/>
        </w:rPr>
        <w:t xml:space="preserve">roles </w:t>
      </w:r>
      <w:r w:rsidR="00EB53AC">
        <w:rPr>
          <w:rFonts w:ascii="Times New Roman" w:hAnsi="Times New Roman" w:cs="Times New Roman"/>
          <w:sz w:val="24"/>
          <w:szCs w:val="24"/>
        </w:rPr>
        <w:t xml:space="preserve">and cultural attitudes towards mental health conditions </w:t>
      </w:r>
      <w:r w:rsidR="61AAEBD9" w:rsidRPr="61AAEBD9">
        <w:rPr>
          <w:rFonts w:ascii="Times New Roman" w:hAnsi="Times New Roman" w:cs="Times New Roman"/>
          <w:sz w:val="24"/>
          <w:szCs w:val="24"/>
        </w:rPr>
        <w:t>between jurisdictions</w:t>
      </w:r>
      <w:r w:rsidR="00EB53AC">
        <w:rPr>
          <w:rFonts w:ascii="Times New Roman" w:hAnsi="Times New Roman" w:cs="Times New Roman"/>
          <w:sz w:val="24"/>
          <w:szCs w:val="24"/>
        </w:rPr>
        <w:t>.</w:t>
      </w:r>
      <w:r w:rsidR="0059314B" w:rsidRPr="00565149">
        <w:rPr>
          <w:rFonts w:ascii="Times New Roman" w:hAnsi="Times New Roman" w:cs="Times New Roman"/>
          <w:sz w:val="24"/>
          <w:szCs w:val="24"/>
        </w:rPr>
        <w:t xml:space="preserve"> </w:t>
      </w:r>
    </w:p>
    <w:p w14:paraId="276F7541" w14:textId="17B0052F" w:rsidR="0059314B" w:rsidRPr="00565149" w:rsidRDefault="61AAEBD9" w:rsidP="61AAEBD9">
      <w:pPr>
        <w:spacing w:after="0" w:line="480" w:lineRule="auto"/>
        <w:ind w:firstLine="720"/>
        <w:rPr>
          <w:rFonts w:ascii="Times New Roman" w:hAnsi="Times New Roman" w:cs="Times New Roman"/>
          <w:sz w:val="24"/>
          <w:szCs w:val="24"/>
        </w:rPr>
      </w:pPr>
      <w:r w:rsidRPr="61AAEBD9">
        <w:rPr>
          <w:rFonts w:ascii="Times New Roman" w:hAnsi="Times New Roman" w:cs="Times New Roman"/>
          <w:sz w:val="24"/>
          <w:szCs w:val="24"/>
        </w:rPr>
        <w:t>Also of relevance is the review by Hewson et al. (2022) who considered the attitudes of prison staff towards prisoners who self-harm. In this review, the authors found that people who regularly self-harm were seen as manipulative, attention-seeking, and draining to work with. Self-harm was</w:t>
      </w:r>
      <w:r w:rsidR="00527022">
        <w:rPr>
          <w:rFonts w:ascii="Times New Roman" w:hAnsi="Times New Roman" w:cs="Times New Roman"/>
          <w:sz w:val="24"/>
          <w:szCs w:val="24"/>
        </w:rPr>
        <w:t>, at times,</w:t>
      </w:r>
      <w:r w:rsidRPr="61AAEBD9">
        <w:rPr>
          <w:rFonts w:ascii="Times New Roman" w:hAnsi="Times New Roman" w:cs="Times New Roman"/>
          <w:sz w:val="24"/>
          <w:szCs w:val="24"/>
        </w:rPr>
        <w:t xml:space="preserve"> distinguished between ‘genuine’ and ‘non-genuine’ based on the perceived seriousness and function of the self-harming behaviour. However, this review had a particularly narrow focus, only considering the views of prison staff towards self-harm, and included research predominately from the United Kingdom, but also included studies from the United States, Portugal, and South Africa.</w:t>
      </w:r>
    </w:p>
    <w:p w14:paraId="0E94C18D" w14:textId="279AA392" w:rsidR="0059314B" w:rsidRPr="00565149" w:rsidRDefault="21EE4467" w:rsidP="0059314B">
      <w:pPr>
        <w:spacing w:after="0" w:line="480" w:lineRule="auto"/>
        <w:ind w:firstLine="720"/>
        <w:rPr>
          <w:rFonts w:ascii="Times New Roman" w:hAnsi="Times New Roman" w:cs="Times New Roman"/>
          <w:color w:val="212121"/>
          <w:sz w:val="24"/>
          <w:szCs w:val="24"/>
          <w:shd w:val="clear" w:color="auto" w:fill="FFFFFF"/>
        </w:rPr>
      </w:pPr>
      <w:bookmarkStart w:id="1" w:name="_Hlk205359383"/>
      <w:r w:rsidRPr="21EE4467">
        <w:rPr>
          <w:rFonts w:ascii="Times New Roman" w:hAnsi="Times New Roman" w:cs="Times New Roman"/>
          <w:sz w:val="24"/>
          <w:szCs w:val="24"/>
        </w:rPr>
        <w:t>Research highlighting the presence of stigma within groups of criminal justice professionals has resulted in efforts to develop interventions to counteract such stigma, much of which has taken place in the U</w:t>
      </w:r>
      <w:r w:rsidR="00527022">
        <w:rPr>
          <w:rFonts w:ascii="Times New Roman" w:hAnsi="Times New Roman" w:cs="Times New Roman"/>
          <w:sz w:val="24"/>
          <w:szCs w:val="24"/>
        </w:rPr>
        <w:t>SA</w:t>
      </w:r>
      <w:r w:rsidRPr="21EE4467">
        <w:rPr>
          <w:rFonts w:ascii="Times New Roman" w:hAnsi="Times New Roman" w:cs="Times New Roman"/>
          <w:sz w:val="24"/>
          <w:szCs w:val="24"/>
        </w:rPr>
        <w:t xml:space="preserve"> (e.g. Kane et al., 2018). The evaluation of outcomes from these approaches suggests</w:t>
      </w:r>
      <w:r w:rsidR="00691D87">
        <w:rPr>
          <w:rFonts w:ascii="Times New Roman" w:hAnsi="Times New Roman" w:cs="Times New Roman"/>
          <w:sz w:val="24"/>
          <w:szCs w:val="24"/>
        </w:rPr>
        <w:t>, at best,</w:t>
      </w:r>
      <w:r w:rsidRPr="21EE4467">
        <w:rPr>
          <w:rFonts w:ascii="Times New Roman" w:hAnsi="Times New Roman" w:cs="Times New Roman"/>
          <w:sz w:val="24"/>
          <w:szCs w:val="24"/>
        </w:rPr>
        <w:t xml:space="preserve"> rather modest benefits from current</w:t>
      </w:r>
      <w:r w:rsidR="00691D87">
        <w:rPr>
          <w:rFonts w:ascii="Times New Roman" w:hAnsi="Times New Roman" w:cs="Times New Roman"/>
          <w:sz w:val="24"/>
          <w:szCs w:val="24"/>
        </w:rPr>
        <w:t>ly available</w:t>
      </w:r>
      <w:r w:rsidRPr="21EE4467">
        <w:rPr>
          <w:rFonts w:ascii="Times New Roman" w:hAnsi="Times New Roman" w:cs="Times New Roman"/>
          <w:sz w:val="24"/>
          <w:szCs w:val="24"/>
        </w:rPr>
        <w:t xml:space="preserve"> interventions, and the quality of the associated evaluation approach has been rather limited. With the potential for development of such approaches in other jurisdictions, including England and Wales, it is important that this is informed by a comprehensive and high-quality review of the underpinning problem specific to these jurisdictions.</w:t>
      </w:r>
    </w:p>
    <w:bookmarkEnd w:id="1"/>
    <w:p w14:paraId="79F20006" w14:textId="42422B7A" w:rsidR="0059314B" w:rsidRPr="00565149" w:rsidRDefault="007E7E89" w:rsidP="0059314B">
      <w:pPr>
        <w:tabs>
          <w:tab w:val="left" w:pos="3168"/>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Taking these issues together, there is a need for </w:t>
      </w:r>
      <w:r w:rsidR="00FA590E">
        <w:rPr>
          <w:rFonts w:ascii="Times New Roman" w:hAnsi="Times New Roman" w:cs="Times New Roman"/>
          <w:sz w:val="24"/>
          <w:szCs w:val="24"/>
        </w:rPr>
        <w:t xml:space="preserve">a review of literature of the </w:t>
      </w:r>
      <w:r w:rsidR="00105272">
        <w:rPr>
          <w:rFonts w:ascii="Times New Roman" w:hAnsi="Times New Roman" w:cs="Times New Roman"/>
          <w:sz w:val="24"/>
          <w:szCs w:val="24"/>
        </w:rPr>
        <w:t xml:space="preserve">stigma towards mental health conditions found in professionals working across the whole </w:t>
      </w:r>
      <w:r w:rsidR="003E1E28">
        <w:rPr>
          <w:rFonts w:ascii="Times New Roman" w:hAnsi="Times New Roman" w:cs="Times New Roman"/>
          <w:sz w:val="24"/>
          <w:szCs w:val="24"/>
        </w:rPr>
        <w:t>CJS</w:t>
      </w:r>
      <w:r w:rsidR="00105272">
        <w:rPr>
          <w:rFonts w:ascii="Times New Roman" w:hAnsi="Times New Roman" w:cs="Times New Roman"/>
          <w:sz w:val="24"/>
          <w:szCs w:val="24"/>
        </w:rPr>
        <w:t xml:space="preserve">. Given the potential heterogeneity in conducting such a study across jurisdictions, there is a logic to completing such a review focused on a specific jurisdiction.  </w:t>
      </w:r>
      <w:r w:rsidR="00D13DB2">
        <w:rPr>
          <w:rFonts w:ascii="Times New Roman" w:hAnsi="Times New Roman" w:cs="Times New Roman"/>
          <w:sz w:val="24"/>
          <w:szCs w:val="24"/>
        </w:rPr>
        <w:t>T</w:t>
      </w:r>
      <w:r w:rsidR="0059314B" w:rsidRPr="00565149">
        <w:rPr>
          <w:rFonts w:ascii="Times New Roman" w:hAnsi="Times New Roman" w:cs="Times New Roman"/>
          <w:sz w:val="24"/>
          <w:szCs w:val="24"/>
        </w:rPr>
        <w:t xml:space="preserve">he present review aims to explore the attitudes and beliefs of professionals throughout the entire CJS in England and Wales towards those with mental health difficulties. </w:t>
      </w:r>
      <w:r w:rsidR="00E00082">
        <w:rPr>
          <w:rFonts w:ascii="Times New Roman" w:hAnsi="Times New Roman" w:cs="Times New Roman"/>
          <w:sz w:val="24"/>
          <w:szCs w:val="24"/>
        </w:rPr>
        <w:t xml:space="preserve">There is a need for such a review to consider whether there are differences in stigmatic attitudes between professional groups, and whether there are differences in stigmatic attitudes expressed towards different mental health conditions. </w:t>
      </w:r>
    </w:p>
    <w:p w14:paraId="53F7D5F9" w14:textId="351B9A90" w:rsidR="0059314B" w:rsidRPr="00565149" w:rsidRDefault="0059314B" w:rsidP="0059314B">
      <w:pPr>
        <w:tabs>
          <w:tab w:val="left" w:pos="3168"/>
        </w:tabs>
        <w:spacing w:after="0" w:line="480" w:lineRule="auto"/>
        <w:ind w:firstLine="720"/>
        <w:rPr>
          <w:rFonts w:ascii="Times New Roman" w:hAnsi="Times New Roman" w:cs="Times New Roman"/>
          <w:sz w:val="24"/>
          <w:szCs w:val="24"/>
        </w:rPr>
      </w:pPr>
      <w:r w:rsidRPr="00565149">
        <w:rPr>
          <w:rFonts w:ascii="Times New Roman" w:hAnsi="Times New Roman" w:cs="Times New Roman"/>
          <w:sz w:val="24"/>
          <w:szCs w:val="24"/>
        </w:rPr>
        <w:t xml:space="preserve">The review will therefore specifically </w:t>
      </w:r>
      <w:r w:rsidR="00AD7B58" w:rsidRPr="00565149">
        <w:rPr>
          <w:rFonts w:ascii="Times New Roman" w:hAnsi="Times New Roman" w:cs="Times New Roman"/>
          <w:sz w:val="24"/>
          <w:szCs w:val="24"/>
        </w:rPr>
        <w:t>seek to answer the following research questions</w:t>
      </w:r>
      <w:r w:rsidR="006B2511">
        <w:rPr>
          <w:rFonts w:ascii="Times New Roman" w:hAnsi="Times New Roman" w:cs="Times New Roman"/>
          <w:sz w:val="24"/>
          <w:szCs w:val="24"/>
        </w:rPr>
        <w:t>, in relation to criminal justice professionals working in England and Wales:</w:t>
      </w:r>
    </w:p>
    <w:p w14:paraId="65D88B98" w14:textId="2B4D3220" w:rsidR="0059314B" w:rsidRPr="00314B84" w:rsidRDefault="0059314B" w:rsidP="0059314B">
      <w:pPr>
        <w:pStyle w:val="ListParagraph"/>
        <w:numPr>
          <w:ilvl w:val="0"/>
          <w:numId w:val="1"/>
        </w:numPr>
        <w:spacing w:after="0" w:line="480" w:lineRule="auto"/>
        <w:rPr>
          <w:rFonts w:ascii="Times New Roman" w:eastAsia="Times New Roman" w:hAnsi="Times New Roman" w:cs="Times New Roman"/>
          <w:sz w:val="24"/>
          <w:szCs w:val="24"/>
          <w:lang w:eastAsia="en-GB"/>
        </w:rPr>
      </w:pPr>
      <w:r w:rsidRPr="00314B84">
        <w:rPr>
          <w:rFonts w:ascii="Times New Roman" w:eastAsia="Times New Roman" w:hAnsi="Times New Roman" w:cs="Times New Roman"/>
          <w:sz w:val="24"/>
          <w:szCs w:val="24"/>
          <w:shd w:val="clear" w:color="auto" w:fill="FFFFFF"/>
          <w:lang w:eastAsia="en-GB"/>
        </w:rPr>
        <w:t>What are the attitudes and beliefs towards</w:t>
      </w:r>
      <w:r w:rsidR="00C231AB">
        <w:rPr>
          <w:rFonts w:ascii="Times New Roman" w:eastAsia="Times New Roman" w:hAnsi="Times New Roman" w:cs="Times New Roman"/>
          <w:sz w:val="24"/>
          <w:szCs w:val="24"/>
          <w:shd w:val="clear" w:color="auto" w:fill="FFFFFF"/>
          <w:lang w:eastAsia="en-GB"/>
        </w:rPr>
        <w:t xml:space="preserve"> different</w:t>
      </w:r>
      <w:r w:rsidRPr="00314B84">
        <w:rPr>
          <w:rFonts w:ascii="Times New Roman" w:eastAsia="Times New Roman" w:hAnsi="Times New Roman" w:cs="Times New Roman"/>
          <w:sz w:val="24"/>
          <w:szCs w:val="24"/>
          <w:shd w:val="clear" w:color="auto" w:fill="FFFFFF"/>
          <w:lang w:eastAsia="en-GB"/>
        </w:rPr>
        <w:t xml:space="preserve"> mental health conditions/symptoms amongst the different </w:t>
      </w:r>
      <w:r w:rsidR="006B2511">
        <w:rPr>
          <w:rFonts w:ascii="Times New Roman" w:eastAsia="Times New Roman" w:hAnsi="Times New Roman" w:cs="Times New Roman"/>
          <w:sz w:val="24"/>
          <w:szCs w:val="24"/>
          <w:shd w:val="clear" w:color="auto" w:fill="FFFFFF"/>
          <w:lang w:eastAsia="en-GB"/>
        </w:rPr>
        <w:t>groups</w:t>
      </w:r>
      <w:r w:rsidRPr="00314B84">
        <w:rPr>
          <w:rFonts w:ascii="Times New Roman" w:eastAsia="Times New Roman" w:hAnsi="Times New Roman" w:cs="Times New Roman"/>
          <w:sz w:val="24"/>
          <w:szCs w:val="24"/>
          <w:shd w:val="clear" w:color="auto" w:fill="FFFFFF"/>
          <w:lang w:eastAsia="en-GB"/>
        </w:rPr>
        <w:t xml:space="preserve"> of </w:t>
      </w:r>
      <w:r w:rsidR="006B2511">
        <w:rPr>
          <w:rFonts w:ascii="Times New Roman" w:eastAsia="Times New Roman" w:hAnsi="Times New Roman" w:cs="Times New Roman"/>
          <w:color w:val="333333"/>
          <w:sz w:val="24"/>
          <w:szCs w:val="24"/>
          <w:shd w:val="clear" w:color="auto" w:fill="FFFFFF"/>
          <w:lang w:eastAsia="en-GB"/>
        </w:rPr>
        <w:t xml:space="preserve">criminal justice </w:t>
      </w:r>
      <w:r w:rsidRPr="00314B84">
        <w:rPr>
          <w:rFonts w:ascii="Times New Roman" w:eastAsia="Times New Roman" w:hAnsi="Times New Roman" w:cs="Times New Roman"/>
          <w:sz w:val="24"/>
          <w:szCs w:val="24"/>
          <w:shd w:val="clear" w:color="auto" w:fill="FFFFFF"/>
          <w:lang w:eastAsia="en-GB"/>
        </w:rPr>
        <w:t>professionals?</w:t>
      </w:r>
    </w:p>
    <w:p w14:paraId="3F7033C4" w14:textId="34E30FDC" w:rsidR="0059314B" w:rsidRPr="00314B84" w:rsidRDefault="0059314B" w:rsidP="0059314B">
      <w:pPr>
        <w:pStyle w:val="ListParagraph"/>
        <w:numPr>
          <w:ilvl w:val="0"/>
          <w:numId w:val="1"/>
        </w:numPr>
        <w:spacing w:after="0" w:line="480" w:lineRule="auto"/>
        <w:rPr>
          <w:rFonts w:ascii="Times New Roman" w:eastAsia="Times New Roman" w:hAnsi="Times New Roman" w:cs="Times New Roman"/>
          <w:sz w:val="24"/>
          <w:szCs w:val="24"/>
          <w:lang w:eastAsia="en-GB"/>
        </w:rPr>
      </w:pPr>
      <w:r w:rsidRPr="00314B84">
        <w:rPr>
          <w:rFonts w:ascii="Times New Roman" w:eastAsia="Times New Roman" w:hAnsi="Times New Roman" w:cs="Times New Roman"/>
          <w:sz w:val="24"/>
          <w:szCs w:val="24"/>
          <w:lang w:eastAsia="en-GB"/>
        </w:rPr>
        <w:t xml:space="preserve">Do </w:t>
      </w:r>
      <w:r w:rsidR="00314B84" w:rsidRPr="00314B84">
        <w:rPr>
          <w:rFonts w:ascii="Times New Roman" w:eastAsia="Times New Roman" w:hAnsi="Times New Roman" w:cs="Times New Roman"/>
          <w:sz w:val="24"/>
          <w:szCs w:val="24"/>
          <w:lang w:eastAsia="en-GB"/>
        </w:rPr>
        <w:t>criminal justice professionals</w:t>
      </w:r>
      <w:r w:rsidRPr="00314B84">
        <w:rPr>
          <w:rFonts w:ascii="Times New Roman" w:eastAsia="Times New Roman" w:hAnsi="Times New Roman" w:cs="Times New Roman"/>
          <w:sz w:val="24"/>
          <w:szCs w:val="24"/>
          <w:lang w:eastAsia="en-GB"/>
        </w:rPr>
        <w:t xml:space="preserve"> hold different attitudes and beliefs about different mental health conditions/symptoms</w:t>
      </w:r>
      <w:r w:rsidR="00A21497">
        <w:rPr>
          <w:rFonts w:ascii="Times New Roman" w:eastAsia="Times New Roman" w:hAnsi="Times New Roman" w:cs="Times New Roman"/>
          <w:sz w:val="24"/>
          <w:szCs w:val="24"/>
          <w:lang w:eastAsia="en-GB"/>
        </w:rPr>
        <w:t xml:space="preserve">, </w:t>
      </w:r>
      <w:r w:rsidR="00217A97">
        <w:rPr>
          <w:rFonts w:ascii="Times New Roman" w:eastAsia="Times New Roman" w:hAnsi="Times New Roman" w:cs="Times New Roman"/>
          <w:sz w:val="24"/>
          <w:szCs w:val="24"/>
          <w:lang w:eastAsia="en-GB"/>
        </w:rPr>
        <w:t>and how do these beliefs differ from other populations including the public and other professional groups?</w:t>
      </w:r>
    </w:p>
    <w:p w14:paraId="4E7EAF1C" w14:textId="05E44DD5" w:rsidR="0059314B" w:rsidRPr="00314B84" w:rsidRDefault="0059314B" w:rsidP="0059314B">
      <w:pPr>
        <w:pStyle w:val="ListParagraph"/>
        <w:numPr>
          <w:ilvl w:val="0"/>
          <w:numId w:val="1"/>
        </w:numPr>
        <w:spacing w:after="0" w:line="480" w:lineRule="auto"/>
        <w:rPr>
          <w:rFonts w:ascii="Times New Roman" w:eastAsia="Times New Roman" w:hAnsi="Times New Roman" w:cs="Times New Roman"/>
          <w:sz w:val="24"/>
          <w:szCs w:val="24"/>
          <w:lang w:eastAsia="en-GB"/>
        </w:rPr>
      </w:pPr>
      <w:r w:rsidRPr="00314B84">
        <w:rPr>
          <w:rFonts w:ascii="Times New Roman" w:eastAsia="Times New Roman" w:hAnsi="Times New Roman" w:cs="Times New Roman"/>
          <w:sz w:val="24"/>
          <w:szCs w:val="24"/>
          <w:lang w:eastAsia="en-GB"/>
        </w:rPr>
        <w:t xml:space="preserve">What gaps in the research are there concerning the attitudes and beliefs of English and Welsh </w:t>
      </w:r>
      <w:r w:rsidR="006B5B45">
        <w:rPr>
          <w:rFonts w:ascii="Times New Roman" w:eastAsia="Times New Roman" w:hAnsi="Times New Roman" w:cs="Times New Roman"/>
          <w:sz w:val="24"/>
          <w:szCs w:val="24"/>
          <w:lang w:eastAsia="en-GB"/>
        </w:rPr>
        <w:t>criminal justice professionals</w:t>
      </w:r>
      <w:r w:rsidRPr="00314B84">
        <w:rPr>
          <w:rFonts w:ascii="Times New Roman" w:eastAsia="Times New Roman" w:hAnsi="Times New Roman" w:cs="Times New Roman"/>
          <w:sz w:val="24"/>
          <w:szCs w:val="24"/>
          <w:lang w:eastAsia="en-GB"/>
        </w:rPr>
        <w:t xml:space="preserve"> on the topic of mental health conditions?</w:t>
      </w:r>
    </w:p>
    <w:p w14:paraId="6D1094E5" w14:textId="77777777" w:rsidR="0059314B" w:rsidRPr="00565149" w:rsidRDefault="0059314B" w:rsidP="0059314B">
      <w:pPr>
        <w:spacing w:line="480" w:lineRule="auto"/>
        <w:jc w:val="center"/>
        <w:rPr>
          <w:rFonts w:ascii="Times New Roman" w:hAnsi="Times New Roman" w:cs="Times New Roman"/>
          <w:b/>
          <w:bCs/>
          <w:sz w:val="24"/>
          <w:szCs w:val="24"/>
        </w:rPr>
      </w:pPr>
    </w:p>
    <w:p w14:paraId="302CF939" w14:textId="77777777" w:rsidR="0059314B" w:rsidRPr="00565149" w:rsidRDefault="0059314B" w:rsidP="0059314B">
      <w:pPr>
        <w:pStyle w:val="Heading2"/>
        <w:rPr>
          <w:rFonts w:ascii="Times New Roman" w:hAnsi="Times New Roman" w:cs="Times New Roman"/>
          <w:color w:val="000000" w:themeColor="text1"/>
        </w:rPr>
      </w:pPr>
      <w:bookmarkStart w:id="2" w:name="_Toc166251371"/>
      <w:r w:rsidRPr="00565149">
        <w:rPr>
          <w:rFonts w:ascii="Times New Roman" w:hAnsi="Times New Roman" w:cs="Times New Roman"/>
          <w:color w:val="000000" w:themeColor="text1"/>
        </w:rPr>
        <w:t>Method</w:t>
      </w:r>
      <w:bookmarkEnd w:id="2"/>
    </w:p>
    <w:p w14:paraId="4861C611" w14:textId="77777777" w:rsidR="0059314B" w:rsidRPr="00565149" w:rsidRDefault="0059314B" w:rsidP="0059314B">
      <w:pPr>
        <w:pStyle w:val="Heading3"/>
        <w:rPr>
          <w:rFonts w:ascii="Times New Roman" w:hAnsi="Times New Roman" w:cs="Times New Roman"/>
          <w:color w:val="000000" w:themeColor="text1"/>
        </w:rPr>
      </w:pPr>
      <w:bookmarkStart w:id="3" w:name="_Toc166251372"/>
      <w:r w:rsidRPr="00565149">
        <w:rPr>
          <w:rFonts w:ascii="Times New Roman" w:hAnsi="Times New Roman" w:cs="Times New Roman"/>
          <w:color w:val="000000" w:themeColor="text1"/>
        </w:rPr>
        <w:t>Protocol Registration</w:t>
      </w:r>
      <w:bookmarkEnd w:id="3"/>
    </w:p>
    <w:p w14:paraId="69F84327" w14:textId="618727C2" w:rsidR="0059314B" w:rsidRPr="00565149" w:rsidRDefault="0059314B" w:rsidP="0059314B">
      <w:pPr>
        <w:spacing w:line="480" w:lineRule="auto"/>
        <w:ind w:firstLine="720"/>
        <w:rPr>
          <w:rFonts w:ascii="Times New Roman" w:hAnsi="Times New Roman" w:cs="Times New Roman"/>
          <w:sz w:val="24"/>
          <w:szCs w:val="24"/>
        </w:rPr>
      </w:pPr>
      <w:r w:rsidRPr="00565149">
        <w:rPr>
          <w:rFonts w:ascii="Times New Roman" w:hAnsi="Times New Roman" w:cs="Times New Roman"/>
          <w:sz w:val="24"/>
          <w:szCs w:val="24"/>
        </w:rPr>
        <w:t xml:space="preserve">The study was </w:t>
      </w:r>
      <w:r w:rsidR="0045422E">
        <w:rPr>
          <w:rFonts w:ascii="Times New Roman" w:hAnsi="Times New Roman" w:cs="Times New Roman"/>
          <w:sz w:val="24"/>
          <w:szCs w:val="24"/>
        </w:rPr>
        <w:t>pre-</w:t>
      </w:r>
      <w:r w:rsidRPr="00565149">
        <w:rPr>
          <w:rFonts w:ascii="Times New Roman" w:hAnsi="Times New Roman" w:cs="Times New Roman"/>
          <w:sz w:val="24"/>
          <w:szCs w:val="24"/>
        </w:rPr>
        <w:t xml:space="preserve">registered on PROSPERO </w:t>
      </w:r>
      <w:r w:rsidR="001D5831" w:rsidRPr="00565149">
        <w:rPr>
          <w:rFonts w:ascii="Times New Roman" w:hAnsi="Times New Roman" w:cs="Times New Roman"/>
          <w:sz w:val="24"/>
          <w:szCs w:val="24"/>
        </w:rPr>
        <w:t xml:space="preserve">(PROSPERO registration number: </w:t>
      </w:r>
      <w:r w:rsidR="001D5831" w:rsidRPr="00565149">
        <w:rPr>
          <w:rFonts w:ascii="Times New Roman" w:eastAsia="Times New Roman" w:hAnsi="Times New Roman" w:cs="Times New Roman"/>
          <w:sz w:val="24"/>
          <w:szCs w:val="24"/>
        </w:rPr>
        <w:t>CRD42023469117)</w:t>
      </w:r>
      <w:r w:rsidR="001D5831" w:rsidRPr="00565149">
        <w:rPr>
          <w:rFonts w:ascii="Times New Roman" w:hAnsi="Times New Roman" w:cs="Times New Roman"/>
          <w:sz w:val="24"/>
          <w:szCs w:val="24"/>
        </w:rPr>
        <w:t xml:space="preserve">. </w:t>
      </w:r>
      <w:r w:rsidRPr="00565149">
        <w:rPr>
          <w:rFonts w:ascii="Times New Roman" w:hAnsi="Times New Roman" w:cs="Times New Roman"/>
          <w:sz w:val="24"/>
          <w:szCs w:val="24"/>
        </w:rPr>
        <w:t>The review followed the structure of the Preferred Reporting Items for Systematic Reviews and Meta-Analyses (PRISMA) guidelines (Page et al., 2021).</w:t>
      </w:r>
    </w:p>
    <w:p w14:paraId="74352C38" w14:textId="77777777" w:rsidR="0059314B" w:rsidRPr="00565149" w:rsidRDefault="0059314B" w:rsidP="0059314B">
      <w:pPr>
        <w:pStyle w:val="Heading3"/>
        <w:rPr>
          <w:color w:val="000000" w:themeColor="text1"/>
        </w:rPr>
      </w:pPr>
      <w:bookmarkStart w:id="4" w:name="_Toc166251373"/>
      <w:r w:rsidRPr="00565149">
        <w:rPr>
          <w:color w:val="000000" w:themeColor="text1"/>
        </w:rPr>
        <w:t>Search strategy</w:t>
      </w:r>
      <w:bookmarkEnd w:id="4"/>
      <w:r w:rsidRPr="00565149">
        <w:rPr>
          <w:color w:val="000000" w:themeColor="text1"/>
        </w:rPr>
        <w:t xml:space="preserve"> </w:t>
      </w:r>
    </w:p>
    <w:p w14:paraId="36EE669E" w14:textId="094671E4" w:rsidR="0059314B" w:rsidRPr="00565149" w:rsidRDefault="0059314B" w:rsidP="0059314B">
      <w:pPr>
        <w:spacing w:line="480" w:lineRule="auto"/>
        <w:ind w:firstLine="720"/>
        <w:rPr>
          <w:rFonts w:ascii="Times New Roman" w:hAnsi="Times New Roman" w:cs="Times New Roman"/>
          <w:sz w:val="24"/>
          <w:szCs w:val="24"/>
        </w:rPr>
      </w:pPr>
      <w:r w:rsidRPr="00565149">
        <w:rPr>
          <w:rFonts w:ascii="Times New Roman" w:hAnsi="Times New Roman" w:cs="Times New Roman"/>
          <w:sz w:val="24"/>
          <w:szCs w:val="24"/>
        </w:rPr>
        <w:t xml:space="preserve">The full search strategy can be found in </w:t>
      </w:r>
      <w:hyperlink w:anchor="A2">
        <w:r w:rsidR="27E99E3C" w:rsidRPr="27E99E3C">
          <w:rPr>
            <w:rStyle w:val="Hyperlink"/>
            <w:rFonts w:ascii="Times New Roman" w:hAnsi="Times New Roman" w:cs="Times New Roman"/>
            <w:color w:val="000000" w:themeColor="text1"/>
            <w:sz w:val="24"/>
            <w:szCs w:val="24"/>
            <w:u w:val="none"/>
          </w:rPr>
          <w:t>Appendix A</w:t>
        </w:r>
      </w:hyperlink>
      <w:r w:rsidRPr="00565149">
        <w:rPr>
          <w:rFonts w:ascii="Times New Roman" w:hAnsi="Times New Roman" w:cs="Times New Roman"/>
          <w:color w:val="000000" w:themeColor="text1"/>
          <w:sz w:val="24"/>
          <w:szCs w:val="24"/>
        </w:rPr>
        <w:t xml:space="preserve">, </w:t>
      </w:r>
      <w:r w:rsidRPr="00565149">
        <w:rPr>
          <w:rFonts w:ascii="Times New Roman" w:hAnsi="Times New Roman" w:cs="Times New Roman"/>
          <w:sz w:val="24"/>
          <w:szCs w:val="24"/>
        </w:rPr>
        <w:t xml:space="preserve">but the key search groupings were criminal justice professionals, attitudes/beliefs, mental health conditions/associated behaviours, and location.  </w:t>
      </w:r>
      <w:r w:rsidR="00656671">
        <w:rPr>
          <w:rFonts w:ascii="Times New Roman" w:hAnsi="Times New Roman" w:cs="Times New Roman"/>
          <w:sz w:val="24"/>
          <w:szCs w:val="24"/>
        </w:rPr>
        <w:t xml:space="preserve">The criminal justice professional search term was constructed using a range of potential professional roles, and the ‘attitudes/beliefs’ search term was constructed including a range of terms concerning attitudes, beliefs about and stigma towards mental health conditions. </w:t>
      </w:r>
      <w:r w:rsidR="27E99E3C" w:rsidRPr="27E99E3C">
        <w:rPr>
          <w:rFonts w:ascii="Times New Roman" w:hAnsi="Times New Roman" w:cs="Times New Roman"/>
          <w:sz w:val="24"/>
          <w:szCs w:val="24"/>
        </w:rPr>
        <w:t xml:space="preserve">The criminal justice professional search term was combined with the attitudes and beliefs by a proximity operator of </w:t>
      </w:r>
      <w:r w:rsidR="00616151">
        <w:rPr>
          <w:rFonts w:ascii="Times New Roman" w:hAnsi="Times New Roman" w:cs="Times New Roman"/>
          <w:sz w:val="24"/>
          <w:szCs w:val="24"/>
        </w:rPr>
        <w:t>five</w:t>
      </w:r>
      <w:r w:rsidR="00616151" w:rsidRPr="27E99E3C">
        <w:rPr>
          <w:rFonts w:ascii="Times New Roman" w:hAnsi="Times New Roman" w:cs="Times New Roman"/>
          <w:sz w:val="24"/>
          <w:szCs w:val="24"/>
        </w:rPr>
        <w:t xml:space="preserve"> </w:t>
      </w:r>
      <w:r w:rsidR="27E99E3C" w:rsidRPr="27E99E3C">
        <w:rPr>
          <w:rFonts w:ascii="Times New Roman" w:hAnsi="Times New Roman" w:cs="Times New Roman"/>
          <w:sz w:val="24"/>
          <w:szCs w:val="24"/>
        </w:rPr>
        <w:t xml:space="preserve">(words within the two search groups had to fall within </w:t>
      </w:r>
      <w:r w:rsidR="00616151">
        <w:rPr>
          <w:rFonts w:ascii="Times New Roman" w:hAnsi="Times New Roman" w:cs="Times New Roman"/>
          <w:sz w:val="24"/>
          <w:szCs w:val="24"/>
        </w:rPr>
        <w:t>five</w:t>
      </w:r>
      <w:r w:rsidR="00616151" w:rsidRPr="27E99E3C">
        <w:rPr>
          <w:rFonts w:ascii="Times New Roman" w:hAnsi="Times New Roman" w:cs="Times New Roman"/>
          <w:sz w:val="24"/>
          <w:szCs w:val="24"/>
        </w:rPr>
        <w:t xml:space="preserve"> </w:t>
      </w:r>
      <w:r w:rsidR="27E99E3C" w:rsidRPr="27E99E3C">
        <w:rPr>
          <w:rFonts w:ascii="Times New Roman" w:hAnsi="Times New Roman" w:cs="Times New Roman"/>
          <w:sz w:val="24"/>
          <w:szCs w:val="24"/>
        </w:rPr>
        <w:t>words of each other) to decrease the number of unsuitable papers.</w:t>
      </w:r>
    </w:p>
    <w:p w14:paraId="72E3820E" w14:textId="0678FBE9" w:rsidR="0059314B" w:rsidRPr="00565149" w:rsidRDefault="0059314B" w:rsidP="0059314B">
      <w:pPr>
        <w:spacing w:line="480" w:lineRule="auto"/>
        <w:ind w:firstLine="720"/>
        <w:rPr>
          <w:rFonts w:ascii="Times New Roman" w:hAnsi="Times New Roman" w:cs="Times New Roman"/>
          <w:sz w:val="24"/>
          <w:szCs w:val="24"/>
        </w:rPr>
      </w:pPr>
      <w:r w:rsidRPr="00565149">
        <w:rPr>
          <w:rFonts w:ascii="Times New Roman" w:hAnsi="Times New Roman" w:cs="Times New Roman"/>
          <w:sz w:val="24"/>
          <w:szCs w:val="24"/>
        </w:rPr>
        <w:t xml:space="preserve">The academic databases </w:t>
      </w:r>
      <w:r w:rsidRPr="00565149">
        <w:rPr>
          <w:rFonts w:ascii="Times New Roman" w:hAnsi="Times New Roman" w:cs="Times New Roman"/>
          <w:color w:val="333333"/>
          <w:sz w:val="24"/>
          <w:szCs w:val="24"/>
          <w:shd w:val="clear" w:color="auto" w:fill="FFFFFF"/>
        </w:rPr>
        <w:t xml:space="preserve">MEDLINE, PsycINFO, EMBASE, </w:t>
      </w:r>
      <w:proofErr w:type="spellStart"/>
      <w:r w:rsidRPr="00565149">
        <w:rPr>
          <w:rFonts w:ascii="Times New Roman" w:hAnsi="Times New Roman" w:cs="Times New Roman"/>
          <w:color w:val="333333"/>
          <w:sz w:val="24"/>
          <w:szCs w:val="24"/>
          <w:shd w:val="clear" w:color="auto" w:fill="FFFFFF"/>
        </w:rPr>
        <w:t>PsycArticles</w:t>
      </w:r>
      <w:proofErr w:type="spellEnd"/>
      <w:r w:rsidRPr="00565149">
        <w:rPr>
          <w:rFonts w:ascii="Times New Roman" w:hAnsi="Times New Roman" w:cs="Times New Roman"/>
          <w:color w:val="333333"/>
          <w:sz w:val="24"/>
          <w:szCs w:val="24"/>
          <w:shd w:val="clear" w:color="auto" w:fill="FFFFFF"/>
        </w:rPr>
        <w:t>, and SCOPUS were searched for eligible studies, with the limiters used for the initial</w:t>
      </w:r>
      <w:r w:rsidRPr="00565149">
        <w:rPr>
          <w:rFonts w:ascii="Times New Roman" w:hAnsi="Times New Roman" w:cs="Times New Roman"/>
          <w:sz w:val="24"/>
          <w:szCs w:val="24"/>
        </w:rPr>
        <w:t xml:space="preserve"> searches being </w:t>
      </w:r>
      <w:r w:rsidR="00AD7B58" w:rsidRPr="00565149">
        <w:rPr>
          <w:rFonts w:ascii="Times New Roman" w:hAnsi="Times New Roman" w:cs="Times New Roman"/>
          <w:sz w:val="24"/>
          <w:szCs w:val="24"/>
        </w:rPr>
        <w:t xml:space="preserve">that the article was </w:t>
      </w:r>
      <w:r w:rsidRPr="00565149">
        <w:rPr>
          <w:rFonts w:ascii="Times New Roman" w:hAnsi="Times New Roman" w:cs="Times New Roman"/>
          <w:sz w:val="24"/>
          <w:szCs w:val="24"/>
        </w:rPr>
        <w:t>published in the English language</w:t>
      </w:r>
      <w:r w:rsidR="00616151">
        <w:rPr>
          <w:rFonts w:ascii="Times New Roman" w:hAnsi="Times New Roman" w:cs="Times New Roman"/>
          <w:sz w:val="24"/>
          <w:szCs w:val="24"/>
        </w:rPr>
        <w:t>,</w:t>
      </w:r>
      <w:r w:rsidRPr="00565149">
        <w:rPr>
          <w:rFonts w:ascii="Times New Roman" w:hAnsi="Times New Roman" w:cs="Times New Roman"/>
          <w:sz w:val="24"/>
          <w:szCs w:val="24"/>
        </w:rPr>
        <w:t xml:space="preserve"> undertaken or </w:t>
      </w:r>
      <w:proofErr w:type="gramStart"/>
      <w:r w:rsidRPr="00565149">
        <w:rPr>
          <w:rFonts w:ascii="Times New Roman" w:hAnsi="Times New Roman" w:cs="Times New Roman"/>
          <w:sz w:val="24"/>
          <w:szCs w:val="24"/>
        </w:rPr>
        <w:t>making reference</w:t>
      </w:r>
      <w:proofErr w:type="gramEnd"/>
      <w:r w:rsidRPr="00565149">
        <w:rPr>
          <w:rFonts w:ascii="Times New Roman" w:hAnsi="Times New Roman" w:cs="Times New Roman"/>
          <w:sz w:val="24"/>
          <w:szCs w:val="24"/>
        </w:rPr>
        <w:t xml:space="preserve"> to </w:t>
      </w:r>
      <w:r w:rsidR="0045601D">
        <w:rPr>
          <w:rFonts w:ascii="Times New Roman" w:hAnsi="Times New Roman" w:cs="Times New Roman"/>
          <w:sz w:val="24"/>
          <w:szCs w:val="24"/>
        </w:rPr>
        <w:t xml:space="preserve">professionals working within the </w:t>
      </w:r>
      <w:r w:rsidR="003E1E28">
        <w:rPr>
          <w:rFonts w:ascii="Times New Roman" w:hAnsi="Times New Roman" w:cs="Times New Roman"/>
          <w:sz w:val="24"/>
          <w:szCs w:val="24"/>
        </w:rPr>
        <w:t>CJS</w:t>
      </w:r>
      <w:r w:rsidRPr="00565149">
        <w:rPr>
          <w:rFonts w:ascii="Times New Roman" w:hAnsi="Times New Roman" w:cs="Times New Roman"/>
          <w:sz w:val="24"/>
          <w:szCs w:val="24"/>
        </w:rPr>
        <w:t xml:space="preserve"> within England and Wales</w:t>
      </w:r>
      <w:r w:rsidR="00AD7B58" w:rsidRPr="00565149">
        <w:rPr>
          <w:rFonts w:ascii="Times New Roman" w:hAnsi="Times New Roman" w:cs="Times New Roman"/>
          <w:sz w:val="24"/>
          <w:szCs w:val="24"/>
        </w:rPr>
        <w:t>, and</w:t>
      </w:r>
      <w:r w:rsidRPr="00565149">
        <w:rPr>
          <w:rFonts w:ascii="Times New Roman" w:hAnsi="Times New Roman" w:cs="Times New Roman"/>
          <w:sz w:val="24"/>
          <w:szCs w:val="24"/>
        </w:rPr>
        <w:t xml:space="preserve"> published between January </w:t>
      </w:r>
      <w:proofErr w:type="gramStart"/>
      <w:r w:rsidRPr="00565149">
        <w:rPr>
          <w:rFonts w:ascii="Times New Roman" w:hAnsi="Times New Roman" w:cs="Times New Roman"/>
          <w:sz w:val="24"/>
          <w:szCs w:val="24"/>
        </w:rPr>
        <w:t>1</w:t>
      </w:r>
      <w:r w:rsidRPr="00565149">
        <w:rPr>
          <w:rFonts w:ascii="Times New Roman" w:hAnsi="Times New Roman" w:cs="Times New Roman"/>
          <w:sz w:val="24"/>
          <w:szCs w:val="24"/>
          <w:vertAlign w:val="superscript"/>
        </w:rPr>
        <w:t>st</w:t>
      </w:r>
      <w:r w:rsidRPr="00565149">
        <w:rPr>
          <w:rFonts w:ascii="Times New Roman" w:hAnsi="Times New Roman" w:cs="Times New Roman"/>
          <w:sz w:val="24"/>
          <w:szCs w:val="24"/>
        </w:rPr>
        <w:t xml:space="preserve"> 2000</w:t>
      </w:r>
      <w:proofErr w:type="gramEnd"/>
      <w:r w:rsidRPr="00565149">
        <w:rPr>
          <w:rFonts w:ascii="Times New Roman" w:hAnsi="Times New Roman" w:cs="Times New Roman"/>
          <w:sz w:val="24"/>
          <w:szCs w:val="24"/>
        </w:rPr>
        <w:t xml:space="preserve"> and November 1</w:t>
      </w:r>
      <w:r w:rsidRPr="00565149">
        <w:rPr>
          <w:rFonts w:ascii="Times New Roman" w:hAnsi="Times New Roman" w:cs="Times New Roman"/>
          <w:sz w:val="24"/>
          <w:szCs w:val="24"/>
          <w:vertAlign w:val="superscript"/>
        </w:rPr>
        <w:t>st</w:t>
      </w:r>
      <w:proofErr w:type="gramStart"/>
      <w:r w:rsidRPr="00565149">
        <w:rPr>
          <w:rFonts w:ascii="Times New Roman" w:hAnsi="Times New Roman" w:cs="Times New Roman"/>
          <w:sz w:val="24"/>
          <w:szCs w:val="24"/>
        </w:rPr>
        <w:t xml:space="preserve"> 2023</w:t>
      </w:r>
      <w:proofErr w:type="gramEnd"/>
      <w:r w:rsidRPr="00565149">
        <w:rPr>
          <w:rFonts w:ascii="Times New Roman" w:hAnsi="Times New Roman" w:cs="Times New Roman"/>
          <w:sz w:val="24"/>
          <w:szCs w:val="24"/>
        </w:rPr>
        <w:t xml:space="preserve">. The year 2000 was used as a cut off in order to generate papers with relevant and up to date attitudes and beliefs, whilst also taking into account the impact of the Dangerous and Severe Personality Disorders (DSPD) programme on forensic research (Department of Health, 1999a), the National Service Framework (NSF) for adult mental health (Department of Health, 1999b), and </w:t>
      </w:r>
      <w:r w:rsidR="007C295D">
        <w:rPr>
          <w:rFonts w:ascii="Times New Roman" w:hAnsi="Times New Roman" w:cs="Times New Roman"/>
          <w:sz w:val="24"/>
          <w:szCs w:val="24"/>
        </w:rPr>
        <w:t>legislative</w:t>
      </w:r>
      <w:r w:rsidRPr="00565149">
        <w:rPr>
          <w:rFonts w:ascii="Times New Roman" w:hAnsi="Times New Roman" w:cs="Times New Roman"/>
          <w:sz w:val="24"/>
          <w:szCs w:val="24"/>
        </w:rPr>
        <w:t xml:space="preserve"> updates </w:t>
      </w:r>
      <w:r w:rsidR="007C295D">
        <w:rPr>
          <w:rFonts w:ascii="Times New Roman" w:hAnsi="Times New Roman" w:cs="Times New Roman"/>
          <w:sz w:val="24"/>
          <w:szCs w:val="24"/>
        </w:rPr>
        <w:t>arising from</w:t>
      </w:r>
      <w:r w:rsidRPr="00565149">
        <w:rPr>
          <w:rFonts w:ascii="Times New Roman" w:hAnsi="Times New Roman" w:cs="Times New Roman"/>
          <w:sz w:val="24"/>
          <w:szCs w:val="24"/>
        </w:rPr>
        <w:t xml:space="preserve"> the Mental Health Act (2007). </w:t>
      </w:r>
    </w:p>
    <w:p w14:paraId="167B3B77" w14:textId="1C5422F9" w:rsidR="00A7151A" w:rsidRPr="00565149" w:rsidRDefault="00A7151A" w:rsidP="0059314B">
      <w:pPr>
        <w:spacing w:line="480" w:lineRule="auto"/>
        <w:ind w:firstLine="720"/>
        <w:rPr>
          <w:rFonts w:ascii="Times New Roman" w:hAnsi="Times New Roman" w:cs="Times New Roman"/>
          <w:sz w:val="24"/>
          <w:szCs w:val="24"/>
        </w:rPr>
      </w:pPr>
      <w:r w:rsidRPr="00565149">
        <w:rPr>
          <w:rFonts w:ascii="Times New Roman" w:hAnsi="Times New Roman" w:cs="Times New Roman"/>
          <w:sz w:val="24"/>
          <w:szCs w:val="24"/>
        </w:rPr>
        <w:t xml:space="preserve">The bibliographies and citations from found articles in the database searches were looked through to check for any potential additional </w:t>
      </w:r>
      <w:r w:rsidR="00A06885" w:rsidRPr="00565149">
        <w:rPr>
          <w:rFonts w:ascii="Times New Roman" w:hAnsi="Times New Roman" w:cs="Times New Roman"/>
          <w:sz w:val="24"/>
          <w:szCs w:val="24"/>
        </w:rPr>
        <w:t>articles</w:t>
      </w:r>
      <w:r w:rsidRPr="00565149">
        <w:rPr>
          <w:rFonts w:ascii="Times New Roman" w:hAnsi="Times New Roman" w:cs="Times New Roman"/>
          <w:sz w:val="24"/>
          <w:szCs w:val="24"/>
        </w:rPr>
        <w:t xml:space="preserve"> that could have been missed.</w:t>
      </w:r>
    </w:p>
    <w:p w14:paraId="1D0137F1" w14:textId="7D14F684" w:rsidR="0059314B" w:rsidRPr="00565149" w:rsidRDefault="00B30BF1" w:rsidP="006060AB">
      <w:pPr>
        <w:spacing w:line="480" w:lineRule="auto"/>
        <w:ind w:firstLine="720"/>
        <w:rPr>
          <w:rFonts w:ascii="Times New Roman" w:hAnsi="Times New Roman" w:cs="Times New Roman"/>
          <w:sz w:val="24"/>
          <w:szCs w:val="24"/>
        </w:rPr>
      </w:pPr>
      <w:r w:rsidRPr="00B30BF1">
        <w:rPr>
          <w:rFonts w:ascii="Times New Roman" w:hAnsi="Times New Roman" w:cs="Times New Roman"/>
          <w:sz w:val="24"/>
          <w:szCs w:val="24"/>
        </w:rPr>
        <w:t xml:space="preserve">Systematic and literature reviews were </w:t>
      </w:r>
      <w:r>
        <w:rPr>
          <w:rFonts w:ascii="Times New Roman" w:hAnsi="Times New Roman" w:cs="Times New Roman"/>
          <w:sz w:val="24"/>
          <w:szCs w:val="24"/>
        </w:rPr>
        <w:t>e</w:t>
      </w:r>
      <w:r w:rsidRPr="00B30BF1">
        <w:rPr>
          <w:rFonts w:ascii="Times New Roman" w:hAnsi="Times New Roman" w:cs="Times New Roman"/>
          <w:sz w:val="24"/>
          <w:szCs w:val="24"/>
        </w:rPr>
        <w:t>xcluded from the study, as well as non-published articles and dissertations.</w:t>
      </w:r>
      <w:r w:rsidR="00203454">
        <w:rPr>
          <w:rFonts w:ascii="Times New Roman" w:hAnsi="Times New Roman" w:cs="Times New Roman"/>
          <w:sz w:val="24"/>
          <w:szCs w:val="24"/>
        </w:rPr>
        <w:t xml:space="preserve"> Studies were required to have conducted primary data collection.</w:t>
      </w:r>
      <w:r w:rsidRPr="00B30BF1">
        <w:rPr>
          <w:rFonts w:ascii="Times New Roman" w:hAnsi="Times New Roman" w:cs="Times New Roman"/>
          <w:sz w:val="24"/>
          <w:szCs w:val="24"/>
        </w:rPr>
        <w:t xml:space="preserve"> </w:t>
      </w:r>
      <w:r>
        <w:rPr>
          <w:rFonts w:ascii="Times New Roman" w:hAnsi="Times New Roman" w:cs="Times New Roman"/>
          <w:sz w:val="24"/>
          <w:szCs w:val="24"/>
        </w:rPr>
        <w:t xml:space="preserve">We also excluded studies not published in peer-reviewed journals. </w:t>
      </w:r>
      <w:r w:rsidR="006060AB">
        <w:rPr>
          <w:rFonts w:ascii="Times New Roman" w:hAnsi="Times New Roman" w:cs="Times New Roman"/>
          <w:sz w:val="24"/>
          <w:szCs w:val="24"/>
        </w:rPr>
        <w:t>The</w:t>
      </w:r>
      <w:r w:rsidR="0059314B" w:rsidRPr="00565149">
        <w:rPr>
          <w:rFonts w:ascii="Times New Roman" w:hAnsi="Times New Roman" w:cs="Times New Roman"/>
          <w:sz w:val="24"/>
          <w:szCs w:val="24"/>
        </w:rPr>
        <w:t xml:space="preserve"> PICO framework (Richardson et al., 1995) was used to </w:t>
      </w:r>
      <w:r w:rsidR="006060AB">
        <w:rPr>
          <w:rFonts w:ascii="Times New Roman" w:hAnsi="Times New Roman" w:cs="Times New Roman"/>
          <w:sz w:val="24"/>
          <w:szCs w:val="24"/>
        </w:rPr>
        <w:t>summarise</w:t>
      </w:r>
      <w:r w:rsidR="0059314B" w:rsidRPr="00565149">
        <w:rPr>
          <w:rFonts w:ascii="Times New Roman" w:hAnsi="Times New Roman" w:cs="Times New Roman"/>
          <w:sz w:val="24"/>
          <w:szCs w:val="24"/>
        </w:rPr>
        <w:t xml:space="preserve"> the eligibility criteria, as this was designed for and contains terms related to quantitative or mixed methods searches. </w:t>
      </w:r>
    </w:p>
    <w:p w14:paraId="52CBDEE8" w14:textId="77777777" w:rsidR="0059314B" w:rsidRPr="00565149" w:rsidRDefault="0059314B" w:rsidP="0059314B">
      <w:pPr>
        <w:pStyle w:val="Heading4"/>
        <w:spacing w:line="480" w:lineRule="auto"/>
        <w:rPr>
          <w:rFonts w:ascii="Times New Roman" w:hAnsi="Times New Roman" w:cs="Times New Roman"/>
          <w:b/>
          <w:bCs/>
          <w:i w:val="0"/>
          <w:iCs w:val="0"/>
          <w:color w:val="000000" w:themeColor="text1"/>
          <w:sz w:val="24"/>
          <w:szCs w:val="24"/>
        </w:rPr>
      </w:pPr>
      <w:r w:rsidRPr="00565149">
        <w:rPr>
          <w:rFonts w:ascii="Times New Roman" w:hAnsi="Times New Roman" w:cs="Times New Roman"/>
          <w:b/>
          <w:bCs/>
          <w:i w:val="0"/>
          <w:iCs w:val="0"/>
          <w:color w:val="000000" w:themeColor="text1"/>
          <w:sz w:val="24"/>
          <w:szCs w:val="24"/>
        </w:rPr>
        <w:t>Participants</w:t>
      </w:r>
    </w:p>
    <w:p w14:paraId="7233599F" w14:textId="53B35225" w:rsidR="0059314B" w:rsidRPr="00565149" w:rsidRDefault="21EE4467" w:rsidP="00AD7B58">
      <w:pPr>
        <w:spacing w:line="480" w:lineRule="auto"/>
        <w:ind w:firstLine="720"/>
        <w:rPr>
          <w:rFonts w:ascii="Times New Roman" w:hAnsi="Times New Roman" w:cs="Times New Roman"/>
          <w:color w:val="333333"/>
          <w:sz w:val="24"/>
          <w:szCs w:val="24"/>
          <w:shd w:val="clear" w:color="auto" w:fill="FFFFFF"/>
        </w:rPr>
      </w:pPr>
      <w:r w:rsidRPr="21EE4467">
        <w:rPr>
          <w:rFonts w:ascii="Times New Roman" w:hAnsi="Times New Roman" w:cs="Times New Roman"/>
          <w:color w:val="333333"/>
          <w:sz w:val="24"/>
          <w:szCs w:val="24"/>
        </w:rPr>
        <w:t>Studies were included where they concerned any criminal justice</w:t>
      </w:r>
      <w:r w:rsidR="0059314B" w:rsidRPr="00565149">
        <w:rPr>
          <w:rFonts w:ascii="Times New Roman" w:hAnsi="Times New Roman" w:cs="Times New Roman"/>
          <w:color w:val="333333"/>
          <w:sz w:val="24"/>
          <w:szCs w:val="24"/>
          <w:shd w:val="clear" w:color="auto" w:fill="FFFFFF"/>
        </w:rPr>
        <w:t xml:space="preserve"> professionals</w:t>
      </w:r>
      <w:r w:rsidR="0059314B" w:rsidRPr="00565149">
        <w:rPr>
          <w:rFonts w:ascii="Times New Roman" w:hAnsi="Times New Roman" w:cs="Times New Roman"/>
          <w:sz w:val="24"/>
          <w:szCs w:val="24"/>
        </w:rPr>
        <w:t xml:space="preserve"> whose primary job role (</w:t>
      </w:r>
      <w:proofErr w:type="gramStart"/>
      <w:r w:rsidR="0059314B" w:rsidRPr="00565149">
        <w:rPr>
          <w:rFonts w:ascii="Times New Roman" w:hAnsi="Times New Roman" w:cs="Times New Roman"/>
          <w:sz w:val="24"/>
          <w:szCs w:val="24"/>
        </w:rPr>
        <w:t>as a consequence of</w:t>
      </w:r>
      <w:proofErr w:type="gramEnd"/>
      <w:r w:rsidR="0059314B" w:rsidRPr="00565149">
        <w:rPr>
          <w:rFonts w:ascii="Times New Roman" w:hAnsi="Times New Roman" w:cs="Times New Roman"/>
          <w:sz w:val="24"/>
          <w:szCs w:val="24"/>
        </w:rPr>
        <w:t xml:space="preserve"> their professional training) br</w:t>
      </w:r>
      <w:r w:rsidRPr="21EE4467">
        <w:rPr>
          <w:rFonts w:ascii="Times New Roman" w:hAnsi="Times New Roman" w:cs="Times New Roman"/>
          <w:sz w:val="24"/>
          <w:szCs w:val="24"/>
        </w:rPr>
        <w:t>ought</w:t>
      </w:r>
      <w:r w:rsidR="0059314B" w:rsidRPr="00565149">
        <w:rPr>
          <w:rFonts w:ascii="Times New Roman" w:hAnsi="Times New Roman" w:cs="Times New Roman"/>
          <w:sz w:val="24"/>
          <w:szCs w:val="24"/>
        </w:rPr>
        <w:t xml:space="preserve"> them </w:t>
      </w:r>
      <w:r w:rsidR="0059314B" w:rsidRPr="00E77999">
        <w:rPr>
          <w:rFonts w:ascii="Times New Roman" w:hAnsi="Times New Roman" w:cs="Times New Roman"/>
          <w:color w:val="000000" w:themeColor="text1"/>
          <w:sz w:val="24"/>
          <w:szCs w:val="24"/>
        </w:rPr>
        <w:t xml:space="preserve">in contact with people subject to the CJS. </w:t>
      </w:r>
      <w:bookmarkStart w:id="5" w:name="_Hlk210159327"/>
      <w:r w:rsidR="0059314B" w:rsidRPr="00E77999">
        <w:rPr>
          <w:rFonts w:ascii="Times New Roman" w:hAnsi="Times New Roman" w:cs="Times New Roman"/>
          <w:color w:val="000000" w:themeColor="text1"/>
          <w:sz w:val="24"/>
          <w:szCs w:val="24"/>
        </w:rPr>
        <w:t xml:space="preserve">Specifically, </w:t>
      </w:r>
      <w:r w:rsidRPr="21EE4467">
        <w:rPr>
          <w:rFonts w:ascii="Times New Roman" w:hAnsi="Times New Roman" w:cs="Times New Roman"/>
          <w:color w:val="000000" w:themeColor="text1"/>
          <w:sz w:val="24"/>
          <w:szCs w:val="24"/>
        </w:rPr>
        <w:t>criminal justice</w:t>
      </w:r>
      <w:r w:rsidR="0059314B" w:rsidRPr="00E77999">
        <w:rPr>
          <w:rFonts w:ascii="Times New Roman" w:hAnsi="Times New Roman" w:cs="Times New Roman"/>
          <w:color w:val="000000" w:themeColor="text1"/>
          <w:sz w:val="24"/>
          <w:szCs w:val="24"/>
          <w:shd w:val="clear" w:color="auto" w:fill="FFFFFF"/>
        </w:rPr>
        <w:t xml:space="preserve"> professionals </w:t>
      </w:r>
      <w:r w:rsidRPr="21EE4467">
        <w:rPr>
          <w:rFonts w:ascii="Times New Roman" w:hAnsi="Times New Roman" w:cs="Times New Roman"/>
          <w:color w:val="000000" w:themeColor="text1"/>
          <w:sz w:val="24"/>
          <w:szCs w:val="24"/>
        </w:rPr>
        <w:t>were</w:t>
      </w:r>
      <w:r w:rsidR="0059314B" w:rsidRPr="00E77999">
        <w:rPr>
          <w:rFonts w:ascii="Times New Roman" w:hAnsi="Times New Roman" w:cs="Times New Roman"/>
          <w:color w:val="000000" w:themeColor="text1"/>
          <w:sz w:val="24"/>
          <w:szCs w:val="24"/>
          <w:shd w:val="clear" w:color="auto" w:fill="FFFFFF"/>
        </w:rPr>
        <w:t xml:space="preserve"> defined as those</w:t>
      </w:r>
      <w:r w:rsidR="00AD7B58" w:rsidRPr="00E77999">
        <w:rPr>
          <w:rFonts w:ascii="Times New Roman" w:hAnsi="Times New Roman" w:cs="Times New Roman"/>
          <w:color w:val="000000" w:themeColor="text1"/>
          <w:sz w:val="24"/>
          <w:szCs w:val="24"/>
          <w:shd w:val="clear" w:color="auto" w:fill="FFFFFF"/>
        </w:rPr>
        <w:t xml:space="preserve"> </w:t>
      </w:r>
      <w:r w:rsidRPr="21EE4467">
        <w:rPr>
          <w:rFonts w:ascii="Times New Roman" w:hAnsi="Times New Roman" w:cs="Times New Roman"/>
          <w:color w:val="000000" w:themeColor="text1"/>
          <w:sz w:val="24"/>
          <w:szCs w:val="24"/>
        </w:rPr>
        <w:t xml:space="preserve">involved in </w:t>
      </w:r>
      <w:r w:rsidR="0059314B" w:rsidRPr="00E77999">
        <w:rPr>
          <w:rFonts w:ascii="Times New Roman" w:hAnsi="Times New Roman" w:cs="Times New Roman"/>
          <w:color w:val="000000" w:themeColor="text1"/>
          <w:sz w:val="24"/>
          <w:szCs w:val="24"/>
          <w:shd w:val="clear" w:color="auto" w:fill="FFFFFF"/>
        </w:rPr>
        <w:t>arresting (police officers</w:t>
      </w:r>
      <w:r w:rsidR="00493DE5">
        <w:rPr>
          <w:rFonts w:ascii="Times New Roman" w:hAnsi="Times New Roman" w:cs="Times New Roman"/>
          <w:color w:val="000000" w:themeColor="text1"/>
          <w:sz w:val="24"/>
          <w:szCs w:val="24"/>
          <w:shd w:val="clear" w:color="auto" w:fill="FFFFFF"/>
        </w:rPr>
        <w:t xml:space="preserve"> and police staff</w:t>
      </w:r>
      <w:r w:rsidR="0059314B" w:rsidRPr="00E77999">
        <w:rPr>
          <w:rFonts w:ascii="Times New Roman" w:hAnsi="Times New Roman" w:cs="Times New Roman"/>
          <w:color w:val="000000" w:themeColor="text1"/>
          <w:sz w:val="24"/>
          <w:szCs w:val="24"/>
          <w:shd w:val="clear" w:color="auto" w:fill="FFFFFF"/>
        </w:rPr>
        <w:t>), sentencing (judges</w:t>
      </w:r>
      <w:r w:rsidRPr="21EE4467">
        <w:rPr>
          <w:rFonts w:ascii="Times New Roman" w:hAnsi="Times New Roman" w:cs="Times New Roman"/>
          <w:color w:val="000000" w:themeColor="text1"/>
          <w:sz w:val="24"/>
          <w:szCs w:val="24"/>
        </w:rPr>
        <w:t>, including magistrates), representing (</w:t>
      </w:r>
      <w:r w:rsidR="00493DE5">
        <w:rPr>
          <w:rFonts w:ascii="Times New Roman" w:hAnsi="Times New Roman" w:cs="Times New Roman"/>
          <w:color w:val="000000" w:themeColor="text1"/>
          <w:sz w:val="24"/>
          <w:szCs w:val="24"/>
        </w:rPr>
        <w:t>lawyers</w:t>
      </w:r>
      <w:r w:rsidR="00402CE5">
        <w:rPr>
          <w:rFonts w:ascii="Times New Roman" w:hAnsi="Times New Roman" w:cs="Times New Roman"/>
          <w:color w:val="000000" w:themeColor="text1"/>
          <w:sz w:val="24"/>
          <w:szCs w:val="24"/>
        </w:rPr>
        <w:t>; whether solicitors, legal executives or barristers</w:t>
      </w:r>
      <w:r w:rsidR="004C3947" w:rsidRPr="00E77999">
        <w:rPr>
          <w:rFonts w:ascii="Times New Roman" w:hAnsi="Times New Roman" w:cs="Times New Roman"/>
          <w:color w:val="000000" w:themeColor="text1"/>
          <w:sz w:val="24"/>
          <w:szCs w:val="24"/>
          <w:shd w:val="clear" w:color="auto" w:fill="FFFFFF"/>
        </w:rPr>
        <w:t xml:space="preserve">), </w:t>
      </w:r>
      <w:r w:rsidR="0059314B" w:rsidRPr="00E77999">
        <w:rPr>
          <w:rFonts w:ascii="Times New Roman" w:hAnsi="Times New Roman" w:cs="Times New Roman"/>
          <w:color w:val="000000" w:themeColor="text1"/>
          <w:sz w:val="24"/>
          <w:szCs w:val="24"/>
          <w:shd w:val="clear" w:color="auto" w:fill="FFFFFF"/>
        </w:rPr>
        <w:t>overseeing the prison term (</w:t>
      </w:r>
      <w:r w:rsidR="00402CE5">
        <w:rPr>
          <w:rFonts w:ascii="Times New Roman" w:hAnsi="Times New Roman" w:cs="Times New Roman"/>
          <w:color w:val="000000" w:themeColor="text1"/>
          <w:sz w:val="24"/>
          <w:szCs w:val="24"/>
          <w:shd w:val="clear" w:color="auto" w:fill="FFFFFF"/>
        </w:rPr>
        <w:t xml:space="preserve">e.g. </w:t>
      </w:r>
      <w:r w:rsidR="0059314B" w:rsidRPr="00E77999">
        <w:rPr>
          <w:rFonts w:ascii="Times New Roman" w:hAnsi="Times New Roman" w:cs="Times New Roman"/>
          <w:color w:val="000000" w:themeColor="text1"/>
          <w:sz w:val="24"/>
          <w:szCs w:val="24"/>
          <w:shd w:val="clear" w:color="auto" w:fill="FFFFFF"/>
        </w:rPr>
        <w:t>prison officers), and overseeing release from prison (</w:t>
      </w:r>
      <w:r w:rsidR="00402CE5">
        <w:rPr>
          <w:rFonts w:ascii="Times New Roman" w:hAnsi="Times New Roman" w:cs="Times New Roman"/>
          <w:color w:val="000000" w:themeColor="text1"/>
          <w:sz w:val="24"/>
          <w:szCs w:val="24"/>
          <w:shd w:val="clear" w:color="auto" w:fill="FFFFFF"/>
        </w:rPr>
        <w:t xml:space="preserve">e.g. </w:t>
      </w:r>
      <w:r w:rsidR="0059314B" w:rsidRPr="00E77999">
        <w:rPr>
          <w:rFonts w:ascii="Times New Roman" w:hAnsi="Times New Roman" w:cs="Times New Roman"/>
          <w:color w:val="000000" w:themeColor="text1"/>
          <w:sz w:val="24"/>
          <w:szCs w:val="24"/>
          <w:shd w:val="clear" w:color="auto" w:fill="FFFFFF"/>
        </w:rPr>
        <w:t xml:space="preserve">probation officers/parole staff). </w:t>
      </w:r>
      <w:bookmarkEnd w:id="5"/>
      <w:r w:rsidR="0059314B" w:rsidRPr="00565149">
        <w:rPr>
          <w:rFonts w:ascii="Times New Roman" w:hAnsi="Times New Roman" w:cs="Times New Roman"/>
          <w:sz w:val="24"/>
          <w:szCs w:val="24"/>
        </w:rPr>
        <w:t>We did not include</w:t>
      </w:r>
      <w:r w:rsidR="0059314B" w:rsidRPr="00565149">
        <w:rPr>
          <w:rFonts w:ascii="Times New Roman" w:hAnsi="Times New Roman" w:cs="Times New Roman"/>
          <w:color w:val="333333"/>
          <w:sz w:val="24"/>
          <w:szCs w:val="24"/>
          <w:shd w:val="clear" w:color="auto" w:fill="FFFFFF"/>
        </w:rPr>
        <w:t xml:space="preserve"> </w:t>
      </w:r>
      <w:r w:rsidR="0059314B" w:rsidRPr="00565149">
        <w:rPr>
          <w:rFonts w:ascii="Times New Roman" w:hAnsi="Times New Roman" w:cs="Times New Roman"/>
          <w:sz w:val="24"/>
          <w:szCs w:val="24"/>
        </w:rPr>
        <w:t xml:space="preserve">professionals involved in the </w:t>
      </w:r>
      <w:r w:rsidRPr="21EE4467">
        <w:rPr>
          <w:rFonts w:ascii="Times New Roman" w:hAnsi="Times New Roman" w:cs="Times New Roman"/>
          <w:sz w:val="24"/>
          <w:szCs w:val="24"/>
        </w:rPr>
        <w:t xml:space="preserve">wider </w:t>
      </w:r>
      <w:r w:rsidR="003E1E28">
        <w:rPr>
          <w:rFonts w:ascii="Times New Roman" w:hAnsi="Times New Roman" w:cs="Times New Roman"/>
          <w:sz w:val="24"/>
          <w:szCs w:val="24"/>
        </w:rPr>
        <w:t>CJS</w:t>
      </w:r>
      <w:r w:rsidRPr="21EE4467">
        <w:rPr>
          <w:rFonts w:ascii="Times New Roman" w:hAnsi="Times New Roman" w:cs="Times New Roman"/>
          <w:sz w:val="24"/>
          <w:szCs w:val="24"/>
        </w:rPr>
        <w:t>, for example those involved in healthcare (e.g.</w:t>
      </w:r>
      <w:r w:rsidR="00AD7B58" w:rsidRPr="00565149">
        <w:rPr>
          <w:rFonts w:ascii="Times New Roman" w:hAnsi="Times New Roman" w:cs="Times New Roman"/>
          <w:sz w:val="24"/>
          <w:szCs w:val="24"/>
        </w:rPr>
        <w:t xml:space="preserve"> </w:t>
      </w:r>
      <w:r w:rsidR="0059314B" w:rsidRPr="00565149">
        <w:rPr>
          <w:rFonts w:ascii="Times New Roman" w:hAnsi="Times New Roman" w:cs="Times New Roman"/>
          <w:sz w:val="24"/>
          <w:szCs w:val="24"/>
        </w:rPr>
        <w:t>social workers, psychologists, psychiatrists, nurses</w:t>
      </w:r>
      <w:r w:rsidRPr="21EE4467">
        <w:rPr>
          <w:rFonts w:ascii="Times New Roman" w:hAnsi="Times New Roman" w:cs="Times New Roman"/>
          <w:sz w:val="24"/>
          <w:szCs w:val="24"/>
        </w:rPr>
        <w:t>) or those who were not in a professional role (e.g.</w:t>
      </w:r>
      <w:r w:rsidR="0059314B" w:rsidRPr="00565149">
        <w:rPr>
          <w:rFonts w:ascii="Times New Roman" w:hAnsi="Times New Roman" w:cs="Times New Roman"/>
          <w:sz w:val="24"/>
          <w:szCs w:val="24"/>
        </w:rPr>
        <w:t xml:space="preserve"> law students or clerks/administrative staff</w:t>
      </w:r>
      <w:r w:rsidRPr="21EE4467">
        <w:rPr>
          <w:rFonts w:ascii="Times New Roman" w:hAnsi="Times New Roman" w:cs="Times New Roman"/>
          <w:sz w:val="24"/>
          <w:szCs w:val="24"/>
        </w:rPr>
        <w:t>).</w:t>
      </w:r>
      <w:r w:rsidR="0059314B" w:rsidRPr="00565149">
        <w:rPr>
          <w:rFonts w:ascii="Times New Roman" w:hAnsi="Times New Roman" w:cs="Times New Roman"/>
          <w:sz w:val="24"/>
          <w:szCs w:val="24"/>
        </w:rPr>
        <w:t xml:space="preserve"> However, studies were included if these professionals were within the sample but not the primary focus (less than half the sample) or differences in the samples and corresponding results were clearly labelled</w:t>
      </w:r>
      <w:r w:rsidRPr="21EE4467">
        <w:rPr>
          <w:rFonts w:ascii="Times New Roman" w:hAnsi="Times New Roman" w:cs="Times New Roman"/>
          <w:sz w:val="24"/>
          <w:szCs w:val="24"/>
        </w:rPr>
        <w:t xml:space="preserve"> to allow separate analysis. Whilst we did not include law students, we did include professionals, including legal professionals, who were undergoing professional training.</w:t>
      </w:r>
      <w:r w:rsidR="004C3947" w:rsidRPr="00565149">
        <w:rPr>
          <w:rFonts w:ascii="Times New Roman" w:hAnsi="Times New Roman" w:cs="Times New Roman"/>
          <w:sz w:val="24"/>
          <w:szCs w:val="24"/>
        </w:rPr>
        <w:t xml:space="preserve"> </w:t>
      </w:r>
      <w:r w:rsidR="0059314B" w:rsidRPr="00565149">
        <w:rPr>
          <w:rFonts w:ascii="Times New Roman" w:hAnsi="Times New Roman" w:cs="Times New Roman"/>
          <w:color w:val="333333"/>
          <w:sz w:val="24"/>
          <w:szCs w:val="24"/>
          <w:shd w:val="clear" w:color="auto" w:fill="FFFFFF"/>
        </w:rPr>
        <w:t xml:space="preserve">The review only included professionals who are currently or have previously worked in the English and Welsh CJS. </w:t>
      </w:r>
    </w:p>
    <w:p w14:paraId="6C5940D0" w14:textId="77777777" w:rsidR="004C3947" w:rsidRPr="00565149" w:rsidRDefault="004C3947" w:rsidP="00AD7B58">
      <w:pPr>
        <w:spacing w:line="480" w:lineRule="auto"/>
        <w:ind w:firstLine="720"/>
        <w:rPr>
          <w:rFonts w:ascii="Times New Roman" w:hAnsi="Times New Roman" w:cs="Times New Roman"/>
          <w:sz w:val="24"/>
          <w:szCs w:val="24"/>
        </w:rPr>
      </w:pPr>
    </w:p>
    <w:p w14:paraId="370225D1" w14:textId="77777777" w:rsidR="0059314B" w:rsidRPr="00565149" w:rsidRDefault="0059314B" w:rsidP="0059314B">
      <w:pPr>
        <w:pStyle w:val="Heading4"/>
        <w:spacing w:line="480" w:lineRule="auto"/>
        <w:rPr>
          <w:rFonts w:ascii="Times New Roman" w:hAnsi="Times New Roman" w:cs="Times New Roman"/>
          <w:b/>
          <w:bCs/>
          <w:i w:val="0"/>
          <w:iCs w:val="0"/>
          <w:color w:val="000000" w:themeColor="text1"/>
          <w:sz w:val="24"/>
          <w:szCs w:val="24"/>
        </w:rPr>
      </w:pPr>
      <w:r w:rsidRPr="00565149">
        <w:rPr>
          <w:rFonts w:ascii="Times New Roman" w:hAnsi="Times New Roman" w:cs="Times New Roman"/>
          <w:b/>
          <w:bCs/>
          <w:i w:val="0"/>
          <w:iCs w:val="0"/>
          <w:color w:val="000000" w:themeColor="text1"/>
          <w:sz w:val="24"/>
          <w:szCs w:val="24"/>
        </w:rPr>
        <w:t>Intervention</w:t>
      </w:r>
    </w:p>
    <w:p w14:paraId="6871A2E8" w14:textId="7897A69B" w:rsidR="0059314B" w:rsidRPr="00565149" w:rsidRDefault="0059314B" w:rsidP="0059314B">
      <w:pPr>
        <w:spacing w:line="480" w:lineRule="auto"/>
        <w:ind w:firstLine="720"/>
        <w:rPr>
          <w:rFonts w:ascii="Times New Roman" w:hAnsi="Times New Roman" w:cs="Times New Roman"/>
          <w:sz w:val="24"/>
          <w:szCs w:val="24"/>
          <w:u w:val="single"/>
        </w:rPr>
      </w:pPr>
      <w:r w:rsidRPr="00565149">
        <w:rPr>
          <w:rFonts w:ascii="Times New Roman" w:hAnsi="Times New Roman" w:cs="Times New Roman"/>
          <w:sz w:val="24"/>
          <w:szCs w:val="24"/>
        </w:rPr>
        <w:t xml:space="preserve">The published articles had to comment on the types of attitudes and beliefs different </w:t>
      </w:r>
      <w:r w:rsidR="004C3947" w:rsidRPr="00565149">
        <w:rPr>
          <w:rFonts w:ascii="Times New Roman" w:hAnsi="Times New Roman" w:cs="Times New Roman"/>
          <w:sz w:val="24"/>
          <w:szCs w:val="24"/>
        </w:rPr>
        <w:t>criminal justice</w:t>
      </w:r>
      <w:r w:rsidRPr="00565149">
        <w:rPr>
          <w:rFonts w:ascii="Times New Roman" w:hAnsi="Times New Roman" w:cs="Times New Roman"/>
          <w:sz w:val="24"/>
          <w:szCs w:val="24"/>
        </w:rPr>
        <w:t xml:space="preserve"> professionals have towards different mental health conditions.</w:t>
      </w:r>
      <w:r w:rsidRPr="00565149">
        <w:rPr>
          <w:rFonts w:ascii="Times New Roman" w:hAnsi="Times New Roman" w:cs="Times New Roman"/>
          <w:b/>
          <w:bCs/>
          <w:color w:val="333333"/>
          <w:sz w:val="24"/>
          <w:szCs w:val="24"/>
          <w:shd w:val="clear" w:color="auto" w:fill="FFFFFF"/>
        </w:rPr>
        <w:t xml:space="preserve"> </w:t>
      </w:r>
      <w:r w:rsidRPr="00565149">
        <w:rPr>
          <w:rFonts w:ascii="Times New Roman" w:hAnsi="Times New Roman" w:cs="Times New Roman"/>
          <w:sz w:val="24"/>
          <w:szCs w:val="24"/>
        </w:rPr>
        <w:t>This could be attitudes and beliefs about mental health issues in offenders, people who are subject to the CJS, or studies reporting information about members of the public who have mental health conditions. This could be about mental health in general, a specific diagnosis, or self-harm/suicidality</w:t>
      </w:r>
      <w:r w:rsidR="005E2C50">
        <w:rPr>
          <w:rFonts w:ascii="Times New Roman" w:hAnsi="Times New Roman" w:cs="Times New Roman"/>
          <w:sz w:val="24"/>
          <w:szCs w:val="24"/>
        </w:rPr>
        <w:t xml:space="preserve">. </w:t>
      </w:r>
      <w:r w:rsidR="00E77999">
        <w:rPr>
          <w:rFonts w:ascii="Times New Roman" w:hAnsi="Times New Roman" w:cs="Times New Roman"/>
          <w:sz w:val="24"/>
          <w:szCs w:val="24"/>
        </w:rPr>
        <w:t>For the avoidance of doubt, p</w:t>
      </w:r>
      <w:r w:rsidR="00B65A84">
        <w:rPr>
          <w:rFonts w:ascii="Times New Roman" w:hAnsi="Times New Roman" w:cs="Times New Roman"/>
          <w:sz w:val="24"/>
          <w:szCs w:val="24"/>
        </w:rPr>
        <w:t xml:space="preserve">ersonality disorder was included as a mental health condition. </w:t>
      </w:r>
    </w:p>
    <w:p w14:paraId="6A839245" w14:textId="77777777" w:rsidR="0059314B" w:rsidRPr="00565149" w:rsidRDefault="0059314B" w:rsidP="0059314B">
      <w:pPr>
        <w:pStyle w:val="Heading4"/>
        <w:spacing w:line="480" w:lineRule="auto"/>
        <w:rPr>
          <w:rFonts w:ascii="Times New Roman" w:hAnsi="Times New Roman" w:cs="Times New Roman"/>
          <w:b/>
          <w:bCs/>
          <w:i w:val="0"/>
          <w:iCs w:val="0"/>
          <w:color w:val="000000" w:themeColor="text1"/>
          <w:sz w:val="24"/>
          <w:szCs w:val="24"/>
        </w:rPr>
      </w:pPr>
      <w:r w:rsidRPr="00565149">
        <w:rPr>
          <w:rFonts w:ascii="Times New Roman" w:hAnsi="Times New Roman" w:cs="Times New Roman"/>
          <w:b/>
          <w:bCs/>
          <w:i w:val="0"/>
          <w:iCs w:val="0"/>
          <w:color w:val="000000" w:themeColor="text1"/>
          <w:sz w:val="24"/>
          <w:szCs w:val="24"/>
        </w:rPr>
        <w:t>Comparison</w:t>
      </w:r>
    </w:p>
    <w:p w14:paraId="548F41CC" w14:textId="5E4E147D" w:rsidR="0059314B" w:rsidRPr="00565149" w:rsidRDefault="0059314B" w:rsidP="0059314B">
      <w:pPr>
        <w:spacing w:line="480" w:lineRule="auto"/>
        <w:ind w:firstLine="720"/>
        <w:rPr>
          <w:rFonts w:ascii="Times New Roman" w:hAnsi="Times New Roman" w:cs="Times New Roman"/>
          <w:sz w:val="24"/>
          <w:szCs w:val="24"/>
        </w:rPr>
      </w:pPr>
      <w:r w:rsidRPr="00565149">
        <w:rPr>
          <w:rFonts w:ascii="Times New Roman" w:hAnsi="Times New Roman" w:cs="Times New Roman"/>
          <w:color w:val="333333"/>
          <w:sz w:val="24"/>
          <w:szCs w:val="24"/>
          <w:shd w:val="clear" w:color="auto" w:fill="FFFFFF"/>
        </w:rPr>
        <w:t xml:space="preserve">The study contained </w:t>
      </w:r>
      <w:r w:rsidR="00472BEF">
        <w:rPr>
          <w:rFonts w:ascii="Times New Roman" w:hAnsi="Times New Roman" w:cs="Times New Roman"/>
          <w:color w:val="333333"/>
          <w:sz w:val="24"/>
          <w:szCs w:val="24"/>
          <w:shd w:val="clear" w:color="auto" w:fill="FFFFFF"/>
        </w:rPr>
        <w:t xml:space="preserve">papers </w:t>
      </w:r>
      <w:r w:rsidRPr="00565149">
        <w:rPr>
          <w:rFonts w:ascii="Times New Roman" w:hAnsi="Times New Roman" w:cs="Times New Roman"/>
          <w:color w:val="333333"/>
          <w:sz w:val="24"/>
          <w:szCs w:val="24"/>
          <w:shd w:val="clear" w:color="auto" w:fill="FFFFFF"/>
        </w:rPr>
        <w:t>with designs that are both quantitative (such as cohort studies, RCTs, case-control studies and cross-sectional analytic studies) or mixed method designs</w:t>
      </w:r>
      <w:r w:rsidR="004C3947" w:rsidRPr="00565149">
        <w:rPr>
          <w:rFonts w:ascii="Times New Roman" w:hAnsi="Times New Roman" w:cs="Times New Roman"/>
          <w:color w:val="333333"/>
          <w:sz w:val="24"/>
          <w:szCs w:val="24"/>
          <w:shd w:val="clear" w:color="auto" w:fill="FFFFFF"/>
        </w:rPr>
        <w:t xml:space="preserve"> analysed</w:t>
      </w:r>
      <w:r w:rsidRPr="00565149">
        <w:rPr>
          <w:rFonts w:ascii="Times New Roman" w:hAnsi="Times New Roman" w:cs="Times New Roman"/>
          <w:color w:val="333333"/>
          <w:sz w:val="24"/>
          <w:szCs w:val="24"/>
          <w:shd w:val="clear" w:color="auto" w:fill="FFFFFF"/>
        </w:rPr>
        <w:t xml:space="preserve"> for their quantitative elements. </w:t>
      </w:r>
      <w:r w:rsidR="00472BEF">
        <w:rPr>
          <w:rFonts w:ascii="Times New Roman" w:hAnsi="Times New Roman" w:cs="Times New Roman"/>
          <w:sz w:val="24"/>
          <w:szCs w:val="24"/>
        </w:rPr>
        <w:t>There was no limitation as to age of the person with a mental health condition.</w:t>
      </w:r>
      <w:r w:rsidRPr="00565149">
        <w:rPr>
          <w:rFonts w:ascii="Times New Roman" w:hAnsi="Times New Roman" w:cs="Times New Roman"/>
          <w:sz w:val="24"/>
          <w:szCs w:val="24"/>
        </w:rPr>
        <w:t xml:space="preserve"> This study excluded studies which primarily concerned addiction, such as substance use disorder.</w:t>
      </w:r>
    </w:p>
    <w:p w14:paraId="16DC1C0F" w14:textId="77777777" w:rsidR="0059314B" w:rsidRPr="00565149" w:rsidRDefault="0059314B" w:rsidP="0059314B">
      <w:pPr>
        <w:spacing w:line="480" w:lineRule="auto"/>
        <w:ind w:firstLine="720"/>
        <w:rPr>
          <w:rFonts w:ascii="Times New Roman" w:hAnsi="Times New Roman" w:cs="Times New Roman"/>
          <w:color w:val="333333"/>
          <w:sz w:val="24"/>
          <w:szCs w:val="24"/>
          <w:shd w:val="clear" w:color="auto" w:fill="FFFFFF"/>
        </w:rPr>
      </w:pPr>
      <w:r w:rsidRPr="00565149">
        <w:rPr>
          <w:rFonts w:ascii="Times New Roman" w:hAnsi="Times New Roman" w:cs="Times New Roman"/>
          <w:color w:val="333333"/>
          <w:sz w:val="24"/>
          <w:szCs w:val="24"/>
          <w:shd w:val="clear" w:color="auto" w:fill="FFFFFF"/>
        </w:rPr>
        <w:t>Attitudes and beliefs were observed by reporting overall findings or a summary of questionnaires for quantitative measures. This could be studies that measure the professional population against the general population or the impact of an intervention on a professional population. For the intervention-based studies, the measure of attitude and belief from the pre-intervention was taken.</w:t>
      </w:r>
    </w:p>
    <w:p w14:paraId="7FA374C8" w14:textId="77777777" w:rsidR="0059314B" w:rsidRPr="00565149" w:rsidRDefault="0059314B" w:rsidP="0059314B">
      <w:pPr>
        <w:pStyle w:val="Heading4"/>
        <w:spacing w:line="480" w:lineRule="auto"/>
        <w:rPr>
          <w:rFonts w:ascii="Times New Roman" w:hAnsi="Times New Roman" w:cs="Times New Roman"/>
          <w:b/>
          <w:bCs/>
          <w:i w:val="0"/>
          <w:iCs w:val="0"/>
          <w:color w:val="000000" w:themeColor="text1"/>
          <w:sz w:val="24"/>
          <w:szCs w:val="24"/>
        </w:rPr>
      </w:pPr>
      <w:r w:rsidRPr="00565149">
        <w:rPr>
          <w:rFonts w:ascii="Times New Roman" w:hAnsi="Times New Roman" w:cs="Times New Roman"/>
          <w:b/>
          <w:bCs/>
          <w:i w:val="0"/>
          <w:iCs w:val="0"/>
          <w:color w:val="000000" w:themeColor="text1"/>
          <w:sz w:val="24"/>
          <w:szCs w:val="24"/>
        </w:rPr>
        <w:t>Outcome</w:t>
      </w:r>
    </w:p>
    <w:p w14:paraId="3CC4240D" w14:textId="541AD711" w:rsidR="0059314B" w:rsidRPr="00565149" w:rsidRDefault="0059314B" w:rsidP="0059314B">
      <w:pPr>
        <w:spacing w:line="480" w:lineRule="auto"/>
        <w:ind w:firstLine="720"/>
        <w:rPr>
          <w:rFonts w:ascii="Times New Roman" w:hAnsi="Times New Roman" w:cs="Times New Roman"/>
          <w:color w:val="333333"/>
          <w:sz w:val="24"/>
          <w:szCs w:val="24"/>
          <w:shd w:val="clear" w:color="auto" w:fill="FFFFFF"/>
        </w:rPr>
      </w:pPr>
      <w:r w:rsidRPr="00565149">
        <w:rPr>
          <w:rFonts w:ascii="Times New Roman" w:hAnsi="Times New Roman" w:cs="Times New Roman"/>
          <w:color w:val="333333"/>
          <w:sz w:val="24"/>
          <w:szCs w:val="24"/>
          <w:shd w:val="clear" w:color="auto" w:fill="FFFFFF"/>
        </w:rPr>
        <w:t xml:space="preserve">This systematic review aims to identify what beliefs and attitudes </w:t>
      </w:r>
      <w:r w:rsidR="004C3947" w:rsidRPr="00565149">
        <w:rPr>
          <w:rFonts w:ascii="Times New Roman" w:hAnsi="Times New Roman" w:cs="Times New Roman"/>
          <w:color w:val="333333"/>
          <w:sz w:val="24"/>
          <w:szCs w:val="24"/>
          <w:shd w:val="clear" w:color="auto" w:fill="FFFFFF"/>
        </w:rPr>
        <w:t>criminal justice</w:t>
      </w:r>
      <w:r w:rsidRPr="00565149">
        <w:rPr>
          <w:rFonts w:ascii="Times New Roman" w:hAnsi="Times New Roman" w:cs="Times New Roman"/>
          <w:color w:val="333333"/>
          <w:sz w:val="24"/>
          <w:szCs w:val="24"/>
          <w:shd w:val="clear" w:color="auto" w:fill="FFFFFF"/>
        </w:rPr>
        <w:t xml:space="preserve"> professionals have towards people with mental health difficulties, both in and outside the CJS. This was broken down into focusing </w:t>
      </w:r>
      <w:r w:rsidR="00E178E1">
        <w:rPr>
          <w:rFonts w:ascii="Times New Roman" w:hAnsi="Times New Roman" w:cs="Times New Roman"/>
          <w:color w:val="333333"/>
          <w:sz w:val="24"/>
          <w:szCs w:val="24"/>
          <w:shd w:val="clear" w:color="auto" w:fill="FFFFFF"/>
        </w:rPr>
        <w:t xml:space="preserve">and grouping </w:t>
      </w:r>
      <w:r w:rsidRPr="00565149">
        <w:rPr>
          <w:rFonts w:ascii="Times New Roman" w:hAnsi="Times New Roman" w:cs="Times New Roman"/>
          <w:color w:val="333333"/>
          <w:sz w:val="24"/>
          <w:szCs w:val="24"/>
          <w:shd w:val="clear" w:color="auto" w:fill="FFFFFF"/>
        </w:rPr>
        <w:t xml:space="preserve">the different professionals, as well as the different types of mental health </w:t>
      </w:r>
      <w:r w:rsidR="005E2C50">
        <w:rPr>
          <w:rFonts w:ascii="Times New Roman" w:hAnsi="Times New Roman" w:cs="Times New Roman"/>
          <w:color w:val="333333"/>
          <w:sz w:val="24"/>
          <w:szCs w:val="24"/>
          <w:shd w:val="clear" w:color="auto" w:fill="FFFFFF"/>
        </w:rPr>
        <w:t>conditions</w:t>
      </w:r>
      <w:r w:rsidRPr="00565149">
        <w:rPr>
          <w:rFonts w:ascii="Times New Roman" w:hAnsi="Times New Roman" w:cs="Times New Roman"/>
          <w:color w:val="333333"/>
          <w:sz w:val="24"/>
          <w:szCs w:val="24"/>
          <w:shd w:val="clear" w:color="auto" w:fill="FFFFFF"/>
        </w:rPr>
        <w:t xml:space="preserve">. </w:t>
      </w:r>
      <w:r w:rsidR="0014189A">
        <w:rPr>
          <w:rFonts w:ascii="Times New Roman" w:hAnsi="Times New Roman" w:cs="Times New Roman"/>
          <w:color w:val="333333"/>
          <w:sz w:val="24"/>
          <w:szCs w:val="24"/>
          <w:shd w:val="clear" w:color="auto" w:fill="FFFFFF"/>
        </w:rPr>
        <w:t xml:space="preserve">We adopted a narrative synthesis approach to answer the </w:t>
      </w:r>
      <w:r w:rsidR="0075619D">
        <w:rPr>
          <w:rFonts w:ascii="Times New Roman" w:hAnsi="Times New Roman" w:cs="Times New Roman"/>
          <w:color w:val="333333"/>
          <w:sz w:val="24"/>
          <w:szCs w:val="24"/>
          <w:shd w:val="clear" w:color="auto" w:fill="FFFFFF"/>
        </w:rPr>
        <w:t xml:space="preserve">identified research questions. </w:t>
      </w:r>
    </w:p>
    <w:p w14:paraId="472FADA9" w14:textId="77777777" w:rsidR="004C3947" w:rsidRPr="00565149" w:rsidRDefault="004C3947" w:rsidP="0059314B">
      <w:pPr>
        <w:spacing w:line="480" w:lineRule="auto"/>
        <w:ind w:firstLine="720"/>
        <w:rPr>
          <w:rFonts w:ascii="Times New Roman" w:hAnsi="Times New Roman" w:cs="Times New Roman"/>
          <w:color w:val="333333"/>
          <w:sz w:val="24"/>
          <w:szCs w:val="24"/>
          <w:shd w:val="clear" w:color="auto" w:fill="FFFFFF"/>
        </w:rPr>
      </w:pPr>
    </w:p>
    <w:p w14:paraId="4BA7E941" w14:textId="77777777" w:rsidR="0059314B" w:rsidRPr="00565149" w:rsidRDefault="0059314B" w:rsidP="0059314B">
      <w:pPr>
        <w:pStyle w:val="Heading3"/>
      </w:pPr>
      <w:bookmarkStart w:id="6" w:name="_Toc166251374"/>
      <w:r w:rsidRPr="00565149">
        <w:t>Study Selection and Data Extraction</w:t>
      </w:r>
      <w:bookmarkEnd w:id="6"/>
    </w:p>
    <w:p w14:paraId="03AC36FD" w14:textId="24B98450" w:rsidR="0059314B" w:rsidRPr="00565149" w:rsidRDefault="005F15E7" w:rsidP="0059314B">
      <w:pPr>
        <w:spacing w:line="480" w:lineRule="auto"/>
        <w:ind w:firstLine="72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Searches were carried out</w:t>
      </w:r>
      <w:r w:rsidR="0059314B" w:rsidRPr="00565149">
        <w:rPr>
          <w:rFonts w:ascii="Times New Roman" w:hAnsi="Times New Roman" w:cs="Times New Roman"/>
          <w:color w:val="333333"/>
          <w:sz w:val="24"/>
          <w:szCs w:val="24"/>
          <w:shd w:val="clear" w:color="auto" w:fill="FFFFFF"/>
        </w:rPr>
        <w:t xml:space="preserve"> by the lead researcher using the described search strategy (</w:t>
      </w:r>
      <w:hyperlink w:anchor="A2" w:history="1">
        <w:r w:rsidR="0059314B" w:rsidRPr="00565149">
          <w:rPr>
            <w:rStyle w:val="Hyperlink"/>
            <w:rFonts w:ascii="Times New Roman" w:hAnsi="Times New Roman" w:cs="Times New Roman"/>
            <w:color w:val="000000" w:themeColor="text1"/>
            <w:sz w:val="24"/>
            <w:szCs w:val="24"/>
            <w:u w:val="none"/>
            <w:shd w:val="clear" w:color="auto" w:fill="FFFFFF"/>
          </w:rPr>
          <w:t xml:space="preserve">Appendix </w:t>
        </w:r>
      </w:hyperlink>
      <w:r w:rsidR="21EE4467" w:rsidRPr="21EE4467">
        <w:rPr>
          <w:rFonts w:ascii="Times New Roman" w:hAnsi="Times New Roman" w:cs="Times New Roman"/>
          <w:sz w:val="24"/>
          <w:szCs w:val="24"/>
        </w:rPr>
        <w:t>A</w:t>
      </w:r>
      <w:r w:rsidRPr="14FB3A4C">
        <w:rPr>
          <w:rFonts w:ascii="Times New Roman" w:hAnsi="Times New Roman" w:cs="Times New Roman"/>
          <w:color w:val="333333"/>
          <w:sz w:val="24"/>
          <w:szCs w:val="24"/>
        </w:rPr>
        <w:t>) and</w:t>
      </w:r>
      <w:r w:rsidR="0059314B" w:rsidRPr="00565149">
        <w:rPr>
          <w:rFonts w:ascii="Times New Roman" w:hAnsi="Times New Roman" w:cs="Times New Roman"/>
          <w:color w:val="333333"/>
          <w:sz w:val="24"/>
          <w:szCs w:val="24"/>
          <w:shd w:val="clear" w:color="auto" w:fill="FFFFFF"/>
        </w:rPr>
        <w:t xml:space="preserve"> were then uploaded onto a referencing management </w:t>
      </w:r>
      <w:r w:rsidR="0059314B" w:rsidRPr="00565149">
        <w:rPr>
          <w:rFonts w:ascii="Times New Roman" w:hAnsi="Times New Roman" w:cs="Times New Roman"/>
          <w:color w:val="000000" w:themeColor="text1"/>
          <w:sz w:val="24"/>
          <w:szCs w:val="24"/>
          <w:shd w:val="clear" w:color="auto" w:fill="FFFFFF"/>
        </w:rPr>
        <w:t xml:space="preserve">tool. </w:t>
      </w:r>
      <w:hyperlink w:anchor="SRFigure_1" w:history="1">
        <w:r w:rsidR="0059314B" w:rsidRPr="00565149">
          <w:rPr>
            <w:rStyle w:val="Hyperlink"/>
            <w:rFonts w:ascii="Times New Roman" w:hAnsi="Times New Roman" w:cs="Times New Roman"/>
            <w:color w:val="000000" w:themeColor="text1"/>
            <w:sz w:val="24"/>
            <w:szCs w:val="24"/>
            <w:u w:val="none"/>
            <w:shd w:val="clear" w:color="auto" w:fill="FFFFFF"/>
          </w:rPr>
          <w:t>Figure 1</w:t>
        </w:r>
      </w:hyperlink>
      <w:r w:rsidR="0059314B" w:rsidRPr="00565149">
        <w:rPr>
          <w:rFonts w:ascii="Times New Roman" w:hAnsi="Times New Roman" w:cs="Times New Roman"/>
          <w:color w:val="000000" w:themeColor="text1"/>
          <w:sz w:val="24"/>
          <w:szCs w:val="24"/>
          <w:shd w:val="clear" w:color="auto" w:fill="FFFFFF"/>
        </w:rPr>
        <w:t xml:space="preserve"> shows the complete process involved in study selection using the PRISMA flowchart </w:t>
      </w:r>
      <w:r w:rsidR="0059314B" w:rsidRPr="00565149">
        <w:rPr>
          <w:rFonts w:ascii="Times New Roman" w:hAnsi="Times New Roman" w:cs="Times New Roman"/>
          <w:color w:val="333333"/>
          <w:sz w:val="24"/>
          <w:szCs w:val="24"/>
          <w:shd w:val="clear" w:color="auto" w:fill="FFFFFF"/>
        </w:rPr>
        <w:t xml:space="preserve">tool. This shows a total of 5,768 papers were identified, which was reduced to 4,344 papers following the removal of duplicates (n = 1,422) and removal of papers due to retraction (n = 2). The titles were then screened against the inclusion and exclusion criteria to check for </w:t>
      </w:r>
      <w:r w:rsidR="21EE4467" w:rsidRPr="21EE4467">
        <w:rPr>
          <w:rFonts w:ascii="Times New Roman" w:hAnsi="Times New Roman" w:cs="Times New Roman"/>
          <w:color w:val="333333"/>
          <w:sz w:val="24"/>
          <w:szCs w:val="24"/>
        </w:rPr>
        <w:t xml:space="preserve">potential </w:t>
      </w:r>
      <w:r w:rsidR="0059314B" w:rsidRPr="00565149">
        <w:rPr>
          <w:rFonts w:ascii="Times New Roman" w:hAnsi="Times New Roman" w:cs="Times New Roman"/>
          <w:color w:val="333333"/>
          <w:sz w:val="24"/>
          <w:szCs w:val="24"/>
          <w:shd w:val="clear" w:color="auto" w:fill="FFFFFF"/>
        </w:rPr>
        <w:t xml:space="preserve">eligibility, excluding a further 4,001 papers. 344 paper abstracts were then screened, leaving 120 papers to be screened at the full-text stage. A further </w:t>
      </w:r>
      <w:r w:rsidR="21EE4467" w:rsidRPr="21EE4467">
        <w:rPr>
          <w:rFonts w:ascii="Times New Roman" w:hAnsi="Times New Roman" w:cs="Times New Roman"/>
          <w:color w:val="333333"/>
          <w:sz w:val="24"/>
          <w:szCs w:val="24"/>
        </w:rPr>
        <w:t>five</w:t>
      </w:r>
      <w:r w:rsidR="0059314B" w:rsidRPr="00565149">
        <w:rPr>
          <w:rFonts w:ascii="Times New Roman" w:hAnsi="Times New Roman" w:cs="Times New Roman"/>
          <w:color w:val="333333"/>
          <w:sz w:val="24"/>
          <w:szCs w:val="24"/>
          <w:shd w:val="clear" w:color="auto" w:fill="FFFFFF"/>
        </w:rPr>
        <w:t xml:space="preserve"> papers were identified via citation searching (n = 4) and cross-referencing dissertations with future publications (n = 1), which left a further </w:t>
      </w:r>
      <w:r w:rsidR="21EE4467" w:rsidRPr="21EE4467">
        <w:rPr>
          <w:rFonts w:ascii="Times New Roman" w:hAnsi="Times New Roman" w:cs="Times New Roman"/>
          <w:color w:val="333333"/>
          <w:sz w:val="24"/>
          <w:szCs w:val="24"/>
        </w:rPr>
        <w:t>four</w:t>
      </w:r>
      <w:r w:rsidR="0059314B" w:rsidRPr="00565149">
        <w:rPr>
          <w:rFonts w:ascii="Times New Roman" w:hAnsi="Times New Roman" w:cs="Times New Roman"/>
          <w:color w:val="333333"/>
          <w:sz w:val="24"/>
          <w:szCs w:val="24"/>
          <w:shd w:val="clear" w:color="auto" w:fill="FFFFFF"/>
        </w:rPr>
        <w:t xml:space="preserve"> papers for full-text review after one could not be retrieved.  Therefore </w:t>
      </w:r>
      <w:r w:rsidR="14FB3A4C" w:rsidRPr="14FB3A4C">
        <w:rPr>
          <w:rFonts w:ascii="Times New Roman" w:hAnsi="Times New Roman" w:cs="Times New Roman"/>
          <w:color w:val="333333"/>
          <w:sz w:val="24"/>
          <w:szCs w:val="24"/>
        </w:rPr>
        <w:t>124 papers</w:t>
      </w:r>
      <w:r w:rsidR="0059314B" w:rsidRPr="00565149">
        <w:rPr>
          <w:rFonts w:ascii="Times New Roman" w:hAnsi="Times New Roman" w:cs="Times New Roman"/>
          <w:color w:val="333333"/>
          <w:sz w:val="24"/>
          <w:szCs w:val="24"/>
          <w:shd w:val="clear" w:color="auto" w:fill="FFFFFF"/>
        </w:rPr>
        <w:t xml:space="preserve"> were assessed for eligibility against the inclusion/exclusion criteria, of which 16 met the inclusion criteria. Of the 124 papers, roughly 20% (n = 25) of the final papers at full-text review were checked by a collaborator to ensure they met the eligibility criteria. The two </w:t>
      </w:r>
      <w:r w:rsidR="0059314B" w:rsidRPr="21EE4467">
        <w:rPr>
          <w:rFonts w:ascii="Times New Roman" w:hAnsi="Times New Roman" w:cs="Times New Roman"/>
          <w:color w:val="333333"/>
          <w:sz w:val="24"/>
          <w:szCs w:val="24"/>
        </w:rPr>
        <w:t xml:space="preserve">collaborators had a 92% agreement rate, with consensus made by reviewing the inclusion/exclusion criteria together for the </w:t>
      </w:r>
      <w:r w:rsidR="21EE4467" w:rsidRPr="00565149">
        <w:rPr>
          <w:rFonts w:ascii="Times New Roman" w:hAnsi="Times New Roman" w:cs="Times New Roman"/>
          <w:color w:val="333333"/>
          <w:sz w:val="24"/>
          <w:szCs w:val="24"/>
          <w:shd w:val="clear" w:color="auto" w:fill="FFFFFF"/>
        </w:rPr>
        <w:t>two</w:t>
      </w:r>
      <w:r w:rsidR="0059314B" w:rsidRPr="21EE4467">
        <w:rPr>
          <w:rFonts w:ascii="Times New Roman" w:hAnsi="Times New Roman" w:cs="Times New Roman"/>
          <w:color w:val="333333"/>
          <w:sz w:val="24"/>
          <w:szCs w:val="24"/>
        </w:rPr>
        <w:t xml:space="preserve"> papers where there was disagreement. </w:t>
      </w:r>
      <w:r w:rsidR="00DC2E1F">
        <w:rPr>
          <w:rFonts w:ascii="Times New Roman" w:hAnsi="Times New Roman" w:cs="Times New Roman"/>
          <w:color w:val="333333"/>
          <w:sz w:val="24"/>
          <w:szCs w:val="24"/>
        </w:rPr>
        <w:t>This</w:t>
      </w:r>
      <w:r w:rsidR="0059314B" w:rsidRPr="21EE4467">
        <w:rPr>
          <w:rFonts w:ascii="Times New Roman" w:hAnsi="Times New Roman" w:cs="Times New Roman"/>
          <w:color w:val="333333"/>
          <w:sz w:val="24"/>
          <w:szCs w:val="24"/>
        </w:rPr>
        <w:t xml:space="preserve"> led to both papers being excluded from the final texts. Once selected as suitable (n =14), the data was extracted from the papers and aggregated in a tabular format</w:t>
      </w:r>
      <w:r w:rsidR="0059314B" w:rsidRPr="14FB3A4C">
        <w:rPr>
          <w:rFonts w:ascii="Times New Roman" w:hAnsi="Times New Roman" w:cs="Times New Roman"/>
          <w:color w:val="333333"/>
          <w:sz w:val="24"/>
          <w:szCs w:val="24"/>
        </w:rPr>
        <w:t>. From the data, themes were identified, categorised and presented to answer each research question.</w:t>
      </w:r>
    </w:p>
    <w:p w14:paraId="00C62942" w14:textId="342AB4C9" w:rsidR="0059314B" w:rsidRPr="00565149" w:rsidRDefault="0059314B" w:rsidP="0059314B">
      <w:pPr>
        <w:pStyle w:val="Heading3"/>
      </w:pPr>
      <w:bookmarkStart w:id="7" w:name="_Toc166251375"/>
      <w:r w:rsidRPr="00565149">
        <w:t xml:space="preserve">Assessment of </w:t>
      </w:r>
      <w:r w:rsidR="0021208F">
        <w:t xml:space="preserve">Quality and </w:t>
      </w:r>
      <w:r w:rsidRPr="00565149">
        <w:t>Risk of Bias</w:t>
      </w:r>
      <w:bookmarkEnd w:id="7"/>
    </w:p>
    <w:p w14:paraId="4A9E2B11" w14:textId="2C693F7C" w:rsidR="0059314B" w:rsidRPr="00565149" w:rsidRDefault="0059314B" w:rsidP="00203454">
      <w:pPr>
        <w:spacing w:line="480" w:lineRule="auto"/>
        <w:ind w:firstLine="720"/>
        <w:sectPr w:rsidR="0059314B" w:rsidRPr="00565149" w:rsidSect="0059314B">
          <w:headerReference w:type="default" r:id="rId9"/>
          <w:footerReference w:type="default" r:id="rId10"/>
          <w:pgSz w:w="11906" w:h="16838" w:code="9"/>
          <w:pgMar w:top="1491" w:right="1491" w:bottom="1491" w:left="1491" w:header="709" w:footer="709" w:gutter="0"/>
          <w:cols w:space="708"/>
          <w:docGrid w:linePitch="360"/>
        </w:sectPr>
      </w:pPr>
      <w:r w:rsidRPr="00565149">
        <w:rPr>
          <w:rFonts w:ascii="Times New Roman" w:hAnsi="Times New Roman" w:cs="Times New Roman"/>
          <w:color w:val="333333"/>
          <w:sz w:val="24"/>
          <w:szCs w:val="24"/>
          <w:shd w:val="clear" w:color="auto" w:fill="FFFFFF"/>
        </w:rPr>
        <w:t xml:space="preserve">The Mixed Method Appraisal Tool (MMAT; Bartlett et al., 2018) was used to assess published papers' trustworthiness, relevance and results. This version has been updated to improve its overall content validity on </w:t>
      </w:r>
      <w:r w:rsidR="00DC2E1F">
        <w:rPr>
          <w:rFonts w:ascii="Times New Roman" w:hAnsi="Times New Roman" w:cs="Times New Roman"/>
          <w:color w:val="333333"/>
          <w:sz w:val="24"/>
          <w:szCs w:val="24"/>
          <w:shd w:val="clear" w:color="auto" w:fill="FFFFFF"/>
        </w:rPr>
        <w:t>three</w:t>
      </w:r>
      <w:r w:rsidRPr="00565149">
        <w:rPr>
          <w:rFonts w:ascii="Times New Roman" w:hAnsi="Times New Roman" w:cs="Times New Roman"/>
          <w:color w:val="333333"/>
          <w:sz w:val="24"/>
          <w:szCs w:val="24"/>
          <w:shd w:val="clear" w:color="auto" w:fill="FFFFFF"/>
        </w:rPr>
        <w:t xml:space="preserve"> of its </w:t>
      </w:r>
      <w:r w:rsidR="00DC2E1F">
        <w:rPr>
          <w:rFonts w:ascii="Times New Roman" w:hAnsi="Times New Roman" w:cs="Times New Roman"/>
          <w:color w:val="333333"/>
          <w:sz w:val="24"/>
          <w:szCs w:val="24"/>
          <w:shd w:val="clear" w:color="auto" w:fill="FFFFFF"/>
        </w:rPr>
        <w:t>five</w:t>
      </w:r>
      <w:r w:rsidR="00DC2E1F" w:rsidRPr="00565149">
        <w:rPr>
          <w:rFonts w:ascii="Times New Roman" w:hAnsi="Times New Roman" w:cs="Times New Roman"/>
          <w:color w:val="333333"/>
          <w:sz w:val="24"/>
          <w:szCs w:val="24"/>
          <w:shd w:val="clear" w:color="auto" w:fill="FFFFFF"/>
        </w:rPr>
        <w:t xml:space="preserve"> </w:t>
      </w:r>
      <w:r w:rsidRPr="00565149">
        <w:rPr>
          <w:rFonts w:ascii="Times New Roman" w:hAnsi="Times New Roman" w:cs="Times New Roman"/>
          <w:color w:val="333333"/>
          <w:sz w:val="24"/>
          <w:szCs w:val="24"/>
          <w:shd w:val="clear" w:color="auto" w:fill="FFFFFF"/>
        </w:rPr>
        <w:t>categories (Hong et al., 2019) after previous studies had suggested reliability issues (Pace et al., 2012</w:t>
      </w:r>
      <w:r w:rsidR="21EE4467" w:rsidRPr="21EE4467">
        <w:rPr>
          <w:rFonts w:ascii="Times New Roman" w:hAnsi="Times New Roman" w:cs="Times New Roman"/>
          <w:color w:val="333333"/>
          <w:sz w:val="24"/>
          <w:szCs w:val="24"/>
        </w:rPr>
        <w:t>; Souto et al, 2015</w:t>
      </w:r>
      <w:r w:rsidRPr="00565149">
        <w:rPr>
          <w:rFonts w:ascii="Times New Roman" w:hAnsi="Times New Roman" w:cs="Times New Roman"/>
          <w:color w:val="333333"/>
          <w:sz w:val="24"/>
          <w:szCs w:val="24"/>
          <w:shd w:val="clear" w:color="auto" w:fill="FFFFFF"/>
        </w:rPr>
        <w:t>)</w:t>
      </w:r>
      <w:r w:rsidR="21EE4467" w:rsidRPr="21EE4467">
        <w:rPr>
          <w:rFonts w:ascii="Times New Roman" w:hAnsi="Times New Roman" w:cs="Times New Roman"/>
          <w:color w:val="333333"/>
          <w:sz w:val="24"/>
          <w:szCs w:val="24"/>
        </w:rPr>
        <w:t>.</w:t>
      </w:r>
      <w:r w:rsidRPr="00565149">
        <w:rPr>
          <w:rFonts w:ascii="Times New Roman" w:hAnsi="Times New Roman" w:cs="Times New Roman"/>
          <w:color w:val="333333"/>
          <w:sz w:val="24"/>
          <w:szCs w:val="24"/>
          <w:shd w:val="clear" w:color="auto" w:fill="FFFFFF"/>
        </w:rPr>
        <w:t xml:space="preserve"> This tool can be used for qualitative, quantitative, and mixed methods studies, with each item being assessed as ‘yes’, ‘no’, </w:t>
      </w:r>
      <w:r w:rsidR="21EE4467" w:rsidRPr="21EE4467">
        <w:rPr>
          <w:rFonts w:ascii="Times New Roman" w:hAnsi="Times New Roman" w:cs="Times New Roman"/>
          <w:color w:val="333333"/>
          <w:sz w:val="24"/>
          <w:szCs w:val="24"/>
        </w:rPr>
        <w:t xml:space="preserve">or </w:t>
      </w:r>
      <w:r w:rsidRPr="00565149">
        <w:rPr>
          <w:rFonts w:ascii="Times New Roman" w:hAnsi="Times New Roman" w:cs="Times New Roman"/>
          <w:color w:val="333333"/>
          <w:sz w:val="24"/>
          <w:szCs w:val="24"/>
          <w:shd w:val="clear" w:color="auto" w:fill="FFFFFF"/>
        </w:rPr>
        <w:t>‘</w:t>
      </w:r>
      <w:r w:rsidR="21EE4467" w:rsidRPr="21EE4467">
        <w:rPr>
          <w:rFonts w:ascii="Times New Roman" w:hAnsi="Times New Roman" w:cs="Times New Roman"/>
          <w:color w:val="333333"/>
          <w:sz w:val="24"/>
          <w:szCs w:val="24"/>
        </w:rPr>
        <w:t>can’t tell’</w:t>
      </w:r>
      <w:r w:rsidRPr="00565149">
        <w:rPr>
          <w:rFonts w:ascii="Times New Roman" w:hAnsi="Times New Roman" w:cs="Times New Roman"/>
          <w:color w:val="333333"/>
          <w:sz w:val="24"/>
          <w:szCs w:val="24"/>
          <w:shd w:val="clear" w:color="auto" w:fill="FFFFFF"/>
        </w:rPr>
        <w:t>. This was carried out by the primary author, with every assessment being checked by a second collaborator</w:t>
      </w:r>
      <w:r w:rsidR="21EE4467" w:rsidRPr="21EE4467">
        <w:rPr>
          <w:rFonts w:ascii="Times New Roman" w:hAnsi="Times New Roman" w:cs="Times New Roman"/>
          <w:color w:val="333333"/>
          <w:sz w:val="24"/>
          <w:szCs w:val="24"/>
        </w:rPr>
        <w:t xml:space="preserve"> </w:t>
      </w:r>
      <w:r w:rsidRPr="00565149">
        <w:rPr>
          <w:rFonts w:ascii="Times New Roman" w:hAnsi="Times New Roman" w:cs="Times New Roman"/>
          <w:color w:val="333333"/>
          <w:sz w:val="24"/>
          <w:szCs w:val="24"/>
          <w:shd w:val="clear" w:color="auto" w:fill="FFFFFF"/>
        </w:rPr>
        <w:t>to ensure there was agree</w:t>
      </w:r>
      <w:r w:rsidR="21EE4467" w:rsidRPr="21EE4467">
        <w:rPr>
          <w:rFonts w:ascii="Times New Roman" w:hAnsi="Times New Roman" w:cs="Times New Roman"/>
          <w:color w:val="333333"/>
          <w:sz w:val="24"/>
          <w:szCs w:val="24"/>
        </w:rPr>
        <w:t>ment</w:t>
      </w:r>
      <w:r w:rsidRPr="00565149">
        <w:rPr>
          <w:rFonts w:ascii="Times New Roman" w:hAnsi="Times New Roman" w:cs="Times New Roman"/>
          <w:color w:val="333333"/>
          <w:sz w:val="24"/>
          <w:szCs w:val="24"/>
          <w:shd w:val="clear" w:color="auto" w:fill="FFFFFF"/>
        </w:rPr>
        <w:t xml:space="preserve"> on the use of the tool, with any differences between the lead researcher and collaborator discussed until a consensus was made.</w:t>
      </w:r>
      <w:r w:rsidR="21EE4467" w:rsidRPr="21EE4467">
        <w:rPr>
          <w:rFonts w:ascii="Times New Roman" w:hAnsi="Times New Roman" w:cs="Times New Roman"/>
          <w:color w:val="333333"/>
          <w:sz w:val="24"/>
          <w:szCs w:val="24"/>
        </w:rPr>
        <w:t xml:space="preserve"> The final ratings were then reviewed by the primary supervisor. For the purposes of the MMAT, quantitative studies that included only a small qualitative component (e.g. a brief survey as part of a wider quantitative project) were classified and rated as quantitative studies (rather than mixed-method studies). </w:t>
      </w:r>
    </w:p>
    <w:p w14:paraId="30E6F6EE" w14:textId="66EBE4A9" w:rsidR="0059314B" w:rsidRPr="00565149" w:rsidRDefault="0059314B" w:rsidP="0059314B">
      <w:pPr>
        <w:pStyle w:val="Caption"/>
        <w:spacing w:line="480" w:lineRule="auto"/>
        <w:ind w:firstLine="720"/>
        <w:rPr>
          <w:rFonts w:ascii="Times New Roman" w:hAnsi="Times New Roman" w:cs="Times New Roman"/>
          <w:b/>
          <w:bCs/>
          <w:i w:val="0"/>
          <w:iCs w:val="0"/>
          <w:color w:val="auto"/>
          <w:sz w:val="24"/>
          <w:szCs w:val="24"/>
        </w:rPr>
      </w:pPr>
      <w:bookmarkStart w:id="8" w:name="SRFigure_1"/>
      <w:r w:rsidRPr="00565149">
        <w:rPr>
          <w:rFonts w:ascii="Times New Roman" w:hAnsi="Times New Roman" w:cs="Times New Roman"/>
          <w:b/>
          <w:bCs/>
          <w:i w:val="0"/>
          <w:iCs w:val="0"/>
          <w:color w:val="auto"/>
          <w:sz w:val="24"/>
          <w:szCs w:val="24"/>
        </w:rPr>
        <w:t xml:space="preserve">Figure </w:t>
      </w:r>
      <w:bookmarkStart w:id="9" w:name="_Hlk129084354"/>
      <w:r w:rsidRPr="00565149">
        <w:rPr>
          <w:rFonts w:ascii="Times New Roman" w:hAnsi="Times New Roman" w:cs="Times New Roman"/>
          <w:b/>
          <w:bCs/>
          <w:i w:val="0"/>
          <w:iCs w:val="0"/>
          <w:color w:val="auto"/>
          <w:sz w:val="24"/>
          <w:szCs w:val="24"/>
        </w:rPr>
        <w:t xml:space="preserve">1 </w:t>
      </w:r>
    </w:p>
    <w:p w14:paraId="279BD471" w14:textId="77777777" w:rsidR="0059314B" w:rsidRPr="00565149" w:rsidRDefault="0059314B" w:rsidP="0059314B">
      <w:pPr>
        <w:pStyle w:val="Caption"/>
        <w:ind w:firstLine="720"/>
        <w:rPr>
          <w:rFonts w:ascii="Times New Roman" w:hAnsi="Times New Roman" w:cs="Times New Roman"/>
          <w:iCs w:val="0"/>
          <w:color w:val="auto"/>
          <w:sz w:val="24"/>
          <w:szCs w:val="24"/>
        </w:rPr>
      </w:pPr>
      <w:r w:rsidRPr="00565149">
        <w:rPr>
          <w:rFonts w:ascii="Times New Roman" w:hAnsi="Times New Roman" w:cs="Times New Roman"/>
          <w:iCs w:val="0"/>
          <w:color w:val="auto"/>
          <w:sz w:val="24"/>
          <w:szCs w:val="24"/>
        </w:rPr>
        <w:t>Prisma Flowchart Including Review's Inclusion and Exclusion Criteria (n = 14)</w:t>
      </w:r>
    </w:p>
    <w:bookmarkEnd w:id="8"/>
    <w:bookmarkEnd w:id="9"/>
    <w:p w14:paraId="2031AD92" w14:textId="77777777" w:rsidR="0059314B" w:rsidRPr="00565149" w:rsidRDefault="0059314B" w:rsidP="0059314B">
      <w:pPr>
        <w:spacing w:after="0" w:line="240" w:lineRule="auto"/>
      </w:pPr>
      <w:r w:rsidRPr="00565149">
        <w:rPr>
          <w:noProof/>
        </w:rPr>
        <mc:AlternateContent>
          <mc:Choice Requires="wps">
            <w:drawing>
              <wp:anchor distT="0" distB="0" distL="114300" distR="114300" simplePos="0" relativeHeight="251658258" behindDoc="0" locked="0" layoutInCell="1" allowOverlap="1" wp14:anchorId="34C4129D" wp14:editId="610AD1C6">
                <wp:simplePos x="0" y="0"/>
                <wp:positionH relativeFrom="column">
                  <wp:posOffset>5294287</wp:posOffset>
                </wp:positionH>
                <wp:positionV relativeFrom="paragraph">
                  <wp:posOffset>6985</wp:posOffset>
                </wp:positionV>
                <wp:extent cx="4344670" cy="262890"/>
                <wp:effectExtent l="0" t="0" r="17780" b="22860"/>
                <wp:wrapNone/>
                <wp:docPr id="30" name="Alternative Process 30"/>
                <wp:cNvGraphicFramePr/>
                <a:graphic xmlns:a="http://schemas.openxmlformats.org/drawingml/2006/main">
                  <a:graphicData uri="http://schemas.microsoft.com/office/word/2010/wordprocessingShape">
                    <wps:wsp>
                      <wps:cNvSpPr/>
                      <wps:spPr>
                        <a:xfrm>
                          <a:off x="0" y="0"/>
                          <a:ext cx="4344670" cy="262890"/>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0B7D82D" w14:textId="77777777" w:rsidR="0059314B" w:rsidRPr="000706B9" w:rsidRDefault="0059314B" w:rsidP="0059314B">
                            <w:pPr>
                              <w:spacing w:after="0" w:line="240" w:lineRule="auto"/>
                              <w:jc w:val="center"/>
                              <w:rPr>
                                <w:rFonts w:ascii="Arial" w:hAnsi="Arial" w:cs="Arial"/>
                                <w:b/>
                                <w:color w:val="000000" w:themeColor="text1"/>
                                <w:sz w:val="18"/>
                                <w:szCs w:val="18"/>
                              </w:rPr>
                            </w:pPr>
                            <w:r w:rsidRPr="000706B9">
                              <w:rPr>
                                <w:rFonts w:ascii="Arial" w:hAnsi="Arial" w:cs="Arial"/>
                                <w:b/>
                                <w:color w:val="000000" w:themeColor="text1"/>
                                <w:sz w:val="18"/>
                                <w:szCs w:val="18"/>
                              </w:rPr>
                              <w:t>Identification of studies via other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4129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ive Process 30" o:spid="_x0000_s1026" type="#_x0000_t176" style="position:absolute;margin-left:416.85pt;margin-top:.55pt;width:342.1pt;height:20.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" fillcolor="#ffc000 [3207]" strokecolor="#7f5f00 [1607]" strokeweight="1pt">
                <v:textbox>
                  <w:txbxContent>
                    <w:p w14:paraId="60B7D82D" w14:textId="77777777" w:rsidR="0059314B" w:rsidRPr="000706B9" w:rsidRDefault="0059314B" w:rsidP="0059314B">
                      <w:pPr>
                        <w:spacing w:after="0" w:line="240" w:lineRule="auto"/>
                        <w:jc w:val="center"/>
                        <w:rPr>
                          <w:rFonts w:ascii="Arial" w:hAnsi="Arial" w:cs="Arial"/>
                          <w:b/>
                          <w:color w:val="000000" w:themeColor="text1"/>
                          <w:sz w:val="18"/>
                          <w:szCs w:val="18"/>
                        </w:rPr>
                      </w:pPr>
                      <w:r w:rsidRPr="000706B9">
                        <w:rPr>
                          <w:rFonts w:ascii="Arial" w:hAnsi="Arial" w:cs="Arial"/>
                          <w:b/>
                          <w:color w:val="000000" w:themeColor="text1"/>
                          <w:sz w:val="18"/>
                          <w:szCs w:val="18"/>
                        </w:rPr>
                        <w:t>Identification of studies via other methods</w:t>
                      </w:r>
                    </w:p>
                  </w:txbxContent>
                </v:textbox>
              </v:shape>
            </w:pict>
          </mc:Fallback>
        </mc:AlternateContent>
      </w:r>
      <w:r w:rsidRPr="00565149">
        <w:rPr>
          <w:noProof/>
        </w:rPr>
        <mc:AlternateContent>
          <mc:Choice Requires="wps">
            <w:drawing>
              <wp:anchor distT="0" distB="0" distL="114300" distR="114300" simplePos="0" relativeHeight="251658257" behindDoc="0" locked="0" layoutInCell="1" allowOverlap="1" wp14:anchorId="771E705E" wp14:editId="65C9C560">
                <wp:simplePos x="0" y="0"/>
                <wp:positionH relativeFrom="column">
                  <wp:posOffset>566420</wp:posOffset>
                </wp:positionH>
                <wp:positionV relativeFrom="paragraph">
                  <wp:posOffset>8890</wp:posOffset>
                </wp:positionV>
                <wp:extent cx="4344670" cy="262890"/>
                <wp:effectExtent l="0" t="0" r="17780" b="22860"/>
                <wp:wrapNone/>
                <wp:docPr id="29" name="Alternative Process 29"/>
                <wp:cNvGraphicFramePr/>
                <a:graphic xmlns:a="http://schemas.openxmlformats.org/drawingml/2006/main">
                  <a:graphicData uri="http://schemas.microsoft.com/office/word/2010/wordprocessingShape">
                    <wps:wsp>
                      <wps:cNvSpPr/>
                      <wps:spPr>
                        <a:xfrm>
                          <a:off x="0" y="0"/>
                          <a:ext cx="4344670" cy="262890"/>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D05CDF0" w14:textId="77777777" w:rsidR="0059314B" w:rsidRPr="000706B9" w:rsidRDefault="0059314B" w:rsidP="0059314B">
                            <w:pPr>
                              <w:spacing w:after="0" w:line="240" w:lineRule="auto"/>
                              <w:jc w:val="center"/>
                              <w:rPr>
                                <w:rFonts w:ascii="Arial" w:hAnsi="Arial" w:cs="Arial"/>
                                <w:b/>
                                <w:color w:val="000000" w:themeColor="text1"/>
                                <w:sz w:val="18"/>
                                <w:szCs w:val="18"/>
                              </w:rPr>
                            </w:pPr>
                            <w:r w:rsidRPr="000706B9">
                              <w:rPr>
                                <w:rFonts w:ascii="Arial" w:hAnsi="Arial" w:cs="Arial"/>
                                <w:b/>
                                <w:color w:val="000000" w:themeColor="text1"/>
                                <w:sz w:val="18"/>
                                <w:szCs w:val="18"/>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E705E" id="Alternative Process 29" o:spid="_x0000_s1027" type="#_x0000_t176" style="position:absolute;margin-left:44.6pt;margin-top:.7pt;width:342.1pt;height:20.7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" fillcolor="#ffc000 [3207]" strokecolor="#7f5f00 [1607]" strokeweight="1pt">
                <v:textbox>
                  <w:txbxContent>
                    <w:p w14:paraId="2D05CDF0" w14:textId="77777777" w:rsidR="0059314B" w:rsidRPr="000706B9" w:rsidRDefault="0059314B" w:rsidP="0059314B">
                      <w:pPr>
                        <w:spacing w:after="0" w:line="240" w:lineRule="auto"/>
                        <w:jc w:val="center"/>
                        <w:rPr>
                          <w:rFonts w:ascii="Arial" w:hAnsi="Arial" w:cs="Arial"/>
                          <w:b/>
                          <w:color w:val="000000" w:themeColor="text1"/>
                          <w:sz w:val="18"/>
                          <w:szCs w:val="18"/>
                        </w:rPr>
                      </w:pPr>
                      <w:r w:rsidRPr="000706B9">
                        <w:rPr>
                          <w:rFonts w:ascii="Arial" w:hAnsi="Arial" w:cs="Arial"/>
                          <w:b/>
                          <w:color w:val="000000" w:themeColor="text1"/>
                          <w:sz w:val="18"/>
                          <w:szCs w:val="18"/>
                        </w:rPr>
                        <w:t>Identification of studies via databases and registers</w:t>
                      </w:r>
                    </w:p>
                  </w:txbxContent>
                </v:textbox>
              </v:shape>
            </w:pict>
          </mc:Fallback>
        </mc:AlternateContent>
      </w:r>
    </w:p>
    <w:p w14:paraId="2CDC8E8F" w14:textId="77777777" w:rsidR="0059314B" w:rsidRPr="00565149" w:rsidRDefault="0059314B" w:rsidP="0059314B">
      <w:pPr>
        <w:spacing w:after="0" w:line="240" w:lineRule="auto"/>
      </w:pPr>
    </w:p>
    <w:p w14:paraId="2455D998" w14:textId="77777777" w:rsidR="0059314B" w:rsidRPr="00565149" w:rsidRDefault="0059314B" w:rsidP="0059314B">
      <w:pPr>
        <w:spacing w:after="0" w:line="240" w:lineRule="auto"/>
      </w:pPr>
      <w:r w:rsidRPr="00565149">
        <w:rPr>
          <w:noProof/>
        </w:rPr>
        <mc:AlternateContent>
          <mc:Choice Requires="wps">
            <w:drawing>
              <wp:anchor distT="0" distB="0" distL="114300" distR="114300" simplePos="0" relativeHeight="251658248" behindDoc="0" locked="0" layoutInCell="1" allowOverlap="1" wp14:anchorId="08A5DE34" wp14:editId="5E4A1AB3">
                <wp:simplePos x="0" y="0"/>
                <wp:positionH relativeFrom="column">
                  <wp:posOffset>5257799</wp:posOffset>
                </wp:positionH>
                <wp:positionV relativeFrom="paragraph">
                  <wp:posOffset>76835</wp:posOffset>
                </wp:positionV>
                <wp:extent cx="3533775" cy="1243330"/>
                <wp:effectExtent l="0" t="0" r="28575" b="13970"/>
                <wp:wrapNone/>
                <wp:docPr id="10" name="Rectangle 10"/>
                <wp:cNvGraphicFramePr/>
                <a:graphic xmlns:a="http://schemas.openxmlformats.org/drawingml/2006/main">
                  <a:graphicData uri="http://schemas.microsoft.com/office/word/2010/wordprocessingShape">
                    <wps:wsp>
                      <wps:cNvSpPr/>
                      <wps:spPr>
                        <a:xfrm>
                          <a:off x="0" y="0"/>
                          <a:ext cx="3533775" cy="1243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F094A6"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Records identified from:</w:t>
                            </w:r>
                          </w:p>
                          <w:p w14:paraId="21837CA6" w14:textId="77777777"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Citation searching (n = 4)</w:t>
                            </w:r>
                          </w:p>
                          <w:p w14:paraId="4C51A5B3" w14:textId="77777777"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Cross referencing dissertations with future publications (n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5DE34" id="Rectangle 10" o:spid="_x0000_s1028" style="position:absolute;margin-left:414pt;margin-top:6.05pt;width:278.25pt;height:97.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" filled="f" strokecolor="black [3213]" strokeweight="1pt">
                <v:textbox>
                  <w:txbxContent>
                    <w:p w14:paraId="4DF094A6"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Records identified from:</w:t>
                      </w:r>
                    </w:p>
                    <w:p w14:paraId="21837CA6" w14:textId="77777777"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Citation searching (n = 4)</w:t>
                      </w:r>
                    </w:p>
                    <w:p w14:paraId="4C51A5B3" w14:textId="77777777"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Cross referencing dissertations with future publications (n = 1)</w:t>
                      </w:r>
                    </w:p>
                  </w:txbxContent>
                </v:textbox>
              </v:rect>
            </w:pict>
          </mc:Fallback>
        </mc:AlternateContent>
      </w:r>
      <w:r w:rsidRPr="00565149">
        <w:rPr>
          <w:noProof/>
        </w:rPr>
        <mc:AlternateContent>
          <mc:Choice Requires="wps">
            <w:drawing>
              <wp:anchor distT="0" distB="0" distL="114300" distR="114300" simplePos="0" relativeHeight="251658241" behindDoc="0" locked="0" layoutInCell="1" allowOverlap="1" wp14:anchorId="5BEF2C80" wp14:editId="018B24C9">
                <wp:simplePos x="0" y="0"/>
                <wp:positionH relativeFrom="column">
                  <wp:posOffset>3038475</wp:posOffset>
                </wp:positionH>
                <wp:positionV relativeFrom="paragraph">
                  <wp:posOffset>76835</wp:posOffset>
                </wp:positionV>
                <wp:extent cx="2076450" cy="1242695"/>
                <wp:effectExtent l="0" t="0" r="19050" b="14605"/>
                <wp:wrapNone/>
                <wp:docPr id="2" name="Rectangle 2"/>
                <wp:cNvGraphicFramePr/>
                <a:graphic xmlns:a="http://schemas.openxmlformats.org/drawingml/2006/main">
                  <a:graphicData uri="http://schemas.microsoft.com/office/word/2010/wordprocessingShape">
                    <wps:wsp>
                      <wps:cNvSpPr/>
                      <wps:spPr>
                        <a:xfrm>
                          <a:off x="0" y="0"/>
                          <a:ext cx="2076450" cy="12426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D45645" w14:textId="77777777"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Duplicate records removed  (n = 1422)</w:t>
                            </w:r>
                          </w:p>
                          <w:p w14:paraId="2EFE5A87" w14:textId="77777777" w:rsidR="0059314B" w:rsidRPr="000706B9" w:rsidRDefault="0059314B" w:rsidP="0059314B">
                            <w:pPr>
                              <w:spacing w:after="0" w:line="240" w:lineRule="auto"/>
                              <w:ind w:left="284"/>
                              <w:rPr>
                                <w:rFonts w:ascii="Arial" w:hAnsi="Arial" w:cs="Arial"/>
                                <w:color w:val="000000" w:themeColor="text1"/>
                                <w:sz w:val="18"/>
                                <w:szCs w:val="20"/>
                              </w:rPr>
                            </w:pPr>
                          </w:p>
                          <w:p w14:paraId="6EE3AF21" w14:textId="77777777"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Records removed for other reasons (n = 2)</w:t>
                            </w:r>
                          </w:p>
                          <w:p w14:paraId="2FC266C5" w14:textId="77777777" w:rsidR="0059314B" w:rsidRPr="000706B9" w:rsidRDefault="0059314B" w:rsidP="0059314B">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F2C80" id="Rectangle 2" o:spid="_x0000_s1029" style="position:absolute;margin-left:239.25pt;margin-top:6.05pt;width:163.5pt;height:97.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" filled="f" strokecolor="black [3213]" strokeweight="1pt">
                <v:textbox>
                  <w:txbxContent>
                    <w:p w14:paraId="2AD45645" w14:textId="77777777"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Duplicate records removed  (n = 1422)</w:t>
                      </w:r>
                    </w:p>
                    <w:p w14:paraId="2EFE5A87" w14:textId="77777777" w:rsidR="0059314B" w:rsidRPr="000706B9" w:rsidRDefault="0059314B" w:rsidP="0059314B">
                      <w:pPr>
                        <w:spacing w:after="0" w:line="240" w:lineRule="auto"/>
                        <w:ind w:left="284"/>
                        <w:rPr>
                          <w:rFonts w:ascii="Arial" w:hAnsi="Arial" w:cs="Arial"/>
                          <w:color w:val="000000" w:themeColor="text1"/>
                          <w:sz w:val="18"/>
                          <w:szCs w:val="20"/>
                        </w:rPr>
                      </w:pPr>
                    </w:p>
                    <w:p w14:paraId="6EE3AF21" w14:textId="77777777"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Records removed for other reasons (n = 2)</w:t>
                      </w:r>
                    </w:p>
                    <w:p w14:paraId="2FC266C5" w14:textId="77777777" w:rsidR="0059314B" w:rsidRPr="000706B9" w:rsidRDefault="0059314B" w:rsidP="0059314B">
                      <w:pPr>
                        <w:spacing w:after="0" w:line="240" w:lineRule="auto"/>
                        <w:ind w:left="284"/>
                        <w:rPr>
                          <w:rFonts w:ascii="Arial" w:hAnsi="Arial" w:cs="Arial"/>
                          <w:color w:val="000000" w:themeColor="text1"/>
                          <w:sz w:val="18"/>
                          <w:szCs w:val="20"/>
                        </w:rPr>
                      </w:pPr>
                    </w:p>
                  </w:txbxContent>
                </v:textbox>
              </v:rect>
            </w:pict>
          </mc:Fallback>
        </mc:AlternateContent>
      </w:r>
      <w:r w:rsidRPr="00565149">
        <w:rPr>
          <w:noProof/>
        </w:rPr>
        <mc:AlternateContent>
          <mc:Choice Requires="wps">
            <w:drawing>
              <wp:anchor distT="0" distB="0" distL="114300" distR="114300" simplePos="0" relativeHeight="251658240" behindDoc="0" locked="0" layoutInCell="1" allowOverlap="1" wp14:anchorId="520EF747" wp14:editId="23314AD8">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CA3D9B"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Records identified from:</w:t>
                            </w:r>
                          </w:p>
                          <w:p w14:paraId="03AA5521" w14:textId="77777777"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Databases total (n = 5768)</w:t>
                            </w:r>
                          </w:p>
                          <w:p w14:paraId="38908318" w14:textId="77777777" w:rsidR="0059314B" w:rsidRPr="000706B9" w:rsidRDefault="0059314B" w:rsidP="0059314B">
                            <w:pPr>
                              <w:spacing w:after="0" w:line="240" w:lineRule="auto"/>
                              <w:ind w:left="284"/>
                              <w:rPr>
                                <w:rFonts w:ascii="Arial" w:hAnsi="Arial" w:cs="Arial"/>
                                <w:color w:val="000000" w:themeColor="text1"/>
                                <w:sz w:val="18"/>
                                <w:szCs w:val="20"/>
                              </w:rPr>
                            </w:pPr>
                          </w:p>
                          <w:p w14:paraId="1B01FAB9" w14:textId="77777777" w:rsidR="0059314B" w:rsidRPr="00DC51FC" w:rsidRDefault="0059314B" w:rsidP="0059314B">
                            <w:pPr>
                              <w:spacing w:after="0" w:line="240" w:lineRule="auto"/>
                              <w:rPr>
                                <w:rFonts w:ascii="Arial" w:hAnsi="Arial" w:cs="Arial"/>
                                <w:color w:val="000000" w:themeColor="text1"/>
                                <w:sz w:val="18"/>
                                <w:szCs w:val="20"/>
                                <w:lang w:val="fr-FR"/>
                              </w:rPr>
                            </w:pPr>
                            <w:r w:rsidRPr="00DC51FC">
                              <w:rPr>
                                <w:rFonts w:ascii="Arial" w:hAnsi="Arial" w:cs="Arial"/>
                                <w:color w:val="000000" w:themeColor="text1"/>
                                <w:sz w:val="18"/>
                                <w:szCs w:val="20"/>
                                <w:lang w:val="fr-FR"/>
                              </w:rPr>
                              <w:t>EMBASE = 795</w:t>
                            </w:r>
                          </w:p>
                          <w:p w14:paraId="35FC5E3B" w14:textId="77777777" w:rsidR="0059314B" w:rsidRPr="00DC51FC" w:rsidRDefault="0059314B" w:rsidP="0059314B">
                            <w:pPr>
                              <w:spacing w:after="0" w:line="240" w:lineRule="auto"/>
                              <w:rPr>
                                <w:rFonts w:ascii="Arial" w:hAnsi="Arial" w:cs="Arial"/>
                                <w:color w:val="000000" w:themeColor="text1"/>
                                <w:sz w:val="18"/>
                                <w:szCs w:val="20"/>
                                <w:lang w:val="fr-FR"/>
                              </w:rPr>
                            </w:pPr>
                            <w:r w:rsidRPr="00DC51FC">
                              <w:rPr>
                                <w:rFonts w:ascii="Arial" w:hAnsi="Arial" w:cs="Arial"/>
                                <w:color w:val="000000" w:themeColor="text1"/>
                                <w:sz w:val="18"/>
                                <w:szCs w:val="20"/>
                                <w:lang w:val="fr-FR"/>
                              </w:rPr>
                              <w:t>MEDLINE = 323</w:t>
                            </w:r>
                          </w:p>
                          <w:p w14:paraId="2DB7BACD" w14:textId="77777777" w:rsidR="0059314B" w:rsidRPr="00DC51FC" w:rsidRDefault="0059314B" w:rsidP="0059314B">
                            <w:pPr>
                              <w:spacing w:after="0" w:line="240" w:lineRule="auto"/>
                              <w:rPr>
                                <w:rFonts w:ascii="Arial" w:hAnsi="Arial" w:cs="Arial"/>
                                <w:color w:val="000000" w:themeColor="text1"/>
                                <w:sz w:val="18"/>
                                <w:szCs w:val="20"/>
                                <w:lang w:val="fr-FR"/>
                              </w:rPr>
                            </w:pPr>
                            <w:r w:rsidRPr="00DC51FC">
                              <w:rPr>
                                <w:rFonts w:ascii="Arial" w:hAnsi="Arial" w:cs="Arial"/>
                                <w:color w:val="000000" w:themeColor="text1"/>
                                <w:sz w:val="18"/>
                                <w:szCs w:val="20"/>
                                <w:lang w:val="fr-FR"/>
                              </w:rPr>
                              <w:t>PsycArticles = 179</w:t>
                            </w:r>
                          </w:p>
                          <w:p w14:paraId="7C861B3E" w14:textId="77777777" w:rsidR="0059314B" w:rsidRPr="00DC51FC" w:rsidRDefault="0059314B" w:rsidP="0059314B">
                            <w:pPr>
                              <w:spacing w:after="0" w:line="240" w:lineRule="auto"/>
                              <w:rPr>
                                <w:rFonts w:ascii="Arial" w:hAnsi="Arial" w:cs="Arial"/>
                                <w:color w:val="000000" w:themeColor="text1"/>
                                <w:sz w:val="18"/>
                                <w:szCs w:val="20"/>
                                <w:lang w:val="fr-FR"/>
                              </w:rPr>
                            </w:pPr>
                            <w:r w:rsidRPr="00DC51FC">
                              <w:rPr>
                                <w:rFonts w:ascii="Arial" w:hAnsi="Arial" w:cs="Arial"/>
                                <w:color w:val="000000" w:themeColor="text1"/>
                                <w:sz w:val="18"/>
                                <w:szCs w:val="20"/>
                                <w:lang w:val="fr-FR"/>
                              </w:rPr>
                              <w:t>PsycInfo = 3324</w:t>
                            </w:r>
                          </w:p>
                          <w:p w14:paraId="3FD01262" w14:textId="77777777" w:rsidR="0059314B" w:rsidRPr="00DC51FC" w:rsidRDefault="0059314B" w:rsidP="0059314B">
                            <w:pPr>
                              <w:spacing w:after="0" w:line="240" w:lineRule="auto"/>
                              <w:rPr>
                                <w:rFonts w:ascii="Arial" w:hAnsi="Arial" w:cs="Arial"/>
                                <w:color w:val="000000" w:themeColor="text1"/>
                                <w:sz w:val="18"/>
                                <w:szCs w:val="20"/>
                                <w:lang w:val="fr-FR"/>
                              </w:rPr>
                            </w:pPr>
                            <w:r w:rsidRPr="00DC51FC">
                              <w:rPr>
                                <w:rFonts w:ascii="Arial" w:hAnsi="Arial" w:cs="Arial"/>
                                <w:color w:val="000000" w:themeColor="text1"/>
                                <w:sz w:val="18"/>
                                <w:szCs w:val="20"/>
                                <w:lang w:val="fr-FR"/>
                              </w:rPr>
                              <w:t>SCOPUS = 1147</w:t>
                            </w:r>
                          </w:p>
                          <w:p w14:paraId="2C5E12FE" w14:textId="77777777" w:rsidR="0059314B" w:rsidRPr="00DC51FC" w:rsidRDefault="0059314B" w:rsidP="0059314B">
                            <w:pPr>
                              <w:spacing w:after="0" w:line="240" w:lineRule="auto"/>
                              <w:ind w:left="284"/>
                              <w:rPr>
                                <w:rFonts w:ascii="Arial" w:hAnsi="Arial" w:cs="Arial"/>
                                <w:color w:val="000000" w:themeColor="text1"/>
                                <w:sz w:val="18"/>
                                <w:szCs w:val="20"/>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EF747" id="Rectangle 1" o:spid="_x0000_s1030" style="position:absolute;margin-left:44.05pt;margin-top:6.05pt;width:148.6pt;height:9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" filled="f" strokecolor="black [3213]" strokeweight="1pt">
                <v:textbox>
                  <w:txbxContent>
                    <w:p w14:paraId="62CA3D9B"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Records identified from:</w:t>
                      </w:r>
                    </w:p>
                    <w:p w14:paraId="03AA5521" w14:textId="77777777"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Databases total (n = 5768)</w:t>
                      </w:r>
                    </w:p>
                    <w:p w14:paraId="38908318" w14:textId="77777777" w:rsidR="0059314B" w:rsidRPr="000706B9" w:rsidRDefault="0059314B" w:rsidP="0059314B">
                      <w:pPr>
                        <w:spacing w:after="0" w:line="240" w:lineRule="auto"/>
                        <w:ind w:left="284"/>
                        <w:rPr>
                          <w:rFonts w:ascii="Arial" w:hAnsi="Arial" w:cs="Arial"/>
                          <w:color w:val="000000" w:themeColor="text1"/>
                          <w:sz w:val="18"/>
                          <w:szCs w:val="20"/>
                        </w:rPr>
                      </w:pPr>
                    </w:p>
                    <w:p w14:paraId="1B01FAB9" w14:textId="77777777" w:rsidR="0059314B" w:rsidRPr="00DC51FC" w:rsidRDefault="0059314B" w:rsidP="0059314B">
                      <w:pPr>
                        <w:spacing w:after="0" w:line="240" w:lineRule="auto"/>
                        <w:rPr>
                          <w:rFonts w:ascii="Arial" w:hAnsi="Arial" w:cs="Arial"/>
                          <w:color w:val="000000" w:themeColor="text1"/>
                          <w:sz w:val="18"/>
                          <w:szCs w:val="20"/>
                          <w:lang w:val="fr-FR"/>
                        </w:rPr>
                      </w:pPr>
                      <w:r w:rsidRPr="00DC51FC">
                        <w:rPr>
                          <w:rFonts w:ascii="Arial" w:hAnsi="Arial" w:cs="Arial"/>
                          <w:color w:val="000000" w:themeColor="text1"/>
                          <w:sz w:val="18"/>
                          <w:szCs w:val="20"/>
                          <w:lang w:val="fr-FR"/>
                        </w:rPr>
                        <w:t>EMBASE = 795</w:t>
                      </w:r>
                    </w:p>
                    <w:p w14:paraId="35FC5E3B" w14:textId="77777777" w:rsidR="0059314B" w:rsidRPr="00DC51FC" w:rsidRDefault="0059314B" w:rsidP="0059314B">
                      <w:pPr>
                        <w:spacing w:after="0" w:line="240" w:lineRule="auto"/>
                        <w:rPr>
                          <w:rFonts w:ascii="Arial" w:hAnsi="Arial" w:cs="Arial"/>
                          <w:color w:val="000000" w:themeColor="text1"/>
                          <w:sz w:val="18"/>
                          <w:szCs w:val="20"/>
                          <w:lang w:val="fr-FR"/>
                        </w:rPr>
                      </w:pPr>
                      <w:r w:rsidRPr="00DC51FC">
                        <w:rPr>
                          <w:rFonts w:ascii="Arial" w:hAnsi="Arial" w:cs="Arial"/>
                          <w:color w:val="000000" w:themeColor="text1"/>
                          <w:sz w:val="18"/>
                          <w:szCs w:val="20"/>
                          <w:lang w:val="fr-FR"/>
                        </w:rPr>
                        <w:t>MEDLINE = 323</w:t>
                      </w:r>
                    </w:p>
                    <w:p w14:paraId="2DB7BACD" w14:textId="77777777" w:rsidR="0059314B" w:rsidRPr="00DC51FC" w:rsidRDefault="0059314B" w:rsidP="0059314B">
                      <w:pPr>
                        <w:spacing w:after="0" w:line="240" w:lineRule="auto"/>
                        <w:rPr>
                          <w:rFonts w:ascii="Arial" w:hAnsi="Arial" w:cs="Arial"/>
                          <w:color w:val="000000" w:themeColor="text1"/>
                          <w:sz w:val="18"/>
                          <w:szCs w:val="20"/>
                          <w:lang w:val="fr-FR"/>
                        </w:rPr>
                      </w:pPr>
                      <w:r w:rsidRPr="00DC51FC">
                        <w:rPr>
                          <w:rFonts w:ascii="Arial" w:hAnsi="Arial" w:cs="Arial"/>
                          <w:color w:val="000000" w:themeColor="text1"/>
                          <w:sz w:val="18"/>
                          <w:szCs w:val="20"/>
                          <w:lang w:val="fr-FR"/>
                        </w:rPr>
                        <w:t>PsycArticles = 179</w:t>
                      </w:r>
                    </w:p>
                    <w:p w14:paraId="7C861B3E" w14:textId="77777777" w:rsidR="0059314B" w:rsidRPr="00DC51FC" w:rsidRDefault="0059314B" w:rsidP="0059314B">
                      <w:pPr>
                        <w:spacing w:after="0" w:line="240" w:lineRule="auto"/>
                        <w:rPr>
                          <w:rFonts w:ascii="Arial" w:hAnsi="Arial" w:cs="Arial"/>
                          <w:color w:val="000000" w:themeColor="text1"/>
                          <w:sz w:val="18"/>
                          <w:szCs w:val="20"/>
                          <w:lang w:val="fr-FR"/>
                        </w:rPr>
                      </w:pPr>
                      <w:r w:rsidRPr="00DC51FC">
                        <w:rPr>
                          <w:rFonts w:ascii="Arial" w:hAnsi="Arial" w:cs="Arial"/>
                          <w:color w:val="000000" w:themeColor="text1"/>
                          <w:sz w:val="18"/>
                          <w:szCs w:val="20"/>
                          <w:lang w:val="fr-FR"/>
                        </w:rPr>
                        <w:t>PsycInfo = 3324</w:t>
                      </w:r>
                    </w:p>
                    <w:p w14:paraId="3FD01262" w14:textId="77777777" w:rsidR="0059314B" w:rsidRPr="00DC51FC" w:rsidRDefault="0059314B" w:rsidP="0059314B">
                      <w:pPr>
                        <w:spacing w:after="0" w:line="240" w:lineRule="auto"/>
                        <w:rPr>
                          <w:rFonts w:ascii="Arial" w:hAnsi="Arial" w:cs="Arial"/>
                          <w:color w:val="000000" w:themeColor="text1"/>
                          <w:sz w:val="18"/>
                          <w:szCs w:val="20"/>
                          <w:lang w:val="fr-FR"/>
                        </w:rPr>
                      </w:pPr>
                      <w:r w:rsidRPr="00DC51FC">
                        <w:rPr>
                          <w:rFonts w:ascii="Arial" w:hAnsi="Arial" w:cs="Arial"/>
                          <w:color w:val="000000" w:themeColor="text1"/>
                          <w:sz w:val="18"/>
                          <w:szCs w:val="20"/>
                          <w:lang w:val="fr-FR"/>
                        </w:rPr>
                        <w:t>SCOPUS = 1147</w:t>
                      </w:r>
                    </w:p>
                    <w:p w14:paraId="2C5E12FE" w14:textId="77777777" w:rsidR="0059314B" w:rsidRPr="00DC51FC" w:rsidRDefault="0059314B" w:rsidP="0059314B">
                      <w:pPr>
                        <w:spacing w:after="0" w:line="240" w:lineRule="auto"/>
                        <w:ind w:left="284"/>
                        <w:rPr>
                          <w:rFonts w:ascii="Arial" w:hAnsi="Arial" w:cs="Arial"/>
                          <w:color w:val="000000" w:themeColor="text1"/>
                          <w:sz w:val="18"/>
                          <w:szCs w:val="20"/>
                          <w:lang w:val="fr-FR"/>
                        </w:rPr>
                      </w:pPr>
                    </w:p>
                  </w:txbxContent>
                </v:textbox>
              </v:rect>
            </w:pict>
          </mc:Fallback>
        </mc:AlternateContent>
      </w:r>
    </w:p>
    <w:p w14:paraId="0C89674D" w14:textId="77777777" w:rsidR="0059314B" w:rsidRPr="00565149" w:rsidRDefault="0059314B" w:rsidP="0059314B">
      <w:pPr>
        <w:spacing w:after="0" w:line="240" w:lineRule="auto"/>
      </w:pPr>
    </w:p>
    <w:p w14:paraId="0E4CA89A" w14:textId="77777777" w:rsidR="0059314B" w:rsidRPr="00565149" w:rsidRDefault="0059314B" w:rsidP="0059314B">
      <w:pPr>
        <w:spacing w:after="0" w:line="240" w:lineRule="auto"/>
      </w:pPr>
      <w:r w:rsidRPr="00565149">
        <w:rPr>
          <w:noProof/>
        </w:rPr>
        <mc:AlternateContent>
          <mc:Choice Requires="wps">
            <w:drawing>
              <wp:anchor distT="0" distB="0" distL="114300" distR="114300" simplePos="0" relativeHeight="251658259" behindDoc="0" locked="0" layoutInCell="1" allowOverlap="1" wp14:anchorId="3510FC90" wp14:editId="67B5EDB6">
                <wp:simplePos x="0" y="0"/>
                <wp:positionH relativeFrom="column">
                  <wp:posOffset>-403543</wp:posOffset>
                </wp:positionH>
                <wp:positionV relativeFrom="paragraph">
                  <wp:posOffset>222567</wp:posOffset>
                </wp:positionV>
                <wp:extent cx="1276985" cy="262890"/>
                <wp:effectExtent l="0" t="7302" r="11112" b="11113"/>
                <wp:wrapNone/>
                <wp:docPr id="31" name="Alternativ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0B4C241" w14:textId="77777777" w:rsidR="0059314B" w:rsidRPr="000706B9" w:rsidRDefault="0059314B" w:rsidP="0059314B">
                            <w:pPr>
                              <w:spacing w:after="0" w:line="240" w:lineRule="auto"/>
                              <w:jc w:val="center"/>
                              <w:rPr>
                                <w:rFonts w:ascii="Arial" w:hAnsi="Arial" w:cs="Arial"/>
                                <w:b/>
                                <w:color w:val="000000" w:themeColor="text1"/>
                                <w:sz w:val="18"/>
                                <w:szCs w:val="18"/>
                              </w:rPr>
                            </w:pPr>
                            <w:r w:rsidRPr="000706B9">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0FC90" id="Alternative Process 31" o:spid="_x0000_s1031" type="#_x0000_t176" style="position:absolute;margin-left:-31.8pt;margin-top:17.5pt;width:100.55pt;height:20.7pt;rotation:-90;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" fillcolor="#9cc2e5 [1944]" strokecolor="black [3213]" strokeweight="1pt">
                <v:textbox>
                  <w:txbxContent>
                    <w:p w14:paraId="40B4C241" w14:textId="77777777" w:rsidR="0059314B" w:rsidRPr="000706B9" w:rsidRDefault="0059314B" w:rsidP="0059314B">
                      <w:pPr>
                        <w:spacing w:after="0" w:line="240" w:lineRule="auto"/>
                        <w:jc w:val="center"/>
                        <w:rPr>
                          <w:rFonts w:ascii="Arial" w:hAnsi="Arial" w:cs="Arial"/>
                          <w:b/>
                          <w:color w:val="000000" w:themeColor="text1"/>
                          <w:sz w:val="18"/>
                          <w:szCs w:val="18"/>
                        </w:rPr>
                      </w:pPr>
                      <w:r w:rsidRPr="000706B9">
                        <w:rPr>
                          <w:rFonts w:ascii="Arial" w:hAnsi="Arial" w:cs="Arial"/>
                          <w:b/>
                          <w:color w:val="000000" w:themeColor="text1"/>
                          <w:sz w:val="18"/>
                          <w:szCs w:val="18"/>
                        </w:rPr>
                        <w:t>Identification</w:t>
                      </w:r>
                    </w:p>
                  </w:txbxContent>
                </v:textbox>
              </v:shape>
            </w:pict>
          </mc:Fallback>
        </mc:AlternateContent>
      </w:r>
    </w:p>
    <w:p w14:paraId="2DECD531" w14:textId="77777777" w:rsidR="0059314B" w:rsidRPr="00565149" w:rsidRDefault="0059314B" w:rsidP="0059314B">
      <w:pPr>
        <w:spacing w:after="0" w:line="240" w:lineRule="auto"/>
      </w:pPr>
    </w:p>
    <w:p w14:paraId="71BB89F2" w14:textId="77777777" w:rsidR="0059314B" w:rsidRPr="00565149" w:rsidRDefault="0059314B" w:rsidP="0059314B">
      <w:pPr>
        <w:spacing w:after="0" w:line="240" w:lineRule="auto"/>
      </w:pPr>
      <w:r w:rsidRPr="00565149">
        <w:rPr>
          <w:noProof/>
        </w:rPr>
        <mc:AlternateContent>
          <mc:Choice Requires="wps">
            <w:drawing>
              <wp:anchor distT="0" distB="0" distL="114300" distR="114300" simplePos="0" relativeHeight="251658252" behindDoc="0" locked="0" layoutInCell="1" allowOverlap="1" wp14:anchorId="496D514F" wp14:editId="01D516A6">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155FB3E"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" strokecolor="black [3213]" strokeweight=".5pt">
                <v:stroke endarrow="block" joinstyle="miter"/>
              </v:shape>
            </w:pict>
          </mc:Fallback>
        </mc:AlternateContent>
      </w:r>
    </w:p>
    <w:p w14:paraId="42A7FE40" w14:textId="77777777" w:rsidR="0059314B" w:rsidRPr="00565149" w:rsidRDefault="0059314B" w:rsidP="0059314B">
      <w:pPr>
        <w:spacing w:after="0" w:line="240" w:lineRule="auto"/>
      </w:pPr>
    </w:p>
    <w:p w14:paraId="41D1C879" w14:textId="77777777" w:rsidR="0059314B" w:rsidRPr="00565149" w:rsidRDefault="0059314B" w:rsidP="0059314B">
      <w:pPr>
        <w:spacing w:after="0" w:line="240" w:lineRule="auto"/>
      </w:pPr>
    </w:p>
    <w:p w14:paraId="2804A107" w14:textId="77777777" w:rsidR="0059314B" w:rsidRPr="00565149" w:rsidRDefault="0059314B" w:rsidP="0059314B">
      <w:pPr>
        <w:spacing w:after="0" w:line="240" w:lineRule="auto"/>
      </w:pPr>
      <w:r w:rsidRPr="00565149">
        <w:rPr>
          <w:noProof/>
        </w:rPr>
        <mc:AlternateContent>
          <mc:Choice Requires="wps">
            <w:drawing>
              <wp:anchor distT="0" distB="0" distL="114300" distR="114300" simplePos="0" relativeHeight="251658271" behindDoc="0" locked="0" layoutInCell="1" allowOverlap="1" wp14:anchorId="66D294B3" wp14:editId="379F924A">
                <wp:simplePos x="0" y="0"/>
                <wp:positionH relativeFrom="column">
                  <wp:posOffset>6191250</wp:posOffset>
                </wp:positionH>
                <wp:positionV relativeFrom="paragraph">
                  <wp:posOffset>132714</wp:posOffset>
                </wp:positionV>
                <wp:extent cx="0" cy="1086485"/>
                <wp:effectExtent l="76200" t="0" r="57150" b="56515"/>
                <wp:wrapNone/>
                <wp:docPr id="23" name="Straight Arrow Connector 23"/>
                <wp:cNvGraphicFramePr/>
                <a:graphic xmlns:a="http://schemas.openxmlformats.org/drawingml/2006/main">
                  <a:graphicData uri="http://schemas.microsoft.com/office/word/2010/wordprocessingShape">
                    <wps:wsp>
                      <wps:cNvCnPr/>
                      <wps:spPr>
                        <a:xfrm>
                          <a:off x="0" y="0"/>
                          <a:ext cx="0" cy="10864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CACC25" id="Straight Arrow Connector 23" o:spid="_x0000_s1026" type="#_x0000_t32" style="position:absolute;margin-left:487.5pt;margin-top:10.45pt;width:0;height:85.55pt;z-index:25165827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" strokecolor="black [3213]" strokeweight=".5pt">
                <v:stroke endarrow="block" joinstyle="miter"/>
              </v:shape>
            </w:pict>
          </mc:Fallback>
        </mc:AlternateContent>
      </w:r>
      <w:r w:rsidRPr="00565149">
        <w:rPr>
          <w:noProof/>
        </w:rPr>
        <mc:AlternateContent>
          <mc:Choice Requires="wps">
            <w:drawing>
              <wp:anchor distT="0" distB="0" distL="114300" distR="114300" simplePos="0" relativeHeight="251658262" behindDoc="0" locked="0" layoutInCell="1" allowOverlap="1" wp14:anchorId="7FBBE3A4" wp14:editId="661904B6">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4694CE" id="Straight Arrow Connector 27" o:spid="_x0000_s1026" type="#_x0000_t32" style="position:absolute;margin-left:110.25pt;margin-top:10.15pt;width:0;height:22.1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" strokecolor="black [3213]" strokeweight=".5pt">
                <v:stroke endarrow="block" joinstyle="miter"/>
              </v:shape>
            </w:pict>
          </mc:Fallback>
        </mc:AlternateContent>
      </w:r>
    </w:p>
    <w:p w14:paraId="54A23F91" w14:textId="77777777" w:rsidR="0059314B" w:rsidRPr="00565149" w:rsidRDefault="0059314B" w:rsidP="0059314B">
      <w:pPr>
        <w:spacing w:after="0" w:line="240" w:lineRule="auto"/>
      </w:pPr>
      <w:r w:rsidRPr="00565149">
        <w:rPr>
          <w:noProof/>
        </w:rPr>
        <mc:AlternateContent>
          <mc:Choice Requires="wps">
            <w:drawing>
              <wp:anchor distT="0" distB="0" distL="114300" distR="114300" simplePos="0" relativeHeight="251658243" behindDoc="0" locked="0" layoutInCell="1" allowOverlap="1" wp14:anchorId="68D696F4" wp14:editId="0B69EA82">
                <wp:simplePos x="0" y="0"/>
                <wp:positionH relativeFrom="column">
                  <wp:posOffset>3019424</wp:posOffset>
                </wp:positionH>
                <wp:positionV relativeFrom="paragraph">
                  <wp:posOffset>93980</wp:posOffset>
                </wp:positionV>
                <wp:extent cx="2105025" cy="831042"/>
                <wp:effectExtent l="0" t="0" r="28575" b="26670"/>
                <wp:wrapNone/>
                <wp:docPr id="4" name="Rectangle 4"/>
                <wp:cNvGraphicFramePr/>
                <a:graphic xmlns:a="http://schemas.openxmlformats.org/drawingml/2006/main">
                  <a:graphicData uri="http://schemas.microsoft.com/office/word/2010/wordprocessingShape">
                    <wps:wsp>
                      <wps:cNvSpPr/>
                      <wps:spPr>
                        <a:xfrm>
                          <a:off x="0" y="0"/>
                          <a:ext cx="2105025" cy="8310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CF98BD"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Records excluded from title</w:t>
                            </w:r>
                          </w:p>
                          <w:p w14:paraId="3C235F41"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 = 4001)</w:t>
                            </w:r>
                          </w:p>
                          <w:p w14:paraId="340A1D3A" w14:textId="77777777" w:rsidR="0059314B" w:rsidRPr="000706B9" w:rsidRDefault="0059314B" w:rsidP="0059314B">
                            <w:pPr>
                              <w:spacing w:after="0" w:line="240" w:lineRule="auto"/>
                              <w:rPr>
                                <w:rFonts w:ascii="Arial" w:hAnsi="Arial" w:cs="Arial"/>
                                <w:color w:val="000000" w:themeColor="text1"/>
                                <w:sz w:val="18"/>
                                <w:szCs w:val="20"/>
                              </w:rPr>
                            </w:pPr>
                          </w:p>
                          <w:p w14:paraId="03100108"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Records excluded from abstract</w:t>
                            </w:r>
                          </w:p>
                          <w:p w14:paraId="180443E9"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 = 224)</w:t>
                            </w:r>
                          </w:p>
                          <w:p w14:paraId="76ADF75E" w14:textId="77777777" w:rsidR="0059314B" w:rsidRPr="000706B9" w:rsidRDefault="0059314B" w:rsidP="0059314B">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696F4" id="Rectangle 4" o:spid="_x0000_s1032" style="position:absolute;margin-left:237.75pt;margin-top:7.4pt;width:165.75pt;height:65.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" filled="f" strokecolor="black [3213]" strokeweight="1pt">
                <v:textbox>
                  <w:txbxContent>
                    <w:p w14:paraId="49CF98BD"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Records excluded from title</w:t>
                      </w:r>
                    </w:p>
                    <w:p w14:paraId="3C235F41"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 = 4001)</w:t>
                      </w:r>
                    </w:p>
                    <w:p w14:paraId="340A1D3A" w14:textId="77777777" w:rsidR="0059314B" w:rsidRPr="000706B9" w:rsidRDefault="0059314B" w:rsidP="0059314B">
                      <w:pPr>
                        <w:spacing w:after="0" w:line="240" w:lineRule="auto"/>
                        <w:rPr>
                          <w:rFonts w:ascii="Arial" w:hAnsi="Arial" w:cs="Arial"/>
                          <w:color w:val="000000" w:themeColor="text1"/>
                          <w:sz w:val="18"/>
                          <w:szCs w:val="20"/>
                        </w:rPr>
                      </w:pPr>
                    </w:p>
                    <w:p w14:paraId="03100108"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Records excluded from abstract</w:t>
                      </w:r>
                    </w:p>
                    <w:p w14:paraId="180443E9"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 = 224)</w:t>
                      </w:r>
                    </w:p>
                    <w:p w14:paraId="76ADF75E" w14:textId="77777777" w:rsidR="0059314B" w:rsidRPr="000706B9" w:rsidRDefault="0059314B" w:rsidP="0059314B">
                      <w:pPr>
                        <w:spacing w:after="0" w:line="240" w:lineRule="auto"/>
                        <w:rPr>
                          <w:rFonts w:ascii="Arial" w:hAnsi="Arial" w:cs="Arial"/>
                          <w:color w:val="000000" w:themeColor="text1"/>
                          <w:sz w:val="18"/>
                          <w:szCs w:val="20"/>
                        </w:rPr>
                      </w:pPr>
                    </w:p>
                  </w:txbxContent>
                </v:textbox>
              </v:rect>
            </w:pict>
          </mc:Fallback>
        </mc:AlternateContent>
      </w:r>
      <w:r w:rsidRPr="00565149">
        <w:rPr>
          <w:noProof/>
        </w:rPr>
        <mc:AlternateContent>
          <mc:Choice Requires="wps">
            <w:drawing>
              <wp:anchor distT="0" distB="0" distL="114300" distR="114300" simplePos="0" relativeHeight="251658242" behindDoc="0" locked="0" layoutInCell="1" allowOverlap="1" wp14:anchorId="795624DC" wp14:editId="78D10F7E">
                <wp:simplePos x="0" y="0"/>
                <wp:positionH relativeFrom="column">
                  <wp:posOffset>561109</wp:posOffset>
                </wp:positionH>
                <wp:positionV relativeFrom="paragraph">
                  <wp:posOffset>99175</wp:posOffset>
                </wp:positionV>
                <wp:extent cx="1887220" cy="837623"/>
                <wp:effectExtent l="0" t="0" r="17780" b="13335"/>
                <wp:wrapNone/>
                <wp:docPr id="3" name="Rectangle 3"/>
                <wp:cNvGraphicFramePr/>
                <a:graphic xmlns:a="http://schemas.openxmlformats.org/drawingml/2006/main">
                  <a:graphicData uri="http://schemas.microsoft.com/office/word/2010/wordprocessingShape">
                    <wps:wsp>
                      <wps:cNvSpPr/>
                      <wps:spPr>
                        <a:xfrm>
                          <a:off x="0" y="0"/>
                          <a:ext cx="1887220" cy="8376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35C64E"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Records screened</w:t>
                            </w:r>
                          </w:p>
                          <w:p w14:paraId="2D057F98"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 = 4344)</w:t>
                            </w:r>
                          </w:p>
                          <w:p w14:paraId="46FCBB37" w14:textId="77777777" w:rsidR="0059314B" w:rsidRPr="000706B9" w:rsidRDefault="0059314B" w:rsidP="0059314B">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624DC" id="Rectangle 3" o:spid="_x0000_s1033" style="position:absolute;margin-left:44.2pt;margin-top:7.8pt;width:148.6pt;height:65.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" filled="f" strokecolor="black [3213]" strokeweight="1pt">
                <v:textbox>
                  <w:txbxContent>
                    <w:p w14:paraId="5F35C64E"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Records screened</w:t>
                      </w:r>
                    </w:p>
                    <w:p w14:paraId="2D057F98"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 = 4344)</w:t>
                      </w:r>
                    </w:p>
                    <w:p w14:paraId="46FCBB37" w14:textId="77777777" w:rsidR="0059314B" w:rsidRPr="000706B9" w:rsidRDefault="0059314B" w:rsidP="0059314B">
                      <w:pPr>
                        <w:spacing w:after="0" w:line="240" w:lineRule="auto"/>
                        <w:rPr>
                          <w:rFonts w:ascii="Arial" w:hAnsi="Arial" w:cs="Arial"/>
                          <w:color w:val="000000" w:themeColor="text1"/>
                          <w:sz w:val="18"/>
                          <w:szCs w:val="20"/>
                        </w:rPr>
                      </w:pPr>
                    </w:p>
                  </w:txbxContent>
                </v:textbox>
              </v:rect>
            </w:pict>
          </mc:Fallback>
        </mc:AlternateContent>
      </w:r>
    </w:p>
    <w:p w14:paraId="6F6D7617" w14:textId="77777777" w:rsidR="0059314B" w:rsidRPr="00565149" w:rsidRDefault="0059314B" w:rsidP="0059314B">
      <w:pPr>
        <w:spacing w:after="0" w:line="240" w:lineRule="auto"/>
      </w:pPr>
      <w:r w:rsidRPr="00565149">
        <w:rPr>
          <w:noProof/>
        </w:rPr>
        <mc:AlternateContent>
          <mc:Choice Requires="wps">
            <w:drawing>
              <wp:anchor distT="0" distB="0" distL="114300" distR="114300" simplePos="0" relativeHeight="251658253" behindDoc="0" locked="0" layoutInCell="1" allowOverlap="1" wp14:anchorId="074C537B" wp14:editId="162B4F28">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84EAF5" id="Straight Arrow Connector 15" o:spid="_x0000_s1026" type="#_x0000_t32" style="position:absolute;margin-left:193.2pt;margin-top:25.85pt;width:44.35pt;height:0;z-index:2516582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" strokecolor="black [3213]" strokeweight=".5pt">
                <v:stroke endarrow="block" joinstyle="miter"/>
              </v:shape>
            </w:pict>
          </mc:Fallback>
        </mc:AlternateContent>
      </w:r>
    </w:p>
    <w:p w14:paraId="55583715" w14:textId="77777777" w:rsidR="0059314B" w:rsidRPr="00565149" w:rsidRDefault="0059314B" w:rsidP="0059314B">
      <w:pPr>
        <w:spacing w:after="0" w:line="240" w:lineRule="auto"/>
      </w:pPr>
    </w:p>
    <w:p w14:paraId="3445FBAB" w14:textId="77777777" w:rsidR="0059314B" w:rsidRPr="00565149" w:rsidRDefault="0059314B" w:rsidP="0059314B">
      <w:pPr>
        <w:spacing w:after="0" w:line="240" w:lineRule="auto"/>
      </w:pPr>
    </w:p>
    <w:p w14:paraId="7BD49D31" w14:textId="77777777" w:rsidR="0059314B" w:rsidRPr="00565149" w:rsidRDefault="0059314B" w:rsidP="0059314B">
      <w:pPr>
        <w:spacing w:after="0" w:line="240" w:lineRule="auto"/>
      </w:pPr>
      <w:r w:rsidRPr="00565149">
        <w:rPr>
          <w:noProof/>
        </w:rPr>
        <mc:AlternateContent>
          <mc:Choice Requires="wps">
            <w:drawing>
              <wp:anchor distT="0" distB="0" distL="114300" distR="114300" simplePos="0" relativeHeight="251658263" behindDoc="0" locked="0" layoutInCell="1" allowOverlap="1" wp14:anchorId="16887139" wp14:editId="0B6C5A52">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B6AEA4" id="Straight Arrow Connector 35" o:spid="_x0000_s1026" type="#_x0000_t32" style="position:absolute;margin-left:110.25pt;margin-top:7.85pt;width:0;height:22.15pt;z-index:25165826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" strokecolor="black [3213]" strokeweight=".5pt">
                <v:stroke endarrow="block" joinstyle="miter"/>
              </v:shape>
            </w:pict>
          </mc:Fallback>
        </mc:AlternateContent>
      </w:r>
    </w:p>
    <w:p w14:paraId="269F6B58" w14:textId="77777777" w:rsidR="0059314B" w:rsidRPr="00565149" w:rsidRDefault="0059314B" w:rsidP="0059314B">
      <w:pPr>
        <w:spacing w:after="0" w:line="240" w:lineRule="auto"/>
      </w:pPr>
    </w:p>
    <w:p w14:paraId="4CE5E343" w14:textId="77777777" w:rsidR="0059314B" w:rsidRPr="00565149" w:rsidRDefault="0059314B" w:rsidP="0059314B">
      <w:pPr>
        <w:spacing w:after="0" w:line="240" w:lineRule="auto"/>
      </w:pPr>
      <w:r w:rsidRPr="00565149">
        <w:rPr>
          <w:noProof/>
        </w:rPr>
        <mc:AlternateContent>
          <mc:Choice Requires="wps">
            <w:drawing>
              <wp:anchor distT="0" distB="0" distL="114300" distR="114300" simplePos="0" relativeHeight="251658268" behindDoc="0" locked="0" layoutInCell="1" allowOverlap="1" wp14:anchorId="56D1C19F" wp14:editId="47FDD5B1">
                <wp:simplePos x="0" y="0"/>
                <wp:positionH relativeFrom="column">
                  <wp:posOffset>7749540</wp:posOffset>
                </wp:positionH>
                <wp:positionV relativeFrom="paragraph">
                  <wp:posOffset>65405</wp:posOffset>
                </wp:positionV>
                <wp:extent cx="1920240" cy="526415"/>
                <wp:effectExtent l="0" t="0" r="22860" b="26035"/>
                <wp:wrapNone/>
                <wp:docPr id="20" name="Rectangle 20"/>
                <wp:cNvGraphicFramePr/>
                <a:graphic xmlns:a="http://schemas.openxmlformats.org/drawingml/2006/main">
                  <a:graphicData uri="http://schemas.microsoft.com/office/word/2010/wordprocessingShape">
                    <wps:wsp>
                      <wps:cNvSpPr/>
                      <wps:spPr>
                        <a:xfrm>
                          <a:off x="0" y="0"/>
                          <a:ext cx="192024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C5C08D"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Reports not retrieved</w:t>
                            </w:r>
                          </w:p>
                          <w:p w14:paraId="7978CFF7"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1C19F" id="Rectangle 20" o:spid="_x0000_s1034" style="position:absolute;margin-left:610.2pt;margin-top:5.15pt;width:151.2pt;height:41.4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" filled="f" strokecolor="black [3213]" strokeweight="1pt">
                <v:textbox>
                  <w:txbxContent>
                    <w:p w14:paraId="6CC5C08D"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Reports not retrieved</w:t>
                      </w:r>
                    </w:p>
                    <w:p w14:paraId="7978CFF7"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 = 1)</w:t>
                      </w:r>
                    </w:p>
                  </w:txbxContent>
                </v:textbox>
              </v:rect>
            </w:pict>
          </mc:Fallback>
        </mc:AlternateContent>
      </w:r>
      <w:r w:rsidRPr="00565149">
        <w:rPr>
          <w:noProof/>
        </w:rPr>
        <mc:AlternateContent>
          <mc:Choice Requires="wps">
            <w:drawing>
              <wp:anchor distT="0" distB="0" distL="114300" distR="114300" simplePos="0" relativeHeight="251658245" behindDoc="0" locked="0" layoutInCell="1" allowOverlap="1" wp14:anchorId="6FFBB479" wp14:editId="2647899C">
                <wp:simplePos x="0" y="0"/>
                <wp:positionH relativeFrom="column">
                  <wp:posOffset>3048000</wp:posOffset>
                </wp:positionH>
                <wp:positionV relativeFrom="paragraph">
                  <wp:posOffset>71120</wp:posOffset>
                </wp:positionV>
                <wp:extent cx="2076450" cy="526415"/>
                <wp:effectExtent l="0" t="0" r="19050" b="26035"/>
                <wp:wrapNone/>
                <wp:docPr id="6" name="Rectangle 6"/>
                <wp:cNvGraphicFramePr/>
                <a:graphic xmlns:a="http://schemas.openxmlformats.org/drawingml/2006/main">
                  <a:graphicData uri="http://schemas.microsoft.com/office/word/2010/wordprocessingShape">
                    <wps:wsp>
                      <wps:cNvSpPr/>
                      <wps:spPr>
                        <a:xfrm>
                          <a:off x="0" y="0"/>
                          <a:ext cx="207645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6D63BF"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Reports not retrieved</w:t>
                            </w:r>
                          </w:p>
                          <w:p w14:paraId="6A987F22"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BB479" id="Rectangle 6" o:spid="_x0000_s1035" style="position:absolute;margin-left:240pt;margin-top:5.6pt;width:163.5pt;height:41.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" filled="f" strokecolor="black [3213]" strokeweight="1pt">
                <v:textbox>
                  <w:txbxContent>
                    <w:p w14:paraId="676D63BF"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Reports not retrieved</w:t>
                      </w:r>
                    </w:p>
                    <w:p w14:paraId="6A987F22"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 = 0)</w:t>
                      </w:r>
                    </w:p>
                  </w:txbxContent>
                </v:textbox>
              </v:rect>
            </w:pict>
          </mc:Fallback>
        </mc:AlternateContent>
      </w:r>
      <w:r w:rsidRPr="00565149">
        <w:rPr>
          <w:noProof/>
        </w:rPr>
        <mc:AlternateContent>
          <mc:Choice Requires="wps">
            <w:drawing>
              <wp:anchor distT="0" distB="0" distL="114300" distR="114300" simplePos="0" relativeHeight="251658267" behindDoc="0" locked="0" layoutInCell="1" allowOverlap="1" wp14:anchorId="2176DEB2" wp14:editId="684A0EE7">
                <wp:simplePos x="0" y="0"/>
                <wp:positionH relativeFrom="column">
                  <wp:posOffset>5270500</wp:posOffset>
                </wp:positionH>
                <wp:positionV relativeFrom="paragraph">
                  <wp:posOffset>56515</wp:posOffset>
                </wp:positionV>
                <wp:extent cx="1887220" cy="526415"/>
                <wp:effectExtent l="0" t="0" r="17780" b="26035"/>
                <wp:wrapNone/>
                <wp:docPr id="7" name="Rectangle 7"/>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61CCA8"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Reports sought for retrieval</w:t>
                            </w:r>
                          </w:p>
                          <w:p w14:paraId="4AF51515"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6DEB2" id="Rectangle 7" o:spid="_x0000_s1036" style="position:absolute;margin-left:415pt;margin-top:4.45pt;width:148.6pt;height:41.4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" filled="f" strokecolor="black [3213]" strokeweight="1pt">
                <v:textbox>
                  <w:txbxContent>
                    <w:p w14:paraId="2861CCA8"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Reports sought for retrieval</w:t>
                      </w:r>
                    </w:p>
                    <w:p w14:paraId="4AF51515"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 = 4)</w:t>
                      </w:r>
                    </w:p>
                  </w:txbxContent>
                </v:textbox>
              </v:rect>
            </w:pict>
          </mc:Fallback>
        </mc:AlternateContent>
      </w:r>
      <w:r w:rsidRPr="00565149">
        <w:rPr>
          <w:noProof/>
        </w:rPr>
        <mc:AlternateContent>
          <mc:Choice Requires="wps">
            <w:drawing>
              <wp:anchor distT="0" distB="0" distL="114300" distR="114300" simplePos="0" relativeHeight="251658244" behindDoc="0" locked="0" layoutInCell="1" allowOverlap="1" wp14:anchorId="7C2AB59E" wp14:editId="0D86585A">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D07515"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Reports sought for retrieval</w:t>
                            </w:r>
                          </w:p>
                          <w:p w14:paraId="23287CA6"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 =120)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AB59E" id="Rectangle 5" o:spid="_x0000_s1037" style="position:absolute;margin-left:44.15pt;margin-top:3.75pt;width:148.6pt;height:41.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" filled="f" strokecolor="black [3213]" strokeweight="1pt">
                <v:textbox>
                  <w:txbxContent>
                    <w:p w14:paraId="47D07515"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Reports sought for retrieval</w:t>
                      </w:r>
                    </w:p>
                    <w:p w14:paraId="23287CA6"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 =120)</w:t>
                      </w:r>
                    </w:p>
                  </w:txbxContent>
                </v:textbox>
              </v:rect>
            </w:pict>
          </mc:Fallback>
        </mc:AlternateContent>
      </w:r>
      <w:r w:rsidRPr="00565149">
        <w:rPr>
          <w:noProof/>
        </w:rPr>
        <mc:AlternateContent>
          <mc:Choice Requires="wps">
            <w:drawing>
              <wp:anchor distT="0" distB="0" distL="114300" distR="114300" simplePos="0" relativeHeight="251658254" behindDoc="0" locked="0" layoutInCell="1" allowOverlap="1" wp14:anchorId="75F8222C" wp14:editId="4B43FC00">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8A6DC9" id="Straight Arrow Connector 16" o:spid="_x0000_s1026" type="#_x0000_t32" style="position:absolute;margin-left:193.95pt;margin-top:25.25pt;width:44.35pt;height:0;z-index:25165825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" strokecolor="black [3213]" strokeweight=".5pt">
                <v:stroke endarrow="block" joinstyle="miter"/>
              </v:shape>
            </w:pict>
          </mc:Fallback>
        </mc:AlternateContent>
      </w:r>
    </w:p>
    <w:p w14:paraId="2A4C6871" w14:textId="77777777" w:rsidR="0059314B" w:rsidRPr="00565149" w:rsidRDefault="0059314B" w:rsidP="0059314B">
      <w:pPr>
        <w:spacing w:after="0" w:line="240" w:lineRule="auto"/>
      </w:pPr>
      <w:r w:rsidRPr="00565149">
        <w:rPr>
          <w:noProof/>
        </w:rPr>
        <mc:AlternateContent>
          <mc:Choice Requires="wps">
            <w:drawing>
              <wp:anchor distT="0" distB="0" distL="114300" distR="114300" simplePos="0" relativeHeight="251658269" behindDoc="0" locked="0" layoutInCell="1" allowOverlap="1" wp14:anchorId="0A277C52" wp14:editId="27D913FB">
                <wp:simplePos x="0" y="0"/>
                <wp:positionH relativeFrom="column">
                  <wp:posOffset>7172960</wp:posOffset>
                </wp:positionH>
                <wp:positionV relativeFrom="paragraph">
                  <wp:posOffset>159385</wp:posOffset>
                </wp:positionV>
                <wp:extent cx="563245" cy="0"/>
                <wp:effectExtent l="0" t="76200" r="27305" b="95250"/>
                <wp:wrapNone/>
                <wp:docPr id="21" name="Straight Arrow Connector 21"/>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D75245" id="Straight Arrow Connector 21" o:spid="_x0000_s1026" type="#_x0000_t32" style="position:absolute;margin-left:564.8pt;margin-top:12.55pt;width:44.35pt;height:0;z-index:25165826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" strokecolor="black [3213]" strokeweight=".5pt">
                <v:stroke endarrow="block" joinstyle="miter"/>
              </v:shape>
            </w:pict>
          </mc:Fallback>
        </mc:AlternateContent>
      </w:r>
    </w:p>
    <w:p w14:paraId="504F8E7E" w14:textId="77777777" w:rsidR="0059314B" w:rsidRPr="00565149" w:rsidRDefault="0059314B" w:rsidP="0059314B">
      <w:pPr>
        <w:spacing w:after="0" w:line="240" w:lineRule="auto"/>
      </w:pPr>
      <w:r w:rsidRPr="00565149">
        <w:rPr>
          <w:noProof/>
        </w:rPr>
        <mc:AlternateContent>
          <mc:Choice Requires="wps">
            <w:drawing>
              <wp:anchor distT="0" distB="0" distL="114300" distR="114300" simplePos="0" relativeHeight="251658260" behindDoc="0" locked="0" layoutInCell="1" allowOverlap="1" wp14:anchorId="4DE054E1" wp14:editId="32252DA1">
                <wp:simplePos x="0" y="0"/>
                <wp:positionH relativeFrom="column">
                  <wp:posOffset>-1160940</wp:posOffset>
                </wp:positionH>
                <wp:positionV relativeFrom="paragraph">
                  <wp:posOffset>140495</wp:posOffset>
                </wp:positionV>
                <wp:extent cx="2787335" cy="262890"/>
                <wp:effectExtent l="4763" t="0" r="18097" b="18098"/>
                <wp:wrapNone/>
                <wp:docPr id="32" name="Alternativ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0FAEAAC" w14:textId="77777777" w:rsidR="0059314B" w:rsidRPr="000706B9" w:rsidRDefault="0059314B" w:rsidP="0059314B">
                            <w:pPr>
                              <w:spacing w:after="0" w:line="240" w:lineRule="auto"/>
                              <w:jc w:val="center"/>
                              <w:rPr>
                                <w:rFonts w:ascii="Arial" w:hAnsi="Arial" w:cs="Arial"/>
                                <w:b/>
                                <w:color w:val="000000" w:themeColor="text1"/>
                                <w:sz w:val="18"/>
                                <w:szCs w:val="18"/>
                              </w:rPr>
                            </w:pPr>
                            <w:r w:rsidRPr="000706B9">
                              <w:rPr>
                                <w:rFonts w:ascii="Arial" w:hAnsi="Arial" w:cs="Arial"/>
                                <w:b/>
                                <w:color w:val="000000" w:themeColor="text1"/>
                                <w:sz w:val="18"/>
                                <w:szCs w:val="18"/>
                              </w:rPr>
                              <w:t>Screening</w:t>
                            </w:r>
                          </w:p>
                          <w:p w14:paraId="0509839B" w14:textId="77777777" w:rsidR="0059314B" w:rsidRPr="000706B9" w:rsidRDefault="0059314B" w:rsidP="0059314B">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054E1" id="Alternative Process 32" o:spid="_x0000_s1038" type="#_x0000_t176" style="position:absolute;margin-left:-91.4pt;margin-top:11.05pt;width:219.5pt;height:20.7pt;rotation:-90;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" fillcolor="#9cc2e5 [1944]" strokecolor="black [3213]" strokeweight="1pt">
                <v:textbox>
                  <w:txbxContent>
                    <w:p w14:paraId="10FAEAAC" w14:textId="77777777" w:rsidR="0059314B" w:rsidRPr="000706B9" w:rsidRDefault="0059314B" w:rsidP="0059314B">
                      <w:pPr>
                        <w:spacing w:after="0" w:line="240" w:lineRule="auto"/>
                        <w:jc w:val="center"/>
                        <w:rPr>
                          <w:rFonts w:ascii="Arial" w:hAnsi="Arial" w:cs="Arial"/>
                          <w:b/>
                          <w:color w:val="000000" w:themeColor="text1"/>
                          <w:sz w:val="18"/>
                          <w:szCs w:val="18"/>
                        </w:rPr>
                      </w:pPr>
                      <w:r w:rsidRPr="000706B9">
                        <w:rPr>
                          <w:rFonts w:ascii="Arial" w:hAnsi="Arial" w:cs="Arial"/>
                          <w:b/>
                          <w:color w:val="000000" w:themeColor="text1"/>
                          <w:sz w:val="18"/>
                          <w:szCs w:val="18"/>
                        </w:rPr>
                        <w:t>Screening</w:t>
                      </w:r>
                    </w:p>
                    <w:p w14:paraId="0509839B" w14:textId="77777777" w:rsidR="0059314B" w:rsidRPr="000706B9" w:rsidRDefault="0059314B" w:rsidP="0059314B">
                      <w:pPr>
                        <w:spacing w:after="0" w:line="240" w:lineRule="auto"/>
                        <w:rPr>
                          <w:rFonts w:ascii="Arial" w:hAnsi="Arial" w:cs="Arial"/>
                          <w:b/>
                          <w:color w:val="000000" w:themeColor="text1"/>
                          <w:sz w:val="18"/>
                          <w:szCs w:val="18"/>
                        </w:rPr>
                      </w:pPr>
                    </w:p>
                  </w:txbxContent>
                </v:textbox>
              </v:shape>
            </w:pict>
          </mc:Fallback>
        </mc:AlternateContent>
      </w:r>
      <w:r w:rsidRPr="00565149">
        <w:tab/>
      </w:r>
    </w:p>
    <w:p w14:paraId="171A50A4" w14:textId="77777777" w:rsidR="0059314B" w:rsidRPr="00565149" w:rsidRDefault="0059314B" w:rsidP="0059314B">
      <w:pPr>
        <w:spacing w:after="0" w:line="240" w:lineRule="auto"/>
      </w:pPr>
      <w:r w:rsidRPr="00565149">
        <w:rPr>
          <w:noProof/>
        </w:rPr>
        <mc:AlternateContent>
          <mc:Choice Requires="wps">
            <w:drawing>
              <wp:anchor distT="0" distB="0" distL="114300" distR="114300" simplePos="0" relativeHeight="251658270" behindDoc="0" locked="0" layoutInCell="1" allowOverlap="1" wp14:anchorId="575456EC" wp14:editId="599788FB">
                <wp:simplePos x="0" y="0"/>
                <wp:positionH relativeFrom="column">
                  <wp:posOffset>6191250</wp:posOffset>
                </wp:positionH>
                <wp:positionV relativeFrom="paragraph">
                  <wp:posOffset>66040</wp:posOffset>
                </wp:positionV>
                <wp:extent cx="0" cy="281305"/>
                <wp:effectExtent l="76200" t="0" r="57150" b="61595"/>
                <wp:wrapNone/>
                <wp:docPr id="22" name="Straight Arrow Connector 22"/>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195673" id="Straight Arrow Connector 22" o:spid="_x0000_s1026" type="#_x0000_t32" style="position:absolute;margin-left:487.5pt;margin-top:5.2pt;width:0;height:22.15pt;z-index:25165827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" strokecolor="black [3213]" strokeweight=".5pt">
                <v:stroke endarrow="block" joinstyle="miter"/>
              </v:shape>
            </w:pict>
          </mc:Fallback>
        </mc:AlternateContent>
      </w:r>
      <w:r w:rsidRPr="00565149">
        <w:rPr>
          <w:noProof/>
        </w:rPr>
        <mc:AlternateContent>
          <mc:Choice Requires="wps">
            <w:drawing>
              <wp:anchor distT="0" distB="0" distL="114300" distR="114300" simplePos="0" relativeHeight="251658264" behindDoc="0" locked="0" layoutInCell="1" allowOverlap="1" wp14:anchorId="256ED895" wp14:editId="287785FA">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CBEC16" id="Straight Arrow Connector 36" o:spid="_x0000_s1026" type="#_x0000_t32" style="position:absolute;margin-left:111pt;margin-top:4.45pt;width:0;height:22.15pt;z-index:251658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" strokecolor="black [3213]" strokeweight=".5pt">
                <v:stroke endarrow="block" joinstyle="miter"/>
              </v:shape>
            </w:pict>
          </mc:Fallback>
        </mc:AlternateContent>
      </w:r>
    </w:p>
    <w:p w14:paraId="67946763" w14:textId="77777777" w:rsidR="0059314B" w:rsidRPr="00565149" w:rsidRDefault="0059314B" w:rsidP="0059314B">
      <w:pPr>
        <w:spacing w:after="0" w:line="240" w:lineRule="auto"/>
      </w:pPr>
    </w:p>
    <w:p w14:paraId="434F2991" w14:textId="77777777" w:rsidR="0059314B" w:rsidRPr="00565149" w:rsidRDefault="0059314B" w:rsidP="0059314B">
      <w:pPr>
        <w:spacing w:after="0" w:line="240" w:lineRule="auto"/>
      </w:pPr>
      <w:r w:rsidRPr="00565149">
        <w:rPr>
          <w:noProof/>
        </w:rPr>
        <mc:AlternateContent>
          <mc:Choice Requires="wps">
            <w:drawing>
              <wp:anchor distT="0" distB="0" distL="114300" distR="114300" simplePos="0" relativeHeight="251658250" behindDoc="0" locked="0" layoutInCell="1" allowOverlap="1" wp14:anchorId="0C5B83FE" wp14:editId="2DE35548">
                <wp:simplePos x="0" y="0"/>
                <wp:positionH relativeFrom="column">
                  <wp:posOffset>7757160</wp:posOffset>
                </wp:positionH>
                <wp:positionV relativeFrom="paragraph">
                  <wp:posOffset>27940</wp:posOffset>
                </wp:positionV>
                <wp:extent cx="1935480" cy="1104900"/>
                <wp:effectExtent l="0" t="0" r="26670" b="19050"/>
                <wp:wrapNone/>
                <wp:docPr id="12" name="Rectangle 12"/>
                <wp:cNvGraphicFramePr/>
                <a:graphic xmlns:a="http://schemas.openxmlformats.org/drawingml/2006/main">
                  <a:graphicData uri="http://schemas.microsoft.com/office/word/2010/wordprocessingShape">
                    <wps:wsp>
                      <wps:cNvSpPr/>
                      <wps:spPr>
                        <a:xfrm>
                          <a:off x="0" y="0"/>
                          <a:ext cx="1935480"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63AFE0"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Reports excluded:</w:t>
                            </w:r>
                          </w:p>
                          <w:p w14:paraId="5C5ECC16"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No focus on mental health (n = 1)</w:t>
                            </w:r>
                          </w:p>
                          <w:p w14:paraId="3BC84C2C" w14:textId="77777777" w:rsidR="0059314B" w:rsidRPr="000706B9" w:rsidRDefault="0059314B" w:rsidP="0059314B">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B83FE" id="Rectangle 12" o:spid="_x0000_s1039" style="position:absolute;margin-left:610.8pt;margin-top:2.2pt;width:152.4pt;height:8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" filled="f" strokecolor="black [3213]" strokeweight="1pt">
                <v:textbox>
                  <w:txbxContent>
                    <w:p w14:paraId="0563AFE0"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Reports excluded:</w:t>
                      </w:r>
                    </w:p>
                    <w:p w14:paraId="5C5ECC16"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No focus on mental health (n = 1)</w:t>
                      </w:r>
                    </w:p>
                    <w:p w14:paraId="3BC84C2C" w14:textId="77777777" w:rsidR="0059314B" w:rsidRPr="000706B9" w:rsidRDefault="0059314B" w:rsidP="0059314B">
                      <w:pPr>
                        <w:spacing w:after="0" w:line="240" w:lineRule="auto"/>
                        <w:ind w:left="284"/>
                        <w:rPr>
                          <w:rFonts w:ascii="Arial" w:hAnsi="Arial" w:cs="Arial"/>
                          <w:color w:val="000000" w:themeColor="text1"/>
                          <w:sz w:val="18"/>
                          <w:szCs w:val="20"/>
                        </w:rPr>
                      </w:pPr>
                    </w:p>
                  </w:txbxContent>
                </v:textbox>
              </v:rect>
            </w:pict>
          </mc:Fallback>
        </mc:AlternateContent>
      </w:r>
      <w:r w:rsidRPr="00565149">
        <w:rPr>
          <w:noProof/>
        </w:rPr>
        <mc:AlternateContent>
          <mc:Choice Requires="wps">
            <w:drawing>
              <wp:anchor distT="0" distB="0" distL="114300" distR="114300" simplePos="0" relativeHeight="251658247" behindDoc="0" locked="0" layoutInCell="1" allowOverlap="1" wp14:anchorId="054B72DE" wp14:editId="3A825B9B">
                <wp:simplePos x="0" y="0"/>
                <wp:positionH relativeFrom="column">
                  <wp:posOffset>3057525</wp:posOffset>
                </wp:positionH>
                <wp:positionV relativeFrom="paragraph">
                  <wp:posOffset>8890</wp:posOffset>
                </wp:positionV>
                <wp:extent cx="2095500" cy="17526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095500" cy="1752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8A9306" w14:textId="77777777" w:rsidR="0059314B" w:rsidRPr="000706B9" w:rsidRDefault="0059314B" w:rsidP="0059314B">
                            <w:pPr>
                              <w:spacing w:after="0" w:line="240" w:lineRule="auto"/>
                              <w:rPr>
                                <w:rFonts w:ascii="Arial" w:hAnsi="Arial" w:cs="Arial"/>
                                <w:color w:val="000000" w:themeColor="text1"/>
                                <w:sz w:val="18"/>
                                <w:szCs w:val="20"/>
                              </w:rPr>
                            </w:pPr>
                          </w:p>
                          <w:p w14:paraId="7A3728BD"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Reports excluded:</w:t>
                            </w:r>
                          </w:p>
                          <w:p w14:paraId="3122D984" w14:textId="77777777"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Attitudes about a mental health service/pathway (n = 3)</w:t>
                            </w:r>
                          </w:p>
                          <w:p w14:paraId="20FF645D" w14:textId="77777777"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Commentary/Review (n = 6)</w:t>
                            </w:r>
                          </w:p>
                          <w:p w14:paraId="00B9FB3C" w14:textId="77777777"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Dissertation/Conference (n = 3)</w:t>
                            </w:r>
                          </w:p>
                          <w:p w14:paraId="79E7F027" w14:textId="77777777"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Location no within England and Wales (n = 60)</w:t>
                            </w:r>
                          </w:p>
                          <w:p w14:paraId="51F513AF" w14:textId="08622F9E"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No attitudes of</w:t>
                            </w:r>
                            <w:r w:rsidR="006B5B45">
                              <w:rPr>
                                <w:rFonts w:ascii="Arial" w:hAnsi="Arial" w:cs="Arial"/>
                                <w:color w:val="000000" w:themeColor="text1"/>
                                <w:sz w:val="18"/>
                                <w:szCs w:val="20"/>
                              </w:rPr>
                              <w:t xml:space="preserve"> CJ</w:t>
                            </w:r>
                            <w:r w:rsidRPr="000706B9">
                              <w:rPr>
                                <w:rFonts w:ascii="Arial" w:hAnsi="Arial" w:cs="Arial"/>
                                <w:color w:val="000000" w:themeColor="text1"/>
                                <w:sz w:val="18"/>
                                <w:szCs w:val="20"/>
                              </w:rPr>
                              <w:t xml:space="preserve"> professionals (n = 5)</w:t>
                            </w:r>
                          </w:p>
                          <w:p w14:paraId="42010E32" w14:textId="77777777"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No focus on mental health (n = 8)</w:t>
                            </w:r>
                          </w:p>
                          <w:p w14:paraId="3D8A640A" w14:textId="77777777"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Qualitative papers (n = 24)</w:t>
                            </w:r>
                          </w:p>
                          <w:p w14:paraId="012C9F3D" w14:textId="77777777" w:rsidR="0059314B" w:rsidRPr="000706B9" w:rsidRDefault="0059314B" w:rsidP="0059314B">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B72DE" id="Rectangle 9" o:spid="_x0000_s1040" style="position:absolute;margin-left:240.75pt;margin-top:.7pt;width:165pt;height:13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" filled="f" strokecolor="black [3213]" strokeweight="1pt">
                <v:textbox>
                  <w:txbxContent>
                    <w:p w14:paraId="578A9306" w14:textId="77777777" w:rsidR="0059314B" w:rsidRPr="000706B9" w:rsidRDefault="0059314B" w:rsidP="0059314B">
                      <w:pPr>
                        <w:spacing w:after="0" w:line="240" w:lineRule="auto"/>
                        <w:rPr>
                          <w:rFonts w:ascii="Arial" w:hAnsi="Arial" w:cs="Arial"/>
                          <w:color w:val="000000" w:themeColor="text1"/>
                          <w:sz w:val="18"/>
                          <w:szCs w:val="20"/>
                        </w:rPr>
                      </w:pPr>
                    </w:p>
                    <w:p w14:paraId="7A3728BD"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Reports excluded:</w:t>
                      </w:r>
                    </w:p>
                    <w:p w14:paraId="3122D984" w14:textId="77777777"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Attitudes about a mental health service/pathway (n = 3)</w:t>
                      </w:r>
                    </w:p>
                    <w:p w14:paraId="20FF645D" w14:textId="77777777"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Commentary/Review (n = 6)</w:t>
                      </w:r>
                    </w:p>
                    <w:p w14:paraId="00B9FB3C" w14:textId="77777777"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Dissertation/Conference (n = 3)</w:t>
                      </w:r>
                    </w:p>
                    <w:p w14:paraId="79E7F027" w14:textId="77777777"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Location no within England and Wales (n = 60)</w:t>
                      </w:r>
                    </w:p>
                    <w:p w14:paraId="51F513AF" w14:textId="08622F9E"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No attitudes of</w:t>
                      </w:r>
                      <w:r w:rsidR="006B5B45">
                        <w:rPr>
                          <w:rFonts w:ascii="Arial" w:hAnsi="Arial" w:cs="Arial"/>
                          <w:color w:val="000000" w:themeColor="text1"/>
                          <w:sz w:val="18"/>
                          <w:szCs w:val="20"/>
                        </w:rPr>
                        <w:t xml:space="preserve"> CJ</w:t>
                      </w:r>
                      <w:r w:rsidRPr="000706B9">
                        <w:rPr>
                          <w:rFonts w:ascii="Arial" w:hAnsi="Arial" w:cs="Arial"/>
                          <w:color w:val="000000" w:themeColor="text1"/>
                          <w:sz w:val="18"/>
                          <w:szCs w:val="20"/>
                        </w:rPr>
                        <w:t xml:space="preserve"> professionals (n = 5)</w:t>
                      </w:r>
                    </w:p>
                    <w:p w14:paraId="42010E32" w14:textId="77777777"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No focus on mental health (n = 8)</w:t>
                      </w:r>
                    </w:p>
                    <w:p w14:paraId="3D8A640A" w14:textId="77777777" w:rsidR="0059314B" w:rsidRPr="000706B9" w:rsidRDefault="0059314B" w:rsidP="0059314B">
                      <w:pPr>
                        <w:spacing w:after="0" w:line="240" w:lineRule="auto"/>
                        <w:ind w:left="284"/>
                        <w:rPr>
                          <w:rFonts w:ascii="Arial" w:hAnsi="Arial" w:cs="Arial"/>
                          <w:color w:val="000000" w:themeColor="text1"/>
                          <w:sz w:val="18"/>
                          <w:szCs w:val="20"/>
                        </w:rPr>
                      </w:pPr>
                      <w:r w:rsidRPr="000706B9">
                        <w:rPr>
                          <w:rFonts w:ascii="Arial" w:hAnsi="Arial" w:cs="Arial"/>
                          <w:color w:val="000000" w:themeColor="text1"/>
                          <w:sz w:val="18"/>
                          <w:szCs w:val="20"/>
                        </w:rPr>
                        <w:t>Qualitative papers (n = 24)</w:t>
                      </w:r>
                    </w:p>
                    <w:p w14:paraId="012C9F3D" w14:textId="77777777" w:rsidR="0059314B" w:rsidRPr="000706B9" w:rsidRDefault="0059314B" w:rsidP="0059314B">
                      <w:pPr>
                        <w:spacing w:after="0" w:line="240" w:lineRule="auto"/>
                        <w:ind w:left="284"/>
                        <w:rPr>
                          <w:rFonts w:ascii="Arial" w:hAnsi="Arial" w:cs="Arial"/>
                          <w:color w:val="000000" w:themeColor="text1"/>
                          <w:sz w:val="18"/>
                          <w:szCs w:val="20"/>
                        </w:rPr>
                      </w:pPr>
                    </w:p>
                  </w:txbxContent>
                </v:textbox>
              </v:rect>
            </w:pict>
          </mc:Fallback>
        </mc:AlternateContent>
      </w:r>
      <w:r w:rsidRPr="00565149">
        <w:rPr>
          <w:noProof/>
        </w:rPr>
        <mc:AlternateContent>
          <mc:Choice Requires="wps">
            <w:drawing>
              <wp:anchor distT="0" distB="0" distL="114300" distR="114300" simplePos="0" relativeHeight="251658249" behindDoc="0" locked="0" layoutInCell="1" allowOverlap="1" wp14:anchorId="3601228D" wp14:editId="64973B82">
                <wp:simplePos x="0" y="0"/>
                <wp:positionH relativeFrom="column">
                  <wp:posOffset>5264573</wp:posOffset>
                </wp:positionH>
                <wp:positionV relativeFrom="paragraph">
                  <wp:posOffset>21590</wp:posOffset>
                </wp:positionV>
                <wp:extent cx="1887220" cy="526415"/>
                <wp:effectExtent l="0" t="0" r="17780" b="26035"/>
                <wp:wrapNone/>
                <wp:docPr id="11" name="Rectangle 11"/>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F7EA7"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Reports assessed for eligibility</w:t>
                            </w:r>
                          </w:p>
                          <w:p w14:paraId="77AAABF0"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1228D" id="Rectangle 11" o:spid="_x0000_s1041" style="position:absolute;margin-left:414.55pt;margin-top:1.7pt;width:148.6pt;height:41.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" filled="f" strokecolor="black [3213]" strokeweight="1pt">
                <v:textbox>
                  <w:txbxContent>
                    <w:p w14:paraId="2FFF7EA7"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Reports assessed for eligibility</w:t>
                      </w:r>
                    </w:p>
                    <w:p w14:paraId="77AAABF0"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 = 4)</w:t>
                      </w:r>
                    </w:p>
                  </w:txbxContent>
                </v:textbox>
              </v:rect>
            </w:pict>
          </mc:Fallback>
        </mc:AlternateContent>
      </w:r>
      <w:r w:rsidRPr="00565149">
        <w:rPr>
          <w:noProof/>
        </w:rPr>
        <mc:AlternateContent>
          <mc:Choice Requires="wps">
            <w:drawing>
              <wp:anchor distT="0" distB="0" distL="114300" distR="114300" simplePos="0" relativeHeight="251658255" behindDoc="0" locked="0" layoutInCell="1" allowOverlap="1" wp14:anchorId="18D2E496" wp14:editId="6D9819B8">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20360A" id="Straight Arrow Connector 17" o:spid="_x0000_s1026" type="#_x0000_t32" style="position:absolute;margin-left:195pt;margin-top:23.2pt;width:44.35pt;height:0;z-index:2516582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" strokecolor="black [3213]" strokeweight=".5pt">
                <v:stroke endarrow="block" joinstyle="miter"/>
              </v:shape>
            </w:pict>
          </mc:Fallback>
        </mc:AlternateContent>
      </w:r>
      <w:r w:rsidRPr="00565149">
        <w:rPr>
          <w:noProof/>
        </w:rPr>
        <mc:AlternateContent>
          <mc:Choice Requires="wps">
            <w:drawing>
              <wp:anchor distT="0" distB="0" distL="114300" distR="114300" simplePos="0" relativeHeight="251658246" behindDoc="0" locked="0" layoutInCell="1" allowOverlap="1" wp14:anchorId="7F1F8FC4" wp14:editId="78DB5001">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E4021"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Reports assessed for eligibility</w:t>
                            </w:r>
                          </w:p>
                          <w:p w14:paraId="02DF12A6"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 = 120)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F8FC4" id="Rectangle 8" o:spid="_x0000_s1042" style="position:absolute;margin-left:44.25pt;margin-top:1.05pt;width:148.6pt;height:41.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WNnAsIcCAABxBQAADgAAAAAAAAAAAAAAAAAuAgAAZHJzL2Uyb0RvYy54bWxQSwECLQAUAAYACAAA&#10;ACEA+DKQHt0AAAAHAQAADwAAAAAAAAAAAAAAAADhBAAAZHJzL2Rvd25yZXYueG1sUEsFBgAAAAAE&#10;AAQA8wAAAOsFAAAAAA==&#10;" filled="f" strokecolor="black [3213]" strokeweight="1pt">
                <v:textbox>
                  <w:txbxContent>
                    <w:p w14:paraId="47AE4021"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Reports assessed for eligibility</w:t>
                      </w:r>
                    </w:p>
                    <w:p w14:paraId="02DF12A6"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 = 120)</w:t>
                      </w:r>
                    </w:p>
                  </w:txbxContent>
                </v:textbox>
              </v:rect>
            </w:pict>
          </mc:Fallback>
        </mc:AlternateContent>
      </w:r>
    </w:p>
    <w:p w14:paraId="4EFA6908" w14:textId="77777777" w:rsidR="0059314B" w:rsidRPr="00565149" w:rsidRDefault="0059314B" w:rsidP="0059314B">
      <w:pPr>
        <w:spacing w:after="0" w:line="240" w:lineRule="auto"/>
      </w:pPr>
      <w:r w:rsidRPr="00565149">
        <w:rPr>
          <w:noProof/>
        </w:rPr>
        <mc:AlternateContent>
          <mc:Choice Requires="wps">
            <w:drawing>
              <wp:anchor distT="0" distB="0" distL="114300" distR="114300" simplePos="0" relativeHeight="251658256" behindDoc="0" locked="0" layoutInCell="1" allowOverlap="1" wp14:anchorId="109935AB" wp14:editId="60ACABF9">
                <wp:simplePos x="0" y="0"/>
                <wp:positionH relativeFrom="column">
                  <wp:posOffset>7174865</wp:posOffset>
                </wp:positionH>
                <wp:positionV relativeFrom="paragraph">
                  <wp:posOffset>128270</wp:posOffset>
                </wp:positionV>
                <wp:extent cx="563245" cy="0"/>
                <wp:effectExtent l="0" t="76200" r="27305" b="95250"/>
                <wp:wrapNone/>
                <wp:docPr id="18" name="Straight Arrow Connector 18"/>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E60362" id="Straight Arrow Connector 18" o:spid="_x0000_s1026" type="#_x0000_t32" style="position:absolute;margin-left:564.95pt;margin-top:10.1pt;width:44.35pt;height: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" strokecolor="black [3213]" strokeweight=".5pt">
                <v:stroke endarrow="block" joinstyle="miter"/>
              </v:shape>
            </w:pict>
          </mc:Fallback>
        </mc:AlternateContent>
      </w:r>
    </w:p>
    <w:p w14:paraId="779C2B13" w14:textId="77777777" w:rsidR="0059314B" w:rsidRPr="00565149" w:rsidRDefault="0059314B" w:rsidP="0059314B">
      <w:pPr>
        <w:spacing w:after="0" w:line="240" w:lineRule="auto"/>
      </w:pPr>
    </w:p>
    <w:p w14:paraId="3D2D6992" w14:textId="77777777" w:rsidR="0059314B" w:rsidRPr="00565149" w:rsidRDefault="0059314B" w:rsidP="0059314B">
      <w:pPr>
        <w:spacing w:after="0" w:line="240" w:lineRule="auto"/>
      </w:pPr>
      <w:r w:rsidRPr="00565149">
        <w:rPr>
          <w:noProof/>
        </w:rPr>
        <mc:AlternateContent>
          <mc:Choice Requires="wps">
            <w:drawing>
              <wp:anchor distT="0" distB="0" distL="114300" distR="114300" simplePos="0" relativeHeight="251658265" behindDoc="0" locked="0" layoutInCell="1" allowOverlap="1" wp14:anchorId="5B4E5AE7" wp14:editId="68023BE3">
                <wp:simplePos x="0" y="0"/>
                <wp:positionH relativeFrom="column">
                  <wp:posOffset>2419350</wp:posOffset>
                </wp:positionH>
                <wp:positionV relativeFrom="paragraph">
                  <wp:posOffset>49530</wp:posOffset>
                </wp:positionV>
                <wp:extent cx="3790950" cy="1266825"/>
                <wp:effectExtent l="38100" t="0" r="19050" b="85725"/>
                <wp:wrapNone/>
                <wp:docPr id="42" name="Elbow Connector 42"/>
                <wp:cNvGraphicFramePr/>
                <a:graphic xmlns:a="http://schemas.openxmlformats.org/drawingml/2006/main">
                  <a:graphicData uri="http://schemas.microsoft.com/office/word/2010/wordprocessingShape">
                    <wps:wsp>
                      <wps:cNvCnPr/>
                      <wps:spPr>
                        <a:xfrm flipH="1">
                          <a:off x="0" y="0"/>
                          <a:ext cx="3790950" cy="1266825"/>
                        </a:xfrm>
                        <a:prstGeom prst="bentConnector3">
                          <a:avLst>
                            <a:gd name="adj1" fmla="val 4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352DD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2" o:spid="_x0000_s1026" type="#_x0000_t34" style="position:absolute;margin-left:190.5pt;margin-top:3.9pt;width:298.5pt;height:99.75pt;flip:x;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" adj="11" strokecolor="black [3213]" strokeweight=".5pt">
                <v:stroke endarrow="block"/>
              </v:shape>
            </w:pict>
          </mc:Fallback>
        </mc:AlternateContent>
      </w:r>
      <w:r w:rsidRPr="00565149">
        <w:rPr>
          <w:noProof/>
        </w:rPr>
        <mc:AlternateContent>
          <mc:Choice Requires="wps">
            <w:drawing>
              <wp:anchor distT="0" distB="0" distL="114300" distR="114300" simplePos="0" relativeHeight="251658266" behindDoc="0" locked="0" layoutInCell="1" allowOverlap="1" wp14:anchorId="38C069DA" wp14:editId="48A9A9BC">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9125DB" id="Straight Arrow Connector 19" o:spid="_x0000_s1026" type="#_x0000_t32" style="position:absolute;margin-left:110.3pt;margin-top:2.35pt;width:0;height:58.75pt;z-index:2516582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" strokecolor="black [3213]" strokeweight=".5pt">
                <v:stroke endarrow="block" joinstyle="miter"/>
              </v:shape>
            </w:pict>
          </mc:Fallback>
        </mc:AlternateContent>
      </w:r>
    </w:p>
    <w:p w14:paraId="1237CEA6" w14:textId="77777777" w:rsidR="0059314B" w:rsidRPr="00565149" w:rsidRDefault="0059314B" w:rsidP="0059314B">
      <w:pPr>
        <w:spacing w:after="0" w:line="240" w:lineRule="auto"/>
      </w:pPr>
    </w:p>
    <w:p w14:paraId="01FF6A29" w14:textId="77777777" w:rsidR="0059314B" w:rsidRPr="00565149" w:rsidRDefault="0059314B" w:rsidP="0059314B">
      <w:pPr>
        <w:spacing w:after="0" w:line="240" w:lineRule="auto"/>
      </w:pPr>
    </w:p>
    <w:p w14:paraId="3E984EAF" w14:textId="77777777" w:rsidR="0059314B" w:rsidRPr="00565149" w:rsidRDefault="0059314B" w:rsidP="0059314B">
      <w:pPr>
        <w:spacing w:after="0" w:line="240" w:lineRule="auto"/>
      </w:pPr>
    </w:p>
    <w:p w14:paraId="740F545C" w14:textId="77777777" w:rsidR="0059314B" w:rsidRPr="00565149" w:rsidRDefault="0059314B" w:rsidP="0059314B">
      <w:pPr>
        <w:spacing w:after="0" w:line="240" w:lineRule="auto"/>
        <w:rPr>
          <w:rFonts w:ascii="Times New Roman" w:hAnsi="Times New Roman" w:cs="Times New Roman"/>
          <w:b/>
          <w:bCs/>
          <w:sz w:val="24"/>
          <w:szCs w:val="24"/>
        </w:rPr>
        <w:sectPr w:rsidR="0059314B" w:rsidRPr="00565149" w:rsidSect="0059314B">
          <w:pgSz w:w="16838" w:h="11906" w:orient="landscape" w:code="9"/>
          <w:pgMar w:top="924" w:right="567" w:bottom="1491" w:left="567" w:header="709" w:footer="709" w:gutter="0"/>
          <w:cols w:space="708"/>
          <w:docGrid w:linePitch="360"/>
        </w:sectPr>
      </w:pPr>
      <w:r w:rsidRPr="00565149">
        <w:rPr>
          <w:noProof/>
        </w:rPr>
        <mc:AlternateContent>
          <mc:Choice Requires="wps">
            <w:drawing>
              <wp:anchor distT="0" distB="0" distL="114300" distR="114300" simplePos="0" relativeHeight="251658261" behindDoc="0" locked="0" layoutInCell="1" allowOverlap="1" wp14:anchorId="2FE16D76" wp14:editId="76310B60">
                <wp:simplePos x="0" y="0"/>
                <wp:positionH relativeFrom="column">
                  <wp:posOffset>-174856</wp:posOffset>
                </wp:positionH>
                <wp:positionV relativeFrom="paragraph">
                  <wp:posOffset>342076</wp:posOffset>
                </wp:positionV>
                <wp:extent cx="764223" cy="262890"/>
                <wp:effectExtent l="2858" t="0" r="20002" b="20003"/>
                <wp:wrapNone/>
                <wp:docPr id="33" name="Alternativ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CE3FE61" w14:textId="77777777" w:rsidR="0059314B" w:rsidRPr="000706B9" w:rsidRDefault="0059314B" w:rsidP="0059314B">
                            <w:pPr>
                              <w:spacing w:after="0" w:line="240" w:lineRule="auto"/>
                              <w:jc w:val="center"/>
                              <w:rPr>
                                <w:rFonts w:ascii="Arial" w:hAnsi="Arial" w:cs="Arial"/>
                                <w:b/>
                                <w:color w:val="000000" w:themeColor="text1"/>
                                <w:sz w:val="18"/>
                                <w:szCs w:val="18"/>
                              </w:rPr>
                            </w:pPr>
                            <w:r w:rsidRPr="000706B9">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16D76" id="Alternative Process 33" o:spid="_x0000_s1043" type="#_x0000_t176" style="position:absolute;margin-left:-13.75pt;margin-top:26.95pt;width:60.2pt;height:20.7pt;rotation:-90;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" fillcolor="#9cc2e5 [1944]" strokecolor="black [3213]" strokeweight="1pt">
                <v:textbox>
                  <w:txbxContent>
                    <w:p w14:paraId="6CE3FE61" w14:textId="77777777" w:rsidR="0059314B" w:rsidRPr="000706B9" w:rsidRDefault="0059314B" w:rsidP="0059314B">
                      <w:pPr>
                        <w:spacing w:after="0" w:line="240" w:lineRule="auto"/>
                        <w:jc w:val="center"/>
                        <w:rPr>
                          <w:rFonts w:ascii="Arial" w:hAnsi="Arial" w:cs="Arial"/>
                          <w:b/>
                          <w:color w:val="000000" w:themeColor="text1"/>
                          <w:sz w:val="18"/>
                          <w:szCs w:val="18"/>
                        </w:rPr>
                      </w:pPr>
                      <w:r w:rsidRPr="000706B9">
                        <w:rPr>
                          <w:rFonts w:ascii="Arial" w:hAnsi="Arial" w:cs="Arial"/>
                          <w:b/>
                          <w:color w:val="000000" w:themeColor="text1"/>
                          <w:sz w:val="18"/>
                          <w:szCs w:val="18"/>
                        </w:rPr>
                        <w:t>Included</w:t>
                      </w:r>
                    </w:p>
                  </w:txbxContent>
                </v:textbox>
              </v:shape>
            </w:pict>
          </mc:Fallback>
        </mc:AlternateContent>
      </w:r>
      <w:r w:rsidRPr="00565149">
        <w:rPr>
          <w:noProof/>
        </w:rPr>
        <mc:AlternateContent>
          <mc:Choice Requires="wps">
            <w:drawing>
              <wp:anchor distT="0" distB="0" distL="114300" distR="114300" simplePos="0" relativeHeight="251658251" behindDoc="0" locked="0" layoutInCell="1" allowOverlap="1" wp14:anchorId="528E54F7" wp14:editId="395E6192">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4E49CD"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Studies included in review</w:t>
                            </w:r>
                          </w:p>
                          <w:p w14:paraId="2B721CEF"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 = 11)</w:t>
                            </w:r>
                          </w:p>
                          <w:p w14:paraId="53CCCB7F"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Reports of included studies</w:t>
                            </w:r>
                          </w:p>
                          <w:p w14:paraId="72A7BCB2"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E54F7" id="Rectangle 13" o:spid="_x0000_s1044" style="position:absolute;margin-left:42.55pt;margin-top:8.7pt;width:148.6pt;height:5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fwspVIkCAABxBQAADgAAAAAAAAAAAAAAAAAuAgAAZHJzL2Uyb0RvYy54bWxQSwECLQAU&#10;AAYACAAAACEA6FiNWeEAAAAJAQAADwAAAAAAAAAAAAAAAADjBAAAZHJzL2Rvd25yZXYueG1sUEsF&#10;BgAAAAAEAAQA8wAAAPEFAAAAAA==&#10;" filled="f" strokecolor="black [3213]" strokeweight="1pt">
                <v:textbox>
                  <w:txbxContent>
                    <w:p w14:paraId="594E49CD"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Studies included in review</w:t>
                      </w:r>
                    </w:p>
                    <w:p w14:paraId="2B721CEF"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 = 11)</w:t>
                      </w:r>
                    </w:p>
                    <w:p w14:paraId="53CCCB7F"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Reports of included studies</w:t>
                      </w:r>
                    </w:p>
                    <w:p w14:paraId="72A7BCB2" w14:textId="77777777" w:rsidR="0059314B" w:rsidRPr="000706B9" w:rsidRDefault="0059314B" w:rsidP="0059314B">
                      <w:pPr>
                        <w:spacing w:after="0" w:line="240" w:lineRule="auto"/>
                        <w:rPr>
                          <w:rFonts w:ascii="Arial" w:hAnsi="Arial" w:cs="Arial"/>
                          <w:color w:val="000000" w:themeColor="text1"/>
                          <w:sz w:val="18"/>
                          <w:szCs w:val="20"/>
                        </w:rPr>
                      </w:pPr>
                      <w:r w:rsidRPr="000706B9">
                        <w:rPr>
                          <w:rFonts w:ascii="Arial" w:hAnsi="Arial" w:cs="Arial"/>
                          <w:color w:val="000000" w:themeColor="text1"/>
                          <w:sz w:val="18"/>
                          <w:szCs w:val="20"/>
                        </w:rPr>
                        <w:t>(n = 3)</w:t>
                      </w:r>
                    </w:p>
                  </w:txbxContent>
                </v:textbox>
              </v:rect>
            </w:pict>
          </mc:Fallback>
        </mc:AlternateContent>
      </w:r>
    </w:p>
    <w:p w14:paraId="0B243487" w14:textId="77777777" w:rsidR="0059314B" w:rsidRDefault="0059314B" w:rsidP="0059314B">
      <w:pPr>
        <w:pStyle w:val="Heading2"/>
      </w:pPr>
      <w:bookmarkStart w:id="10" w:name="_Toc166251376"/>
      <w:r w:rsidRPr="00565149">
        <w:t>Results</w:t>
      </w:r>
      <w:bookmarkEnd w:id="10"/>
    </w:p>
    <w:p w14:paraId="4B46BB7E" w14:textId="61F20014" w:rsidR="00C17B83" w:rsidRDefault="00C17B83" w:rsidP="00C17B83">
      <w:pPr>
        <w:spacing w:before="100" w:beforeAutospacing="1" w:after="100" w:afterAutospacing="1" w:line="480" w:lineRule="auto"/>
        <w:rPr>
          <w:rFonts w:ascii="Times New Roman" w:hAnsi="Times New Roman" w:cs="Times New Roman"/>
          <w:color w:val="000000" w:themeColor="text1"/>
          <w:sz w:val="24"/>
          <w:szCs w:val="24"/>
        </w:rPr>
      </w:pPr>
      <w:r w:rsidRPr="00565149">
        <w:rPr>
          <w:rFonts w:ascii="Times New Roman" w:hAnsi="Times New Roman" w:cs="Times New Roman"/>
          <w:color w:val="000000" w:themeColor="text1"/>
          <w:sz w:val="24"/>
          <w:szCs w:val="24"/>
        </w:rPr>
        <w:t>A total of 14 studies were eligible and therefore included within the final dataset</w:t>
      </w:r>
      <w:r>
        <w:rPr>
          <w:rFonts w:ascii="Times New Roman" w:hAnsi="Times New Roman" w:cs="Times New Roman"/>
          <w:color w:val="000000" w:themeColor="text1"/>
          <w:sz w:val="24"/>
          <w:szCs w:val="24"/>
        </w:rPr>
        <w:t>.</w:t>
      </w:r>
      <w:r w:rsidRPr="003A50E5">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rPr>
        <w:t xml:space="preserve">able 1 provides a breakdown of the key study characteristics; Table 2 summarises the process of risk of bias and quality assessment, and Table 3 presents the main synthesis obtained from the research. </w:t>
      </w:r>
    </w:p>
    <w:p w14:paraId="2FC2322E" w14:textId="77777777" w:rsidR="00C17B83" w:rsidRPr="00C17B83" w:rsidRDefault="00C17B83" w:rsidP="00203454"/>
    <w:p w14:paraId="06FFD020" w14:textId="77777777" w:rsidR="0059314B" w:rsidRPr="00565149" w:rsidRDefault="0059314B" w:rsidP="0059314B">
      <w:pPr>
        <w:pStyle w:val="Heading3"/>
      </w:pPr>
      <w:bookmarkStart w:id="11" w:name="_Toc166251377"/>
      <w:r w:rsidRPr="00565149">
        <w:t>Study Characteristics</w:t>
      </w:r>
      <w:bookmarkEnd w:id="11"/>
    </w:p>
    <w:p w14:paraId="1EE00E21" w14:textId="0072FAAD" w:rsidR="0059314B" w:rsidRDefault="21EE4467" w:rsidP="0059314B">
      <w:pPr>
        <w:spacing w:line="480" w:lineRule="auto"/>
        <w:ind w:firstLine="720"/>
        <w:rPr>
          <w:rFonts w:ascii="Times New Roman" w:hAnsi="Times New Roman" w:cs="Times New Roman"/>
          <w:color w:val="000000" w:themeColor="text1"/>
          <w:sz w:val="24"/>
          <w:szCs w:val="24"/>
        </w:rPr>
      </w:pPr>
      <w:r w:rsidRPr="21EE4467">
        <w:rPr>
          <w:rFonts w:ascii="Times New Roman" w:hAnsi="Times New Roman" w:cs="Times New Roman"/>
          <w:color w:val="000000" w:themeColor="text1"/>
          <w:sz w:val="24"/>
          <w:szCs w:val="24"/>
        </w:rPr>
        <w:t>The studies used a range of methodologies and</w:t>
      </w:r>
      <w:r w:rsidR="00D77B3C">
        <w:rPr>
          <w:rFonts w:ascii="Times New Roman" w:hAnsi="Times New Roman" w:cs="Times New Roman"/>
          <w:color w:val="000000" w:themeColor="text1"/>
          <w:sz w:val="24"/>
          <w:szCs w:val="24"/>
        </w:rPr>
        <w:t xml:space="preserve"> had</w:t>
      </w:r>
      <w:r w:rsidRPr="21EE4467">
        <w:rPr>
          <w:rFonts w:ascii="Times New Roman" w:hAnsi="Times New Roman" w:cs="Times New Roman"/>
          <w:color w:val="000000" w:themeColor="text1"/>
          <w:sz w:val="24"/>
          <w:szCs w:val="24"/>
        </w:rPr>
        <w:t xml:space="preserve"> </w:t>
      </w:r>
      <w:proofErr w:type="gramStart"/>
      <w:r w:rsidRPr="21EE4467">
        <w:rPr>
          <w:rFonts w:ascii="Times New Roman" w:hAnsi="Times New Roman" w:cs="Times New Roman"/>
          <w:color w:val="000000" w:themeColor="text1"/>
          <w:sz w:val="24"/>
          <w:szCs w:val="24"/>
        </w:rPr>
        <w:t>a number of</w:t>
      </w:r>
      <w:proofErr w:type="gramEnd"/>
      <w:r w:rsidRPr="21EE4467">
        <w:rPr>
          <w:rFonts w:ascii="Times New Roman" w:hAnsi="Times New Roman" w:cs="Times New Roman"/>
          <w:color w:val="000000" w:themeColor="text1"/>
          <w:sz w:val="24"/>
          <w:szCs w:val="24"/>
        </w:rPr>
        <w:t xml:space="preserve"> different research aims. There were </w:t>
      </w:r>
      <w:r w:rsidR="005C7AB6">
        <w:rPr>
          <w:rFonts w:ascii="Times New Roman" w:hAnsi="Times New Roman" w:cs="Times New Roman"/>
          <w:color w:val="000000" w:themeColor="text1"/>
          <w:sz w:val="24"/>
          <w:szCs w:val="24"/>
        </w:rPr>
        <w:t>three</w:t>
      </w:r>
      <w:r w:rsidR="005C7AB6" w:rsidRPr="21EE4467">
        <w:rPr>
          <w:rFonts w:ascii="Times New Roman" w:hAnsi="Times New Roman" w:cs="Times New Roman"/>
          <w:color w:val="000000" w:themeColor="text1"/>
          <w:sz w:val="24"/>
          <w:szCs w:val="24"/>
        </w:rPr>
        <w:t xml:space="preserve"> </w:t>
      </w:r>
      <w:r w:rsidRPr="21EE4467">
        <w:rPr>
          <w:rFonts w:ascii="Times New Roman" w:hAnsi="Times New Roman" w:cs="Times New Roman"/>
          <w:color w:val="000000" w:themeColor="text1"/>
          <w:sz w:val="24"/>
          <w:szCs w:val="24"/>
        </w:rPr>
        <w:t xml:space="preserve">non-randomised quantitative studies, where the baseline data of an intervention was extracted, </w:t>
      </w:r>
      <w:r w:rsidR="0020555D">
        <w:rPr>
          <w:rFonts w:ascii="Times New Roman" w:hAnsi="Times New Roman" w:cs="Times New Roman"/>
          <w:color w:val="000000" w:themeColor="text1"/>
          <w:sz w:val="24"/>
          <w:szCs w:val="24"/>
        </w:rPr>
        <w:t>eight</w:t>
      </w:r>
      <w:r w:rsidRPr="21EE4467">
        <w:rPr>
          <w:rFonts w:ascii="Times New Roman" w:hAnsi="Times New Roman" w:cs="Times New Roman"/>
          <w:color w:val="000000" w:themeColor="text1"/>
          <w:sz w:val="24"/>
          <w:szCs w:val="24"/>
        </w:rPr>
        <w:t xml:space="preserve"> quantitative descriptive studies that measured the target population cross-sectionally against the general population or another population type (</w:t>
      </w:r>
      <w:r w:rsidR="0020555D">
        <w:rPr>
          <w:rFonts w:ascii="Times New Roman" w:hAnsi="Times New Roman" w:cs="Times New Roman"/>
          <w:color w:val="000000" w:themeColor="text1"/>
          <w:sz w:val="24"/>
          <w:szCs w:val="24"/>
        </w:rPr>
        <w:t>two</w:t>
      </w:r>
      <w:r w:rsidR="0020555D" w:rsidRPr="21EE4467">
        <w:rPr>
          <w:rFonts w:ascii="Times New Roman" w:hAnsi="Times New Roman" w:cs="Times New Roman"/>
          <w:color w:val="000000" w:themeColor="text1"/>
          <w:sz w:val="24"/>
          <w:szCs w:val="24"/>
        </w:rPr>
        <w:t xml:space="preserve"> </w:t>
      </w:r>
      <w:r w:rsidRPr="21EE4467">
        <w:rPr>
          <w:rFonts w:ascii="Times New Roman" w:hAnsi="Times New Roman" w:cs="Times New Roman"/>
          <w:color w:val="000000" w:themeColor="text1"/>
          <w:sz w:val="24"/>
          <w:szCs w:val="24"/>
        </w:rPr>
        <w:t xml:space="preserve">of which included a minor qualitative component), and </w:t>
      </w:r>
      <w:r w:rsidR="0020555D">
        <w:rPr>
          <w:rFonts w:ascii="Times New Roman" w:hAnsi="Times New Roman" w:cs="Times New Roman"/>
          <w:color w:val="000000" w:themeColor="text1"/>
          <w:sz w:val="24"/>
          <w:szCs w:val="24"/>
        </w:rPr>
        <w:t>three</w:t>
      </w:r>
      <w:r w:rsidR="0020555D" w:rsidRPr="21EE4467">
        <w:rPr>
          <w:rFonts w:ascii="Times New Roman" w:hAnsi="Times New Roman" w:cs="Times New Roman"/>
          <w:color w:val="000000" w:themeColor="text1"/>
          <w:sz w:val="24"/>
          <w:szCs w:val="24"/>
        </w:rPr>
        <w:t xml:space="preserve"> </w:t>
      </w:r>
      <w:r w:rsidRPr="21EE4467">
        <w:rPr>
          <w:rFonts w:ascii="Times New Roman" w:hAnsi="Times New Roman" w:cs="Times New Roman"/>
          <w:color w:val="000000" w:themeColor="text1"/>
          <w:sz w:val="24"/>
          <w:szCs w:val="24"/>
        </w:rPr>
        <w:t>mixed methods studies. 2,215 participants were included from across the eligible studies (ranging from 18 participants to 1,055 participants per study). Gender was reported in 10 out of the 14 studies (</w:t>
      </w:r>
      <w:hyperlink w:anchor="SRT1">
        <w:r w:rsidRPr="21EE4467">
          <w:rPr>
            <w:rStyle w:val="Hyperlink"/>
            <w:rFonts w:ascii="Times New Roman" w:hAnsi="Times New Roman" w:cs="Times New Roman"/>
            <w:color w:val="000000" w:themeColor="text1"/>
            <w:sz w:val="24"/>
            <w:szCs w:val="24"/>
            <w:u w:val="none"/>
          </w:rPr>
          <w:t>See Table 1</w:t>
        </w:r>
      </w:hyperlink>
      <w:r w:rsidRPr="21EE4467">
        <w:rPr>
          <w:rFonts w:ascii="Times New Roman" w:hAnsi="Times New Roman" w:cs="Times New Roman"/>
          <w:color w:val="000000" w:themeColor="text1"/>
          <w:sz w:val="24"/>
          <w:szCs w:val="24"/>
        </w:rPr>
        <w:t xml:space="preserve">). Among those studies reporting gender, 59.2% of the sample were male (n = 1,077) and 40.8% were female (n = 741); all studies except one had a plurality of males. Mean age was only reported in 5 of the 14 total studies, with the mean age ranging from 32.39 years to 43 years (study age range from 19-66 years of age). Police, prison and probation staff were the only groups considered with a single exception (one study looking at the attitudes of trainee lawyers). Other notable characteristics were also reported in </w:t>
      </w:r>
      <w:hyperlink w:anchor="SRT1">
        <w:r w:rsidRPr="21EE4467">
          <w:rPr>
            <w:rStyle w:val="Hyperlink"/>
            <w:rFonts w:ascii="Times New Roman" w:hAnsi="Times New Roman" w:cs="Times New Roman"/>
            <w:color w:val="000000" w:themeColor="text1"/>
            <w:sz w:val="24"/>
            <w:szCs w:val="24"/>
            <w:u w:val="none"/>
          </w:rPr>
          <w:t>Table 1.</w:t>
        </w:r>
      </w:hyperlink>
      <w:r w:rsidRPr="21EE4467">
        <w:rPr>
          <w:rFonts w:ascii="Times New Roman" w:hAnsi="Times New Roman" w:cs="Times New Roman"/>
          <w:color w:val="000000" w:themeColor="text1"/>
          <w:sz w:val="24"/>
          <w:szCs w:val="24"/>
        </w:rPr>
        <w:t xml:space="preserve"> </w:t>
      </w:r>
    </w:p>
    <w:p w14:paraId="37252567" w14:textId="77777777" w:rsidR="009B1716" w:rsidRDefault="009B1716" w:rsidP="0059314B">
      <w:pPr>
        <w:spacing w:line="480" w:lineRule="auto"/>
        <w:ind w:firstLine="720"/>
        <w:rPr>
          <w:rFonts w:ascii="Times New Roman" w:hAnsi="Times New Roman" w:cs="Times New Roman"/>
          <w:color w:val="000000" w:themeColor="text1"/>
          <w:sz w:val="24"/>
          <w:szCs w:val="24"/>
        </w:rPr>
      </w:pPr>
    </w:p>
    <w:p w14:paraId="7927593C" w14:textId="77777777" w:rsidR="009B1716" w:rsidRDefault="009B1716" w:rsidP="0059314B">
      <w:pPr>
        <w:spacing w:line="480" w:lineRule="auto"/>
        <w:ind w:firstLine="720"/>
        <w:rPr>
          <w:rFonts w:ascii="Times New Roman" w:hAnsi="Times New Roman" w:cs="Times New Roman"/>
          <w:color w:val="000000" w:themeColor="text1"/>
          <w:sz w:val="24"/>
          <w:szCs w:val="24"/>
        </w:rPr>
      </w:pPr>
    </w:p>
    <w:p w14:paraId="0EDA990D" w14:textId="77777777" w:rsidR="009B1716" w:rsidRPr="00565149" w:rsidRDefault="009B1716" w:rsidP="0059314B">
      <w:pPr>
        <w:spacing w:line="480" w:lineRule="auto"/>
        <w:ind w:firstLine="720"/>
        <w:rPr>
          <w:rFonts w:ascii="Times New Roman" w:hAnsi="Times New Roman" w:cs="Times New Roman"/>
          <w:color w:val="000000" w:themeColor="text1"/>
          <w:sz w:val="24"/>
          <w:szCs w:val="24"/>
        </w:rPr>
      </w:pPr>
    </w:p>
    <w:p w14:paraId="148ACBCD" w14:textId="77777777" w:rsidR="0059314B" w:rsidRPr="00565149" w:rsidRDefault="0059314B" w:rsidP="0059314B">
      <w:pPr>
        <w:spacing w:line="480" w:lineRule="auto"/>
        <w:rPr>
          <w:rFonts w:ascii="Times New Roman" w:hAnsi="Times New Roman" w:cs="Times New Roman"/>
          <w:b/>
          <w:bCs/>
          <w:sz w:val="24"/>
          <w:szCs w:val="24"/>
        </w:rPr>
      </w:pPr>
      <w:bookmarkStart w:id="12" w:name="SRT1"/>
      <w:r w:rsidRPr="00565149">
        <w:rPr>
          <w:rFonts w:ascii="Times New Roman" w:hAnsi="Times New Roman" w:cs="Times New Roman"/>
          <w:b/>
          <w:bCs/>
          <w:sz w:val="24"/>
          <w:szCs w:val="24"/>
        </w:rPr>
        <w:t xml:space="preserve">Table 1 </w:t>
      </w:r>
    </w:p>
    <w:p w14:paraId="2BB939B6" w14:textId="77777777" w:rsidR="0059314B" w:rsidRPr="00565149" w:rsidRDefault="0059314B" w:rsidP="0059314B">
      <w:pPr>
        <w:spacing w:line="240" w:lineRule="auto"/>
        <w:rPr>
          <w:rFonts w:ascii="Times New Roman" w:hAnsi="Times New Roman" w:cs="Times New Roman"/>
          <w:sz w:val="24"/>
          <w:szCs w:val="24"/>
        </w:rPr>
      </w:pPr>
      <w:r w:rsidRPr="00565149">
        <w:rPr>
          <w:rFonts w:ascii="Times New Roman" w:hAnsi="Times New Roman" w:cs="Times New Roman"/>
          <w:i/>
          <w:iCs/>
          <w:sz w:val="24"/>
          <w:szCs w:val="24"/>
        </w:rPr>
        <w:t>Participant demographics (N=2,215)</w:t>
      </w:r>
    </w:p>
    <w:tbl>
      <w:tblPr>
        <w:tblStyle w:val="TableGrid"/>
        <w:tblW w:w="1092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1706"/>
        <w:gridCol w:w="709"/>
        <w:gridCol w:w="709"/>
        <w:gridCol w:w="708"/>
        <w:gridCol w:w="1276"/>
        <w:gridCol w:w="4111"/>
      </w:tblGrid>
      <w:tr w:rsidR="0059314B" w:rsidRPr="00565149" w14:paraId="55802B3C" w14:textId="77777777" w:rsidTr="2011BD5B">
        <w:tc>
          <w:tcPr>
            <w:tcW w:w="1702" w:type="dxa"/>
            <w:tcBorders>
              <w:top w:val="single" w:sz="4" w:space="0" w:color="auto"/>
              <w:bottom w:val="single" w:sz="4" w:space="0" w:color="auto"/>
            </w:tcBorders>
          </w:tcPr>
          <w:bookmarkEnd w:id="12"/>
          <w:p w14:paraId="7BE7C478" w14:textId="77777777" w:rsidR="0059314B" w:rsidRPr="00565149" w:rsidRDefault="0059314B" w:rsidP="0062540A">
            <w:pPr>
              <w:spacing w:after="120" w:line="240" w:lineRule="auto"/>
              <w:jc w:val="center"/>
              <w:rPr>
                <w:rFonts w:ascii="Times New Roman" w:hAnsi="Times New Roman" w:cs="Times New Roman"/>
                <w:b/>
                <w:bCs/>
                <w:sz w:val="24"/>
                <w:szCs w:val="24"/>
              </w:rPr>
            </w:pPr>
            <w:r w:rsidRPr="00565149">
              <w:rPr>
                <w:rFonts w:ascii="Times New Roman" w:hAnsi="Times New Roman" w:cs="Times New Roman"/>
                <w:b/>
                <w:bCs/>
                <w:sz w:val="24"/>
                <w:szCs w:val="24"/>
              </w:rPr>
              <w:t>Author, Year</w:t>
            </w:r>
          </w:p>
        </w:tc>
        <w:tc>
          <w:tcPr>
            <w:tcW w:w="1706" w:type="dxa"/>
            <w:tcBorders>
              <w:top w:val="single" w:sz="4" w:space="0" w:color="auto"/>
              <w:bottom w:val="single" w:sz="4" w:space="0" w:color="auto"/>
            </w:tcBorders>
          </w:tcPr>
          <w:p w14:paraId="05692922" w14:textId="77777777" w:rsidR="0059314B" w:rsidRPr="00565149" w:rsidRDefault="0059314B" w:rsidP="0062540A">
            <w:pPr>
              <w:spacing w:after="120" w:line="240" w:lineRule="auto"/>
              <w:jc w:val="center"/>
              <w:rPr>
                <w:rFonts w:ascii="Times New Roman" w:hAnsi="Times New Roman" w:cs="Times New Roman"/>
                <w:b/>
                <w:bCs/>
                <w:sz w:val="24"/>
                <w:szCs w:val="24"/>
              </w:rPr>
            </w:pPr>
            <w:r w:rsidRPr="00565149">
              <w:rPr>
                <w:rFonts w:ascii="Times New Roman" w:hAnsi="Times New Roman" w:cs="Times New Roman"/>
                <w:b/>
                <w:bCs/>
                <w:sz w:val="24"/>
                <w:szCs w:val="24"/>
              </w:rPr>
              <w:t>Profession Sample</w:t>
            </w:r>
          </w:p>
        </w:tc>
        <w:tc>
          <w:tcPr>
            <w:tcW w:w="709" w:type="dxa"/>
            <w:tcBorders>
              <w:top w:val="single" w:sz="4" w:space="0" w:color="auto"/>
              <w:bottom w:val="single" w:sz="4" w:space="0" w:color="auto"/>
            </w:tcBorders>
          </w:tcPr>
          <w:p w14:paraId="2E5BA271" w14:textId="77777777" w:rsidR="0059314B" w:rsidRPr="00565149" w:rsidRDefault="0059314B" w:rsidP="0062540A">
            <w:pPr>
              <w:spacing w:after="120" w:line="240" w:lineRule="auto"/>
              <w:jc w:val="center"/>
              <w:rPr>
                <w:rFonts w:ascii="Times New Roman" w:hAnsi="Times New Roman" w:cs="Times New Roman"/>
                <w:b/>
                <w:bCs/>
                <w:sz w:val="24"/>
                <w:szCs w:val="24"/>
              </w:rPr>
            </w:pPr>
            <w:r w:rsidRPr="00565149">
              <w:rPr>
                <w:rFonts w:ascii="Times New Roman" w:hAnsi="Times New Roman" w:cs="Times New Roman"/>
                <w:b/>
                <w:bCs/>
                <w:sz w:val="24"/>
                <w:szCs w:val="24"/>
              </w:rPr>
              <w:t>N</w:t>
            </w:r>
          </w:p>
        </w:tc>
        <w:tc>
          <w:tcPr>
            <w:tcW w:w="709" w:type="dxa"/>
            <w:tcBorders>
              <w:top w:val="single" w:sz="4" w:space="0" w:color="auto"/>
              <w:bottom w:val="single" w:sz="4" w:space="0" w:color="auto"/>
            </w:tcBorders>
          </w:tcPr>
          <w:p w14:paraId="0C739F86" w14:textId="77777777" w:rsidR="0059314B" w:rsidRPr="00565149" w:rsidRDefault="0059314B" w:rsidP="0062540A">
            <w:pPr>
              <w:spacing w:after="120" w:line="240" w:lineRule="auto"/>
              <w:jc w:val="center"/>
              <w:rPr>
                <w:rFonts w:ascii="Times New Roman" w:hAnsi="Times New Roman" w:cs="Times New Roman"/>
                <w:b/>
                <w:bCs/>
                <w:sz w:val="24"/>
                <w:szCs w:val="24"/>
              </w:rPr>
            </w:pPr>
            <w:r w:rsidRPr="00565149">
              <w:rPr>
                <w:rFonts w:ascii="Times New Roman" w:hAnsi="Times New Roman" w:cs="Times New Roman"/>
                <w:b/>
                <w:bCs/>
                <w:sz w:val="24"/>
                <w:szCs w:val="24"/>
              </w:rPr>
              <w:t>M</w:t>
            </w:r>
          </w:p>
        </w:tc>
        <w:tc>
          <w:tcPr>
            <w:tcW w:w="708" w:type="dxa"/>
            <w:tcBorders>
              <w:top w:val="single" w:sz="4" w:space="0" w:color="auto"/>
              <w:bottom w:val="single" w:sz="4" w:space="0" w:color="auto"/>
            </w:tcBorders>
          </w:tcPr>
          <w:p w14:paraId="4ABB7C52" w14:textId="77777777" w:rsidR="0059314B" w:rsidRPr="00565149" w:rsidRDefault="0059314B" w:rsidP="0062540A">
            <w:pPr>
              <w:spacing w:after="120" w:line="240" w:lineRule="auto"/>
              <w:jc w:val="center"/>
              <w:rPr>
                <w:rFonts w:ascii="Times New Roman" w:hAnsi="Times New Roman" w:cs="Times New Roman"/>
                <w:b/>
                <w:bCs/>
                <w:sz w:val="24"/>
                <w:szCs w:val="24"/>
              </w:rPr>
            </w:pPr>
            <w:r w:rsidRPr="00565149">
              <w:rPr>
                <w:rFonts w:ascii="Times New Roman" w:hAnsi="Times New Roman" w:cs="Times New Roman"/>
                <w:b/>
                <w:bCs/>
                <w:sz w:val="24"/>
                <w:szCs w:val="24"/>
              </w:rPr>
              <w:t>F</w:t>
            </w:r>
          </w:p>
        </w:tc>
        <w:tc>
          <w:tcPr>
            <w:tcW w:w="1276" w:type="dxa"/>
            <w:tcBorders>
              <w:top w:val="single" w:sz="4" w:space="0" w:color="auto"/>
              <w:bottom w:val="single" w:sz="4" w:space="0" w:color="auto"/>
            </w:tcBorders>
          </w:tcPr>
          <w:p w14:paraId="159D28D0" w14:textId="77777777" w:rsidR="0059314B" w:rsidRPr="00565149" w:rsidRDefault="0059314B" w:rsidP="0062540A">
            <w:pPr>
              <w:spacing w:after="120" w:line="240" w:lineRule="auto"/>
              <w:jc w:val="center"/>
              <w:rPr>
                <w:rFonts w:ascii="Times New Roman" w:hAnsi="Times New Roman" w:cs="Times New Roman"/>
                <w:b/>
                <w:bCs/>
                <w:sz w:val="24"/>
                <w:szCs w:val="24"/>
              </w:rPr>
            </w:pPr>
            <w:r w:rsidRPr="00565149">
              <w:rPr>
                <w:rFonts w:ascii="Times New Roman" w:hAnsi="Times New Roman" w:cs="Times New Roman"/>
                <w:b/>
                <w:bCs/>
                <w:sz w:val="24"/>
                <w:szCs w:val="24"/>
              </w:rPr>
              <w:t>Age Mean (Range)</w:t>
            </w:r>
          </w:p>
        </w:tc>
        <w:tc>
          <w:tcPr>
            <w:tcW w:w="4111" w:type="dxa"/>
            <w:tcBorders>
              <w:top w:val="single" w:sz="4" w:space="0" w:color="auto"/>
              <w:bottom w:val="single" w:sz="4" w:space="0" w:color="auto"/>
            </w:tcBorders>
          </w:tcPr>
          <w:p w14:paraId="493370EE" w14:textId="77777777" w:rsidR="0059314B" w:rsidRPr="00565149" w:rsidRDefault="0059314B" w:rsidP="0062540A">
            <w:pPr>
              <w:spacing w:after="120" w:line="240" w:lineRule="auto"/>
              <w:jc w:val="center"/>
              <w:rPr>
                <w:rFonts w:ascii="Times New Roman" w:hAnsi="Times New Roman" w:cs="Times New Roman"/>
                <w:b/>
                <w:bCs/>
                <w:sz w:val="24"/>
                <w:szCs w:val="24"/>
              </w:rPr>
            </w:pPr>
            <w:r w:rsidRPr="00565149">
              <w:rPr>
                <w:rFonts w:ascii="Times New Roman" w:hAnsi="Times New Roman" w:cs="Times New Roman"/>
                <w:b/>
                <w:bCs/>
                <w:sz w:val="24"/>
                <w:szCs w:val="24"/>
              </w:rPr>
              <w:t>Notable Characteristics</w:t>
            </w:r>
          </w:p>
        </w:tc>
      </w:tr>
      <w:tr w:rsidR="0059314B" w:rsidRPr="00565149" w14:paraId="5DA90350" w14:textId="77777777" w:rsidTr="2011BD5B">
        <w:tc>
          <w:tcPr>
            <w:tcW w:w="1702" w:type="dxa"/>
            <w:tcBorders>
              <w:top w:val="single" w:sz="4" w:space="0" w:color="auto"/>
            </w:tcBorders>
          </w:tcPr>
          <w:p w14:paraId="31076F4B" w14:textId="77777777" w:rsidR="0059314B" w:rsidRPr="00565149" w:rsidRDefault="0059314B" w:rsidP="0062540A">
            <w:pPr>
              <w:spacing w:after="120" w:line="240" w:lineRule="auto"/>
              <w:rPr>
                <w:rFonts w:ascii="Times New Roman" w:hAnsi="Times New Roman" w:cs="Times New Roman"/>
                <w:b/>
                <w:bCs/>
                <w:sz w:val="24"/>
                <w:szCs w:val="24"/>
              </w:rPr>
            </w:pPr>
            <w:r w:rsidRPr="00565149">
              <w:rPr>
                <w:rFonts w:ascii="Times New Roman" w:hAnsi="Times New Roman" w:cs="Times New Roman"/>
                <w:b/>
                <w:bCs/>
                <w:sz w:val="24"/>
                <w:szCs w:val="24"/>
              </w:rPr>
              <w:t>Bell, 2018</w:t>
            </w:r>
          </w:p>
        </w:tc>
        <w:tc>
          <w:tcPr>
            <w:tcW w:w="1706" w:type="dxa"/>
            <w:tcBorders>
              <w:top w:val="single" w:sz="4" w:space="0" w:color="auto"/>
            </w:tcBorders>
          </w:tcPr>
          <w:p w14:paraId="05456991" w14:textId="77777777" w:rsidR="0059314B" w:rsidRPr="00565149" w:rsidRDefault="0059314B" w:rsidP="0062540A">
            <w:pPr>
              <w:spacing w:after="120" w:line="240" w:lineRule="auto"/>
              <w:rPr>
                <w:rFonts w:ascii="Times New Roman" w:hAnsi="Times New Roman" w:cs="Times New Roman"/>
                <w:sz w:val="24"/>
                <w:szCs w:val="24"/>
              </w:rPr>
            </w:pPr>
            <w:r w:rsidRPr="00565149">
              <w:rPr>
                <w:rFonts w:ascii="Times New Roman" w:hAnsi="Times New Roman" w:cs="Times New Roman"/>
                <w:sz w:val="24"/>
                <w:szCs w:val="24"/>
              </w:rPr>
              <w:t>Police Officers</w:t>
            </w:r>
          </w:p>
        </w:tc>
        <w:tc>
          <w:tcPr>
            <w:tcW w:w="709" w:type="dxa"/>
            <w:tcBorders>
              <w:top w:val="single" w:sz="4" w:space="0" w:color="auto"/>
            </w:tcBorders>
          </w:tcPr>
          <w:p w14:paraId="52EF8092" w14:textId="77777777" w:rsidR="0059314B" w:rsidRPr="00565149" w:rsidRDefault="0059314B" w:rsidP="0062540A">
            <w:pPr>
              <w:spacing w:after="120" w:line="240" w:lineRule="auto"/>
              <w:jc w:val="center"/>
              <w:rPr>
                <w:rFonts w:ascii="Times New Roman" w:hAnsi="Times New Roman" w:cs="Times New Roman"/>
                <w:color w:val="000000"/>
              </w:rPr>
            </w:pPr>
            <w:r w:rsidRPr="00565149">
              <w:rPr>
                <w:rFonts w:ascii="Times New Roman" w:hAnsi="Times New Roman" w:cs="Times New Roman"/>
                <w:color w:val="000000"/>
              </w:rPr>
              <w:t>764</w:t>
            </w:r>
          </w:p>
        </w:tc>
        <w:tc>
          <w:tcPr>
            <w:tcW w:w="709" w:type="dxa"/>
            <w:tcBorders>
              <w:top w:val="single" w:sz="4" w:space="0" w:color="auto"/>
            </w:tcBorders>
          </w:tcPr>
          <w:p w14:paraId="492430EA"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473</w:t>
            </w:r>
          </w:p>
        </w:tc>
        <w:tc>
          <w:tcPr>
            <w:tcW w:w="708" w:type="dxa"/>
            <w:tcBorders>
              <w:top w:val="single" w:sz="4" w:space="0" w:color="auto"/>
            </w:tcBorders>
          </w:tcPr>
          <w:p w14:paraId="0C754C9D"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279</w:t>
            </w:r>
          </w:p>
        </w:tc>
        <w:tc>
          <w:tcPr>
            <w:tcW w:w="1276" w:type="dxa"/>
            <w:tcBorders>
              <w:top w:val="single" w:sz="4" w:space="0" w:color="auto"/>
            </w:tcBorders>
          </w:tcPr>
          <w:p w14:paraId="0B08E114"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w:t>
            </w:r>
          </w:p>
        </w:tc>
        <w:tc>
          <w:tcPr>
            <w:tcW w:w="4111" w:type="dxa"/>
            <w:tcBorders>
              <w:top w:val="single" w:sz="4" w:space="0" w:color="auto"/>
            </w:tcBorders>
          </w:tcPr>
          <w:p w14:paraId="6EAF7F06" w14:textId="77777777" w:rsidR="0059314B" w:rsidRPr="00565149" w:rsidRDefault="0059314B" w:rsidP="0062540A">
            <w:pPr>
              <w:spacing w:after="120" w:line="240" w:lineRule="auto"/>
              <w:rPr>
                <w:rFonts w:ascii="Times New Roman" w:hAnsi="Times New Roman" w:cs="Times New Roman"/>
                <w:sz w:val="24"/>
                <w:szCs w:val="24"/>
              </w:rPr>
            </w:pPr>
            <w:r w:rsidRPr="00565149">
              <w:rPr>
                <w:rFonts w:ascii="Times New Roman" w:hAnsi="Times New Roman" w:cs="Times New Roman"/>
                <w:sz w:val="24"/>
                <w:szCs w:val="24"/>
              </w:rPr>
              <w:t>18-34 = 22%, 35-54 = 76%, 55&gt; = 2%, 72% constables, 10% not stated gender, &gt;</w:t>
            </w:r>
            <w:proofErr w:type="gramStart"/>
            <w:r w:rsidRPr="00565149">
              <w:rPr>
                <w:rFonts w:ascii="Times New Roman" w:hAnsi="Times New Roman" w:cs="Times New Roman"/>
                <w:sz w:val="24"/>
                <w:szCs w:val="24"/>
              </w:rPr>
              <w:t>10 year</w:t>
            </w:r>
            <w:proofErr w:type="gramEnd"/>
            <w:r w:rsidRPr="00565149">
              <w:rPr>
                <w:rFonts w:ascii="Times New Roman" w:hAnsi="Times New Roman" w:cs="Times New Roman"/>
                <w:sz w:val="24"/>
                <w:szCs w:val="24"/>
              </w:rPr>
              <w:t xml:space="preserve"> experience (75%).</w:t>
            </w:r>
          </w:p>
        </w:tc>
      </w:tr>
      <w:tr w:rsidR="0059314B" w:rsidRPr="00565149" w14:paraId="7710FF47" w14:textId="77777777" w:rsidTr="2011BD5B">
        <w:tc>
          <w:tcPr>
            <w:tcW w:w="1702" w:type="dxa"/>
          </w:tcPr>
          <w:p w14:paraId="37F0F0E6" w14:textId="77777777" w:rsidR="0059314B" w:rsidRPr="00565149" w:rsidRDefault="0059314B" w:rsidP="0062540A">
            <w:pPr>
              <w:spacing w:after="120" w:line="240" w:lineRule="auto"/>
              <w:rPr>
                <w:rFonts w:ascii="Times New Roman" w:hAnsi="Times New Roman" w:cs="Times New Roman"/>
                <w:b/>
                <w:bCs/>
                <w:sz w:val="24"/>
                <w:szCs w:val="24"/>
              </w:rPr>
            </w:pPr>
            <w:r w:rsidRPr="00565149">
              <w:rPr>
                <w:rFonts w:ascii="Times New Roman" w:hAnsi="Times New Roman" w:cs="Times New Roman"/>
                <w:b/>
                <w:bCs/>
                <w:sz w:val="24"/>
                <w:szCs w:val="24"/>
              </w:rPr>
              <w:t>Bell, 2018</w:t>
            </w:r>
          </w:p>
        </w:tc>
        <w:tc>
          <w:tcPr>
            <w:tcW w:w="1706" w:type="dxa"/>
          </w:tcPr>
          <w:p w14:paraId="3156836B" w14:textId="77777777" w:rsidR="0059314B" w:rsidRPr="00565149" w:rsidRDefault="0059314B" w:rsidP="0062540A">
            <w:pPr>
              <w:spacing w:after="120" w:line="240" w:lineRule="auto"/>
              <w:rPr>
                <w:rFonts w:ascii="Times New Roman" w:hAnsi="Times New Roman" w:cs="Times New Roman"/>
                <w:sz w:val="24"/>
                <w:szCs w:val="24"/>
              </w:rPr>
            </w:pPr>
            <w:r w:rsidRPr="00565149">
              <w:rPr>
                <w:rFonts w:ascii="Times New Roman" w:hAnsi="Times New Roman" w:cs="Times New Roman"/>
                <w:sz w:val="24"/>
                <w:szCs w:val="24"/>
              </w:rPr>
              <w:t>Police Staff</w:t>
            </w:r>
          </w:p>
        </w:tc>
        <w:tc>
          <w:tcPr>
            <w:tcW w:w="709" w:type="dxa"/>
          </w:tcPr>
          <w:p w14:paraId="5EFC6DDF"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291</w:t>
            </w:r>
          </w:p>
        </w:tc>
        <w:tc>
          <w:tcPr>
            <w:tcW w:w="709" w:type="dxa"/>
          </w:tcPr>
          <w:p w14:paraId="150FE13A"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113</w:t>
            </w:r>
          </w:p>
        </w:tc>
        <w:tc>
          <w:tcPr>
            <w:tcW w:w="708" w:type="dxa"/>
          </w:tcPr>
          <w:p w14:paraId="1D40200D"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176</w:t>
            </w:r>
          </w:p>
        </w:tc>
        <w:tc>
          <w:tcPr>
            <w:tcW w:w="1276" w:type="dxa"/>
          </w:tcPr>
          <w:p w14:paraId="401A4C1E"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w:t>
            </w:r>
          </w:p>
        </w:tc>
        <w:tc>
          <w:tcPr>
            <w:tcW w:w="4111" w:type="dxa"/>
          </w:tcPr>
          <w:p w14:paraId="7439DF19" w14:textId="77777777" w:rsidR="0059314B" w:rsidRDefault="0059314B" w:rsidP="0062540A">
            <w:pPr>
              <w:spacing w:after="120" w:line="240" w:lineRule="auto"/>
              <w:rPr>
                <w:rFonts w:ascii="Times New Roman" w:hAnsi="Times New Roman" w:cs="Times New Roman"/>
                <w:color w:val="000000"/>
                <w:sz w:val="24"/>
                <w:szCs w:val="24"/>
              </w:rPr>
            </w:pPr>
            <w:r w:rsidRPr="00565149">
              <w:rPr>
                <w:rFonts w:ascii="Times New Roman" w:hAnsi="Times New Roman" w:cs="Times New Roman"/>
                <w:color w:val="000000"/>
                <w:sz w:val="24"/>
                <w:szCs w:val="24"/>
              </w:rPr>
              <w:t>18-34 = 25%, 35-54 = 59%, 55&gt; = 17%.</w:t>
            </w:r>
          </w:p>
          <w:p w14:paraId="4BE6F9FB" w14:textId="77777777" w:rsidR="001A3651" w:rsidRPr="00565149" w:rsidRDefault="001A3651" w:rsidP="0062540A">
            <w:pPr>
              <w:spacing w:after="120" w:line="240" w:lineRule="auto"/>
              <w:rPr>
                <w:rFonts w:ascii="Times New Roman" w:hAnsi="Times New Roman" w:cs="Times New Roman"/>
                <w:color w:val="000000"/>
                <w:sz w:val="24"/>
                <w:szCs w:val="24"/>
              </w:rPr>
            </w:pPr>
          </w:p>
        </w:tc>
      </w:tr>
      <w:tr w:rsidR="0059314B" w:rsidRPr="00565149" w14:paraId="0DB2B2D5" w14:textId="77777777" w:rsidTr="2011BD5B">
        <w:tc>
          <w:tcPr>
            <w:tcW w:w="1702" w:type="dxa"/>
          </w:tcPr>
          <w:p w14:paraId="621E329D" w14:textId="77777777" w:rsidR="0059314B" w:rsidRPr="00565149" w:rsidRDefault="0059314B" w:rsidP="0062540A">
            <w:pPr>
              <w:spacing w:after="120" w:line="240" w:lineRule="auto"/>
              <w:rPr>
                <w:rFonts w:ascii="Times New Roman" w:hAnsi="Times New Roman" w:cs="Times New Roman"/>
                <w:b/>
                <w:bCs/>
                <w:sz w:val="24"/>
                <w:szCs w:val="24"/>
              </w:rPr>
            </w:pPr>
            <w:r w:rsidRPr="00565149">
              <w:rPr>
                <w:rFonts w:ascii="Times New Roman" w:hAnsi="Times New Roman" w:cs="Times New Roman"/>
                <w:b/>
                <w:bCs/>
                <w:sz w:val="24"/>
                <w:szCs w:val="24"/>
              </w:rPr>
              <w:t>Bowers, 2006</w:t>
            </w:r>
          </w:p>
        </w:tc>
        <w:tc>
          <w:tcPr>
            <w:tcW w:w="1706" w:type="dxa"/>
          </w:tcPr>
          <w:p w14:paraId="3B889990" w14:textId="6B5BDD77" w:rsidR="0059314B" w:rsidRPr="00565149" w:rsidRDefault="0059314B" w:rsidP="0062540A">
            <w:pPr>
              <w:spacing w:after="120" w:line="240" w:lineRule="auto"/>
              <w:rPr>
                <w:rFonts w:ascii="Times New Roman" w:hAnsi="Times New Roman" w:cs="Times New Roman"/>
                <w:sz w:val="24"/>
                <w:szCs w:val="24"/>
              </w:rPr>
            </w:pPr>
            <w:r w:rsidRPr="00565149">
              <w:rPr>
                <w:rFonts w:ascii="Times New Roman" w:hAnsi="Times New Roman" w:cs="Times New Roman"/>
                <w:sz w:val="24"/>
                <w:szCs w:val="24"/>
              </w:rPr>
              <w:t>Prison Officers</w:t>
            </w:r>
            <w:r w:rsidR="00664C19">
              <w:rPr>
                <w:rFonts w:ascii="Times New Roman" w:hAnsi="Times New Roman" w:cs="Times New Roman"/>
                <w:sz w:val="24"/>
                <w:szCs w:val="24"/>
              </w:rPr>
              <w:t xml:space="preserve"> in PD unit</w:t>
            </w:r>
          </w:p>
        </w:tc>
        <w:tc>
          <w:tcPr>
            <w:tcW w:w="709" w:type="dxa"/>
          </w:tcPr>
          <w:p w14:paraId="0277EBB4"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37</w:t>
            </w:r>
          </w:p>
        </w:tc>
        <w:tc>
          <w:tcPr>
            <w:tcW w:w="709" w:type="dxa"/>
          </w:tcPr>
          <w:p w14:paraId="4D9A0951" w14:textId="0070591C" w:rsidR="0059314B" w:rsidRPr="00565149" w:rsidRDefault="00906B73" w:rsidP="0062540A">
            <w:pPr>
              <w:spacing w:after="120" w:line="240" w:lineRule="auto"/>
              <w:jc w:val="center"/>
              <w:rPr>
                <w:rFonts w:ascii="Times New Roman" w:hAnsi="Times New Roman" w:cs="Times New Roman"/>
                <w:sz w:val="24"/>
                <w:szCs w:val="24"/>
              </w:rPr>
            </w:pPr>
            <w:r w:rsidRPr="00906B73">
              <w:rPr>
                <w:rFonts w:ascii="Times New Roman" w:hAnsi="Times New Roman" w:cs="Times New Roman"/>
                <w:sz w:val="24"/>
                <w:szCs w:val="24"/>
              </w:rPr>
              <w:t>≈</w:t>
            </w:r>
            <w:r w:rsidR="0059314B" w:rsidRPr="00565149">
              <w:rPr>
                <w:rFonts w:ascii="Times New Roman" w:hAnsi="Times New Roman" w:cs="Times New Roman"/>
                <w:sz w:val="24"/>
                <w:szCs w:val="24"/>
              </w:rPr>
              <w:t>30</w:t>
            </w:r>
          </w:p>
        </w:tc>
        <w:tc>
          <w:tcPr>
            <w:tcW w:w="708" w:type="dxa"/>
          </w:tcPr>
          <w:p w14:paraId="296459B9" w14:textId="09719AD9" w:rsidR="0059314B" w:rsidRPr="00565149" w:rsidRDefault="00906B73" w:rsidP="0062540A">
            <w:pPr>
              <w:spacing w:after="120" w:line="240" w:lineRule="auto"/>
              <w:jc w:val="center"/>
              <w:rPr>
                <w:rFonts w:ascii="Times New Roman" w:hAnsi="Times New Roman" w:cs="Times New Roman"/>
                <w:sz w:val="24"/>
                <w:szCs w:val="24"/>
              </w:rPr>
            </w:pPr>
            <w:r w:rsidRPr="00906B73">
              <w:rPr>
                <w:rFonts w:ascii="Times New Roman" w:hAnsi="Times New Roman" w:cs="Times New Roman"/>
                <w:sz w:val="24"/>
                <w:szCs w:val="24"/>
              </w:rPr>
              <w:t>≈</w:t>
            </w:r>
            <w:r w:rsidR="0059314B" w:rsidRPr="00565149">
              <w:rPr>
                <w:rFonts w:ascii="Times New Roman" w:hAnsi="Times New Roman" w:cs="Times New Roman"/>
                <w:sz w:val="24"/>
                <w:szCs w:val="24"/>
              </w:rPr>
              <w:t>7</w:t>
            </w:r>
          </w:p>
        </w:tc>
        <w:tc>
          <w:tcPr>
            <w:tcW w:w="1276" w:type="dxa"/>
          </w:tcPr>
          <w:p w14:paraId="09D2CAE7"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w:t>
            </w:r>
          </w:p>
        </w:tc>
        <w:tc>
          <w:tcPr>
            <w:tcW w:w="4111" w:type="dxa"/>
          </w:tcPr>
          <w:p w14:paraId="1DB41198" w14:textId="77777777" w:rsidR="0059314B" w:rsidRDefault="0059314B" w:rsidP="0062540A">
            <w:pPr>
              <w:spacing w:after="120" w:line="240" w:lineRule="auto"/>
              <w:rPr>
                <w:rFonts w:ascii="Times New Roman" w:hAnsi="Times New Roman" w:cs="Times New Roman"/>
                <w:color w:val="000000"/>
                <w:sz w:val="24"/>
                <w:szCs w:val="24"/>
              </w:rPr>
            </w:pPr>
            <w:r w:rsidRPr="00565149">
              <w:rPr>
                <w:rFonts w:ascii="Times New Roman" w:hAnsi="Times New Roman" w:cs="Times New Roman"/>
                <w:color w:val="000000"/>
                <w:sz w:val="24"/>
                <w:szCs w:val="24"/>
              </w:rPr>
              <w:t>30's = 38%, 40’s = 41%.</w:t>
            </w:r>
          </w:p>
          <w:p w14:paraId="76BEB856" w14:textId="706504C2" w:rsidR="001A3651" w:rsidRPr="00565149" w:rsidRDefault="001A3651" w:rsidP="0062540A">
            <w:pPr>
              <w:spacing w:after="120" w:line="240" w:lineRule="auto"/>
              <w:rPr>
                <w:rFonts w:ascii="Times New Roman" w:hAnsi="Times New Roman" w:cs="Times New Roman"/>
                <w:color w:val="000000"/>
                <w:sz w:val="24"/>
                <w:szCs w:val="24"/>
              </w:rPr>
            </w:pPr>
            <w:r w:rsidRPr="007B7117">
              <w:rPr>
                <w:rFonts w:ascii="Times New Roman" w:hAnsi="Times New Roman" w:cs="Times New Roman"/>
                <w:color w:val="000000"/>
                <w:sz w:val="20"/>
                <w:szCs w:val="20"/>
              </w:rPr>
              <w:t xml:space="preserve">Note: </w:t>
            </w:r>
            <w:r>
              <w:rPr>
                <w:rFonts w:ascii="Times New Roman" w:hAnsi="Times New Roman" w:cs="Times New Roman"/>
                <w:color w:val="000000"/>
                <w:sz w:val="20"/>
                <w:szCs w:val="20"/>
              </w:rPr>
              <w:t>Longitudinal study</w:t>
            </w:r>
            <w:r w:rsidR="00137CA7">
              <w:rPr>
                <w:rFonts w:ascii="Times New Roman" w:hAnsi="Times New Roman" w:cs="Times New Roman"/>
                <w:color w:val="000000"/>
                <w:sz w:val="20"/>
                <w:szCs w:val="20"/>
              </w:rPr>
              <w:t>; data collected in three phases across three timepoints. N=37 represents the final data collection point (</w:t>
            </w:r>
            <w:r w:rsidR="005F79A1">
              <w:rPr>
                <w:rFonts w:ascii="Times New Roman" w:hAnsi="Times New Roman" w:cs="Times New Roman"/>
                <w:color w:val="000000"/>
                <w:sz w:val="20"/>
                <w:szCs w:val="20"/>
              </w:rPr>
              <w:t>2</w:t>
            </w:r>
            <w:r w:rsidR="005F79A1" w:rsidRPr="00203454">
              <w:rPr>
                <w:rFonts w:ascii="Times New Roman" w:hAnsi="Times New Roman" w:cs="Times New Roman"/>
                <w:color w:val="000000"/>
                <w:sz w:val="20"/>
                <w:szCs w:val="20"/>
                <w:vertAlign w:val="superscript"/>
              </w:rPr>
              <w:t>nd</w:t>
            </w:r>
            <w:r w:rsidR="005F79A1">
              <w:rPr>
                <w:rFonts w:ascii="Times New Roman" w:hAnsi="Times New Roman" w:cs="Times New Roman"/>
                <w:color w:val="000000"/>
                <w:sz w:val="20"/>
                <w:szCs w:val="20"/>
              </w:rPr>
              <w:t xml:space="preserve"> follow-up). Gender balance is given as a ratio of 4.5:1 thus these numbers are estimated. </w:t>
            </w:r>
            <w:r w:rsidRPr="007B7117">
              <w:rPr>
                <w:rFonts w:ascii="Times New Roman" w:hAnsi="Times New Roman" w:cs="Times New Roman"/>
                <w:color w:val="000000"/>
                <w:sz w:val="20"/>
                <w:szCs w:val="20"/>
              </w:rPr>
              <w:t xml:space="preserve"> </w:t>
            </w:r>
          </w:p>
        </w:tc>
      </w:tr>
      <w:tr w:rsidR="0059314B" w:rsidRPr="00565149" w14:paraId="60819C5E" w14:textId="77777777" w:rsidTr="2011BD5B">
        <w:tc>
          <w:tcPr>
            <w:tcW w:w="1702" w:type="dxa"/>
          </w:tcPr>
          <w:p w14:paraId="1B8344F6" w14:textId="77777777" w:rsidR="0059314B" w:rsidRPr="00565149" w:rsidRDefault="0059314B" w:rsidP="0062540A">
            <w:pPr>
              <w:spacing w:after="120" w:line="240" w:lineRule="auto"/>
              <w:rPr>
                <w:rFonts w:ascii="Times New Roman" w:hAnsi="Times New Roman" w:cs="Times New Roman"/>
                <w:b/>
                <w:bCs/>
                <w:sz w:val="24"/>
                <w:szCs w:val="24"/>
              </w:rPr>
            </w:pPr>
            <w:r w:rsidRPr="00565149">
              <w:rPr>
                <w:rFonts w:ascii="Times New Roman" w:hAnsi="Times New Roman" w:cs="Times New Roman"/>
                <w:b/>
                <w:bCs/>
                <w:sz w:val="24"/>
                <w:szCs w:val="24"/>
              </w:rPr>
              <w:t>Brown, 2018</w:t>
            </w:r>
          </w:p>
        </w:tc>
        <w:tc>
          <w:tcPr>
            <w:tcW w:w="1706" w:type="dxa"/>
          </w:tcPr>
          <w:p w14:paraId="15F951F5" w14:textId="77777777" w:rsidR="0059314B" w:rsidRPr="00565149" w:rsidRDefault="0059314B" w:rsidP="0062540A">
            <w:pPr>
              <w:spacing w:after="120" w:line="240" w:lineRule="auto"/>
              <w:rPr>
                <w:rFonts w:ascii="Times New Roman" w:hAnsi="Times New Roman" w:cs="Times New Roman"/>
                <w:sz w:val="24"/>
                <w:szCs w:val="24"/>
              </w:rPr>
            </w:pPr>
            <w:r w:rsidRPr="00565149">
              <w:rPr>
                <w:rFonts w:ascii="Times New Roman" w:hAnsi="Times New Roman" w:cs="Times New Roman"/>
                <w:sz w:val="24"/>
                <w:szCs w:val="24"/>
              </w:rPr>
              <w:t>Probation Officers</w:t>
            </w:r>
          </w:p>
        </w:tc>
        <w:tc>
          <w:tcPr>
            <w:tcW w:w="709" w:type="dxa"/>
          </w:tcPr>
          <w:p w14:paraId="18C9ED83"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20</w:t>
            </w:r>
          </w:p>
        </w:tc>
        <w:tc>
          <w:tcPr>
            <w:tcW w:w="709" w:type="dxa"/>
          </w:tcPr>
          <w:p w14:paraId="15A97556"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6</w:t>
            </w:r>
          </w:p>
        </w:tc>
        <w:tc>
          <w:tcPr>
            <w:tcW w:w="708" w:type="dxa"/>
          </w:tcPr>
          <w:p w14:paraId="2107274E"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14</w:t>
            </w:r>
          </w:p>
        </w:tc>
        <w:tc>
          <w:tcPr>
            <w:tcW w:w="1276" w:type="dxa"/>
          </w:tcPr>
          <w:p w14:paraId="2A7BA49E"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 xml:space="preserve">40.6   </w:t>
            </w:r>
            <w:proofErr w:type="gramStart"/>
            <w:r w:rsidRPr="00565149">
              <w:rPr>
                <w:rFonts w:ascii="Times New Roman" w:hAnsi="Times New Roman" w:cs="Times New Roman"/>
                <w:sz w:val="24"/>
                <w:szCs w:val="24"/>
              </w:rPr>
              <w:t xml:space="preserve">   (</w:t>
            </w:r>
            <w:proofErr w:type="gramEnd"/>
            <w:r w:rsidRPr="00565149">
              <w:rPr>
                <w:rFonts w:ascii="Times New Roman" w:hAnsi="Times New Roman" w:cs="Times New Roman"/>
                <w:sz w:val="24"/>
                <w:szCs w:val="24"/>
              </w:rPr>
              <w:t>25-57)</w:t>
            </w:r>
          </w:p>
        </w:tc>
        <w:tc>
          <w:tcPr>
            <w:tcW w:w="4111" w:type="dxa"/>
          </w:tcPr>
          <w:p w14:paraId="64670D99" w14:textId="77777777" w:rsidR="0059314B" w:rsidRPr="00565149" w:rsidRDefault="0059314B" w:rsidP="0062540A">
            <w:pPr>
              <w:spacing w:after="120" w:line="240" w:lineRule="auto"/>
              <w:rPr>
                <w:rFonts w:ascii="Times New Roman" w:hAnsi="Times New Roman" w:cs="Times New Roman"/>
                <w:color w:val="000000"/>
                <w:sz w:val="24"/>
                <w:szCs w:val="24"/>
              </w:rPr>
            </w:pPr>
            <w:r w:rsidRPr="00565149">
              <w:rPr>
                <w:rFonts w:ascii="Times New Roman" w:hAnsi="Times New Roman" w:cs="Times New Roman"/>
                <w:color w:val="000000"/>
                <w:sz w:val="24"/>
                <w:szCs w:val="24"/>
              </w:rPr>
              <w:t>Mean years of experience = 12.2 (range 4–36).</w:t>
            </w:r>
          </w:p>
        </w:tc>
      </w:tr>
      <w:tr w:rsidR="0059314B" w:rsidRPr="00565149" w14:paraId="1CBE91F1" w14:textId="77777777" w:rsidTr="2011BD5B">
        <w:tc>
          <w:tcPr>
            <w:tcW w:w="1702" w:type="dxa"/>
          </w:tcPr>
          <w:p w14:paraId="6758B0AA" w14:textId="77777777" w:rsidR="0059314B" w:rsidRPr="00565149" w:rsidRDefault="0059314B" w:rsidP="0062540A">
            <w:pPr>
              <w:spacing w:after="120" w:line="240" w:lineRule="auto"/>
              <w:rPr>
                <w:rFonts w:ascii="Times New Roman" w:hAnsi="Times New Roman" w:cs="Times New Roman"/>
                <w:b/>
                <w:bCs/>
                <w:sz w:val="24"/>
                <w:szCs w:val="24"/>
              </w:rPr>
            </w:pPr>
            <w:r w:rsidRPr="00565149">
              <w:rPr>
                <w:rFonts w:ascii="Times New Roman" w:hAnsi="Times New Roman" w:cs="Times New Roman"/>
                <w:b/>
                <w:bCs/>
                <w:sz w:val="24"/>
                <w:szCs w:val="24"/>
              </w:rPr>
              <w:t>Carr-Walker, 2004</w:t>
            </w:r>
          </w:p>
        </w:tc>
        <w:tc>
          <w:tcPr>
            <w:tcW w:w="1706" w:type="dxa"/>
          </w:tcPr>
          <w:p w14:paraId="507E66E3" w14:textId="77777777" w:rsidR="0059314B" w:rsidRPr="00565149" w:rsidRDefault="0059314B" w:rsidP="0062540A">
            <w:pPr>
              <w:spacing w:after="120" w:line="240" w:lineRule="auto"/>
              <w:rPr>
                <w:rFonts w:ascii="Times New Roman" w:hAnsi="Times New Roman" w:cs="Times New Roman"/>
                <w:sz w:val="24"/>
                <w:szCs w:val="24"/>
              </w:rPr>
            </w:pPr>
            <w:r w:rsidRPr="00565149">
              <w:rPr>
                <w:rFonts w:ascii="Times New Roman" w:hAnsi="Times New Roman" w:cs="Times New Roman"/>
                <w:sz w:val="24"/>
                <w:szCs w:val="24"/>
              </w:rPr>
              <w:t>Prison Officers</w:t>
            </w:r>
          </w:p>
        </w:tc>
        <w:tc>
          <w:tcPr>
            <w:tcW w:w="709" w:type="dxa"/>
          </w:tcPr>
          <w:p w14:paraId="1C3DF958"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55</w:t>
            </w:r>
          </w:p>
        </w:tc>
        <w:tc>
          <w:tcPr>
            <w:tcW w:w="709" w:type="dxa"/>
          </w:tcPr>
          <w:p w14:paraId="10936782"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44</w:t>
            </w:r>
          </w:p>
        </w:tc>
        <w:tc>
          <w:tcPr>
            <w:tcW w:w="708" w:type="dxa"/>
          </w:tcPr>
          <w:p w14:paraId="01F6A518"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11</w:t>
            </w:r>
          </w:p>
        </w:tc>
        <w:tc>
          <w:tcPr>
            <w:tcW w:w="1276" w:type="dxa"/>
          </w:tcPr>
          <w:p w14:paraId="6E284C67"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w:t>
            </w:r>
          </w:p>
        </w:tc>
        <w:tc>
          <w:tcPr>
            <w:tcW w:w="4111" w:type="dxa"/>
          </w:tcPr>
          <w:p w14:paraId="1B07FE96" w14:textId="77777777" w:rsidR="0059314B" w:rsidRPr="00565149" w:rsidRDefault="0059314B" w:rsidP="0062540A">
            <w:pPr>
              <w:spacing w:after="120" w:line="240" w:lineRule="auto"/>
              <w:rPr>
                <w:rFonts w:ascii="Times New Roman" w:hAnsi="Times New Roman" w:cs="Times New Roman"/>
                <w:sz w:val="24"/>
                <w:szCs w:val="24"/>
              </w:rPr>
            </w:pPr>
            <w:r w:rsidRPr="00565149">
              <w:rPr>
                <w:rFonts w:ascii="Times New Roman" w:hAnsi="Times New Roman" w:cs="Times New Roman"/>
                <w:color w:val="000000"/>
                <w:sz w:val="24"/>
                <w:szCs w:val="24"/>
              </w:rPr>
              <w:t>Majority in their 30's and 40's, experience ranged 1-20 years.</w:t>
            </w:r>
          </w:p>
        </w:tc>
      </w:tr>
      <w:tr w:rsidR="0059314B" w:rsidRPr="00565149" w14:paraId="1E0A0287" w14:textId="77777777" w:rsidTr="2011BD5B">
        <w:tc>
          <w:tcPr>
            <w:tcW w:w="1702" w:type="dxa"/>
          </w:tcPr>
          <w:p w14:paraId="55F18F09" w14:textId="77777777" w:rsidR="0059314B" w:rsidRPr="00565149" w:rsidRDefault="0059314B" w:rsidP="0062540A">
            <w:pPr>
              <w:spacing w:after="120" w:line="240" w:lineRule="auto"/>
              <w:rPr>
                <w:rFonts w:ascii="Times New Roman" w:hAnsi="Times New Roman" w:cs="Times New Roman"/>
                <w:b/>
                <w:bCs/>
                <w:sz w:val="24"/>
                <w:szCs w:val="24"/>
              </w:rPr>
            </w:pPr>
            <w:r w:rsidRPr="00565149">
              <w:rPr>
                <w:rFonts w:ascii="Times New Roman" w:hAnsi="Times New Roman" w:cs="Times New Roman"/>
                <w:b/>
                <w:bCs/>
                <w:sz w:val="24"/>
                <w:szCs w:val="24"/>
              </w:rPr>
              <w:t>Chaplin, 2016</w:t>
            </w:r>
          </w:p>
        </w:tc>
        <w:tc>
          <w:tcPr>
            <w:tcW w:w="1706" w:type="dxa"/>
          </w:tcPr>
          <w:p w14:paraId="2F0926DC" w14:textId="77777777" w:rsidR="0059314B" w:rsidRPr="00565149" w:rsidRDefault="0059314B" w:rsidP="0062540A">
            <w:pPr>
              <w:spacing w:after="120" w:line="240" w:lineRule="auto"/>
              <w:rPr>
                <w:rFonts w:ascii="Times New Roman" w:hAnsi="Times New Roman" w:cs="Times New Roman"/>
                <w:sz w:val="24"/>
                <w:szCs w:val="24"/>
              </w:rPr>
            </w:pPr>
            <w:r w:rsidRPr="00565149">
              <w:rPr>
                <w:rFonts w:ascii="Times New Roman" w:hAnsi="Times New Roman" w:cs="Times New Roman"/>
                <w:sz w:val="24"/>
                <w:szCs w:val="24"/>
              </w:rPr>
              <w:t>Police Officers</w:t>
            </w:r>
          </w:p>
        </w:tc>
        <w:tc>
          <w:tcPr>
            <w:tcW w:w="709" w:type="dxa"/>
          </w:tcPr>
          <w:p w14:paraId="0D24908E"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44</w:t>
            </w:r>
          </w:p>
        </w:tc>
        <w:tc>
          <w:tcPr>
            <w:tcW w:w="709" w:type="dxa"/>
          </w:tcPr>
          <w:p w14:paraId="4ECA47C4"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22</w:t>
            </w:r>
          </w:p>
        </w:tc>
        <w:tc>
          <w:tcPr>
            <w:tcW w:w="708" w:type="dxa"/>
          </w:tcPr>
          <w:p w14:paraId="412FFC2D"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20</w:t>
            </w:r>
          </w:p>
        </w:tc>
        <w:tc>
          <w:tcPr>
            <w:tcW w:w="1276" w:type="dxa"/>
          </w:tcPr>
          <w:p w14:paraId="68EA193F"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32.39</w:t>
            </w:r>
            <w:proofErr w:type="gramStart"/>
            <w:r w:rsidRPr="00565149">
              <w:rPr>
                <w:rFonts w:ascii="Times New Roman" w:hAnsi="Times New Roman" w:cs="Times New Roman"/>
                <w:sz w:val="24"/>
                <w:szCs w:val="24"/>
              </w:rPr>
              <w:t xml:space="preserve">   (</w:t>
            </w:r>
            <w:proofErr w:type="gramEnd"/>
            <w:r w:rsidRPr="00565149">
              <w:rPr>
                <w:rFonts w:ascii="Times New Roman" w:hAnsi="Times New Roman" w:cs="Times New Roman"/>
                <w:sz w:val="24"/>
                <w:szCs w:val="24"/>
              </w:rPr>
              <w:t>20-63)</w:t>
            </w:r>
          </w:p>
        </w:tc>
        <w:tc>
          <w:tcPr>
            <w:tcW w:w="4111" w:type="dxa"/>
          </w:tcPr>
          <w:p w14:paraId="77D769FD" w14:textId="77777777" w:rsidR="0059314B" w:rsidRPr="00565149" w:rsidRDefault="0059314B" w:rsidP="0062540A">
            <w:pPr>
              <w:spacing w:after="120" w:line="240" w:lineRule="auto"/>
              <w:rPr>
                <w:rFonts w:ascii="Times New Roman" w:hAnsi="Times New Roman" w:cs="Times New Roman"/>
                <w:color w:val="000000"/>
                <w:sz w:val="24"/>
                <w:szCs w:val="24"/>
              </w:rPr>
            </w:pPr>
            <w:r w:rsidRPr="00565149">
              <w:rPr>
                <w:rFonts w:ascii="Times New Roman" w:hAnsi="Times New Roman" w:cs="Times New Roman"/>
                <w:color w:val="000000"/>
                <w:sz w:val="24"/>
                <w:szCs w:val="24"/>
              </w:rPr>
              <w:t>Age standard deviation was 12.16.</w:t>
            </w:r>
          </w:p>
        </w:tc>
      </w:tr>
      <w:tr w:rsidR="0059314B" w:rsidRPr="00565149" w14:paraId="576D5401" w14:textId="77777777" w:rsidTr="2011BD5B">
        <w:tc>
          <w:tcPr>
            <w:tcW w:w="1702" w:type="dxa"/>
          </w:tcPr>
          <w:p w14:paraId="010FB303" w14:textId="77777777" w:rsidR="0059314B" w:rsidRPr="00565149" w:rsidRDefault="0059314B" w:rsidP="0062540A">
            <w:pPr>
              <w:spacing w:after="120" w:line="240" w:lineRule="auto"/>
              <w:rPr>
                <w:rFonts w:ascii="Times New Roman" w:hAnsi="Times New Roman" w:cs="Times New Roman"/>
                <w:b/>
                <w:bCs/>
                <w:sz w:val="24"/>
                <w:szCs w:val="24"/>
              </w:rPr>
            </w:pPr>
            <w:r w:rsidRPr="00565149">
              <w:rPr>
                <w:rFonts w:ascii="Times New Roman" w:hAnsi="Times New Roman" w:cs="Times New Roman"/>
                <w:b/>
                <w:bCs/>
                <w:sz w:val="24"/>
                <w:szCs w:val="24"/>
              </w:rPr>
              <w:t>Cresswell, 2018</w:t>
            </w:r>
          </w:p>
        </w:tc>
        <w:tc>
          <w:tcPr>
            <w:tcW w:w="1706" w:type="dxa"/>
          </w:tcPr>
          <w:p w14:paraId="525335E2" w14:textId="0223D803" w:rsidR="0059314B" w:rsidRPr="00565149" w:rsidRDefault="006339B6" w:rsidP="0062540A">
            <w:pPr>
              <w:spacing w:after="120" w:line="240" w:lineRule="auto"/>
              <w:rPr>
                <w:rFonts w:ascii="Times New Roman" w:hAnsi="Times New Roman" w:cs="Times New Roman"/>
                <w:sz w:val="24"/>
                <w:szCs w:val="24"/>
              </w:rPr>
            </w:pPr>
            <w:r>
              <w:rPr>
                <w:rFonts w:ascii="Times New Roman" w:hAnsi="Times New Roman" w:cs="Times New Roman"/>
                <w:sz w:val="24"/>
                <w:szCs w:val="24"/>
              </w:rPr>
              <w:t>Prison Staff</w:t>
            </w:r>
          </w:p>
        </w:tc>
        <w:tc>
          <w:tcPr>
            <w:tcW w:w="709" w:type="dxa"/>
          </w:tcPr>
          <w:p w14:paraId="5D46F6FE"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68</w:t>
            </w:r>
          </w:p>
        </w:tc>
        <w:tc>
          <w:tcPr>
            <w:tcW w:w="709" w:type="dxa"/>
          </w:tcPr>
          <w:p w14:paraId="067E560E"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w:t>
            </w:r>
          </w:p>
        </w:tc>
        <w:tc>
          <w:tcPr>
            <w:tcW w:w="708" w:type="dxa"/>
          </w:tcPr>
          <w:p w14:paraId="37B7FA27"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w:t>
            </w:r>
          </w:p>
        </w:tc>
        <w:tc>
          <w:tcPr>
            <w:tcW w:w="1276" w:type="dxa"/>
          </w:tcPr>
          <w:p w14:paraId="2804844F"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w:t>
            </w:r>
          </w:p>
        </w:tc>
        <w:tc>
          <w:tcPr>
            <w:tcW w:w="4111" w:type="dxa"/>
          </w:tcPr>
          <w:p w14:paraId="505491E1" w14:textId="77777777" w:rsidR="0059314B" w:rsidRPr="00565149" w:rsidRDefault="0059314B" w:rsidP="0062540A">
            <w:pPr>
              <w:spacing w:after="120" w:line="240" w:lineRule="auto"/>
              <w:rPr>
                <w:rFonts w:ascii="Times New Roman" w:hAnsi="Times New Roman" w:cs="Times New Roman"/>
                <w:color w:val="000000"/>
                <w:sz w:val="24"/>
                <w:szCs w:val="24"/>
              </w:rPr>
            </w:pPr>
            <w:r w:rsidRPr="00565149">
              <w:rPr>
                <w:rFonts w:ascii="Times New Roman" w:hAnsi="Times New Roman" w:cs="Times New Roman"/>
                <w:color w:val="000000"/>
                <w:sz w:val="24"/>
                <w:szCs w:val="24"/>
              </w:rPr>
              <w:t>No gender or age data is available.</w:t>
            </w:r>
          </w:p>
        </w:tc>
      </w:tr>
      <w:tr w:rsidR="0059314B" w:rsidRPr="00565149" w14:paraId="7BC8B9D4" w14:textId="77777777" w:rsidTr="2011BD5B">
        <w:tc>
          <w:tcPr>
            <w:tcW w:w="1702" w:type="dxa"/>
          </w:tcPr>
          <w:p w14:paraId="183CA074" w14:textId="34228C82" w:rsidR="0059314B" w:rsidRPr="00565149" w:rsidRDefault="0059314B" w:rsidP="0062540A">
            <w:pPr>
              <w:spacing w:after="120" w:line="240" w:lineRule="auto"/>
              <w:rPr>
                <w:rFonts w:ascii="Times New Roman" w:hAnsi="Times New Roman" w:cs="Times New Roman"/>
                <w:b/>
                <w:bCs/>
                <w:sz w:val="24"/>
                <w:szCs w:val="24"/>
              </w:rPr>
            </w:pPr>
            <w:r w:rsidRPr="00565149">
              <w:rPr>
                <w:rFonts w:ascii="Times New Roman" w:hAnsi="Times New Roman" w:cs="Times New Roman"/>
                <w:b/>
                <w:bCs/>
                <w:sz w:val="24"/>
                <w:szCs w:val="24"/>
              </w:rPr>
              <w:t>Garbutt, 201</w:t>
            </w:r>
            <w:r w:rsidR="00891C97">
              <w:rPr>
                <w:rFonts w:ascii="Times New Roman" w:hAnsi="Times New Roman" w:cs="Times New Roman"/>
                <w:b/>
                <w:bCs/>
                <w:sz w:val="24"/>
                <w:szCs w:val="24"/>
              </w:rPr>
              <w:t>5</w:t>
            </w:r>
          </w:p>
        </w:tc>
        <w:tc>
          <w:tcPr>
            <w:tcW w:w="1706" w:type="dxa"/>
          </w:tcPr>
          <w:p w14:paraId="68E43FCE" w14:textId="4CD993DD" w:rsidR="0059314B" w:rsidRPr="00565149" w:rsidRDefault="21EE4467" w:rsidP="0062540A">
            <w:pPr>
              <w:spacing w:after="120" w:line="240" w:lineRule="auto"/>
              <w:rPr>
                <w:rFonts w:ascii="Times New Roman" w:hAnsi="Times New Roman" w:cs="Times New Roman"/>
                <w:sz w:val="24"/>
                <w:szCs w:val="24"/>
              </w:rPr>
            </w:pPr>
            <w:r w:rsidRPr="21EE4467">
              <w:rPr>
                <w:rFonts w:ascii="Times New Roman" w:hAnsi="Times New Roman" w:cs="Times New Roman"/>
                <w:sz w:val="24"/>
                <w:szCs w:val="24"/>
              </w:rPr>
              <w:t>Prison Officers and Managers</w:t>
            </w:r>
          </w:p>
        </w:tc>
        <w:tc>
          <w:tcPr>
            <w:tcW w:w="709" w:type="dxa"/>
          </w:tcPr>
          <w:p w14:paraId="1770AE7C"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97</w:t>
            </w:r>
          </w:p>
        </w:tc>
        <w:tc>
          <w:tcPr>
            <w:tcW w:w="709" w:type="dxa"/>
          </w:tcPr>
          <w:p w14:paraId="58E28D0F"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65</w:t>
            </w:r>
          </w:p>
        </w:tc>
        <w:tc>
          <w:tcPr>
            <w:tcW w:w="708" w:type="dxa"/>
          </w:tcPr>
          <w:p w14:paraId="064A5344"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32</w:t>
            </w:r>
          </w:p>
        </w:tc>
        <w:tc>
          <w:tcPr>
            <w:tcW w:w="1276" w:type="dxa"/>
          </w:tcPr>
          <w:p w14:paraId="6C6910DF"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 xml:space="preserve">43     </w:t>
            </w:r>
            <w:proofErr w:type="gramStart"/>
            <w:r w:rsidRPr="00565149">
              <w:rPr>
                <w:rFonts w:ascii="Times New Roman" w:hAnsi="Times New Roman" w:cs="Times New Roman"/>
                <w:sz w:val="24"/>
                <w:szCs w:val="24"/>
              </w:rPr>
              <w:t xml:space="preserve">   (</w:t>
            </w:r>
            <w:proofErr w:type="gramEnd"/>
            <w:r w:rsidRPr="00565149">
              <w:rPr>
                <w:rFonts w:ascii="Times New Roman" w:hAnsi="Times New Roman" w:cs="Times New Roman"/>
                <w:sz w:val="24"/>
                <w:szCs w:val="24"/>
              </w:rPr>
              <w:t>24-60)</w:t>
            </w:r>
          </w:p>
        </w:tc>
        <w:tc>
          <w:tcPr>
            <w:tcW w:w="4111" w:type="dxa"/>
          </w:tcPr>
          <w:p w14:paraId="02105424" w14:textId="520A5695" w:rsidR="0059314B" w:rsidRDefault="0059314B" w:rsidP="0062540A">
            <w:pPr>
              <w:spacing w:after="120" w:line="240" w:lineRule="auto"/>
              <w:rPr>
                <w:rFonts w:ascii="Times New Roman" w:hAnsi="Times New Roman" w:cs="Times New Roman"/>
                <w:color w:val="000000"/>
                <w:sz w:val="24"/>
                <w:szCs w:val="24"/>
              </w:rPr>
            </w:pPr>
            <w:r w:rsidRPr="00565149">
              <w:rPr>
                <w:rFonts w:ascii="Times New Roman" w:hAnsi="Times New Roman" w:cs="Times New Roman"/>
                <w:color w:val="000000"/>
                <w:sz w:val="24"/>
                <w:szCs w:val="24"/>
              </w:rPr>
              <w:t xml:space="preserve">86 </w:t>
            </w:r>
            <w:r w:rsidR="00572DC4" w:rsidRPr="00565149">
              <w:rPr>
                <w:rFonts w:ascii="Times New Roman" w:hAnsi="Times New Roman" w:cs="Times New Roman"/>
                <w:color w:val="000000"/>
                <w:sz w:val="24"/>
                <w:szCs w:val="24"/>
              </w:rPr>
              <w:t xml:space="preserve">(88.6%) </w:t>
            </w:r>
            <w:r w:rsidRPr="00565149">
              <w:rPr>
                <w:rFonts w:ascii="Times New Roman" w:hAnsi="Times New Roman" w:cs="Times New Roman"/>
                <w:color w:val="000000"/>
                <w:sz w:val="24"/>
                <w:szCs w:val="24"/>
              </w:rPr>
              <w:t>White British</w:t>
            </w:r>
            <w:r w:rsidR="00572DC4" w:rsidRPr="00565149">
              <w:rPr>
                <w:rFonts w:ascii="Times New Roman" w:hAnsi="Times New Roman" w:cs="Times New Roman"/>
                <w:color w:val="000000"/>
                <w:sz w:val="24"/>
                <w:szCs w:val="24"/>
              </w:rPr>
              <w:t xml:space="preserve"> ethnicity;</w:t>
            </w:r>
            <w:r w:rsidRPr="00565149">
              <w:rPr>
                <w:rFonts w:ascii="Times New Roman" w:hAnsi="Times New Roman" w:cs="Times New Roman"/>
                <w:color w:val="000000"/>
                <w:sz w:val="24"/>
                <w:szCs w:val="24"/>
              </w:rPr>
              <w:t xml:space="preserve"> mean experience 13 years (range 1-31).</w:t>
            </w:r>
          </w:p>
          <w:p w14:paraId="15B92B8F" w14:textId="70881569" w:rsidR="006407CF" w:rsidRPr="00565149" w:rsidRDefault="006407CF" w:rsidP="0062540A">
            <w:pPr>
              <w:spacing w:after="120" w:line="240" w:lineRule="auto"/>
              <w:rPr>
                <w:rFonts w:ascii="Times New Roman" w:hAnsi="Times New Roman" w:cs="Times New Roman"/>
                <w:color w:val="000000"/>
                <w:sz w:val="24"/>
                <w:szCs w:val="24"/>
              </w:rPr>
            </w:pPr>
            <w:r w:rsidRPr="007B7117">
              <w:rPr>
                <w:rFonts w:ascii="Times New Roman" w:hAnsi="Times New Roman" w:cs="Times New Roman"/>
                <w:color w:val="000000"/>
                <w:sz w:val="20"/>
                <w:szCs w:val="20"/>
              </w:rPr>
              <w:t xml:space="preserve">Note: The </w:t>
            </w:r>
            <w:r w:rsidR="00AA6700" w:rsidRPr="007B7117">
              <w:rPr>
                <w:rFonts w:ascii="Times New Roman" w:hAnsi="Times New Roman" w:cs="Times New Roman"/>
                <w:color w:val="000000"/>
                <w:sz w:val="20"/>
                <w:szCs w:val="20"/>
              </w:rPr>
              <w:t>sample had a plurality of prison officers and managers (79.5%</w:t>
            </w:r>
            <w:proofErr w:type="gramStart"/>
            <w:r w:rsidR="00AA6700" w:rsidRPr="007B7117">
              <w:rPr>
                <w:rFonts w:ascii="Times New Roman" w:hAnsi="Times New Roman" w:cs="Times New Roman"/>
                <w:color w:val="000000"/>
                <w:sz w:val="20"/>
                <w:szCs w:val="20"/>
              </w:rPr>
              <w:t>),</w:t>
            </w:r>
            <w:r w:rsidR="007B7117">
              <w:rPr>
                <w:rFonts w:ascii="Times New Roman" w:hAnsi="Times New Roman" w:cs="Times New Roman"/>
                <w:color w:val="000000"/>
                <w:sz w:val="20"/>
                <w:szCs w:val="20"/>
              </w:rPr>
              <w:t xml:space="preserve"> </w:t>
            </w:r>
            <w:r w:rsidR="00AA6700" w:rsidRPr="007B7117">
              <w:rPr>
                <w:rFonts w:ascii="Times New Roman" w:hAnsi="Times New Roman" w:cs="Times New Roman"/>
                <w:color w:val="000000"/>
                <w:sz w:val="20"/>
                <w:szCs w:val="20"/>
              </w:rPr>
              <w:t>but</w:t>
            </w:r>
            <w:proofErr w:type="gramEnd"/>
            <w:r w:rsidR="00AA6700" w:rsidRPr="007B7117">
              <w:rPr>
                <w:rFonts w:ascii="Times New Roman" w:hAnsi="Times New Roman" w:cs="Times New Roman"/>
                <w:color w:val="000000"/>
                <w:sz w:val="20"/>
                <w:szCs w:val="20"/>
              </w:rPr>
              <w:t xml:space="preserve"> included a small number of other staff working in the prison.  </w:t>
            </w:r>
          </w:p>
        </w:tc>
      </w:tr>
      <w:tr w:rsidR="0059314B" w:rsidRPr="00565149" w14:paraId="58CA2305" w14:textId="77777777" w:rsidTr="2011BD5B">
        <w:tc>
          <w:tcPr>
            <w:tcW w:w="1702" w:type="dxa"/>
          </w:tcPr>
          <w:p w14:paraId="5E8DF2A6" w14:textId="77777777" w:rsidR="0059314B" w:rsidRPr="00565149" w:rsidRDefault="0059314B" w:rsidP="0062540A">
            <w:pPr>
              <w:spacing w:after="120" w:line="240" w:lineRule="auto"/>
              <w:rPr>
                <w:rFonts w:ascii="Times New Roman" w:hAnsi="Times New Roman" w:cs="Times New Roman"/>
                <w:b/>
                <w:bCs/>
                <w:sz w:val="24"/>
                <w:szCs w:val="24"/>
              </w:rPr>
            </w:pPr>
            <w:r w:rsidRPr="00565149">
              <w:rPr>
                <w:rFonts w:ascii="Times New Roman" w:hAnsi="Times New Roman" w:cs="Times New Roman"/>
                <w:b/>
                <w:bCs/>
                <w:sz w:val="24"/>
                <w:szCs w:val="24"/>
              </w:rPr>
              <w:t>Gudjonsson, 2000</w:t>
            </w:r>
          </w:p>
        </w:tc>
        <w:tc>
          <w:tcPr>
            <w:tcW w:w="1706" w:type="dxa"/>
          </w:tcPr>
          <w:p w14:paraId="06A2B53B" w14:textId="78E915B9" w:rsidR="0059314B" w:rsidRPr="00565149" w:rsidRDefault="007F1F2B" w:rsidP="0062540A">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Trainee </w:t>
            </w:r>
            <w:r w:rsidR="0059314B" w:rsidRPr="00565149">
              <w:rPr>
                <w:rFonts w:ascii="Times New Roman" w:hAnsi="Times New Roman" w:cs="Times New Roman"/>
                <w:sz w:val="24"/>
                <w:szCs w:val="24"/>
              </w:rPr>
              <w:t>Lawyers</w:t>
            </w:r>
          </w:p>
        </w:tc>
        <w:tc>
          <w:tcPr>
            <w:tcW w:w="709" w:type="dxa"/>
          </w:tcPr>
          <w:p w14:paraId="2B0F53A1"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87</w:t>
            </w:r>
          </w:p>
        </w:tc>
        <w:tc>
          <w:tcPr>
            <w:tcW w:w="709" w:type="dxa"/>
          </w:tcPr>
          <w:p w14:paraId="06080E00"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w:t>
            </w:r>
          </w:p>
        </w:tc>
        <w:tc>
          <w:tcPr>
            <w:tcW w:w="708" w:type="dxa"/>
          </w:tcPr>
          <w:p w14:paraId="7E0DC68D"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w:t>
            </w:r>
          </w:p>
        </w:tc>
        <w:tc>
          <w:tcPr>
            <w:tcW w:w="1276" w:type="dxa"/>
          </w:tcPr>
          <w:p w14:paraId="71870408"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w:t>
            </w:r>
          </w:p>
        </w:tc>
        <w:tc>
          <w:tcPr>
            <w:tcW w:w="4111" w:type="dxa"/>
          </w:tcPr>
          <w:p w14:paraId="63B2AE00" w14:textId="77777777" w:rsidR="0059314B" w:rsidRPr="00565149" w:rsidRDefault="0059314B" w:rsidP="0062540A">
            <w:pPr>
              <w:spacing w:after="120" w:line="240" w:lineRule="auto"/>
              <w:rPr>
                <w:rFonts w:ascii="Times New Roman" w:hAnsi="Times New Roman" w:cs="Times New Roman"/>
                <w:color w:val="000000"/>
                <w:sz w:val="24"/>
                <w:szCs w:val="24"/>
              </w:rPr>
            </w:pPr>
            <w:r w:rsidRPr="00565149">
              <w:rPr>
                <w:rFonts w:ascii="Times New Roman" w:hAnsi="Times New Roman" w:cs="Times New Roman"/>
                <w:color w:val="000000"/>
                <w:sz w:val="24"/>
                <w:szCs w:val="24"/>
              </w:rPr>
              <w:t>No gender or age data is available.</w:t>
            </w:r>
          </w:p>
        </w:tc>
      </w:tr>
      <w:tr w:rsidR="0059314B" w:rsidRPr="00565149" w14:paraId="2A20EEE3" w14:textId="77777777" w:rsidTr="2011BD5B">
        <w:tc>
          <w:tcPr>
            <w:tcW w:w="1702" w:type="dxa"/>
          </w:tcPr>
          <w:p w14:paraId="5DAE5BAB" w14:textId="77777777" w:rsidR="0059314B" w:rsidRPr="00565149" w:rsidRDefault="0059314B" w:rsidP="0062540A">
            <w:pPr>
              <w:spacing w:after="120" w:line="240" w:lineRule="auto"/>
              <w:rPr>
                <w:rFonts w:ascii="Times New Roman" w:hAnsi="Times New Roman" w:cs="Times New Roman"/>
                <w:b/>
                <w:bCs/>
                <w:sz w:val="24"/>
                <w:szCs w:val="24"/>
              </w:rPr>
            </w:pPr>
            <w:r w:rsidRPr="00565149">
              <w:rPr>
                <w:rFonts w:ascii="Times New Roman" w:hAnsi="Times New Roman" w:cs="Times New Roman"/>
                <w:b/>
                <w:bCs/>
                <w:sz w:val="24"/>
                <w:szCs w:val="24"/>
              </w:rPr>
              <w:t>Gudjonsson, 2000</w:t>
            </w:r>
          </w:p>
        </w:tc>
        <w:tc>
          <w:tcPr>
            <w:tcW w:w="1706" w:type="dxa"/>
          </w:tcPr>
          <w:p w14:paraId="04FF9BB2" w14:textId="77777777" w:rsidR="0059314B" w:rsidRPr="00565149" w:rsidRDefault="0059314B" w:rsidP="0062540A">
            <w:pPr>
              <w:spacing w:after="120" w:line="240" w:lineRule="auto"/>
              <w:rPr>
                <w:rFonts w:ascii="Times New Roman" w:hAnsi="Times New Roman" w:cs="Times New Roman"/>
                <w:sz w:val="24"/>
                <w:szCs w:val="24"/>
              </w:rPr>
            </w:pPr>
            <w:r w:rsidRPr="00565149">
              <w:rPr>
                <w:rFonts w:ascii="Times New Roman" w:hAnsi="Times New Roman" w:cs="Times New Roman"/>
                <w:sz w:val="24"/>
                <w:szCs w:val="24"/>
              </w:rPr>
              <w:t>Police Officers</w:t>
            </w:r>
          </w:p>
        </w:tc>
        <w:tc>
          <w:tcPr>
            <w:tcW w:w="709" w:type="dxa"/>
          </w:tcPr>
          <w:p w14:paraId="5D04B6B5"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121</w:t>
            </w:r>
          </w:p>
        </w:tc>
        <w:tc>
          <w:tcPr>
            <w:tcW w:w="709" w:type="dxa"/>
          </w:tcPr>
          <w:p w14:paraId="18E21CB1"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w:t>
            </w:r>
          </w:p>
        </w:tc>
        <w:tc>
          <w:tcPr>
            <w:tcW w:w="708" w:type="dxa"/>
          </w:tcPr>
          <w:p w14:paraId="35736B19"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w:t>
            </w:r>
          </w:p>
        </w:tc>
        <w:tc>
          <w:tcPr>
            <w:tcW w:w="1276" w:type="dxa"/>
          </w:tcPr>
          <w:p w14:paraId="27E06BC9"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w:t>
            </w:r>
          </w:p>
        </w:tc>
        <w:tc>
          <w:tcPr>
            <w:tcW w:w="4111" w:type="dxa"/>
          </w:tcPr>
          <w:p w14:paraId="6793BF5B" w14:textId="77777777" w:rsidR="0059314B" w:rsidRPr="00565149" w:rsidRDefault="0059314B" w:rsidP="0062540A">
            <w:pPr>
              <w:spacing w:after="120" w:line="240" w:lineRule="auto"/>
              <w:rPr>
                <w:rFonts w:ascii="Times New Roman" w:hAnsi="Times New Roman" w:cs="Times New Roman"/>
                <w:color w:val="000000"/>
                <w:sz w:val="24"/>
                <w:szCs w:val="24"/>
              </w:rPr>
            </w:pPr>
            <w:r w:rsidRPr="00565149">
              <w:rPr>
                <w:rFonts w:ascii="Times New Roman" w:hAnsi="Times New Roman" w:cs="Times New Roman"/>
                <w:color w:val="000000"/>
                <w:sz w:val="24"/>
                <w:szCs w:val="24"/>
              </w:rPr>
              <w:t>No gender or age data is available.</w:t>
            </w:r>
          </w:p>
        </w:tc>
      </w:tr>
      <w:tr w:rsidR="0059314B" w:rsidRPr="00565149" w14:paraId="3FB7FF6C" w14:textId="77777777" w:rsidTr="2011BD5B">
        <w:tc>
          <w:tcPr>
            <w:tcW w:w="1702" w:type="dxa"/>
          </w:tcPr>
          <w:p w14:paraId="4C79325C" w14:textId="77777777" w:rsidR="0059314B" w:rsidRPr="00565149" w:rsidRDefault="0059314B" w:rsidP="0062540A">
            <w:pPr>
              <w:spacing w:after="120" w:line="240" w:lineRule="auto"/>
              <w:rPr>
                <w:rFonts w:ascii="Times New Roman" w:hAnsi="Times New Roman" w:cs="Times New Roman"/>
                <w:b/>
                <w:bCs/>
                <w:sz w:val="24"/>
                <w:szCs w:val="24"/>
              </w:rPr>
            </w:pPr>
            <w:r w:rsidRPr="00565149">
              <w:rPr>
                <w:rFonts w:ascii="Times New Roman" w:hAnsi="Times New Roman" w:cs="Times New Roman"/>
                <w:b/>
                <w:bCs/>
                <w:sz w:val="24"/>
                <w:szCs w:val="24"/>
              </w:rPr>
              <w:t>Ireland, 2007</w:t>
            </w:r>
          </w:p>
        </w:tc>
        <w:tc>
          <w:tcPr>
            <w:tcW w:w="1706" w:type="dxa"/>
          </w:tcPr>
          <w:p w14:paraId="608DE097" w14:textId="77777777" w:rsidR="0059314B" w:rsidRPr="00565149" w:rsidRDefault="0059314B" w:rsidP="0062540A">
            <w:pPr>
              <w:spacing w:after="120" w:line="240" w:lineRule="auto"/>
              <w:rPr>
                <w:rFonts w:ascii="Times New Roman" w:hAnsi="Times New Roman" w:cs="Times New Roman"/>
                <w:sz w:val="24"/>
                <w:szCs w:val="24"/>
              </w:rPr>
            </w:pPr>
            <w:r w:rsidRPr="00565149">
              <w:rPr>
                <w:rFonts w:ascii="Times New Roman" w:hAnsi="Times New Roman" w:cs="Times New Roman"/>
                <w:sz w:val="24"/>
                <w:szCs w:val="24"/>
              </w:rPr>
              <w:t>Prison Officers</w:t>
            </w:r>
          </w:p>
        </w:tc>
        <w:tc>
          <w:tcPr>
            <w:tcW w:w="709" w:type="dxa"/>
          </w:tcPr>
          <w:p w14:paraId="3DEDF3A5"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162</w:t>
            </w:r>
          </w:p>
        </w:tc>
        <w:tc>
          <w:tcPr>
            <w:tcW w:w="709" w:type="dxa"/>
          </w:tcPr>
          <w:p w14:paraId="6CA8E545"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100</w:t>
            </w:r>
          </w:p>
        </w:tc>
        <w:tc>
          <w:tcPr>
            <w:tcW w:w="708" w:type="dxa"/>
          </w:tcPr>
          <w:p w14:paraId="26706A39"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62</w:t>
            </w:r>
          </w:p>
        </w:tc>
        <w:tc>
          <w:tcPr>
            <w:tcW w:w="1276" w:type="dxa"/>
          </w:tcPr>
          <w:p w14:paraId="41A7E4BF"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 xml:space="preserve">32.6  </w:t>
            </w:r>
            <w:proofErr w:type="gramStart"/>
            <w:r w:rsidRPr="00565149">
              <w:rPr>
                <w:rFonts w:ascii="Times New Roman" w:hAnsi="Times New Roman" w:cs="Times New Roman"/>
                <w:sz w:val="24"/>
                <w:szCs w:val="24"/>
              </w:rPr>
              <w:t xml:space="preserve">   (</w:t>
            </w:r>
            <w:proofErr w:type="gramEnd"/>
            <w:r w:rsidRPr="00565149">
              <w:rPr>
                <w:rFonts w:ascii="Times New Roman" w:hAnsi="Times New Roman" w:cs="Times New Roman"/>
                <w:sz w:val="24"/>
                <w:szCs w:val="24"/>
              </w:rPr>
              <w:t>19-50)</w:t>
            </w:r>
          </w:p>
        </w:tc>
        <w:tc>
          <w:tcPr>
            <w:tcW w:w="4111" w:type="dxa"/>
          </w:tcPr>
          <w:p w14:paraId="60FF5DA2" w14:textId="77777777" w:rsidR="0059314B" w:rsidRPr="00565149" w:rsidRDefault="0059314B" w:rsidP="0062540A">
            <w:pPr>
              <w:spacing w:after="120" w:line="240" w:lineRule="auto"/>
              <w:rPr>
                <w:rFonts w:ascii="Times New Roman" w:hAnsi="Times New Roman" w:cs="Times New Roman"/>
                <w:color w:val="000000"/>
                <w:sz w:val="24"/>
                <w:szCs w:val="24"/>
              </w:rPr>
            </w:pPr>
            <w:r w:rsidRPr="00565149">
              <w:rPr>
                <w:rFonts w:ascii="Times New Roman" w:hAnsi="Times New Roman" w:cs="Times New Roman"/>
                <w:color w:val="000000"/>
                <w:sz w:val="24"/>
                <w:szCs w:val="24"/>
              </w:rPr>
              <w:t>Mean age for males was 33.2 and 31.4 for females.</w:t>
            </w:r>
          </w:p>
        </w:tc>
      </w:tr>
      <w:tr w:rsidR="0059314B" w:rsidRPr="00565149" w14:paraId="74A7661C" w14:textId="77777777" w:rsidTr="2011BD5B">
        <w:tc>
          <w:tcPr>
            <w:tcW w:w="1702" w:type="dxa"/>
          </w:tcPr>
          <w:p w14:paraId="10CE9779" w14:textId="77777777" w:rsidR="0059314B" w:rsidRPr="00565149" w:rsidRDefault="0059314B" w:rsidP="0062540A">
            <w:pPr>
              <w:spacing w:after="120" w:line="240" w:lineRule="auto"/>
              <w:rPr>
                <w:rFonts w:ascii="Times New Roman" w:hAnsi="Times New Roman" w:cs="Times New Roman"/>
                <w:b/>
                <w:bCs/>
                <w:sz w:val="24"/>
                <w:szCs w:val="24"/>
              </w:rPr>
            </w:pPr>
            <w:r w:rsidRPr="00565149">
              <w:rPr>
                <w:rFonts w:ascii="Times New Roman" w:hAnsi="Times New Roman" w:cs="Times New Roman"/>
                <w:b/>
                <w:bCs/>
                <w:sz w:val="24"/>
                <w:szCs w:val="24"/>
              </w:rPr>
              <w:t>Pinfold, 2003</w:t>
            </w:r>
          </w:p>
        </w:tc>
        <w:tc>
          <w:tcPr>
            <w:tcW w:w="1706" w:type="dxa"/>
          </w:tcPr>
          <w:p w14:paraId="6095AA23" w14:textId="77777777" w:rsidR="0059314B" w:rsidRPr="00565149" w:rsidRDefault="0059314B" w:rsidP="0062540A">
            <w:pPr>
              <w:spacing w:after="120" w:line="240" w:lineRule="auto"/>
              <w:rPr>
                <w:rFonts w:ascii="Times New Roman" w:hAnsi="Times New Roman" w:cs="Times New Roman"/>
                <w:sz w:val="24"/>
                <w:szCs w:val="24"/>
              </w:rPr>
            </w:pPr>
            <w:r w:rsidRPr="00565149">
              <w:rPr>
                <w:rFonts w:ascii="Times New Roman" w:hAnsi="Times New Roman" w:cs="Times New Roman"/>
                <w:sz w:val="24"/>
                <w:szCs w:val="24"/>
              </w:rPr>
              <w:t>Police Officers</w:t>
            </w:r>
          </w:p>
        </w:tc>
        <w:tc>
          <w:tcPr>
            <w:tcW w:w="709" w:type="dxa"/>
          </w:tcPr>
          <w:p w14:paraId="68ACEEDB"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134</w:t>
            </w:r>
          </w:p>
        </w:tc>
        <w:tc>
          <w:tcPr>
            <w:tcW w:w="709" w:type="dxa"/>
          </w:tcPr>
          <w:p w14:paraId="4D544836"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83</w:t>
            </w:r>
          </w:p>
        </w:tc>
        <w:tc>
          <w:tcPr>
            <w:tcW w:w="708" w:type="dxa"/>
          </w:tcPr>
          <w:p w14:paraId="356314BD"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51</w:t>
            </w:r>
          </w:p>
        </w:tc>
        <w:tc>
          <w:tcPr>
            <w:tcW w:w="1276" w:type="dxa"/>
          </w:tcPr>
          <w:p w14:paraId="351F5753"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w:t>
            </w:r>
          </w:p>
        </w:tc>
        <w:tc>
          <w:tcPr>
            <w:tcW w:w="4111" w:type="dxa"/>
          </w:tcPr>
          <w:p w14:paraId="0E65DBA1" w14:textId="65B8B576" w:rsidR="0059314B" w:rsidRPr="00565149" w:rsidRDefault="0059314B" w:rsidP="0062540A">
            <w:pPr>
              <w:spacing w:after="120" w:line="240" w:lineRule="auto"/>
              <w:rPr>
                <w:rFonts w:ascii="Times New Roman" w:hAnsi="Times New Roman" w:cs="Times New Roman"/>
                <w:color w:val="000000"/>
                <w:sz w:val="24"/>
                <w:szCs w:val="24"/>
              </w:rPr>
            </w:pPr>
            <w:r w:rsidRPr="1B2ED7C8">
              <w:rPr>
                <w:rFonts w:ascii="Times New Roman" w:hAnsi="Times New Roman" w:cs="Times New Roman"/>
                <w:color w:val="000000" w:themeColor="text1"/>
                <w:sz w:val="24"/>
                <w:szCs w:val="24"/>
              </w:rPr>
              <w:t xml:space="preserve">105 </w:t>
            </w:r>
            <w:r w:rsidR="00572DC4" w:rsidRPr="1B2ED7C8">
              <w:rPr>
                <w:rFonts w:ascii="Times New Roman" w:hAnsi="Times New Roman" w:cs="Times New Roman"/>
                <w:color w:val="000000" w:themeColor="text1"/>
                <w:sz w:val="24"/>
                <w:szCs w:val="24"/>
              </w:rPr>
              <w:t xml:space="preserve">(78.3%) </w:t>
            </w:r>
            <w:r w:rsidRPr="1B2ED7C8">
              <w:rPr>
                <w:rFonts w:ascii="Times New Roman" w:hAnsi="Times New Roman" w:cs="Times New Roman"/>
                <w:color w:val="000000" w:themeColor="text1"/>
                <w:sz w:val="24"/>
                <w:szCs w:val="24"/>
              </w:rPr>
              <w:t>white</w:t>
            </w:r>
            <w:r w:rsidR="00572DC4" w:rsidRPr="1B2ED7C8">
              <w:rPr>
                <w:rFonts w:ascii="Times New Roman" w:hAnsi="Times New Roman" w:cs="Times New Roman"/>
                <w:color w:val="000000" w:themeColor="text1"/>
                <w:sz w:val="24"/>
                <w:szCs w:val="24"/>
              </w:rPr>
              <w:t xml:space="preserve"> </w:t>
            </w:r>
            <w:proofErr w:type="gramStart"/>
            <w:r w:rsidR="00572DC4" w:rsidRPr="1B2ED7C8">
              <w:rPr>
                <w:rFonts w:ascii="Times New Roman" w:hAnsi="Times New Roman" w:cs="Times New Roman"/>
                <w:color w:val="000000" w:themeColor="text1"/>
                <w:sz w:val="24"/>
                <w:szCs w:val="24"/>
              </w:rPr>
              <w:t>ethnicity</w:t>
            </w:r>
            <w:proofErr w:type="gramEnd"/>
            <w:r w:rsidR="00572DC4" w:rsidRPr="1B2ED7C8">
              <w:rPr>
                <w:rFonts w:ascii="Times New Roman" w:hAnsi="Times New Roman" w:cs="Times New Roman"/>
                <w:color w:val="000000" w:themeColor="text1"/>
                <w:sz w:val="24"/>
                <w:szCs w:val="24"/>
              </w:rPr>
              <w:t>;</w:t>
            </w:r>
            <w:r w:rsidRPr="1B2ED7C8">
              <w:rPr>
                <w:rFonts w:ascii="Times New Roman" w:hAnsi="Times New Roman" w:cs="Times New Roman"/>
                <w:color w:val="000000" w:themeColor="text1"/>
                <w:sz w:val="24"/>
                <w:szCs w:val="24"/>
              </w:rPr>
              <w:t xml:space="preserve"> 43 aged between 25-34, 1 over 55, mean experience 9.75 </w:t>
            </w:r>
            <w:r w:rsidR="00572DC4" w:rsidRPr="1B2ED7C8">
              <w:rPr>
                <w:rFonts w:ascii="Times New Roman" w:hAnsi="Times New Roman" w:cs="Times New Roman"/>
                <w:color w:val="000000" w:themeColor="text1"/>
                <w:sz w:val="24"/>
                <w:szCs w:val="24"/>
              </w:rPr>
              <w:t xml:space="preserve">years </w:t>
            </w:r>
            <w:r w:rsidRPr="1B2ED7C8">
              <w:rPr>
                <w:rFonts w:ascii="Times New Roman" w:hAnsi="Times New Roman" w:cs="Times New Roman"/>
                <w:color w:val="000000" w:themeColor="text1"/>
                <w:sz w:val="24"/>
                <w:szCs w:val="24"/>
              </w:rPr>
              <w:t>(range 1-29).</w:t>
            </w:r>
          </w:p>
        </w:tc>
      </w:tr>
      <w:tr w:rsidR="0059314B" w:rsidRPr="00565149" w14:paraId="56ED1D46" w14:textId="77777777" w:rsidTr="2011BD5B">
        <w:tc>
          <w:tcPr>
            <w:tcW w:w="1702" w:type="dxa"/>
          </w:tcPr>
          <w:p w14:paraId="550529F8" w14:textId="77777777" w:rsidR="0059314B" w:rsidRPr="00565149" w:rsidRDefault="0059314B" w:rsidP="0062540A">
            <w:pPr>
              <w:spacing w:after="120" w:line="240" w:lineRule="auto"/>
              <w:rPr>
                <w:rFonts w:ascii="Times New Roman" w:hAnsi="Times New Roman" w:cs="Times New Roman"/>
                <w:b/>
                <w:bCs/>
                <w:sz w:val="24"/>
                <w:szCs w:val="24"/>
              </w:rPr>
            </w:pPr>
            <w:r w:rsidRPr="00565149">
              <w:rPr>
                <w:rFonts w:ascii="Times New Roman" w:hAnsi="Times New Roman" w:cs="Times New Roman"/>
                <w:b/>
                <w:bCs/>
                <w:sz w:val="24"/>
                <w:szCs w:val="24"/>
              </w:rPr>
              <w:t>Ramsden, 2014</w:t>
            </w:r>
          </w:p>
        </w:tc>
        <w:tc>
          <w:tcPr>
            <w:tcW w:w="1706" w:type="dxa"/>
          </w:tcPr>
          <w:p w14:paraId="4227FB37" w14:textId="77777777" w:rsidR="0059314B" w:rsidRPr="00565149" w:rsidRDefault="0059314B" w:rsidP="0062540A">
            <w:pPr>
              <w:spacing w:after="120" w:line="240" w:lineRule="auto"/>
              <w:rPr>
                <w:rFonts w:ascii="Times New Roman" w:hAnsi="Times New Roman" w:cs="Times New Roman"/>
                <w:sz w:val="24"/>
                <w:szCs w:val="24"/>
              </w:rPr>
            </w:pPr>
            <w:r w:rsidRPr="00565149">
              <w:rPr>
                <w:rFonts w:ascii="Times New Roman" w:hAnsi="Times New Roman" w:cs="Times New Roman"/>
                <w:sz w:val="24"/>
                <w:szCs w:val="24"/>
              </w:rPr>
              <w:t>Probation Staff</w:t>
            </w:r>
          </w:p>
        </w:tc>
        <w:tc>
          <w:tcPr>
            <w:tcW w:w="709" w:type="dxa"/>
          </w:tcPr>
          <w:p w14:paraId="12DD4AF2"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46</w:t>
            </w:r>
          </w:p>
        </w:tc>
        <w:tc>
          <w:tcPr>
            <w:tcW w:w="709" w:type="dxa"/>
          </w:tcPr>
          <w:p w14:paraId="4E90D0D9"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w:t>
            </w:r>
          </w:p>
        </w:tc>
        <w:tc>
          <w:tcPr>
            <w:tcW w:w="708" w:type="dxa"/>
          </w:tcPr>
          <w:p w14:paraId="24A8F1BF"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w:t>
            </w:r>
          </w:p>
        </w:tc>
        <w:tc>
          <w:tcPr>
            <w:tcW w:w="1276" w:type="dxa"/>
          </w:tcPr>
          <w:p w14:paraId="004EE8DC"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w:t>
            </w:r>
          </w:p>
        </w:tc>
        <w:tc>
          <w:tcPr>
            <w:tcW w:w="4111" w:type="dxa"/>
          </w:tcPr>
          <w:p w14:paraId="6E47E36F" w14:textId="77777777" w:rsidR="0059314B" w:rsidRPr="00565149" w:rsidRDefault="0059314B" w:rsidP="0062540A">
            <w:pPr>
              <w:spacing w:after="120" w:line="240" w:lineRule="auto"/>
              <w:rPr>
                <w:rFonts w:ascii="Times New Roman" w:hAnsi="Times New Roman" w:cs="Times New Roman"/>
                <w:color w:val="000000"/>
                <w:sz w:val="24"/>
                <w:szCs w:val="24"/>
              </w:rPr>
            </w:pPr>
            <w:r w:rsidRPr="00565149">
              <w:rPr>
                <w:rFonts w:ascii="Times New Roman" w:hAnsi="Times New Roman" w:cs="Times New Roman"/>
                <w:color w:val="000000"/>
                <w:sz w:val="24"/>
                <w:szCs w:val="24"/>
              </w:rPr>
              <w:t>No gender or age data is available.</w:t>
            </w:r>
          </w:p>
        </w:tc>
      </w:tr>
      <w:tr w:rsidR="0059314B" w:rsidRPr="00565149" w14:paraId="3F2F9AC8" w14:textId="77777777" w:rsidTr="2011BD5B">
        <w:tc>
          <w:tcPr>
            <w:tcW w:w="1702" w:type="dxa"/>
          </w:tcPr>
          <w:p w14:paraId="6188E9B5" w14:textId="77777777" w:rsidR="0059314B" w:rsidRPr="00565149" w:rsidRDefault="0059314B" w:rsidP="0062540A">
            <w:pPr>
              <w:spacing w:after="120" w:line="240" w:lineRule="auto"/>
              <w:rPr>
                <w:rFonts w:ascii="Times New Roman" w:hAnsi="Times New Roman" w:cs="Times New Roman"/>
                <w:b/>
                <w:bCs/>
                <w:sz w:val="24"/>
                <w:szCs w:val="24"/>
              </w:rPr>
            </w:pPr>
            <w:r w:rsidRPr="00565149">
              <w:rPr>
                <w:rFonts w:ascii="Times New Roman" w:hAnsi="Times New Roman" w:cs="Times New Roman"/>
                <w:b/>
                <w:bCs/>
                <w:sz w:val="24"/>
                <w:szCs w:val="24"/>
              </w:rPr>
              <w:t>Shaw, 2012</w:t>
            </w:r>
          </w:p>
        </w:tc>
        <w:tc>
          <w:tcPr>
            <w:tcW w:w="1706" w:type="dxa"/>
          </w:tcPr>
          <w:p w14:paraId="5C7AB871" w14:textId="77777777" w:rsidR="0059314B" w:rsidRPr="00565149" w:rsidRDefault="0059314B" w:rsidP="0062540A">
            <w:pPr>
              <w:spacing w:after="120" w:line="240" w:lineRule="auto"/>
              <w:rPr>
                <w:rFonts w:ascii="Times New Roman" w:hAnsi="Times New Roman" w:cs="Times New Roman"/>
                <w:sz w:val="24"/>
                <w:szCs w:val="24"/>
              </w:rPr>
            </w:pPr>
            <w:r w:rsidRPr="00565149">
              <w:rPr>
                <w:rFonts w:ascii="Times New Roman" w:hAnsi="Times New Roman" w:cs="Times New Roman"/>
                <w:sz w:val="24"/>
                <w:szCs w:val="24"/>
              </w:rPr>
              <w:t>Probation Staff</w:t>
            </w:r>
          </w:p>
        </w:tc>
        <w:tc>
          <w:tcPr>
            <w:tcW w:w="709" w:type="dxa"/>
          </w:tcPr>
          <w:p w14:paraId="6B02B245"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150</w:t>
            </w:r>
          </w:p>
        </w:tc>
        <w:tc>
          <w:tcPr>
            <w:tcW w:w="709" w:type="dxa"/>
          </w:tcPr>
          <w:p w14:paraId="617DFE7F"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81</w:t>
            </w:r>
          </w:p>
        </w:tc>
        <w:tc>
          <w:tcPr>
            <w:tcW w:w="708" w:type="dxa"/>
          </w:tcPr>
          <w:p w14:paraId="39992AAD"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69</w:t>
            </w:r>
          </w:p>
        </w:tc>
        <w:tc>
          <w:tcPr>
            <w:tcW w:w="1276" w:type="dxa"/>
          </w:tcPr>
          <w:p w14:paraId="4406EED6"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w:t>
            </w:r>
          </w:p>
        </w:tc>
        <w:tc>
          <w:tcPr>
            <w:tcW w:w="4111" w:type="dxa"/>
          </w:tcPr>
          <w:p w14:paraId="5905663A" w14:textId="77777777" w:rsidR="0059314B" w:rsidRPr="00565149" w:rsidRDefault="0059314B" w:rsidP="0062540A">
            <w:pPr>
              <w:spacing w:after="120" w:line="240" w:lineRule="auto"/>
              <w:rPr>
                <w:rFonts w:ascii="Times New Roman" w:hAnsi="Times New Roman" w:cs="Times New Roman"/>
                <w:color w:val="000000"/>
                <w:sz w:val="24"/>
                <w:szCs w:val="24"/>
              </w:rPr>
            </w:pPr>
            <w:r w:rsidRPr="00565149">
              <w:rPr>
                <w:rFonts w:ascii="Times New Roman" w:hAnsi="Times New Roman" w:cs="Times New Roman"/>
                <w:color w:val="000000"/>
                <w:sz w:val="24"/>
                <w:szCs w:val="24"/>
              </w:rPr>
              <w:t>No age data is available.</w:t>
            </w:r>
          </w:p>
        </w:tc>
      </w:tr>
      <w:tr w:rsidR="0059314B" w:rsidRPr="00565149" w14:paraId="1BB5AF26" w14:textId="77777777" w:rsidTr="2011BD5B">
        <w:tc>
          <w:tcPr>
            <w:tcW w:w="1702" w:type="dxa"/>
          </w:tcPr>
          <w:p w14:paraId="2051D116" w14:textId="77777777" w:rsidR="0059314B" w:rsidRPr="00565149" w:rsidRDefault="0059314B" w:rsidP="0062540A">
            <w:pPr>
              <w:spacing w:after="120" w:line="240" w:lineRule="auto"/>
              <w:rPr>
                <w:rFonts w:ascii="Times New Roman" w:hAnsi="Times New Roman" w:cs="Times New Roman"/>
                <w:b/>
                <w:bCs/>
                <w:sz w:val="24"/>
                <w:szCs w:val="24"/>
              </w:rPr>
            </w:pPr>
            <w:r w:rsidRPr="00565149">
              <w:rPr>
                <w:rFonts w:ascii="Times New Roman" w:hAnsi="Times New Roman" w:cs="Times New Roman"/>
                <w:b/>
                <w:bCs/>
                <w:sz w:val="24"/>
                <w:szCs w:val="24"/>
              </w:rPr>
              <w:t>Uddin, 2020</w:t>
            </w:r>
          </w:p>
        </w:tc>
        <w:tc>
          <w:tcPr>
            <w:tcW w:w="1706" w:type="dxa"/>
          </w:tcPr>
          <w:p w14:paraId="7DCEF814" w14:textId="0F523A3A" w:rsidR="0059314B" w:rsidRPr="00565149" w:rsidRDefault="0059314B" w:rsidP="0062540A">
            <w:pPr>
              <w:spacing w:after="120" w:line="240" w:lineRule="auto"/>
              <w:rPr>
                <w:rFonts w:ascii="Times New Roman" w:hAnsi="Times New Roman" w:cs="Times New Roman"/>
                <w:sz w:val="24"/>
                <w:szCs w:val="24"/>
              </w:rPr>
            </w:pPr>
            <w:r w:rsidRPr="00565149">
              <w:rPr>
                <w:rFonts w:ascii="Times New Roman" w:hAnsi="Times New Roman" w:cs="Times New Roman"/>
                <w:sz w:val="24"/>
                <w:szCs w:val="24"/>
              </w:rPr>
              <w:t>Police Officers</w:t>
            </w:r>
            <w:r w:rsidR="003B0CFD">
              <w:rPr>
                <w:rFonts w:ascii="Times New Roman" w:hAnsi="Times New Roman" w:cs="Times New Roman"/>
                <w:sz w:val="24"/>
                <w:szCs w:val="24"/>
              </w:rPr>
              <w:t xml:space="preserve"> </w:t>
            </w:r>
          </w:p>
        </w:tc>
        <w:tc>
          <w:tcPr>
            <w:tcW w:w="709" w:type="dxa"/>
          </w:tcPr>
          <w:p w14:paraId="08101539"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62</w:t>
            </w:r>
          </w:p>
        </w:tc>
        <w:tc>
          <w:tcPr>
            <w:tcW w:w="709" w:type="dxa"/>
          </w:tcPr>
          <w:p w14:paraId="6C0AEC38"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w:t>
            </w:r>
          </w:p>
        </w:tc>
        <w:tc>
          <w:tcPr>
            <w:tcW w:w="708" w:type="dxa"/>
          </w:tcPr>
          <w:p w14:paraId="7A15093D"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w:t>
            </w:r>
          </w:p>
        </w:tc>
        <w:tc>
          <w:tcPr>
            <w:tcW w:w="1276" w:type="dxa"/>
          </w:tcPr>
          <w:p w14:paraId="141074C1"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w:t>
            </w:r>
          </w:p>
        </w:tc>
        <w:tc>
          <w:tcPr>
            <w:tcW w:w="4111" w:type="dxa"/>
          </w:tcPr>
          <w:p w14:paraId="5820CC20" w14:textId="77777777" w:rsidR="0059314B" w:rsidRDefault="0059314B" w:rsidP="0062540A">
            <w:pPr>
              <w:spacing w:after="120" w:line="240" w:lineRule="auto"/>
              <w:rPr>
                <w:rFonts w:ascii="Times New Roman" w:hAnsi="Times New Roman" w:cs="Times New Roman"/>
                <w:color w:val="000000"/>
                <w:sz w:val="24"/>
                <w:szCs w:val="24"/>
              </w:rPr>
            </w:pPr>
            <w:r w:rsidRPr="00565149">
              <w:rPr>
                <w:rFonts w:ascii="Times New Roman" w:hAnsi="Times New Roman" w:cs="Times New Roman"/>
                <w:color w:val="000000"/>
                <w:sz w:val="24"/>
                <w:szCs w:val="24"/>
              </w:rPr>
              <w:t>Total sample (n = 199) 56.8% male and 43.2% female, 91.5% white, 35-34 = 35.6%, 35-45 = 31.2%.</w:t>
            </w:r>
          </w:p>
          <w:p w14:paraId="565BD2E0" w14:textId="29AB16F1" w:rsidR="00111DD2" w:rsidRPr="00565149" w:rsidRDefault="00BC7482" w:rsidP="0062540A">
            <w:pPr>
              <w:spacing w:after="120" w:line="240" w:lineRule="auto"/>
              <w:rPr>
                <w:rFonts w:ascii="Times New Roman" w:hAnsi="Times New Roman" w:cs="Times New Roman"/>
                <w:sz w:val="24"/>
                <w:szCs w:val="24"/>
              </w:rPr>
            </w:pPr>
            <w:r w:rsidRPr="00BC7482">
              <w:rPr>
                <w:rFonts w:ascii="Times New Roman" w:hAnsi="Times New Roman" w:cs="Times New Roman"/>
                <w:color w:val="000000"/>
                <w:sz w:val="20"/>
                <w:szCs w:val="20"/>
              </w:rPr>
              <w:t>Note: t</w:t>
            </w:r>
            <w:r w:rsidR="00111DD2" w:rsidRPr="00BC7482">
              <w:rPr>
                <w:rFonts w:ascii="Times New Roman" w:hAnsi="Times New Roman" w:cs="Times New Roman"/>
                <w:color w:val="000000"/>
                <w:sz w:val="20"/>
                <w:szCs w:val="20"/>
              </w:rPr>
              <w:t xml:space="preserve">he </w:t>
            </w:r>
            <w:r w:rsidRPr="00BC7482">
              <w:rPr>
                <w:rFonts w:ascii="Times New Roman" w:hAnsi="Times New Roman" w:cs="Times New Roman"/>
                <w:color w:val="000000"/>
                <w:sz w:val="20"/>
                <w:szCs w:val="20"/>
              </w:rPr>
              <w:t>full s</w:t>
            </w:r>
            <w:r w:rsidR="00111DD2" w:rsidRPr="00BC7482">
              <w:rPr>
                <w:rFonts w:ascii="Times New Roman" w:hAnsi="Times New Roman" w:cs="Times New Roman"/>
                <w:color w:val="000000"/>
                <w:sz w:val="20"/>
                <w:szCs w:val="20"/>
              </w:rPr>
              <w:t>ample had a plurality of police officers (52.8%) but was mixed alongside other emergency personnel (e.g. paramedics)</w:t>
            </w:r>
            <w:r w:rsidRPr="00BC7482">
              <w:rPr>
                <w:rFonts w:ascii="Times New Roman" w:hAnsi="Times New Roman" w:cs="Times New Roman"/>
                <w:color w:val="000000"/>
                <w:sz w:val="20"/>
                <w:szCs w:val="20"/>
              </w:rPr>
              <w:t>, and the demographics of the subsample who completed the only relevant questionnaire was not provided</w:t>
            </w:r>
            <w:r w:rsidR="00111DD2" w:rsidRPr="00BC7482">
              <w:rPr>
                <w:rFonts w:ascii="Times New Roman" w:hAnsi="Times New Roman" w:cs="Times New Roman"/>
                <w:color w:val="000000"/>
                <w:sz w:val="20"/>
                <w:szCs w:val="20"/>
              </w:rPr>
              <w:t xml:space="preserve">. </w:t>
            </w:r>
          </w:p>
        </w:tc>
      </w:tr>
      <w:tr w:rsidR="0059314B" w:rsidRPr="00565149" w14:paraId="1FF26E64" w14:textId="77777777" w:rsidTr="2011BD5B">
        <w:tc>
          <w:tcPr>
            <w:tcW w:w="1702" w:type="dxa"/>
            <w:tcBorders>
              <w:bottom w:val="single" w:sz="4" w:space="0" w:color="auto"/>
            </w:tcBorders>
          </w:tcPr>
          <w:p w14:paraId="240CFB21" w14:textId="77777777" w:rsidR="0059314B" w:rsidRPr="00565149" w:rsidRDefault="0059314B" w:rsidP="0062540A">
            <w:pPr>
              <w:spacing w:after="120" w:line="240" w:lineRule="auto"/>
              <w:rPr>
                <w:rFonts w:ascii="Times New Roman" w:hAnsi="Times New Roman" w:cs="Times New Roman"/>
                <w:b/>
                <w:bCs/>
                <w:sz w:val="24"/>
                <w:szCs w:val="24"/>
              </w:rPr>
            </w:pPr>
            <w:r w:rsidRPr="00565149">
              <w:rPr>
                <w:rFonts w:ascii="Times New Roman" w:hAnsi="Times New Roman" w:cs="Times New Roman"/>
                <w:b/>
                <w:bCs/>
                <w:sz w:val="24"/>
                <w:szCs w:val="24"/>
              </w:rPr>
              <w:t>Wainwright, 2020</w:t>
            </w:r>
          </w:p>
        </w:tc>
        <w:tc>
          <w:tcPr>
            <w:tcW w:w="1706" w:type="dxa"/>
            <w:tcBorders>
              <w:bottom w:val="single" w:sz="4" w:space="0" w:color="auto"/>
            </w:tcBorders>
          </w:tcPr>
          <w:p w14:paraId="210AEEEA" w14:textId="77777777" w:rsidR="0059314B" w:rsidRPr="00565149" w:rsidRDefault="0059314B" w:rsidP="0062540A">
            <w:pPr>
              <w:spacing w:after="120" w:line="240" w:lineRule="auto"/>
              <w:rPr>
                <w:rFonts w:ascii="Times New Roman" w:hAnsi="Times New Roman" w:cs="Times New Roman"/>
                <w:sz w:val="24"/>
                <w:szCs w:val="24"/>
              </w:rPr>
            </w:pPr>
            <w:r w:rsidRPr="00565149">
              <w:rPr>
                <w:rFonts w:ascii="Times New Roman" w:hAnsi="Times New Roman" w:cs="Times New Roman"/>
                <w:sz w:val="24"/>
                <w:szCs w:val="24"/>
              </w:rPr>
              <w:t>Police Staff</w:t>
            </w:r>
          </w:p>
        </w:tc>
        <w:tc>
          <w:tcPr>
            <w:tcW w:w="709" w:type="dxa"/>
            <w:tcBorders>
              <w:bottom w:val="single" w:sz="4" w:space="0" w:color="auto"/>
            </w:tcBorders>
          </w:tcPr>
          <w:p w14:paraId="3B7C5D40"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77</w:t>
            </w:r>
          </w:p>
        </w:tc>
        <w:tc>
          <w:tcPr>
            <w:tcW w:w="709" w:type="dxa"/>
            <w:tcBorders>
              <w:bottom w:val="single" w:sz="4" w:space="0" w:color="auto"/>
            </w:tcBorders>
          </w:tcPr>
          <w:p w14:paraId="2D123CB7"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60</w:t>
            </w:r>
          </w:p>
        </w:tc>
        <w:tc>
          <w:tcPr>
            <w:tcW w:w="708" w:type="dxa"/>
            <w:tcBorders>
              <w:bottom w:val="single" w:sz="4" w:space="0" w:color="auto"/>
            </w:tcBorders>
          </w:tcPr>
          <w:p w14:paraId="2FAFF181"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20</w:t>
            </w:r>
          </w:p>
        </w:tc>
        <w:tc>
          <w:tcPr>
            <w:tcW w:w="1276" w:type="dxa"/>
            <w:tcBorders>
              <w:bottom w:val="single" w:sz="4" w:space="0" w:color="auto"/>
            </w:tcBorders>
          </w:tcPr>
          <w:p w14:paraId="0BD09E1C" w14:textId="77777777" w:rsidR="0059314B" w:rsidRPr="00565149" w:rsidRDefault="0059314B" w:rsidP="0062540A">
            <w:pPr>
              <w:spacing w:after="120" w:line="240" w:lineRule="auto"/>
              <w:jc w:val="center"/>
              <w:rPr>
                <w:rFonts w:ascii="Times New Roman" w:hAnsi="Times New Roman" w:cs="Times New Roman"/>
                <w:sz w:val="24"/>
                <w:szCs w:val="24"/>
              </w:rPr>
            </w:pPr>
            <w:r w:rsidRPr="00565149">
              <w:rPr>
                <w:rFonts w:ascii="Times New Roman" w:hAnsi="Times New Roman" w:cs="Times New Roman"/>
                <w:sz w:val="24"/>
                <w:szCs w:val="24"/>
              </w:rPr>
              <w:t xml:space="preserve">40.91 </w:t>
            </w:r>
            <w:proofErr w:type="gramStart"/>
            <w:r w:rsidRPr="00565149">
              <w:rPr>
                <w:rFonts w:ascii="Times New Roman" w:hAnsi="Times New Roman" w:cs="Times New Roman"/>
                <w:sz w:val="24"/>
                <w:szCs w:val="24"/>
              </w:rPr>
              <w:t xml:space="preserve">   (</w:t>
            </w:r>
            <w:proofErr w:type="gramEnd"/>
            <w:r w:rsidRPr="00565149">
              <w:rPr>
                <w:rFonts w:ascii="Times New Roman" w:hAnsi="Times New Roman" w:cs="Times New Roman"/>
                <w:sz w:val="24"/>
                <w:szCs w:val="24"/>
              </w:rPr>
              <w:t>26-66)</w:t>
            </w:r>
          </w:p>
        </w:tc>
        <w:tc>
          <w:tcPr>
            <w:tcW w:w="4111" w:type="dxa"/>
            <w:tcBorders>
              <w:bottom w:val="single" w:sz="4" w:space="0" w:color="auto"/>
            </w:tcBorders>
          </w:tcPr>
          <w:p w14:paraId="5D4E4D25" w14:textId="77777777" w:rsidR="0059314B" w:rsidRPr="00565149" w:rsidRDefault="0059314B" w:rsidP="0062540A">
            <w:pPr>
              <w:spacing w:after="120" w:line="240" w:lineRule="auto"/>
              <w:rPr>
                <w:rFonts w:ascii="Times New Roman" w:hAnsi="Times New Roman" w:cs="Times New Roman"/>
                <w:sz w:val="24"/>
                <w:szCs w:val="24"/>
              </w:rPr>
            </w:pPr>
            <w:r w:rsidRPr="00565149">
              <w:rPr>
                <w:rFonts w:ascii="Times New Roman" w:hAnsi="Times New Roman" w:cs="Times New Roman"/>
                <w:color w:val="000000"/>
                <w:sz w:val="24"/>
                <w:szCs w:val="24"/>
              </w:rPr>
              <w:t>Age standard deviation was 8.58.</w:t>
            </w:r>
          </w:p>
        </w:tc>
      </w:tr>
    </w:tbl>
    <w:p w14:paraId="3281C606" w14:textId="77777777" w:rsidR="0059314B" w:rsidRPr="00565149" w:rsidRDefault="0059314B" w:rsidP="0059314B">
      <w:pPr>
        <w:spacing w:after="0" w:line="480" w:lineRule="auto"/>
        <w:rPr>
          <w:rFonts w:ascii="Times New Roman" w:hAnsi="Times New Roman" w:cs="Times New Roman"/>
          <w:i/>
          <w:iCs/>
          <w:sz w:val="24"/>
          <w:szCs w:val="24"/>
        </w:rPr>
      </w:pPr>
    </w:p>
    <w:p w14:paraId="3796A9E6" w14:textId="77777777" w:rsidR="0059314B" w:rsidRPr="00565149" w:rsidRDefault="0059314B" w:rsidP="0059314B">
      <w:pPr>
        <w:pStyle w:val="Heading3"/>
      </w:pPr>
      <w:bookmarkStart w:id="13" w:name="_Toc166251378"/>
      <w:r w:rsidRPr="00565149">
        <w:t>Quality and Risk of Bias Assessment</w:t>
      </w:r>
      <w:bookmarkEnd w:id="13"/>
    </w:p>
    <w:p w14:paraId="34AAACA2" w14:textId="560764AF" w:rsidR="00C17B83" w:rsidRDefault="21EE4467" w:rsidP="0059314B">
      <w:pPr>
        <w:spacing w:line="480" w:lineRule="auto"/>
        <w:ind w:firstLine="720"/>
        <w:rPr>
          <w:rFonts w:ascii="Times New Roman" w:hAnsi="Times New Roman" w:cs="Times New Roman"/>
          <w:sz w:val="24"/>
          <w:szCs w:val="24"/>
        </w:rPr>
      </w:pPr>
      <w:r w:rsidRPr="21EE4467">
        <w:rPr>
          <w:rFonts w:ascii="Times New Roman" w:hAnsi="Times New Roman" w:cs="Times New Roman"/>
          <w:sz w:val="24"/>
          <w:szCs w:val="24"/>
        </w:rPr>
        <w:t>The Quality and Risk of Bias assessment conducted via the MMAT is summarised in Table 2. Only one study received a ‘</w:t>
      </w:r>
      <w:proofErr w:type="spellStart"/>
      <w:r w:rsidRPr="21EE4467">
        <w:rPr>
          <w:rFonts w:ascii="Times New Roman" w:hAnsi="Times New Roman" w:cs="Times New Roman"/>
          <w:sz w:val="24"/>
          <w:szCs w:val="24"/>
        </w:rPr>
        <w:t>yes’</w:t>
      </w:r>
      <w:proofErr w:type="spellEnd"/>
      <w:r w:rsidRPr="21EE4467">
        <w:rPr>
          <w:rFonts w:ascii="Times New Roman" w:hAnsi="Times New Roman" w:cs="Times New Roman"/>
          <w:sz w:val="24"/>
          <w:szCs w:val="24"/>
        </w:rPr>
        <w:t xml:space="preserve"> score on all items (Shaw et al, 2012), and even in this case it was clear that the quantitative elements would have been assessed less positively had this been assessed as a quantitative study. There were some clear common areas of weakness across studies. Whilst most studies did make clear efforts to recruit from a broadly relevant sample, many studies paid less attention to sample representativeness or</w:t>
      </w:r>
      <w:r w:rsidR="009E6A47">
        <w:rPr>
          <w:rFonts w:ascii="Times New Roman" w:hAnsi="Times New Roman" w:cs="Times New Roman"/>
          <w:sz w:val="24"/>
          <w:szCs w:val="24"/>
        </w:rPr>
        <w:t xml:space="preserve"> demonstrated </w:t>
      </w:r>
      <w:r w:rsidRPr="21EE4467">
        <w:rPr>
          <w:rFonts w:ascii="Times New Roman" w:hAnsi="Times New Roman" w:cs="Times New Roman"/>
          <w:sz w:val="24"/>
          <w:szCs w:val="24"/>
        </w:rPr>
        <w:t>data quality</w:t>
      </w:r>
      <w:r w:rsidR="009E6A47">
        <w:rPr>
          <w:rFonts w:ascii="Times New Roman" w:hAnsi="Times New Roman" w:cs="Times New Roman"/>
          <w:sz w:val="24"/>
          <w:szCs w:val="24"/>
        </w:rPr>
        <w:t xml:space="preserve"> issues</w:t>
      </w:r>
      <w:r w:rsidRPr="21EE4467">
        <w:rPr>
          <w:rFonts w:ascii="Times New Roman" w:hAnsi="Times New Roman" w:cs="Times New Roman"/>
          <w:sz w:val="24"/>
          <w:szCs w:val="24"/>
        </w:rPr>
        <w:t xml:space="preserve">. Studies based on voluntary surveys were considered particularly likely to be vulnerable to non-response bias, but this issue was rarely considered in the interpretation. Finally, most quantitative studies did not provide any rationale of the analytical approach in the method section and simply presented analyses without justification. This led to potential issues both in terms of </w:t>
      </w:r>
      <w:r w:rsidR="009E6A47">
        <w:rPr>
          <w:rFonts w:ascii="Times New Roman" w:hAnsi="Times New Roman" w:cs="Times New Roman"/>
          <w:sz w:val="24"/>
          <w:szCs w:val="24"/>
        </w:rPr>
        <w:t xml:space="preserve">the </w:t>
      </w:r>
      <w:r w:rsidRPr="21EE4467">
        <w:rPr>
          <w:rFonts w:ascii="Times New Roman" w:hAnsi="Times New Roman" w:cs="Times New Roman"/>
          <w:sz w:val="24"/>
          <w:szCs w:val="24"/>
        </w:rPr>
        <w:t xml:space="preserve">risk of Type I and Type II error.   </w:t>
      </w:r>
    </w:p>
    <w:p w14:paraId="458DE8A3" w14:textId="3BD4D0B5" w:rsidR="001E7520" w:rsidRPr="00565149" w:rsidRDefault="21EE4467" w:rsidP="001E7520">
      <w:pPr>
        <w:spacing w:line="480" w:lineRule="auto"/>
        <w:ind w:firstLine="720"/>
        <w:rPr>
          <w:rFonts w:ascii="Times New Roman" w:eastAsia="Times New Roman" w:hAnsi="Times New Roman" w:cs="Times New Roman"/>
          <w:color w:val="333333"/>
          <w:sz w:val="24"/>
          <w:szCs w:val="24"/>
          <w:lang w:eastAsia="en-GB"/>
        </w:rPr>
      </w:pPr>
      <w:r w:rsidRPr="21EE4467">
        <w:rPr>
          <w:rFonts w:ascii="Times New Roman" w:hAnsi="Times New Roman" w:cs="Times New Roman"/>
          <w:sz w:val="24"/>
          <w:szCs w:val="24"/>
        </w:rPr>
        <w:t xml:space="preserve">Beyond issues considered in the MMAT, it is notable that all studies adopted self-report measures of attitudes and stigma; no studies used implicit measures, and behavioural measures were used infrequently. There was very little evidence of the limitations of self-report measured being considered despite the clear potential for bias and over-positive responding </w:t>
      </w:r>
      <w:r w:rsidRPr="21EE4467">
        <w:rPr>
          <w:rFonts w:ascii="Times New Roman" w:eastAsia="Times New Roman" w:hAnsi="Times New Roman" w:cs="Times New Roman"/>
          <w:color w:val="333333"/>
          <w:sz w:val="24"/>
          <w:szCs w:val="24"/>
          <w:lang w:eastAsia="en-GB"/>
        </w:rPr>
        <w:t>(</w:t>
      </w:r>
      <w:proofErr w:type="spellStart"/>
      <w:r w:rsidRPr="21EE4467">
        <w:rPr>
          <w:rFonts w:ascii="Times New Roman" w:eastAsia="Times New Roman" w:hAnsi="Times New Roman" w:cs="Times New Roman"/>
          <w:color w:val="333333"/>
          <w:sz w:val="24"/>
          <w:szCs w:val="24"/>
          <w:lang w:eastAsia="en-GB"/>
        </w:rPr>
        <w:t>Althubaiti</w:t>
      </w:r>
      <w:proofErr w:type="spellEnd"/>
      <w:r w:rsidRPr="21EE4467">
        <w:rPr>
          <w:rFonts w:ascii="Times New Roman" w:eastAsia="Times New Roman" w:hAnsi="Times New Roman" w:cs="Times New Roman"/>
          <w:color w:val="333333"/>
          <w:sz w:val="24"/>
          <w:szCs w:val="24"/>
          <w:lang w:eastAsia="en-GB"/>
        </w:rPr>
        <w:t xml:space="preserve">, 2016; Rosenman et al., 2011).  </w:t>
      </w:r>
    </w:p>
    <w:p w14:paraId="77371FCF" w14:textId="77777777" w:rsidR="0059314B" w:rsidRPr="00565149" w:rsidRDefault="0059314B" w:rsidP="0059314B">
      <w:pPr>
        <w:spacing w:line="480" w:lineRule="auto"/>
        <w:ind w:firstLine="720"/>
        <w:rPr>
          <w:rFonts w:ascii="Times New Roman" w:hAnsi="Times New Roman" w:cs="Times New Roman"/>
          <w:sz w:val="24"/>
          <w:szCs w:val="24"/>
        </w:rPr>
      </w:pPr>
    </w:p>
    <w:p w14:paraId="18CC4E8C" w14:textId="77777777" w:rsidR="0059314B" w:rsidRPr="00565149" w:rsidRDefault="0059314B" w:rsidP="0059314B">
      <w:pPr>
        <w:spacing w:after="0" w:line="480" w:lineRule="auto"/>
        <w:ind w:firstLine="720"/>
        <w:rPr>
          <w:rFonts w:ascii="Times New Roman" w:hAnsi="Times New Roman" w:cs="Times New Roman"/>
          <w:i/>
          <w:iCs/>
          <w:sz w:val="24"/>
          <w:szCs w:val="24"/>
        </w:rPr>
        <w:sectPr w:rsidR="0059314B" w:rsidRPr="00565149" w:rsidSect="0059314B">
          <w:pgSz w:w="11906" w:h="16838" w:code="9"/>
          <w:pgMar w:top="1491" w:right="1491" w:bottom="1491" w:left="1491" w:header="709" w:footer="709" w:gutter="0"/>
          <w:cols w:space="708"/>
          <w:docGrid w:linePitch="360"/>
        </w:sectPr>
      </w:pPr>
    </w:p>
    <w:p w14:paraId="70EE1E8F" w14:textId="4A1A5997" w:rsidR="0059314B" w:rsidRPr="00565149" w:rsidRDefault="0059314B" w:rsidP="0059314B">
      <w:pPr>
        <w:spacing w:after="0" w:line="480" w:lineRule="auto"/>
        <w:ind w:firstLine="720"/>
        <w:rPr>
          <w:rFonts w:ascii="Times New Roman" w:hAnsi="Times New Roman" w:cs="Times New Roman"/>
          <w:b/>
          <w:bCs/>
          <w:sz w:val="24"/>
          <w:szCs w:val="24"/>
        </w:rPr>
      </w:pPr>
      <w:r w:rsidRPr="00565149">
        <w:rPr>
          <w:rFonts w:ascii="Times New Roman" w:hAnsi="Times New Roman" w:cs="Times New Roman"/>
          <w:b/>
          <w:bCs/>
          <w:sz w:val="24"/>
          <w:szCs w:val="24"/>
        </w:rPr>
        <w:t>Table 2</w:t>
      </w:r>
    </w:p>
    <w:p w14:paraId="77706D00" w14:textId="77777777" w:rsidR="0059314B" w:rsidRDefault="0059314B" w:rsidP="0059314B">
      <w:pPr>
        <w:spacing w:after="0" w:line="240" w:lineRule="auto"/>
        <w:ind w:firstLine="720"/>
        <w:rPr>
          <w:rFonts w:ascii="Times New Roman" w:eastAsia="Times New Roman" w:hAnsi="Times New Roman" w:cs="Times New Roman"/>
          <w:b/>
          <w:bCs/>
          <w:color w:val="333333"/>
          <w:sz w:val="24"/>
          <w:szCs w:val="24"/>
          <w:shd w:val="clear" w:color="auto" w:fill="FFFFFF"/>
          <w:lang w:eastAsia="en-GB"/>
        </w:rPr>
      </w:pPr>
      <w:r w:rsidRPr="00565149">
        <w:rPr>
          <w:rFonts w:ascii="Times New Roman" w:hAnsi="Times New Roman" w:cs="Times New Roman"/>
          <w:i/>
          <w:iCs/>
          <w:sz w:val="24"/>
          <w:szCs w:val="24"/>
        </w:rPr>
        <w:t>Qu</w:t>
      </w:r>
      <w:bookmarkStart w:id="14" w:name="SRT2"/>
      <w:r w:rsidRPr="00565149">
        <w:rPr>
          <w:rFonts w:ascii="Times New Roman" w:hAnsi="Times New Roman" w:cs="Times New Roman"/>
          <w:i/>
          <w:iCs/>
          <w:sz w:val="24"/>
          <w:szCs w:val="24"/>
        </w:rPr>
        <w:t>ality and risk bias assessment table</w:t>
      </w:r>
      <w:r w:rsidRPr="00565149">
        <w:rPr>
          <w:rFonts w:ascii="Times New Roman" w:eastAsia="Times New Roman" w:hAnsi="Times New Roman" w:cs="Times New Roman"/>
          <w:b/>
          <w:bCs/>
          <w:color w:val="333333"/>
          <w:sz w:val="24"/>
          <w:szCs w:val="24"/>
          <w:shd w:val="clear" w:color="auto" w:fill="FFFFFF"/>
          <w:lang w:eastAsia="en-GB"/>
        </w:rPr>
        <w:t xml:space="preserve"> </w:t>
      </w:r>
      <w:bookmarkEnd w:id="14"/>
    </w:p>
    <w:p w14:paraId="709F2835" w14:textId="77777777" w:rsidR="00624862" w:rsidRDefault="00624862" w:rsidP="0059314B">
      <w:pPr>
        <w:spacing w:after="0" w:line="240" w:lineRule="auto"/>
        <w:ind w:firstLine="720"/>
        <w:rPr>
          <w:rFonts w:ascii="Times New Roman" w:eastAsia="Times New Roman" w:hAnsi="Times New Roman" w:cs="Times New Roman"/>
          <w:b/>
          <w:bCs/>
          <w:color w:val="333333"/>
          <w:sz w:val="24"/>
          <w:szCs w:val="24"/>
          <w:shd w:val="clear" w:color="auto" w:fill="FFFFFF"/>
          <w:lang w:eastAsia="en-GB"/>
        </w:rPr>
      </w:pPr>
    </w:p>
    <w:p w14:paraId="7D6E2317" w14:textId="77777777" w:rsidR="00624862" w:rsidRDefault="00624862" w:rsidP="0059314B">
      <w:pPr>
        <w:spacing w:after="0" w:line="240" w:lineRule="auto"/>
        <w:ind w:firstLine="720"/>
        <w:rPr>
          <w:rFonts w:ascii="Times New Roman" w:eastAsia="Times New Roman" w:hAnsi="Times New Roman" w:cs="Times New Roman"/>
          <w:b/>
          <w:bCs/>
          <w:color w:val="333333"/>
          <w:sz w:val="24"/>
          <w:szCs w:val="24"/>
          <w:shd w:val="clear" w:color="auto" w:fill="FFFFFF"/>
          <w:lang w:eastAsia="en-GB"/>
        </w:rPr>
      </w:pPr>
    </w:p>
    <w:tbl>
      <w:tblPr>
        <w:tblW w:w="14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816"/>
        <w:gridCol w:w="1538"/>
        <w:gridCol w:w="1450"/>
        <w:gridCol w:w="1472"/>
        <w:gridCol w:w="2105"/>
        <w:gridCol w:w="4900"/>
      </w:tblGrid>
      <w:tr w:rsidR="00624862" w:rsidRPr="00685A77" w14:paraId="59A5AAFC" w14:textId="77777777" w:rsidTr="0062540A">
        <w:trPr>
          <w:jc w:val="center"/>
        </w:trPr>
        <w:tc>
          <w:tcPr>
            <w:tcW w:w="14539" w:type="dxa"/>
            <w:gridSpan w:val="7"/>
            <w:shd w:val="clear" w:color="auto" w:fill="D9E1F2"/>
          </w:tcPr>
          <w:p w14:paraId="5ECF8171" w14:textId="77777777" w:rsidR="00624862" w:rsidRPr="00685A77" w:rsidRDefault="00624862" w:rsidP="0062540A">
            <w:pPr>
              <w:rPr>
                <w:rFonts w:ascii="Times New Roman" w:hAnsi="Times New Roman" w:cs="Times New Roman"/>
                <w:b/>
                <w:sz w:val="18"/>
                <w:szCs w:val="18"/>
              </w:rPr>
            </w:pPr>
            <w:r w:rsidRPr="00685A77">
              <w:rPr>
                <w:rFonts w:ascii="Times New Roman" w:hAnsi="Times New Roman" w:cs="Times New Roman"/>
                <w:b/>
                <w:sz w:val="18"/>
                <w:szCs w:val="18"/>
              </w:rPr>
              <w:t>Quantitative non‑randomised studies</w:t>
            </w:r>
          </w:p>
        </w:tc>
      </w:tr>
      <w:tr w:rsidR="00624862" w:rsidRPr="00685A77" w14:paraId="54218311" w14:textId="77777777" w:rsidTr="0062540A">
        <w:trPr>
          <w:jc w:val="center"/>
        </w:trPr>
        <w:tc>
          <w:tcPr>
            <w:tcW w:w="1259" w:type="dxa"/>
            <w:shd w:val="clear" w:color="auto" w:fill="EDEDED"/>
          </w:tcPr>
          <w:p w14:paraId="439D64B5"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b/>
                <w:sz w:val="18"/>
                <w:szCs w:val="18"/>
              </w:rPr>
              <w:t>Study Type; Author</w:t>
            </w:r>
          </w:p>
        </w:tc>
        <w:tc>
          <w:tcPr>
            <w:tcW w:w="1816" w:type="dxa"/>
            <w:shd w:val="clear" w:color="auto" w:fill="EDEDED"/>
          </w:tcPr>
          <w:p w14:paraId="082D4175"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b/>
                <w:sz w:val="18"/>
                <w:szCs w:val="18"/>
              </w:rPr>
              <w:t>MMAT Item 1</w:t>
            </w:r>
            <w:r w:rsidRPr="00685A77">
              <w:rPr>
                <w:rFonts w:ascii="Times New Roman" w:hAnsi="Times New Roman" w:cs="Times New Roman"/>
                <w:b/>
                <w:sz w:val="18"/>
                <w:szCs w:val="18"/>
              </w:rPr>
              <w:br/>
              <w:t>Are the participants representative?</w:t>
            </w:r>
          </w:p>
        </w:tc>
        <w:tc>
          <w:tcPr>
            <w:tcW w:w="1538" w:type="dxa"/>
            <w:shd w:val="clear" w:color="auto" w:fill="EDEDED"/>
          </w:tcPr>
          <w:p w14:paraId="4B34E6D7"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b/>
                <w:sz w:val="18"/>
                <w:szCs w:val="18"/>
              </w:rPr>
              <w:t>MMAT Item 2</w:t>
            </w:r>
            <w:r w:rsidRPr="00685A77">
              <w:rPr>
                <w:rFonts w:ascii="Times New Roman" w:hAnsi="Times New Roman" w:cs="Times New Roman"/>
                <w:b/>
                <w:sz w:val="18"/>
                <w:szCs w:val="18"/>
              </w:rPr>
              <w:br/>
              <w:t>Are measurements appropriate?</w:t>
            </w:r>
          </w:p>
        </w:tc>
        <w:tc>
          <w:tcPr>
            <w:tcW w:w="1450" w:type="dxa"/>
            <w:shd w:val="clear" w:color="auto" w:fill="EDEDED"/>
          </w:tcPr>
          <w:p w14:paraId="4788AEEE"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b/>
                <w:sz w:val="18"/>
                <w:szCs w:val="18"/>
              </w:rPr>
              <w:t>MMAT Item 3</w:t>
            </w:r>
            <w:r w:rsidRPr="00685A77">
              <w:rPr>
                <w:rFonts w:ascii="Times New Roman" w:hAnsi="Times New Roman" w:cs="Times New Roman"/>
                <w:b/>
                <w:sz w:val="18"/>
                <w:szCs w:val="18"/>
              </w:rPr>
              <w:br/>
              <w:t xml:space="preserve">Are </w:t>
            </w:r>
            <w:proofErr w:type="gramStart"/>
            <w:r w:rsidRPr="00685A77">
              <w:rPr>
                <w:rFonts w:ascii="Times New Roman" w:hAnsi="Times New Roman" w:cs="Times New Roman"/>
                <w:b/>
                <w:sz w:val="18"/>
                <w:szCs w:val="18"/>
              </w:rPr>
              <w:t>there</w:t>
            </w:r>
            <w:proofErr w:type="gramEnd"/>
            <w:r w:rsidRPr="00685A77">
              <w:rPr>
                <w:rFonts w:ascii="Times New Roman" w:hAnsi="Times New Roman" w:cs="Times New Roman"/>
                <w:b/>
                <w:sz w:val="18"/>
                <w:szCs w:val="18"/>
              </w:rPr>
              <w:t xml:space="preserve"> complete outcome data?</w:t>
            </w:r>
          </w:p>
        </w:tc>
        <w:tc>
          <w:tcPr>
            <w:tcW w:w="1472" w:type="dxa"/>
            <w:shd w:val="clear" w:color="auto" w:fill="EDEDED"/>
          </w:tcPr>
          <w:p w14:paraId="61ABBEB8"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b/>
                <w:sz w:val="18"/>
                <w:szCs w:val="18"/>
              </w:rPr>
              <w:t>MMAT Item 4</w:t>
            </w:r>
            <w:r w:rsidRPr="00685A77">
              <w:rPr>
                <w:rFonts w:ascii="Times New Roman" w:hAnsi="Times New Roman" w:cs="Times New Roman"/>
                <w:b/>
                <w:sz w:val="18"/>
                <w:szCs w:val="18"/>
              </w:rPr>
              <w:br/>
              <w:t>Are confounders accounted for?</w:t>
            </w:r>
          </w:p>
        </w:tc>
        <w:tc>
          <w:tcPr>
            <w:tcW w:w="2105" w:type="dxa"/>
            <w:shd w:val="clear" w:color="auto" w:fill="EDEDED"/>
          </w:tcPr>
          <w:p w14:paraId="14C08604"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b/>
                <w:sz w:val="18"/>
                <w:szCs w:val="18"/>
              </w:rPr>
              <w:t>MMAT Item 5</w:t>
            </w:r>
            <w:r w:rsidRPr="00685A77">
              <w:rPr>
                <w:rFonts w:ascii="Times New Roman" w:hAnsi="Times New Roman" w:cs="Times New Roman"/>
                <w:b/>
                <w:sz w:val="18"/>
                <w:szCs w:val="18"/>
              </w:rPr>
              <w:br/>
              <w:t>Intervention/exposure administered as intended?</w:t>
            </w:r>
          </w:p>
        </w:tc>
        <w:tc>
          <w:tcPr>
            <w:tcW w:w="4899" w:type="dxa"/>
            <w:shd w:val="clear" w:color="auto" w:fill="EDEDED"/>
          </w:tcPr>
          <w:p w14:paraId="38E213E1"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b/>
                <w:sz w:val="18"/>
                <w:szCs w:val="18"/>
              </w:rPr>
              <w:t>Comments</w:t>
            </w:r>
          </w:p>
        </w:tc>
      </w:tr>
      <w:tr w:rsidR="00624862" w:rsidRPr="00685A77" w14:paraId="3DE73143" w14:textId="77777777" w:rsidTr="0062540A">
        <w:trPr>
          <w:jc w:val="center"/>
        </w:trPr>
        <w:tc>
          <w:tcPr>
            <w:tcW w:w="1259" w:type="dxa"/>
          </w:tcPr>
          <w:p w14:paraId="24AE0555"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Bowers et al., 2006</w:t>
            </w:r>
          </w:p>
        </w:tc>
        <w:tc>
          <w:tcPr>
            <w:tcW w:w="1816" w:type="dxa"/>
            <w:shd w:val="clear" w:color="auto" w:fill="B7E1CD"/>
          </w:tcPr>
          <w:p w14:paraId="430F65C5"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1538" w:type="dxa"/>
            <w:shd w:val="clear" w:color="auto" w:fill="B7E1CD"/>
          </w:tcPr>
          <w:p w14:paraId="40C012E1"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1450" w:type="dxa"/>
            <w:shd w:val="clear" w:color="auto" w:fill="F4B1B1"/>
          </w:tcPr>
          <w:p w14:paraId="23A11330"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No</w:t>
            </w:r>
          </w:p>
        </w:tc>
        <w:tc>
          <w:tcPr>
            <w:tcW w:w="1472" w:type="dxa"/>
            <w:shd w:val="clear" w:color="auto" w:fill="F4B1B1"/>
          </w:tcPr>
          <w:p w14:paraId="7569DCEB"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No</w:t>
            </w:r>
          </w:p>
        </w:tc>
        <w:tc>
          <w:tcPr>
            <w:tcW w:w="2105" w:type="dxa"/>
            <w:shd w:val="clear" w:color="auto" w:fill="B7E1CD"/>
          </w:tcPr>
          <w:p w14:paraId="794D2452"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4899" w:type="dxa"/>
          </w:tcPr>
          <w:p w14:paraId="1F774EDC" w14:textId="02CEE0A3" w:rsidR="00624862" w:rsidRDefault="00624862" w:rsidP="0062540A">
            <w:pPr>
              <w:rPr>
                <w:rFonts w:ascii="Times New Roman" w:hAnsi="Times New Roman" w:cs="Times New Roman"/>
                <w:sz w:val="18"/>
                <w:szCs w:val="18"/>
              </w:rPr>
            </w:pPr>
            <w:r>
              <w:rPr>
                <w:rFonts w:ascii="Times New Roman" w:hAnsi="Times New Roman" w:cs="Times New Roman"/>
                <w:sz w:val="18"/>
                <w:szCs w:val="18"/>
              </w:rPr>
              <w:t>Data followed</w:t>
            </w:r>
            <w:r w:rsidR="008431AC">
              <w:rPr>
                <w:rFonts w:ascii="Times New Roman" w:hAnsi="Times New Roman" w:cs="Times New Roman"/>
                <w:sz w:val="18"/>
                <w:szCs w:val="18"/>
              </w:rPr>
              <w:t xml:space="preserve"> </w:t>
            </w:r>
            <w:r>
              <w:rPr>
                <w:rFonts w:ascii="Times New Roman" w:hAnsi="Times New Roman" w:cs="Times New Roman"/>
                <w:sz w:val="18"/>
                <w:szCs w:val="18"/>
              </w:rPr>
              <w:t xml:space="preserve">up both by absolute time point (three phases) and by ‘data point’ (i.e. whether the individual participant completed baseline, follow-up or second follow-up questionnaires). Data is more complete for phase than data-point where attrition is high. Importantly, impact of attrition not considered in analyses. </w:t>
            </w:r>
          </w:p>
          <w:p w14:paraId="3F190525" w14:textId="751B7BF4" w:rsidR="00624862" w:rsidRPr="00685A77" w:rsidRDefault="00624862" w:rsidP="0062540A">
            <w:pPr>
              <w:rPr>
                <w:rFonts w:ascii="Times New Roman" w:hAnsi="Times New Roman" w:cs="Times New Roman"/>
                <w:sz w:val="18"/>
                <w:szCs w:val="18"/>
              </w:rPr>
            </w:pPr>
            <w:r>
              <w:rPr>
                <w:rFonts w:ascii="Times New Roman" w:hAnsi="Times New Roman" w:cs="Times New Roman"/>
                <w:sz w:val="18"/>
                <w:szCs w:val="18"/>
              </w:rPr>
              <w:t xml:space="preserve">Original sample likely representative as recruitment from single site and almost all participated. </w:t>
            </w:r>
          </w:p>
        </w:tc>
      </w:tr>
      <w:tr w:rsidR="00624862" w:rsidRPr="00685A77" w14:paraId="28F88354" w14:textId="77777777" w:rsidTr="0062540A">
        <w:trPr>
          <w:trHeight w:val="598"/>
          <w:jc w:val="center"/>
        </w:trPr>
        <w:tc>
          <w:tcPr>
            <w:tcW w:w="1259" w:type="dxa"/>
          </w:tcPr>
          <w:p w14:paraId="6959A27E"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Pinfold et al., 2003</w:t>
            </w:r>
          </w:p>
        </w:tc>
        <w:tc>
          <w:tcPr>
            <w:tcW w:w="1816" w:type="dxa"/>
            <w:shd w:val="clear" w:color="auto" w:fill="B7E1CD"/>
          </w:tcPr>
          <w:p w14:paraId="2EBB9CBB"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1538" w:type="dxa"/>
            <w:shd w:val="clear" w:color="auto" w:fill="B7E1CD"/>
          </w:tcPr>
          <w:p w14:paraId="6E788D6B"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1450" w:type="dxa"/>
            <w:shd w:val="clear" w:color="auto" w:fill="B7E1CD"/>
          </w:tcPr>
          <w:p w14:paraId="21D639C2"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1472" w:type="dxa"/>
            <w:shd w:val="clear" w:color="auto" w:fill="F4B1B1"/>
          </w:tcPr>
          <w:p w14:paraId="327292EE"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No</w:t>
            </w:r>
          </w:p>
        </w:tc>
        <w:tc>
          <w:tcPr>
            <w:tcW w:w="2105" w:type="dxa"/>
            <w:shd w:val="clear" w:color="auto" w:fill="B7E1CD"/>
          </w:tcPr>
          <w:p w14:paraId="707B8AED"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4899" w:type="dxa"/>
          </w:tcPr>
          <w:p w14:paraId="4E8D9777" w14:textId="77777777" w:rsidR="00624862" w:rsidRPr="00685A77" w:rsidRDefault="00624862" w:rsidP="0062540A">
            <w:pPr>
              <w:rPr>
                <w:rFonts w:ascii="Times New Roman" w:hAnsi="Times New Roman" w:cs="Times New Roman"/>
                <w:sz w:val="18"/>
                <w:szCs w:val="18"/>
              </w:rPr>
            </w:pPr>
            <w:r w:rsidRPr="00685A77">
              <w:rPr>
                <w:rFonts w:ascii="Times New Roman" w:hAnsi="Times New Roman" w:cs="Times New Roman"/>
                <w:sz w:val="18"/>
                <w:szCs w:val="18"/>
              </w:rPr>
              <w:t>Good sample size at baseline (n = 134), with paired data for 109 (81%</w:t>
            </w:r>
            <w:r>
              <w:rPr>
                <w:rFonts w:ascii="Times New Roman" w:hAnsi="Times New Roman" w:cs="Times New Roman"/>
                <w:sz w:val="18"/>
                <w:szCs w:val="18"/>
              </w:rPr>
              <w:t xml:space="preserve"> of available baseline data; 73% of those who received the intervention, suggesting reasonable completeness in context of study). Sample well described in terms of demographics but not considered in terms of confounders in analysis. </w:t>
            </w:r>
          </w:p>
        </w:tc>
      </w:tr>
      <w:tr w:rsidR="00624862" w:rsidRPr="00685A77" w14:paraId="24748CC1" w14:textId="77777777" w:rsidTr="0062540A">
        <w:trPr>
          <w:jc w:val="center"/>
        </w:trPr>
        <w:tc>
          <w:tcPr>
            <w:tcW w:w="1259" w:type="dxa"/>
          </w:tcPr>
          <w:p w14:paraId="60D2F1D9"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Ramsden et al., 2014</w:t>
            </w:r>
          </w:p>
        </w:tc>
        <w:tc>
          <w:tcPr>
            <w:tcW w:w="1816" w:type="dxa"/>
            <w:shd w:val="clear" w:color="auto" w:fill="FFE699"/>
          </w:tcPr>
          <w:p w14:paraId="179504DA"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Can't Tell</w:t>
            </w:r>
          </w:p>
        </w:tc>
        <w:tc>
          <w:tcPr>
            <w:tcW w:w="1538" w:type="dxa"/>
            <w:shd w:val="clear" w:color="auto" w:fill="B7E1CD"/>
          </w:tcPr>
          <w:p w14:paraId="4AE7CBB4"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1450" w:type="dxa"/>
            <w:shd w:val="clear" w:color="auto" w:fill="F4B1B1"/>
          </w:tcPr>
          <w:p w14:paraId="397E8E2F"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No</w:t>
            </w:r>
          </w:p>
          <w:p w14:paraId="47217A17" w14:textId="77777777" w:rsidR="00624862" w:rsidRPr="00685A77" w:rsidRDefault="00624862" w:rsidP="0062540A">
            <w:pPr>
              <w:jc w:val="center"/>
              <w:rPr>
                <w:rFonts w:ascii="Times New Roman" w:hAnsi="Times New Roman" w:cs="Times New Roman"/>
                <w:sz w:val="18"/>
                <w:szCs w:val="18"/>
              </w:rPr>
            </w:pPr>
          </w:p>
        </w:tc>
        <w:tc>
          <w:tcPr>
            <w:tcW w:w="1472" w:type="dxa"/>
            <w:shd w:val="clear" w:color="auto" w:fill="F4B1B1"/>
          </w:tcPr>
          <w:p w14:paraId="6A55961A"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No</w:t>
            </w:r>
          </w:p>
        </w:tc>
        <w:tc>
          <w:tcPr>
            <w:tcW w:w="2105" w:type="dxa"/>
            <w:shd w:val="clear" w:color="auto" w:fill="FFE699"/>
          </w:tcPr>
          <w:p w14:paraId="706C43CD"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Can't Tell</w:t>
            </w:r>
          </w:p>
        </w:tc>
        <w:tc>
          <w:tcPr>
            <w:tcW w:w="4899" w:type="dxa"/>
          </w:tcPr>
          <w:p w14:paraId="0471FFF2" w14:textId="77777777" w:rsidR="00624862" w:rsidRPr="00685A77" w:rsidRDefault="00624862" w:rsidP="0062540A">
            <w:pPr>
              <w:rPr>
                <w:rFonts w:ascii="Times New Roman" w:hAnsi="Times New Roman" w:cs="Times New Roman"/>
                <w:sz w:val="18"/>
                <w:szCs w:val="18"/>
              </w:rPr>
            </w:pPr>
            <w:r w:rsidRPr="00685A77">
              <w:rPr>
                <w:rFonts w:ascii="Times New Roman" w:hAnsi="Times New Roman" w:cs="Times New Roman"/>
                <w:sz w:val="18"/>
                <w:szCs w:val="18"/>
              </w:rPr>
              <w:t xml:space="preserve">There was a high drop‑out between time points (baseline: n = 84; follow‑up = 12), </w:t>
            </w:r>
            <w:r>
              <w:rPr>
                <w:rFonts w:ascii="Times New Roman" w:hAnsi="Times New Roman" w:cs="Times New Roman"/>
                <w:sz w:val="18"/>
                <w:szCs w:val="18"/>
              </w:rPr>
              <w:t>sampling approach not clear</w:t>
            </w:r>
            <w:r w:rsidRPr="00685A77">
              <w:rPr>
                <w:rFonts w:ascii="Times New Roman" w:hAnsi="Times New Roman" w:cs="Times New Roman"/>
                <w:sz w:val="18"/>
                <w:szCs w:val="18"/>
              </w:rPr>
              <w:t>; only one pre‑ and post‑ measurement used.</w:t>
            </w:r>
          </w:p>
        </w:tc>
      </w:tr>
      <w:tr w:rsidR="00624862" w:rsidRPr="00685A77" w14:paraId="49EA514A" w14:textId="77777777" w:rsidTr="0062540A">
        <w:trPr>
          <w:trHeight w:val="140"/>
          <w:jc w:val="center"/>
        </w:trPr>
        <w:tc>
          <w:tcPr>
            <w:tcW w:w="14539" w:type="dxa"/>
            <w:gridSpan w:val="7"/>
            <w:shd w:val="clear" w:color="auto" w:fill="D9E1F2"/>
          </w:tcPr>
          <w:p w14:paraId="2648978A" w14:textId="77777777" w:rsidR="00624862" w:rsidRPr="00685A77" w:rsidRDefault="00624862" w:rsidP="0062540A">
            <w:pPr>
              <w:rPr>
                <w:rFonts w:ascii="Times New Roman" w:hAnsi="Times New Roman" w:cs="Times New Roman"/>
                <w:sz w:val="18"/>
                <w:szCs w:val="18"/>
              </w:rPr>
            </w:pPr>
            <w:r w:rsidRPr="00685A77">
              <w:rPr>
                <w:rFonts w:ascii="Times New Roman" w:hAnsi="Times New Roman" w:cs="Times New Roman"/>
                <w:b/>
                <w:sz w:val="18"/>
                <w:szCs w:val="18"/>
              </w:rPr>
              <w:t>Quantitative descriptive studies</w:t>
            </w:r>
          </w:p>
        </w:tc>
      </w:tr>
      <w:tr w:rsidR="00624862" w:rsidRPr="00685A77" w14:paraId="47E242BC" w14:textId="77777777" w:rsidTr="0062540A">
        <w:trPr>
          <w:jc w:val="center"/>
        </w:trPr>
        <w:tc>
          <w:tcPr>
            <w:tcW w:w="1259" w:type="dxa"/>
            <w:shd w:val="clear" w:color="auto" w:fill="EDEDED"/>
          </w:tcPr>
          <w:p w14:paraId="3D3D5AA6" w14:textId="77777777" w:rsidR="00624862" w:rsidRPr="00685A77" w:rsidRDefault="00624862" w:rsidP="0062540A">
            <w:pPr>
              <w:jc w:val="center"/>
              <w:rPr>
                <w:rFonts w:ascii="Times New Roman" w:hAnsi="Times New Roman" w:cs="Times New Roman"/>
                <w:b/>
                <w:bCs/>
                <w:sz w:val="18"/>
                <w:szCs w:val="18"/>
              </w:rPr>
            </w:pPr>
          </w:p>
        </w:tc>
        <w:tc>
          <w:tcPr>
            <w:tcW w:w="1816" w:type="dxa"/>
            <w:shd w:val="clear" w:color="auto" w:fill="EDEDED"/>
          </w:tcPr>
          <w:p w14:paraId="75CB792E" w14:textId="77777777" w:rsidR="00624862" w:rsidRPr="00685A77" w:rsidRDefault="00624862" w:rsidP="0062540A">
            <w:pPr>
              <w:jc w:val="center"/>
              <w:rPr>
                <w:rFonts w:ascii="Times New Roman" w:hAnsi="Times New Roman" w:cs="Times New Roman"/>
                <w:b/>
                <w:bCs/>
                <w:sz w:val="18"/>
                <w:szCs w:val="18"/>
              </w:rPr>
            </w:pPr>
            <w:r w:rsidRPr="00685A77">
              <w:rPr>
                <w:rFonts w:ascii="Times New Roman" w:hAnsi="Times New Roman" w:cs="Times New Roman"/>
                <w:b/>
                <w:bCs/>
                <w:sz w:val="18"/>
                <w:szCs w:val="18"/>
              </w:rPr>
              <w:t>MMAT Item 1 Is the sample strategy relevant?</w:t>
            </w:r>
          </w:p>
        </w:tc>
        <w:tc>
          <w:tcPr>
            <w:tcW w:w="1538" w:type="dxa"/>
            <w:shd w:val="clear" w:color="auto" w:fill="EDEDED"/>
          </w:tcPr>
          <w:p w14:paraId="19F4C29D" w14:textId="77777777" w:rsidR="00624862" w:rsidRPr="00685A77" w:rsidRDefault="00624862" w:rsidP="0062540A">
            <w:pPr>
              <w:jc w:val="center"/>
              <w:rPr>
                <w:rFonts w:ascii="Times New Roman" w:hAnsi="Times New Roman" w:cs="Times New Roman"/>
                <w:b/>
                <w:bCs/>
                <w:sz w:val="18"/>
                <w:szCs w:val="18"/>
              </w:rPr>
            </w:pPr>
            <w:r w:rsidRPr="00685A77">
              <w:rPr>
                <w:rFonts w:ascii="Times New Roman" w:hAnsi="Times New Roman" w:cs="Times New Roman"/>
                <w:b/>
                <w:bCs/>
                <w:sz w:val="18"/>
                <w:szCs w:val="18"/>
              </w:rPr>
              <w:t>MMAT Item 2 Is the sample representative?</w:t>
            </w:r>
          </w:p>
        </w:tc>
        <w:tc>
          <w:tcPr>
            <w:tcW w:w="1450" w:type="dxa"/>
            <w:shd w:val="clear" w:color="auto" w:fill="EDEDED"/>
          </w:tcPr>
          <w:p w14:paraId="5DDABFE6" w14:textId="77777777" w:rsidR="00624862" w:rsidRPr="00685A77" w:rsidRDefault="00624862" w:rsidP="0062540A">
            <w:pPr>
              <w:jc w:val="center"/>
              <w:rPr>
                <w:rFonts w:ascii="Times New Roman" w:hAnsi="Times New Roman" w:cs="Times New Roman"/>
                <w:b/>
                <w:bCs/>
                <w:sz w:val="18"/>
                <w:szCs w:val="18"/>
              </w:rPr>
            </w:pPr>
            <w:r w:rsidRPr="00685A77">
              <w:rPr>
                <w:rFonts w:ascii="Times New Roman" w:hAnsi="Times New Roman" w:cs="Times New Roman"/>
                <w:b/>
                <w:bCs/>
                <w:sz w:val="18"/>
                <w:szCs w:val="18"/>
              </w:rPr>
              <w:t>MMAT Item 3: Are measurements appropriate?</w:t>
            </w:r>
          </w:p>
        </w:tc>
        <w:tc>
          <w:tcPr>
            <w:tcW w:w="1472" w:type="dxa"/>
            <w:shd w:val="clear" w:color="auto" w:fill="EDEDED"/>
          </w:tcPr>
          <w:p w14:paraId="2C00C39B" w14:textId="77777777" w:rsidR="00624862" w:rsidRPr="00685A77" w:rsidRDefault="00624862" w:rsidP="0062540A">
            <w:pPr>
              <w:jc w:val="center"/>
              <w:rPr>
                <w:rFonts w:ascii="Times New Roman" w:hAnsi="Times New Roman" w:cs="Times New Roman"/>
                <w:b/>
                <w:bCs/>
                <w:sz w:val="18"/>
                <w:szCs w:val="18"/>
              </w:rPr>
            </w:pPr>
            <w:r w:rsidRPr="00685A77">
              <w:rPr>
                <w:rFonts w:ascii="Times New Roman" w:hAnsi="Times New Roman" w:cs="Times New Roman"/>
                <w:b/>
                <w:bCs/>
                <w:sz w:val="18"/>
                <w:szCs w:val="18"/>
              </w:rPr>
              <w:t>MMAT Item 4: Is the risk of nonresponse bias low?</w:t>
            </w:r>
          </w:p>
        </w:tc>
        <w:tc>
          <w:tcPr>
            <w:tcW w:w="2105" w:type="dxa"/>
            <w:shd w:val="clear" w:color="auto" w:fill="EDEDED"/>
          </w:tcPr>
          <w:p w14:paraId="345CDE1C" w14:textId="77777777" w:rsidR="00624862" w:rsidRPr="00685A77" w:rsidRDefault="00624862" w:rsidP="0062540A">
            <w:pPr>
              <w:jc w:val="center"/>
              <w:rPr>
                <w:rFonts w:ascii="Times New Roman" w:hAnsi="Times New Roman" w:cs="Times New Roman"/>
                <w:b/>
                <w:bCs/>
                <w:sz w:val="18"/>
                <w:szCs w:val="18"/>
              </w:rPr>
            </w:pPr>
            <w:r w:rsidRPr="00685A77">
              <w:rPr>
                <w:rFonts w:ascii="Times New Roman" w:hAnsi="Times New Roman" w:cs="Times New Roman"/>
                <w:b/>
                <w:bCs/>
                <w:sz w:val="18"/>
                <w:szCs w:val="18"/>
              </w:rPr>
              <w:t>MMAT Item 5: Is the statistical analysis appropriate?</w:t>
            </w:r>
          </w:p>
        </w:tc>
        <w:tc>
          <w:tcPr>
            <w:tcW w:w="4899" w:type="dxa"/>
            <w:shd w:val="clear" w:color="auto" w:fill="EDEDED"/>
          </w:tcPr>
          <w:p w14:paraId="69C1B8FA" w14:textId="77777777" w:rsidR="00624862" w:rsidRPr="00685A77" w:rsidRDefault="00624862" w:rsidP="0062540A">
            <w:pPr>
              <w:jc w:val="center"/>
              <w:rPr>
                <w:rFonts w:ascii="Times New Roman" w:hAnsi="Times New Roman" w:cs="Times New Roman"/>
                <w:b/>
                <w:bCs/>
                <w:sz w:val="18"/>
                <w:szCs w:val="18"/>
              </w:rPr>
            </w:pPr>
            <w:r>
              <w:rPr>
                <w:rFonts w:ascii="Times New Roman" w:hAnsi="Times New Roman" w:cs="Times New Roman"/>
                <w:b/>
                <w:bCs/>
                <w:sz w:val="18"/>
                <w:szCs w:val="18"/>
              </w:rPr>
              <w:t>Comments</w:t>
            </w:r>
          </w:p>
        </w:tc>
      </w:tr>
      <w:tr w:rsidR="00624862" w:rsidRPr="00685A77" w14:paraId="1BC3E688" w14:textId="77777777" w:rsidTr="0062540A">
        <w:trPr>
          <w:jc w:val="center"/>
        </w:trPr>
        <w:tc>
          <w:tcPr>
            <w:tcW w:w="1259" w:type="dxa"/>
          </w:tcPr>
          <w:p w14:paraId="4E27000F"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Carr‑Walker et al., 2004</w:t>
            </w:r>
          </w:p>
        </w:tc>
        <w:tc>
          <w:tcPr>
            <w:tcW w:w="1816" w:type="dxa"/>
            <w:shd w:val="clear" w:color="auto" w:fill="B7E1CD"/>
          </w:tcPr>
          <w:p w14:paraId="493A3084"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1538" w:type="dxa"/>
            <w:shd w:val="clear" w:color="auto" w:fill="B7E1CD"/>
          </w:tcPr>
          <w:p w14:paraId="58641576"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1450" w:type="dxa"/>
            <w:shd w:val="clear" w:color="auto" w:fill="B7E1CD"/>
          </w:tcPr>
          <w:p w14:paraId="12984416"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1472" w:type="dxa"/>
            <w:shd w:val="clear" w:color="auto" w:fill="FFE699"/>
          </w:tcPr>
          <w:p w14:paraId="7678A8E6" w14:textId="77777777" w:rsidR="00624862" w:rsidRDefault="00624862" w:rsidP="0062540A">
            <w:pPr>
              <w:jc w:val="center"/>
              <w:rPr>
                <w:rFonts w:ascii="Times New Roman" w:hAnsi="Times New Roman" w:cs="Times New Roman"/>
                <w:sz w:val="18"/>
                <w:szCs w:val="18"/>
              </w:rPr>
            </w:pPr>
            <w:r>
              <w:rPr>
                <w:rFonts w:ascii="Times New Roman" w:hAnsi="Times New Roman" w:cs="Times New Roman"/>
                <w:sz w:val="18"/>
                <w:szCs w:val="18"/>
              </w:rPr>
              <w:t>No (Prison staff)</w:t>
            </w:r>
          </w:p>
          <w:p w14:paraId="0DF48681" w14:textId="77777777" w:rsidR="00624862" w:rsidRPr="00685A77" w:rsidRDefault="00624862" w:rsidP="0062540A">
            <w:pPr>
              <w:jc w:val="center"/>
              <w:rPr>
                <w:rFonts w:ascii="Times New Roman" w:hAnsi="Times New Roman" w:cs="Times New Roman"/>
                <w:sz w:val="18"/>
                <w:szCs w:val="18"/>
              </w:rPr>
            </w:pPr>
            <w:r>
              <w:rPr>
                <w:rFonts w:ascii="Times New Roman" w:hAnsi="Times New Roman" w:cs="Times New Roman"/>
                <w:sz w:val="18"/>
                <w:szCs w:val="18"/>
              </w:rPr>
              <w:t>Yes (Nurses comparison group)</w:t>
            </w:r>
          </w:p>
        </w:tc>
        <w:tc>
          <w:tcPr>
            <w:tcW w:w="2105" w:type="dxa"/>
            <w:shd w:val="clear" w:color="auto" w:fill="B7E1CD"/>
          </w:tcPr>
          <w:p w14:paraId="78D8BB95"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4899" w:type="dxa"/>
          </w:tcPr>
          <w:p w14:paraId="2DA1303A" w14:textId="6D2E1B48" w:rsidR="00624862" w:rsidRPr="00685A77" w:rsidRDefault="00624862" w:rsidP="0062540A">
            <w:pPr>
              <w:rPr>
                <w:rFonts w:ascii="Times New Roman" w:hAnsi="Times New Roman" w:cs="Times New Roman"/>
                <w:sz w:val="18"/>
                <w:szCs w:val="18"/>
              </w:rPr>
            </w:pPr>
            <w:r>
              <w:rPr>
                <w:rFonts w:ascii="Times New Roman" w:hAnsi="Times New Roman" w:cs="Times New Roman"/>
                <w:sz w:val="18"/>
                <w:szCs w:val="18"/>
              </w:rPr>
              <w:t xml:space="preserve">Prison officer sample recruited in one event with high response rate and clear details. Comparative sample of nurses done by postal survey (26% response rate) suggesting high risk </w:t>
            </w:r>
            <w:r w:rsidR="007C0518">
              <w:rPr>
                <w:rFonts w:ascii="Times New Roman" w:hAnsi="Times New Roman" w:cs="Times New Roman"/>
                <w:sz w:val="18"/>
                <w:szCs w:val="18"/>
              </w:rPr>
              <w:t xml:space="preserve">for </w:t>
            </w:r>
            <w:r>
              <w:rPr>
                <w:rFonts w:ascii="Times New Roman" w:hAnsi="Times New Roman" w:cs="Times New Roman"/>
                <w:sz w:val="18"/>
                <w:szCs w:val="18"/>
              </w:rPr>
              <w:t xml:space="preserve">nonresponse bias, but large sample. </w:t>
            </w:r>
          </w:p>
        </w:tc>
      </w:tr>
      <w:tr w:rsidR="00624862" w:rsidRPr="00685A77" w14:paraId="4F4CFFF3" w14:textId="77777777" w:rsidTr="0062540A">
        <w:trPr>
          <w:jc w:val="center"/>
        </w:trPr>
        <w:tc>
          <w:tcPr>
            <w:tcW w:w="1259" w:type="dxa"/>
          </w:tcPr>
          <w:p w14:paraId="456FB17E"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Chaplin et al., 2016</w:t>
            </w:r>
          </w:p>
        </w:tc>
        <w:tc>
          <w:tcPr>
            <w:tcW w:w="1816" w:type="dxa"/>
            <w:shd w:val="clear" w:color="auto" w:fill="B7E1CD"/>
          </w:tcPr>
          <w:p w14:paraId="68F9108D"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1538" w:type="dxa"/>
            <w:shd w:val="clear" w:color="auto" w:fill="FFE699"/>
          </w:tcPr>
          <w:p w14:paraId="35FCF300" w14:textId="77777777" w:rsidR="00624862" w:rsidRPr="00685A77" w:rsidRDefault="00624862" w:rsidP="0062540A">
            <w:pPr>
              <w:jc w:val="center"/>
              <w:rPr>
                <w:rFonts w:ascii="Times New Roman" w:hAnsi="Times New Roman" w:cs="Times New Roman"/>
                <w:sz w:val="18"/>
                <w:szCs w:val="18"/>
              </w:rPr>
            </w:pPr>
            <w:r>
              <w:rPr>
                <w:rFonts w:ascii="Times New Roman" w:hAnsi="Times New Roman" w:cs="Times New Roman"/>
                <w:sz w:val="18"/>
                <w:szCs w:val="18"/>
              </w:rPr>
              <w:t>Can’t tell</w:t>
            </w:r>
          </w:p>
        </w:tc>
        <w:tc>
          <w:tcPr>
            <w:tcW w:w="1450" w:type="dxa"/>
            <w:shd w:val="clear" w:color="auto" w:fill="F4B1B1"/>
          </w:tcPr>
          <w:p w14:paraId="4403118E"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No</w:t>
            </w:r>
          </w:p>
        </w:tc>
        <w:tc>
          <w:tcPr>
            <w:tcW w:w="1472" w:type="dxa"/>
            <w:shd w:val="clear" w:color="auto" w:fill="B7E1CD"/>
          </w:tcPr>
          <w:p w14:paraId="44C54429"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2105" w:type="dxa"/>
            <w:shd w:val="clear" w:color="auto" w:fill="FFE699"/>
          </w:tcPr>
          <w:p w14:paraId="5ED4AEFC" w14:textId="77777777" w:rsidR="00624862" w:rsidRPr="00685A77" w:rsidRDefault="00624862" w:rsidP="0062540A">
            <w:pPr>
              <w:jc w:val="center"/>
              <w:rPr>
                <w:rFonts w:ascii="Times New Roman" w:hAnsi="Times New Roman" w:cs="Times New Roman"/>
                <w:sz w:val="18"/>
                <w:szCs w:val="18"/>
              </w:rPr>
            </w:pPr>
            <w:r>
              <w:rPr>
                <w:rFonts w:ascii="Times New Roman" w:hAnsi="Times New Roman" w:cs="Times New Roman"/>
                <w:sz w:val="18"/>
                <w:szCs w:val="18"/>
              </w:rPr>
              <w:t>Can’t tell</w:t>
            </w:r>
          </w:p>
        </w:tc>
        <w:tc>
          <w:tcPr>
            <w:tcW w:w="4899" w:type="dxa"/>
          </w:tcPr>
          <w:p w14:paraId="2049EE70" w14:textId="77777777" w:rsidR="00624862" w:rsidRPr="00685A77" w:rsidRDefault="00624862" w:rsidP="0062540A">
            <w:pPr>
              <w:rPr>
                <w:rFonts w:ascii="Times New Roman" w:hAnsi="Times New Roman" w:cs="Times New Roman"/>
                <w:sz w:val="18"/>
                <w:szCs w:val="18"/>
              </w:rPr>
            </w:pPr>
            <w:r>
              <w:rPr>
                <w:rFonts w:ascii="Times New Roman" w:hAnsi="Times New Roman" w:cs="Times New Roman"/>
                <w:sz w:val="18"/>
                <w:szCs w:val="18"/>
              </w:rPr>
              <w:t xml:space="preserve">Police </w:t>
            </w:r>
            <w:proofErr w:type="gramStart"/>
            <w:r>
              <w:rPr>
                <w:rFonts w:ascii="Times New Roman" w:hAnsi="Times New Roman" w:cs="Times New Roman"/>
                <w:sz w:val="18"/>
                <w:szCs w:val="18"/>
              </w:rPr>
              <w:t>sample:</w:t>
            </w:r>
            <w:proofErr w:type="gramEnd"/>
            <w:r>
              <w:rPr>
                <w:rFonts w:ascii="Times New Roman" w:hAnsi="Times New Roman" w:cs="Times New Roman"/>
                <w:sz w:val="18"/>
                <w:szCs w:val="18"/>
              </w:rPr>
              <w:t xml:space="preserve"> recruited via email so high risk of </w:t>
            </w:r>
            <w:proofErr w:type="spellStart"/>
            <w:proofErr w:type="gramStart"/>
            <w:r>
              <w:rPr>
                <w:rFonts w:ascii="Times New Roman" w:hAnsi="Times New Roman" w:cs="Times New Roman"/>
                <w:sz w:val="18"/>
                <w:szCs w:val="18"/>
              </w:rPr>
              <w:t>non response</w:t>
            </w:r>
            <w:proofErr w:type="spellEnd"/>
            <w:proofErr w:type="gramEnd"/>
            <w:r>
              <w:rPr>
                <w:rFonts w:ascii="Times New Roman" w:hAnsi="Times New Roman" w:cs="Times New Roman"/>
                <w:sz w:val="18"/>
                <w:szCs w:val="18"/>
              </w:rPr>
              <w:t xml:space="preserve"> bias. Public sample: recruited via advert. Overall limited information to tell if representative. Statistical analysis likely OK but not justified. </w:t>
            </w:r>
          </w:p>
        </w:tc>
      </w:tr>
      <w:tr w:rsidR="00624862" w:rsidRPr="00685A77" w14:paraId="44635207" w14:textId="77777777" w:rsidTr="0062540A">
        <w:trPr>
          <w:jc w:val="center"/>
        </w:trPr>
        <w:tc>
          <w:tcPr>
            <w:tcW w:w="1259" w:type="dxa"/>
          </w:tcPr>
          <w:p w14:paraId="5803EF22"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Garbutt et al., 2015</w:t>
            </w:r>
          </w:p>
        </w:tc>
        <w:tc>
          <w:tcPr>
            <w:tcW w:w="1816" w:type="dxa"/>
            <w:shd w:val="clear" w:color="auto" w:fill="B7E1CD"/>
          </w:tcPr>
          <w:p w14:paraId="29F9CDBC"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1538" w:type="dxa"/>
            <w:shd w:val="clear" w:color="auto" w:fill="F4B1B1"/>
          </w:tcPr>
          <w:p w14:paraId="6F566BBA" w14:textId="77777777" w:rsidR="00624862" w:rsidRPr="00685A77" w:rsidRDefault="00624862" w:rsidP="0062540A">
            <w:pPr>
              <w:jc w:val="center"/>
              <w:rPr>
                <w:rFonts w:ascii="Times New Roman" w:hAnsi="Times New Roman" w:cs="Times New Roman"/>
                <w:sz w:val="18"/>
                <w:szCs w:val="18"/>
              </w:rPr>
            </w:pPr>
            <w:r>
              <w:rPr>
                <w:rFonts w:ascii="Times New Roman" w:hAnsi="Times New Roman" w:cs="Times New Roman"/>
                <w:sz w:val="18"/>
                <w:szCs w:val="18"/>
              </w:rPr>
              <w:t>No</w:t>
            </w:r>
          </w:p>
        </w:tc>
        <w:tc>
          <w:tcPr>
            <w:tcW w:w="1450" w:type="dxa"/>
            <w:shd w:val="clear" w:color="auto" w:fill="B7E1CD"/>
          </w:tcPr>
          <w:p w14:paraId="616FB4E1"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 xml:space="preserve"> Yes</w:t>
            </w:r>
          </w:p>
        </w:tc>
        <w:tc>
          <w:tcPr>
            <w:tcW w:w="1472" w:type="dxa"/>
            <w:shd w:val="clear" w:color="auto" w:fill="F4B1B1"/>
          </w:tcPr>
          <w:p w14:paraId="157B14C0"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No</w:t>
            </w:r>
          </w:p>
        </w:tc>
        <w:tc>
          <w:tcPr>
            <w:tcW w:w="2105" w:type="dxa"/>
            <w:shd w:val="clear" w:color="auto" w:fill="B7E1CD"/>
          </w:tcPr>
          <w:p w14:paraId="2DD7CAA4" w14:textId="77777777" w:rsidR="00624862"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 xml:space="preserve"> Yes</w:t>
            </w:r>
            <w:r>
              <w:rPr>
                <w:rFonts w:ascii="Times New Roman" w:hAnsi="Times New Roman" w:cs="Times New Roman"/>
                <w:sz w:val="18"/>
                <w:szCs w:val="18"/>
              </w:rPr>
              <w:t xml:space="preserve"> </w:t>
            </w:r>
          </w:p>
          <w:p w14:paraId="4A85B498" w14:textId="77777777" w:rsidR="00624862" w:rsidRPr="00685A77" w:rsidRDefault="00624862" w:rsidP="0062540A">
            <w:pPr>
              <w:jc w:val="center"/>
              <w:rPr>
                <w:rFonts w:ascii="Times New Roman" w:hAnsi="Times New Roman" w:cs="Times New Roman"/>
                <w:sz w:val="18"/>
                <w:szCs w:val="18"/>
              </w:rPr>
            </w:pPr>
            <w:r>
              <w:rPr>
                <w:rFonts w:ascii="Times New Roman" w:hAnsi="Times New Roman" w:cs="Times New Roman"/>
                <w:sz w:val="18"/>
                <w:szCs w:val="18"/>
              </w:rPr>
              <w:t>(but limited)</w:t>
            </w:r>
          </w:p>
        </w:tc>
        <w:tc>
          <w:tcPr>
            <w:tcW w:w="4899" w:type="dxa"/>
          </w:tcPr>
          <w:p w14:paraId="066DFBD8" w14:textId="77777777" w:rsidR="00624862" w:rsidRPr="00685A77" w:rsidRDefault="00624862" w:rsidP="0062540A">
            <w:pPr>
              <w:rPr>
                <w:rFonts w:ascii="Times New Roman" w:hAnsi="Times New Roman" w:cs="Times New Roman"/>
                <w:sz w:val="18"/>
                <w:szCs w:val="18"/>
              </w:rPr>
            </w:pPr>
            <w:r w:rsidRPr="00685A77">
              <w:rPr>
                <w:rFonts w:ascii="Times New Roman" w:hAnsi="Times New Roman" w:cs="Times New Roman"/>
                <w:sz w:val="18"/>
                <w:szCs w:val="18"/>
              </w:rPr>
              <w:t>Clearly reported sample</w:t>
            </w:r>
            <w:r>
              <w:rPr>
                <w:rFonts w:ascii="Times New Roman" w:hAnsi="Times New Roman" w:cs="Times New Roman"/>
                <w:sz w:val="18"/>
                <w:szCs w:val="18"/>
              </w:rPr>
              <w:t xml:space="preserve"> but survey design with 18% response rate. Unlikely to be representative in terms of professional background (psychologists </w:t>
            </w:r>
            <w:proofErr w:type="gramStart"/>
            <w:r>
              <w:rPr>
                <w:rFonts w:ascii="Times New Roman" w:hAnsi="Times New Roman" w:cs="Times New Roman"/>
                <w:sz w:val="18"/>
                <w:szCs w:val="18"/>
              </w:rPr>
              <w:t>over represented</w:t>
            </w:r>
            <w:proofErr w:type="gramEnd"/>
            <w:r>
              <w:rPr>
                <w:rFonts w:ascii="Times New Roman" w:hAnsi="Times New Roman" w:cs="Times New Roman"/>
                <w:sz w:val="18"/>
                <w:szCs w:val="18"/>
              </w:rPr>
              <w:t xml:space="preserve">) and unclear in terms of other demographic characteristics. Purpose to validate a measure, but no factor analysis. </w:t>
            </w:r>
          </w:p>
        </w:tc>
      </w:tr>
      <w:tr w:rsidR="00624862" w:rsidRPr="00685A77" w14:paraId="44217686" w14:textId="77777777" w:rsidTr="0062540A">
        <w:trPr>
          <w:jc w:val="center"/>
        </w:trPr>
        <w:tc>
          <w:tcPr>
            <w:tcW w:w="1259" w:type="dxa"/>
          </w:tcPr>
          <w:p w14:paraId="314EB81A"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Gudjonsson et al, 2000</w:t>
            </w:r>
          </w:p>
        </w:tc>
        <w:tc>
          <w:tcPr>
            <w:tcW w:w="1816" w:type="dxa"/>
            <w:shd w:val="clear" w:color="auto" w:fill="B7E1CD"/>
          </w:tcPr>
          <w:p w14:paraId="33F983F4" w14:textId="77777777" w:rsidR="00624862" w:rsidRPr="00685A77" w:rsidRDefault="00624862" w:rsidP="0062540A">
            <w:pPr>
              <w:jc w:val="center"/>
              <w:rPr>
                <w:rFonts w:ascii="Times New Roman" w:hAnsi="Times New Roman" w:cs="Times New Roman"/>
                <w:sz w:val="18"/>
                <w:szCs w:val="18"/>
              </w:rPr>
            </w:pPr>
            <w:r>
              <w:rPr>
                <w:rFonts w:ascii="Times New Roman" w:hAnsi="Times New Roman" w:cs="Times New Roman"/>
                <w:sz w:val="18"/>
                <w:szCs w:val="18"/>
              </w:rPr>
              <w:t>Yes</w:t>
            </w:r>
          </w:p>
        </w:tc>
        <w:tc>
          <w:tcPr>
            <w:tcW w:w="1538" w:type="dxa"/>
            <w:shd w:val="clear" w:color="auto" w:fill="F4B1B1"/>
          </w:tcPr>
          <w:p w14:paraId="0647FE90"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No</w:t>
            </w:r>
          </w:p>
        </w:tc>
        <w:tc>
          <w:tcPr>
            <w:tcW w:w="1450" w:type="dxa"/>
            <w:shd w:val="clear" w:color="auto" w:fill="F4B1B1"/>
          </w:tcPr>
          <w:p w14:paraId="12FD8267" w14:textId="77777777" w:rsidR="00624862" w:rsidRPr="00685A77" w:rsidRDefault="00624862" w:rsidP="0062540A">
            <w:pPr>
              <w:jc w:val="center"/>
              <w:rPr>
                <w:rFonts w:ascii="Times New Roman" w:hAnsi="Times New Roman" w:cs="Times New Roman"/>
                <w:sz w:val="18"/>
                <w:szCs w:val="18"/>
              </w:rPr>
            </w:pPr>
            <w:r>
              <w:rPr>
                <w:rFonts w:ascii="Times New Roman" w:hAnsi="Times New Roman" w:cs="Times New Roman"/>
                <w:sz w:val="18"/>
                <w:szCs w:val="18"/>
              </w:rPr>
              <w:t>No</w:t>
            </w:r>
          </w:p>
        </w:tc>
        <w:tc>
          <w:tcPr>
            <w:tcW w:w="1472" w:type="dxa"/>
            <w:shd w:val="clear" w:color="auto" w:fill="B7E1CD"/>
          </w:tcPr>
          <w:p w14:paraId="228063B7" w14:textId="77777777" w:rsidR="00624862" w:rsidRPr="00685A77" w:rsidRDefault="00624862" w:rsidP="0062540A">
            <w:pPr>
              <w:jc w:val="center"/>
              <w:rPr>
                <w:rFonts w:ascii="Times New Roman" w:hAnsi="Times New Roman" w:cs="Times New Roman"/>
                <w:sz w:val="18"/>
                <w:szCs w:val="18"/>
              </w:rPr>
            </w:pPr>
            <w:r>
              <w:rPr>
                <w:rFonts w:ascii="Times New Roman" w:hAnsi="Times New Roman" w:cs="Times New Roman"/>
                <w:sz w:val="18"/>
                <w:szCs w:val="18"/>
              </w:rPr>
              <w:t>Yes</w:t>
            </w:r>
          </w:p>
        </w:tc>
        <w:tc>
          <w:tcPr>
            <w:tcW w:w="2105" w:type="dxa"/>
            <w:shd w:val="clear" w:color="auto" w:fill="FFE699"/>
          </w:tcPr>
          <w:p w14:paraId="327E2319"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 xml:space="preserve">Can't </w:t>
            </w:r>
            <w:r>
              <w:rPr>
                <w:rFonts w:ascii="Times New Roman" w:hAnsi="Times New Roman" w:cs="Times New Roman"/>
                <w:sz w:val="18"/>
                <w:szCs w:val="18"/>
              </w:rPr>
              <w:t>t</w:t>
            </w:r>
            <w:r w:rsidRPr="00685A77">
              <w:rPr>
                <w:rFonts w:ascii="Times New Roman" w:hAnsi="Times New Roman" w:cs="Times New Roman"/>
                <w:sz w:val="18"/>
                <w:szCs w:val="18"/>
              </w:rPr>
              <w:t>ell</w:t>
            </w:r>
          </w:p>
        </w:tc>
        <w:tc>
          <w:tcPr>
            <w:tcW w:w="4899" w:type="dxa"/>
          </w:tcPr>
          <w:p w14:paraId="2C1531BA" w14:textId="77777777" w:rsidR="00624862" w:rsidRPr="00685A77" w:rsidRDefault="00624862" w:rsidP="0062540A">
            <w:pPr>
              <w:rPr>
                <w:rFonts w:ascii="Times New Roman" w:hAnsi="Times New Roman" w:cs="Times New Roman"/>
                <w:sz w:val="18"/>
                <w:szCs w:val="18"/>
              </w:rPr>
            </w:pPr>
            <w:r w:rsidRPr="00685A77">
              <w:rPr>
                <w:rFonts w:ascii="Times New Roman" w:hAnsi="Times New Roman" w:cs="Times New Roman"/>
                <w:sz w:val="18"/>
                <w:szCs w:val="18"/>
              </w:rPr>
              <w:t>Population sampled from a training session and unclear if this was likely to be representative of wider population</w:t>
            </w:r>
            <w:r>
              <w:rPr>
                <w:rFonts w:ascii="Times New Roman" w:hAnsi="Times New Roman" w:cs="Times New Roman"/>
                <w:sz w:val="18"/>
                <w:szCs w:val="18"/>
              </w:rPr>
              <w:t xml:space="preserve"> (who is selected for training is not clear)</w:t>
            </w:r>
            <w:r w:rsidRPr="00685A77">
              <w:rPr>
                <w:rFonts w:ascii="Times New Roman" w:hAnsi="Times New Roman" w:cs="Times New Roman"/>
                <w:sz w:val="18"/>
                <w:szCs w:val="18"/>
              </w:rPr>
              <w:t xml:space="preserve">. Measures not validated. </w:t>
            </w:r>
            <w:r>
              <w:rPr>
                <w:rFonts w:ascii="Times New Roman" w:hAnsi="Times New Roman" w:cs="Times New Roman"/>
                <w:sz w:val="18"/>
                <w:szCs w:val="18"/>
              </w:rPr>
              <w:t xml:space="preserve">Survey completed ‘there and then’ suggesting non-response bias likely low. Statistical analysis likely OK but not justified. </w:t>
            </w:r>
          </w:p>
        </w:tc>
      </w:tr>
      <w:tr w:rsidR="00624862" w:rsidRPr="00685A77" w14:paraId="551B9752" w14:textId="77777777" w:rsidTr="0062540A">
        <w:trPr>
          <w:jc w:val="center"/>
        </w:trPr>
        <w:tc>
          <w:tcPr>
            <w:tcW w:w="1259" w:type="dxa"/>
          </w:tcPr>
          <w:p w14:paraId="52CCD73C"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Ireland et al., 2007</w:t>
            </w:r>
          </w:p>
        </w:tc>
        <w:tc>
          <w:tcPr>
            <w:tcW w:w="1816" w:type="dxa"/>
            <w:shd w:val="clear" w:color="auto" w:fill="B7E1CD"/>
          </w:tcPr>
          <w:p w14:paraId="1769E97F"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1538" w:type="dxa"/>
            <w:shd w:val="clear" w:color="auto" w:fill="B7E1CD"/>
          </w:tcPr>
          <w:p w14:paraId="552F78AA" w14:textId="77777777" w:rsidR="00624862" w:rsidRPr="00685A77" w:rsidRDefault="00624862" w:rsidP="0062540A">
            <w:pPr>
              <w:jc w:val="center"/>
              <w:rPr>
                <w:rFonts w:ascii="Times New Roman" w:hAnsi="Times New Roman" w:cs="Times New Roman"/>
                <w:sz w:val="18"/>
                <w:szCs w:val="18"/>
              </w:rPr>
            </w:pPr>
            <w:r>
              <w:rPr>
                <w:rFonts w:ascii="Times New Roman" w:hAnsi="Times New Roman" w:cs="Times New Roman"/>
                <w:sz w:val="18"/>
                <w:szCs w:val="18"/>
              </w:rPr>
              <w:t>Yes</w:t>
            </w:r>
          </w:p>
        </w:tc>
        <w:tc>
          <w:tcPr>
            <w:tcW w:w="1450" w:type="dxa"/>
            <w:shd w:val="clear" w:color="auto" w:fill="B7E1CD"/>
          </w:tcPr>
          <w:p w14:paraId="1934EF32"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1472" w:type="dxa"/>
            <w:shd w:val="clear" w:color="auto" w:fill="B7E1CD"/>
          </w:tcPr>
          <w:p w14:paraId="1EC9180C"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2105" w:type="dxa"/>
            <w:shd w:val="clear" w:color="auto" w:fill="FFE699"/>
          </w:tcPr>
          <w:p w14:paraId="23AC57C2" w14:textId="77777777" w:rsidR="00624862" w:rsidRPr="00685A77" w:rsidRDefault="00624862" w:rsidP="0062540A">
            <w:pPr>
              <w:jc w:val="center"/>
              <w:rPr>
                <w:rFonts w:ascii="Times New Roman" w:hAnsi="Times New Roman" w:cs="Times New Roman"/>
                <w:sz w:val="18"/>
                <w:szCs w:val="18"/>
              </w:rPr>
            </w:pPr>
            <w:r>
              <w:rPr>
                <w:rFonts w:ascii="Times New Roman" w:hAnsi="Times New Roman" w:cs="Times New Roman"/>
                <w:sz w:val="18"/>
                <w:szCs w:val="18"/>
              </w:rPr>
              <w:t>Can’t tell</w:t>
            </w:r>
          </w:p>
        </w:tc>
        <w:tc>
          <w:tcPr>
            <w:tcW w:w="4899" w:type="dxa"/>
          </w:tcPr>
          <w:p w14:paraId="25AF6753" w14:textId="77777777" w:rsidR="00624862" w:rsidRPr="00685A77" w:rsidRDefault="00624862" w:rsidP="0062540A">
            <w:pPr>
              <w:rPr>
                <w:rFonts w:ascii="Times New Roman" w:hAnsi="Times New Roman" w:cs="Times New Roman"/>
                <w:sz w:val="18"/>
                <w:szCs w:val="18"/>
              </w:rPr>
            </w:pPr>
            <w:r>
              <w:rPr>
                <w:rFonts w:ascii="Times New Roman" w:hAnsi="Times New Roman" w:cs="Times New Roman"/>
                <w:sz w:val="18"/>
                <w:szCs w:val="18"/>
              </w:rPr>
              <w:t xml:space="preserve">Population sampled from a training session but explained this was national mandatory training, so likely to be reasonably representative.  </w:t>
            </w:r>
            <w:r w:rsidRPr="00685A77">
              <w:rPr>
                <w:rFonts w:ascii="Times New Roman" w:hAnsi="Times New Roman" w:cs="Times New Roman"/>
                <w:sz w:val="18"/>
                <w:szCs w:val="18"/>
              </w:rPr>
              <w:t>Near 100% response rate</w:t>
            </w:r>
            <w:r>
              <w:rPr>
                <w:rFonts w:ascii="Times New Roman" w:hAnsi="Times New Roman" w:cs="Times New Roman"/>
                <w:sz w:val="18"/>
                <w:szCs w:val="18"/>
              </w:rPr>
              <w:t xml:space="preserve">. Statistical analysis likely OK but not justified. </w:t>
            </w:r>
          </w:p>
        </w:tc>
      </w:tr>
      <w:tr w:rsidR="00624862" w14:paraId="30554402" w14:textId="77777777" w:rsidTr="0062540A">
        <w:trPr>
          <w:trHeight w:val="1099"/>
          <w:jc w:val="center"/>
        </w:trPr>
        <w:tc>
          <w:tcPr>
            <w:tcW w:w="1259" w:type="dxa"/>
          </w:tcPr>
          <w:p w14:paraId="1E88F929"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 xml:space="preserve">Wainwright </w:t>
            </w:r>
            <w:r>
              <w:rPr>
                <w:rFonts w:ascii="Times New Roman" w:hAnsi="Times New Roman" w:cs="Times New Roman"/>
                <w:sz w:val="18"/>
                <w:szCs w:val="18"/>
              </w:rPr>
              <w:t xml:space="preserve">&amp; </w:t>
            </w:r>
            <w:proofErr w:type="spellStart"/>
            <w:r>
              <w:rPr>
                <w:rFonts w:ascii="Times New Roman" w:hAnsi="Times New Roman" w:cs="Times New Roman"/>
                <w:sz w:val="18"/>
                <w:szCs w:val="18"/>
              </w:rPr>
              <w:t>Mojahedi</w:t>
            </w:r>
            <w:proofErr w:type="spellEnd"/>
            <w:r w:rsidRPr="00685A77">
              <w:rPr>
                <w:rFonts w:ascii="Times New Roman" w:hAnsi="Times New Roman" w:cs="Times New Roman"/>
                <w:sz w:val="18"/>
                <w:szCs w:val="18"/>
              </w:rPr>
              <w:t>, 2020</w:t>
            </w:r>
          </w:p>
        </w:tc>
        <w:tc>
          <w:tcPr>
            <w:tcW w:w="1816" w:type="dxa"/>
            <w:shd w:val="clear" w:color="auto" w:fill="B7E1CD"/>
          </w:tcPr>
          <w:p w14:paraId="07CB619B"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1538" w:type="dxa"/>
            <w:shd w:val="clear" w:color="auto" w:fill="B7E1CD"/>
          </w:tcPr>
          <w:p w14:paraId="206C2445" w14:textId="77777777" w:rsidR="00624862"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1450" w:type="dxa"/>
            <w:shd w:val="clear" w:color="auto" w:fill="B7E1CD"/>
          </w:tcPr>
          <w:p w14:paraId="6FB81DF1"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1472" w:type="dxa"/>
            <w:shd w:val="clear" w:color="auto" w:fill="B7E1CD"/>
          </w:tcPr>
          <w:p w14:paraId="05618D35"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2105" w:type="dxa"/>
            <w:shd w:val="clear" w:color="auto" w:fill="FFE699"/>
          </w:tcPr>
          <w:p w14:paraId="0A72D80A" w14:textId="77777777" w:rsidR="00624862" w:rsidRDefault="00624862" w:rsidP="0062540A">
            <w:pPr>
              <w:jc w:val="center"/>
              <w:rPr>
                <w:rFonts w:ascii="Times New Roman" w:hAnsi="Times New Roman" w:cs="Times New Roman"/>
                <w:sz w:val="18"/>
                <w:szCs w:val="18"/>
              </w:rPr>
            </w:pPr>
            <w:r>
              <w:rPr>
                <w:rFonts w:ascii="Times New Roman" w:hAnsi="Times New Roman" w:cs="Times New Roman"/>
                <w:sz w:val="18"/>
                <w:szCs w:val="18"/>
              </w:rPr>
              <w:t>Can’t tell</w:t>
            </w:r>
          </w:p>
        </w:tc>
        <w:tc>
          <w:tcPr>
            <w:tcW w:w="4899" w:type="dxa"/>
          </w:tcPr>
          <w:p w14:paraId="72D6AA6E" w14:textId="77777777" w:rsidR="00624862" w:rsidRDefault="00624862" w:rsidP="0062540A">
            <w:pPr>
              <w:rPr>
                <w:rFonts w:ascii="Times New Roman" w:hAnsi="Times New Roman" w:cs="Times New Roman"/>
                <w:sz w:val="18"/>
                <w:szCs w:val="18"/>
              </w:rPr>
            </w:pPr>
            <w:r>
              <w:rPr>
                <w:rFonts w:ascii="Times New Roman" w:hAnsi="Times New Roman" w:cs="Times New Roman"/>
                <w:sz w:val="18"/>
                <w:szCs w:val="18"/>
              </w:rPr>
              <w:t xml:space="preserve">Clearly outlined sampling approach with attention given to representativeness. Response rate in terms of wider population clear. Statistical analysis appears OK but not justified. </w:t>
            </w:r>
          </w:p>
        </w:tc>
      </w:tr>
      <w:tr w:rsidR="00624862" w14:paraId="0F49D211" w14:textId="77777777" w:rsidTr="0062540A">
        <w:trPr>
          <w:jc w:val="center"/>
        </w:trPr>
        <w:tc>
          <w:tcPr>
            <w:tcW w:w="1259" w:type="dxa"/>
          </w:tcPr>
          <w:p w14:paraId="521ED8EB"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Bell et al., 2018</w:t>
            </w:r>
          </w:p>
        </w:tc>
        <w:tc>
          <w:tcPr>
            <w:tcW w:w="1816" w:type="dxa"/>
            <w:shd w:val="clear" w:color="auto" w:fill="B7E1CD"/>
          </w:tcPr>
          <w:p w14:paraId="04748132" w14:textId="77777777" w:rsidR="00624862" w:rsidRPr="00685A77" w:rsidRDefault="00624862" w:rsidP="0062540A">
            <w:pPr>
              <w:jc w:val="center"/>
              <w:rPr>
                <w:rFonts w:ascii="Times New Roman" w:hAnsi="Times New Roman" w:cs="Times New Roman"/>
                <w:sz w:val="18"/>
                <w:szCs w:val="18"/>
              </w:rPr>
            </w:pPr>
            <w:r>
              <w:rPr>
                <w:rFonts w:ascii="Times New Roman" w:hAnsi="Times New Roman" w:cs="Times New Roman"/>
                <w:sz w:val="18"/>
                <w:szCs w:val="18"/>
              </w:rPr>
              <w:t>Yes</w:t>
            </w:r>
          </w:p>
        </w:tc>
        <w:tc>
          <w:tcPr>
            <w:tcW w:w="1538" w:type="dxa"/>
            <w:shd w:val="clear" w:color="auto" w:fill="FFE699"/>
          </w:tcPr>
          <w:p w14:paraId="048D1C21" w14:textId="77777777" w:rsidR="00624862" w:rsidRPr="00685A77" w:rsidRDefault="00624862" w:rsidP="0062540A">
            <w:pPr>
              <w:jc w:val="center"/>
              <w:rPr>
                <w:rFonts w:ascii="Times New Roman" w:hAnsi="Times New Roman" w:cs="Times New Roman"/>
                <w:sz w:val="18"/>
                <w:szCs w:val="18"/>
              </w:rPr>
            </w:pPr>
            <w:r>
              <w:rPr>
                <w:rFonts w:ascii="Times New Roman" w:hAnsi="Times New Roman" w:cs="Times New Roman"/>
                <w:sz w:val="18"/>
                <w:szCs w:val="18"/>
              </w:rPr>
              <w:t>Can’t tell</w:t>
            </w:r>
          </w:p>
        </w:tc>
        <w:tc>
          <w:tcPr>
            <w:tcW w:w="1450" w:type="dxa"/>
            <w:shd w:val="clear" w:color="auto" w:fill="B7E1CD"/>
          </w:tcPr>
          <w:p w14:paraId="347CE3F9" w14:textId="77777777" w:rsidR="00624862" w:rsidRPr="00685A77" w:rsidRDefault="00624862" w:rsidP="0062540A">
            <w:pPr>
              <w:jc w:val="center"/>
              <w:rPr>
                <w:rFonts w:ascii="Times New Roman" w:hAnsi="Times New Roman" w:cs="Times New Roman"/>
                <w:sz w:val="18"/>
                <w:szCs w:val="18"/>
              </w:rPr>
            </w:pPr>
            <w:r>
              <w:rPr>
                <w:rFonts w:ascii="Times New Roman" w:hAnsi="Times New Roman" w:cs="Times New Roman"/>
                <w:sz w:val="18"/>
                <w:szCs w:val="18"/>
              </w:rPr>
              <w:t>Yes</w:t>
            </w:r>
          </w:p>
        </w:tc>
        <w:tc>
          <w:tcPr>
            <w:tcW w:w="1472" w:type="dxa"/>
            <w:shd w:val="clear" w:color="auto" w:fill="F4B1B1"/>
          </w:tcPr>
          <w:p w14:paraId="364293F6" w14:textId="77777777" w:rsidR="00624862" w:rsidRPr="00685A77" w:rsidRDefault="00624862" w:rsidP="0062540A">
            <w:pPr>
              <w:jc w:val="center"/>
              <w:rPr>
                <w:rFonts w:ascii="Times New Roman" w:hAnsi="Times New Roman" w:cs="Times New Roman"/>
                <w:sz w:val="18"/>
                <w:szCs w:val="18"/>
              </w:rPr>
            </w:pPr>
            <w:r>
              <w:rPr>
                <w:rFonts w:ascii="Times New Roman" w:hAnsi="Times New Roman" w:cs="Times New Roman"/>
                <w:sz w:val="18"/>
                <w:szCs w:val="18"/>
              </w:rPr>
              <w:t>No</w:t>
            </w:r>
          </w:p>
        </w:tc>
        <w:tc>
          <w:tcPr>
            <w:tcW w:w="2105" w:type="dxa"/>
            <w:shd w:val="clear" w:color="auto" w:fill="F4B1B1"/>
          </w:tcPr>
          <w:p w14:paraId="3333094D" w14:textId="77777777" w:rsidR="00624862" w:rsidRDefault="00624862" w:rsidP="0062540A">
            <w:pPr>
              <w:jc w:val="center"/>
              <w:rPr>
                <w:rFonts w:ascii="Times New Roman" w:hAnsi="Times New Roman" w:cs="Times New Roman"/>
                <w:sz w:val="18"/>
                <w:szCs w:val="18"/>
              </w:rPr>
            </w:pPr>
            <w:r>
              <w:rPr>
                <w:rFonts w:ascii="Times New Roman" w:hAnsi="Times New Roman" w:cs="Times New Roman"/>
                <w:sz w:val="18"/>
                <w:szCs w:val="18"/>
              </w:rPr>
              <w:t>No</w:t>
            </w:r>
          </w:p>
        </w:tc>
        <w:tc>
          <w:tcPr>
            <w:tcW w:w="4899" w:type="dxa"/>
          </w:tcPr>
          <w:p w14:paraId="47F8AD02" w14:textId="7F5BC4C8" w:rsidR="00624862" w:rsidRDefault="00624862" w:rsidP="0062540A">
            <w:pPr>
              <w:rPr>
                <w:rFonts w:ascii="Times New Roman" w:hAnsi="Times New Roman" w:cs="Times New Roman"/>
                <w:sz w:val="18"/>
                <w:szCs w:val="18"/>
              </w:rPr>
            </w:pPr>
            <w:r w:rsidRPr="00685A77">
              <w:rPr>
                <w:rFonts w:ascii="Times New Roman" w:hAnsi="Times New Roman" w:cs="Times New Roman"/>
                <w:sz w:val="18"/>
                <w:szCs w:val="18"/>
              </w:rPr>
              <w:t>Appropriate samples and measures used, with large sample size</w:t>
            </w:r>
            <w:r>
              <w:rPr>
                <w:rFonts w:ascii="Times New Roman" w:hAnsi="Times New Roman" w:cs="Times New Roman"/>
                <w:sz w:val="18"/>
                <w:szCs w:val="18"/>
              </w:rPr>
              <w:t xml:space="preserve">. Recruitment of police officers by voluntary email response; police staff by union advertising, suggesting risk of non-response bias. Not enough information to indicate if representative as no comparison to broader population. Statistical analysis appropriate and </w:t>
            </w:r>
            <w:proofErr w:type="gramStart"/>
            <w:r>
              <w:rPr>
                <w:rFonts w:ascii="Times New Roman" w:hAnsi="Times New Roman" w:cs="Times New Roman"/>
                <w:sz w:val="18"/>
                <w:szCs w:val="18"/>
              </w:rPr>
              <w:t>justified, but</w:t>
            </w:r>
            <w:proofErr w:type="gramEnd"/>
            <w:r>
              <w:rPr>
                <w:rFonts w:ascii="Times New Roman" w:hAnsi="Times New Roman" w:cs="Times New Roman"/>
                <w:sz w:val="18"/>
                <w:szCs w:val="18"/>
              </w:rPr>
              <w:t xml:space="preserve"> lacks consideration of large sample size and some rather small effects are interpreted as significant. Minor qualitative element but treated as quant rather than mixed methods.     </w:t>
            </w:r>
          </w:p>
          <w:p w14:paraId="2A11FDFE" w14:textId="77777777" w:rsidR="00624862" w:rsidRDefault="00624862" w:rsidP="0062540A">
            <w:pPr>
              <w:rPr>
                <w:rFonts w:ascii="Times New Roman" w:hAnsi="Times New Roman" w:cs="Times New Roman"/>
                <w:sz w:val="18"/>
                <w:szCs w:val="18"/>
              </w:rPr>
            </w:pPr>
          </w:p>
        </w:tc>
      </w:tr>
      <w:tr w:rsidR="00624862" w:rsidRPr="00685A77" w14:paraId="6BE5C0B2" w14:textId="77777777" w:rsidTr="0062540A">
        <w:trPr>
          <w:jc w:val="center"/>
        </w:trPr>
        <w:tc>
          <w:tcPr>
            <w:tcW w:w="1259" w:type="dxa"/>
          </w:tcPr>
          <w:p w14:paraId="1E0C9305"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Brown et al., 2018</w:t>
            </w:r>
          </w:p>
        </w:tc>
        <w:tc>
          <w:tcPr>
            <w:tcW w:w="1816" w:type="dxa"/>
            <w:shd w:val="clear" w:color="auto" w:fill="B7E1CD"/>
          </w:tcPr>
          <w:p w14:paraId="6370ED2C" w14:textId="77777777" w:rsidR="00624862" w:rsidRDefault="00624862" w:rsidP="0062540A">
            <w:pPr>
              <w:jc w:val="center"/>
              <w:rPr>
                <w:rFonts w:ascii="Times New Roman" w:hAnsi="Times New Roman" w:cs="Times New Roman"/>
                <w:sz w:val="18"/>
                <w:szCs w:val="18"/>
              </w:rPr>
            </w:pPr>
            <w:r>
              <w:rPr>
                <w:rFonts w:ascii="Times New Roman" w:hAnsi="Times New Roman" w:cs="Times New Roman"/>
                <w:sz w:val="18"/>
                <w:szCs w:val="18"/>
              </w:rPr>
              <w:t>Yes</w:t>
            </w:r>
          </w:p>
        </w:tc>
        <w:tc>
          <w:tcPr>
            <w:tcW w:w="1538" w:type="dxa"/>
            <w:shd w:val="clear" w:color="auto" w:fill="F4B1B1"/>
          </w:tcPr>
          <w:p w14:paraId="7E47A053" w14:textId="77777777" w:rsidR="00624862"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No</w:t>
            </w:r>
          </w:p>
        </w:tc>
        <w:tc>
          <w:tcPr>
            <w:tcW w:w="1450" w:type="dxa"/>
            <w:shd w:val="clear" w:color="auto" w:fill="B7E1CD"/>
          </w:tcPr>
          <w:p w14:paraId="1CDE8D36" w14:textId="77777777" w:rsidR="00624862" w:rsidRDefault="00624862" w:rsidP="0062540A">
            <w:pPr>
              <w:jc w:val="center"/>
              <w:rPr>
                <w:rFonts w:ascii="Times New Roman" w:hAnsi="Times New Roman" w:cs="Times New Roman"/>
                <w:sz w:val="18"/>
                <w:szCs w:val="18"/>
              </w:rPr>
            </w:pPr>
            <w:r>
              <w:rPr>
                <w:rFonts w:ascii="Times New Roman" w:hAnsi="Times New Roman" w:cs="Times New Roman"/>
                <w:sz w:val="18"/>
                <w:szCs w:val="18"/>
              </w:rPr>
              <w:t>Yes</w:t>
            </w:r>
          </w:p>
        </w:tc>
        <w:tc>
          <w:tcPr>
            <w:tcW w:w="1472" w:type="dxa"/>
            <w:shd w:val="clear" w:color="auto" w:fill="F4B1B1"/>
          </w:tcPr>
          <w:p w14:paraId="20DC0A3D" w14:textId="77777777" w:rsidR="00624862" w:rsidRDefault="00624862" w:rsidP="0062540A">
            <w:pPr>
              <w:jc w:val="center"/>
              <w:rPr>
                <w:rFonts w:ascii="Times New Roman" w:hAnsi="Times New Roman" w:cs="Times New Roman"/>
                <w:sz w:val="18"/>
                <w:szCs w:val="18"/>
              </w:rPr>
            </w:pPr>
            <w:r>
              <w:rPr>
                <w:rFonts w:ascii="Times New Roman" w:hAnsi="Times New Roman" w:cs="Times New Roman"/>
                <w:sz w:val="18"/>
                <w:szCs w:val="18"/>
              </w:rPr>
              <w:t>No</w:t>
            </w:r>
          </w:p>
        </w:tc>
        <w:tc>
          <w:tcPr>
            <w:tcW w:w="2105" w:type="dxa"/>
            <w:shd w:val="clear" w:color="auto" w:fill="FFE699"/>
          </w:tcPr>
          <w:p w14:paraId="348193C9" w14:textId="77777777" w:rsidR="00624862" w:rsidRDefault="00624862" w:rsidP="0062540A">
            <w:pPr>
              <w:jc w:val="center"/>
              <w:rPr>
                <w:rFonts w:ascii="Times New Roman" w:hAnsi="Times New Roman" w:cs="Times New Roman"/>
                <w:sz w:val="18"/>
                <w:szCs w:val="18"/>
              </w:rPr>
            </w:pPr>
            <w:r>
              <w:rPr>
                <w:rFonts w:ascii="Times New Roman" w:hAnsi="Times New Roman" w:cs="Times New Roman"/>
                <w:sz w:val="18"/>
                <w:szCs w:val="18"/>
              </w:rPr>
              <w:t>Can’t tell</w:t>
            </w:r>
          </w:p>
        </w:tc>
        <w:tc>
          <w:tcPr>
            <w:tcW w:w="4899" w:type="dxa"/>
          </w:tcPr>
          <w:p w14:paraId="6A0F66C0" w14:textId="77777777" w:rsidR="00624862" w:rsidRPr="00685A77" w:rsidRDefault="00624862" w:rsidP="0062540A">
            <w:pPr>
              <w:rPr>
                <w:rFonts w:ascii="Times New Roman" w:hAnsi="Times New Roman" w:cs="Times New Roman"/>
                <w:sz w:val="18"/>
                <w:szCs w:val="18"/>
              </w:rPr>
            </w:pPr>
            <w:r>
              <w:rPr>
                <w:rFonts w:ascii="Times New Roman" w:hAnsi="Times New Roman" w:cs="Times New Roman"/>
                <w:sz w:val="18"/>
                <w:szCs w:val="18"/>
              </w:rPr>
              <w:t xml:space="preserve">Sample strategy is relevant but unlikely to have produced a representative sample, as only those interested in the training/research would have consented, and it seems likely that non-response would have been high from the original sample (although attrition from the obtained sample was low). Statistical tests seem appropriate but only briefly justified and small sample size not considered. Minor qualitative element but most appropriate to treat as quant. </w:t>
            </w:r>
          </w:p>
        </w:tc>
      </w:tr>
      <w:tr w:rsidR="00624862" w:rsidRPr="00685A77" w14:paraId="6D1ECDA0" w14:textId="77777777" w:rsidTr="0062540A">
        <w:trPr>
          <w:jc w:val="center"/>
        </w:trPr>
        <w:tc>
          <w:tcPr>
            <w:tcW w:w="14539" w:type="dxa"/>
            <w:gridSpan w:val="7"/>
            <w:shd w:val="clear" w:color="auto" w:fill="D9E1F2"/>
          </w:tcPr>
          <w:p w14:paraId="681E4A8C" w14:textId="77777777" w:rsidR="00624862" w:rsidRPr="00685A77" w:rsidRDefault="00624862" w:rsidP="0062540A">
            <w:pPr>
              <w:rPr>
                <w:rFonts w:ascii="Times New Roman" w:hAnsi="Times New Roman" w:cs="Times New Roman"/>
                <w:sz w:val="18"/>
                <w:szCs w:val="18"/>
              </w:rPr>
            </w:pPr>
            <w:r w:rsidRPr="00685A77">
              <w:rPr>
                <w:rFonts w:ascii="Times New Roman" w:hAnsi="Times New Roman" w:cs="Times New Roman"/>
                <w:b/>
                <w:sz w:val="18"/>
                <w:szCs w:val="18"/>
              </w:rPr>
              <w:t>Mixed methods studies</w:t>
            </w:r>
          </w:p>
        </w:tc>
      </w:tr>
      <w:tr w:rsidR="00624862" w:rsidRPr="00833DDF" w14:paraId="48C86149" w14:textId="77777777" w:rsidTr="0062540A">
        <w:trPr>
          <w:jc w:val="center"/>
        </w:trPr>
        <w:tc>
          <w:tcPr>
            <w:tcW w:w="1259" w:type="dxa"/>
            <w:shd w:val="clear" w:color="auto" w:fill="EDEDED"/>
          </w:tcPr>
          <w:p w14:paraId="51C35B20" w14:textId="77777777" w:rsidR="00624862" w:rsidRPr="00833DDF" w:rsidRDefault="00624862" w:rsidP="0062540A">
            <w:pPr>
              <w:jc w:val="center"/>
              <w:rPr>
                <w:rFonts w:ascii="Times New Roman" w:hAnsi="Times New Roman" w:cs="Times New Roman"/>
                <w:b/>
                <w:bCs/>
                <w:sz w:val="18"/>
                <w:szCs w:val="18"/>
              </w:rPr>
            </w:pPr>
          </w:p>
        </w:tc>
        <w:tc>
          <w:tcPr>
            <w:tcW w:w="1816" w:type="dxa"/>
            <w:shd w:val="clear" w:color="auto" w:fill="EDEDED"/>
          </w:tcPr>
          <w:p w14:paraId="4E8BB8F6" w14:textId="77777777" w:rsidR="00624862" w:rsidRPr="00833DDF" w:rsidRDefault="00624862" w:rsidP="0062540A">
            <w:pPr>
              <w:jc w:val="center"/>
              <w:rPr>
                <w:rFonts w:ascii="Times New Roman" w:hAnsi="Times New Roman" w:cs="Times New Roman"/>
                <w:b/>
                <w:bCs/>
                <w:sz w:val="18"/>
                <w:szCs w:val="18"/>
              </w:rPr>
            </w:pPr>
            <w:r w:rsidRPr="00833DDF">
              <w:rPr>
                <w:rFonts w:ascii="Times New Roman" w:hAnsi="Times New Roman" w:cs="Times New Roman"/>
                <w:b/>
                <w:bCs/>
                <w:sz w:val="18"/>
                <w:szCs w:val="18"/>
              </w:rPr>
              <w:t>MMAT Item 1 Is there an adequate rationale for a mixed-methods design?</w:t>
            </w:r>
          </w:p>
        </w:tc>
        <w:tc>
          <w:tcPr>
            <w:tcW w:w="1538" w:type="dxa"/>
            <w:shd w:val="clear" w:color="auto" w:fill="EDEDED"/>
          </w:tcPr>
          <w:p w14:paraId="61438324" w14:textId="77777777" w:rsidR="00624862" w:rsidRPr="00833DDF" w:rsidRDefault="00624862" w:rsidP="0062540A">
            <w:pPr>
              <w:jc w:val="center"/>
              <w:rPr>
                <w:rFonts w:ascii="Times New Roman" w:hAnsi="Times New Roman" w:cs="Times New Roman"/>
                <w:b/>
                <w:bCs/>
                <w:sz w:val="18"/>
                <w:szCs w:val="18"/>
              </w:rPr>
            </w:pPr>
            <w:r w:rsidRPr="00833DDF">
              <w:rPr>
                <w:rFonts w:ascii="Times New Roman" w:hAnsi="Times New Roman" w:cs="Times New Roman"/>
                <w:b/>
                <w:bCs/>
                <w:sz w:val="18"/>
                <w:szCs w:val="18"/>
              </w:rPr>
              <w:t>MMAT Item 2 Are components effectively integrated?</w:t>
            </w:r>
          </w:p>
        </w:tc>
        <w:tc>
          <w:tcPr>
            <w:tcW w:w="1450" w:type="dxa"/>
            <w:shd w:val="clear" w:color="auto" w:fill="EDEDED"/>
          </w:tcPr>
          <w:p w14:paraId="760AEABF" w14:textId="77777777" w:rsidR="00624862" w:rsidRPr="00833DDF" w:rsidRDefault="00624862" w:rsidP="0062540A">
            <w:pPr>
              <w:jc w:val="center"/>
              <w:rPr>
                <w:rFonts w:ascii="Times New Roman" w:hAnsi="Times New Roman" w:cs="Times New Roman"/>
                <w:b/>
                <w:bCs/>
                <w:sz w:val="18"/>
                <w:szCs w:val="18"/>
              </w:rPr>
            </w:pPr>
            <w:r w:rsidRPr="00833DDF">
              <w:rPr>
                <w:rFonts w:ascii="Times New Roman" w:hAnsi="Times New Roman" w:cs="Times New Roman"/>
                <w:b/>
                <w:bCs/>
                <w:sz w:val="18"/>
                <w:szCs w:val="18"/>
              </w:rPr>
              <w:t>MMAT Item 3: Are the outputs adequately interpreted?</w:t>
            </w:r>
          </w:p>
        </w:tc>
        <w:tc>
          <w:tcPr>
            <w:tcW w:w="1472" w:type="dxa"/>
            <w:shd w:val="clear" w:color="auto" w:fill="EDEDED"/>
          </w:tcPr>
          <w:p w14:paraId="1BDC8618" w14:textId="77777777" w:rsidR="00624862" w:rsidRPr="00833DDF" w:rsidRDefault="00624862" w:rsidP="0062540A">
            <w:pPr>
              <w:jc w:val="center"/>
              <w:rPr>
                <w:rFonts w:ascii="Times New Roman" w:hAnsi="Times New Roman" w:cs="Times New Roman"/>
                <w:b/>
                <w:bCs/>
                <w:sz w:val="18"/>
                <w:szCs w:val="18"/>
              </w:rPr>
            </w:pPr>
            <w:r w:rsidRPr="00833DDF">
              <w:rPr>
                <w:rFonts w:ascii="Times New Roman" w:hAnsi="Times New Roman" w:cs="Times New Roman"/>
                <w:b/>
                <w:bCs/>
                <w:sz w:val="18"/>
                <w:szCs w:val="18"/>
              </w:rPr>
              <w:t>MMAT Item 4: Are inconsistencies in results addressed?</w:t>
            </w:r>
          </w:p>
        </w:tc>
        <w:tc>
          <w:tcPr>
            <w:tcW w:w="2105" w:type="dxa"/>
            <w:shd w:val="clear" w:color="auto" w:fill="EDEDED"/>
          </w:tcPr>
          <w:p w14:paraId="7610FEFD" w14:textId="77777777" w:rsidR="00624862" w:rsidRPr="00833DDF" w:rsidRDefault="00624862" w:rsidP="0062540A">
            <w:pPr>
              <w:jc w:val="center"/>
              <w:rPr>
                <w:rFonts w:ascii="Times New Roman" w:hAnsi="Times New Roman" w:cs="Times New Roman"/>
                <w:b/>
                <w:bCs/>
                <w:sz w:val="18"/>
                <w:szCs w:val="18"/>
              </w:rPr>
            </w:pPr>
            <w:r w:rsidRPr="00833DDF">
              <w:rPr>
                <w:rFonts w:ascii="Times New Roman" w:hAnsi="Times New Roman" w:cs="Times New Roman"/>
                <w:b/>
                <w:bCs/>
                <w:sz w:val="18"/>
                <w:szCs w:val="18"/>
              </w:rPr>
              <w:t>MMAT Item 5: Does the study adhere to the quality criteria of the methods used?</w:t>
            </w:r>
          </w:p>
        </w:tc>
        <w:tc>
          <w:tcPr>
            <w:tcW w:w="4900" w:type="dxa"/>
            <w:shd w:val="clear" w:color="auto" w:fill="EDEDED"/>
          </w:tcPr>
          <w:p w14:paraId="05131990" w14:textId="77777777" w:rsidR="00624862" w:rsidRPr="00833DDF" w:rsidRDefault="00624862" w:rsidP="0062540A">
            <w:pPr>
              <w:jc w:val="center"/>
              <w:rPr>
                <w:rFonts w:ascii="Times New Roman" w:hAnsi="Times New Roman" w:cs="Times New Roman"/>
                <w:b/>
                <w:bCs/>
                <w:sz w:val="18"/>
                <w:szCs w:val="18"/>
              </w:rPr>
            </w:pPr>
            <w:r w:rsidRPr="00833DDF">
              <w:rPr>
                <w:rFonts w:ascii="Times New Roman" w:hAnsi="Times New Roman" w:cs="Times New Roman"/>
                <w:b/>
                <w:bCs/>
                <w:sz w:val="18"/>
                <w:szCs w:val="18"/>
              </w:rPr>
              <w:t>Comments</w:t>
            </w:r>
          </w:p>
        </w:tc>
      </w:tr>
      <w:tr w:rsidR="00624862" w:rsidRPr="00685A77" w14:paraId="6EC867C4" w14:textId="77777777" w:rsidTr="0062540A">
        <w:trPr>
          <w:jc w:val="center"/>
        </w:trPr>
        <w:tc>
          <w:tcPr>
            <w:tcW w:w="1259" w:type="dxa"/>
          </w:tcPr>
          <w:p w14:paraId="4A48FB4B" w14:textId="0A329F1C"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Cres</w:t>
            </w:r>
            <w:r w:rsidR="00D80764">
              <w:rPr>
                <w:rFonts w:ascii="Times New Roman" w:hAnsi="Times New Roman" w:cs="Times New Roman"/>
                <w:sz w:val="18"/>
                <w:szCs w:val="18"/>
              </w:rPr>
              <w:t>s</w:t>
            </w:r>
            <w:r w:rsidRPr="00685A77">
              <w:rPr>
                <w:rFonts w:ascii="Times New Roman" w:hAnsi="Times New Roman" w:cs="Times New Roman"/>
                <w:sz w:val="18"/>
                <w:szCs w:val="18"/>
              </w:rPr>
              <w:t>well et al., 2018</w:t>
            </w:r>
          </w:p>
        </w:tc>
        <w:tc>
          <w:tcPr>
            <w:tcW w:w="1816" w:type="dxa"/>
            <w:shd w:val="clear" w:color="auto" w:fill="F4B1B1"/>
          </w:tcPr>
          <w:p w14:paraId="6CDD5AEA"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No</w:t>
            </w:r>
          </w:p>
        </w:tc>
        <w:tc>
          <w:tcPr>
            <w:tcW w:w="1538" w:type="dxa"/>
            <w:shd w:val="clear" w:color="auto" w:fill="F4B1B1"/>
          </w:tcPr>
          <w:p w14:paraId="02F5A7B7"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No</w:t>
            </w:r>
          </w:p>
        </w:tc>
        <w:tc>
          <w:tcPr>
            <w:tcW w:w="1450" w:type="dxa"/>
            <w:shd w:val="clear" w:color="auto" w:fill="F4B1B1"/>
          </w:tcPr>
          <w:p w14:paraId="252FCFC1"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No</w:t>
            </w:r>
          </w:p>
        </w:tc>
        <w:tc>
          <w:tcPr>
            <w:tcW w:w="1472" w:type="dxa"/>
            <w:shd w:val="clear" w:color="auto" w:fill="F4B1B1"/>
          </w:tcPr>
          <w:p w14:paraId="3641E267"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No</w:t>
            </w:r>
          </w:p>
        </w:tc>
        <w:tc>
          <w:tcPr>
            <w:tcW w:w="2105" w:type="dxa"/>
            <w:shd w:val="clear" w:color="auto" w:fill="F4B1B1"/>
          </w:tcPr>
          <w:p w14:paraId="1897583F"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No</w:t>
            </w:r>
          </w:p>
        </w:tc>
        <w:tc>
          <w:tcPr>
            <w:tcW w:w="4900" w:type="dxa"/>
          </w:tcPr>
          <w:p w14:paraId="01211FAA" w14:textId="77777777" w:rsidR="00624862" w:rsidRPr="00685A77" w:rsidRDefault="00624862" w:rsidP="0062540A">
            <w:pPr>
              <w:rPr>
                <w:rFonts w:ascii="Times New Roman" w:hAnsi="Times New Roman" w:cs="Times New Roman"/>
                <w:sz w:val="18"/>
                <w:szCs w:val="18"/>
              </w:rPr>
            </w:pPr>
            <w:r>
              <w:rPr>
                <w:rFonts w:ascii="Times New Roman" w:hAnsi="Times New Roman" w:cs="Times New Roman"/>
                <w:sz w:val="18"/>
                <w:szCs w:val="18"/>
              </w:rPr>
              <w:t>The presentation of qualitative elements appears primarily descriptive</w:t>
            </w:r>
            <w:r w:rsidRPr="00685A77">
              <w:rPr>
                <w:rFonts w:ascii="Times New Roman" w:hAnsi="Times New Roman" w:cs="Times New Roman"/>
                <w:sz w:val="18"/>
                <w:szCs w:val="18"/>
              </w:rPr>
              <w:t>, with the study not adhering to the key criteria of survey design methodology.</w:t>
            </w:r>
            <w:r>
              <w:rPr>
                <w:rFonts w:ascii="Times New Roman" w:hAnsi="Times New Roman" w:cs="Times New Roman"/>
                <w:sz w:val="18"/>
                <w:szCs w:val="18"/>
              </w:rPr>
              <w:t xml:space="preserve"> Sampling approach for the quantitative elements was barely explained. </w:t>
            </w:r>
          </w:p>
        </w:tc>
      </w:tr>
      <w:tr w:rsidR="00624862" w:rsidRPr="00685A77" w14:paraId="49833326" w14:textId="77777777" w:rsidTr="0062540A">
        <w:trPr>
          <w:jc w:val="center"/>
        </w:trPr>
        <w:tc>
          <w:tcPr>
            <w:tcW w:w="1259" w:type="dxa"/>
          </w:tcPr>
          <w:p w14:paraId="1941AE16"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Shaw et al., 2012</w:t>
            </w:r>
          </w:p>
        </w:tc>
        <w:tc>
          <w:tcPr>
            <w:tcW w:w="1816" w:type="dxa"/>
            <w:shd w:val="clear" w:color="auto" w:fill="B7E1CD"/>
          </w:tcPr>
          <w:p w14:paraId="07C045F5"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1538" w:type="dxa"/>
            <w:shd w:val="clear" w:color="auto" w:fill="B7E1CD"/>
          </w:tcPr>
          <w:p w14:paraId="764871D0"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1450" w:type="dxa"/>
            <w:shd w:val="clear" w:color="auto" w:fill="B7E1CD"/>
          </w:tcPr>
          <w:p w14:paraId="5443200A"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1472" w:type="dxa"/>
            <w:shd w:val="clear" w:color="auto" w:fill="B7E1CD"/>
          </w:tcPr>
          <w:p w14:paraId="2E30F3A1"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2105" w:type="dxa"/>
            <w:shd w:val="clear" w:color="auto" w:fill="B7E1CD"/>
          </w:tcPr>
          <w:p w14:paraId="26FF32B8"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4900" w:type="dxa"/>
          </w:tcPr>
          <w:p w14:paraId="27497E68" w14:textId="77777777" w:rsidR="00624862" w:rsidRPr="00685A77" w:rsidRDefault="00624862" w:rsidP="0062540A">
            <w:pPr>
              <w:rPr>
                <w:rFonts w:ascii="Times New Roman" w:hAnsi="Times New Roman" w:cs="Times New Roman"/>
                <w:sz w:val="18"/>
                <w:szCs w:val="18"/>
              </w:rPr>
            </w:pPr>
            <w:r w:rsidRPr="00685A77">
              <w:rPr>
                <w:rFonts w:ascii="Times New Roman" w:hAnsi="Times New Roman" w:cs="Times New Roman"/>
                <w:sz w:val="18"/>
                <w:szCs w:val="18"/>
              </w:rPr>
              <w:t>Well integrated mixed methods design.</w:t>
            </w:r>
            <w:r>
              <w:rPr>
                <w:rFonts w:ascii="Times New Roman" w:hAnsi="Times New Roman" w:cs="Times New Roman"/>
                <w:sz w:val="18"/>
                <w:szCs w:val="18"/>
              </w:rPr>
              <w:t xml:space="preserve"> However, if the quantitative elements were being considered separately it would be noted that there is little attention given to determine sample representativeness or non-response bias. </w:t>
            </w:r>
          </w:p>
        </w:tc>
      </w:tr>
      <w:tr w:rsidR="00624862" w:rsidRPr="00685A77" w14:paraId="64BD2325" w14:textId="77777777" w:rsidTr="0062540A">
        <w:trPr>
          <w:jc w:val="center"/>
        </w:trPr>
        <w:tc>
          <w:tcPr>
            <w:tcW w:w="1259" w:type="dxa"/>
          </w:tcPr>
          <w:p w14:paraId="494E0AB3"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Uddin et al., 2020</w:t>
            </w:r>
          </w:p>
        </w:tc>
        <w:tc>
          <w:tcPr>
            <w:tcW w:w="1816" w:type="dxa"/>
            <w:shd w:val="clear" w:color="auto" w:fill="B7E1CD"/>
          </w:tcPr>
          <w:p w14:paraId="51FD6352"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1538" w:type="dxa"/>
            <w:shd w:val="clear" w:color="auto" w:fill="B7E1CD"/>
          </w:tcPr>
          <w:p w14:paraId="00D82905"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1450" w:type="dxa"/>
            <w:shd w:val="clear" w:color="auto" w:fill="B7E1CD"/>
          </w:tcPr>
          <w:p w14:paraId="7FAA4B53"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1472" w:type="dxa"/>
            <w:shd w:val="clear" w:color="auto" w:fill="F4B1B1"/>
          </w:tcPr>
          <w:p w14:paraId="4318BD4B"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No</w:t>
            </w:r>
          </w:p>
        </w:tc>
        <w:tc>
          <w:tcPr>
            <w:tcW w:w="2105" w:type="dxa"/>
            <w:shd w:val="clear" w:color="auto" w:fill="B7E1CD"/>
          </w:tcPr>
          <w:p w14:paraId="2722BB4B" w14:textId="77777777" w:rsidR="00624862" w:rsidRPr="00685A77" w:rsidRDefault="00624862" w:rsidP="0062540A">
            <w:pPr>
              <w:jc w:val="center"/>
              <w:rPr>
                <w:rFonts w:ascii="Times New Roman" w:hAnsi="Times New Roman" w:cs="Times New Roman"/>
                <w:sz w:val="18"/>
                <w:szCs w:val="18"/>
              </w:rPr>
            </w:pPr>
            <w:r w:rsidRPr="00685A77">
              <w:rPr>
                <w:rFonts w:ascii="Times New Roman" w:hAnsi="Times New Roman" w:cs="Times New Roman"/>
                <w:sz w:val="18"/>
                <w:szCs w:val="18"/>
              </w:rPr>
              <w:t>Yes</w:t>
            </w:r>
          </w:p>
        </w:tc>
        <w:tc>
          <w:tcPr>
            <w:tcW w:w="4900" w:type="dxa"/>
          </w:tcPr>
          <w:p w14:paraId="7A77E5F0" w14:textId="77777777" w:rsidR="00624862" w:rsidRPr="00685A77" w:rsidRDefault="00624862" w:rsidP="0062540A">
            <w:pPr>
              <w:rPr>
                <w:rFonts w:ascii="Times New Roman" w:hAnsi="Times New Roman" w:cs="Times New Roman"/>
                <w:sz w:val="18"/>
                <w:szCs w:val="18"/>
              </w:rPr>
            </w:pPr>
            <w:r w:rsidRPr="00685A77">
              <w:rPr>
                <w:rFonts w:ascii="Times New Roman" w:hAnsi="Times New Roman" w:cs="Times New Roman"/>
                <w:sz w:val="18"/>
                <w:szCs w:val="18"/>
              </w:rPr>
              <w:t xml:space="preserve">Well integrated mixed methods </w:t>
            </w:r>
            <w:proofErr w:type="gramStart"/>
            <w:r w:rsidRPr="00685A77">
              <w:rPr>
                <w:rFonts w:ascii="Times New Roman" w:hAnsi="Times New Roman" w:cs="Times New Roman"/>
                <w:sz w:val="18"/>
                <w:szCs w:val="18"/>
              </w:rPr>
              <w:t>design, but</w:t>
            </w:r>
            <w:proofErr w:type="gramEnd"/>
            <w:r w:rsidRPr="00685A77">
              <w:rPr>
                <w:rFonts w:ascii="Times New Roman" w:hAnsi="Times New Roman" w:cs="Times New Roman"/>
                <w:sz w:val="18"/>
                <w:szCs w:val="18"/>
              </w:rPr>
              <w:t xml:space="preserve"> only gives a brief description of inconsistencies</w:t>
            </w:r>
            <w:r>
              <w:rPr>
                <w:rFonts w:ascii="Times New Roman" w:hAnsi="Times New Roman" w:cs="Times New Roman"/>
                <w:sz w:val="18"/>
                <w:szCs w:val="18"/>
              </w:rPr>
              <w:t xml:space="preserve"> in results</w:t>
            </w:r>
            <w:r w:rsidRPr="00685A77">
              <w:rPr>
                <w:rFonts w:ascii="Times New Roman" w:hAnsi="Times New Roman" w:cs="Times New Roman"/>
                <w:sz w:val="18"/>
                <w:szCs w:val="18"/>
              </w:rPr>
              <w:t>.</w:t>
            </w:r>
          </w:p>
        </w:tc>
      </w:tr>
    </w:tbl>
    <w:p w14:paraId="7A173BA6" w14:textId="60E27149" w:rsidR="00624862" w:rsidRPr="00565149" w:rsidRDefault="00624862" w:rsidP="0059314B">
      <w:pPr>
        <w:spacing w:after="0" w:line="240" w:lineRule="auto"/>
        <w:ind w:firstLine="720"/>
        <w:rPr>
          <w:rFonts w:ascii="Times New Roman" w:eastAsia="Times New Roman" w:hAnsi="Times New Roman" w:cs="Times New Roman"/>
          <w:b/>
          <w:bCs/>
          <w:color w:val="333333"/>
          <w:sz w:val="24"/>
          <w:szCs w:val="24"/>
          <w:shd w:val="clear" w:color="auto" w:fill="FFFFFF"/>
          <w:lang w:eastAsia="en-GB"/>
        </w:rPr>
        <w:sectPr w:rsidR="00624862" w:rsidRPr="00565149" w:rsidSect="0059314B">
          <w:pgSz w:w="16838" w:h="11906" w:orient="landscape" w:code="9"/>
          <w:pgMar w:top="1491" w:right="1491" w:bottom="1491" w:left="1491" w:header="709" w:footer="709" w:gutter="0"/>
          <w:cols w:space="708"/>
          <w:docGrid w:linePitch="360"/>
        </w:sectPr>
      </w:pPr>
    </w:p>
    <w:p w14:paraId="68583821" w14:textId="6FEBD529" w:rsidR="0059314B" w:rsidRPr="00565149" w:rsidRDefault="0059314B" w:rsidP="0059314B">
      <w:pPr>
        <w:pStyle w:val="Heading3"/>
      </w:pPr>
      <w:bookmarkStart w:id="15" w:name="_Toc166251379"/>
      <w:r w:rsidRPr="00565149">
        <w:rPr>
          <w:shd w:val="clear" w:color="auto" w:fill="FFFFFF"/>
        </w:rPr>
        <w:t xml:space="preserve">Attitudes and beliefs of different </w:t>
      </w:r>
      <w:r w:rsidR="006B5B45">
        <w:rPr>
          <w:shd w:val="clear" w:color="auto" w:fill="FFFFFF"/>
        </w:rPr>
        <w:t>criminal justice</w:t>
      </w:r>
      <w:r w:rsidRPr="00565149">
        <w:rPr>
          <w:shd w:val="clear" w:color="auto" w:fill="FFFFFF"/>
        </w:rPr>
        <w:t xml:space="preserve"> professionals towards mental health conditions/symptoms in general and specifically by diagnosis</w:t>
      </w:r>
      <w:r w:rsidRPr="00565149">
        <w:t>.</w:t>
      </w:r>
      <w:bookmarkEnd w:id="15"/>
    </w:p>
    <w:p w14:paraId="1B6E2853" w14:textId="1D831689" w:rsidR="0059314B" w:rsidRDefault="00A1677A" w:rsidP="0059314B">
      <w:pPr>
        <w:spacing w:line="480" w:lineRule="auto"/>
        <w:ind w:firstLine="720"/>
        <w:rPr>
          <w:rFonts w:ascii="Times New Roman" w:eastAsia="Times New Roman" w:hAnsi="Times New Roman" w:cs="Times New Roman"/>
          <w:color w:val="333333"/>
          <w:sz w:val="24"/>
          <w:szCs w:val="24"/>
          <w:shd w:val="clear" w:color="auto" w:fill="FFFFFF"/>
          <w:lang w:eastAsia="en-GB"/>
        </w:rPr>
      </w:pPr>
      <w:r>
        <w:rPr>
          <w:rFonts w:ascii="Times New Roman" w:eastAsia="Times New Roman" w:hAnsi="Times New Roman" w:cs="Times New Roman"/>
          <w:color w:val="333333"/>
          <w:sz w:val="24"/>
          <w:szCs w:val="24"/>
          <w:shd w:val="clear" w:color="auto" w:fill="FFFFFF"/>
          <w:lang w:eastAsia="en-GB"/>
        </w:rPr>
        <w:t>To answer the first research question, the studies were categorised by the type of mental health concern which was the subject of the study</w:t>
      </w:r>
      <w:r w:rsidR="009E6A47">
        <w:rPr>
          <w:rFonts w:ascii="Times New Roman" w:eastAsia="Times New Roman" w:hAnsi="Times New Roman" w:cs="Times New Roman"/>
          <w:color w:val="333333"/>
          <w:sz w:val="24"/>
          <w:szCs w:val="24"/>
          <w:shd w:val="clear" w:color="auto" w:fill="FFFFFF"/>
          <w:lang w:eastAsia="en-GB"/>
        </w:rPr>
        <w:t>. The groups adopted were</w:t>
      </w:r>
      <w:r>
        <w:rPr>
          <w:rFonts w:ascii="Times New Roman" w:eastAsia="Times New Roman" w:hAnsi="Times New Roman" w:cs="Times New Roman"/>
          <w:color w:val="333333"/>
          <w:sz w:val="24"/>
          <w:szCs w:val="24"/>
          <w:shd w:val="clear" w:color="auto" w:fill="FFFFFF"/>
          <w:lang w:eastAsia="en-GB"/>
        </w:rPr>
        <w:t xml:space="preserve"> </w:t>
      </w:r>
      <w:r w:rsidR="0059314B" w:rsidRPr="00565149">
        <w:rPr>
          <w:rFonts w:ascii="Times New Roman" w:eastAsia="Times New Roman" w:hAnsi="Times New Roman" w:cs="Times New Roman"/>
          <w:color w:val="333333"/>
          <w:sz w:val="24"/>
          <w:szCs w:val="24"/>
          <w:shd w:val="clear" w:color="auto" w:fill="FFFFFF"/>
          <w:lang w:eastAsia="en-GB"/>
        </w:rPr>
        <w:t>schizophrenia, personality disorder, general mental health, or a common symptom/behaviour associated with a range of health conditions, such as self-harm or suicidality.</w:t>
      </w:r>
      <w:r>
        <w:rPr>
          <w:rFonts w:ascii="Times New Roman" w:eastAsia="Times New Roman" w:hAnsi="Times New Roman" w:cs="Times New Roman"/>
          <w:color w:val="333333"/>
          <w:sz w:val="24"/>
          <w:szCs w:val="24"/>
          <w:shd w:val="clear" w:color="auto" w:fill="FFFFFF"/>
          <w:lang w:eastAsia="en-GB"/>
        </w:rPr>
        <w:t xml:space="preserve"> To answer the second research question, we reviewed </w:t>
      </w:r>
      <w:r w:rsidR="00731E22">
        <w:rPr>
          <w:rFonts w:ascii="Times New Roman" w:eastAsia="Times New Roman" w:hAnsi="Times New Roman" w:cs="Times New Roman"/>
          <w:color w:val="333333"/>
          <w:sz w:val="24"/>
          <w:szCs w:val="24"/>
          <w:shd w:val="clear" w:color="auto" w:fill="FFFFFF"/>
          <w:lang w:eastAsia="en-GB"/>
        </w:rPr>
        <w:t xml:space="preserve">the comparisons made by studies either between samples which were collected </w:t>
      </w:r>
      <w:r w:rsidR="00A24DCA">
        <w:rPr>
          <w:rFonts w:ascii="Times New Roman" w:eastAsia="Times New Roman" w:hAnsi="Times New Roman" w:cs="Times New Roman"/>
          <w:color w:val="333333"/>
          <w:sz w:val="24"/>
          <w:szCs w:val="24"/>
          <w:shd w:val="clear" w:color="auto" w:fill="FFFFFF"/>
          <w:lang w:eastAsia="en-GB"/>
        </w:rPr>
        <w:t xml:space="preserve">as part of the research itself, </w:t>
      </w:r>
      <w:r w:rsidR="00DD6622">
        <w:rPr>
          <w:rFonts w:ascii="Times New Roman" w:eastAsia="Times New Roman" w:hAnsi="Times New Roman" w:cs="Times New Roman"/>
          <w:color w:val="333333"/>
          <w:sz w:val="24"/>
          <w:szCs w:val="24"/>
          <w:shd w:val="clear" w:color="auto" w:fill="FFFFFF"/>
          <w:lang w:eastAsia="en-GB"/>
        </w:rPr>
        <w:t xml:space="preserve">or </w:t>
      </w:r>
      <w:r w:rsidR="005B48F2">
        <w:rPr>
          <w:rFonts w:ascii="Times New Roman" w:eastAsia="Times New Roman" w:hAnsi="Times New Roman" w:cs="Times New Roman"/>
          <w:color w:val="333333"/>
          <w:sz w:val="24"/>
          <w:szCs w:val="24"/>
          <w:shd w:val="clear" w:color="auto" w:fill="FFFFFF"/>
          <w:lang w:eastAsia="en-GB"/>
        </w:rPr>
        <w:t xml:space="preserve">between reference samples used by the authors. </w:t>
      </w:r>
      <w:r w:rsidR="00DC2852">
        <w:rPr>
          <w:rFonts w:ascii="Times New Roman" w:eastAsia="Times New Roman" w:hAnsi="Times New Roman" w:cs="Times New Roman"/>
          <w:color w:val="333333"/>
          <w:sz w:val="24"/>
          <w:szCs w:val="24"/>
          <w:shd w:val="clear" w:color="auto" w:fill="FFFFFF"/>
          <w:lang w:eastAsia="en-GB"/>
        </w:rPr>
        <w:t xml:space="preserve">Table 3 provides the summary of the study designs adopted and the main findings of each study, and the findings are </w:t>
      </w:r>
      <w:r w:rsidR="003D17AA">
        <w:rPr>
          <w:rFonts w:ascii="Times New Roman" w:eastAsia="Times New Roman" w:hAnsi="Times New Roman" w:cs="Times New Roman"/>
          <w:color w:val="333333"/>
          <w:sz w:val="24"/>
          <w:szCs w:val="24"/>
          <w:shd w:val="clear" w:color="auto" w:fill="FFFFFF"/>
          <w:lang w:eastAsia="en-GB"/>
        </w:rPr>
        <w:t>presented as summarised which are</w:t>
      </w:r>
      <w:r w:rsidR="00DC2852">
        <w:rPr>
          <w:rFonts w:ascii="Times New Roman" w:eastAsia="Times New Roman" w:hAnsi="Times New Roman" w:cs="Times New Roman"/>
          <w:color w:val="333333"/>
          <w:sz w:val="24"/>
          <w:szCs w:val="24"/>
          <w:shd w:val="clear" w:color="auto" w:fill="FFFFFF"/>
          <w:lang w:eastAsia="en-GB"/>
        </w:rPr>
        <w:t xml:space="preserve"> </w:t>
      </w:r>
      <w:r w:rsidR="00C653C9">
        <w:rPr>
          <w:rFonts w:ascii="Times New Roman" w:eastAsia="Times New Roman" w:hAnsi="Times New Roman" w:cs="Times New Roman"/>
          <w:color w:val="333333"/>
          <w:sz w:val="24"/>
          <w:szCs w:val="24"/>
          <w:shd w:val="clear" w:color="auto" w:fill="FFFFFF"/>
          <w:lang w:eastAsia="en-GB"/>
        </w:rPr>
        <w:t xml:space="preserve">grouped by the main criminal justice professional group considered in the study. </w:t>
      </w:r>
    </w:p>
    <w:p w14:paraId="442E74DD" w14:textId="77777777" w:rsidR="00A1677A" w:rsidRPr="00565149" w:rsidRDefault="00A1677A" w:rsidP="0059314B">
      <w:pPr>
        <w:spacing w:line="480" w:lineRule="auto"/>
        <w:ind w:firstLine="720"/>
        <w:rPr>
          <w:rFonts w:ascii="Times New Roman" w:eastAsia="Times New Roman" w:hAnsi="Times New Roman" w:cs="Times New Roman"/>
          <w:color w:val="333333"/>
          <w:sz w:val="24"/>
          <w:szCs w:val="24"/>
          <w:shd w:val="clear" w:color="auto" w:fill="FFFFFF"/>
          <w:lang w:eastAsia="en-GB"/>
        </w:rPr>
      </w:pPr>
    </w:p>
    <w:p w14:paraId="6C0DC5ED" w14:textId="77777777" w:rsidR="0059314B" w:rsidRPr="00565149" w:rsidRDefault="0059314B" w:rsidP="0059314B">
      <w:pPr>
        <w:pStyle w:val="Heading3"/>
        <w:rPr>
          <w:shd w:val="clear" w:color="auto" w:fill="FFFFFF"/>
        </w:rPr>
      </w:pPr>
      <w:bookmarkStart w:id="16" w:name="_Toc166251380"/>
      <w:r w:rsidRPr="00565149">
        <w:rPr>
          <w:shd w:val="clear" w:color="auto" w:fill="FFFFFF"/>
        </w:rPr>
        <w:t>Police Service</w:t>
      </w:r>
      <w:bookmarkEnd w:id="16"/>
    </w:p>
    <w:p w14:paraId="676F03C4" w14:textId="49043593" w:rsidR="0059314B" w:rsidRPr="00565149" w:rsidRDefault="0059314B" w:rsidP="0059314B">
      <w:pPr>
        <w:spacing w:line="480" w:lineRule="auto"/>
        <w:ind w:firstLine="720"/>
        <w:rPr>
          <w:rFonts w:ascii="Times New Roman" w:eastAsia="Times New Roman" w:hAnsi="Times New Roman" w:cs="Times New Roman"/>
          <w:color w:val="333333"/>
          <w:sz w:val="24"/>
          <w:szCs w:val="24"/>
          <w:shd w:val="clear" w:color="auto" w:fill="FFFFFF"/>
          <w:lang w:eastAsia="en-GB"/>
        </w:rPr>
      </w:pPr>
      <w:r w:rsidRPr="00565149">
        <w:rPr>
          <w:rFonts w:ascii="Times New Roman" w:eastAsia="Times New Roman" w:hAnsi="Times New Roman" w:cs="Times New Roman"/>
          <w:color w:val="333333"/>
          <w:sz w:val="24"/>
          <w:szCs w:val="24"/>
          <w:shd w:val="clear" w:color="auto" w:fill="FFFFFF"/>
          <w:lang w:eastAsia="en-GB"/>
        </w:rPr>
        <w:t xml:space="preserve">Almost half of the reviewed studies (6 out of 14 studies) focused on the views of </w:t>
      </w:r>
      <w:r w:rsidR="0064141F">
        <w:rPr>
          <w:rFonts w:ascii="Times New Roman" w:eastAsia="Times New Roman" w:hAnsi="Times New Roman" w:cs="Times New Roman"/>
          <w:color w:val="333333"/>
          <w:sz w:val="24"/>
          <w:szCs w:val="24"/>
          <w:shd w:val="clear" w:color="auto" w:fill="FFFFFF"/>
          <w:lang w:eastAsia="en-GB"/>
        </w:rPr>
        <w:t>police staff or police officers</w:t>
      </w:r>
      <w:r w:rsidRPr="00565149">
        <w:rPr>
          <w:rFonts w:ascii="Times New Roman" w:eastAsia="Times New Roman" w:hAnsi="Times New Roman" w:cs="Times New Roman"/>
          <w:color w:val="333333"/>
          <w:sz w:val="24"/>
          <w:szCs w:val="24"/>
          <w:shd w:val="clear" w:color="auto" w:fill="FFFFFF"/>
          <w:lang w:eastAsia="en-GB"/>
        </w:rPr>
        <w:t xml:space="preserve">. Of those studies, all discussed non-specific mental health conditions, with half of these studies also having questions specifically about people with schizophrenia. </w:t>
      </w:r>
    </w:p>
    <w:p w14:paraId="52173A1D" w14:textId="43FD7D4B" w:rsidR="00D742D8" w:rsidRDefault="005D1D86" w:rsidP="0059314B">
      <w:pPr>
        <w:spacing w:line="480" w:lineRule="auto"/>
        <w:ind w:firstLine="720"/>
        <w:rPr>
          <w:rFonts w:ascii="Times New Roman" w:eastAsia="Times New Roman" w:hAnsi="Times New Roman" w:cs="Times New Roman"/>
          <w:color w:val="333333"/>
          <w:sz w:val="24"/>
          <w:szCs w:val="24"/>
          <w:shd w:val="clear" w:color="auto" w:fill="FFFFFF"/>
          <w:lang w:eastAsia="en-GB"/>
        </w:rPr>
      </w:pPr>
      <w:r>
        <w:rPr>
          <w:rFonts w:ascii="Times New Roman" w:eastAsia="Times New Roman" w:hAnsi="Times New Roman" w:cs="Times New Roman"/>
          <w:color w:val="333333"/>
          <w:sz w:val="24"/>
          <w:szCs w:val="24"/>
          <w:shd w:val="clear" w:color="auto" w:fill="FFFFFF"/>
          <w:lang w:eastAsia="en-GB"/>
        </w:rPr>
        <w:t xml:space="preserve">The </w:t>
      </w:r>
      <w:r w:rsidR="009021B7">
        <w:rPr>
          <w:rFonts w:ascii="Times New Roman" w:eastAsia="Times New Roman" w:hAnsi="Times New Roman" w:cs="Times New Roman"/>
          <w:color w:val="333333"/>
          <w:sz w:val="24"/>
          <w:szCs w:val="24"/>
          <w:shd w:val="clear" w:color="auto" w:fill="FFFFFF"/>
          <w:lang w:eastAsia="en-GB"/>
        </w:rPr>
        <w:t>three</w:t>
      </w:r>
      <w:r>
        <w:rPr>
          <w:rFonts w:ascii="Times New Roman" w:eastAsia="Times New Roman" w:hAnsi="Times New Roman" w:cs="Times New Roman"/>
          <w:color w:val="333333"/>
          <w:sz w:val="24"/>
          <w:szCs w:val="24"/>
          <w:shd w:val="clear" w:color="auto" w:fill="FFFFFF"/>
          <w:lang w:eastAsia="en-GB"/>
        </w:rPr>
        <w:t xml:space="preserve"> studies which directly compared beliefs with the general population suggested </w:t>
      </w:r>
      <w:r w:rsidR="009021B7">
        <w:rPr>
          <w:rFonts w:ascii="Times New Roman" w:eastAsia="Times New Roman" w:hAnsi="Times New Roman" w:cs="Times New Roman"/>
          <w:color w:val="333333"/>
          <w:sz w:val="24"/>
          <w:szCs w:val="24"/>
          <w:shd w:val="clear" w:color="auto" w:fill="FFFFFF"/>
          <w:lang w:eastAsia="en-GB"/>
        </w:rPr>
        <w:t xml:space="preserve">little evidence of increased stigma in police officers, and indeed </w:t>
      </w:r>
      <w:r>
        <w:rPr>
          <w:rFonts w:ascii="Times New Roman" w:eastAsia="Times New Roman" w:hAnsi="Times New Roman" w:cs="Times New Roman"/>
          <w:color w:val="333333"/>
          <w:sz w:val="24"/>
          <w:szCs w:val="24"/>
          <w:shd w:val="clear" w:color="auto" w:fill="FFFFFF"/>
          <w:lang w:eastAsia="en-GB"/>
        </w:rPr>
        <w:t xml:space="preserve">some evidence that police officers had </w:t>
      </w:r>
      <w:proofErr w:type="gramStart"/>
      <w:r w:rsidR="0059314B" w:rsidRPr="00565149">
        <w:rPr>
          <w:rFonts w:ascii="Times New Roman" w:eastAsia="Times New Roman" w:hAnsi="Times New Roman" w:cs="Times New Roman"/>
          <w:color w:val="333333"/>
          <w:sz w:val="24"/>
          <w:szCs w:val="24"/>
          <w:shd w:val="clear" w:color="auto" w:fill="FFFFFF"/>
          <w:lang w:eastAsia="en-GB"/>
        </w:rPr>
        <w:t>less</w:t>
      </w:r>
      <w:proofErr w:type="gramEnd"/>
      <w:r w:rsidR="0059314B" w:rsidRPr="00565149">
        <w:rPr>
          <w:rFonts w:ascii="Times New Roman" w:eastAsia="Times New Roman" w:hAnsi="Times New Roman" w:cs="Times New Roman"/>
          <w:color w:val="333333"/>
          <w:sz w:val="24"/>
          <w:szCs w:val="24"/>
          <w:shd w:val="clear" w:color="auto" w:fill="FFFFFF"/>
          <w:lang w:eastAsia="en-GB"/>
        </w:rPr>
        <w:t xml:space="preserve"> negative beliefs towards mental health in comparison to the general population (</w:t>
      </w:r>
      <w:r w:rsidR="009021B7">
        <w:rPr>
          <w:rFonts w:ascii="Times New Roman" w:eastAsia="Times New Roman" w:hAnsi="Times New Roman" w:cs="Times New Roman"/>
          <w:color w:val="333333"/>
          <w:sz w:val="24"/>
          <w:szCs w:val="24"/>
          <w:shd w:val="clear" w:color="auto" w:fill="FFFFFF"/>
          <w:lang w:eastAsia="en-GB"/>
        </w:rPr>
        <w:t xml:space="preserve">Bell et al, 2018; </w:t>
      </w:r>
      <w:r w:rsidR="0059314B" w:rsidRPr="00565149">
        <w:rPr>
          <w:rFonts w:ascii="Times New Roman" w:eastAsia="Times New Roman" w:hAnsi="Times New Roman" w:cs="Times New Roman"/>
          <w:color w:val="333333"/>
          <w:sz w:val="24"/>
          <w:szCs w:val="24"/>
          <w:shd w:val="clear" w:color="auto" w:fill="FFFFFF"/>
          <w:lang w:eastAsia="en-GB"/>
        </w:rPr>
        <w:t xml:space="preserve">Chaplin &amp; Shaw, 2016; Wainwright </w:t>
      </w:r>
      <w:r w:rsidR="0059314B" w:rsidRPr="00565149">
        <w:rPr>
          <w:rFonts w:ascii="Times New Roman" w:hAnsi="Times New Roman" w:cs="Times New Roman"/>
          <w:sz w:val="24"/>
          <w:szCs w:val="24"/>
          <w:shd w:val="clear" w:color="auto" w:fill="FFFFFF"/>
        </w:rPr>
        <w:t xml:space="preserve">&amp; </w:t>
      </w:r>
      <w:proofErr w:type="spellStart"/>
      <w:r w:rsidR="0059314B" w:rsidRPr="00565149">
        <w:rPr>
          <w:rFonts w:ascii="Times New Roman" w:hAnsi="Times New Roman" w:cs="Times New Roman"/>
          <w:sz w:val="24"/>
          <w:szCs w:val="24"/>
          <w:shd w:val="clear" w:color="auto" w:fill="FFFFFF"/>
        </w:rPr>
        <w:t>Mojtahedi</w:t>
      </w:r>
      <w:proofErr w:type="spellEnd"/>
      <w:r w:rsidR="0059314B" w:rsidRPr="00565149">
        <w:rPr>
          <w:rFonts w:ascii="Times New Roman" w:eastAsia="Times New Roman" w:hAnsi="Times New Roman" w:cs="Times New Roman"/>
          <w:color w:val="333333"/>
          <w:sz w:val="24"/>
          <w:szCs w:val="24"/>
          <w:shd w:val="clear" w:color="auto" w:fill="FFFFFF"/>
          <w:lang w:eastAsia="en-GB"/>
        </w:rPr>
        <w:t xml:space="preserve">, 2020). Specifically, police officers were shown to be less fearful of those with mental health difficulties and view them as less dangerous when scores were compared to the general population (Bell et al., 2018; </w:t>
      </w:r>
      <w:r w:rsidR="009021B7">
        <w:rPr>
          <w:rFonts w:ascii="Times New Roman" w:eastAsia="Times New Roman" w:hAnsi="Times New Roman" w:cs="Times New Roman"/>
          <w:color w:val="333333"/>
          <w:sz w:val="24"/>
          <w:szCs w:val="24"/>
          <w:shd w:val="clear" w:color="auto" w:fill="FFFFFF"/>
          <w:lang w:eastAsia="en-GB"/>
        </w:rPr>
        <w:t>Wain</w:t>
      </w:r>
      <w:r w:rsidR="00C41C62">
        <w:rPr>
          <w:rFonts w:ascii="Times New Roman" w:eastAsia="Times New Roman" w:hAnsi="Times New Roman" w:cs="Times New Roman"/>
          <w:color w:val="333333"/>
          <w:sz w:val="24"/>
          <w:szCs w:val="24"/>
          <w:shd w:val="clear" w:color="auto" w:fill="FFFFFF"/>
          <w:lang w:eastAsia="en-GB"/>
        </w:rPr>
        <w:t>w</w:t>
      </w:r>
      <w:r w:rsidR="009021B7">
        <w:rPr>
          <w:rFonts w:ascii="Times New Roman" w:eastAsia="Times New Roman" w:hAnsi="Times New Roman" w:cs="Times New Roman"/>
          <w:color w:val="333333"/>
          <w:sz w:val="24"/>
          <w:szCs w:val="24"/>
          <w:shd w:val="clear" w:color="auto" w:fill="FFFFFF"/>
          <w:lang w:eastAsia="en-GB"/>
        </w:rPr>
        <w:t xml:space="preserve">right </w:t>
      </w:r>
      <w:r w:rsidR="0059314B" w:rsidRPr="00565149">
        <w:rPr>
          <w:rFonts w:ascii="Times New Roman" w:hAnsi="Times New Roman" w:cs="Times New Roman"/>
          <w:sz w:val="24"/>
          <w:szCs w:val="24"/>
          <w:shd w:val="clear" w:color="auto" w:fill="FFFFFF"/>
        </w:rPr>
        <w:t xml:space="preserve">&amp; </w:t>
      </w:r>
      <w:proofErr w:type="spellStart"/>
      <w:r w:rsidR="0059314B" w:rsidRPr="00565149">
        <w:rPr>
          <w:rFonts w:ascii="Times New Roman" w:hAnsi="Times New Roman" w:cs="Times New Roman"/>
          <w:sz w:val="24"/>
          <w:szCs w:val="24"/>
          <w:shd w:val="clear" w:color="auto" w:fill="FFFFFF"/>
        </w:rPr>
        <w:t>Mojtahedi</w:t>
      </w:r>
      <w:proofErr w:type="spellEnd"/>
      <w:r w:rsidR="0059314B" w:rsidRPr="00565149">
        <w:rPr>
          <w:rFonts w:ascii="Times New Roman" w:eastAsia="Times New Roman" w:hAnsi="Times New Roman" w:cs="Times New Roman"/>
          <w:color w:val="333333"/>
          <w:sz w:val="24"/>
          <w:szCs w:val="24"/>
          <w:shd w:val="clear" w:color="auto" w:fill="FFFFFF"/>
          <w:lang w:eastAsia="en-GB"/>
        </w:rPr>
        <w:t xml:space="preserve">, 2020). Police officers scored higher on wanting those with mental health conditions to get adequate help and support compared to the general population (Bell et al., 2018; Wainwright </w:t>
      </w:r>
      <w:r w:rsidR="0059314B" w:rsidRPr="00565149">
        <w:rPr>
          <w:rFonts w:ascii="Times New Roman" w:hAnsi="Times New Roman" w:cs="Times New Roman"/>
          <w:sz w:val="24"/>
          <w:szCs w:val="24"/>
          <w:shd w:val="clear" w:color="auto" w:fill="FFFFFF"/>
        </w:rPr>
        <w:t xml:space="preserve">&amp; </w:t>
      </w:r>
      <w:proofErr w:type="spellStart"/>
      <w:r w:rsidR="0059314B" w:rsidRPr="00565149">
        <w:rPr>
          <w:rFonts w:ascii="Times New Roman" w:hAnsi="Times New Roman" w:cs="Times New Roman"/>
          <w:sz w:val="24"/>
          <w:szCs w:val="24"/>
          <w:shd w:val="clear" w:color="auto" w:fill="FFFFFF"/>
        </w:rPr>
        <w:t>Mojtahedi</w:t>
      </w:r>
      <w:proofErr w:type="spellEnd"/>
      <w:r w:rsidR="0059314B" w:rsidRPr="00565149">
        <w:rPr>
          <w:rFonts w:ascii="Times New Roman" w:eastAsia="Times New Roman" w:hAnsi="Times New Roman" w:cs="Times New Roman"/>
          <w:color w:val="333333"/>
          <w:sz w:val="24"/>
          <w:szCs w:val="24"/>
          <w:shd w:val="clear" w:color="auto" w:fill="FFFFFF"/>
          <w:lang w:eastAsia="en-GB"/>
        </w:rPr>
        <w:t>, 2020)</w:t>
      </w:r>
      <w:r w:rsidR="001B14F6">
        <w:rPr>
          <w:rFonts w:ascii="Times New Roman" w:eastAsia="Times New Roman" w:hAnsi="Times New Roman" w:cs="Times New Roman"/>
          <w:color w:val="333333"/>
          <w:sz w:val="24"/>
          <w:szCs w:val="24"/>
          <w:shd w:val="clear" w:color="auto" w:fill="FFFFFF"/>
          <w:lang w:eastAsia="en-GB"/>
        </w:rPr>
        <w:t>.</w:t>
      </w:r>
      <w:r w:rsidR="00F65170">
        <w:rPr>
          <w:rFonts w:ascii="Times New Roman" w:eastAsia="Times New Roman" w:hAnsi="Times New Roman" w:cs="Times New Roman"/>
          <w:color w:val="333333"/>
          <w:sz w:val="24"/>
          <w:szCs w:val="24"/>
          <w:shd w:val="clear" w:color="auto" w:fill="FFFFFF"/>
          <w:lang w:eastAsia="en-GB"/>
        </w:rPr>
        <w:t xml:space="preserve"> </w:t>
      </w:r>
    </w:p>
    <w:p w14:paraId="0981C9BB" w14:textId="1DEFBDB3" w:rsidR="00D50822" w:rsidRDefault="61AAEBD9" w:rsidP="00D50822">
      <w:pPr>
        <w:spacing w:line="480" w:lineRule="auto"/>
        <w:ind w:firstLine="720"/>
        <w:rPr>
          <w:rFonts w:ascii="Times New Roman" w:eastAsia="Times New Roman" w:hAnsi="Times New Roman" w:cs="Times New Roman"/>
          <w:color w:val="333333"/>
          <w:sz w:val="24"/>
          <w:szCs w:val="24"/>
          <w:lang w:eastAsia="en-GB"/>
        </w:rPr>
      </w:pPr>
      <w:r w:rsidRPr="61AAEBD9">
        <w:rPr>
          <w:rFonts w:ascii="Times New Roman" w:eastAsia="Times New Roman" w:hAnsi="Times New Roman" w:cs="Times New Roman"/>
          <w:color w:val="333333"/>
          <w:sz w:val="24"/>
          <w:szCs w:val="24"/>
          <w:lang w:eastAsia="en-GB"/>
        </w:rPr>
        <w:t xml:space="preserve">In addition to studies which reported formal comparisons with the general </w:t>
      </w:r>
      <w:r w:rsidR="19E6F62B" w:rsidRPr="19E6F62B">
        <w:rPr>
          <w:rFonts w:ascii="Times New Roman" w:eastAsia="Times New Roman" w:hAnsi="Times New Roman" w:cs="Times New Roman"/>
          <w:color w:val="333333"/>
          <w:sz w:val="24"/>
          <w:szCs w:val="24"/>
          <w:lang w:eastAsia="en-GB"/>
        </w:rPr>
        <w:t>population</w:t>
      </w:r>
      <w:r w:rsidRPr="61AAEBD9">
        <w:rPr>
          <w:rFonts w:ascii="Times New Roman" w:eastAsia="Times New Roman" w:hAnsi="Times New Roman" w:cs="Times New Roman"/>
          <w:color w:val="333333"/>
          <w:sz w:val="24"/>
          <w:szCs w:val="24"/>
          <w:lang w:eastAsia="en-GB"/>
        </w:rPr>
        <w:t>, Pinfold et al. (2013) interpreted their baseline ratings as, overall, “fairly positive” and indicated that the intervention programme</w:t>
      </w:r>
      <w:r w:rsidR="00EA0A14">
        <w:rPr>
          <w:rFonts w:ascii="Times New Roman" w:eastAsia="Times New Roman" w:hAnsi="Times New Roman" w:cs="Times New Roman"/>
          <w:color w:val="333333"/>
          <w:sz w:val="24"/>
          <w:szCs w:val="24"/>
          <w:lang w:eastAsia="en-GB"/>
        </w:rPr>
        <w:t xml:space="preserve"> evaluated in the study was associated with</w:t>
      </w:r>
      <w:r w:rsidRPr="61AAEBD9">
        <w:rPr>
          <w:rFonts w:ascii="Times New Roman" w:eastAsia="Times New Roman" w:hAnsi="Times New Roman" w:cs="Times New Roman"/>
          <w:color w:val="333333"/>
          <w:sz w:val="24"/>
          <w:szCs w:val="24"/>
          <w:lang w:eastAsia="en-GB"/>
        </w:rPr>
        <w:t xml:space="preserve"> further improvements in self-reported stigma. Uddin et al. (2020) did not provide data that allowed for comparison with a wider </w:t>
      </w:r>
      <w:proofErr w:type="gramStart"/>
      <w:r w:rsidRPr="61AAEBD9">
        <w:rPr>
          <w:rFonts w:ascii="Times New Roman" w:eastAsia="Times New Roman" w:hAnsi="Times New Roman" w:cs="Times New Roman"/>
          <w:color w:val="333333"/>
          <w:sz w:val="24"/>
          <w:szCs w:val="24"/>
          <w:lang w:eastAsia="en-GB"/>
        </w:rPr>
        <w:t>population, but</w:t>
      </w:r>
      <w:proofErr w:type="gramEnd"/>
      <w:r w:rsidRPr="61AAEBD9">
        <w:rPr>
          <w:rFonts w:ascii="Times New Roman" w:eastAsia="Times New Roman" w:hAnsi="Times New Roman" w:cs="Times New Roman"/>
          <w:color w:val="333333"/>
          <w:sz w:val="24"/>
          <w:szCs w:val="24"/>
          <w:lang w:eastAsia="en-GB"/>
        </w:rPr>
        <w:t xml:space="preserve"> also reported improvement in attitudes over an intervention programme. Finally, Gudjonsson et al. (2000) considered the attitudes of four professional groups (including police officers and trainee lawyers) towards the need and effectiveness of an ‘appropriate adult’ within a police interview for people with mental health </w:t>
      </w:r>
      <w:r w:rsidR="005E2C50">
        <w:rPr>
          <w:rFonts w:ascii="Times New Roman" w:eastAsia="Times New Roman" w:hAnsi="Times New Roman" w:cs="Times New Roman"/>
          <w:color w:val="333333"/>
          <w:sz w:val="24"/>
          <w:szCs w:val="24"/>
          <w:lang w:eastAsia="en-GB"/>
        </w:rPr>
        <w:t>condition</w:t>
      </w:r>
      <w:r w:rsidRPr="61AAEBD9">
        <w:rPr>
          <w:rFonts w:ascii="Times New Roman" w:eastAsia="Times New Roman" w:hAnsi="Times New Roman" w:cs="Times New Roman"/>
          <w:color w:val="333333"/>
          <w:sz w:val="24"/>
          <w:szCs w:val="24"/>
          <w:lang w:eastAsia="en-GB"/>
        </w:rPr>
        <w:t xml:space="preserve">s. Compared to the other studies included in the review, this was therefore conceptually a quite distinct study, and overall makes a relatively limited contribution to our understanding of police officer attitudes more widely. Nonetheless, the paper concluded that police officers and trainee lawyers (taken together) generally had a lower threshold for considering a person with mental illness to be fit to be interviewed without protective measures than medical staff do.  </w:t>
      </w:r>
    </w:p>
    <w:p w14:paraId="27DF34CA" w14:textId="0C8B8FEF" w:rsidR="0059314B" w:rsidRDefault="00D742D8" w:rsidP="0059314B">
      <w:pPr>
        <w:spacing w:line="480" w:lineRule="auto"/>
        <w:ind w:firstLine="720"/>
        <w:rPr>
          <w:rFonts w:ascii="Times New Roman" w:eastAsia="Times New Roman" w:hAnsi="Times New Roman" w:cs="Times New Roman"/>
          <w:color w:val="333333"/>
          <w:sz w:val="24"/>
          <w:szCs w:val="24"/>
          <w:shd w:val="clear" w:color="auto" w:fill="FFFFFF"/>
          <w:lang w:eastAsia="en-GB"/>
        </w:rPr>
      </w:pPr>
      <w:r>
        <w:rPr>
          <w:rFonts w:ascii="Times New Roman" w:eastAsia="Times New Roman" w:hAnsi="Times New Roman" w:cs="Times New Roman"/>
          <w:color w:val="333333"/>
          <w:sz w:val="24"/>
          <w:szCs w:val="24"/>
          <w:shd w:val="clear" w:color="auto" w:fill="FFFFFF"/>
          <w:lang w:eastAsia="en-GB"/>
        </w:rPr>
        <w:t>N</w:t>
      </w:r>
      <w:r w:rsidR="0059314B" w:rsidRPr="00565149">
        <w:rPr>
          <w:rFonts w:ascii="Times New Roman" w:eastAsia="Times New Roman" w:hAnsi="Times New Roman" w:cs="Times New Roman"/>
          <w:color w:val="333333"/>
          <w:sz w:val="24"/>
          <w:szCs w:val="24"/>
          <w:shd w:val="clear" w:color="auto" w:fill="FFFFFF"/>
          <w:lang w:eastAsia="en-GB"/>
        </w:rPr>
        <w:t xml:space="preserve">egative beliefs or stereotypes around mental health were also seen in </w:t>
      </w:r>
      <w:r w:rsidR="005D1D86">
        <w:rPr>
          <w:rFonts w:ascii="Times New Roman" w:eastAsia="Times New Roman" w:hAnsi="Times New Roman" w:cs="Times New Roman"/>
          <w:color w:val="333333"/>
          <w:sz w:val="24"/>
          <w:szCs w:val="24"/>
          <w:shd w:val="clear" w:color="auto" w:fill="FFFFFF"/>
          <w:lang w:eastAsia="en-GB"/>
        </w:rPr>
        <w:t>a number of</w:t>
      </w:r>
      <w:r w:rsidR="0059314B" w:rsidRPr="00565149">
        <w:rPr>
          <w:rFonts w:ascii="Times New Roman" w:eastAsia="Times New Roman" w:hAnsi="Times New Roman" w:cs="Times New Roman"/>
          <w:color w:val="333333"/>
          <w:sz w:val="24"/>
          <w:szCs w:val="24"/>
          <w:shd w:val="clear" w:color="auto" w:fill="FFFFFF"/>
          <w:lang w:eastAsia="en-GB"/>
        </w:rPr>
        <w:t xml:space="preserve"> these studies (Bell et al., 2018; Chaplin &amp; Shaw, 2016; Pinfold et al., 2003; Wainwright </w:t>
      </w:r>
      <w:r w:rsidR="0059314B" w:rsidRPr="00565149">
        <w:rPr>
          <w:rFonts w:ascii="Times New Roman" w:hAnsi="Times New Roman" w:cs="Times New Roman"/>
          <w:sz w:val="24"/>
          <w:szCs w:val="24"/>
          <w:shd w:val="clear" w:color="auto" w:fill="FFFFFF"/>
        </w:rPr>
        <w:t xml:space="preserve">&amp; </w:t>
      </w:r>
      <w:proofErr w:type="spellStart"/>
      <w:r w:rsidR="0059314B" w:rsidRPr="00565149">
        <w:rPr>
          <w:rFonts w:ascii="Times New Roman" w:hAnsi="Times New Roman" w:cs="Times New Roman"/>
          <w:sz w:val="24"/>
          <w:szCs w:val="24"/>
          <w:shd w:val="clear" w:color="auto" w:fill="FFFFFF"/>
        </w:rPr>
        <w:t>Mojtahedi</w:t>
      </w:r>
      <w:proofErr w:type="spellEnd"/>
      <w:r w:rsidR="0059314B" w:rsidRPr="00565149">
        <w:rPr>
          <w:rFonts w:ascii="Times New Roman" w:hAnsi="Times New Roman" w:cs="Times New Roman"/>
          <w:sz w:val="24"/>
          <w:szCs w:val="24"/>
          <w:shd w:val="clear" w:color="auto" w:fill="FFFFFF"/>
        </w:rPr>
        <w:t>,</w:t>
      </w:r>
      <w:r w:rsidR="0059314B" w:rsidRPr="00565149">
        <w:rPr>
          <w:rFonts w:ascii="Times New Roman" w:eastAsia="Times New Roman" w:hAnsi="Times New Roman" w:cs="Times New Roman"/>
          <w:color w:val="333333"/>
          <w:sz w:val="24"/>
          <w:szCs w:val="24"/>
          <w:shd w:val="clear" w:color="auto" w:fill="FFFFFF"/>
          <w:lang w:eastAsia="en-GB"/>
        </w:rPr>
        <w:t xml:space="preserve"> 2020), with studies highlighting that officers were less supportive of integrating those with mental health difficulties into the community (Bell et al., 2018), less protective of interviewing suspects with paranoid beliefs (Gudjonsson et al., 2000), and more likely to have feelings of blame towards individuals with mental health conditions (Wainwright </w:t>
      </w:r>
      <w:r w:rsidR="0059314B" w:rsidRPr="00565149">
        <w:rPr>
          <w:rFonts w:ascii="Times New Roman" w:hAnsi="Times New Roman" w:cs="Times New Roman"/>
          <w:sz w:val="24"/>
          <w:szCs w:val="24"/>
          <w:shd w:val="clear" w:color="auto" w:fill="FFFFFF"/>
        </w:rPr>
        <w:t xml:space="preserve">&amp; </w:t>
      </w:r>
      <w:proofErr w:type="spellStart"/>
      <w:r w:rsidR="0059314B" w:rsidRPr="00565149">
        <w:rPr>
          <w:rFonts w:ascii="Times New Roman" w:hAnsi="Times New Roman" w:cs="Times New Roman"/>
          <w:sz w:val="24"/>
          <w:szCs w:val="24"/>
          <w:shd w:val="clear" w:color="auto" w:fill="FFFFFF"/>
        </w:rPr>
        <w:t>Mojtahedi</w:t>
      </w:r>
      <w:proofErr w:type="spellEnd"/>
      <w:r w:rsidR="0059314B" w:rsidRPr="00565149">
        <w:rPr>
          <w:rFonts w:ascii="Times New Roman" w:eastAsia="Times New Roman" w:hAnsi="Times New Roman" w:cs="Times New Roman"/>
          <w:color w:val="333333"/>
          <w:sz w:val="24"/>
          <w:szCs w:val="24"/>
          <w:shd w:val="clear" w:color="auto" w:fill="FFFFFF"/>
          <w:lang w:eastAsia="en-GB"/>
        </w:rPr>
        <w:t>, 2020).</w:t>
      </w:r>
    </w:p>
    <w:p w14:paraId="1A5B659D" w14:textId="62CC5DF9" w:rsidR="00513BE5" w:rsidRPr="00565149" w:rsidRDefault="61AAEBD9" w:rsidP="00513BE5">
      <w:pPr>
        <w:spacing w:line="480" w:lineRule="auto"/>
        <w:ind w:firstLine="720"/>
        <w:rPr>
          <w:rFonts w:ascii="Times New Roman" w:eastAsia="Times New Roman" w:hAnsi="Times New Roman" w:cs="Times New Roman"/>
          <w:color w:val="333333"/>
          <w:sz w:val="24"/>
          <w:szCs w:val="24"/>
          <w:shd w:val="clear" w:color="auto" w:fill="FFFFFF"/>
          <w:lang w:eastAsia="en-GB"/>
        </w:rPr>
      </w:pPr>
      <w:r w:rsidRPr="61AAEBD9">
        <w:rPr>
          <w:rFonts w:ascii="Times New Roman" w:eastAsia="Times New Roman" w:hAnsi="Times New Roman" w:cs="Times New Roman"/>
          <w:color w:val="333333"/>
          <w:sz w:val="24"/>
          <w:szCs w:val="24"/>
          <w:lang w:eastAsia="en-GB"/>
        </w:rPr>
        <w:t xml:space="preserve">There was some evidence that police officers self-rated their knowledge of mental health as higher than others in the general population (Bell et al, 2018; </w:t>
      </w:r>
      <w:r w:rsidR="0059314B" w:rsidRPr="00565149">
        <w:rPr>
          <w:rFonts w:ascii="Times New Roman" w:eastAsia="Times New Roman" w:hAnsi="Times New Roman" w:cs="Times New Roman"/>
          <w:color w:val="333333"/>
          <w:sz w:val="24"/>
          <w:szCs w:val="24"/>
          <w:shd w:val="clear" w:color="auto" w:fill="FFFFFF"/>
          <w:lang w:eastAsia="en-GB"/>
        </w:rPr>
        <w:t xml:space="preserve">Wainwright </w:t>
      </w:r>
      <w:r w:rsidR="0059314B" w:rsidRPr="00565149">
        <w:rPr>
          <w:rFonts w:ascii="Times New Roman" w:hAnsi="Times New Roman" w:cs="Times New Roman"/>
          <w:sz w:val="24"/>
          <w:szCs w:val="24"/>
          <w:shd w:val="clear" w:color="auto" w:fill="FFFFFF"/>
        </w:rPr>
        <w:t xml:space="preserve">&amp; </w:t>
      </w:r>
      <w:proofErr w:type="spellStart"/>
      <w:r w:rsidR="0059314B" w:rsidRPr="00565149">
        <w:rPr>
          <w:rFonts w:ascii="Times New Roman" w:hAnsi="Times New Roman" w:cs="Times New Roman"/>
          <w:sz w:val="24"/>
          <w:szCs w:val="24"/>
          <w:shd w:val="clear" w:color="auto" w:fill="FFFFFF"/>
        </w:rPr>
        <w:t>Mojtahedi</w:t>
      </w:r>
      <w:proofErr w:type="spellEnd"/>
      <w:r w:rsidR="0059314B" w:rsidRPr="00565149">
        <w:rPr>
          <w:rFonts w:ascii="Times New Roman" w:eastAsia="Times New Roman" w:hAnsi="Times New Roman" w:cs="Times New Roman"/>
          <w:color w:val="333333"/>
          <w:sz w:val="24"/>
          <w:szCs w:val="24"/>
          <w:shd w:val="clear" w:color="auto" w:fill="FFFFFF"/>
          <w:lang w:eastAsia="en-GB"/>
        </w:rPr>
        <w:t>, 2020</w:t>
      </w:r>
      <w:r w:rsidRPr="61AAEBD9">
        <w:rPr>
          <w:rFonts w:ascii="Times New Roman" w:eastAsia="Times New Roman" w:hAnsi="Times New Roman" w:cs="Times New Roman"/>
          <w:color w:val="333333"/>
          <w:sz w:val="24"/>
          <w:szCs w:val="24"/>
          <w:lang w:eastAsia="en-GB"/>
        </w:rPr>
        <w:t>)</w:t>
      </w:r>
      <w:r w:rsidR="0059314B" w:rsidRPr="00565149">
        <w:rPr>
          <w:rFonts w:ascii="Times New Roman" w:eastAsia="Times New Roman" w:hAnsi="Times New Roman" w:cs="Times New Roman"/>
          <w:color w:val="333333"/>
          <w:sz w:val="24"/>
          <w:szCs w:val="24"/>
          <w:shd w:val="clear" w:color="auto" w:fill="FFFFFF"/>
          <w:lang w:eastAsia="en-GB"/>
        </w:rPr>
        <w:t>.</w:t>
      </w:r>
      <w:r w:rsidR="0016716A">
        <w:rPr>
          <w:rFonts w:ascii="Times New Roman" w:eastAsia="Times New Roman" w:hAnsi="Times New Roman" w:cs="Times New Roman"/>
          <w:color w:val="333333"/>
          <w:sz w:val="24"/>
          <w:szCs w:val="24"/>
          <w:shd w:val="clear" w:color="auto" w:fill="FFFFFF"/>
          <w:lang w:eastAsia="en-GB"/>
        </w:rPr>
        <w:t xml:space="preserve"> </w:t>
      </w:r>
      <w:r w:rsidR="0059314B" w:rsidRPr="00565149">
        <w:rPr>
          <w:rFonts w:ascii="Times New Roman" w:eastAsia="Times New Roman" w:hAnsi="Times New Roman" w:cs="Times New Roman"/>
          <w:color w:val="333333"/>
          <w:sz w:val="24"/>
          <w:szCs w:val="24"/>
          <w:shd w:val="clear" w:color="auto" w:fill="FFFFFF"/>
          <w:lang w:eastAsia="en-GB"/>
        </w:rPr>
        <w:t xml:space="preserve">On the other hand, Pinfold et al. (2003) highlighted that a large proportion of those surveyed held inaccurate information about schizophrenia being akin to having a split personality (71%), underestimated the number of people experiencing some form of MH condition (68%), and did not believe that those with mental health needs are far less dangerous than most people believe (51%). </w:t>
      </w:r>
      <w:r w:rsidRPr="61AAEBD9">
        <w:rPr>
          <w:rFonts w:ascii="Times New Roman" w:eastAsia="Times New Roman" w:hAnsi="Times New Roman" w:cs="Times New Roman"/>
          <w:color w:val="333333"/>
          <w:sz w:val="24"/>
          <w:szCs w:val="24"/>
          <w:lang w:eastAsia="en-GB"/>
        </w:rPr>
        <w:t xml:space="preserve">Chaplin and Shaw (2016) concluded that although police officers subscribed to slightly less counter-empirical beliefs around mental health conditions (21%) compared to the general population (25%), they were significantly more confident in the counter-empirical beliefs they held (Chaplin &amp; Shaw, 2016). </w:t>
      </w:r>
    </w:p>
    <w:p w14:paraId="1354E88E" w14:textId="5A662B0D" w:rsidR="0059314B" w:rsidRPr="00565149" w:rsidRDefault="61AAEBD9" w:rsidP="0059314B">
      <w:pPr>
        <w:spacing w:line="480" w:lineRule="auto"/>
        <w:ind w:firstLine="720"/>
        <w:rPr>
          <w:rFonts w:ascii="Times New Roman" w:eastAsia="Times New Roman" w:hAnsi="Times New Roman" w:cs="Times New Roman"/>
          <w:color w:val="333333"/>
          <w:sz w:val="24"/>
          <w:szCs w:val="24"/>
          <w:shd w:val="clear" w:color="auto" w:fill="FFFFFF"/>
          <w:lang w:eastAsia="en-GB"/>
        </w:rPr>
      </w:pPr>
      <w:r w:rsidRPr="61AAEBD9">
        <w:rPr>
          <w:rFonts w:ascii="Times New Roman" w:eastAsia="Times New Roman" w:hAnsi="Times New Roman" w:cs="Times New Roman"/>
          <w:color w:val="333333"/>
          <w:sz w:val="24"/>
          <w:szCs w:val="24"/>
          <w:lang w:eastAsia="en-GB"/>
        </w:rPr>
        <w:t xml:space="preserve">Finally, whilst the review focused on stigma towards others, it is of note that </w:t>
      </w:r>
      <w:r w:rsidR="0059314B" w:rsidRPr="00565149">
        <w:rPr>
          <w:rFonts w:ascii="Times New Roman" w:eastAsia="Times New Roman" w:hAnsi="Times New Roman" w:cs="Times New Roman"/>
          <w:color w:val="333333"/>
          <w:sz w:val="24"/>
          <w:szCs w:val="24"/>
          <w:shd w:val="clear" w:color="auto" w:fill="FFFFFF"/>
          <w:lang w:eastAsia="en-GB"/>
        </w:rPr>
        <w:t>Bell et al. (2018) highlighted an element of self-stigma regarding mental health, with officers less likely than the general population to share their own experiences, consult their GP, or disclose to family, friends, and employers about personal mental health.</w:t>
      </w:r>
      <w:r w:rsidR="009E4111">
        <w:rPr>
          <w:rFonts w:ascii="Times New Roman" w:eastAsia="Times New Roman" w:hAnsi="Times New Roman" w:cs="Times New Roman"/>
          <w:color w:val="333333"/>
          <w:sz w:val="24"/>
          <w:szCs w:val="24"/>
          <w:shd w:val="clear" w:color="auto" w:fill="FFFFFF"/>
          <w:lang w:eastAsia="en-GB"/>
        </w:rPr>
        <w:t xml:space="preserve"> </w:t>
      </w:r>
      <w:r w:rsidRPr="61AAEBD9">
        <w:rPr>
          <w:rFonts w:ascii="Times New Roman" w:eastAsia="Times New Roman" w:hAnsi="Times New Roman" w:cs="Times New Roman"/>
          <w:color w:val="333333"/>
          <w:sz w:val="24"/>
          <w:szCs w:val="24"/>
          <w:lang w:eastAsia="en-GB"/>
        </w:rPr>
        <w:t xml:space="preserve">This was argued </w:t>
      </w:r>
      <w:r w:rsidR="003B4C39">
        <w:rPr>
          <w:rFonts w:ascii="Times New Roman" w:eastAsia="Times New Roman" w:hAnsi="Times New Roman" w:cs="Times New Roman"/>
          <w:color w:val="333333"/>
          <w:sz w:val="24"/>
          <w:szCs w:val="24"/>
          <w:lang w:eastAsia="en-GB"/>
        </w:rPr>
        <w:t>to represent</w:t>
      </w:r>
      <w:r w:rsidRPr="61AAEBD9">
        <w:rPr>
          <w:rFonts w:ascii="Times New Roman" w:eastAsia="Times New Roman" w:hAnsi="Times New Roman" w:cs="Times New Roman"/>
          <w:color w:val="333333"/>
          <w:sz w:val="24"/>
          <w:szCs w:val="24"/>
          <w:lang w:eastAsia="en-GB"/>
        </w:rPr>
        <w:t xml:space="preserve"> a wider culture towards mental health conditions within the police;</w:t>
      </w:r>
      <w:r w:rsidR="0059314B" w:rsidRPr="00565149">
        <w:rPr>
          <w:rFonts w:ascii="Times New Roman" w:eastAsia="Times New Roman" w:hAnsi="Times New Roman" w:cs="Times New Roman"/>
          <w:color w:val="333333"/>
          <w:sz w:val="24"/>
          <w:szCs w:val="24"/>
          <w:shd w:val="clear" w:color="auto" w:fill="FFFFFF"/>
          <w:lang w:eastAsia="en-GB"/>
        </w:rPr>
        <w:t xml:space="preserve"> Pinfold et al.’ study (2003)</w:t>
      </w:r>
      <w:r w:rsidRPr="61AAEBD9">
        <w:rPr>
          <w:rFonts w:ascii="Times New Roman" w:eastAsia="Times New Roman" w:hAnsi="Times New Roman" w:cs="Times New Roman"/>
          <w:color w:val="333333"/>
          <w:sz w:val="24"/>
          <w:szCs w:val="24"/>
          <w:lang w:eastAsia="en-GB"/>
        </w:rPr>
        <w:t xml:space="preserve"> reported that</w:t>
      </w:r>
      <w:r w:rsidR="0059314B" w:rsidRPr="00565149">
        <w:rPr>
          <w:rFonts w:ascii="Times New Roman" w:eastAsia="Times New Roman" w:hAnsi="Times New Roman" w:cs="Times New Roman"/>
          <w:color w:val="333333"/>
          <w:sz w:val="24"/>
          <w:szCs w:val="24"/>
          <w:shd w:val="clear" w:color="auto" w:fill="FFFFFF"/>
          <w:lang w:eastAsia="en-GB"/>
        </w:rPr>
        <w:t xml:space="preserve"> 79% of officers felt that they couldn’t work with a colleague with schizophrenia. In addition, regarding police officers' personal lives, they were more likely to avoid those with mental health </w:t>
      </w:r>
      <w:r w:rsidR="005E2C50">
        <w:rPr>
          <w:rFonts w:ascii="Times New Roman" w:eastAsia="Times New Roman" w:hAnsi="Times New Roman" w:cs="Times New Roman"/>
          <w:color w:val="333333"/>
          <w:sz w:val="24"/>
          <w:szCs w:val="24"/>
          <w:shd w:val="clear" w:color="auto" w:fill="FFFFFF"/>
          <w:lang w:eastAsia="en-GB"/>
        </w:rPr>
        <w:t>condition</w:t>
      </w:r>
      <w:r w:rsidR="0059314B" w:rsidRPr="00565149">
        <w:rPr>
          <w:rFonts w:ascii="Times New Roman" w:eastAsia="Times New Roman" w:hAnsi="Times New Roman" w:cs="Times New Roman"/>
          <w:color w:val="333333"/>
          <w:sz w:val="24"/>
          <w:szCs w:val="24"/>
          <w:shd w:val="clear" w:color="auto" w:fill="FFFFFF"/>
          <w:lang w:eastAsia="en-GB"/>
        </w:rPr>
        <w:t xml:space="preserve">s (Wainwright </w:t>
      </w:r>
      <w:r w:rsidR="0059314B" w:rsidRPr="00565149">
        <w:rPr>
          <w:rFonts w:ascii="Times New Roman" w:hAnsi="Times New Roman" w:cs="Times New Roman"/>
          <w:sz w:val="24"/>
          <w:szCs w:val="24"/>
          <w:shd w:val="clear" w:color="auto" w:fill="FFFFFF"/>
        </w:rPr>
        <w:t xml:space="preserve">&amp; </w:t>
      </w:r>
      <w:proofErr w:type="spellStart"/>
      <w:r w:rsidR="0059314B" w:rsidRPr="00565149">
        <w:rPr>
          <w:rFonts w:ascii="Times New Roman" w:hAnsi="Times New Roman" w:cs="Times New Roman"/>
          <w:sz w:val="24"/>
          <w:szCs w:val="24"/>
          <w:shd w:val="clear" w:color="auto" w:fill="FFFFFF"/>
        </w:rPr>
        <w:t>Mojtahedi</w:t>
      </w:r>
      <w:proofErr w:type="spellEnd"/>
      <w:r w:rsidR="0059314B" w:rsidRPr="00565149">
        <w:rPr>
          <w:rFonts w:ascii="Times New Roman" w:eastAsia="Times New Roman" w:hAnsi="Times New Roman" w:cs="Times New Roman"/>
          <w:color w:val="333333"/>
          <w:sz w:val="24"/>
          <w:szCs w:val="24"/>
          <w:shd w:val="clear" w:color="auto" w:fill="FFFFFF"/>
          <w:lang w:eastAsia="en-GB"/>
        </w:rPr>
        <w:t>, 2020) or be friends with people with a schizophrenia diagnosis (22%; Pinfold et al., 2003).</w:t>
      </w:r>
    </w:p>
    <w:p w14:paraId="77E05FDE" w14:textId="77777777" w:rsidR="0059314B" w:rsidRPr="00565149" w:rsidRDefault="0059314B" w:rsidP="0059314B">
      <w:pPr>
        <w:spacing w:line="480" w:lineRule="auto"/>
        <w:ind w:firstLine="720"/>
        <w:rPr>
          <w:rFonts w:ascii="Times New Roman" w:eastAsia="Times New Roman" w:hAnsi="Times New Roman" w:cs="Times New Roman"/>
          <w:color w:val="333333"/>
          <w:sz w:val="24"/>
          <w:szCs w:val="24"/>
          <w:shd w:val="clear" w:color="auto" w:fill="FFFFFF"/>
          <w:lang w:eastAsia="en-GB"/>
        </w:rPr>
      </w:pPr>
    </w:p>
    <w:p w14:paraId="75CAC214" w14:textId="77777777" w:rsidR="0059314B" w:rsidRPr="00565149" w:rsidRDefault="0059314B" w:rsidP="0059314B">
      <w:pPr>
        <w:spacing w:line="480" w:lineRule="auto"/>
        <w:rPr>
          <w:rFonts w:ascii="Times New Roman" w:hAnsi="Times New Roman" w:cs="Times New Roman"/>
          <w:i/>
          <w:iCs/>
          <w:sz w:val="24"/>
          <w:szCs w:val="24"/>
        </w:rPr>
        <w:sectPr w:rsidR="0059314B" w:rsidRPr="00565149" w:rsidSect="0059314B">
          <w:pgSz w:w="11906" w:h="16838" w:code="9"/>
          <w:pgMar w:top="1491" w:right="1491" w:bottom="1491" w:left="1491" w:header="709" w:footer="709" w:gutter="0"/>
          <w:cols w:space="708"/>
          <w:docGrid w:linePitch="360"/>
        </w:sectPr>
      </w:pPr>
    </w:p>
    <w:p w14:paraId="7E8471F9" w14:textId="77777777" w:rsidR="0059314B" w:rsidRPr="00565149" w:rsidRDefault="0059314B" w:rsidP="0059314B">
      <w:pPr>
        <w:spacing w:line="480" w:lineRule="auto"/>
        <w:rPr>
          <w:rFonts w:ascii="Times New Roman" w:hAnsi="Times New Roman" w:cs="Times New Roman"/>
          <w:b/>
          <w:bCs/>
          <w:sz w:val="24"/>
          <w:szCs w:val="24"/>
        </w:rPr>
      </w:pPr>
      <w:bookmarkStart w:id="17" w:name="SRT3"/>
      <w:r w:rsidRPr="00565149">
        <w:rPr>
          <w:rFonts w:ascii="Times New Roman" w:hAnsi="Times New Roman" w:cs="Times New Roman"/>
          <w:b/>
          <w:bCs/>
          <w:sz w:val="24"/>
          <w:szCs w:val="24"/>
        </w:rPr>
        <w:t>Table 3</w:t>
      </w:r>
    </w:p>
    <w:p w14:paraId="3A154F46" w14:textId="77777777" w:rsidR="0059314B" w:rsidRPr="00565149" w:rsidRDefault="0059314B" w:rsidP="0059314B">
      <w:pPr>
        <w:spacing w:line="240" w:lineRule="auto"/>
        <w:rPr>
          <w:rFonts w:ascii="Times New Roman" w:hAnsi="Times New Roman" w:cs="Times New Roman"/>
          <w:i/>
          <w:iCs/>
          <w:sz w:val="24"/>
          <w:szCs w:val="24"/>
        </w:rPr>
      </w:pPr>
      <w:r w:rsidRPr="00565149">
        <w:rPr>
          <w:rFonts w:ascii="Times New Roman" w:hAnsi="Times New Roman" w:cs="Times New Roman"/>
          <w:i/>
          <w:iCs/>
          <w:sz w:val="24"/>
          <w:szCs w:val="24"/>
        </w:rPr>
        <w:t>Characteristics of studies measuring the attitudes and beliefs of professionals within the Criminal Justice System (CJS)</w:t>
      </w:r>
    </w:p>
    <w:tbl>
      <w:tblPr>
        <w:tblStyle w:val="TableGrid"/>
        <w:tblpPr w:leftFromText="181" w:rightFromText="181" w:vertAnchor="text" w:horzAnchor="margin" w:tblpXSpec="center" w:tblpY="1"/>
        <w:tblOverlap w:val="never"/>
        <w:tblW w:w="15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992"/>
        <w:gridCol w:w="1701"/>
        <w:gridCol w:w="1696"/>
        <w:gridCol w:w="2977"/>
        <w:gridCol w:w="5528"/>
      </w:tblGrid>
      <w:tr w:rsidR="0064000D" w:rsidRPr="00565149" w14:paraId="08A59774" w14:textId="77777777" w:rsidTr="21EE4467">
        <w:tc>
          <w:tcPr>
            <w:tcW w:w="1418" w:type="dxa"/>
            <w:tcBorders>
              <w:top w:val="single" w:sz="4" w:space="0" w:color="auto"/>
              <w:bottom w:val="single" w:sz="4" w:space="0" w:color="auto"/>
            </w:tcBorders>
          </w:tcPr>
          <w:bookmarkEnd w:id="17"/>
          <w:p w14:paraId="5E8F06F8" w14:textId="77777777" w:rsidR="0059314B" w:rsidRPr="00565149" w:rsidRDefault="0059314B" w:rsidP="0062540A">
            <w:pPr>
              <w:spacing w:line="240" w:lineRule="auto"/>
              <w:rPr>
                <w:rFonts w:ascii="Times New Roman" w:eastAsia="Times New Roman" w:hAnsi="Times New Roman" w:cs="Times New Roman"/>
                <w:color w:val="333333"/>
                <w:sz w:val="20"/>
                <w:szCs w:val="20"/>
                <w:shd w:val="clear" w:color="auto" w:fill="FFFFFF"/>
                <w:lang w:eastAsia="en-GB"/>
              </w:rPr>
            </w:pPr>
            <w:r w:rsidRPr="00565149">
              <w:rPr>
                <w:rFonts w:ascii="Times New Roman" w:hAnsi="Times New Roman" w:cs="Times New Roman"/>
                <w:b/>
                <w:bCs/>
                <w:sz w:val="20"/>
                <w:szCs w:val="20"/>
              </w:rPr>
              <w:t>Author &amp; Year</w:t>
            </w:r>
          </w:p>
        </w:tc>
        <w:tc>
          <w:tcPr>
            <w:tcW w:w="1559" w:type="dxa"/>
            <w:tcBorders>
              <w:top w:val="single" w:sz="4" w:space="0" w:color="auto"/>
              <w:bottom w:val="single" w:sz="4" w:space="0" w:color="auto"/>
            </w:tcBorders>
          </w:tcPr>
          <w:p w14:paraId="300B506E" w14:textId="77777777" w:rsidR="0059314B" w:rsidRPr="00565149" w:rsidRDefault="0059314B" w:rsidP="0062540A">
            <w:pPr>
              <w:spacing w:line="240" w:lineRule="auto"/>
              <w:jc w:val="center"/>
              <w:rPr>
                <w:rFonts w:ascii="Times New Roman" w:eastAsia="Times New Roman" w:hAnsi="Times New Roman" w:cs="Times New Roman"/>
                <w:color w:val="333333"/>
                <w:sz w:val="24"/>
                <w:szCs w:val="24"/>
                <w:shd w:val="clear" w:color="auto" w:fill="FFFFFF"/>
                <w:lang w:eastAsia="en-GB"/>
              </w:rPr>
            </w:pPr>
            <w:proofErr w:type="gramStart"/>
            <w:r w:rsidRPr="00565149">
              <w:rPr>
                <w:rFonts w:ascii="Times New Roman" w:hAnsi="Times New Roman" w:cs="Times New Roman"/>
                <w:b/>
                <w:bCs/>
                <w:sz w:val="20"/>
                <w:szCs w:val="20"/>
              </w:rPr>
              <w:t>CJS  Profession</w:t>
            </w:r>
            <w:proofErr w:type="gramEnd"/>
            <w:r w:rsidRPr="00565149">
              <w:rPr>
                <w:rFonts w:ascii="Times New Roman" w:hAnsi="Times New Roman" w:cs="Times New Roman"/>
                <w:b/>
                <w:bCs/>
                <w:sz w:val="20"/>
                <w:szCs w:val="20"/>
              </w:rPr>
              <w:t xml:space="preserve"> Sample </w:t>
            </w:r>
          </w:p>
        </w:tc>
        <w:tc>
          <w:tcPr>
            <w:tcW w:w="992" w:type="dxa"/>
            <w:tcBorders>
              <w:top w:val="single" w:sz="4" w:space="0" w:color="auto"/>
              <w:bottom w:val="single" w:sz="4" w:space="0" w:color="auto"/>
            </w:tcBorders>
          </w:tcPr>
          <w:p w14:paraId="3D195ADC" w14:textId="77777777" w:rsidR="0059314B" w:rsidRPr="00565149" w:rsidRDefault="0059314B" w:rsidP="0062540A">
            <w:pPr>
              <w:spacing w:line="240" w:lineRule="auto"/>
              <w:jc w:val="center"/>
              <w:rPr>
                <w:rFonts w:ascii="Times New Roman" w:eastAsia="Times New Roman" w:hAnsi="Times New Roman" w:cs="Times New Roman"/>
                <w:color w:val="333333"/>
                <w:sz w:val="24"/>
                <w:szCs w:val="24"/>
                <w:shd w:val="clear" w:color="auto" w:fill="FFFFFF"/>
                <w:lang w:eastAsia="en-GB"/>
              </w:rPr>
            </w:pPr>
            <w:r w:rsidRPr="00565149">
              <w:rPr>
                <w:rFonts w:ascii="Times New Roman" w:hAnsi="Times New Roman" w:cs="Times New Roman"/>
                <w:b/>
                <w:bCs/>
                <w:sz w:val="20"/>
                <w:szCs w:val="20"/>
              </w:rPr>
              <w:t>Sample Number</w:t>
            </w:r>
          </w:p>
        </w:tc>
        <w:tc>
          <w:tcPr>
            <w:tcW w:w="1701" w:type="dxa"/>
            <w:tcBorders>
              <w:top w:val="single" w:sz="4" w:space="0" w:color="auto"/>
              <w:bottom w:val="single" w:sz="4" w:space="0" w:color="auto"/>
            </w:tcBorders>
          </w:tcPr>
          <w:p w14:paraId="10BF8E07" w14:textId="77777777" w:rsidR="0059314B" w:rsidRPr="00565149" w:rsidRDefault="0059314B" w:rsidP="0062540A">
            <w:pPr>
              <w:spacing w:line="240" w:lineRule="auto"/>
              <w:jc w:val="center"/>
              <w:rPr>
                <w:rFonts w:ascii="Times New Roman" w:eastAsia="Times New Roman" w:hAnsi="Times New Roman" w:cs="Times New Roman"/>
                <w:color w:val="333333"/>
                <w:sz w:val="24"/>
                <w:szCs w:val="24"/>
                <w:shd w:val="clear" w:color="auto" w:fill="FFFFFF"/>
                <w:lang w:eastAsia="en-GB"/>
              </w:rPr>
            </w:pPr>
            <w:r w:rsidRPr="00565149">
              <w:rPr>
                <w:rFonts w:ascii="Times New Roman" w:hAnsi="Times New Roman" w:cs="Times New Roman"/>
                <w:b/>
                <w:bCs/>
                <w:sz w:val="20"/>
                <w:szCs w:val="20"/>
              </w:rPr>
              <w:t>Diagnosis or Related Behaviour</w:t>
            </w:r>
          </w:p>
        </w:tc>
        <w:tc>
          <w:tcPr>
            <w:tcW w:w="1696" w:type="dxa"/>
            <w:tcBorders>
              <w:top w:val="single" w:sz="4" w:space="0" w:color="auto"/>
              <w:bottom w:val="single" w:sz="4" w:space="0" w:color="auto"/>
            </w:tcBorders>
          </w:tcPr>
          <w:p w14:paraId="1FB86FCC" w14:textId="77777777" w:rsidR="0059314B" w:rsidRPr="00565149" w:rsidRDefault="0059314B" w:rsidP="0062540A">
            <w:pPr>
              <w:spacing w:line="240" w:lineRule="auto"/>
              <w:jc w:val="center"/>
              <w:rPr>
                <w:rFonts w:ascii="Times New Roman" w:eastAsia="Times New Roman" w:hAnsi="Times New Roman" w:cs="Times New Roman"/>
                <w:color w:val="333333"/>
                <w:sz w:val="24"/>
                <w:szCs w:val="24"/>
                <w:shd w:val="clear" w:color="auto" w:fill="FFFFFF"/>
                <w:lang w:eastAsia="en-GB"/>
              </w:rPr>
            </w:pPr>
            <w:r w:rsidRPr="00565149">
              <w:rPr>
                <w:rFonts w:ascii="Times New Roman" w:hAnsi="Times New Roman" w:cs="Times New Roman"/>
                <w:b/>
                <w:bCs/>
                <w:sz w:val="20"/>
                <w:szCs w:val="20"/>
              </w:rPr>
              <w:t>Research Design</w:t>
            </w:r>
          </w:p>
        </w:tc>
        <w:tc>
          <w:tcPr>
            <w:tcW w:w="2977" w:type="dxa"/>
            <w:tcBorders>
              <w:top w:val="single" w:sz="4" w:space="0" w:color="auto"/>
              <w:bottom w:val="single" w:sz="4" w:space="0" w:color="auto"/>
            </w:tcBorders>
          </w:tcPr>
          <w:p w14:paraId="01A5A301" w14:textId="77777777" w:rsidR="0059314B" w:rsidRPr="00565149" w:rsidRDefault="0059314B" w:rsidP="0062540A">
            <w:pPr>
              <w:spacing w:line="240" w:lineRule="auto"/>
              <w:jc w:val="center"/>
              <w:rPr>
                <w:rFonts w:ascii="Times New Roman" w:eastAsia="Times New Roman" w:hAnsi="Times New Roman" w:cs="Times New Roman"/>
                <w:color w:val="333333"/>
                <w:sz w:val="24"/>
                <w:szCs w:val="24"/>
                <w:shd w:val="clear" w:color="auto" w:fill="FFFFFF"/>
                <w:lang w:eastAsia="en-GB"/>
              </w:rPr>
            </w:pPr>
            <w:r w:rsidRPr="00565149">
              <w:rPr>
                <w:rFonts w:ascii="Times New Roman" w:hAnsi="Times New Roman" w:cs="Times New Roman"/>
                <w:b/>
                <w:bCs/>
                <w:sz w:val="20"/>
                <w:szCs w:val="20"/>
              </w:rPr>
              <w:t>Measure of Attitudes &amp; Beliefs</w:t>
            </w:r>
          </w:p>
        </w:tc>
        <w:tc>
          <w:tcPr>
            <w:tcW w:w="5528" w:type="dxa"/>
            <w:tcBorders>
              <w:top w:val="single" w:sz="4" w:space="0" w:color="auto"/>
              <w:bottom w:val="single" w:sz="4" w:space="0" w:color="auto"/>
            </w:tcBorders>
          </w:tcPr>
          <w:p w14:paraId="4A6B1230" w14:textId="77777777" w:rsidR="0059314B" w:rsidRPr="00565149" w:rsidRDefault="0059314B" w:rsidP="0062540A">
            <w:pPr>
              <w:spacing w:line="240" w:lineRule="auto"/>
              <w:jc w:val="center"/>
              <w:rPr>
                <w:rFonts w:ascii="Times New Roman" w:eastAsia="Times New Roman" w:hAnsi="Times New Roman" w:cs="Times New Roman"/>
                <w:b/>
                <w:bCs/>
                <w:color w:val="333333"/>
                <w:sz w:val="20"/>
                <w:szCs w:val="20"/>
                <w:shd w:val="clear" w:color="auto" w:fill="FFFFFF"/>
                <w:lang w:eastAsia="en-GB"/>
              </w:rPr>
            </w:pPr>
            <w:r w:rsidRPr="00565149">
              <w:rPr>
                <w:rFonts w:ascii="Times New Roman" w:eastAsia="Times New Roman" w:hAnsi="Times New Roman" w:cs="Times New Roman"/>
                <w:b/>
                <w:bCs/>
                <w:color w:val="333333"/>
                <w:sz w:val="20"/>
                <w:szCs w:val="20"/>
                <w:shd w:val="clear" w:color="auto" w:fill="FFFFFF"/>
                <w:lang w:eastAsia="en-GB"/>
              </w:rPr>
              <w:t>Key Findings</w:t>
            </w:r>
          </w:p>
        </w:tc>
      </w:tr>
      <w:tr w:rsidR="0064000D" w:rsidRPr="00565149" w14:paraId="0DA79BC5" w14:textId="77777777" w:rsidTr="21EE4467">
        <w:tc>
          <w:tcPr>
            <w:tcW w:w="1418" w:type="dxa"/>
            <w:tcBorders>
              <w:top w:val="single" w:sz="4" w:space="0" w:color="auto"/>
            </w:tcBorders>
          </w:tcPr>
          <w:p w14:paraId="53AFFE2D" w14:textId="77777777" w:rsidR="0059314B" w:rsidRPr="00565149" w:rsidRDefault="0059314B" w:rsidP="0062540A">
            <w:pPr>
              <w:spacing w:line="240" w:lineRule="auto"/>
              <w:rPr>
                <w:rFonts w:ascii="Times New Roman" w:eastAsia="Times New Roman" w:hAnsi="Times New Roman" w:cs="Times New Roman"/>
                <w:b/>
                <w:bCs/>
                <w:color w:val="333333"/>
                <w:sz w:val="20"/>
                <w:szCs w:val="20"/>
                <w:shd w:val="clear" w:color="auto" w:fill="FFFFFF"/>
                <w:lang w:eastAsia="en-GB"/>
              </w:rPr>
            </w:pPr>
          </w:p>
          <w:p w14:paraId="21B6F7AA" w14:textId="1C1F824E" w:rsidR="0059314B" w:rsidRPr="00565149" w:rsidRDefault="0059314B" w:rsidP="0062540A">
            <w:pPr>
              <w:spacing w:line="240" w:lineRule="auto"/>
              <w:rPr>
                <w:rFonts w:ascii="Times New Roman" w:eastAsia="Times New Roman" w:hAnsi="Times New Roman" w:cs="Times New Roman"/>
                <w:b/>
                <w:bCs/>
                <w:color w:val="333333"/>
                <w:sz w:val="20"/>
                <w:szCs w:val="20"/>
                <w:shd w:val="clear" w:color="auto" w:fill="FFFFFF"/>
                <w:lang w:eastAsia="en-GB"/>
              </w:rPr>
            </w:pPr>
            <w:hyperlink r:id="rId11" w:history="1">
              <w:r w:rsidRPr="0035374C">
                <w:rPr>
                  <w:rStyle w:val="Hyperlink"/>
                  <w:rFonts w:ascii="Times New Roman" w:eastAsia="Times New Roman" w:hAnsi="Times New Roman" w:cs="Times New Roman"/>
                  <w:b/>
                  <w:bCs/>
                  <w:sz w:val="20"/>
                  <w:szCs w:val="20"/>
                  <w:shd w:val="clear" w:color="auto" w:fill="FFFFFF"/>
                  <w:lang w:eastAsia="en-GB"/>
                </w:rPr>
                <w:t>Bell et al. (2018)</w:t>
              </w:r>
            </w:hyperlink>
          </w:p>
          <w:p w14:paraId="0347FD24" w14:textId="77777777" w:rsidR="0059314B" w:rsidRPr="00565149" w:rsidRDefault="0059314B" w:rsidP="0062540A">
            <w:pPr>
              <w:spacing w:line="240" w:lineRule="auto"/>
              <w:rPr>
                <w:rFonts w:ascii="Times New Roman" w:eastAsia="Times New Roman" w:hAnsi="Times New Roman" w:cs="Times New Roman"/>
                <w:b/>
                <w:bCs/>
                <w:color w:val="333333"/>
                <w:sz w:val="20"/>
                <w:szCs w:val="20"/>
                <w:shd w:val="clear" w:color="auto" w:fill="FFFFFF"/>
                <w:lang w:eastAsia="en-GB"/>
              </w:rPr>
            </w:pPr>
          </w:p>
        </w:tc>
        <w:tc>
          <w:tcPr>
            <w:tcW w:w="1559" w:type="dxa"/>
            <w:tcBorders>
              <w:top w:val="single" w:sz="4" w:space="0" w:color="auto"/>
            </w:tcBorders>
          </w:tcPr>
          <w:p w14:paraId="7BC71362"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p>
          <w:p w14:paraId="1F3F977C"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r w:rsidRPr="00565149">
              <w:rPr>
                <w:rFonts w:ascii="Times New Roman" w:eastAsia="Times New Roman" w:hAnsi="Times New Roman" w:cs="Times New Roman"/>
                <w:color w:val="333333"/>
                <w:sz w:val="20"/>
                <w:szCs w:val="20"/>
                <w:shd w:val="clear" w:color="auto" w:fill="FFFFFF"/>
                <w:lang w:eastAsia="en-GB"/>
              </w:rPr>
              <w:t>Police Officers</w:t>
            </w:r>
          </w:p>
          <w:p w14:paraId="65A3246B"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p>
          <w:p w14:paraId="3EB91BCD"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r w:rsidRPr="00565149">
              <w:rPr>
                <w:rFonts w:ascii="Times New Roman" w:eastAsia="Times New Roman" w:hAnsi="Times New Roman" w:cs="Times New Roman"/>
                <w:color w:val="333333"/>
                <w:sz w:val="20"/>
                <w:szCs w:val="20"/>
                <w:shd w:val="clear" w:color="auto" w:fill="FFFFFF"/>
                <w:lang w:eastAsia="en-GB"/>
              </w:rPr>
              <w:t>Police Staff</w:t>
            </w:r>
          </w:p>
        </w:tc>
        <w:tc>
          <w:tcPr>
            <w:tcW w:w="992" w:type="dxa"/>
            <w:tcBorders>
              <w:top w:val="single" w:sz="4" w:space="0" w:color="auto"/>
            </w:tcBorders>
          </w:tcPr>
          <w:p w14:paraId="5E6C55C5"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p>
          <w:p w14:paraId="7D235FA6"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r w:rsidRPr="00565149">
              <w:rPr>
                <w:rFonts w:ascii="Times New Roman" w:eastAsia="Times New Roman" w:hAnsi="Times New Roman" w:cs="Times New Roman"/>
                <w:color w:val="333333"/>
                <w:sz w:val="20"/>
                <w:szCs w:val="20"/>
                <w:shd w:val="clear" w:color="auto" w:fill="FFFFFF"/>
                <w:lang w:eastAsia="en-GB"/>
              </w:rPr>
              <w:t>764</w:t>
            </w:r>
          </w:p>
          <w:p w14:paraId="51195186"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p>
          <w:p w14:paraId="53596303"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r w:rsidRPr="00565149">
              <w:rPr>
                <w:rFonts w:ascii="Times New Roman" w:eastAsia="Times New Roman" w:hAnsi="Times New Roman" w:cs="Times New Roman"/>
                <w:color w:val="333333"/>
                <w:sz w:val="20"/>
                <w:szCs w:val="20"/>
                <w:shd w:val="clear" w:color="auto" w:fill="FFFFFF"/>
                <w:lang w:eastAsia="en-GB"/>
              </w:rPr>
              <w:t>291</w:t>
            </w:r>
          </w:p>
        </w:tc>
        <w:tc>
          <w:tcPr>
            <w:tcW w:w="1701" w:type="dxa"/>
            <w:tcBorders>
              <w:top w:val="single" w:sz="4" w:space="0" w:color="auto"/>
            </w:tcBorders>
          </w:tcPr>
          <w:p w14:paraId="2738420F"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p>
          <w:p w14:paraId="344AF65E"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r w:rsidRPr="00565149">
              <w:rPr>
                <w:rFonts w:ascii="Times New Roman" w:eastAsia="Times New Roman" w:hAnsi="Times New Roman" w:cs="Times New Roman"/>
                <w:color w:val="333333"/>
                <w:sz w:val="20"/>
                <w:szCs w:val="20"/>
                <w:shd w:val="clear" w:color="auto" w:fill="FFFFFF"/>
                <w:lang w:eastAsia="en-GB"/>
              </w:rPr>
              <w:t>Non-specific mental health condition.</w:t>
            </w:r>
          </w:p>
          <w:p w14:paraId="3ADA417A"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p>
          <w:p w14:paraId="620EAA2D"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r w:rsidRPr="00565149">
              <w:rPr>
                <w:rFonts w:ascii="Times New Roman" w:eastAsia="Times New Roman" w:hAnsi="Times New Roman" w:cs="Times New Roman"/>
                <w:color w:val="333333"/>
                <w:sz w:val="20"/>
                <w:szCs w:val="20"/>
                <w:shd w:val="clear" w:color="auto" w:fill="FFFFFF"/>
                <w:lang w:eastAsia="en-GB"/>
              </w:rPr>
              <w:t>Self-reported mental health condition.</w:t>
            </w:r>
          </w:p>
        </w:tc>
        <w:tc>
          <w:tcPr>
            <w:tcW w:w="1696" w:type="dxa"/>
            <w:tcBorders>
              <w:top w:val="single" w:sz="4" w:space="0" w:color="auto"/>
            </w:tcBorders>
          </w:tcPr>
          <w:p w14:paraId="67A37DC7"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p>
          <w:p w14:paraId="061D17AF" w14:textId="5118BEC2" w:rsidR="0059314B" w:rsidRPr="00565149" w:rsidRDefault="0064000D"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r>
              <w:rPr>
                <w:rFonts w:ascii="Times New Roman" w:eastAsia="Times New Roman" w:hAnsi="Times New Roman" w:cs="Times New Roman"/>
                <w:color w:val="333333"/>
                <w:sz w:val="20"/>
                <w:szCs w:val="20"/>
                <w:shd w:val="clear" w:color="auto" w:fill="FFFFFF"/>
                <w:lang w:eastAsia="en-GB"/>
              </w:rPr>
              <w:t>Cross-sectional; c</w:t>
            </w:r>
            <w:r w:rsidRPr="00565149">
              <w:rPr>
                <w:rFonts w:ascii="Times New Roman" w:eastAsia="Times New Roman" w:hAnsi="Times New Roman" w:cs="Times New Roman"/>
                <w:color w:val="333333"/>
                <w:sz w:val="20"/>
                <w:szCs w:val="20"/>
                <w:shd w:val="clear" w:color="auto" w:fill="FFFFFF"/>
                <w:lang w:eastAsia="en-GB"/>
              </w:rPr>
              <w:t xml:space="preserve">omparison </w:t>
            </w:r>
            <w:r w:rsidR="0059314B" w:rsidRPr="00565149">
              <w:rPr>
                <w:rFonts w:ascii="Times New Roman" w:eastAsia="Times New Roman" w:hAnsi="Times New Roman" w:cs="Times New Roman"/>
                <w:color w:val="333333"/>
                <w:sz w:val="20"/>
                <w:szCs w:val="20"/>
                <w:shd w:val="clear" w:color="auto" w:fill="FFFFFF"/>
                <w:lang w:eastAsia="en-GB"/>
              </w:rPr>
              <w:t>between a public survey, police officers, and police staff.</w:t>
            </w:r>
          </w:p>
          <w:p w14:paraId="252246A1"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p>
          <w:p w14:paraId="2EFC4EDA" w14:textId="3D5AF34A"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p>
        </w:tc>
        <w:tc>
          <w:tcPr>
            <w:tcW w:w="2977" w:type="dxa"/>
            <w:tcBorders>
              <w:top w:val="single" w:sz="4" w:space="0" w:color="auto"/>
            </w:tcBorders>
          </w:tcPr>
          <w:p w14:paraId="2069DC29"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p>
          <w:p w14:paraId="182FD801" w14:textId="0ADAB74B"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Community Attitudes to Mental Health Index-20 (CAMI; Taylor &amp; Dear, 1981)</w:t>
            </w:r>
          </w:p>
          <w:p w14:paraId="7E7E604C" w14:textId="77777777" w:rsidR="0059314B" w:rsidRPr="00565149" w:rsidRDefault="0059314B" w:rsidP="0062540A">
            <w:pPr>
              <w:spacing w:line="240" w:lineRule="auto"/>
              <w:jc w:val="center"/>
              <w:rPr>
                <w:rFonts w:ascii="Times New Roman" w:hAnsi="Times New Roman" w:cs="Times New Roman"/>
                <w:color w:val="000000"/>
                <w:sz w:val="20"/>
                <w:szCs w:val="20"/>
              </w:rPr>
            </w:pPr>
          </w:p>
          <w:p w14:paraId="51413DD1"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Mental Health Knowledge Schedule (MAKS; Evans-Lacko et al., 2010)</w:t>
            </w:r>
          </w:p>
          <w:p w14:paraId="4EED5EA8" w14:textId="77777777" w:rsidR="0059314B" w:rsidRPr="00565149" w:rsidRDefault="0059314B" w:rsidP="0062540A">
            <w:pPr>
              <w:spacing w:line="240" w:lineRule="auto"/>
              <w:jc w:val="center"/>
              <w:rPr>
                <w:rFonts w:ascii="Times New Roman" w:hAnsi="Times New Roman" w:cs="Times New Roman"/>
                <w:color w:val="000000"/>
                <w:sz w:val="20"/>
                <w:szCs w:val="20"/>
              </w:rPr>
            </w:pPr>
          </w:p>
          <w:p w14:paraId="035523CF"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Reported and Intended Behaviour Scale (RIBS; Evans-Lacko et al., 2011)</w:t>
            </w:r>
          </w:p>
          <w:p w14:paraId="744B6854" w14:textId="77777777" w:rsidR="0059314B" w:rsidRPr="00565149" w:rsidRDefault="0059314B" w:rsidP="0062540A">
            <w:pPr>
              <w:spacing w:line="240" w:lineRule="auto"/>
              <w:jc w:val="center"/>
              <w:rPr>
                <w:rFonts w:ascii="Times New Roman" w:hAnsi="Times New Roman" w:cs="Times New Roman"/>
                <w:color w:val="000000"/>
                <w:sz w:val="20"/>
                <w:szCs w:val="20"/>
              </w:rPr>
            </w:pPr>
          </w:p>
          <w:p w14:paraId="0BEE5E33"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Police Specific Questions (Bell et al., 2018).</w:t>
            </w:r>
          </w:p>
          <w:p w14:paraId="52A0827F"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p>
        </w:tc>
        <w:tc>
          <w:tcPr>
            <w:tcW w:w="5528" w:type="dxa"/>
            <w:tcBorders>
              <w:top w:val="single" w:sz="4" w:space="0" w:color="auto"/>
            </w:tcBorders>
          </w:tcPr>
          <w:p w14:paraId="72BB3646" w14:textId="77777777" w:rsidR="0059314B" w:rsidRPr="00565149" w:rsidRDefault="0059314B" w:rsidP="0062540A">
            <w:pPr>
              <w:spacing w:line="240" w:lineRule="auto"/>
              <w:rPr>
                <w:rFonts w:ascii="Times New Roman" w:eastAsia="Times New Roman" w:hAnsi="Times New Roman" w:cs="Times New Roman"/>
                <w:color w:val="333333"/>
                <w:sz w:val="20"/>
                <w:szCs w:val="20"/>
                <w:shd w:val="clear" w:color="auto" w:fill="FFFFFF"/>
                <w:lang w:eastAsia="en-GB"/>
              </w:rPr>
            </w:pPr>
          </w:p>
          <w:p w14:paraId="131E0A1A" w14:textId="68092D2E" w:rsidR="0059314B" w:rsidRPr="00565149" w:rsidRDefault="0059314B" w:rsidP="0062540A">
            <w:pPr>
              <w:spacing w:line="240" w:lineRule="auto"/>
              <w:rPr>
                <w:rFonts w:ascii="Times New Roman" w:hAnsi="Times New Roman" w:cs="Times New Roman"/>
                <w:color w:val="000000"/>
                <w:sz w:val="20"/>
                <w:szCs w:val="20"/>
              </w:rPr>
            </w:pPr>
            <w:r w:rsidRPr="00565149">
              <w:rPr>
                <w:rFonts w:ascii="Times New Roman" w:hAnsi="Times New Roman" w:cs="Times New Roman"/>
                <w:color w:val="000000"/>
                <w:sz w:val="20"/>
                <w:szCs w:val="20"/>
              </w:rPr>
              <w:t>Police officers hold simila</w:t>
            </w:r>
            <w:r w:rsidR="00353FBB">
              <w:rPr>
                <w:rFonts w:ascii="Times New Roman" w:hAnsi="Times New Roman" w:cs="Times New Roman"/>
                <w:color w:val="000000"/>
                <w:sz w:val="20"/>
                <w:szCs w:val="20"/>
              </w:rPr>
              <w:t xml:space="preserve">r </w:t>
            </w:r>
            <w:r w:rsidRPr="00565149">
              <w:rPr>
                <w:rFonts w:ascii="Times New Roman" w:hAnsi="Times New Roman" w:cs="Times New Roman"/>
                <w:color w:val="000000"/>
                <w:sz w:val="20"/>
                <w:szCs w:val="20"/>
              </w:rPr>
              <w:t>attitudes towards mental health as the public</w:t>
            </w:r>
            <w:r w:rsidR="00353FBB">
              <w:rPr>
                <w:color w:val="000000"/>
                <w:sz w:val="20"/>
                <w:szCs w:val="20"/>
              </w:rPr>
              <w:t>)</w:t>
            </w:r>
            <w:r w:rsidR="00E43AE5">
              <w:rPr>
                <w:color w:val="000000"/>
                <w:sz w:val="20"/>
                <w:szCs w:val="20"/>
              </w:rPr>
              <w:t>,</w:t>
            </w:r>
            <w:r w:rsidR="00C42DFE">
              <w:rPr>
                <w:color w:val="000000"/>
                <w:sz w:val="20"/>
                <w:szCs w:val="20"/>
              </w:rPr>
              <w:t xml:space="preserve"> but</w:t>
            </w:r>
            <w:r w:rsidRPr="00565149">
              <w:rPr>
                <w:rFonts w:ascii="Times New Roman" w:hAnsi="Times New Roman" w:cs="Times New Roman"/>
                <w:color w:val="000000"/>
                <w:sz w:val="20"/>
                <w:szCs w:val="20"/>
              </w:rPr>
              <w:t xml:space="preserve"> </w:t>
            </w:r>
            <w:r w:rsidR="00C42DFE">
              <w:rPr>
                <w:rFonts w:ascii="Times New Roman" w:hAnsi="Times New Roman" w:cs="Times New Roman"/>
                <w:color w:val="000000"/>
                <w:sz w:val="20"/>
                <w:szCs w:val="20"/>
              </w:rPr>
              <w:t>police staff held</w:t>
            </w:r>
            <w:r w:rsidR="0033777C">
              <w:rPr>
                <w:rFonts w:ascii="Times New Roman" w:hAnsi="Times New Roman" w:cs="Times New Roman"/>
                <w:color w:val="000000"/>
                <w:sz w:val="20"/>
                <w:szCs w:val="20"/>
              </w:rPr>
              <w:t xml:space="preserve"> </w:t>
            </w:r>
            <w:r w:rsidR="00C42DFE">
              <w:rPr>
                <w:rFonts w:ascii="Times New Roman" w:hAnsi="Times New Roman" w:cs="Times New Roman"/>
                <w:color w:val="000000"/>
                <w:sz w:val="20"/>
                <w:szCs w:val="20"/>
              </w:rPr>
              <w:t>more positive views than both the public and police staff</w:t>
            </w:r>
            <w:r w:rsidR="0033777C">
              <w:rPr>
                <w:rFonts w:ascii="Times New Roman" w:hAnsi="Times New Roman" w:cs="Times New Roman"/>
                <w:color w:val="000000"/>
                <w:sz w:val="20"/>
                <w:szCs w:val="20"/>
              </w:rPr>
              <w:t xml:space="preserve">. </w:t>
            </w:r>
            <w:r w:rsidRPr="00565149">
              <w:rPr>
                <w:rFonts w:ascii="Times New Roman" w:hAnsi="Times New Roman" w:cs="Times New Roman"/>
                <w:color w:val="000000"/>
                <w:sz w:val="20"/>
                <w:szCs w:val="20"/>
              </w:rPr>
              <w:t xml:space="preserve"> </w:t>
            </w:r>
            <w:r w:rsidR="00463EB7">
              <w:rPr>
                <w:rFonts w:ascii="Times New Roman" w:hAnsi="Times New Roman" w:cs="Times New Roman"/>
                <w:color w:val="000000"/>
                <w:sz w:val="20"/>
                <w:szCs w:val="20"/>
              </w:rPr>
              <w:t xml:space="preserve"> </w:t>
            </w:r>
            <w:r w:rsidRPr="00565149">
              <w:rPr>
                <w:rFonts w:ascii="Times New Roman" w:hAnsi="Times New Roman" w:cs="Times New Roman"/>
                <w:color w:val="000000"/>
                <w:sz w:val="20"/>
                <w:szCs w:val="20"/>
              </w:rPr>
              <w:t xml:space="preserve"> </w:t>
            </w:r>
          </w:p>
          <w:p w14:paraId="027645DD" w14:textId="77777777" w:rsidR="0059314B" w:rsidRPr="00565149" w:rsidRDefault="0059314B" w:rsidP="0062540A">
            <w:pPr>
              <w:spacing w:line="240" w:lineRule="auto"/>
              <w:rPr>
                <w:rFonts w:ascii="Times New Roman" w:hAnsi="Times New Roman" w:cs="Times New Roman"/>
                <w:color w:val="000000"/>
                <w:sz w:val="20"/>
                <w:szCs w:val="20"/>
              </w:rPr>
            </w:pPr>
          </w:p>
          <w:p w14:paraId="0E62EE87" w14:textId="7D5B7FE1" w:rsidR="0059314B" w:rsidRPr="00565149" w:rsidRDefault="0059314B" w:rsidP="0062540A">
            <w:pPr>
              <w:spacing w:line="240" w:lineRule="auto"/>
              <w:rPr>
                <w:rFonts w:ascii="Times New Roman" w:hAnsi="Times New Roman" w:cs="Times New Roman"/>
                <w:color w:val="000000"/>
                <w:sz w:val="20"/>
                <w:szCs w:val="20"/>
              </w:rPr>
            </w:pPr>
            <w:r w:rsidRPr="00565149">
              <w:rPr>
                <w:rFonts w:ascii="Times New Roman" w:hAnsi="Times New Roman" w:cs="Times New Roman"/>
                <w:color w:val="000000"/>
                <w:sz w:val="20"/>
                <w:szCs w:val="20"/>
              </w:rPr>
              <w:t>However, police officers were shown to be less supportive of integrating those with mental health difficulties into the community</w:t>
            </w:r>
            <w:r w:rsidR="00353FBB">
              <w:rPr>
                <w:rFonts w:ascii="Times New Roman" w:hAnsi="Times New Roman" w:cs="Times New Roman"/>
                <w:color w:val="000000"/>
                <w:sz w:val="20"/>
                <w:szCs w:val="20"/>
              </w:rPr>
              <w:t xml:space="preserve"> than the public. </w:t>
            </w:r>
          </w:p>
          <w:p w14:paraId="04657037" w14:textId="77777777" w:rsidR="0059314B" w:rsidRPr="00565149" w:rsidRDefault="0059314B" w:rsidP="0062540A">
            <w:pPr>
              <w:spacing w:line="240" w:lineRule="auto"/>
              <w:rPr>
                <w:rFonts w:ascii="Times New Roman" w:hAnsi="Times New Roman" w:cs="Times New Roman"/>
                <w:color w:val="000000"/>
                <w:sz w:val="20"/>
                <w:szCs w:val="20"/>
              </w:rPr>
            </w:pPr>
          </w:p>
          <w:p w14:paraId="428E96D1" w14:textId="1B0A399D" w:rsidR="0059314B" w:rsidRPr="00565149" w:rsidRDefault="0059314B" w:rsidP="0062540A">
            <w:pPr>
              <w:spacing w:line="240" w:lineRule="auto"/>
              <w:rPr>
                <w:rFonts w:ascii="Times New Roman" w:hAnsi="Times New Roman" w:cs="Times New Roman"/>
                <w:color w:val="000000"/>
                <w:sz w:val="20"/>
                <w:szCs w:val="20"/>
              </w:rPr>
            </w:pPr>
            <w:r w:rsidRPr="00565149">
              <w:rPr>
                <w:rFonts w:ascii="Times New Roman" w:hAnsi="Times New Roman" w:cs="Times New Roman"/>
                <w:color w:val="000000"/>
                <w:sz w:val="20"/>
                <w:szCs w:val="20"/>
              </w:rPr>
              <w:t>Police officers and staff were more knowledgeable about mental health</w:t>
            </w:r>
            <w:r w:rsidR="00353FBB">
              <w:rPr>
                <w:rFonts w:ascii="Times New Roman" w:hAnsi="Times New Roman" w:cs="Times New Roman"/>
                <w:color w:val="000000"/>
                <w:sz w:val="20"/>
                <w:szCs w:val="20"/>
              </w:rPr>
              <w:t xml:space="preserve"> than the public</w:t>
            </w:r>
            <w:r w:rsidR="00463EB7">
              <w:rPr>
                <w:rFonts w:ascii="Times New Roman" w:hAnsi="Times New Roman" w:cs="Times New Roman"/>
                <w:color w:val="000000"/>
                <w:sz w:val="20"/>
                <w:szCs w:val="20"/>
              </w:rPr>
              <w:t xml:space="preserve">. </w:t>
            </w:r>
          </w:p>
          <w:p w14:paraId="733CA98A" w14:textId="77777777" w:rsidR="0059314B" w:rsidRPr="00565149" w:rsidRDefault="0059314B" w:rsidP="0062540A">
            <w:pPr>
              <w:spacing w:line="240" w:lineRule="auto"/>
              <w:rPr>
                <w:rFonts w:ascii="Times New Roman" w:hAnsi="Times New Roman" w:cs="Times New Roman"/>
                <w:color w:val="000000"/>
                <w:sz w:val="20"/>
                <w:szCs w:val="20"/>
              </w:rPr>
            </w:pPr>
          </w:p>
          <w:p w14:paraId="7940F643" w14:textId="77777777" w:rsidR="0059314B" w:rsidRDefault="0059314B" w:rsidP="0062540A">
            <w:pPr>
              <w:spacing w:line="240" w:lineRule="auto"/>
              <w:rPr>
                <w:rFonts w:ascii="Times New Roman" w:hAnsi="Times New Roman" w:cs="Times New Roman"/>
                <w:color w:val="000000"/>
                <w:sz w:val="20"/>
                <w:szCs w:val="20"/>
              </w:rPr>
            </w:pPr>
            <w:r w:rsidRPr="00565149">
              <w:rPr>
                <w:rFonts w:ascii="Times New Roman" w:hAnsi="Times New Roman" w:cs="Times New Roman"/>
                <w:color w:val="000000"/>
                <w:sz w:val="20"/>
                <w:szCs w:val="20"/>
              </w:rPr>
              <w:t>However, police officers and staff felt that they were unlikely to seek support for their own mental health or tell their employers.</w:t>
            </w:r>
          </w:p>
          <w:p w14:paraId="33C946BC" w14:textId="77777777" w:rsidR="00463EB7" w:rsidRDefault="00463EB7" w:rsidP="0062540A">
            <w:pPr>
              <w:spacing w:line="240" w:lineRule="auto"/>
              <w:rPr>
                <w:rFonts w:ascii="Times New Roman" w:hAnsi="Times New Roman" w:cs="Times New Roman"/>
                <w:color w:val="000000"/>
                <w:sz w:val="20"/>
                <w:szCs w:val="20"/>
              </w:rPr>
            </w:pPr>
          </w:p>
          <w:p w14:paraId="42EA4B77" w14:textId="18AFA042" w:rsidR="00463EB7" w:rsidRPr="00565149" w:rsidRDefault="00463EB7" w:rsidP="0062540A">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Note: some of these differences were very small and the paper did not account for </w:t>
            </w:r>
            <w:r w:rsidR="0033777C">
              <w:rPr>
                <w:rFonts w:ascii="Times New Roman" w:hAnsi="Times New Roman" w:cs="Times New Roman"/>
                <w:color w:val="000000"/>
                <w:sz w:val="20"/>
                <w:szCs w:val="20"/>
              </w:rPr>
              <w:t xml:space="preserve">the impact of the large sample on analysis. </w:t>
            </w:r>
            <w:r>
              <w:rPr>
                <w:rFonts w:ascii="Times New Roman" w:hAnsi="Times New Roman" w:cs="Times New Roman"/>
                <w:color w:val="000000"/>
                <w:sz w:val="20"/>
                <w:szCs w:val="20"/>
              </w:rPr>
              <w:t xml:space="preserve"> </w:t>
            </w:r>
          </w:p>
          <w:p w14:paraId="4C344E2B" w14:textId="77777777" w:rsidR="0059314B" w:rsidRPr="00565149" w:rsidRDefault="0059314B" w:rsidP="0062540A">
            <w:pPr>
              <w:spacing w:line="240" w:lineRule="auto"/>
              <w:rPr>
                <w:rFonts w:ascii="Times New Roman" w:eastAsia="Times New Roman" w:hAnsi="Times New Roman" w:cs="Times New Roman"/>
                <w:color w:val="333333"/>
                <w:sz w:val="20"/>
                <w:szCs w:val="20"/>
                <w:shd w:val="clear" w:color="auto" w:fill="FFFFFF"/>
                <w:lang w:eastAsia="en-GB"/>
              </w:rPr>
            </w:pPr>
          </w:p>
        </w:tc>
      </w:tr>
      <w:tr w:rsidR="0064000D" w:rsidRPr="00565149" w14:paraId="376C3630" w14:textId="77777777" w:rsidTr="21EE4467">
        <w:tc>
          <w:tcPr>
            <w:tcW w:w="1418" w:type="dxa"/>
          </w:tcPr>
          <w:p w14:paraId="720F875D" w14:textId="4E2B8F3E" w:rsidR="0059314B" w:rsidRPr="00565149" w:rsidRDefault="0059314B" w:rsidP="0062540A">
            <w:pPr>
              <w:spacing w:line="240" w:lineRule="auto"/>
              <w:rPr>
                <w:rFonts w:ascii="Times New Roman" w:eastAsia="Times New Roman" w:hAnsi="Times New Roman" w:cs="Times New Roman"/>
                <w:b/>
                <w:bCs/>
                <w:color w:val="333333"/>
                <w:sz w:val="20"/>
                <w:szCs w:val="20"/>
                <w:shd w:val="clear" w:color="auto" w:fill="FFFFFF"/>
                <w:lang w:eastAsia="en-GB"/>
              </w:rPr>
            </w:pPr>
            <w:hyperlink r:id="rId12" w:history="1">
              <w:r w:rsidRPr="00366880">
                <w:rPr>
                  <w:rStyle w:val="Hyperlink"/>
                  <w:rFonts w:ascii="Times New Roman" w:eastAsia="Times New Roman" w:hAnsi="Times New Roman" w:cs="Times New Roman"/>
                  <w:b/>
                  <w:bCs/>
                  <w:sz w:val="20"/>
                  <w:szCs w:val="20"/>
                  <w:shd w:val="clear" w:color="auto" w:fill="FFFFFF"/>
                  <w:lang w:eastAsia="en-GB"/>
                </w:rPr>
                <w:t>Bowers et al. (2006)</w:t>
              </w:r>
            </w:hyperlink>
          </w:p>
        </w:tc>
        <w:tc>
          <w:tcPr>
            <w:tcW w:w="1559" w:type="dxa"/>
          </w:tcPr>
          <w:p w14:paraId="58C900D5" w14:textId="3C9606B1"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r w:rsidRPr="00565149">
              <w:rPr>
                <w:rFonts w:ascii="Times New Roman" w:eastAsia="Times New Roman" w:hAnsi="Times New Roman" w:cs="Times New Roman"/>
                <w:color w:val="333333"/>
                <w:sz w:val="20"/>
                <w:szCs w:val="20"/>
                <w:shd w:val="clear" w:color="auto" w:fill="FFFFFF"/>
                <w:lang w:eastAsia="en-GB"/>
              </w:rPr>
              <w:t>Prison Officers</w:t>
            </w:r>
            <w:r w:rsidR="00114C6B">
              <w:rPr>
                <w:rFonts w:ascii="Times New Roman" w:eastAsia="Times New Roman" w:hAnsi="Times New Roman" w:cs="Times New Roman"/>
                <w:color w:val="333333"/>
                <w:sz w:val="20"/>
                <w:szCs w:val="20"/>
                <w:shd w:val="clear" w:color="auto" w:fill="FFFFFF"/>
                <w:lang w:eastAsia="en-GB"/>
              </w:rPr>
              <w:t xml:space="preserve"> in PD unit</w:t>
            </w:r>
          </w:p>
        </w:tc>
        <w:tc>
          <w:tcPr>
            <w:tcW w:w="992" w:type="dxa"/>
          </w:tcPr>
          <w:p w14:paraId="3231C392"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r w:rsidRPr="00565149">
              <w:rPr>
                <w:rFonts w:ascii="Times New Roman" w:eastAsia="Times New Roman" w:hAnsi="Times New Roman" w:cs="Times New Roman"/>
                <w:color w:val="333333"/>
                <w:sz w:val="20"/>
                <w:szCs w:val="20"/>
                <w:shd w:val="clear" w:color="auto" w:fill="FFFFFF"/>
                <w:lang w:eastAsia="en-GB"/>
              </w:rPr>
              <w:t>37</w:t>
            </w:r>
          </w:p>
        </w:tc>
        <w:tc>
          <w:tcPr>
            <w:tcW w:w="1701" w:type="dxa"/>
          </w:tcPr>
          <w:p w14:paraId="3A2889DD"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r w:rsidRPr="00565149">
              <w:rPr>
                <w:rFonts w:ascii="Times New Roman" w:eastAsia="Times New Roman" w:hAnsi="Times New Roman" w:cs="Times New Roman"/>
                <w:color w:val="333333"/>
                <w:sz w:val="20"/>
                <w:szCs w:val="20"/>
                <w:shd w:val="clear" w:color="auto" w:fill="FFFFFF"/>
                <w:lang w:eastAsia="en-GB"/>
              </w:rPr>
              <w:t>Personality Disorder.</w:t>
            </w:r>
          </w:p>
          <w:p w14:paraId="403DA440"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p>
        </w:tc>
        <w:tc>
          <w:tcPr>
            <w:tcW w:w="1696" w:type="dxa"/>
          </w:tcPr>
          <w:p w14:paraId="17D2F13C" w14:textId="2582CBF4" w:rsidR="0059314B" w:rsidRPr="00565149" w:rsidRDefault="00A31DA5" w:rsidP="0062540A">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Longitudinal; </w:t>
            </w:r>
            <w:r w:rsidR="0059314B" w:rsidRPr="00565149">
              <w:rPr>
                <w:rFonts w:ascii="Times New Roman" w:hAnsi="Times New Roman" w:cs="Times New Roman"/>
                <w:color w:val="000000"/>
                <w:sz w:val="20"/>
                <w:szCs w:val="20"/>
              </w:rPr>
              <w:t xml:space="preserve">Comparison of prison officer’s scores for 18 months, </w:t>
            </w:r>
            <w:r>
              <w:rPr>
                <w:rFonts w:ascii="Times New Roman" w:hAnsi="Times New Roman" w:cs="Times New Roman"/>
                <w:color w:val="000000"/>
                <w:sz w:val="20"/>
                <w:szCs w:val="20"/>
              </w:rPr>
              <w:t xml:space="preserve">across </w:t>
            </w:r>
            <w:r w:rsidR="0059314B" w:rsidRPr="00565149">
              <w:rPr>
                <w:rFonts w:ascii="Times New Roman" w:hAnsi="Times New Roman" w:cs="Times New Roman"/>
                <w:color w:val="000000"/>
                <w:sz w:val="20"/>
                <w:szCs w:val="20"/>
              </w:rPr>
              <w:t xml:space="preserve">three time points </w:t>
            </w:r>
          </w:p>
          <w:p w14:paraId="127D574D"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p>
        </w:tc>
        <w:tc>
          <w:tcPr>
            <w:tcW w:w="2977" w:type="dxa"/>
          </w:tcPr>
          <w:p w14:paraId="6D8AE9E7"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Attitude to Personality Disorder Questionnaire (APDQ; Bowers et al., 2000)</w:t>
            </w:r>
          </w:p>
          <w:p w14:paraId="053C4752"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p>
        </w:tc>
        <w:tc>
          <w:tcPr>
            <w:tcW w:w="5528" w:type="dxa"/>
          </w:tcPr>
          <w:p w14:paraId="3E3E2CF6" w14:textId="25D71EB1" w:rsidR="0059314B" w:rsidRDefault="00772FC5" w:rsidP="0062540A">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“…attitudes towards personality disordered prisoners did not change over the first eight </w:t>
            </w:r>
            <w:proofErr w:type="gramStart"/>
            <w:r>
              <w:rPr>
                <w:rFonts w:ascii="Times New Roman" w:hAnsi="Times New Roman" w:cs="Times New Roman"/>
                <w:color w:val="000000"/>
                <w:sz w:val="20"/>
                <w:szCs w:val="20"/>
              </w:rPr>
              <w:t>months, but</w:t>
            </w:r>
            <w:proofErr w:type="gramEnd"/>
            <w:r>
              <w:rPr>
                <w:rFonts w:ascii="Times New Roman" w:hAnsi="Times New Roman" w:cs="Times New Roman"/>
                <w:color w:val="000000"/>
                <w:sz w:val="20"/>
                <w:szCs w:val="20"/>
              </w:rPr>
              <w:t xml:space="preserve"> did tend to be more negative during the second set of eight months” (the results were not significant)</w:t>
            </w:r>
            <w:r w:rsidR="006138A7">
              <w:rPr>
                <w:rFonts w:ascii="Times New Roman" w:hAnsi="Times New Roman" w:cs="Times New Roman"/>
                <w:color w:val="000000"/>
                <w:sz w:val="20"/>
                <w:szCs w:val="20"/>
              </w:rPr>
              <w:t xml:space="preserve">; “there was a negative change in attitude towards the prisoners with personality disorder in the later stages of the study”. </w:t>
            </w:r>
          </w:p>
          <w:p w14:paraId="7ABA9DC1" w14:textId="77777777" w:rsidR="00353FBB" w:rsidRPr="00565149" w:rsidRDefault="00353FBB" w:rsidP="0062540A">
            <w:pPr>
              <w:spacing w:line="240" w:lineRule="auto"/>
              <w:rPr>
                <w:rFonts w:ascii="Times New Roman" w:hAnsi="Times New Roman" w:cs="Times New Roman"/>
                <w:color w:val="000000"/>
                <w:sz w:val="20"/>
                <w:szCs w:val="20"/>
              </w:rPr>
            </w:pPr>
          </w:p>
          <w:p w14:paraId="724FB899" w14:textId="77777777" w:rsidR="0059314B" w:rsidRPr="00565149" w:rsidRDefault="0059314B" w:rsidP="0062540A">
            <w:pPr>
              <w:spacing w:line="240" w:lineRule="auto"/>
              <w:rPr>
                <w:rFonts w:ascii="Times New Roman" w:hAnsi="Times New Roman" w:cs="Times New Roman"/>
                <w:color w:val="000000"/>
                <w:sz w:val="20"/>
                <w:szCs w:val="20"/>
              </w:rPr>
            </w:pPr>
            <w:r w:rsidRPr="00565149">
              <w:rPr>
                <w:rFonts w:ascii="Times New Roman" w:hAnsi="Times New Roman" w:cs="Times New Roman"/>
                <w:color w:val="000000"/>
                <w:sz w:val="20"/>
                <w:szCs w:val="20"/>
              </w:rPr>
              <w:t xml:space="preserve">Officers scored lowest on the enjoyment scale (warmth and liking towards), with greater 'enjoyment' on the APDQ correlating with less interaction with prisoners. </w:t>
            </w:r>
          </w:p>
          <w:p w14:paraId="7769C09C" w14:textId="77777777" w:rsidR="0059314B" w:rsidRPr="00565149" w:rsidRDefault="0059314B" w:rsidP="0062540A">
            <w:pPr>
              <w:spacing w:line="240" w:lineRule="auto"/>
              <w:rPr>
                <w:rFonts w:ascii="Times New Roman" w:hAnsi="Times New Roman" w:cs="Times New Roman"/>
                <w:color w:val="000000"/>
                <w:sz w:val="20"/>
                <w:szCs w:val="20"/>
              </w:rPr>
            </w:pPr>
          </w:p>
          <w:p w14:paraId="2F0F2AC4" w14:textId="453D05CE" w:rsidR="0059314B" w:rsidRPr="00565149" w:rsidRDefault="0059314B" w:rsidP="0062540A">
            <w:pPr>
              <w:spacing w:line="240" w:lineRule="auto"/>
              <w:rPr>
                <w:rFonts w:ascii="Times New Roman" w:hAnsi="Times New Roman" w:cs="Times New Roman"/>
                <w:color w:val="000000"/>
                <w:sz w:val="20"/>
                <w:szCs w:val="20"/>
              </w:rPr>
            </w:pPr>
            <w:r w:rsidRPr="00565149">
              <w:rPr>
                <w:rFonts w:ascii="Times New Roman" w:hAnsi="Times New Roman" w:cs="Times New Roman"/>
                <w:color w:val="000000"/>
                <w:sz w:val="20"/>
                <w:szCs w:val="20"/>
              </w:rPr>
              <w:t xml:space="preserve">Additionally, </w:t>
            </w:r>
            <w:r w:rsidR="00415545">
              <w:rPr>
                <w:rFonts w:ascii="Times New Roman" w:hAnsi="Times New Roman" w:cs="Times New Roman"/>
                <w:color w:val="000000"/>
                <w:sz w:val="20"/>
                <w:szCs w:val="20"/>
              </w:rPr>
              <w:t>more</w:t>
            </w:r>
            <w:r w:rsidRPr="00565149">
              <w:rPr>
                <w:rFonts w:ascii="Times New Roman" w:hAnsi="Times New Roman" w:cs="Times New Roman"/>
                <w:color w:val="000000"/>
                <w:sz w:val="20"/>
                <w:szCs w:val="20"/>
              </w:rPr>
              <w:t xml:space="preserve"> positive attitude</w:t>
            </w:r>
            <w:r w:rsidR="00415545">
              <w:rPr>
                <w:rFonts w:ascii="Times New Roman" w:hAnsi="Times New Roman" w:cs="Times New Roman"/>
                <w:color w:val="000000"/>
                <w:sz w:val="20"/>
                <w:szCs w:val="20"/>
              </w:rPr>
              <w:t>s</w:t>
            </w:r>
            <w:r w:rsidRPr="00565149">
              <w:rPr>
                <w:rFonts w:ascii="Times New Roman" w:hAnsi="Times New Roman" w:cs="Times New Roman"/>
                <w:color w:val="000000"/>
                <w:sz w:val="20"/>
                <w:szCs w:val="20"/>
              </w:rPr>
              <w:t xml:space="preserve"> towards prisoners with personality disorder w</w:t>
            </w:r>
            <w:r w:rsidR="00415545">
              <w:rPr>
                <w:rFonts w:ascii="Times New Roman" w:hAnsi="Times New Roman" w:cs="Times New Roman"/>
                <w:color w:val="000000"/>
                <w:sz w:val="20"/>
                <w:szCs w:val="20"/>
              </w:rPr>
              <w:t>ere</w:t>
            </w:r>
            <w:r w:rsidRPr="00565149">
              <w:rPr>
                <w:rFonts w:ascii="Times New Roman" w:hAnsi="Times New Roman" w:cs="Times New Roman"/>
                <w:color w:val="000000"/>
                <w:sz w:val="20"/>
                <w:szCs w:val="20"/>
              </w:rPr>
              <w:t xml:space="preserve"> also related to lower staff burnout.</w:t>
            </w:r>
          </w:p>
          <w:p w14:paraId="73E8720C" w14:textId="77777777" w:rsidR="0059314B" w:rsidRPr="00565149" w:rsidRDefault="0059314B" w:rsidP="0062540A">
            <w:pPr>
              <w:spacing w:line="240" w:lineRule="auto"/>
              <w:rPr>
                <w:rFonts w:ascii="Times New Roman" w:eastAsia="Times New Roman" w:hAnsi="Times New Roman" w:cs="Times New Roman"/>
                <w:color w:val="333333"/>
                <w:sz w:val="20"/>
                <w:szCs w:val="20"/>
                <w:shd w:val="clear" w:color="auto" w:fill="FFFFFF"/>
                <w:lang w:eastAsia="en-GB"/>
              </w:rPr>
            </w:pPr>
          </w:p>
        </w:tc>
      </w:tr>
      <w:tr w:rsidR="0064000D" w:rsidRPr="00565149" w14:paraId="70B9F1E9" w14:textId="77777777" w:rsidTr="21EE4467">
        <w:tc>
          <w:tcPr>
            <w:tcW w:w="1418" w:type="dxa"/>
          </w:tcPr>
          <w:p w14:paraId="4D67A4C8" w14:textId="0FA06A3E" w:rsidR="0059314B" w:rsidRPr="00565149" w:rsidRDefault="0059314B" w:rsidP="0062540A">
            <w:pPr>
              <w:spacing w:line="240" w:lineRule="auto"/>
              <w:rPr>
                <w:rFonts w:ascii="Times New Roman" w:hAnsi="Times New Roman" w:cs="Times New Roman"/>
                <w:b/>
                <w:bCs/>
                <w:color w:val="000000"/>
                <w:sz w:val="20"/>
                <w:szCs w:val="20"/>
              </w:rPr>
            </w:pPr>
            <w:hyperlink r:id="rId13" w:history="1">
              <w:r w:rsidRPr="00131310">
                <w:rPr>
                  <w:rStyle w:val="Hyperlink"/>
                  <w:rFonts w:ascii="Times New Roman" w:hAnsi="Times New Roman" w:cs="Times New Roman"/>
                  <w:b/>
                  <w:bCs/>
                  <w:sz w:val="20"/>
                  <w:szCs w:val="20"/>
                </w:rPr>
                <w:t>Brown et al. (2018)</w:t>
              </w:r>
            </w:hyperlink>
          </w:p>
          <w:p w14:paraId="1C29623A" w14:textId="77777777" w:rsidR="0059314B" w:rsidRPr="00565149" w:rsidRDefault="0059314B" w:rsidP="0062540A">
            <w:pPr>
              <w:spacing w:line="240" w:lineRule="auto"/>
              <w:rPr>
                <w:rFonts w:ascii="Times New Roman" w:eastAsia="Times New Roman" w:hAnsi="Times New Roman" w:cs="Times New Roman"/>
                <w:b/>
                <w:bCs/>
                <w:color w:val="333333"/>
                <w:sz w:val="20"/>
                <w:szCs w:val="20"/>
                <w:shd w:val="clear" w:color="auto" w:fill="FFFFFF"/>
                <w:lang w:eastAsia="en-GB"/>
              </w:rPr>
            </w:pPr>
          </w:p>
        </w:tc>
        <w:tc>
          <w:tcPr>
            <w:tcW w:w="1559" w:type="dxa"/>
          </w:tcPr>
          <w:p w14:paraId="7AAA0F2D"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Probation Officers</w:t>
            </w:r>
          </w:p>
          <w:p w14:paraId="691535D2"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p>
        </w:tc>
        <w:tc>
          <w:tcPr>
            <w:tcW w:w="992" w:type="dxa"/>
          </w:tcPr>
          <w:p w14:paraId="6DBE9885"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20</w:t>
            </w:r>
          </w:p>
          <w:p w14:paraId="43EE2159"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p>
        </w:tc>
        <w:tc>
          <w:tcPr>
            <w:tcW w:w="1701" w:type="dxa"/>
          </w:tcPr>
          <w:p w14:paraId="21823710"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Personality Disorder.</w:t>
            </w:r>
          </w:p>
          <w:p w14:paraId="1B873196"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p>
        </w:tc>
        <w:tc>
          <w:tcPr>
            <w:tcW w:w="1696" w:type="dxa"/>
          </w:tcPr>
          <w:p w14:paraId="2C8619FD" w14:textId="3466211B"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Comparison of probation officer's scores pre</w:t>
            </w:r>
            <w:r w:rsidR="00565149" w:rsidRPr="00565149">
              <w:rPr>
                <w:rFonts w:ascii="Times New Roman" w:hAnsi="Times New Roman" w:cs="Times New Roman"/>
                <w:color w:val="000000"/>
                <w:sz w:val="20"/>
                <w:szCs w:val="20"/>
              </w:rPr>
              <w:t>-</w:t>
            </w:r>
            <w:r w:rsidRPr="00565149">
              <w:rPr>
                <w:rFonts w:ascii="Times New Roman" w:hAnsi="Times New Roman" w:cs="Times New Roman"/>
                <w:color w:val="000000"/>
                <w:sz w:val="20"/>
                <w:szCs w:val="20"/>
              </w:rPr>
              <w:t xml:space="preserve"> and post-training.</w:t>
            </w:r>
          </w:p>
          <w:p w14:paraId="2F9FD83A"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p>
        </w:tc>
        <w:tc>
          <w:tcPr>
            <w:tcW w:w="2977" w:type="dxa"/>
          </w:tcPr>
          <w:p w14:paraId="2236F054"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r w:rsidRPr="00565149">
              <w:rPr>
                <w:rFonts w:ascii="Times New Roman" w:hAnsi="Times New Roman" w:cs="Times New Roman"/>
                <w:color w:val="000000"/>
                <w:sz w:val="20"/>
                <w:szCs w:val="20"/>
              </w:rPr>
              <w:t>The Personality Disorder – Knowledge, Attitudes and Skills Questionnaire (PDKASQ; East of England KUF Partnership, 2011)</w:t>
            </w:r>
          </w:p>
        </w:tc>
        <w:tc>
          <w:tcPr>
            <w:tcW w:w="5528" w:type="dxa"/>
          </w:tcPr>
          <w:p w14:paraId="1BA39FDE" w14:textId="511483FB" w:rsidR="0059314B" w:rsidRDefault="001073BE" w:rsidP="0062540A">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After the intervention, i</w:t>
            </w:r>
            <w:r w:rsidR="0059314B" w:rsidRPr="00565149">
              <w:rPr>
                <w:rFonts w:ascii="Times New Roman" w:hAnsi="Times New Roman" w:cs="Times New Roman"/>
                <w:color w:val="000000"/>
                <w:sz w:val="20"/>
                <w:szCs w:val="20"/>
              </w:rPr>
              <w:t>mprovements were seen in attitudes towards personality disorder in 'understanding'</w:t>
            </w:r>
            <w:r w:rsidR="00051E93">
              <w:rPr>
                <w:rFonts w:ascii="Times New Roman" w:hAnsi="Times New Roman" w:cs="Times New Roman"/>
                <w:color w:val="000000"/>
                <w:sz w:val="20"/>
                <w:szCs w:val="20"/>
              </w:rPr>
              <w:t>,</w:t>
            </w:r>
            <w:r w:rsidR="0059314B" w:rsidRPr="00565149">
              <w:rPr>
                <w:rFonts w:ascii="Times New Roman" w:hAnsi="Times New Roman" w:cs="Times New Roman"/>
                <w:color w:val="000000"/>
                <w:sz w:val="20"/>
                <w:szCs w:val="20"/>
              </w:rPr>
              <w:t xml:space="preserve"> 'capability', and total scores. However, no improvement was seen in the 'emotion' subscale.</w:t>
            </w:r>
            <w:r w:rsidR="002A3F2C">
              <w:rPr>
                <w:rFonts w:ascii="Times New Roman" w:hAnsi="Times New Roman" w:cs="Times New Roman"/>
                <w:color w:val="000000"/>
                <w:sz w:val="20"/>
                <w:szCs w:val="20"/>
              </w:rPr>
              <w:t xml:space="preserve"> </w:t>
            </w:r>
          </w:p>
          <w:p w14:paraId="1175B110" w14:textId="38DC8277" w:rsidR="002A3F2C" w:rsidRDefault="002A3F2C" w:rsidP="0062540A">
            <w:pPr>
              <w:spacing w:line="240" w:lineRule="auto"/>
              <w:rPr>
                <w:rFonts w:ascii="Times New Roman" w:hAnsi="Times New Roman" w:cs="Times New Roman"/>
                <w:color w:val="000000"/>
                <w:sz w:val="20"/>
                <w:szCs w:val="20"/>
              </w:rPr>
            </w:pPr>
          </w:p>
          <w:p w14:paraId="223D27E6" w14:textId="5293872D" w:rsidR="002A3F2C" w:rsidRDefault="002A3F2C" w:rsidP="0062540A">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No mean </w:t>
            </w:r>
            <w:r w:rsidR="00977661">
              <w:rPr>
                <w:rFonts w:ascii="Times New Roman" w:hAnsi="Times New Roman" w:cs="Times New Roman"/>
                <w:color w:val="000000"/>
                <w:sz w:val="20"/>
                <w:szCs w:val="20"/>
              </w:rPr>
              <w:t>s</w:t>
            </w:r>
            <w:r>
              <w:rPr>
                <w:rFonts w:ascii="Times New Roman" w:hAnsi="Times New Roman" w:cs="Times New Roman"/>
                <w:color w:val="000000"/>
                <w:sz w:val="20"/>
                <w:szCs w:val="20"/>
              </w:rPr>
              <w:t xml:space="preserve">cores on the PDKASQ were provided. </w:t>
            </w:r>
          </w:p>
          <w:p w14:paraId="674EC027" w14:textId="77777777" w:rsidR="00BA2C63" w:rsidRPr="00565149" w:rsidRDefault="00BA2C63" w:rsidP="0062540A">
            <w:pPr>
              <w:spacing w:line="240" w:lineRule="auto"/>
              <w:rPr>
                <w:rFonts w:ascii="Times New Roman" w:hAnsi="Times New Roman" w:cs="Times New Roman"/>
                <w:color w:val="000000"/>
                <w:sz w:val="20"/>
                <w:szCs w:val="20"/>
              </w:rPr>
            </w:pPr>
          </w:p>
          <w:p w14:paraId="6F38CA68" w14:textId="1B180D5A" w:rsidR="0059314B" w:rsidRPr="00565149" w:rsidRDefault="0059314B" w:rsidP="0062540A">
            <w:pPr>
              <w:spacing w:line="240" w:lineRule="auto"/>
              <w:rPr>
                <w:rFonts w:ascii="Times New Roman" w:eastAsia="Times New Roman" w:hAnsi="Times New Roman" w:cs="Times New Roman"/>
                <w:color w:val="333333"/>
                <w:sz w:val="20"/>
                <w:szCs w:val="20"/>
                <w:shd w:val="clear" w:color="auto" w:fill="FFFFFF"/>
                <w:lang w:eastAsia="en-GB"/>
              </w:rPr>
            </w:pPr>
          </w:p>
        </w:tc>
      </w:tr>
      <w:tr w:rsidR="0064000D" w:rsidRPr="00565149" w14:paraId="07EFAD6B" w14:textId="77777777" w:rsidTr="21EE4467">
        <w:tc>
          <w:tcPr>
            <w:tcW w:w="1418" w:type="dxa"/>
          </w:tcPr>
          <w:p w14:paraId="28827AD9" w14:textId="07E0E04A" w:rsidR="0059314B" w:rsidRPr="00565149" w:rsidRDefault="0059314B" w:rsidP="0062540A">
            <w:pPr>
              <w:spacing w:line="240" w:lineRule="auto"/>
              <w:rPr>
                <w:rFonts w:ascii="Times New Roman" w:hAnsi="Times New Roman" w:cs="Times New Roman"/>
                <w:b/>
                <w:bCs/>
                <w:color w:val="000000"/>
                <w:sz w:val="20"/>
                <w:szCs w:val="20"/>
              </w:rPr>
            </w:pPr>
            <w:hyperlink r:id="rId14" w:history="1">
              <w:r w:rsidRPr="00723988">
                <w:rPr>
                  <w:rStyle w:val="Hyperlink"/>
                  <w:rFonts w:ascii="Times New Roman" w:hAnsi="Times New Roman" w:cs="Times New Roman"/>
                  <w:b/>
                  <w:bCs/>
                  <w:sz w:val="20"/>
                  <w:szCs w:val="20"/>
                </w:rPr>
                <w:t>Carr-Walker et al. (2004)</w:t>
              </w:r>
            </w:hyperlink>
          </w:p>
        </w:tc>
        <w:tc>
          <w:tcPr>
            <w:tcW w:w="1559" w:type="dxa"/>
          </w:tcPr>
          <w:p w14:paraId="30AF8C68"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eastAsia="Times New Roman" w:hAnsi="Times New Roman" w:cs="Times New Roman"/>
                <w:color w:val="333333"/>
                <w:sz w:val="20"/>
                <w:szCs w:val="20"/>
                <w:shd w:val="clear" w:color="auto" w:fill="FFFFFF"/>
                <w:lang w:eastAsia="en-GB"/>
              </w:rPr>
              <w:t>Prison Officers</w:t>
            </w:r>
          </w:p>
        </w:tc>
        <w:tc>
          <w:tcPr>
            <w:tcW w:w="992" w:type="dxa"/>
          </w:tcPr>
          <w:p w14:paraId="59AA46C0"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55</w:t>
            </w:r>
          </w:p>
        </w:tc>
        <w:tc>
          <w:tcPr>
            <w:tcW w:w="1701" w:type="dxa"/>
          </w:tcPr>
          <w:p w14:paraId="74690CD6" w14:textId="04C4EF05"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Personality Disorder</w:t>
            </w:r>
            <w:r w:rsidR="00BE3799">
              <w:rPr>
                <w:rFonts w:ascii="Times New Roman" w:hAnsi="Times New Roman" w:cs="Times New Roman"/>
                <w:color w:val="000000"/>
                <w:sz w:val="20"/>
                <w:szCs w:val="20"/>
              </w:rPr>
              <w:t xml:space="preserve"> (DSPD)</w:t>
            </w:r>
          </w:p>
          <w:p w14:paraId="7D1E6CD1" w14:textId="77777777" w:rsidR="0059314B" w:rsidRPr="00565149" w:rsidRDefault="0059314B" w:rsidP="0062540A">
            <w:pPr>
              <w:spacing w:line="240" w:lineRule="auto"/>
              <w:jc w:val="center"/>
              <w:rPr>
                <w:rFonts w:ascii="Times New Roman" w:hAnsi="Times New Roman" w:cs="Times New Roman"/>
                <w:color w:val="000000"/>
                <w:sz w:val="20"/>
                <w:szCs w:val="20"/>
              </w:rPr>
            </w:pPr>
          </w:p>
        </w:tc>
        <w:tc>
          <w:tcPr>
            <w:tcW w:w="1696" w:type="dxa"/>
          </w:tcPr>
          <w:p w14:paraId="13419087" w14:textId="4F32804C" w:rsidR="0059314B" w:rsidRPr="00565149" w:rsidRDefault="00E666E1" w:rsidP="0062540A">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Cross-sectional; </w:t>
            </w:r>
            <w:r w:rsidR="0059314B" w:rsidRPr="00565149">
              <w:rPr>
                <w:rFonts w:ascii="Times New Roman" w:hAnsi="Times New Roman" w:cs="Times New Roman"/>
                <w:color w:val="000000"/>
                <w:sz w:val="20"/>
                <w:szCs w:val="20"/>
              </w:rPr>
              <w:t>Comparison of prison officer's scores against psychiatric nurses.</w:t>
            </w:r>
          </w:p>
          <w:p w14:paraId="55525598" w14:textId="77777777" w:rsidR="0059314B" w:rsidRPr="00565149" w:rsidRDefault="0059314B" w:rsidP="0062540A">
            <w:pPr>
              <w:spacing w:line="240" w:lineRule="auto"/>
              <w:jc w:val="center"/>
              <w:rPr>
                <w:rFonts w:ascii="Times New Roman" w:hAnsi="Times New Roman" w:cs="Times New Roman"/>
                <w:color w:val="000000"/>
                <w:sz w:val="20"/>
                <w:szCs w:val="20"/>
              </w:rPr>
            </w:pPr>
          </w:p>
        </w:tc>
        <w:tc>
          <w:tcPr>
            <w:tcW w:w="2977" w:type="dxa"/>
          </w:tcPr>
          <w:p w14:paraId="52AA9E28"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 xml:space="preserve">Attitude to Personality Disorder Questionnaire (APDQ; Bowers et al., 2000), </w:t>
            </w:r>
          </w:p>
          <w:p w14:paraId="76823A9F" w14:textId="77777777" w:rsidR="0059314B" w:rsidRPr="00565149" w:rsidRDefault="0059314B" w:rsidP="0062540A">
            <w:pPr>
              <w:spacing w:line="240" w:lineRule="auto"/>
              <w:jc w:val="center"/>
              <w:rPr>
                <w:rFonts w:ascii="Times New Roman" w:hAnsi="Times New Roman" w:cs="Times New Roman"/>
                <w:color w:val="000000"/>
                <w:sz w:val="20"/>
                <w:szCs w:val="20"/>
              </w:rPr>
            </w:pPr>
          </w:p>
          <w:p w14:paraId="7D0FDAA5"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Staff Attitude to Personality Disorder Interview (SAPDI; Carr-Walker et al., 2004).</w:t>
            </w:r>
          </w:p>
          <w:p w14:paraId="6443F9EE" w14:textId="77777777" w:rsidR="0059314B" w:rsidRPr="00565149" w:rsidRDefault="0059314B" w:rsidP="0062540A">
            <w:pPr>
              <w:spacing w:line="240" w:lineRule="auto"/>
              <w:jc w:val="center"/>
              <w:rPr>
                <w:rFonts w:ascii="Times New Roman" w:hAnsi="Times New Roman" w:cs="Times New Roman"/>
                <w:color w:val="000000"/>
                <w:sz w:val="20"/>
                <w:szCs w:val="20"/>
              </w:rPr>
            </w:pPr>
          </w:p>
        </w:tc>
        <w:tc>
          <w:tcPr>
            <w:tcW w:w="5528" w:type="dxa"/>
          </w:tcPr>
          <w:p w14:paraId="1ED80165" w14:textId="04B49947" w:rsidR="0059314B" w:rsidRPr="00565149" w:rsidRDefault="0059314B" w:rsidP="0062540A">
            <w:pPr>
              <w:spacing w:line="240" w:lineRule="auto"/>
              <w:rPr>
                <w:rFonts w:ascii="Times New Roman" w:hAnsi="Times New Roman" w:cs="Times New Roman"/>
                <w:color w:val="000000"/>
                <w:sz w:val="20"/>
                <w:szCs w:val="20"/>
              </w:rPr>
            </w:pPr>
            <w:r w:rsidRPr="00565149">
              <w:rPr>
                <w:rFonts w:ascii="Times New Roman" w:hAnsi="Times New Roman" w:cs="Times New Roman"/>
                <w:color w:val="000000"/>
                <w:sz w:val="20"/>
                <w:szCs w:val="20"/>
              </w:rPr>
              <w:t>Prison officers tended to have a more positive attitude</w:t>
            </w:r>
            <w:r w:rsidR="00CB29AD">
              <w:rPr>
                <w:rFonts w:ascii="Times New Roman" w:hAnsi="Times New Roman" w:cs="Times New Roman"/>
                <w:color w:val="000000"/>
                <w:sz w:val="20"/>
                <w:szCs w:val="20"/>
              </w:rPr>
              <w:t xml:space="preserve"> </w:t>
            </w:r>
            <w:r w:rsidRPr="00565149">
              <w:rPr>
                <w:rFonts w:ascii="Times New Roman" w:hAnsi="Times New Roman" w:cs="Times New Roman"/>
                <w:color w:val="000000"/>
                <w:sz w:val="20"/>
                <w:szCs w:val="20"/>
              </w:rPr>
              <w:t>towards prisoners with a personality disorder in comparison to psychiatric nurses, although the difference between the two groups was small</w:t>
            </w:r>
            <w:r w:rsidR="005001A6">
              <w:rPr>
                <w:rFonts w:ascii="Times New Roman" w:hAnsi="Times New Roman" w:cs="Times New Roman"/>
                <w:color w:val="000000"/>
                <w:sz w:val="20"/>
                <w:szCs w:val="20"/>
              </w:rPr>
              <w:t>-medium</w:t>
            </w:r>
            <w:r w:rsidRPr="00565149">
              <w:rPr>
                <w:rFonts w:ascii="Times New Roman" w:hAnsi="Times New Roman" w:cs="Times New Roman"/>
                <w:color w:val="000000"/>
                <w:sz w:val="20"/>
                <w:szCs w:val="20"/>
              </w:rPr>
              <w:t xml:space="preserve"> (effect size</w:t>
            </w:r>
            <w:r w:rsidR="00725792" w:rsidRPr="00990C4D">
              <w:rPr>
                <w:rFonts w:ascii="Times New Roman" w:hAnsi="Times New Roman" w:cs="Times New Roman"/>
                <w:color w:val="000000"/>
                <w:sz w:val="20"/>
                <w:szCs w:val="20"/>
              </w:rPr>
              <w:t xml:space="preserve"> η</w:t>
            </w:r>
            <w:r w:rsidR="00725792" w:rsidRPr="00990C4D">
              <w:rPr>
                <w:rFonts w:ascii="Times New Roman" w:hAnsi="Times New Roman" w:cs="Times New Roman"/>
                <w:color w:val="000000"/>
                <w:sz w:val="20"/>
                <w:szCs w:val="20"/>
                <w:vertAlign w:val="superscript"/>
              </w:rPr>
              <w:t>2</w:t>
            </w:r>
            <w:r w:rsidR="00725792">
              <w:rPr>
                <w:rFonts w:ascii="Times New Roman" w:hAnsi="Times New Roman" w:cs="Times New Roman"/>
                <w:color w:val="000000"/>
                <w:sz w:val="20"/>
                <w:szCs w:val="20"/>
                <w:vertAlign w:val="superscript"/>
              </w:rPr>
              <w:t xml:space="preserve"> </w:t>
            </w:r>
            <w:r w:rsidRPr="00565149">
              <w:rPr>
                <w:rFonts w:ascii="Times New Roman" w:hAnsi="Times New Roman" w:cs="Times New Roman"/>
                <w:color w:val="000000"/>
                <w:sz w:val="20"/>
                <w:szCs w:val="20"/>
              </w:rPr>
              <w:t xml:space="preserve">= .05). </w:t>
            </w:r>
          </w:p>
          <w:p w14:paraId="5FBA42AD" w14:textId="77777777" w:rsidR="0059314B" w:rsidRPr="00565149" w:rsidRDefault="0059314B" w:rsidP="0062540A">
            <w:pPr>
              <w:spacing w:line="240" w:lineRule="auto"/>
              <w:rPr>
                <w:rFonts w:ascii="Times New Roman" w:hAnsi="Times New Roman" w:cs="Times New Roman"/>
                <w:color w:val="000000"/>
                <w:sz w:val="20"/>
                <w:szCs w:val="20"/>
              </w:rPr>
            </w:pPr>
          </w:p>
          <w:p w14:paraId="079CCF87" w14:textId="77777777" w:rsidR="0059314B" w:rsidRPr="00565149" w:rsidRDefault="0059314B" w:rsidP="0062540A">
            <w:pPr>
              <w:spacing w:line="240" w:lineRule="auto"/>
              <w:rPr>
                <w:rFonts w:ascii="Times New Roman" w:hAnsi="Times New Roman" w:cs="Times New Roman"/>
                <w:color w:val="000000"/>
                <w:sz w:val="20"/>
                <w:szCs w:val="20"/>
              </w:rPr>
            </w:pPr>
            <w:r w:rsidRPr="00565149">
              <w:rPr>
                <w:rFonts w:ascii="Times New Roman" w:hAnsi="Times New Roman" w:cs="Times New Roman"/>
                <w:color w:val="000000"/>
                <w:sz w:val="20"/>
                <w:szCs w:val="20"/>
              </w:rPr>
              <w:t>Officers scored lowest on the enjoyment scale (warmth and liking towards) and highly in both security (lack of fear) and acceptance (lack of anger) factors.</w:t>
            </w:r>
          </w:p>
          <w:p w14:paraId="25D21801" w14:textId="77777777" w:rsidR="0059314B" w:rsidRPr="00565149" w:rsidRDefault="0059314B" w:rsidP="0062540A">
            <w:pPr>
              <w:spacing w:line="240" w:lineRule="auto"/>
              <w:rPr>
                <w:rFonts w:ascii="Times New Roman" w:hAnsi="Times New Roman" w:cs="Times New Roman"/>
                <w:color w:val="000000"/>
                <w:sz w:val="20"/>
                <w:szCs w:val="20"/>
              </w:rPr>
            </w:pPr>
          </w:p>
        </w:tc>
      </w:tr>
      <w:tr w:rsidR="0064000D" w:rsidRPr="00565149" w14:paraId="561ED291" w14:textId="77777777" w:rsidTr="21EE4467">
        <w:tc>
          <w:tcPr>
            <w:tcW w:w="1418" w:type="dxa"/>
          </w:tcPr>
          <w:p w14:paraId="10DC8730" w14:textId="12BFF12D" w:rsidR="0059314B" w:rsidRPr="00565149" w:rsidRDefault="0059314B" w:rsidP="0062540A">
            <w:pPr>
              <w:spacing w:line="240" w:lineRule="auto"/>
              <w:rPr>
                <w:rFonts w:ascii="Times New Roman" w:hAnsi="Times New Roman" w:cs="Times New Roman"/>
                <w:b/>
                <w:bCs/>
                <w:color w:val="000000"/>
                <w:sz w:val="20"/>
                <w:szCs w:val="20"/>
              </w:rPr>
            </w:pPr>
            <w:hyperlink r:id="rId15" w:history="1">
              <w:r w:rsidRPr="00CD593B">
                <w:rPr>
                  <w:rStyle w:val="Hyperlink"/>
                  <w:rFonts w:ascii="Times New Roman" w:hAnsi="Times New Roman" w:cs="Times New Roman"/>
                  <w:b/>
                  <w:bCs/>
                  <w:sz w:val="20"/>
                  <w:szCs w:val="20"/>
                </w:rPr>
                <w:t>Chaplin &amp; Shaw. (2016)</w:t>
              </w:r>
            </w:hyperlink>
          </w:p>
        </w:tc>
        <w:tc>
          <w:tcPr>
            <w:tcW w:w="1559" w:type="dxa"/>
          </w:tcPr>
          <w:p w14:paraId="773B0172" w14:textId="1F68FE67" w:rsidR="0059314B" w:rsidRPr="00565149" w:rsidRDefault="00AE6120" w:rsidP="0062540A">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Police Officers (termed ‘law enforcement officers’ in the study)</w:t>
            </w:r>
          </w:p>
        </w:tc>
        <w:tc>
          <w:tcPr>
            <w:tcW w:w="992" w:type="dxa"/>
          </w:tcPr>
          <w:p w14:paraId="2DB3576B"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44</w:t>
            </w:r>
          </w:p>
        </w:tc>
        <w:tc>
          <w:tcPr>
            <w:tcW w:w="1701" w:type="dxa"/>
          </w:tcPr>
          <w:p w14:paraId="542D7804"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Non-specific mental health condition.</w:t>
            </w:r>
          </w:p>
        </w:tc>
        <w:tc>
          <w:tcPr>
            <w:tcW w:w="1696" w:type="dxa"/>
          </w:tcPr>
          <w:p w14:paraId="6F620A9D" w14:textId="19F48572"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 xml:space="preserve">Comparison against </w:t>
            </w:r>
            <w:r w:rsidR="00AE6120">
              <w:rPr>
                <w:rFonts w:ascii="Times New Roman" w:hAnsi="Times New Roman" w:cs="Times New Roman"/>
                <w:color w:val="000000"/>
                <w:sz w:val="20"/>
                <w:szCs w:val="20"/>
              </w:rPr>
              <w:t>police</w:t>
            </w:r>
            <w:r w:rsidRPr="00565149">
              <w:rPr>
                <w:rFonts w:ascii="Times New Roman" w:hAnsi="Times New Roman" w:cs="Times New Roman"/>
                <w:color w:val="000000"/>
                <w:sz w:val="20"/>
                <w:szCs w:val="20"/>
              </w:rPr>
              <w:t xml:space="preserve"> officers and the general population.</w:t>
            </w:r>
          </w:p>
          <w:p w14:paraId="1F3E2F16" w14:textId="77777777" w:rsidR="0059314B" w:rsidRPr="00565149" w:rsidRDefault="0059314B" w:rsidP="0062540A">
            <w:pPr>
              <w:spacing w:line="240" w:lineRule="auto"/>
              <w:jc w:val="center"/>
              <w:rPr>
                <w:rFonts w:ascii="Times New Roman" w:hAnsi="Times New Roman" w:cs="Times New Roman"/>
                <w:color w:val="000000"/>
                <w:sz w:val="20"/>
                <w:szCs w:val="20"/>
              </w:rPr>
            </w:pPr>
          </w:p>
        </w:tc>
        <w:tc>
          <w:tcPr>
            <w:tcW w:w="2977" w:type="dxa"/>
          </w:tcPr>
          <w:p w14:paraId="2FA110D2"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Counter Empirical Beliefs about Mental Illness Subscale (Shaw and Woodworth, 2013)</w:t>
            </w:r>
          </w:p>
          <w:p w14:paraId="510F1A1C" w14:textId="77777777" w:rsidR="0059314B" w:rsidRPr="00565149" w:rsidRDefault="0059314B" w:rsidP="0062540A">
            <w:pPr>
              <w:spacing w:line="240" w:lineRule="auto"/>
              <w:jc w:val="center"/>
              <w:rPr>
                <w:rFonts w:ascii="Times New Roman" w:hAnsi="Times New Roman" w:cs="Times New Roman"/>
                <w:color w:val="000000"/>
                <w:sz w:val="20"/>
                <w:szCs w:val="20"/>
              </w:rPr>
            </w:pPr>
          </w:p>
        </w:tc>
        <w:tc>
          <w:tcPr>
            <w:tcW w:w="5528" w:type="dxa"/>
          </w:tcPr>
          <w:p w14:paraId="4B698B7F" w14:textId="54B01997" w:rsidR="0059314B" w:rsidRPr="00565149" w:rsidRDefault="00AE6120" w:rsidP="0062540A">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Police</w:t>
            </w:r>
            <w:r w:rsidR="0059314B" w:rsidRPr="00565149">
              <w:rPr>
                <w:rFonts w:ascii="Times New Roman" w:hAnsi="Times New Roman" w:cs="Times New Roman"/>
                <w:color w:val="000000"/>
                <w:sz w:val="20"/>
                <w:szCs w:val="20"/>
              </w:rPr>
              <w:t xml:space="preserve"> officers subscribed to less counter-empirical beliefs than the general population (20.7% versus 24.7%) about mental health, although this was not statistically significant (p = .24). </w:t>
            </w:r>
          </w:p>
          <w:p w14:paraId="2B19737C" w14:textId="77777777" w:rsidR="0059314B" w:rsidRPr="00565149" w:rsidRDefault="0059314B" w:rsidP="0062540A">
            <w:pPr>
              <w:spacing w:line="240" w:lineRule="auto"/>
              <w:rPr>
                <w:rFonts w:ascii="Times New Roman" w:hAnsi="Times New Roman" w:cs="Times New Roman"/>
                <w:color w:val="000000"/>
                <w:sz w:val="20"/>
                <w:szCs w:val="20"/>
              </w:rPr>
            </w:pPr>
          </w:p>
          <w:p w14:paraId="0A70288D" w14:textId="0B929C40" w:rsidR="0059314B" w:rsidRPr="00565149" w:rsidRDefault="0059314B" w:rsidP="0062540A">
            <w:pPr>
              <w:spacing w:line="240" w:lineRule="auto"/>
              <w:rPr>
                <w:rFonts w:ascii="Times New Roman" w:hAnsi="Times New Roman" w:cs="Times New Roman"/>
                <w:color w:val="000000"/>
                <w:sz w:val="20"/>
                <w:szCs w:val="20"/>
              </w:rPr>
            </w:pPr>
            <w:r w:rsidRPr="00565149">
              <w:rPr>
                <w:rFonts w:ascii="Times New Roman" w:hAnsi="Times New Roman" w:cs="Times New Roman"/>
                <w:color w:val="000000"/>
                <w:sz w:val="20"/>
                <w:szCs w:val="20"/>
              </w:rPr>
              <w:t xml:space="preserve">However, </w:t>
            </w:r>
            <w:r w:rsidR="00AE6120">
              <w:rPr>
                <w:rFonts w:ascii="Times New Roman" w:hAnsi="Times New Roman" w:cs="Times New Roman"/>
                <w:color w:val="000000"/>
                <w:sz w:val="20"/>
                <w:szCs w:val="20"/>
              </w:rPr>
              <w:t>police</w:t>
            </w:r>
            <w:r w:rsidRPr="00565149">
              <w:rPr>
                <w:rFonts w:ascii="Times New Roman" w:hAnsi="Times New Roman" w:cs="Times New Roman"/>
                <w:color w:val="000000"/>
                <w:sz w:val="20"/>
                <w:szCs w:val="20"/>
              </w:rPr>
              <w:t xml:space="preserve"> officers were more confident in their responses, which was statistically significant (p = .043) with a small-medium effect size</w:t>
            </w:r>
            <w:r w:rsidR="00E5554B">
              <w:rPr>
                <w:rFonts w:ascii="Times New Roman" w:hAnsi="Times New Roman" w:cs="Times New Roman"/>
                <w:color w:val="000000"/>
                <w:sz w:val="20"/>
                <w:szCs w:val="20"/>
              </w:rPr>
              <w:t xml:space="preserve"> </w:t>
            </w:r>
            <w:r w:rsidRPr="00565149">
              <w:rPr>
                <w:rFonts w:ascii="Times New Roman" w:hAnsi="Times New Roman" w:cs="Times New Roman"/>
                <w:color w:val="000000"/>
                <w:sz w:val="20"/>
                <w:szCs w:val="20"/>
              </w:rPr>
              <w:t>(</w:t>
            </w:r>
            <w:r w:rsidR="00BE3799">
              <w:rPr>
                <w:rFonts w:ascii="Times New Roman" w:hAnsi="Times New Roman" w:cs="Times New Roman"/>
                <w:color w:val="000000"/>
                <w:sz w:val="20"/>
                <w:szCs w:val="20"/>
              </w:rPr>
              <w:t>d=0</w:t>
            </w:r>
            <w:r w:rsidRPr="00565149">
              <w:rPr>
                <w:rFonts w:ascii="Times New Roman" w:hAnsi="Times New Roman" w:cs="Times New Roman"/>
                <w:color w:val="000000"/>
                <w:sz w:val="20"/>
                <w:szCs w:val="20"/>
              </w:rPr>
              <w:t>.42).</w:t>
            </w:r>
          </w:p>
          <w:p w14:paraId="0BD06E29" w14:textId="77777777" w:rsidR="0059314B" w:rsidRPr="00565149" w:rsidRDefault="0059314B" w:rsidP="0062540A">
            <w:pPr>
              <w:spacing w:line="240" w:lineRule="auto"/>
              <w:rPr>
                <w:rFonts w:ascii="Times New Roman" w:hAnsi="Times New Roman" w:cs="Times New Roman"/>
                <w:color w:val="000000"/>
                <w:sz w:val="20"/>
                <w:szCs w:val="20"/>
              </w:rPr>
            </w:pPr>
          </w:p>
        </w:tc>
      </w:tr>
      <w:tr w:rsidR="0064000D" w:rsidRPr="00565149" w14:paraId="3A918646" w14:textId="77777777" w:rsidTr="21EE4467">
        <w:tc>
          <w:tcPr>
            <w:tcW w:w="1418" w:type="dxa"/>
          </w:tcPr>
          <w:p w14:paraId="7780DCF0" w14:textId="7358FBCF" w:rsidR="0059314B" w:rsidRPr="00565149" w:rsidRDefault="0059314B" w:rsidP="0062540A">
            <w:pPr>
              <w:spacing w:line="240" w:lineRule="auto"/>
              <w:rPr>
                <w:rFonts w:ascii="Times New Roman" w:hAnsi="Times New Roman" w:cs="Times New Roman"/>
                <w:b/>
                <w:bCs/>
                <w:color w:val="000000"/>
                <w:sz w:val="20"/>
                <w:szCs w:val="20"/>
              </w:rPr>
            </w:pPr>
            <w:hyperlink r:id="rId16" w:history="1">
              <w:r w:rsidRPr="006703D7">
                <w:rPr>
                  <w:rStyle w:val="Hyperlink"/>
                  <w:rFonts w:ascii="Times New Roman" w:hAnsi="Times New Roman" w:cs="Times New Roman"/>
                  <w:b/>
                  <w:bCs/>
                  <w:sz w:val="20"/>
                  <w:szCs w:val="20"/>
                </w:rPr>
                <w:t>Cresswell et al. (2018)</w:t>
              </w:r>
            </w:hyperlink>
          </w:p>
        </w:tc>
        <w:tc>
          <w:tcPr>
            <w:tcW w:w="1559" w:type="dxa"/>
          </w:tcPr>
          <w:p w14:paraId="25A8E258"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Prison Staff</w:t>
            </w:r>
          </w:p>
        </w:tc>
        <w:tc>
          <w:tcPr>
            <w:tcW w:w="992" w:type="dxa"/>
          </w:tcPr>
          <w:p w14:paraId="5B0006E2"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68</w:t>
            </w:r>
          </w:p>
        </w:tc>
        <w:tc>
          <w:tcPr>
            <w:tcW w:w="1701" w:type="dxa"/>
          </w:tcPr>
          <w:p w14:paraId="2B14FFCB"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Suicide &amp; Self-Harm.</w:t>
            </w:r>
          </w:p>
        </w:tc>
        <w:tc>
          <w:tcPr>
            <w:tcW w:w="1696" w:type="dxa"/>
          </w:tcPr>
          <w:p w14:paraId="5FA5D39B"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Cross-sectional, without a comparison.</w:t>
            </w:r>
          </w:p>
          <w:p w14:paraId="77B3B85F" w14:textId="77777777" w:rsidR="0059314B" w:rsidRPr="00565149" w:rsidRDefault="0059314B" w:rsidP="0062540A">
            <w:pPr>
              <w:spacing w:line="240" w:lineRule="auto"/>
              <w:jc w:val="center"/>
              <w:rPr>
                <w:rFonts w:ascii="Times New Roman" w:hAnsi="Times New Roman" w:cs="Times New Roman"/>
                <w:color w:val="000000"/>
                <w:sz w:val="20"/>
                <w:szCs w:val="20"/>
              </w:rPr>
            </w:pPr>
          </w:p>
        </w:tc>
        <w:tc>
          <w:tcPr>
            <w:tcW w:w="2977" w:type="dxa"/>
          </w:tcPr>
          <w:p w14:paraId="44B51743"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A quantitative survey created for this study.</w:t>
            </w:r>
          </w:p>
          <w:p w14:paraId="724A3DD4" w14:textId="77777777" w:rsidR="0059314B" w:rsidRPr="00565149" w:rsidRDefault="0059314B" w:rsidP="0062540A">
            <w:pPr>
              <w:spacing w:line="240" w:lineRule="auto"/>
              <w:jc w:val="center"/>
              <w:rPr>
                <w:rFonts w:ascii="Times New Roman" w:hAnsi="Times New Roman" w:cs="Times New Roman"/>
                <w:color w:val="000000"/>
                <w:sz w:val="20"/>
                <w:szCs w:val="20"/>
              </w:rPr>
            </w:pPr>
          </w:p>
        </w:tc>
        <w:tc>
          <w:tcPr>
            <w:tcW w:w="5528" w:type="dxa"/>
          </w:tcPr>
          <w:p w14:paraId="1288C3DA" w14:textId="7638C9C0" w:rsidR="0059314B" w:rsidRPr="00565149" w:rsidRDefault="00F67E33" w:rsidP="0062540A">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F67E33">
              <w:rPr>
                <w:rFonts w:ascii="Times New Roman" w:hAnsi="Times New Roman" w:cs="Times New Roman"/>
                <w:color w:val="000000"/>
                <w:sz w:val="20"/>
                <w:szCs w:val="20"/>
              </w:rPr>
              <w:t xml:space="preserve">Over 80 per cent of staff indicated that </w:t>
            </w:r>
            <w:proofErr w:type="spellStart"/>
            <w:r w:rsidRPr="00F67E33">
              <w:rPr>
                <w:rFonts w:ascii="Times New Roman" w:hAnsi="Times New Roman" w:cs="Times New Roman"/>
                <w:color w:val="000000"/>
                <w:sz w:val="20"/>
                <w:szCs w:val="20"/>
              </w:rPr>
              <w:t>self</w:t>
            </w:r>
            <w:r>
              <w:rPr>
                <w:rFonts w:ascii="Times New Roman" w:hAnsi="Times New Roman" w:cs="Times New Roman"/>
                <w:color w:val="000000"/>
                <w:sz w:val="20"/>
                <w:szCs w:val="20"/>
              </w:rPr>
              <w:t xml:space="preserve"> </w:t>
            </w:r>
            <w:r w:rsidRPr="00F67E33">
              <w:rPr>
                <w:rFonts w:ascii="Times New Roman" w:hAnsi="Times New Roman" w:cs="Times New Roman"/>
                <w:color w:val="000000"/>
                <w:sz w:val="20"/>
                <w:szCs w:val="20"/>
              </w:rPr>
              <w:t>harm</w:t>
            </w:r>
            <w:proofErr w:type="spellEnd"/>
            <w:r w:rsidRPr="00F67E33">
              <w:rPr>
                <w:rFonts w:ascii="Times New Roman" w:hAnsi="Times New Roman" w:cs="Times New Roman"/>
                <w:color w:val="000000"/>
                <w:sz w:val="20"/>
                <w:szCs w:val="20"/>
              </w:rPr>
              <w:t xml:space="preserve"> functioned primarily as a means of “gaining attention” compared to just 18 per cent of women; similarly, three quarters of staff felt that self-harm was used to “manipulate” - but only a fraction (4 per cent) of prisoners thought likewise.</w:t>
            </w:r>
            <w:r>
              <w:rPr>
                <w:rFonts w:ascii="Times New Roman" w:hAnsi="Times New Roman" w:cs="Times New Roman"/>
                <w:color w:val="000000"/>
                <w:sz w:val="20"/>
                <w:szCs w:val="20"/>
              </w:rPr>
              <w:t>”</w:t>
            </w:r>
          </w:p>
          <w:p w14:paraId="23CE409D" w14:textId="77777777" w:rsidR="0059314B" w:rsidRPr="00565149" w:rsidRDefault="0059314B" w:rsidP="0062540A">
            <w:pPr>
              <w:spacing w:line="240" w:lineRule="auto"/>
              <w:rPr>
                <w:rFonts w:ascii="Times New Roman" w:hAnsi="Times New Roman" w:cs="Times New Roman"/>
                <w:color w:val="000000"/>
                <w:sz w:val="20"/>
                <w:szCs w:val="20"/>
              </w:rPr>
            </w:pPr>
          </w:p>
        </w:tc>
      </w:tr>
      <w:tr w:rsidR="0064000D" w:rsidRPr="00565149" w14:paraId="4F4DD69A" w14:textId="77777777" w:rsidTr="21EE4467">
        <w:tc>
          <w:tcPr>
            <w:tcW w:w="1418" w:type="dxa"/>
          </w:tcPr>
          <w:p w14:paraId="7BD910F4" w14:textId="69262A95" w:rsidR="0059314B" w:rsidRPr="00565149" w:rsidRDefault="0059314B" w:rsidP="0062540A">
            <w:pPr>
              <w:spacing w:line="240" w:lineRule="auto"/>
              <w:rPr>
                <w:rFonts w:ascii="Times New Roman" w:hAnsi="Times New Roman" w:cs="Times New Roman"/>
                <w:b/>
                <w:bCs/>
                <w:color w:val="000000"/>
                <w:sz w:val="20"/>
                <w:szCs w:val="20"/>
              </w:rPr>
            </w:pPr>
            <w:hyperlink r:id="rId17" w:history="1">
              <w:r w:rsidRPr="00F24E31">
                <w:rPr>
                  <w:rStyle w:val="Hyperlink"/>
                  <w:rFonts w:ascii="Times New Roman" w:hAnsi="Times New Roman" w:cs="Times New Roman"/>
                  <w:b/>
                  <w:bCs/>
                  <w:sz w:val="20"/>
                  <w:szCs w:val="20"/>
                </w:rPr>
                <w:t>Garbutt &amp; Casey. (2015</w:t>
              </w:r>
            </w:hyperlink>
            <w:hyperlink r:id="rId18" w:history="1">
              <w:r w:rsidRPr="00F24E31">
                <w:rPr>
                  <w:rStyle w:val="Hyperlink"/>
                  <w:rFonts w:ascii="Times New Roman" w:hAnsi="Times New Roman" w:cs="Times New Roman"/>
                  <w:b/>
                  <w:bCs/>
                  <w:sz w:val="20"/>
                  <w:szCs w:val="20"/>
                </w:rPr>
                <w:t>)</w:t>
              </w:r>
            </w:hyperlink>
          </w:p>
        </w:tc>
        <w:tc>
          <w:tcPr>
            <w:tcW w:w="1559" w:type="dxa"/>
          </w:tcPr>
          <w:p w14:paraId="516C6590" w14:textId="7BA0CB53" w:rsidR="0059314B" w:rsidRPr="00565149" w:rsidRDefault="006339B6" w:rsidP="0062540A">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Prison Officers and Managers</w:t>
            </w:r>
          </w:p>
        </w:tc>
        <w:tc>
          <w:tcPr>
            <w:tcW w:w="992" w:type="dxa"/>
          </w:tcPr>
          <w:p w14:paraId="46812825"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97</w:t>
            </w:r>
          </w:p>
        </w:tc>
        <w:tc>
          <w:tcPr>
            <w:tcW w:w="1701" w:type="dxa"/>
          </w:tcPr>
          <w:p w14:paraId="63EDDD52"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Suicide &amp; Self-Harm.</w:t>
            </w:r>
          </w:p>
        </w:tc>
        <w:tc>
          <w:tcPr>
            <w:tcW w:w="1696" w:type="dxa"/>
          </w:tcPr>
          <w:p w14:paraId="37507060"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Comparison against another measure of self-harm and a later re-test of the sample.</w:t>
            </w:r>
          </w:p>
          <w:p w14:paraId="23F3E7B2" w14:textId="77777777" w:rsidR="0059314B" w:rsidRPr="00565149" w:rsidRDefault="0059314B" w:rsidP="0062540A">
            <w:pPr>
              <w:spacing w:line="240" w:lineRule="auto"/>
              <w:jc w:val="center"/>
              <w:rPr>
                <w:rFonts w:ascii="Times New Roman" w:hAnsi="Times New Roman" w:cs="Times New Roman"/>
                <w:color w:val="000000"/>
                <w:sz w:val="20"/>
                <w:szCs w:val="20"/>
              </w:rPr>
            </w:pPr>
          </w:p>
        </w:tc>
        <w:tc>
          <w:tcPr>
            <w:tcW w:w="2977" w:type="dxa"/>
          </w:tcPr>
          <w:p w14:paraId="5F0C62D1"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 xml:space="preserve">Attitudes towards Prisoners who Self-Harm (APSH; Ireland &amp; Quinn, 2007). </w:t>
            </w:r>
          </w:p>
          <w:p w14:paraId="7937CCE1" w14:textId="77777777" w:rsidR="0059314B" w:rsidRPr="00565149" w:rsidRDefault="0059314B" w:rsidP="0062540A">
            <w:pPr>
              <w:spacing w:line="240" w:lineRule="auto"/>
              <w:jc w:val="center"/>
              <w:rPr>
                <w:rFonts w:ascii="Times New Roman" w:hAnsi="Times New Roman" w:cs="Times New Roman"/>
                <w:color w:val="000000"/>
                <w:sz w:val="20"/>
                <w:szCs w:val="20"/>
              </w:rPr>
            </w:pPr>
          </w:p>
          <w:p w14:paraId="6CBBD596"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Self-Harm Antipathy</w:t>
            </w:r>
            <w:r w:rsidRPr="00565149">
              <w:rPr>
                <w:rFonts w:ascii="Times New Roman" w:hAnsi="Times New Roman" w:cs="Times New Roman"/>
                <w:color w:val="000000"/>
                <w:sz w:val="20"/>
                <w:szCs w:val="20"/>
              </w:rPr>
              <w:br/>
              <w:t>Scale (SHAS; Patterson et al., 2007)</w:t>
            </w:r>
          </w:p>
          <w:p w14:paraId="7CFDD373" w14:textId="77777777" w:rsidR="0059314B" w:rsidRPr="00565149" w:rsidRDefault="0059314B" w:rsidP="0062540A">
            <w:pPr>
              <w:spacing w:line="240" w:lineRule="auto"/>
              <w:jc w:val="center"/>
              <w:rPr>
                <w:rFonts w:ascii="Times New Roman" w:hAnsi="Times New Roman" w:cs="Times New Roman"/>
                <w:color w:val="000000"/>
                <w:sz w:val="20"/>
                <w:szCs w:val="20"/>
              </w:rPr>
            </w:pPr>
          </w:p>
        </w:tc>
        <w:tc>
          <w:tcPr>
            <w:tcW w:w="5528" w:type="dxa"/>
          </w:tcPr>
          <w:p w14:paraId="30A5DBA3" w14:textId="082CCACA" w:rsidR="0059314B" w:rsidRPr="00565149" w:rsidRDefault="0059314B" w:rsidP="0062540A">
            <w:pPr>
              <w:spacing w:line="240" w:lineRule="auto"/>
              <w:rPr>
                <w:rFonts w:ascii="Times New Roman" w:hAnsi="Times New Roman" w:cs="Times New Roman"/>
                <w:color w:val="000000"/>
                <w:sz w:val="20"/>
                <w:szCs w:val="20"/>
              </w:rPr>
            </w:pPr>
            <w:r w:rsidRPr="00565149">
              <w:rPr>
                <w:rFonts w:ascii="Times New Roman" w:hAnsi="Times New Roman" w:cs="Times New Roman"/>
                <w:color w:val="000000"/>
                <w:sz w:val="20"/>
                <w:szCs w:val="20"/>
              </w:rPr>
              <w:t>The APSH showed good overall internal consistency (α = .76) and showed similar attitudes to those found by Ireland and Quinn (2007)</w:t>
            </w:r>
            <w:r w:rsidR="005001A6">
              <w:rPr>
                <w:rFonts w:ascii="Times New Roman" w:hAnsi="Times New Roman" w:cs="Times New Roman"/>
                <w:color w:val="000000"/>
                <w:sz w:val="20"/>
                <w:szCs w:val="20"/>
              </w:rPr>
              <w:t xml:space="preserve"> in their sample of prison officers</w:t>
            </w:r>
            <w:r w:rsidRPr="00565149">
              <w:rPr>
                <w:rFonts w:ascii="Times New Roman" w:hAnsi="Times New Roman" w:cs="Times New Roman"/>
                <w:color w:val="000000"/>
                <w:sz w:val="20"/>
                <w:szCs w:val="20"/>
              </w:rPr>
              <w:t xml:space="preserve">. </w:t>
            </w:r>
          </w:p>
          <w:p w14:paraId="65E7D59A" w14:textId="77777777" w:rsidR="0059314B" w:rsidRPr="00565149" w:rsidRDefault="0059314B" w:rsidP="0062540A">
            <w:pPr>
              <w:spacing w:line="240" w:lineRule="auto"/>
              <w:rPr>
                <w:rFonts w:ascii="Times New Roman" w:hAnsi="Times New Roman" w:cs="Times New Roman"/>
                <w:color w:val="000000"/>
                <w:sz w:val="20"/>
                <w:szCs w:val="20"/>
              </w:rPr>
            </w:pPr>
          </w:p>
          <w:p w14:paraId="09FA698A" w14:textId="710F6359" w:rsidR="0059314B" w:rsidRDefault="0059314B" w:rsidP="0062540A">
            <w:pPr>
              <w:spacing w:line="240" w:lineRule="auto"/>
              <w:rPr>
                <w:rFonts w:ascii="Times New Roman" w:hAnsi="Times New Roman" w:cs="Times New Roman"/>
                <w:color w:val="000000"/>
                <w:sz w:val="20"/>
                <w:szCs w:val="20"/>
              </w:rPr>
            </w:pPr>
            <w:r w:rsidRPr="00565149">
              <w:rPr>
                <w:rFonts w:ascii="Times New Roman" w:hAnsi="Times New Roman" w:cs="Times New Roman"/>
                <w:color w:val="000000"/>
                <w:sz w:val="20"/>
                <w:szCs w:val="20"/>
              </w:rPr>
              <w:t>The SHAS scores</w:t>
            </w:r>
            <w:r w:rsidR="00415545">
              <w:rPr>
                <w:rFonts w:ascii="Times New Roman" w:hAnsi="Times New Roman" w:cs="Times New Roman"/>
                <w:color w:val="000000"/>
                <w:sz w:val="20"/>
                <w:szCs w:val="20"/>
              </w:rPr>
              <w:t xml:space="preserve"> of prison staff</w:t>
            </w:r>
            <w:r w:rsidR="00CB29AD">
              <w:rPr>
                <w:rFonts w:ascii="Times New Roman" w:hAnsi="Times New Roman" w:cs="Times New Roman"/>
                <w:color w:val="000000"/>
                <w:sz w:val="20"/>
                <w:szCs w:val="20"/>
              </w:rPr>
              <w:t xml:space="preserve"> </w:t>
            </w:r>
            <w:r w:rsidRPr="00565149">
              <w:rPr>
                <w:rFonts w:ascii="Times New Roman" w:hAnsi="Times New Roman" w:cs="Times New Roman"/>
                <w:color w:val="000000"/>
                <w:sz w:val="20"/>
                <w:szCs w:val="20"/>
              </w:rPr>
              <w:t xml:space="preserve">were </w:t>
            </w:r>
            <w:proofErr w:type="gramStart"/>
            <w:r w:rsidRPr="00565149">
              <w:rPr>
                <w:rFonts w:ascii="Times New Roman" w:hAnsi="Times New Roman" w:cs="Times New Roman"/>
                <w:color w:val="000000"/>
                <w:sz w:val="20"/>
                <w:szCs w:val="20"/>
              </w:rPr>
              <w:t>similar to</w:t>
            </w:r>
            <w:proofErr w:type="gramEnd"/>
            <w:r w:rsidRPr="00565149">
              <w:rPr>
                <w:rFonts w:ascii="Times New Roman" w:hAnsi="Times New Roman" w:cs="Times New Roman"/>
                <w:color w:val="000000"/>
                <w:sz w:val="20"/>
                <w:szCs w:val="20"/>
              </w:rPr>
              <w:t xml:space="preserve"> the attitudes and beliefs of health professionals. </w:t>
            </w:r>
          </w:p>
          <w:p w14:paraId="4636FC4F" w14:textId="77777777" w:rsidR="00A9771D" w:rsidRDefault="00A9771D" w:rsidP="0062540A">
            <w:pPr>
              <w:spacing w:line="240" w:lineRule="auto"/>
              <w:rPr>
                <w:rFonts w:ascii="Times New Roman" w:hAnsi="Times New Roman" w:cs="Times New Roman"/>
                <w:color w:val="000000"/>
                <w:sz w:val="20"/>
                <w:szCs w:val="20"/>
              </w:rPr>
            </w:pPr>
          </w:p>
          <w:p w14:paraId="5A657642" w14:textId="62D786B3" w:rsidR="00A9771D" w:rsidRPr="00565149" w:rsidRDefault="00A9771D" w:rsidP="0062540A">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No formal analysis was conducted between samples. </w:t>
            </w:r>
          </w:p>
          <w:p w14:paraId="66AF7885" w14:textId="77777777" w:rsidR="0059314B" w:rsidRPr="00565149" w:rsidRDefault="0059314B" w:rsidP="0062540A">
            <w:pPr>
              <w:spacing w:line="240" w:lineRule="auto"/>
              <w:rPr>
                <w:rFonts w:ascii="Times New Roman" w:hAnsi="Times New Roman" w:cs="Times New Roman"/>
                <w:color w:val="000000"/>
                <w:sz w:val="20"/>
                <w:szCs w:val="20"/>
              </w:rPr>
            </w:pPr>
          </w:p>
          <w:p w14:paraId="74AF78A7" w14:textId="3F78E720" w:rsidR="0059314B" w:rsidRPr="00565149" w:rsidRDefault="0059314B" w:rsidP="0062540A">
            <w:pPr>
              <w:spacing w:line="240" w:lineRule="auto"/>
              <w:rPr>
                <w:rFonts w:ascii="Times New Roman" w:hAnsi="Times New Roman" w:cs="Times New Roman"/>
                <w:color w:val="000000"/>
                <w:sz w:val="20"/>
                <w:szCs w:val="20"/>
              </w:rPr>
            </w:pPr>
            <w:r w:rsidRPr="00565149">
              <w:rPr>
                <w:rFonts w:ascii="Times New Roman" w:hAnsi="Times New Roman" w:cs="Times New Roman"/>
                <w:color w:val="000000"/>
                <w:sz w:val="20"/>
                <w:szCs w:val="20"/>
              </w:rPr>
              <w:t xml:space="preserve">Significant correlations were found between the APSH and SHAS (r= -.79, p = &lt;.001) scores and the APSH original and re-test scores (r= .79, p </w:t>
            </w:r>
            <w:proofErr w:type="gramStart"/>
            <w:r w:rsidRPr="00565149">
              <w:rPr>
                <w:rFonts w:ascii="Times New Roman" w:hAnsi="Times New Roman" w:cs="Times New Roman"/>
                <w:color w:val="000000"/>
                <w:sz w:val="20"/>
                <w:szCs w:val="20"/>
              </w:rPr>
              <w:t>=  &lt;</w:t>
            </w:r>
            <w:proofErr w:type="gramEnd"/>
            <w:r w:rsidRPr="00565149">
              <w:rPr>
                <w:rFonts w:ascii="Times New Roman" w:hAnsi="Times New Roman" w:cs="Times New Roman"/>
                <w:color w:val="000000"/>
                <w:sz w:val="20"/>
                <w:szCs w:val="20"/>
              </w:rPr>
              <w:t>.001).</w:t>
            </w:r>
          </w:p>
          <w:p w14:paraId="0AB4A5EB" w14:textId="77777777" w:rsidR="0059314B" w:rsidRPr="00565149" w:rsidRDefault="0059314B" w:rsidP="0062540A">
            <w:pPr>
              <w:spacing w:line="240" w:lineRule="auto"/>
              <w:rPr>
                <w:rFonts w:ascii="Times New Roman" w:hAnsi="Times New Roman" w:cs="Times New Roman"/>
                <w:color w:val="000000"/>
                <w:sz w:val="20"/>
                <w:szCs w:val="20"/>
              </w:rPr>
            </w:pPr>
          </w:p>
        </w:tc>
      </w:tr>
      <w:tr w:rsidR="0064000D" w:rsidRPr="00565149" w14:paraId="586A725F" w14:textId="77777777" w:rsidTr="21EE4467">
        <w:tc>
          <w:tcPr>
            <w:tcW w:w="1418" w:type="dxa"/>
          </w:tcPr>
          <w:p w14:paraId="782EAE8E" w14:textId="389B56D2" w:rsidR="0059314B" w:rsidRPr="00565149" w:rsidRDefault="0059314B" w:rsidP="0062540A">
            <w:pPr>
              <w:spacing w:line="240" w:lineRule="auto"/>
              <w:rPr>
                <w:rFonts w:ascii="Times New Roman" w:hAnsi="Times New Roman" w:cs="Times New Roman"/>
                <w:b/>
                <w:bCs/>
                <w:color w:val="000000"/>
                <w:sz w:val="20"/>
                <w:szCs w:val="20"/>
              </w:rPr>
            </w:pPr>
            <w:hyperlink r:id="rId19" w:history="1">
              <w:r w:rsidRPr="00F81017">
                <w:rPr>
                  <w:rStyle w:val="Hyperlink"/>
                  <w:rFonts w:ascii="Times New Roman" w:hAnsi="Times New Roman" w:cs="Times New Roman"/>
                  <w:b/>
                  <w:bCs/>
                  <w:sz w:val="20"/>
                  <w:szCs w:val="20"/>
                </w:rPr>
                <w:t>Gudjonsson et al. (2000)</w:t>
              </w:r>
            </w:hyperlink>
          </w:p>
        </w:tc>
        <w:tc>
          <w:tcPr>
            <w:tcW w:w="1559" w:type="dxa"/>
          </w:tcPr>
          <w:p w14:paraId="31EB6AE8" w14:textId="56C57F01" w:rsidR="0059314B" w:rsidRPr="00565149" w:rsidRDefault="21EE4467" w:rsidP="0062540A">
            <w:pPr>
              <w:spacing w:line="240" w:lineRule="auto"/>
              <w:jc w:val="center"/>
              <w:rPr>
                <w:rFonts w:ascii="Times New Roman" w:hAnsi="Times New Roman" w:cs="Times New Roman"/>
                <w:color w:val="000000"/>
                <w:sz w:val="20"/>
                <w:szCs w:val="20"/>
              </w:rPr>
            </w:pPr>
            <w:r w:rsidRPr="21EE4467">
              <w:rPr>
                <w:rFonts w:ascii="Times New Roman" w:hAnsi="Times New Roman" w:cs="Times New Roman"/>
                <w:color w:val="000000" w:themeColor="text1"/>
                <w:sz w:val="20"/>
                <w:szCs w:val="20"/>
              </w:rPr>
              <w:t>Trainee Lawyers</w:t>
            </w:r>
          </w:p>
          <w:p w14:paraId="2F7120B9" w14:textId="77777777" w:rsidR="0059314B" w:rsidRPr="00565149" w:rsidRDefault="0059314B" w:rsidP="0062540A">
            <w:pPr>
              <w:spacing w:line="240" w:lineRule="auto"/>
              <w:jc w:val="center"/>
              <w:rPr>
                <w:rFonts w:ascii="Times New Roman" w:hAnsi="Times New Roman" w:cs="Times New Roman"/>
                <w:color w:val="000000"/>
                <w:sz w:val="20"/>
                <w:szCs w:val="20"/>
              </w:rPr>
            </w:pPr>
          </w:p>
          <w:p w14:paraId="220115E7"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Police Officers</w:t>
            </w:r>
          </w:p>
        </w:tc>
        <w:tc>
          <w:tcPr>
            <w:tcW w:w="992" w:type="dxa"/>
          </w:tcPr>
          <w:p w14:paraId="1EB1F757"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87</w:t>
            </w:r>
          </w:p>
          <w:p w14:paraId="2C6A95D4" w14:textId="77777777" w:rsidR="0059314B" w:rsidRPr="00565149" w:rsidRDefault="0059314B" w:rsidP="0062540A">
            <w:pPr>
              <w:spacing w:line="240" w:lineRule="auto"/>
              <w:jc w:val="center"/>
              <w:rPr>
                <w:rFonts w:ascii="Times New Roman" w:hAnsi="Times New Roman" w:cs="Times New Roman"/>
                <w:color w:val="000000"/>
                <w:sz w:val="20"/>
                <w:szCs w:val="20"/>
              </w:rPr>
            </w:pPr>
          </w:p>
          <w:p w14:paraId="1002BBF6"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121</w:t>
            </w:r>
          </w:p>
        </w:tc>
        <w:tc>
          <w:tcPr>
            <w:tcW w:w="1701" w:type="dxa"/>
          </w:tcPr>
          <w:p w14:paraId="53F18CF4"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r w:rsidRPr="00565149">
              <w:rPr>
                <w:rFonts w:ascii="Times New Roman" w:eastAsia="Times New Roman" w:hAnsi="Times New Roman" w:cs="Times New Roman"/>
                <w:color w:val="333333"/>
                <w:sz w:val="20"/>
                <w:szCs w:val="20"/>
                <w:shd w:val="clear" w:color="auto" w:fill="FFFFFF"/>
                <w:lang w:eastAsia="en-GB"/>
              </w:rPr>
              <w:t>Non-specific mental health condition.</w:t>
            </w:r>
          </w:p>
          <w:p w14:paraId="74B95C81" w14:textId="77777777" w:rsidR="0059314B" w:rsidRPr="00565149" w:rsidRDefault="0059314B" w:rsidP="0062540A">
            <w:pPr>
              <w:spacing w:line="240" w:lineRule="auto"/>
              <w:jc w:val="center"/>
              <w:rPr>
                <w:rFonts w:ascii="Times New Roman" w:hAnsi="Times New Roman" w:cs="Times New Roman"/>
                <w:color w:val="000000"/>
                <w:sz w:val="20"/>
                <w:szCs w:val="20"/>
              </w:rPr>
            </w:pPr>
          </w:p>
          <w:p w14:paraId="061EC856"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Schizophrenia.</w:t>
            </w:r>
          </w:p>
        </w:tc>
        <w:tc>
          <w:tcPr>
            <w:tcW w:w="1696" w:type="dxa"/>
          </w:tcPr>
          <w:p w14:paraId="65F84E4D" w14:textId="398594DC"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 xml:space="preserve">Comparisons of beliefs between </w:t>
            </w:r>
            <w:r w:rsidR="007F1F2B">
              <w:rPr>
                <w:rFonts w:ascii="Times New Roman" w:hAnsi="Times New Roman" w:cs="Times New Roman"/>
                <w:color w:val="000000"/>
                <w:sz w:val="20"/>
                <w:szCs w:val="20"/>
              </w:rPr>
              <w:t xml:space="preserve">trainee </w:t>
            </w:r>
            <w:r w:rsidRPr="00565149">
              <w:rPr>
                <w:rFonts w:ascii="Times New Roman" w:hAnsi="Times New Roman" w:cs="Times New Roman"/>
                <w:color w:val="000000"/>
                <w:sz w:val="20"/>
                <w:szCs w:val="20"/>
              </w:rPr>
              <w:t>lawyers, police officers, psychiatrists, and forensic medical examiners.</w:t>
            </w:r>
          </w:p>
          <w:p w14:paraId="01E0CF9F" w14:textId="77777777" w:rsidR="0059314B" w:rsidRPr="00565149" w:rsidRDefault="0059314B" w:rsidP="0062540A">
            <w:pPr>
              <w:spacing w:line="240" w:lineRule="auto"/>
              <w:jc w:val="center"/>
              <w:rPr>
                <w:rFonts w:ascii="Times New Roman" w:hAnsi="Times New Roman" w:cs="Times New Roman"/>
                <w:color w:val="000000"/>
                <w:sz w:val="20"/>
                <w:szCs w:val="20"/>
              </w:rPr>
            </w:pPr>
          </w:p>
        </w:tc>
        <w:tc>
          <w:tcPr>
            <w:tcW w:w="2977" w:type="dxa"/>
          </w:tcPr>
          <w:p w14:paraId="2889AC9A"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 xml:space="preserve">Fitness to be interviewed questionnaire (Gudjonsson, 2000). </w:t>
            </w:r>
          </w:p>
          <w:p w14:paraId="44AF5F5F" w14:textId="77777777" w:rsidR="0059314B" w:rsidRPr="00565149" w:rsidRDefault="0059314B" w:rsidP="0062540A">
            <w:pPr>
              <w:spacing w:line="240" w:lineRule="auto"/>
              <w:jc w:val="center"/>
              <w:rPr>
                <w:rFonts w:ascii="Times New Roman" w:hAnsi="Times New Roman" w:cs="Times New Roman"/>
                <w:color w:val="000000"/>
                <w:sz w:val="20"/>
                <w:szCs w:val="20"/>
              </w:rPr>
            </w:pPr>
          </w:p>
        </w:tc>
        <w:tc>
          <w:tcPr>
            <w:tcW w:w="5528" w:type="dxa"/>
          </w:tcPr>
          <w:p w14:paraId="16EA9EAC" w14:textId="0E594B4A" w:rsidR="0059314B" w:rsidRPr="00565149" w:rsidRDefault="005A3395" w:rsidP="0062540A">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Trainee lawyers and police officers, together,</w:t>
            </w:r>
            <w:r w:rsidR="0059314B" w:rsidRPr="00565149">
              <w:rPr>
                <w:rFonts w:ascii="Times New Roman" w:hAnsi="Times New Roman" w:cs="Times New Roman"/>
                <w:color w:val="000000"/>
                <w:sz w:val="20"/>
                <w:szCs w:val="20"/>
              </w:rPr>
              <w:t xml:space="preserve"> were significantly less likely to say that a person with a history of mental illness was fit to be interviewed without any </w:t>
            </w:r>
            <w:r w:rsidR="005001A6">
              <w:rPr>
                <w:rFonts w:ascii="Times New Roman" w:hAnsi="Times New Roman" w:cs="Times New Roman"/>
                <w:color w:val="000000"/>
                <w:sz w:val="20"/>
                <w:szCs w:val="20"/>
              </w:rPr>
              <w:t>‘</w:t>
            </w:r>
            <w:r w:rsidR="0059314B" w:rsidRPr="00565149">
              <w:rPr>
                <w:rFonts w:ascii="Times New Roman" w:hAnsi="Times New Roman" w:cs="Times New Roman"/>
                <w:color w:val="000000"/>
                <w:sz w:val="20"/>
                <w:szCs w:val="20"/>
              </w:rPr>
              <w:t>protection</w:t>
            </w:r>
            <w:r w:rsidR="005001A6">
              <w:rPr>
                <w:rFonts w:ascii="Times New Roman" w:hAnsi="Times New Roman" w:cs="Times New Roman"/>
                <w:color w:val="000000"/>
                <w:sz w:val="20"/>
                <w:szCs w:val="20"/>
              </w:rPr>
              <w:t>’</w:t>
            </w:r>
            <w:r w:rsidR="0059314B" w:rsidRPr="00565149">
              <w:rPr>
                <w:rFonts w:ascii="Times New Roman" w:hAnsi="Times New Roman" w:cs="Times New Roman"/>
                <w:color w:val="000000"/>
                <w:sz w:val="20"/>
                <w:szCs w:val="20"/>
              </w:rPr>
              <w:t xml:space="preserve"> </w:t>
            </w:r>
            <w:r w:rsidR="00415545">
              <w:rPr>
                <w:rFonts w:ascii="Times New Roman" w:hAnsi="Times New Roman" w:cs="Times New Roman"/>
                <w:color w:val="000000"/>
                <w:sz w:val="20"/>
                <w:szCs w:val="20"/>
              </w:rPr>
              <w:t>(</w:t>
            </w:r>
            <w:r w:rsidR="005001A6">
              <w:rPr>
                <w:rFonts w:ascii="Times New Roman" w:hAnsi="Times New Roman" w:cs="Times New Roman"/>
                <w:color w:val="000000"/>
                <w:sz w:val="20"/>
                <w:szCs w:val="20"/>
              </w:rPr>
              <w:t xml:space="preserve">either an appropriate adult or solicitor being present; </w:t>
            </w:r>
            <w:r w:rsidR="0059314B" w:rsidRPr="00565149">
              <w:rPr>
                <w:rFonts w:ascii="Times New Roman" w:hAnsi="Times New Roman" w:cs="Times New Roman"/>
                <w:color w:val="000000"/>
                <w:sz w:val="20"/>
                <w:szCs w:val="20"/>
              </w:rPr>
              <w:t xml:space="preserve">x² = 24.09, p &lt;. 001), compared to medical professionals. </w:t>
            </w:r>
          </w:p>
          <w:p w14:paraId="41D5FA2F" w14:textId="77777777" w:rsidR="0059314B" w:rsidRPr="00565149" w:rsidRDefault="0059314B" w:rsidP="0062540A">
            <w:pPr>
              <w:spacing w:line="240" w:lineRule="auto"/>
              <w:rPr>
                <w:rFonts w:ascii="Times New Roman" w:hAnsi="Times New Roman" w:cs="Times New Roman"/>
                <w:color w:val="000000"/>
                <w:sz w:val="20"/>
                <w:szCs w:val="20"/>
              </w:rPr>
            </w:pPr>
          </w:p>
          <w:p w14:paraId="48EBC4C6" w14:textId="1C8E69EA" w:rsidR="0059314B" w:rsidRPr="00565149" w:rsidRDefault="0059314B" w:rsidP="0062540A">
            <w:pPr>
              <w:spacing w:line="240" w:lineRule="auto"/>
              <w:rPr>
                <w:rFonts w:ascii="Times New Roman" w:hAnsi="Times New Roman" w:cs="Times New Roman"/>
                <w:color w:val="000000"/>
                <w:sz w:val="20"/>
                <w:szCs w:val="20"/>
              </w:rPr>
            </w:pPr>
            <w:r w:rsidRPr="00565149">
              <w:rPr>
                <w:rFonts w:ascii="Times New Roman" w:hAnsi="Times New Roman" w:cs="Times New Roman"/>
                <w:color w:val="000000"/>
                <w:sz w:val="20"/>
                <w:szCs w:val="20"/>
              </w:rPr>
              <w:t>Police officers believe</w:t>
            </w:r>
            <w:r w:rsidR="005001A6">
              <w:rPr>
                <w:rFonts w:ascii="Times New Roman" w:hAnsi="Times New Roman" w:cs="Times New Roman"/>
                <w:color w:val="000000"/>
                <w:sz w:val="20"/>
                <w:szCs w:val="20"/>
              </w:rPr>
              <w:t>d</w:t>
            </w:r>
            <w:r w:rsidRPr="00565149">
              <w:rPr>
                <w:rFonts w:ascii="Times New Roman" w:hAnsi="Times New Roman" w:cs="Times New Roman"/>
                <w:color w:val="000000"/>
                <w:sz w:val="20"/>
                <w:szCs w:val="20"/>
              </w:rPr>
              <w:t xml:space="preserve"> that an appropriate adult over a solicitor offers more protection to someone with mental health </w:t>
            </w:r>
            <w:proofErr w:type="spellStart"/>
            <w:r w:rsidR="005E2C50">
              <w:rPr>
                <w:rFonts w:ascii="Times New Roman" w:hAnsi="Times New Roman" w:cs="Times New Roman"/>
                <w:color w:val="000000"/>
                <w:sz w:val="20"/>
                <w:szCs w:val="20"/>
              </w:rPr>
              <w:t>conditions</w:t>
            </w:r>
            <w:r w:rsidRPr="00565149">
              <w:rPr>
                <w:rFonts w:ascii="Times New Roman" w:hAnsi="Times New Roman" w:cs="Times New Roman"/>
                <w:color w:val="000000"/>
                <w:sz w:val="20"/>
                <w:szCs w:val="20"/>
              </w:rPr>
              <w:t>s</w:t>
            </w:r>
            <w:proofErr w:type="spellEnd"/>
            <w:r w:rsidRPr="00565149">
              <w:rPr>
                <w:rFonts w:ascii="Times New Roman" w:hAnsi="Times New Roman" w:cs="Times New Roman"/>
                <w:color w:val="000000"/>
                <w:sz w:val="20"/>
                <w:szCs w:val="20"/>
              </w:rPr>
              <w:t xml:space="preserve"> and were more likely to say that someone experiencing mental health difficulties was fit to be interviewed without protection. </w:t>
            </w:r>
          </w:p>
          <w:p w14:paraId="17E8C8C2" w14:textId="77777777" w:rsidR="0059314B" w:rsidRPr="00565149" w:rsidRDefault="0059314B" w:rsidP="0062540A">
            <w:pPr>
              <w:spacing w:line="240" w:lineRule="auto"/>
              <w:rPr>
                <w:rFonts w:ascii="Times New Roman" w:hAnsi="Times New Roman" w:cs="Times New Roman"/>
                <w:color w:val="000000"/>
                <w:sz w:val="20"/>
                <w:szCs w:val="20"/>
              </w:rPr>
            </w:pPr>
          </w:p>
        </w:tc>
      </w:tr>
      <w:tr w:rsidR="0064000D" w:rsidRPr="00565149" w14:paraId="02F8A546" w14:textId="77777777" w:rsidTr="21EE4467">
        <w:tc>
          <w:tcPr>
            <w:tcW w:w="1418" w:type="dxa"/>
          </w:tcPr>
          <w:p w14:paraId="06B293B0" w14:textId="0DA47526" w:rsidR="0059314B" w:rsidRPr="00565149" w:rsidRDefault="0059314B" w:rsidP="0062540A">
            <w:pPr>
              <w:spacing w:line="240" w:lineRule="auto"/>
              <w:rPr>
                <w:rFonts w:ascii="Times New Roman" w:hAnsi="Times New Roman" w:cs="Times New Roman"/>
                <w:b/>
                <w:bCs/>
                <w:color w:val="000000"/>
                <w:sz w:val="20"/>
                <w:szCs w:val="20"/>
              </w:rPr>
            </w:pPr>
            <w:hyperlink r:id="rId20" w:history="1">
              <w:r w:rsidRPr="00E14F44">
                <w:rPr>
                  <w:rStyle w:val="Hyperlink"/>
                  <w:rFonts w:ascii="Times New Roman" w:hAnsi="Times New Roman" w:cs="Times New Roman"/>
                  <w:b/>
                  <w:bCs/>
                  <w:sz w:val="20"/>
                  <w:szCs w:val="20"/>
                </w:rPr>
                <w:t>Ireland &amp; Quinn. (2007)</w:t>
              </w:r>
            </w:hyperlink>
          </w:p>
        </w:tc>
        <w:tc>
          <w:tcPr>
            <w:tcW w:w="1559" w:type="dxa"/>
          </w:tcPr>
          <w:p w14:paraId="0BD86D01"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Prison Officers</w:t>
            </w:r>
          </w:p>
        </w:tc>
        <w:tc>
          <w:tcPr>
            <w:tcW w:w="992" w:type="dxa"/>
          </w:tcPr>
          <w:p w14:paraId="08DA7D55"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162</w:t>
            </w:r>
          </w:p>
        </w:tc>
        <w:tc>
          <w:tcPr>
            <w:tcW w:w="1701" w:type="dxa"/>
          </w:tcPr>
          <w:p w14:paraId="4106E1AC"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Suicide &amp; Self-Harm.</w:t>
            </w:r>
          </w:p>
        </w:tc>
        <w:tc>
          <w:tcPr>
            <w:tcW w:w="1696" w:type="dxa"/>
          </w:tcPr>
          <w:p w14:paraId="400C5B60"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Cross-sectional, without a comparison.</w:t>
            </w:r>
          </w:p>
          <w:p w14:paraId="351A4E30" w14:textId="77777777" w:rsidR="0059314B" w:rsidRPr="00565149" w:rsidRDefault="0059314B" w:rsidP="0062540A">
            <w:pPr>
              <w:spacing w:line="240" w:lineRule="auto"/>
              <w:jc w:val="center"/>
              <w:rPr>
                <w:rFonts w:ascii="Times New Roman" w:hAnsi="Times New Roman" w:cs="Times New Roman"/>
                <w:color w:val="000000"/>
                <w:sz w:val="20"/>
                <w:szCs w:val="20"/>
              </w:rPr>
            </w:pPr>
          </w:p>
        </w:tc>
        <w:tc>
          <w:tcPr>
            <w:tcW w:w="2977" w:type="dxa"/>
          </w:tcPr>
          <w:p w14:paraId="4D3658E2"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 xml:space="preserve">Attitudes towards Prisoners who Self-Harm (APSH; Ireland &amp; Quinn, 2007). </w:t>
            </w:r>
          </w:p>
          <w:p w14:paraId="38FCC0F3" w14:textId="77777777" w:rsidR="0059314B" w:rsidRPr="00565149" w:rsidRDefault="0059314B" w:rsidP="0062540A">
            <w:pPr>
              <w:spacing w:line="240" w:lineRule="auto"/>
              <w:jc w:val="center"/>
              <w:rPr>
                <w:rFonts w:ascii="Times New Roman" w:hAnsi="Times New Roman" w:cs="Times New Roman"/>
                <w:color w:val="000000"/>
                <w:sz w:val="20"/>
                <w:szCs w:val="20"/>
              </w:rPr>
            </w:pPr>
          </w:p>
          <w:p w14:paraId="538304DD"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Attitudes Towards Prisoner Scale (ATP; Melvin et al., 1985).</w:t>
            </w:r>
          </w:p>
          <w:p w14:paraId="645E8346" w14:textId="77777777" w:rsidR="0059314B" w:rsidRPr="00565149" w:rsidRDefault="0059314B" w:rsidP="0062540A">
            <w:pPr>
              <w:spacing w:line="240" w:lineRule="auto"/>
              <w:jc w:val="center"/>
              <w:rPr>
                <w:rFonts w:ascii="Times New Roman" w:hAnsi="Times New Roman" w:cs="Times New Roman"/>
                <w:color w:val="000000"/>
                <w:sz w:val="20"/>
                <w:szCs w:val="20"/>
              </w:rPr>
            </w:pPr>
          </w:p>
        </w:tc>
        <w:tc>
          <w:tcPr>
            <w:tcW w:w="5528" w:type="dxa"/>
          </w:tcPr>
          <w:p w14:paraId="310C3B43" w14:textId="3425DD90" w:rsidR="00B6756E" w:rsidRDefault="00B1090E" w:rsidP="0062540A">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“There was evidence for positive, as well as negative</w:t>
            </w:r>
            <w:r w:rsidR="0057383D">
              <w:rPr>
                <w:rFonts w:ascii="Times New Roman" w:hAnsi="Times New Roman" w:cs="Times New Roman"/>
                <w:color w:val="000000"/>
                <w:sz w:val="20"/>
                <w:szCs w:val="20"/>
              </w:rPr>
              <w:t xml:space="preserve"> attitudes towards self-harm”. </w:t>
            </w:r>
          </w:p>
          <w:p w14:paraId="7CE97CB4" w14:textId="77777777" w:rsidR="00B6756E" w:rsidRDefault="00B6756E" w:rsidP="0062540A">
            <w:pPr>
              <w:spacing w:line="240" w:lineRule="auto"/>
              <w:rPr>
                <w:rFonts w:ascii="Times New Roman" w:hAnsi="Times New Roman" w:cs="Times New Roman"/>
                <w:color w:val="000000"/>
                <w:sz w:val="20"/>
                <w:szCs w:val="20"/>
              </w:rPr>
            </w:pPr>
          </w:p>
          <w:p w14:paraId="215C50B9" w14:textId="36249321" w:rsidR="0059314B" w:rsidRPr="00565149" w:rsidRDefault="0057383D" w:rsidP="0062540A">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There was a modest relationship between general attitudes towards prisoners, and attitudes towards </w:t>
            </w:r>
            <w:r w:rsidR="00784DE9">
              <w:rPr>
                <w:rFonts w:ascii="Times New Roman" w:hAnsi="Times New Roman" w:cs="Times New Roman"/>
                <w:color w:val="000000"/>
                <w:sz w:val="20"/>
                <w:szCs w:val="20"/>
              </w:rPr>
              <w:t>self-harm</w:t>
            </w:r>
            <w:r>
              <w:rPr>
                <w:rFonts w:ascii="Times New Roman" w:hAnsi="Times New Roman" w:cs="Times New Roman"/>
                <w:color w:val="000000"/>
                <w:sz w:val="20"/>
                <w:szCs w:val="20"/>
              </w:rPr>
              <w:t xml:space="preserve">. </w:t>
            </w:r>
            <w:r w:rsidR="00C369DB">
              <w:rPr>
                <w:rFonts w:ascii="Times New Roman" w:hAnsi="Times New Roman" w:cs="Times New Roman"/>
                <w:color w:val="000000"/>
                <w:sz w:val="20"/>
                <w:szCs w:val="20"/>
              </w:rPr>
              <w:t xml:space="preserve">Women reported more positive attitudes than men towards prisoners who self-harmed. </w:t>
            </w:r>
          </w:p>
          <w:p w14:paraId="6D918718" w14:textId="77777777" w:rsidR="0059314B" w:rsidRPr="00565149" w:rsidRDefault="0059314B" w:rsidP="0062540A">
            <w:pPr>
              <w:spacing w:line="240" w:lineRule="auto"/>
              <w:rPr>
                <w:rFonts w:ascii="Times New Roman" w:hAnsi="Times New Roman" w:cs="Times New Roman"/>
                <w:color w:val="000000"/>
                <w:sz w:val="20"/>
                <w:szCs w:val="20"/>
              </w:rPr>
            </w:pPr>
          </w:p>
        </w:tc>
      </w:tr>
      <w:tr w:rsidR="0064000D" w:rsidRPr="00565149" w14:paraId="4F8683BE" w14:textId="77777777" w:rsidTr="21EE4467">
        <w:tc>
          <w:tcPr>
            <w:tcW w:w="1418" w:type="dxa"/>
          </w:tcPr>
          <w:p w14:paraId="17E92428" w14:textId="35489C35" w:rsidR="0059314B" w:rsidRPr="00565149" w:rsidRDefault="0059314B" w:rsidP="0062540A">
            <w:pPr>
              <w:spacing w:line="240" w:lineRule="auto"/>
              <w:rPr>
                <w:rFonts w:ascii="Times New Roman" w:hAnsi="Times New Roman" w:cs="Times New Roman"/>
                <w:b/>
                <w:bCs/>
                <w:color w:val="000000"/>
                <w:sz w:val="20"/>
                <w:szCs w:val="20"/>
              </w:rPr>
            </w:pPr>
            <w:hyperlink r:id="rId21" w:history="1">
              <w:r w:rsidRPr="00C41C62">
                <w:rPr>
                  <w:rStyle w:val="Hyperlink"/>
                  <w:rFonts w:ascii="Times New Roman" w:hAnsi="Times New Roman" w:cs="Times New Roman"/>
                  <w:b/>
                  <w:bCs/>
                  <w:sz w:val="20"/>
                  <w:szCs w:val="20"/>
                </w:rPr>
                <w:t>Pinfold et al. (2003)</w:t>
              </w:r>
            </w:hyperlink>
          </w:p>
        </w:tc>
        <w:tc>
          <w:tcPr>
            <w:tcW w:w="1559" w:type="dxa"/>
          </w:tcPr>
          <w:p w14:paraId="661CCF13"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Police Officers</w:t>
            </w:r>
          </w:p>
        </w:tc>
        <w:tc>
          <w:tcPr>
            <w:tcW w:w="992" w:type="dxa"/>
          </w:tcPr>
          <w:p w14:paraId="7A40F3C0"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134</w:t>
            </w:r>
          </w:p>
        </w:tc>
        <w:tc>
          <w:tcPr>
            <w:tcW w:w="1701" w:type="dxa"/>
          </w:tcPr>
          <w:p w14:paraId="28D40383"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r w:rsidRPr="00565149">
              <w:rPr>
                <w:rFonts w:ascii="Times New Roman" w:eastAsia="Times New Roman" w:hAnsi="Times New Roman" w:cs="Times New Roman"/>
                <w:color w:val="333333"/>
                <w:sz w:val="20"/>
                <w:szCs w:val="20"/>
                <w:shd w:val="clear" w:color="auto" w:fill="FFFFFF"/>
                <w:lang w:eastAsia="en-GB"/>
              </w:rPr>
              <w:t>Non-specific mental health condition.</w:t>
            </w:r>
          </w:p>
          <w:p w14:paraId="68978EAE" w14:textId="77777777" w:rsidR="0059314B" w:rsidRPr="00565149" w:rsidRDefault="0059314B" w:rsidP="0062540A">
            <w:pPr>
              <w:spacing w:line="240" w:lineRule="auto"/>
              <w:jc w:val="center"/>
              <w:rPr>
                <w:rFonts w:ascii="Times New Roman" w:hAnsi="Times New Roman" w:cs="Times New Roman"/>
                <w:color w:val="000000"/>
                <w:sz w:val="20"/>
                <w:szCs w:val="20"/>
              </w:rPr>
            </w:pPr>
          </w:p>
          <w:p w14:paraId="19499E1A"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Schizophrenia.</w:t>
            </w:r>
          </w:p>
        </w:tc>
        <w:tc>
          <w:tcPr>
            <w:tcW w:w="1696" w:type="dxa"/>
          </w:tcPr>
          <w:p w14:paraId="38430CB5"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Comparison of police officers scores pre and post educational training.</w:t>
            </w:r>
          </w:p>
          <w:p w14:paraId="7F4B5D9B" w14:textId="77777777" w:rsidR="0059314B" w:rsidRPr="00565149" w:rsidRDefault="0059314B" w:rsidP="0062540A">
            <w:pPr>
              <w:spacing w:line="240" w:lineRule="auto"/>
              <w:jc w:val="center"/>
              <w:rPr>
                <w:rFonts w:ascii="Times New Roman" w:hAnsi="Times New Roman" w:cs="Times New Roman"/>
                <w:color w:val="000000"/>
                <w:sz w:val="20"/>
                <w:szCs w:val="20"/>
              </w:rPr>
            </w:pPr>
          </w:p>
        </w:tc>
        <w:tc>
          <w:tcPr>
            <w:tcW w:w="2977" w:type="dxa"/>
          </w:tcPr>
          <w:p w14:paraId="09530C0E"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12 items from the Community Attitudes to Mental Health Index (CAMI; Taylor &amp; Dear, 1981).</w:t>
            </w:r>
          </w:p>
          <w:p w14:paraId="52023B98"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 xml:space="preserve"> </w:t>
            </w:r>
          </w:p>
          <w:p w14:paraId="3AB50D23"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 xml:space="preserve">A subjective rating scale of mental health and schizophrenia (Pinfold et al., 2003). </w:t>
            </w:r>
          </w:p>
          <w:p w14:paraId="4EC5C62A" w14:textId="77777777" w:rsidR="0059314B" w:rsidRPr="00565149" w:rsidRDefault="0059314B" w:rsidP="0062540A">
            <w:pPr>
              <w:spacing w:line="240" w:lineRule="auto"/>
              <w:jc w:val="center"/>
              <w:rPr>
                <w:rFonts w:ascii="Times New Roman" w:hAnsi="Times New Roman" w:cs="Times New Roman"/>
                <w:color w:val="000000"/>
                <w:sz w:val="20"/>
                <w:szCs w:val="20"/>
              </w:rPr>
            </w:pPr>
          </w:p>
          <w:p w14:paraId="145019EB"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10 items from the WPA Alberta pilot site questionnaire tool kit (WPA, 2000).</w:t>
            </w:r>
          </w:p>
          <w:p w14:paraId="5FFF0BFC" w14:textId="77777777" w:rsidR="0059314B" w:rsidRPr="00565149" w:rsidRDefault="0059314B" w:rsidP="0062540A">
            <w:pPr>
              <w:spacing w:line="240" w:lineRule="auto"/>
              <w:jc w:val="center"/>
              <w:rPr>
                <w:rFonts w:ascii="Times New Roman" w:hAnsi="Times New Roman" w:cs="Times New Roman"/>
                <w:color w:val="000000"/>
                <w:sz w:val="20"/>
                <w:szCs w:val="20"/>
              </w:rPr>
            </w:pPr>
          </w:p>
        </w:tc>
        <w:tc>
          <w:tcPr>
            <w:tcW w:w="5528" w:type="dxa"/>
          </w:tcPr>
          <w:p w14:paraId="567BA48D" w14:textId="1E8207D5" w:rsidR="0059314B" w:rsidRPr="00565149" w:rsidRDefault="00C4301C" w:rsidP="0062540A">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Baseline beliefs towards people with mental health </w:t>
            </w:r>
            <w:proofErr w:type="spellStart"/>
            <w:r w:rsidR="005E2C50">
              <w:rPr>
                <w:rFonts w:ascii="Times New Roman" w:hAnsi="Times New Roman" w:cs="Times New Roman"/>
                <w:color w:val="000000"/>
                <w:sz w:val="20"/>
                <w:szCs w:val="20"/>
              </w:rPr>
              <w:t>conditions</w:t>
            </w:r>
            <w:r>
              <w:rPr>
                <w:rFonts w:ascii="Times New Roman" w:hAnsi="Times New Roman" w:cs="Times New Roman"/>
                <w:color w:val="000000"/>
                <w:sz w:val="20"/>
                <w:szCs w:val="20"/>
              </w:rPr>
              <w:t>s</w:t>
            </w:r>
            <w:proofErr w:type="spellEnd"/>
            <w:r>
              <w:rPr>
                <w:rFonts w:ascii="Times New Roman" w:hAnsi="Times New Roman" w:cs="Times New Roman"/>
                <w:color w:val="000000"/>
                <w:sz w:val="20"/>
                <w:szCs w:val="20"/>
              </w:rPr>
              <w:t xml:space="preserve"> were interpreted as</w:t>
            </w:r>
            <w:r w:rsidR="0059314B" w:rsidRPr="00565149">
              <w:rPr>
                <w:rFonts w:ascii="Times New Roman" w:hAnsi="Times New Roman" w:cs="Times New Roman"/>
                <w:color w:val="000000"/>
                <w:sz w:val="20"/>
                <w:szCs w:val="20"/>
              </w:rPr>
              <w:t xml:space="preserve"> "fairly positive"</w:t>
            </w:r>
            <w:r w:rsidR="00784DE9">
              <w:rPr>
                <w:rFonts w:ascii="Times New Roman" w:hAnsi="Times New Roman" w:cs="Times New Roman"/>
                <w:color w:val="000000"/>
                <w:sz w:val="20"/>
                <w:szCs w:val="20"/>
              </w:rPr>
              <w:t xml:space="preserve">, but no formal normative or reference group was stated. </w:t>
            </w:r>
          </w:p>
          <w:p w14:paraId="6064A58A" w14:textId="77777777" w:rsidR="0059314B" w:rsidRPr="00565149" w:rsidRDefault="0059314B" w:rsidP="0062540A">
            <w:pPr>
              <w:spacing w:line="240" w:lineRule="auto"/>
              <w:rPr>
                <w:rFonts w:ascii="Times New Roman" w:hAnsi="Times New Roman" w:cs="Times New Roman"/>
                <w:color w:val="000000"/>
                <w:sz w:val="20"/>
                <w:szCs w:val="20"/>
              </w:rPr>
            </w:pPr>
          </w:p>
          <w:p w14:paraId="102F83B1" w14:textId="481EF0F4" w:rsidR="0059314B" w:rsidRPr="00565149" w:rsidRDefault="00C4301C" w:rsidP="0062540A">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There was evidence of general mental health stigma, however, and specific beliefs/myths in relation to schizophrenia. </w:t>
            </w:r>
            <w:r w:rsidR="0059314B" w:rsidRPr="00565149">
              <w:rPr>
                <w:rFonts w:ascii="Times New Roman" w:hAnsi="Times New Roman" w:cs="Times New Roman"/>
                <w:color w:val="000000"/>
                <w:sz w:val="20"/>
                <w:szCs w:val="20"/>
              </w:rPr>
              <w:t xml:space="preserve">Specifically, many police officers held stigmatising beliefs regarding people with mental health </w:t>
            </w:r>
            <w:r w:rsidR="005E2C50">
              <w:rPr>
                <w:rFonts w:ascii="Times New Roman" w:hAnsi="Times New Roman" w:cs="Times New Roman"/>
                <w:color w:val="000000"/>
                <w:sz w:val="20"/>
                <w:szCs w:val="20"/>
              </w:rPr>
              <w:t>condition</w:t>
            </w:r>
            <w:r w:rsidR="0059314B" w:rsidRPr="00565149">
              <w:rPr>
                <w:rFonts w:ascii="Times New Roman" w:hAnsi="Times New Roman" w:cs="Times New Roman"/>
                <w:color w:val="000000"/>
                <w:sz w:val="20"/>
                <w:szCs w:val="20"/>
              </w:rPr>
              <w:t xml:space="preserve">s being violent, the prevalence rates of mental health </w:t>
            </w:r>
            <w:r w:rsidR="005E2C50">
              <w:rPr>
                <w:rFonts w:ascii="Times New Roman" w:hAnsi="Times New Roman" w:cs="Times New Roman"/>
                <w:color w:val="000000"/>
                <w:sz w:val="20"/>
                <w:szCs w:val="20"/>
              </w:rPr>
              <w:t>condition</w:t>
            </w:r>
            <w:r w:rsidR="005E2C50" w:rsidRPr="00565149">
              <w:rPr>
                <w:rFonts w:ascii="Times New Roman" w:hAnsi="Times New Roman" w:cs="Times New Roman"/>
                <w:color w:val="000000"/>
                <w:sz w:val="20"/>
                <w:szCs w:val="20"/>
              </w:rPr>
              <w:t>s</w:t>
            </w:r>
            <w:r w:rsidR="0059314B" w:rsidRPr="00565149">
              <w:rPr>
                <w:rFonts w:ascii="Times New Roman" w:hAnsi="Times New Roman" w:cs="Times New Roman"/>
                <w:color w:val="000000"/>
                <w:sz w:val="20"/>
                <w:szCs w:val="20"/>
              </w:rPr>
              <w:t>, and the misconception that schizophrenia is akin to a split personality.</w:t>
            </w:r>
            <w:r>
              <w:rPr>
                <w:rFonts w:ascii="Times New Roman" w:hAnsi="Times New Roman" w:cs="Times New Roman"/>
                <w:color w:val="000000"/>
                <w:sz w:val="20"/>
                <w:szCs w:val="20"/>
              </w:rPr>
              <w:t xml:space="preserve"> There was evidence of a positive improvement in these beliefs after training. </w:t>
            </w:r>
          </w:p>
          <w:p w14:paraId="09DBC7A4" w14:textId="77777777" w:rsidR="0059314B" w:rsidRPr="00565149" w:rsidRDefault="0059314B" w:rsidP="0062540A">
            <w:pPr>
              <w:spacing w:line="240" w:lineRule="auto"/>
              <w:rPr>
                <w:rFonts w:ascii="Times New Roman" w:hAnsi="Times New Roman" w:cs="Times New Roman"/>
                <w:color w:val="000000"/>
                <w:sz w:val="20"/>
                <w:szCs w:val="20"/>
              </w:rPr>
            </w:pPr>
          </w:p>
        </w:tc>
      </w:tr>
      <w:tr w:rsidR="0064000D" w:rsidRPr="00565149" w14:paraId="7FFEE4CC" w14:textId="77777777" w:rsidTr="21EE4467">
        <w:tc>
          <w:tcPr>
            <w:tcW w:w="1418" w:type="dxa"/>
          </w:tcPr>
          <w:p w14:paraId="7678ED75" w14:textId="062A36C8" w:rsidR="0059314B" w:rsidRPr="00565149" w:rsidRDefault="0059314B" w:rsidP="0062540A">
            <w:pPr>
              <w:spacing w:line="240" w:lineRule="auto"/>
              <w:rPr>
                <w:rFonts w:ascii="Times New Roman" w:hAnsi="Times New Roman" w:cs="Times New Roman"/>
                <w:b/>
                <w:bCs/>
                <w:color w:val="000000"/>
                <w:sz w:val="20"/>
                <w:szCs w:val="20"/>
              </w:rPr>
            </w:pPr>
            <w:hyperlink r:id="rId22" w:history="1">
              <w:r w:rsidRPr="00DE5BA9">
                <w:rPr>
                  <w:rStyle w:val="Hyperlink"/>
                  <w:rFonts w:ascii="Times New Roman" w:hAnsi="Times New Roman" w:cs="Times New Roman"/>
                  <w:b/>
                  <w:bCs/>
                  <w:sz w:val="20"/>
                  <w:szCs w:val="20"/>
                </w:rPr>
                <w:t>Ramsden et al. (2014)</w:t>
              </w:r>
            </w:hyperlink>
          </w:p>
        </w:tc>
        <w:tc>
          <w:tcPr>
            <w:tcW w:w="1559" w:type="dxa"/>
          </w:tcPr>
          <w:p w14:paraId="183A8EC1"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Probation Staff</w:t>
            </w:r>
          </w:p>
        </w:tc>
        <w:tc>
          <w:tcPr>
            <w:tcW w:w="992" w:type="dxa"/>
          </w:tcPr>
          <w:p w14:paraId="19832F4C"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46</w:t>
            </w:r>
          </w:p>
        </w:tc>
        <w:tc>
          <w:tcPr>
            <w:tcW w:w="1701" w:type="dxa"/>
          </w:tcPr>
          <w:p w14:paraId="58BA3E64"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Personality Disorder.</w:t>
            </w:r>
          </w:p>
          <w:p w14:paraId="7BF85C9D"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p>
        </w:tc>
        <w:tc>
          <w:tcPr>
            <w:tcW w:w="1696" w:type="dxa"/>
          </w:tcPr>
          <w:p w14:paraId="0205EE85" w14:textId="4D10CBA5"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Comparison of probation staff scores pre</w:t>
            </w:r>
            <w:r w:rsidR="00565149" w:rsidRPr="00565149">
              <w:rPr>
                <w:rFonts w:ascii="Times New Roman" w:hAnsi="Times New Roman" w:cs="Times New Roman"/>
                <w:color w:val="000000"/>
                <w:sz w:val="20"/>
                <w:szCs w:val="20"/>
              </w:rPr>
              <w:t>-</w:t>
            </w:r>
            <w:r w:rsidRPr="00565149">
              <w:rPr>
                <w:rFonts w:ascii="Times New Roman" w:hAnsi="Times New Roman" w:cs="Times New Roman"/>
                <w:color w:val="000000"/>
                <w:sz w:val="20"/>
                <w:szCs w:val="20"/>
              </w:rPr>
              <w:t xml:space="preserve"> and post-training.</w:t>
            </w:r>
          </w:p>
          <w:p w14:paraId="389C24FB" w14:textId="77777777" w:rsidR="0059314B" w:rsidRPr="00565149" w:rsidRDefault="0059314B" w:rsidP="0062540A">
            <w:pPr>
              <w:spacing w:line="240" w:lineRule="auto"/>
              <w:jc w:val="center"/>
              <w:rPr>
                <w:rFonts w:ascii="Times New Roman" w:hAnsi="Times New Roman" w:cs="Times New Roman"/>
                <w:color w:val="000000"/>
                <w:sz w:val="20"/>
                <w:szCs w:val="20"/>
              </w:rPr>
            </w:pPr>
          </w:p>
        </w:tc>
        <w:tc>
          <w:tcPr>
            <w:tcW w:w="2977" w:type="dxa"/>
          </w:tcPr>
          <w:p w14:paraId="594381A8"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The Personality Disorder – Knowledge, Attitudes and Skills Questionnaire (PDKASQ; East of England KUF Partnership, 2011).</w:t>
            </w:r>
          </w:p>
          <w:p w14:paraId="0DD1FE06" w14:textId="77777777" w:rsidR="0059314B" w:rsidRPr="00565149" w:rsidRDefault="0059314B" w:rsidP="0062540A">
            <w:pPr>
              <w:spacing w:line="240" w:lineRule="auto"/>
              <w:jc w:val="center"/>
              <w:rPr>
                <w:rFonts w:ascii="Times New Roman" w:hAnsi="Times New Roman" w:cs="Times New Roman"/>
                <w:color w:val="000000"/>
                <w:sz w:val="20"/>
                <w:szCs w:val="20"/>
              </w:rPr>
            </w:pPr>
          </w:p>
        </w:tc>
        <w:tc>
          <w:tcPr>
            <w:tcW w:w="5528" w:type="dxa"/>
          </w:tcPr>
          <w:p w14:paraId="59233DB8" w14:textId="59394DCB" w:rsidR="0059314B" w:rsidRPr="00565149" w:rsidRDefault="0022554F" w:rsidP="0062540A">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study sought to assess whether experience of case formulation led to changes in attitudes towards personality disorder. </w:t>
            </w:r>
            <w:r w:rsidR="00707683">
              <w:rPr>
                <w:rFonts w:ascii="Times New Roman" w:hAnsi="Times New Roman" w:cs="Times New Roman"/>
                <w:color w:val="000000"/>
                <w:sz w:val="20"/>
                <w:szCs w:val="20"/>
              </w:rPr>
              <w:t>Positive attitudinal changes between pre- and post- were identified.</w:t>
            </w:r>
          </w:p>
          <w:p w14:paraId="3803AC89" w14:textId="77777777" w:rsidR="0059314B" w:rsidRPr="00565149" w:rsidRDefault="0059314B" w:rsidP="0062540A">
            <w:pPr>
              <w:spacing w:line="240" w:lineRule="auto"/>
              <w:rPr>
                <w:rFonts w:ascii="Times New Roman" w:hAnsi="Times New Roman" w:cs="Times New Roman"/>
                <w:color w:val="000000"/>
                <w:sz w:val="20"/>
                <w:szCs w:val="20"/>
              </w:rPr>
            </w:pPr>
          </w:p>
        </w:tc>
      </w:tr>
      <w:tr w:rsidR="0064000D" w:rsidRPr="00565149" w14:paraId="2BA3B5F0" w14:textId="77777777" w:rsidTr="21EE4467">
        <w:tc>
          <w:tcPr>
            <w:tcW w:w="1418" w:type="dxa"/>
          </w:tcPr>
          <w:p w14:paraId="709C6EED" w14:textId="1A8152E7" w:rsidR="0059314B" w:rsidRPr="00565149" w:rsidRDefault="0059314B" w:rsidP="0062540A">
            <w:pPr>
              <w:spacing w:line="240" w:lineRule="auto"/>
              <w:rPr>
                <w:rFonts w:ascii="Times New Roman" w:hAnsi="Times New Roman" w:cs="Times New Roman"/>
                <w:b/>
                <w:bCs/>
                <w:color w:val="000000"/>
                <w:sz w:val="20"/>
                <w:szCs w:val="20"/>
              </w:rPr>
            </w:pPr>
            <w:hyperlink r:id="rId23" w:history="1">
              <w:r w:rsidRPr="009D683E">
                <w:rPr>
                  <w:rStyle w:val="Hyperlink"/>
                  <w:rFonts w:ascii="Times New Roman" w:hAnsi="Times New Roman" w:cs="Times New Roman"/>
                  <w:b/>
                  <w:bCs/>
                  <w:sz w:val="20"/>
                  <w:szCs w:val="20"/>
                </w:rPr>
                <w:t>Shaw et al. (2012)</w:t>
              </w:r>
            </w:hyperlink>
          </w:p>
        </w:tc>
        <w:tc>
          <w:tcPr>
            <w:tcW w:w="1559" w:type="dxa"/>
          </w:tcPr>
          <w:p w14:paraId="3C586E03"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Probation Staff</w:t>
            </w:r>
          </w:p>
        </w:tc>
        <w:tc>
          <w:tcPr>
            <w:tcW w:w="992" w:type="dxa"/>
          </w:tcPr>
          <w:p w14:paraId="278142EE"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150</w:t>
            </w:r>
          </w:p>
        </w:tc>
        <w:tc>
          <w:tcPr>
            <w:tcW w:w="1701" w:type="dxa"/>
          </w:tcPr>
          <w:p w14:paraId="24F17622"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Personality Disorder.</w:t>
            </w:r>
          </w:p>
          <w:p w14:paraId="5E4DCFBD"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p>
        </w:tc>
        <w:tc>
          <w:tcPr>
            <w:tcW w:w="1696" w:type="dxa"/>
          </w:tcPr>
          <w:p w14:paraId="6A277A3F"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Comparison of probation staff scores pre and post a year of a pathway being developed.</w:t>
            </w:r>
          </w:p>
          <w:p w14:paraId="0789B502" w14:textId="77777777" w:rsidR="0059314B" w:rsidRPr="00565149" w:rsidRDefault="0059314B" w:rsidP="0062540A">
            <w:pPr>
              <w:spacing w:line="240" w:lineRule="auto"/>
              <w:jc w:val="center"/>
              <w:rPr>
                <w:rFonts w:ascii="Times New Roman" w:hAnsi="Times New Roman" w:cs="Times New Roman"/>
                <w:color w:val="000000"/>
                <w:sz w:val="20"/>
                <w:szCs w:val="20"/>
              </w:rPr>
            </w:pPr>
          </w:p>
        </w:tc>
        <w:tc>
          <w:tcPr>
            <w:tcW w:w="2977" w:type="dxa"/>
          </w:tcPr>
          <w:p w14:paraId="48F1B357"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The Personality Disorder – Knowledge, Attitudes and Skills Questionnaire (PDKASQ; East of England KUF Partnership, 2011)</w:t>
            </w:r>
          </w:p>
          <w:p w14:paraId="7B79F17C" w14:textId="77777777" w:rsidR="0059314B" w:rsidRPr="00565149" w:rsidRDefault="0059314B" w:rsidP="0062540A">
            <w:pPr>
              <w:spacing w:line="240" w:lineRule="auto"/>
              <w:jc w:val="center"/>
              <w:rPr>
                <w:rFonts w:ascii="Times New Roman" w:hAnsi="Times New Roman" w:cs="Times New Roman"/>
                <w:color w:val="000000"/>
                <w:sz w:val="20"/>
                <w:szCs w:val="20"/>
              </w:rPr>
            </w:pPr>
          </w:p>
        </w:tc>
        <w:tc>
          <w:tcPr>
            <w:tcW w:w="5528" w:type="dxa"/>
          </w:tcPr>
          <w:p w14:paraId="1674097E" w14:textId="166128C8" w:rsidR="0059314B" w:rsidRPr="00565149" w:rsidRDefault="00DE5BA9" w:rsidP="0062540A">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study sought to </w:t>
            </w:r>
            <w:r w:rsidR="00056E32">
              <w:rPr>
                <w:rFonts w:ascii="Times New Roman" w:hAnsi="Times New Roman" w:cs="Times New Roman"/>
                <w:color w:val="000000"/>
                <w:sz w:val="20"/>
                <w:szCs w:val="20"/>
              </w:rPr>
              <w:t>evaluate whether a project to increase probation staff competency for working with PD was associated with increases in self-reported competency.</w:t>
            </w:r>
            <w:r w:rsidR="00EA6D44">
              <w:rPr>
                <w:rFonts w:ascii="Times New Roman" w:hAnsi="Times New Roman" w:cs="Times New Roman"/>
                <w:color w:val="000000"/>
                <w:sz w:val="20"/>
                <w:szCs w:val="20"/>
              </w:rPr>
              <w:t xml:space="preserve"> </w:t>
            </w:r>
            <w:r w:rsidR="009E6D05">
              <w:rPr>
                <w:rFonts w:ascii="Times New Roman" w:hAnsi="Times New Roman" w:cs="Times New Roman"/>
                <w:color w:val="000000"/>
                <w:sz w:val="20"/>
                <w:szCs w:val="20"/>
              </w:rPr>
              <w:t xml:space="preserve">A follow-up period of one year was utilised, over which time there was 33% attrition of the sample. </w:t>
            </w:r>
            <w:r w:rsidR="0056115B">
              <w:rPr>
                <w:rFonts w:ascii="Times New Roman" w:hAnsi="Times New Roman" w:cs="Times New Roman"/>
                <w:color w:val="000000"/>
                <w:sz w:val="20"/>
                <w:szCs w:val="20"/>
              </w:rPr>
              <w:t xml:space="preserve">Positive attitudinal changes were identified over the </w:t>
            </w:r>
            <w:r w:rsidR="009A5220">
              <w:rPr>
                <w:rFonts w:ascii="Times New Roman" w:hAnsi="Times New Roman" w:cs="Times New Roman"/>
                <w:color w:val="000000"/>
                <w:sz w:val="20"/>
                <w:szCs w:val="20"/>
              </w:rPr>
              <w:t>one-year</w:t>
            </w:r>
            <w:r w:rsidR="0056115B">
              <w:rPr>
                <w:rFonts w:ascii="Times New Roman" w:hAnsi="Times New Roman" w:cs="Times New Roman"/>
                <w:color w:val="000000"/>
                <w:sz w:val="20"/>
                <w:szCs w:val="20"/>
              </w:rPr>
              <w:t xml:space="preserve"> period. </w:t>
            </w:r>
            <w:r w:rsidR="00EA6D44">
              <w:rPr>
                <w:rFonts w:ascii="Times New Roman" w:hAnsi="Times New Roman" w:cs="Times New Roman"/>
                <w:color w:val="000000"/>
                <w:sz w:val="20"/>
                <w:szCs w:val="20"/>
              </w:rPr>
              <w:t xml:space="preserve"> </w:t>
            </w:r>
          </w:p>
          <w:p w14:paraId="7C9CEFAD" w14:textId="77777777" w:rsidR="0059314B" w:rsidRPr="00565149" w:rsidRDefault="0059314B" w:rsidP="0062540A">
            <w:pPr>
              <w:spacing w:line="240" w:lineRule="auto"/>
              <w:rPr>
                <w:rFonts w:ascii="Times New Roman" w:hAnsi="Times New Roman" w:cs="Times New Roman"/>
                <w:color w:val="000000"/>
                <w:sz w:val="20"/>
                <w:szCs w:val="20"/>
              </w:rPr>
            </w:pPr>
          </w:p>
        </w:tc>
      </w:tr>
      <w:tr w:rsidR="0064000D" w:rsidRPr="00565149" w14:paraId="486A5906" w14:textId="77777777" w:rsidTr="21EE4467">
        <w:tc>
          <w:tcPr>
            <w:tcW w:w="1418" w:type="dxa"/>
          </w:tcPr>
          <w:p w14:paraId="428775DB" w14:textId="730B4602" w:rsidR="0059314B" w:rsidRPr="00565149" w:rsidRDefault="0059314B" w:rsidP="0062540A">
            <w:pPr>
              <w:spacing w:line="240" w:lineRule="auto"/>
              <w:rPr>
                <w:rFonts w:ascii="Times New Roman" w:hAnsi="Times New Roman" w:cs="Times New Roman"/>
                <w:b/>
                <w:bCs/>
                <w:color w:val="000000"/>
                <w:sz w:val="20"/>
                <w:szCs w:val="20"/>
              </w:rPr>
            </w:pPr>
            <w:hyperlink r:id="rId24" w:history="1">
              <w:r w:rsidRPr="00C92BE2">
                <w:rPr>
                  <w:rStyle w:val="Hyperlink"/>
                  <w:rFonts w:ascii="Times New Roman" w:hAnsi="Times New Roman" w:cs="Times New Roman"/>
                  <w:b/>
                  <w:bCs/>
                  <w:sz w:val="20"/>
                  <w:szCs w:val="20"/>
                </w:rPr>
                <w:t>Uddin et al. (2020)</w:t>
              </w:r>
            </w:hyperlink>
          </w:p>
        </w:tc>
        <w:tc>
          <w:tcPr>
            <w:tcW w:w="1559" w:type="dxa"/>
          </w:tcPr>
          <w:p w14:paraId="61C118D7"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Police Officers</w:t>
            </w:r>
          </w:p>
        </w:tc>
        <w:tc>
          <w:tcPr>
            <w:tcW w:w="992" w:type="dxa"/>
          </w:tcPr>
          <w:p w14:paraId="47E2D87B"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62</w:t>
            </w:r>
          </w:p>
        </w:tc>
        <w:tc>
          <w:tcPr>
            <w:tcW w:w="1701" w:type="dxa"/>
          </w:tcPr>
          <w:p w14:paraId="6497C17F"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r w:rsidRPr="00565149">
              <w:rPr>
                <w:rFonts w:ascii="Times New Roman" w:eastAsia="Times New Roman" w:hAnsi="Times New Roman" w:cs="Times New Roman"/>
                <w:color w:val="333333"/>
                <w:sz w:val="20"/>
                <w:szCs w:val="20"/>
                <w:shd w:val="clear" w:color="auto" w:fill="FFFFFF"/>
                <w:lang w:eastAsia="en-GB"/>
              </w:rPr>
              <w:t>Non-specific mental health condition.</w:t>
            </w:r>
          </w:p>
          <w:p w14:paraId="2CE704AC"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p>
        </w:tc>
        <w:tc>
          <w:tcPr>
            <w:tcW w:w="1696" w:type="dxa"/>
          </w:tcPr>
          <w:p w14:paraId="35AB04AA" w14:textId="00C5908D"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Comparison of police officer's scores pre</w:t>
            </w:r>
            <w:r w:rsidR="00825D0F">
              <w:rPr>
                <w:rFonts w:ascii="Times New Roman" w:hAnsi="Times New Roman" w:cs="Times New Roman"/>
                <w:color w:val="000000"/>
                <w:sz w:val="20"/>
                <w:szCs w:val="20"/>
              </w:rPr>
              <w:t>-</w:t>
            </w:r>
            <w:r w:rsidRPr="00565149">
              <w:rPr>
                <w:rFonts w:ascii="Times New Roman" w:hAnsi="Times New Roman" w:cs="Times New Roman"/>
                <w:color w:val="000000"/>
                <w:sz w:val="20"/>
                <w:szCs w:val="20"/>
              </w:rPr>
              <w:t xml:space="preserve"> and post-training.</w:t>
            </w:r>
          </w:p>
          <w:p w14:paraId="7CDEC0DA" w14:textId="77777777" w:rsidR="0059314B" w:rsidRPr="00565149" w:rsidRDefault="0059314B" w:rsidP="0062540A">
            <w:pPr>
              <w:spacing w:line="240" w:lineRule="auto"/>
              <w:jc w:val="center"/>
              <w:rPr>
                <w:rFonts w:ascii="Times New Roman" w:hAnsi="Times New Roman" w:cs="Times New Roman"/>
                <w:color w:val="000000"/>
                <w:sz w:val="20"/>
                <w:szCs w:val="20"/>
              </w:rPr>
            </w:pPr>
          </w:p>
        </w:tc>
        <w:tc>
          <w:tcPr>
            <w:tcW w:w="2977" w:type="dxa"/>
          </w:tcPr>
          <w:p w14:paraId="089955E6"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Mental Illness:</w:t>
            </w:r>
            <w:r w:rsidRPr="00565149">
              <w:rPr>
                <w:rFonts w:ascii="Times New Roman" w:hAnsi="Times New Roman" w:cs="Times New Roman"/>
                <w:color w:val="000000"/>
                <w:sz w:val="20"/>
                <w:szCs w:val="20"/>
              </w:rPr>
              <w:br/>
              <w:t>Clinician’s Attitudes (MICA-4; Kassam et al., 2010).</w:t>
            </w:r>
          </w:p>
          <w:p w14:paraId="7D80FED7" w14:textId="77777777" w:rsidR="0059314B" w:rsidRPr="00565149" w:rsidRDefault="0059314B" w:rsidP="0062540A">
            <w:pPr>
              <w:spacing w:line="240" w:lineRule="auto"/>
              <w:jc w:val="center"/>
              <w:rPr>
                <w:rFonts w:ascii="Times New Roman" w:hAnsi="Times New Roman" w:cs="Times New Roman"/>
                <w:color w:val="000000"/>
                <w:sz w:val="20"/>
                <w:szCs w:val="20"/>
              </w:rPr>
            </w:pPr>
          </w:p>
        </w:tc>
        <w:tc>
          <w:tcPr>
            <w:tcW w:w="5528" w:type="dxa"/>
          </w:tcPr>
          <w:p w14:paraId="213F53D0" w14:textId="680E9053" w:rsidR="0059314B" w:rsidRPr="00565149" w:rsidRDefault="00241908" w:rsidP="0062540A">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Attitudes </w:t>
            </w:r>
            <w:r w:rsidR="00990C4D">
              <w:rPr>
                <w:rFonts w:ascii="Times New Roman" w:hAnsi="Times New Roman" w:cs="Times New Roman"/>
                <w:color w:val="000000"/>
                <w:sz w:val="20"/>
                <w:szCs w:val="20"/>
              </w:rPr>
              <w:t xml:space="preserve">towards people with mental illness improved </w:t>
            </w:r>
            <w:r w:rsidR="0059314B" w:rsidRPr="00565149">
              <w:rPr>
                <w:rFonts w:ascii="Times New Roman" w:hAnsi="Times New Roman" w:cs="Times New Roman"/>
                <w:color w:val="000000"/>
                <w:sz w:val="20"/>
                <w:szCs w:val="20"/>
              </w:rPr>
              <w:t xml:space="preserve">significantly </w:t>
            </w:r>
            <w:r w:rsidR="003B0720">
              <w:rPr>
                <w:rFonts w:ascii="Times New Roman" w:hAnsi="Times New Roman" w:cs="Times New Roman"/>
                <w:color w:val="000000"/>
                <w:sz w:val="20"/>
                <w:szCs w:val="20"/>
              </w:rPr>
              <w:t xml:space="preserve">after </w:t>
            </w:r>
            <w:r w:rsidR="0059314B" w:rsidRPr="00565149">
              <w:rPr>
                <w:rFonts w:ascii="Times New Roman" w:hAnsi="Times New Roman" w:cs="Times New Roman"/>
                <w:color w:val="000000"/>
                <w:sz w:val="20"/>
                <w:szCs w:val="20"/>
              </w:rPr>
              <w:t xml:space="preserve">training </w:t>
            </w:r>
            <w:r w:rsidR="00825D0F">
              <w:rPr>
                <w:rFonts w:ascii="Times New Roman" w:hAnsi="Times New Roman" w:cs="Times New Roman"/>
                <w:color w:val="000000"/>
                <w:sz w:val="20"/>
                <w:szCs w:val="20"/>
              </w:rPr>
              <w:t>with the change being</w:t>
            </w:r>
            <w:r w:rsidR="00990C4D">
              <w:rPr>
                <w:rFonts w:ascii="Times New Roman" w:hAnsi="Times New Roman" w:cs="Times New Roman"/>
                <w:color w:val="000000"/>
                <w:sz w:val="20"/>
                <w:szCs w:val="20"/>
              </w:rPr>
              <w:t xml:space="preserve"> associated with a medium-large effect size</w:t>
            </w:r>
            <w:r w:rsidR="0059314B" w:rsidRPr="00565149">
              <w:rPr>
                <w:rFonts w:ascii="Times New Roman" w:hAnsi="Times New Roman" w:cs="Times New Roman"/>
                <w:color w:val="000000"/>
                <w:sz w:val="20"/>
                <w:szCs w:val="20"/>
              </w:rPr>
              <w:t xml:space="preserve"> (</w:t>
            </w:r>
            <w:r w:rsidR="00990C4D" w:rsidRPr="00990C4D">
              <w:rPr>
                <w:rFonts w:ascii="Times New Roman" w:hAnsi="Times New Roman" w:cs="Times New Roman"/>
                <w:color w:val="000000"/>
                <w:sz w:val="20"/>
                <w:szCs w:val="20"/>
              </w:rPr>
              <w:t>η</w:t>
            </w:r>
            <w:r w:rsidR="00990C4D" w:rsidRPr="00990C4D">
              <w:rPr>
                <w:rFonts w:ascii="Times New Roman" w:hAnsi="Times New Roman" w:cs="Times New Roman"/>
                <w:color w:val="000000"/>
                <w:sz w:val="20"/>
                <w:szCs w:val="20"/>
                <w:vertAlign w:val="superscript"/>
              </w:rPr>
              <w:t>2</w:t>
            </w:r>
            <w:r w:rsidR="00990C4D">
              <w:rPr>
                <w:rFonts w:ascii="Times New Roman" w:hAnsi="Times New Roman" w:cs="Times New Roman"/>
                <w:color w:val="000000"/>
                <w:sz w:val="20"/>
                <w:szCs w:val="20"/>
              </w:rPr>
              <w:t>= 0</w:t>
            </w:r>
            <w:r w:rsidR="0059314B" w:rsidRPr="00565149">
              <w:rPr>
                <w:rFonts w:ascii="Times New Roman" w:hAnsi="Times New Roman" w:cs="Times New Roman"/>
                <w:color w:val="000000"/>
                <w:sz w:val="20"/>
                <w:szCs w:val="20"/>
              </w:rPr>
              <w:t>.132).</w:t>
            </w:r>
          </w:p>
          <w:p w14:paraId="157F1C38" w14:textId="77777777" w:rsidR="0059314B" w:rsidRPr="00565149" w:rsidRDefault="0059314B" w:rsidP="0062540A">
            <w:pPr>
              <w:spacing w:line="240" w:lineRule="auto"/>
              <w:rPr>
                <w:rFonts w:ascii="Times New Roman" w:hAnsi="Times New Roman" w:cs="Times New Roman"/>
                <w:color w:val="000000"/>
                <w:sz w:val="20"/>
                <w:szCs w:val="20"/>
              </w:rPr>
            </w:pPr>
          </w:p>
        </w:tc>
      </w:tr>
      <w:tr w:rsidR="0064000D" w:rsidRPr="00565149" w14:paraId="170F5058" w14:textId="77777777" w:rsidTr="21EE4467">
        <w:tc>
          <w:tcPr>
            <w:tcW w:w="1418" w:type="dxa"/>
            <w:tcBorders>
              <w:bottom w:val="single" w:sz="4" w:space="0" w:color="auto"/>
            </w:tcBorders>
          </w:tcPr>
          <w:p w14:paraId="32E61C5D" w14:textId="2EAAD0E7" w:rsidR="0059314B" w:rsidRPr="00565149" w:rsidRDefault="0059314B" w:rsidP="0062540A">
            <w:pPr>
              <w:spacing w:line="240" w:lineRule="auto"/>
              <w:rPr>
                <w:rFonts w:ascii="Times New Roman" w:hAnsi="Times New Roman" w:cs="Times New Roman"/>
                <w:b/>
                <w:bCs/>
                <w:color w:val="000000"/>
                <w:sz w:val="20"/>
                <w:szCs w:val="20"/>
              </w:rPr>
            </w:pPr>
            <w:hyperlink r:id="rId25" w:history="1">
              <w:r w:rsidRPr="0019743F">
                <w:rPr>
                  <w:rStyle w:val="Hyperlink"/>
                  <w:rFonts w:ascii="Times New Roman" w:hAnsi="Times New Roman" w:cs="Times New Roman"/>
                  <w:b/>
                  <w:bCs/>
                  <w:sz w:val="20"/>
                  <w:szCs w:val="20"/>
                </w:rPr>
                <w:t>Wainwright &amp; Mojtahedi. (2020)</w:t>
              </w:r>
            </w:hyperlink>
          </w:p>
        </w:tc>
        <w:tc>
          <w:tcPr>
            <w:tcW w:w="1559" w:type="dxa"/>
            <w:tcBorders>
              <w:bottom w:val="single" w:sz="4" w:space="0" w:color="auto"/>
            </w:tcBorders>
          </w:tcPr>
          <w:p w14:paraId="40DAE5D1"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Police Staff</w:t>
            </w:r>
          </w:p>
        </w:tc>
        <w:tc>
          <w:tcPr>
            <w:tcW w:w="992" w:type="dxa"/>
            <w:tcBorders>
              <w:bottom w:val="single" w:sz="4" w:space="0" w:color="auto"/>
            </w:tcBorders>
          </w:tcPr>
          <w:p w14:paraId="28AF4816"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77</w:t>
            </w:r>
          </w:p>
        </w:tc>
        <w:tc>
          <w:tcPr>
            <w:tcW w:w="1701" w:type="dxa"/>
            <w:tcBorders>
              <w:bottom w:val="single" w:sz="4" w:space="0" w:color="auto"/>
            </w:tcBorders>
          </w:tcPr>
          <w:p w14:paraId="676D4091"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r w:rsidRPr="00565149">
              <w:rPr>
                <w:rFonts w:ascii="Times New Roman" w:eastAsia="Times New Roman" w:hAnsi="Times New Roman" w:cs="Times New Roman"/>
                <w:color w:val="333333"/>
                <w:sz w:val="20"/>
                <w:szCs w:val="20"/>
                <w:shd w:val="clear" w:color="auto" w:fill="FFFFFF"/>
                <w:lang w:eastAsia="en-GB"/>
              </w:rPr>
              <w:t>Non-specific mental health condition.</w:t>
            </w:r>
          </w:p>
          <w:p w14:paraId="6552ECF1" w14:textId="77777777" w:rsidR="0059314B" w:rsidRPr="00565149" w:rsidRDefault="0059314B" w:rsidP="0062540A">
            <w:pPr>
              <w:spacing w:line="240" w:lineRule="auto"/>
              <w:jc w:val="center"/>
              <w:rPr>
                <w:rFonts w:ascii="Times New Roman" w:hAnsi="Times New Roman" w:cs="Times New Roman"/>
                <w:color w:val="000000"/>
                <w:sz w:val="20"/>
                <w:szCs w:val="20"/>
              </w:rPr>
            </w:pPr>
          </w:p>
          <w:p w14:paraId="3958B377" w14:textId="77777777" w:rsidR="0059314B" w:rsidRPr="00565149" w:rsidRDefault="0059314B" w:rsidP="0062540A">
            <w:pPr>
              <w:spacing w:line="240" w:lineRule="auto"/>
              <w:jc w:val="center"/>
              <w:rPr>
                <w:rFonts w:ascii="Times New Roman" w:eastAsia="Times New Roman" w:hAnsi="Times New Roman" w:cs="Times New Roman"/>
                <w:color w:val="333333"/>
                <w:sz w:val="20"/>
                <w:szCs w:val="20"/>
                <w:shd w:val="clear" w:color="auto" w:fill="FFFFFF"/>
                <w:lang w:eastAsia="en-GB"/>
              </w:rPr>
            </w:pPr>
            <w:r w:rsidRPr="00565149">
              <w:rPr>
                <w:rFonts w:ascii="Times New Roman" w:hAnsi="Times New Roman" w:cs="Times New Roman"/>
                <w:color w:val="000000"/>
                <w:sz w:val="20"/>
                <w:szCs w:val="20"/>
              </w:rPr>
              <w:t>Schizophrenia.</w:t>
            </w:r>
          </w:p>
        </w:tc>
        <w:tc>
          <w:tcPr>
            <w:tcW w:w="1696" w:type="dxa"/>
            <w:tcBorders>
              <w:bottom w:val="single" w:sz="4" w:space="0" w:color="auto"/>
            </w:tcBorders>
          </w:tcPr>
          <w:p w14:paraId="1AE9B4E0"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Comparison against police staff and the general population.</w:t>
            </w:r>
          </w:p>
          <w:p w14:paraId="12CCA448" w14:textId="77777777" w:rsidR="0059314B" w:rsidRPr="00565149" w:rsidRDefault="0059314B" w:rsidP="0062540A">
            <w:pPr>
              <w:spacing w:line="240" w:lineRule="auto"/>
              <w:jc w:val="center"/>
              <w:rPr>
                <w:rFonts w:ascii="Times New Roman" w:hAnsi="Times New Roman" w:cs="Times New Roman"/>
                <w:color w:val="000000"/>
                <w:sz w:val="20"/>
                <w:szCs w:val="20"/>
              </w:rPr>
            </w:pPr>
          </w:p>
        </w:tc>
        <w:tc>
          <w:tcPr>
            <w:tcW w:w="2977" w:type="dxa"/>
            <w:tcBorders>
              <w:bottom w:val="single" w:sz="4" w:space="0" w:color="auto"/>
            </w:tcBorders>
          </w:tcPr>
          <w:p w14:paraId="4FC72CC1" w14:textId="77777777" w:rsidR="0059314B" w:rsidRPr="00565149" w:rsidRDefault="0059314B" w:rsidP="0062540A">
            <w:pPr>
              <w:spacing w:line="240" w:lineRule="auto"/>
              <w:jc w:val="center"/>
              <w:rPr>
                <w:rFonts w:ascii="Times New Roman" w:hAnsi="Times New Roman" w:cs="Times New Roman"/>
                <w:color w:val="000000"/>
                <w:sz w:val="20"/>
                <w:szCs w:val="20"/>
              </w:rPr>
            </w:pPr>
            <w:r w:rsidRPr="00565149">
              <w:rPr>
                <w:rFonts w:ascii="Times New Roman" w:hAnsi="Times New Roman" w:cs="Times New Roman"/>
                <w:color w:val="000000"/>
                <w:sz w:val="20"/>
                <w:szCs w:val="20"/>
              </w:rPr>
              <w:t>Attribution Questionnaire (AQ-27; Corrigan, 2004).</w:t>
            </w:r>
          </w:p>
          <w:p w14:paraId="270CD6B6" w14:textId="77777777" w:rsidR="0059314B" w:rsidRPr="00565149" w:rsidRDefault="0059314B" w:rsidP="0062540A">
            <w:pPr>
              <w:spacing w:line="240" w:lineRule="auto"/>
              <w:jc w:val="center"/>
              <w:rPr>
                <w:rFonts w:ascii="Times New Roman" w:hAnsi="Times New Roman" w:cs="Times New Roman"/>
                <w:color w:val="000000"/>
                <w:sz w:val="20"/>
                <w:szCs w:val="20"/>
              </w:rPr>
            </w:pPr>
          </w:p>
        </w:tc>
        <w:tc>
          <w:tcPr>
            <w:tcW w:w="5528" w:type="dxa"/>
            <w:tcBorders>
              <w:bottom w:val="single" w:sz="4" w:space="0" w:color="auto"/>
            </w:tcBorders>
          </w:tcPr>
          <w:p w14:paraId="3295BB7E" w14:textId="660E8D4A" w:rsidR="0059314B" w:rsidRPr="00565149" w:rsidRDefault="00B51C38" w:rsidP="0062540A">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Compared to the general population, p</w:t>
            </w:r>
            <w:r w:rsidR="0059314B" w:rsidRPr="00565149">
              <w:rPr>
                <w:rFonts w:ascii="Times New Roman" w:hAnsi="Times New Roman" w:cs="Times New Roman"/>
                <w:color w:val="000000"/>
                <w:sz w:val="20"/>
                <w:szCs w:val="20"/>
              </w:rPr>
              <w:t xml:space="preserve">olice staff were less likely to endorse feelings of anger (effect size </w:t>
            </w:r>
            <w:r w:rsidR="00725792">
              <w:rPr>
                <w:rFonts w:ascii="Times New Roman" w:hAnsi="Times New Roman" w:cs="Times New Roman"/>
                <w:color w:val="000000"/>
                <w:sz w:val="20"/>
                <w:szCs w:val="20"/>
              </w:rPr>
              <w:t xml:space="preserve">d </w:t>
            </w:r>
            <w:r w:rsidR="0059314B" w:rsidRPr="00565149">
              <w:rPr>
                <w:rFonts w:ascii="Times New Roman" w:hAnsi="Times New Roman" w:cs="Times New Roman"/>
                <w:color w:val="000000"/>
                <w:sz w:val="20"/>
                <w:szCs w:val="20"/>
              </w:rPr>
              <w:t xml:space="preserve">= .88), danger (effect size </w:t>
            </w:r>
            <w:r w:rsidR="00725792">
              <w:rPr>
                <w:rFonts w:ascii="Times New Roman" w:hAnsi="Times New Roman" w:cs="Times New Roman"/>
                <w:color w:val="000000"/>
                <w:sz w:val="20"/>
                <w:szCs w:val="20"/>
              </w:rPr>
              <w:t xml:space="preserve">d </w:t>
            </w:r>
            <w:r w:rsidR="0059314B" w:rsidRPr="00565149">
              <w:rPr>
                <w:rFonts w:ascii="Times New Roman" w:hAnsi="Times New Roman" w:cs="Times New Roman"/>
                <w:color w:val="000000"/>
                <w:sz w:val="20"/>
                <w:szCs w:val="20"/>
              </w:rPr>
              <w:t>= 1.10), and fear (effect size</w:t>
            </w:r>
            <w:r w:rsidR="00725792">
              <w:rPr>
                <w:rFonts w:ascii="Times New Roman" w:hAnsi="Times New Roman" w:cs="Times New Roman"/>
                <w:color w:val="000000"/>
                <w:sz w:val="20"/>
                <w:szCs w:val="20"/>
              </w:rPr>
              <w:t xml:space="preserve"> d</w:t>
            </w:r>
            <w:r w:rsidR="0059314B" w:rsidRPr="00565149">
              <w:rPr>
                <w:rFonts w:ascii="Times New Roman" w:hAnsi="Times New Roman" w:cs="Times New Roman"/>
                <w:color w:val="000000"/>
                <w:sz w:val="20"/>
                <w:szCs w:val="20"/>
              </w:rPr>
              <w:t xml:space="preserve"> = 1.64), as well as being more likely to endorse help for individuals with mental health </w:t>
            </w:r>
            <w:proofErr w:type="spellStart"/>
            <w:r w:rsidR="005E2C50">
              <w:rPr>
                <w:rFonts w:ascii="Times New Roman" w:hAnsi="Times New Roman" w:cs="Times New Roman"/>
                <w:color w:val="000000"/>
                <w:sz w:val="20"/>
                <w:szCs w:val="20"/>
              </w:rPr>
              <w:t>conditions</w:t>
            </w:r>
            <w:r w:rsidR="0059314B" w:rsidRPr="00565149">
              <w:rPr>
                <w:rFonts w:ascii="Times New Roman" w:hAnsi="Times New Roman" w:cs="Times New Roman"/>
                <w:color w:val="000000"/>
                <w:sz w:val="20"/>
                <w:szCs w:val="20"/>
              </w:rPr>
              <w:t>s</w:t>
            </w:r>
            <w:proofErr w:type="spellEnd"/>
            <w:r w:rsidR="0059314B" w:rsidRPr="00565149">
              <w:rPr>
                <w:rFonts w:ascii="Times New Roman" w:hAnsi="Times New Roman" w:cs="Times New Roman"/>
                <w:color w:val="000000"/>
                <w:sz w:val="20"/>
                <w:szCs w:val="20"/>
              </w:rPr>
              <w:t xml:space="preserve"> (effect size </w:t>
            </w:r>
            <w:r w:rsidR="00BE3799">
              <w:rPr>
                <w:rFonts w:ascii="Times New Roman" w:hAnsi="Times New Roman" w:cs="Times New Roman"/>
                <w:color w:val="000000"/>
                <w:sz w:val="20"/>
                <w:szCs w:val="20"/>
              </w:rPr>
              <w:t>d</w:t>
            </w:r>
            <w:r w:rsidR="0059314B" w:rsidRPr="00565149">
              <w:rPr>
                <w:rFonts w:ascii="Times New Roman" w:hAnsi="Times New Roman" w:cs="Times New Roman"/>
                <w:color w:val="000000"/>
                <w:sz w:val="20"/>
                <w:szCs w:val="20"/>
              </w:rPr>
              <w:t xml:space="preserve">= .78). </w:t>
            </w:r>
          </w:p>
          <w:p w14:paraId="35468D2B" w14:textId="77777777" w:rsidR="0059314B" w:rsidRPr="00565149" w:rsidRDefault="0059314B" w:rsidP="0062540A">
            <w:pPr>
              <w:spacing w:line="240" w:lineRule="auto"/>
              <w:rPr>
                <w:rFonts w:ascii="Times New Roman" w:hAnsi="Times New Roman" w:cs="Times New Roman"/>
                <w:color w:val="000000"/>
                <w:sz w:val="20"/>
                <w:szCs w:val="20"/>
              </w:rPr>
            </w:pPr>
          </w:p>
          <w:p w14:paraId="6EA26D88" w14:textId="17B4D9B2" w:rsidR="0059314B" w:rsidRPr="00565149" w:rsidRDefault="0059314B" w:rsidP="0062540A">
            <w:pPr>
              <w:spacing w:line="240" w:lineRule="auto"/>
              <w:rPr>
                <w:rFonts w:ascii="Times New Roman" w:hAnsi="Times New Roman" w:cs="Times New Roman"/>
                <w:color w:val="000000"/>
                <w:sz w:val="20"/>
                <w:szCs w:val="20"/>
              </w:rPr>
            </w:pPr>
            <w:r w:rsidRPr="00565149">
              <w:rPr>
                <w:rFonts w:ascii="Times New Roman" w:hAnsi="Times New Roman" w:cs="Times New Roman"/>
                <w:color w:val="000000"/>
                <w:sz w:val="20"/>
                <w:szCs w:val="20"/>
              </w:rPr>
              <w:t xml:space="preserve">However, police staff were also more likely to have feelings of blame towards the individual with mental health </w:t>
            </w:r>
            <w:r w:rsidR="005E2C50">
              <w:rPr>
                <w:rFonts w:ascii="Times New Roman" w:hAnsi="Times New Roman" w:cs="Times New Roman"/>
                <w:color w:val="000000"/>
                <w:sz w:val="20"/>
                <w:szCs w:val="20"/>
              </w:rPr>
              <w:t>condition</w:t>
            </w:r>
            <w:r w:rsidRPr="00565149">
              <w:rPr>
                <w:rFonts w:ascii="Times New Roman" w:hAnsi="Times New Roman" w:cs="Times New Roman"/>
                <w:color w:val="000000"/>
                <w:sz w:val="20"/>
                <w:szCs w:val="20"/>
              </w:rPr>
              <w:t xml:space="preserve">s (effect size </w:t>
            </w:r>
            <w:r w:rsidR="00725792">
              <w:rPr>
                <w:rFonts w:ascii="Times New Roman" w:hAnsi="Times New Roman" w:cs="Times New Roman"/>
                <w:color w:val="000000"/>
                <w:sz w:val="20"/>
                <w:szCs w:val="20"/>
              </w:rPr>
              <w:t xml:space="preserve">d </w:t>
            </w:r>
            <w:r w:rsidRPr="00565149">
              <w:rPr>
                <w:rFonts w:ascii="Times New Roman" w:hAnsi="Times New Roman" w:cs="Times New Roman"/>
                <w:color w:val="000000"/>
                <w:sz w:val="20"/>
                <w:szCs w:val="20"/>
              </w:rPr>
              <w:t xml:space="preserve">= .96) and were more likely to avoid those with mental health </w:t>
            </w:r>
            <w:proofErr w:type="spellStart"/>
            <w:r w:rsidR="005E2C50">
              <w:rPr>
                <w:rFonts w:ascii="Times New Roman" w:hAnsi="Times New Roman" w:cs="Times New Roman"/>
                <w:color w:val="000000"/>
                <w:sz w:val="20"/>
                <w:szCs w:val="20"/>
              </w:rPr>
              <w:t>conditions</w:t>
            </w:r>
            <w:r w:rsidRPr="00565149">
              <w:rPr>
                <w:rFonts w:ascii="Times New Roman" w:hAnsi="Times New Roman" w:cs="Times New Roman"/>
                <w:color w:val="000000"/>
                <w:sz w:val="20"/>
                <w:szCs w:val="20"/>
              </w:rPr>
              <w:t>s</w:t>
            </w:r>
            <w:proofErr w:type="spellEnd"/>
            <w:r w:rsidRPr="00565149">
              <w:rPr>
                <w:rFonts w:ascii="Times New Roman" w:hAnsi="Times New Roman" w:cs="Times New Roman"/>
                <w:color w:val="000000"/>
                <w:sz w:val="20"/>
                <w:szCs w:val="20"/>
              </w:rPr>
              <w:t xml:space="preserve"> (effect size </w:t>
            </w:r>
            <w:r w:rsidR="00BE3799">
              <w:rPr>
                <w:rFonts w:ascii="Times New Roman" w:hAnsi="Times New Roman" w:cs="Times New Roman"/>
                <w:color w:val="000000"/>
                <w:sz w:val="20"/>
                <w:szCs w:val="20"/>
              </w:rPr>
              <w:t>d</w:t>
            </w:r>
            <w:r w:rsidRPr="00565149">
              <w:rPr>
                <w:rFonts w:ascii="Times New Roman" w:hAnsi="Times New Roman" w:cs="Times New Roman"/>
                <w:color w:val="000000"/>
                <w:sz w:val="20"/>
                <w:szCs w:val="20"/>
              </w:rPr>
              <w:t>= .45).</w:t>
            </w:r>
          </w:p>
          <w:p w14:paraId="6850DC1C" w14:textId="77777777" w:rsidR="0059314B" w:rsidRPr="00565149" w:rsidRDefault="0059314B" w:rsidP="0062540A">
            <w:pPr>
              <w:spacing w:line="240" w:lineRule="auto"/>
              <w:rPr>
                <w:rFonts w:ascii="Times New Roman" w:hAnsi="Times New Roman" w:cs="Times New Roman"/>
                <w:color w:val="000000"/>
                <w:sz w:val="20"/>
                <w:szCs w:val="20"/>
              </w:rPr>
            </w:pPr>
          </w:p>
          <w:p w14:paraId="011918FC" w14:textId="77777777" w:rsidR="0059314B" w:rsidRPr="00565149" w:rsidRDefault="0059314B" w:rsidP="0062540A">
            <w:pPr>
              <w:rPr>
                <w:rFonts w:ascii="Times New Roman" w:hAnsi="Times New Roman" w:cs="Times New Roman"/>
                <w:color w:val="000000"/>
                <w:sz w:val="20"/>
                <w:szCs w:val="20"/>
              </w:rPr>
            </w:pPr>
          </w:p>
          <w:p w14:paraId="3AE023DC" w14:textId="77777777" w:rsidR="0059314B" w:rsidRPr="00565149" w:rsidRDefault="0059314B" w:rsidP="0062540A">
            <w:pPr>
              <w:rPr>
                <w:rFonts w:ascii="Times New Roman" w:hAnsi="Times New Roman" w:cs="Times New Roman"/>
                <w:color w:val="000000"/>
                <w:sz w:val="20"/>
                <w:szCs w:val="20"/>
              </w:rPr>
            </w:pPr>
          </w:p>
          <w:p w14:paraId="43CC7E1F" w14:textId="77777777" w:rsidR="0059314B" w:rsidRPr="00565149" w:rsidRDefault="0059314B" w:rsidP="0062540A">
            <w:pPr>
              <w:tabs>
                <w:tab w:val="left" w:pos="1751"/>
              </w:tabs>
              <w:rPr>
                <w:rFonts w:ascii="Times New Roman" w:hAnsi="Times New Roman" w:cs="Times New Roman"/>
                <w:sz w:val="20"/>
                <w:szCs w:val="20"/>
              </w:rPr>
            </w:pPr>
            <w:r w:rsidRPr="00565149">
              <w:rPr>
                <w:rFonts w:ascii="Times New Roman" w:hAnsi="Times New Roman" w:cs="Times New Roman"/>
                <w:sz w:val="20"/>
                <w:szCs w:val="20"/>
              </w:rPr>
              <w:tab/>
            </w:r>
          </w:p>
        </w:tc>
      </w:tr>
    </w:tbl>
    <w:p w14:paraId="4189F4B8" w14:textId="77777777" w:rsidR="0059314B" w:rsidRPr="00565149" w:rsidRDefault="0059314B" w:rsidP="0059314B">
      <w:pPr>
        <w:spacing w:line="480" w:lineRule="auto"/>
        <w:ind w:firstLine="720"/>
        <w:rPr>
          <w:rFonts w:ascii="Times New Roman" w:hAnsi="Times New Roman" w:cs="Times New Roman"/>
          <w:i/>
          <w:iCs/>
          <w:sz w:val="24"/>
          <w:szCs w:val="24"/>
        </w:rPr>
      </w:pPr>
    </w:p>
    <w:p w14:paraId="647E0BE3" w14:textId="77777777" w:rsidR="0059314B" w:rsidRPr="00565149" w:rsidRDefault="0059314B" w:rsidP="0059314B">
      <w:pPr>
        <w:spacing w:line="480" w:lineRule="auto"/>
        <w:ind w:firstLine="720"/>
        <w:rPr>
          <w:rFonts w:ascii="Times New Roman" w:eastAsia="Times New Roman" w:hAnsi="Times New Roman" w:cs="Times New Roman"/>
          <w:color w:val="333333"/>
          <w:sz w:val="24"/>
          <w:szCs w:val="24"/>
          <w:shd w:val="clear" w:color="auto" w:fill="FFFFFF"/>
          <w:lang w:eastAsia="en-GB"/>
        </w:rPr>
        <w:sectPr w:rsidR="0059314B" w:rsidRPr="00565149" w:rsidSect="0059314B">
          <w:pgSz w:w="16838" w:h="11906" w:orient="landscape" w:code="9"/>
          <w:pgMar w:top="1491" w:right="1491" w:bottom="1491" w:left="1491" w:header="709" w:footer="709" w:gutter="0"/>
          <w:cols w:space="708"/>
          <w:docGrid w:linePitch="360"/>
        </w:sectPr>
      </w:pPr>
    </w:p>
    <w:p w14:paraId="529AE386" w14:textId="746DDEE6" w:rsidR="0059314B" w:rsidRPr="00565149" w:rsidRDefault="0059314B" w:rsidP="0059314B">
      <w:pPr>
        <w:pStyle w:val="Heading3"/>
        <w:rPr>
          <w:shd w:val="clear" w:color="auto" w:fill="FFFFFF"/>
        </w:rPr>
      </w:pPr>
      <w:bookmarkStart w:id="18" w:name="_Toc166251381"/>
      <w:r w:rsidRPr="00565149">
        <w:rPr>
          <w:shd w:val="clear" w:color="auto" w:fill="FFFFFF"/>
        </w:rPr>
        <w:t>Courts</w:t>
      </w:r>
      <w:bookmarkEnd w:id="18"/>
      <w:r w:rsidR="00E346CB">
        <w:rPr>
          <w:shd w:val="clear" w:color="auto" w:fill="FFFFFF"/>
        </w:rPr>
        <w:t>: Lawyers and Judges</w:t>
      </w:r>
      <w:r w:rsidRPr="00565149">
        <w:rPr>
          <w:shd w:val="clear" w:color="auto" w:fill="FFFFFF"/>
        </w:rPr>
        <w:t xml:space="preserve"> </w:t>
      </w:r>
    </w:p>
    <w:p w14:paraId="1B176047" w14:textId="49909D14" w:rsidR="0059314B" w:rsidRPr="00565149" w:rsidRDefault="0059314B" w:rsidP="0059314B">
      <w:pPr>
        <w:spacing w:line="480" w:lineRule="auto"/>
        <w:ind w:firstLine="720"/>
        <w:rPr>
          <w:rFonts w:ascii="Times New Roman" w:eastAsia="Times New Roman" w:hAnsi="Times New Roman" w:cs="Times New Roman"/>
          <w:color w:val="333333"/>
          <w:sz w:val="24"/>
          <w:szCs w:val="24"/>
          <w:shd w:val="clear" w:color="auto" w:fill="FFFFFF"/>
          <w:lang w:eastAsia="en-GB"/>
        </w:rPr>
      </w:pPr>
      <w:r w:rsidRPr="00565149">
        <w:rPr>
          <w:rFonts w:ascii="Times New Roman" w:eastAsia="Times New Roman" w:hAnsi="Times New Roman" w:cs="Times New Roman"/>
          <w:color w:val="333333"/>
          <w:sz w:val="24"/>
          <w:szCs w:val="24"/>
          <w:shd w:val="clear" w:color="auto" w:fill="FFFFFF"/>
          <w:lang w:eastAsia="en-GB"/>
        </w:rPr>
        <w:t>Only one of the reviewed studies focused on the views of criminal justice professionals within the court system</w:t>
      </w:r>
      <w:r w:rsidR="21EE4467" w:rsidRPr="21EE4467">
        <w:rPr>
          <w:rFonts w:ascii="Times New Roman" w:eastAsia="Times New Roman" w:hAnsi="Times New Roman" w:cs="Times New Roman"/>
          <w:color w:val="333333"/>
          <w:sz w:val="24"/>
          <w:szCs w:val="24"/>
          <w:lang w:eastAsia="en-GB"/>
        </w:rPr>
        <w:t xml:space="preserve">; </w:t>
      </w:r>
      <w:r w:rsidRPr="00565149">
        <w:rPr>
          <w:rFonts w:ascii="Times New Roman" w:eastAsia="Times New Roman" w:hAnsi="Times New Roman" w:cs="Times New Roman"/>
          <w:color w:val="333333"/>
          <w:sz w:val="24"/>
          <w:szCs w:val="24"/>
          <w:shd w:val="clear" w:color="auto" w:fill="FFFFFF"/>
          <w:lang w:eastAsia="en-GB"/>
        </w:rPr>
        <w:t>Gudjonsson et al.</w:t>
      </w:r>
      <w:r w:rsidR="005B0D96">
        <w:rPr>
          <w:rFonts w:ascii="Times New Roman" w:eastAsia="Times New Roman" w:hAnsi="Times New Roman" w:cs="Times New Roman"/>
          <w:color w:val="333333"/>
          <w:sz w:val="24"/>
          <w:szCs w:val="24"/>
          <w:shd w:val="clear" w:color="auto" w:fill="FFFFFF"/>
          <w:lang w:eastAsia="en-GB"/>
        </w:rPr>
        <w:t xml:space="preserve"> (</w:t>
      </w:r>
      <w:r w:rsidRPr="00565149">
        <w:rPr>
          <w:rFonts w:ascii="Times New Roman" w:eastAsia="Times New Roman" w:hAnsi="Times New Roman" w:cs="Times New Roman"/>
          <w:color w:val="333333"/>
          <w:sz w:val="24"/>
          <w:szCs w:val="24"/>
          <w:shd w:val="clear" w:color="auto" w:fill="FFFFFF"/>
          <w:lang w:eastAsia="en-GB"/>
        </w:rPr>
        <w:t>2000</w:t>
      </w:r>
      <w:r w:rsidR="005B0D96">
        <w:rPr>
          <w:rFonts w:ascii="Times New Roman" w:eastAsia="Times New Roman" w:hAnsi="Times New Roman" w:cs="Times New Roman"/>
          <w:color w:val="333333"/>
          <w:sz w:val="24"/>
          <w:szCs w:val="24"/>
          <w:shd w:val="clear" w:color="auto" w:fill="FFFFFF"/>
          <w:lang w:eastAsia="en-GB"/>
        </w:rPr>
        <w:t xml:space="preserve">) </w:t>
      </w:r>
      <w:r w:rsidRPr="00565149">
        <w:rPr>
          <w:rFonts w:ascii="Times New Roman" w:eastAsia="Times New Roman" w:hAnsi="Times New Roman" w:cs="Times New Roman"/>
          <w:color w:val="333333"/>
          <w:sz w:val="24"/>
          <w:szCs w:val="24"/>
          <w:shd w:val="clear" w:color="auto" w:fill="FFFFFF"/>
          <w:lang w:eastAsia="en-GB"/>
        </w:rPr>
        <w:t>recruit</w:t>
      </w:r>
      <w:r w:rsidR="21EE4467" w:rsidRPr="21EE4467">
        <w:rPr>
          <w:rFonts w:ascii="Times New Roman" w:eastAsia="Times New Roman" w:hAnsi="Times New Roman" w:cs="Times New Roman"/>
          <w:color w:val="333333"/>
          <w:sz w:val="24"/>
          <w:szCs w:val="24"/>
          <w:lang w:eastAsia="en-GB"/>
        </w:rPr>
        <w:t>ed</w:t>
      </w:r>
      <w:r w:rsidRPr="00565149">
        <w:rPr>
          <w:rFonts w:ascii="Times New Roman" w:eastAsia="Times New Roman" w:hAnsi="Times New Roman" w:cs="Times New Roman"/>
          <w:color w:val="333333"/>
          <w:sz w:val="24"/>
          <w:szCs w:val="24"/>
          <w:shd w:val="clear" w:color="auto" w:fill="FFFFFF"/>
          <w:lang w:eastAsia="en-GB"/>
        </w:rPr>
        <w:t xml:space="preserve"> 87 </w:t>
      </w:r>
      <w:r w:rsidR="21EE4467" w:rsidRPr="21EE4467">
        <w:rPr>
          <w:rFonts w:ascii="Times New Roman" w:eastAsia="Times New Roman" w:hAnsi="Times New Roman" w:cs="Times New Roman"/>
          <w:color w:val="333333"/>
          <w:sz w:val="24"/>
          <w:szCs w:val="24"/>
          <w:lang w:eastAsia="en-GB"/>
        </w:rPr>
        <w:t xml:space="preserve">trainee </w:t>
      </w:r>
      <w:r w:rsidRPr="00565149">
        <w:rPr>
          <w:rFonts w:ascii="Times New Roman" w:eastAsia="Times New Roman" w:hAnsi="Times New Roman" w:cs="Times New Roman"/>
          <w:color w:val="333333"/>
          <w:sz w:val="24"/>
          <w:szCs w:val="24"/>
          <w:shd w:val="clear" w:color="auto" w:fill="FFFFFF"/>
          <w:lang w:eastAsia="en-GB"/>
        </w:rPr>
        <w:t xml:space="preserve">lawyers in addition to Forensic Medical Examiners (FMEs), psychiatrists, and police officers. </w:t>
      </w:r>
      <w:r w:rsidR="21EE4467" w:rsidRPr="21EE4467">
        <w:rPr>
          <w:rFonts w:ascii="Times New Roman" w:eastAsia="Times New Roman" w:hAnsi="Times New Roman" w:cs="Times New Roman"/>
          <w:color w:val="333333"/>
          <w:sz w:val="24"/>
          <w:szCs w:val="24"/>
          <w:lang w:eastAsia="en-GB"/>
        </w:rPr>
        <w:t xml:space="preserve">Although this study did consider whether the descriptors ‘highly anxious’ and ‘seems depressed’ influenced the judgements of a defendant’s fitness, the paper does not allow any comparisons of the extent to which the police officer or trainee lawyer groups differed in broad attitudes towards these conditions. </w:t>
      </w:r>
      <w:r w:rsidRPr="00565149">
        <w:rPr>
          <w:rFonts w:ascii="Times New Roman" w:eastAsia="Times New Roman" w:hAnsi="Times New Roman" w:cs="Times New Roman"/>
          <w:color w:val="333333"/>
          <w:sz w:val="24"/>
          <w:szCs w:val="24"/>
          <w:shd w:val="clear" w:color="auto" w:fill="FFFFFF"/>
          <w:lang w:eastAsia="en-GB"/>
        </w:rPr>
        <w:t xml:space="preserve"> </w:t>
      </w:r>
    </w:p>
    <w:p w14:paraId="6AD53A0A" w14:textId="4BE6D6CA" w:rsidR="0059314B" w:rsidRDefault="0059314B" w:rsidP="0059314B">
      <w:pPr>
        <w:spacing w:line="480" w:lineRule="auto"/>
        <w:ind w:firstLine="720"/>
        <w:rPr>
          <w:rFonts w:ascii="Times New Roman" w:eastAsia="Times New Roman" w:hAnsi="Times New Roman" w:cs="Times New Roman"/>
          <w:color w:val="333333"/>
          <w:sz w:val="24"/>
          <w:szCs w:val="24"/>
          <w:shd w:val="clear" w:color="auto" w:fill="FFFFFF"/>
          <w:lang w:eastAsia="en-GB"/>
        </w:rPr>
      </w:pPr>
      <w:r w:rsidRPr="00565149">
        <w:rPr>
          <w:rFonts w:ascii="Times New Roman" w:eastAsia="Times New Roman" w:hAnsi="Times New Roman" w:cs="Times New Roman"/>
          <w:color w:val="333333"/>
          <w:sz w:val="24"/>
          <w:szCs w:val="24"/>
          <w:shd w:val="clear" w:color="auto" w:fill="FFFFFF"/>
          <w:lang w:eastAsia="en-GB"/>
        </w:rPr>
        <w:t>Within the study, lawyers were deemed to be more cautious and protective of those exhibiting symptoms of schizophrenia, as well as agreeing with the medical professionals in the vignette that the person showing signs of schizophrenia or ha</w:t>
      </w:r>
      <w:r w:rsidR="00572DC4" w:rsidRPr="00565149">
        <w:rPr>
          <w:rFonts w:ascii="Times New Roman" w:eastAsia="Times New Roman" w:hAnsi="Times New Roman" w:cs="Times New Roman"/>
          <w:color w:val="333333"/>
          <w:sz w:val="24"/>
          <w:szCs w:val="24"/>
          <w:shd w:val="clear" w:color="auto" w:fill="FFFFFF"/>
          <w:lang w:eastAsia="en-GB"/>
        </w:rPr>
        <w:t>ving</w:t>
      </w:r>
      <w:r w:rsidRPr="00565149">
        <w:rPr>
          <w:rFonts w:ascii="Times New Roman" w:eastAsia="Times New Roman" w:hAnsi="Times New Roman" w:cs="Times New Roman"/>
          <w:color w:val="333333"/>
          <w:sz w:val="24"/>
          <w:szCs w:val="24"/>
          <w:shd w:val="clear" w:color="auto" w:fill="FFFFFF"/>
          <w:lang w:eastAsia="en-GB"/>
        </w:rPr>
        <w:t xml:space="preserve"> a history of schizophrenia should either not be interviewed or at least have the protection of an appropriate adult or solicitor.</w:t>
      </w:r>
    </w:p>
    <w:p w14:paraId="1680347F" w14:textId="58B3D92C" w:rsidR="00BA712E" w:rsidRDefault="00BA712E" w:rsidP="0059314B">
      <w:pPr>
        <w:spacing w:line="480" w:lineRule="auto"/>
        <w:ind w:firstLine="720"/>
        <w:rPr>
          <w:rFonts w:ascii="Times New Roman" w:eastAsia="Times New Roman" w:hAnsi="Times New Roman" w:cs="Times New Roman"/>
          <w:color w:val="333333"/>
          <w:sz w:val="24"/>
          <w:szCs w:val="24"/>
          <w:shd w:val="clear" w:color="auto" w:fill="FFFFFF"/>
          <w:lang w:eastAsia="en-GB"/>
        </w:rPr>
      </w:pPr>
      <w:r>
        <w:rPr>
          <w:rFonts w:ascii="Times New Roman" w:eastAsia="Times New Roman" w:hAnsi="Times New Roman" w:cs="Times New Roman"/>
          <w:color w:val="333333"/>
          <w:sz w:val="24"/>
          <w:szCs w:val="24"/>
          <w:shd w:val="clear" w:color="auto" w:fill="FFFFFF"/>
          <w:lang w:eastAsia="en-GB"/>
        </w:rPr>
        <w:t xml:space="preserve">There </w:t>
      </w:r>
      <w:r w:rsidR="00C53C8E">
        <w:rPr>
          <w:rFonts w:ascii="Times New Roman" w:eastAsia="Times New Roman" w:hAnsi="Times New Roman" w:cs="Times New Roman"/>
          <w:color w:val="333333"/>
          <w:sz w:val="24"/>
          <w:szCs w:val="24"/>
          <w:shd w:val="clear" w:color="auto" w:fill="FFFFFF"/>
          <w:lang w:eastAsia="en-GB"/>
        </w:rPr>
        <w:t>were</w:t>
      </w:r>
      <w:r>
        <w:rPr>
          <w:rFonts w:ascii="Times New Roman" w:eastAsia="Times New Roman" w:hAnsi="Times New Roman" w:cs="Times New Roman"/>
          <w:color w:val="333333"/>
          <w:sz w:val="24"/>
          <w:szCs w:val="24"/>
          <w:shd w:val="clear" w:color="auto" w:fill="FFFFFF"/>
          <w:lang w:eastAsia="en-GB"/>
        </w:rPr>
        <w:t xml:space="preserve"> no </w:t>
      </w:r>
      <w:r w:rsidR="00725A83">
        <w:rPr>
          <w:rFonts w:ascii="Times New Roman" w:eastAsia="Times New Roman" w:hAnsi="Times New Roman" w:cs="Times New Roman"/>
          <w:color w:val="333333"/>
          <w:sz w:val="24"/>
          <w:szCs w:val="24"/>
          <w:shd w:val="clear" w:color="auto" w:fill="FFFFFF"/>
          <w:lang w:eastAsia="en-GB"/>
        </w:rPr>
        <w:t>other studies including samples of legally qualified professionals, and no studies which included any type of judge</w:t>
      </w:r>
    </w:p>
    <w:p w14:paraId="07C4BE69" w14:textId="77777777" w:rsidR="00725A83" w:rsidRPr="00565149" w:rsidRDefault="00725A83" w:rsidP="0059314B">
      <w:pPr>
        <w:spacing w:line="480" w:lineRule="auto"/>
        <w:ind w:firstLine="720"/>
        <w:rPr>
          <w:rFonts w:ascii="Times New Roman" w:eastAsia="Times New Roman" w:hAnsi="Times New Roman" w:cs="Times New Roman"/>
          <w:color w:val="333333"/>
          <w:sz w:val="24"/>
          <w:szCs w:val="24"/>
          <w:shd w:val="clear" w:color="auto" w:fill="FFFFFF"/>
          <w:lang w:eastAsia="en-GB"/>
        </w:rPr>
      </w:pPr>
    </w:p>
    <w:p w14:paraId="11207EF5" w14:textId="77777777" w:rsidR="0059314B" w:rsidRPr="00565149" w:rsidRDefault="0059314B" w:rsidP="0059314B">
      <w:pPr>
        <w:pStyle w:val="Heading3"/>
        <w:rPr>
          <w:shd w:val="clear" w:color="auto" w:fill="FFFFFF"/>
        </w:rPr>
      </w:pPr>
      <w:bookmarkStart w:id="19" w:name="_Toc166251382"/>
      <w:r w:rsidRPr="00565149">
        <w:rPr>
          <w:shd w:val="clear" w:color="auto" w:fill="FFFFFF"/>
        </w:rPr>
        <w:t>Prison service</w:t>
      </w:r>
      <w:bookmarkEnd w:id="19"/>
      <w:r w:rsidRPr="00565149">
        <w:rPr>
          <w:shd w:val="clear" w:color="auto" w:fill="FFFFFF"/>
        </w:rPr>
        <w:t xml:space="preserve"> </w:t>
      </w:r>
    </w:p>
    <w:p w14:paraId="26B33115" w14:textId="069F4D59" w:rsidR="0059314B" w:rsidRDefault="0059314B" w:rsidP="0059314B">
      <w:pPr>
        <w:spacing w:line="480" w:lineRule="auto"/>
        <w:ind w:firstLine="720"/>
        <w:rPr>
          <w:rFonts w:ascii="Times New Roman" w:eastAsia="Times New Roman" w:hAnsi="Times New Roman" w:cs="Times New Roman"/>
          <w:color w:val="333333"/>
          <w:sz w:val="24"/>
          <w:szCs w:val="24"/>
          <w:shd w:val="clear" w:color="auto" w:fill="FFFFFF"/>
          <w:lang w:eastAsia="en-GB"/>
        </w:rPr>
      </w:pPr>
      <w:r w:rsidRPr="00565149">
        <w:rPr>
          <w:rFonts w:ascii="Times New Roman" w:eastAsia="Times New Roman" w:hAnsi="Times New Roman" w:cs="Times New Roman"/>
          <w:color w:val="333333"/>
          <w:sz w:val="24"/>
          <w:szCs w:val="24"/>
          <w:shd w:val="clear" w:color="auto" w:fill="FFFFFF"/>
          <w:lang w:eastAsia="en-GB"/>
        </w:rPr>
        <w:t>Five out of 14 studies focused on the views of criminal justice professionals with</w:t>
      </w:r>
      <w:r w:rsidR="000730C3" w:rsidRPr="7568B540">
        <w:rPr>
          <w:rFonts w:ascii="Times New Roman" w:eastAsia="Times New Roman" w:hAnsi="Times New Roman" w:cs="Times New Roman"/>
          <w:color w:val="333333"/>
          <w:sz w:val="24"/>
          <w:szCs w:val="24"/>
          <w:lang w:eastAsia="en-GB"/>
        </w:rPr>
        <w:t>in</w:t>
      </w:r>
      <w:r w:rsidRPr="00565149">
        <w:rPr>
          <w:rFonts w:ascii="Times New Roman" w:eastAsia="Times New Roman" w:hAnsi="Times New Roman" w:cs="Times New Roman"/>
          <w:color w:val="333333"/>
          <w:sz w:val="24"/>
          <w:szCs w:val="24"/>
          <w:shd w:val="clear" w:color="auto" w:fill="FFFFFF"/>
          <w:lang w:eastAsia="en-GB"/>
        </w:rPr>
        <w:t xml:space="preserve"> the prison service</w:t>
      </w:r>
      <w:r w:rsidR="007D659C" w:rsidRPr="7568B540">
        <w:rPr>
          <w:rFonts w:ascii="Times New Roman" w:eastAsia="Times New Roman" w:hAnsi="Times New Roman" w:cs="Times New Roman"/>
          <w:color w:val="333333"/>
          <w:sz w:val="24"/>
          <w:szCs w:val="24"/>
          <w:lang w:eastAsia="en-GB"/>
        </w:rPr>
        <w:t>.</w:t>
      </w:r>
      <w:r w:rsidRPr="00565149">
        <w:rPr>
          <w:rFonts w:ascii="Times New Roman" w:eastAsia="Times New Roman" w:hAnsi="Times New Roman" w:cs="Times New Roman"/>
          <w:color w:val="333333"/>
          <w:sz w:val="24"/>
          <w:szCs w:val="24"/>
          <w:shd w:val="clear" w:color="auto" w:fill="FFFFFF"/>
          <w:lang w:eastAsia="en-GB"/>
        </w:rPr>
        <w:t xml:space="preserve"> </w:t>
      </w:r>
      <w:r w:rsidR="00297A17">
        <w:rPr>
          <w:rFonts w:ascii="Times New Roman" w:eastAsia="Times New Roman" w:hAnsi="Times New Roman" w:cs="Times New Roman"/>
          <w:color w:val="333333"/>
          <w:sz w:val="24"/>
          <w:szCs w:val="24"/>
          <w:lang w:eastAsia="en-GB"/>
        </w:rPr>
        <w:t>In contrast with the studies which concerned the police, where the primary focus was schizophrenia,</w:t>
      </w:r>
      <w:r w:rsidR="00687852">
        <w:rPr>
          <w:rFonts w:ascii="Times New Roman" w:eastAsia="Times New Roman" w:hAnsi="Times New Roman" w:cs="Times New Roman"/>
          <w:color w:val="333333"/>
          <w:sz w:val="24"/>
          <w:szCs w:val="24"/>
          <w:lang w:eastAsia="en-GB"/>
        </w:rPr>
        <w:t xml:space="preserve"> </w:t>
      </w:r>
      <w:r w:rsidR="00225B4E" w:rsidRPr="7568B540">
        <w:rPr>
          <w:rFonts w:ascii="Times New Roman" w:eastAsia="Times New Roman" w:hAnsi="Times New Roman" w:cs="Times New Roman"/>
          <w:color w:val="333333"/>
          <w:sz w:val="24"/>
          <w:szCs w:val="24"/>
          <w:lang w:eastAsia="en-GB"/>
        </w:rPr>
        <w:t xml:space="preserve">the themes of these studies seemed to primarily be about self-harm or suicidality (three studies) or personality disorder (two studies). There were no studies which considered other mental health presentations. </w:t>
      </w:r>
    </w:p>
    <w:p w14:paraId="73549D1A" w14:textId="1677560B" w:rsidR="006934EB" w:rsidRDefault="21EE4467" w:rsidP="00B92A7F">
      <w:pPr>
        <w:spacing w:line="480" w:lineRule="auto"/>
        <w:ind w:firstLine="720"/>
        <w:rPr>
          <w:rFonts w:ascii="Times New Roman" w:eastAsia="Times New Roman" w:hAnsi="Times New Roman" w:cs="Times New Roman"/>
          <w:color w:val="333333"/>
          <w:sz w:val="24"/>
          <w:szCs w:val="24"/>
          <w:shd w:val="clear" w:color="auto" w:fill="FFFFFF"/>
          <w:lang w:eastAsia="en-GB"/>
        </w:rPr>
      </w:pPr>
      <w:r w:rsidRPr="21EE4467">
        <w:rPr>
          <w:rFonts w:ascii="Times New Roman" w:eastAsia="Times New Roman" w:hAnsi="Times New Roman" w:cs="Times New Roman"/>
          <w:color w:val="333333"/>
          <w:sz w:val="24"/>
          <w:szCs w:val="24"/>
          <w:lang w:eastAsia="en-GB"/>
        </w:rPr>
        <w:t xml:space="preserve">Two studies made comparisons between prison officers and other populations. No comparisons were made between prison officers and the wider public. Of these studies, Garbutt and Casey (2015) primarily conducted a relatively focused psychometric analysis of the ‘Attitudes to Prisoners who Self Harm’ (APSH) scale, but they also reported the total scores for the scale alongside reference samples (health professionals and prison officers), albeit without any formal comparison. The scores for both measures were reported to be </w:t>
      </w:r>
      <w:proofErr w:type="gramStart"/>
      <w:r w:rsidRPr="21EE4467">
        <w:rPr>
          <w:rFonts w:ascii="Times New Roman" w:eastAsia="Times New Roman" w:hAnsi="Times New Roman" w:cs="Times New Roman"/>
          <w:color w:val="333333"/>
          <w:sz w:val="24"/>
          <w:szCs w:val="24"/>
          <w:lang w:eastAsia="en-GB"/>
        </w:rPr>
        <w:t>similar to</w:t>
      </w:r>
      <w:proofErr w:type="gramEnd"/>
      <w:r w:rsidRPr="21EE4467">
        <w:rPr>
          <w:rFonts w:ascii="Times New Roman" w:eastAsia="Times New Roman" w:hAnsi="Times New Roman" w:cs="Times New Roman"/>
          <w:color w:val="333333"/>
          <w:sz w:val="24"/>
          <w:szCs w:val="24"/>
          <w:lang w:eastAsia="en-GB"/>
        </w:rPr>
        <w:t xml:space="preserve"> the reference samples used, and indeed one can observe that the mean scores are clearly less than one standard deviation away from each other.  The authors acknowledge sampling limitations, and no factor analysis was conducted. Carr-Walker et al. (2004) conducted a comparison between prison staff and psychiatric nurses working in high secure hospitals, highlighting that prison officers overall showed more positive attitudes than nurses in their attitudes towards people with personality disorder, and that nurses felt ‘more vulnerable and less accepting’ towards them. </w:t>
      </w:r>
    </w:p>
    <w:p w14:paraId="7F965ED7" w14:textId="35E946C5" w:rsidR="009751FB" w:rsidRDefault="61AAEBD9" w:rsidP="0059314B">
      <w:pPr>
        <w:spacing w:line="480" w:lineRule="auto"/>
        <w:ind w:firstLine="720"/>
        <w:rPr>
          <w:rFonts w:ascii="Times New Roman" w:eastAsia="Times New Roman" w:hAnsi="Times New Roman" w:cs="Times New Roman"/>
          <w:color w:val="333333"/>
          <w:sz w:val="24"/>
          <w:szCs w:val="24"/>
          <w:shd w:val="clear" w:color="auto" w:fill="FFFFFF"/>
          <w:lang w:eastAsia="en-GB"/>
        </w:rPr>
      </w:pPr>
      <w:r w:rsidRPr="61AAEBD9">
        <w:rPr>
          <w:rFonts w:ascii="Times New Roman" w:eastAsia="Times New Roman" w:hAnsi="Times New Roman" w:cs="Times New Roman"/>
          <w:color w:val="333333"/>
          <w:sz w:val="24"/>
          <w:szCs w:val="24"/>
          <w:lang w:eastAsia="en-GB"/>
        </w:rPr>
        <w:t>Whilst Ireland and Quinn (2007) did not conduct any comparisons between their sample and others, they did identify the clear existence of both negative and positive beliefs about self-harm in their sample. They also reported that female officers tended to have more positive responses and attitudes about self-harm than male officers, particularly highlighting that female officers tended to endorse fewer ‘negative self-harm “myths’ than male officers. However, the fact that the study by</w:t>
      </w:r>
      <w:r w:rsidRPr="61AAEBD9">
        <w:rPr>
          <w:rFonts w:ascii="Times New Roman" w:hAnsi="Times New Roman" w:cs="Times New Roman"/>
          <w:color w:val="000000" w:themeColor="text1"/>
          <w:sz w:val="24"/>
          <w:szCs w:val="24"/>
        </w:rPr>
        <w:t xml:space="preserve"> Carr-Walker et al. (2004)</w:t>
      </w:r>
      <w:r w:rsidRPr="61AAEBD9">
        <w:rPr>
          <w:rFonts w:ascii="Times New Roman" w:eastAsia="Times New Roman" w:hAnsi="Times New Roman" w:cs="Times New Roman"/>
          <w:color w:val="333333"/>
          <w:sz w:val="24"/>
          <w:szCs w:val="24"/>
          <w:lang w:eastAsia="en-GB"/>
        </w:rPr>
        <w:t xml:space="preserve"> did not identify differences by gender in terms of more general attitudes towards personality disorder tentatively suggests that such attitudinal differences might be specific to self-harm. </w:t>
      </w:r>
    </w:p>
    <w:p w14:paraId="778079A5" w14:textId="6357C627" w:rsidR="00683785" w:rsidRDefault="21EE4467" w:rsidP="0059314B">
      <w:pPr>
        <w:spacing w:line="480" w:lineRule="auto"/>
        <w:ind w:firstLine="720"/>
        <w:rPr>
          <w:rFonts w:ascii="Times New Roman" w:eastAsia="Times New Roman" w:hAnsi="Times New Roman" w:cs="Times New Roman"/>
          <w:color w:val="333333"/>
          <w:sz w:val="24"/>
          <w:szCs w:val="24"/>
          <w:shd w:val="clear" w:color="auto" w:fill="FFFFFF"/>
          <w:lang w:eastAsia="en-GB"/>
        </w:rPr>
      </w:pPr>
      <w:r w:rsidRPr="21EE4467">
        <w:rPr>
          <w:rFonts w:ascii="Times New Roman" w:eastAsia="Times New Roman" w:hAnsi="Times New Roman" w:cs="Times New Roman"/>
          <w:color w:val="333333"/>
          <w:sz w:val="24"/>
          <w:szCs w:val="24"/>
          <w:lang w:eastAsia="en-GB"/>
        </w:rPr>
        <w:t>Bowers et al. (2006) presented a particularly interesting study, considering the development of attitudes towards personality disorder in staff longitudinally since the opening of a new specialist personality disorder unit. Unfortunately, there was significant attrition in the sample (only 51% of the initial sample were retained at the second follow-up, leaving a relatively small sample of 37 in this second follow-up group). This, combined with a decision to use Bonferroni corrections</w:t>
      </w:r>
      <w:r w:rsidR="00EB17EF">
        <w:rPr>
          <w:rFonts w:ascii="Times New Roman" w:eastAsia="Times New Roman" w:hAnsi="Times New Roman" w:cs="Times New Roman"/>
          <w:color w:val="333333"/>
          <w:sz w:val="24"/>
          <w:szCs w:val="24"/>
          <w:shd w:val="clear" w:color="auto" w:fill="FFFFFF"/>
          <w:lang w:eastAsia="en-GB"/>
        </w:rPr>
        <w:t>,</w:t>
      </w:r>
      <w:r w:rsidRPr="21EE4467">
        <w:rPr>
          <w:rFonts w:ascii="Times New Roman" w:eastAsia="Times New Roman" w:hAnsi="Times New Roman" w:cs="Times New Roman"/>
          <w:color w:val="333333"/>
          <w:sz w:val="24"/>
          <w:szCs w:val="24"/>
          <w:lang w:eastAsia="en-GB"/>
        </w:rPr>
        <w:t xml:space="preserve"> may have resulted in a risk of Type II error in considering these comparisons</w:t>
      </w:r>
      <w:r w:rsidR="00EB17EF">
        <w:rPr>
          <w:rFonts w:ascii="Times New Roman" w:eastAsia="Times New Roman" w:hAnsi="Times New Roman" w:cs="Times New Roman"/>
          <w:color w:val="333333"/>
          <w:sz w:val="24"/>
          <w:szCs w:val="24"/>
          <w:shd w:val="clear" w:color="auto" w:fill="FFFFFF"/>
          <w:lang w:eastAsia="en-GB"/>
        </w:rPr>
        <w:t xml:space="preserve"> </w:t>
      </w:r>
      <w:r w:rsidRPr="21EE4467">
        <w:rPr>
          <w:rFonts w:ascii="Times New Roman" w:eastAsia="Times New Roman" w:hAnsi="Times New Roman" w:cs="Times New Roman"/>
          <w:color w:val="333333"/>
          <w:sz w:val="24"/>
          <w:szCs w:val="24"/>
          <w:lang w:eastAsia="en-GB"/>
        </w:rPr>
        <w:t xml:space="preserve">(Larzelere &amp; </w:t>
      </w:r>
      <w:proofErr w:type="spellStart"/>
      <w:r w:rsidRPr="21EE4467">
        <w:rPr>
          <w:rFonts w:ascii="Times New Roman" w:eastAsia="Times New Roman" w:hAnsi="Times New Roman" w:cs="Times New Roman"/>
          <w:color w:val="333333"/>
          <w:sz w:val="24"/>
          <w:szCs w:val="24"/>
          <w:lang w:eastAsia="en-GB"/>
        </w:rPr>
        <w:t>Mulaik</w:t>
      </w:r>
      <w:proofErr w:type="spellEnd"/>
      <w:r w:rsidRPr="21EE4467">
        <w:rPr>
          <w:rFonts w:ascii="Times New Roman" w:eastAsia="Times New Roman" w:hAnsi="Times New Roman" w:cs="Times New Roman"/>
          <w:color w:val="333333"/>
          <w:sz w:val="24"/>
          <w:szCs w:val="24"/>
          <w:lang w:eastAsia="en-GB"/>
        </w:rPr>
        <w:t xml:space="preserve">, 1977). Possibly more importantly, therefore, are the changes in attitudes by ‘phase’ of the study (not all participants were recruited at the first </w:t>
      </w:r>
      <w:proofErr w:type="gramStart"/>
      <w:r w:rsidRPr="21EE4467">
        <w:rPr>
          <w:rFonts w:ascii="Times New Roman" w:eastAsia="Times New Roman" w:hAnsi="Times New Roman" w:cs="Times New Roman"/>
          <w:color w:val="333333"/>
          <w:sz w:val="24"/>
          <w:szCs w:val="24"/>
          <w:lang w:eastAsia="en-GB"/>
        </w:rPr>
        <w:t>time period</w:t>
      </w:r>
      <w:proofErr w:type="gramEnd"/>
      <w:r w:rsidRPr="21EE4467">
        <w:rPr>
          <w:rFonts w:ascii="Times New Roman" w:eastAsia="Times New Roman" w:hAnsi="Times New Roman" w:cs="Times New Roman"/>
          <w:color w:val="333333"/>
          <w:sz w:val="24"/>
          <w:szCs w:val="24"/>
          <w:lang w:eastAsia="en-GB"/>
        </w:rPr>
        <w:t>; th</w:t>
      </w:r>
      <w:r w:rsidR="00350C2E">
        <w:rPr>
          <w:rFonts w:ascii="Times New Roman" w:eastAsia="Times New Roman" w:hAnsi="Times New Roman" w:cs="Times New Roman"/>
          <w:color w:val="333333"/>
          <w:sz w:val="24"/>
          <w:szCs w:val="24"/>
          <w:shd w:val="clear" w:color="auto" w:fill="FFFFFF"/>
          <w:lang w:eastAsia="en-GB"/>
        </w:rPr>
        <w:t>e ‘phase’</w:t>
      </w:r>
      <w:r w:rsidRPr="21EE4467">
        <w:rPr>
          <w:rFonts w:ascii="Times New Roman" w:eastAsia="Times New Roman" w:hAnsi="Times New Roman" w:cs="Times New Roman"/>
          <w:color w:val="333333"/>
          <w:sz w:val="24"/>
          <w:szCs w:val="24"/>
          <w:lang w:eastAsia="en-GB"/>
        </w:rPr>
        <w:t xml:space="preserve"> thus reflects the </w:t>
      </w:r>
      <w:r w:rsidR="00350C2E">
        <w:rPr>
          <w:rFonts w:ascii="Times New Roman" w:eastAsia="Times New Roman" w:hAnsi="Times New Roman" w:cs="Times New Roman"/>
          <w:color w:val="333333"/>
          <w:sz w:val="24"/>
          <w:szCs w:val="24"/>
          <w:shd w:val="clear" w:color="auto" w:fill="FFFFFF"/>
          <w:lang w:eastAsia="en-GB"/>
        </w:rPr>
        <w:t>different</w:t>
      </w:r>
      <w:r w:rsidRPr="21EE4467">
        <w:rPr>
          <w:rFonts w:ascii="Times New Roman" w:eastAsia="Times New Roman" w:hAnsi="Times New Roman" w:cs="Times New Roman"/>
          <w:color w:val="333333"/>
          <w:sz w:val="24"/>
          <w:szCs w:val="24"/>
          <w:lang w:eastAsia="en-GB"/>
        </w:rPr>
        <w:t xml:space="preserve"> </w:t>
      </w:r>
      <w:r w:rsidR="00350C2E">
        <w:rPr>
          <w:rFonts w:ascii="Times New Roman" w:eastAsia="Times New Roman" w:hAnsi="Times New Roman" w:cs="Times New Roman"/>
          <w:color w:val="333333"/>
          <w:sz w:val="24"/>
          <w:szCs w:val="24"/>
          <w:shd w:val="clear" w:color="auto" w:fill="FFFFFF"/>
          <w:lang w:eastAsia="en-GB"/>
        </w:rPr>
        <w:t>points in time in which the study was administered</w:t>
      </w:r>
      <w:r w:rsidRPr="21EE4467">
        <w:rPr>
          <w:rFonts w:ascii="Times New Roman" w:eastAsia="Times New Roman" w:hAnsi="Times New Roman" w:cs="Times New Roman"/>
          <w:color w:val="333333"/>
          <w:sz w:val="24"/>
          <w:szCs w:val="24"/>
          <w:lang w:eastAsia="en-GB"/>
        </w:rPr>
        <w:t xml:space="preserve">) where the groups had more similar participant numbers. These comparisons indicated that ‘there was a negative change in the attitude towards the prisoners with personality disorder in the later stage of the study’, even despite Bonferroni adjustments. The authors linked changes in attitudes to ‘change events’, noting that ‘participants who became more positive between data points described better and fewer bad change events in the previous six </w:t>
      </w:r>
      <w:proofErr w:type="gramStart"/>
      <w:r w:rsidRPr="21EE4467">
        <w:rPr>
          <w:rFonts w:ascii="Times New Roman" w:eastAsia="Times New Roman" w:hAnsi="Times New Roman" w:cs="Times New Roman"/>
          <w:color w:val="333333"/>
          <w:sz w:val="24"/>
          <w:szCs w:val="24"/>
          <w:lang w:eastAsia="en-GB"/>
        </w:rPr>
        <w:t>months’</w:t>
      </w:r>
      <w:proofErr w:type="gramEnd"/>
      <w:r w:rsidRPr="21EE4467">
        <w:rPr>
          <w:rFonts w:ascii="Times New Roman" w:eastAsia="Times New Roman" w:hAnsi="Times New Roman" w:cs="Times New Roman"/>
          <w:color w:val="333333"/>
          <w:sz w:val="24"/>
          <w:szCs w:val="24"/>
          <w:lang w:eastAsia="en-GB"/>
        </w:rPr>
        <w:t>. This suggests a potential</w:t>
      </w:r>
      <w:r w:rsidR="00B22440">
        <w:rPr>
          <w:rFonts w:ascii="Times New Roman" w:eastAsia="Times New Roman" w:hAnsi="Times New Roman" w:cs="Times New Roman"/>
          <w:color w:val="333333"/>
          <w:sz w:val="24"/>
          <w:szCs w:val="24"/>
          <w:lang w:eastAsia="en-GB"/>
        </w:rPr>
        <w:t>ly</w:t>
      </w:r>
      <w:r w:rsidRPr="21EE4467">
        <w:rPr>
          <w:rFonts w:ascii="Times New Roman" w:eastAsia="Times New Roman" w:hAnsi="Times New Roman" w:cs="Times New Roman"/>
          <w:color w:val="333333"/>
          <w:sz w:val="24"/>
          <w:szCs w:val="24"/>
          <w:lang w:eastAsia="en-GB"/>
        </w:rPr>
        <w:t xml:space="preserve"> important link between exposure to such ‘change </w:t>
      </w:r>
      <w:proofErr w:type="gramStart"/>
      <w:r w:rsidRPr="21EE4467">
        <w:rPr>
          <w:rFonts w:ascii="Times New Roman" w:eastAsia="Times New Roman" w:hAnsi="Times New Roman" w:cs="Times New Roman"/>
          <w:color w:val="333333"/>
          <w:sz w:val="24"/>
          <w:szCs w:val="24"/>
          <w:lang w:eastAsia="en-GB"/>
        </w:rPr>
        <w:t>events’</w:t>
      </w:r>
      <w:proofErr w:type="gramEnd"/>
      <w:r w:rsidRPr="21EE4467">
        <w:rPr>
          <w:rFonts w:ascii="Times New Roman" w:eastAsia="Times New Roman" w:hAnsi="Times New Roman" w:cs="Times New Roman"/>
          <w:color w:val="333333"/>
          <w:sz w:val="24"/>
          <w:szCs w:val="24"/>
          <w:lang w:eastAsia="en-GB"/>
        </w:rPr>
        <w:t xml:space="preserve"> and the development of attitudes towards personality disorder and/or self-harm, and potentially therefore provides a locus for future intervention. </w:t>
      </w:r>
    </w:p>
    <w:p w14:paraId="2B700828" w14:textId="0FBFA4DC" w:rsidR="008E6658" w:rsidRDefault="21EE4467" w:rsidP="0059314B">
      <w:pPr>
        <w:spacing w:line="480" w:lineRule="auto"/>
        <w:ind w:firstLine="720"/>
        <w:rPr>
          <w:rFonts w:ascii="Times New Roman" w:eastAsia="Times New Roman" w:hAnsi="Times New Roman" w:cs="Times New Roman"/>
          <w:color w:val="333333"/>
          <w:sz w:val="24"/>
          <w:szCs w:val="24"/>
          <w:shd w:val="clear" w:color="auto" w:fill="FFFFFF"/>
          <w:lang w:eastAsia="en-GB"/>
        </w:rPr>
      </w:pPr>
      <w:r w:rsidRPr="21EE4467">
        <w:rPr>
          <w:rFonts w:ascii="Times New Roman" w:eastAsia="Times New Roman" w:hAnsi="Times New Roman" w:cs="Times New Roman"/>
          <w:color w:val="333333"/>
          <w:sz w:val="24"/>
          <w:szCs w:val="24"/>
          <w:lang w:eastAsia="en-GB"/>
        </w:rPr>
        <w:t xml:space="preserve">The study by Bowers et al. (2006) is also notable as it was one of the only studies to </w:t>
      </w:r>
      <w:proofErr w:type="gramStart"/>
      <w:r w:rsidRPr="21EE4467">
        <w:rPr>
          <w:rFonts w:ascii="Times New Roman" w:eastAsia="Times New Roman" w:hAnsi="Times New Roman" w:cs="Times New Roman"/>
          <w:color w:val="333333"/>
          <w:sz w:val="24"/>
          <w:szCs w:val="24"/>
          <w:lang w:eastAsia="en-GB"/>
        </w:rPr>
        <w:t>give consideration to</w:t>
      </w:r>
      <w:proofErr w:type="gramEnd"/>
      <w:r w:rsidRPr="21EE4467">
        <w:rPr>
          <w:rFonts w:ascii="Times New Roman" w:eastAsia="Times New Roman" w:hAnsi="Times New Roman" w:cs="Times New Roman"/>
          <w:color w:val="333333"/>
          <w:sz w:val="24"/>
          <w:szCs w:val="24"/>
          <w:lang w:eastAsia="en-GB"/>
        </w:rPr>
        <w:t xml:space="preserve"> behavioural measures of stigma, by observation of staff-inmate interactions during ‘free association </w:t>
      </w:r>
      <w:proofErr w:type="gramStart"/>
      <w:r w:rsidRPr="21EE4467">
        <w:rPr>
          <w:rFonts w:ascii="Times New Roman" w:eastAsia="Times New Roman" w:hAnsi="Times New Roman" w:cs="Times New Roman"/>
          <w:color w:val="333333"/>
          <w:sz w:val="24"/>
          <w:szCs w:val="24"/>
          <w:lang w:eastAsia="en-GB"/>
        </w:rPr>
        <w:t>periods’</w:t>
      </w:r>
      <w:proofErr w:type="gramEnd"/>
      <w:r w:rsidRPr="21EE4467">
        <w:rPr>
          <w:rFonts w:ascii="Times New Roman" w:eastAsia="Times New Roman" w:hAnsi="Times New Roman" w:cs="Times New Roman"/>
          <w:color w:val="333333"/>
          <w:sz w:val="24"/>
          <w:szCs w:val="24"/>
          <w:lang w:eastAsia="en-GB"/>
        </w:rPr>
        <w:t xml:space="preserve">. </w:t>
      </w:r>
    </w:p>
    <w:p w14:paraId="0786D6EF" w14:textId="2866F313" w:rsidR="005C6F2F" w:rsidRDefault="21EE4467" w:rsidP="0059314B">
      <w:pPr>
        <w:spacing w:line="480" w:lineRule="auto"/>
        <w:ind w:firstLine="720"/>
        <w:rPr>
          <w:rFonts w:ascii="Times New Roman" w:eastAsia="Times New Roman" w:hAnsi="Times New Roman" w:cs="Times New Roman"/>
          <w:color w:val="333333"/>
          <w:sz w:val="24"/>
          <w:szCs w:val="24"/>
          <w:shd w:val="clear" w:color="auto" w:fill="FFFFFF"/>
          <w:lang w:eastAsia="en-GB"/>
        </w:rPr>
      </w:pPr>
      <w:r w:rsidRPr="21EE4467">
        <w:rPr>
          <w:rFonts w:ascii="Times New Roman" w:eastAsia="Times New Roman" w:hAnsi="Times New Roman" w:cs="Times New Roman"/>
          <w:color w:val="333333"/>
          <w:sz w:val="24"/>
          <w:szCs w:val="24"/>
          <w:lang w:eastAsia="en-GB"/>
        </w:rPr>
        <w:t xml:space="preserve">Cresswell et al. (2018) is also relevant in terms of its inclusion of prison staff in the sample. However, methodologically, as reflected in the quality appraisal, the study included very little detail of how the prison staff included were recruited and indeed there is no traditional methodological section to this paper. Thus, whilst the study makes some important claims about the perceptions of the function of self-harm within prison officers (for example reporting that the majority of staff interviewed felt that people who self-harm in prisons did so “to gain attention” or “manipulate others"), it is very hard to analyse the validity and representativeness of these claims. </w:t>
      </w:r>
    </w:p>
    <w:p w14:paraId="6950C79F" w14:textId="50D605E5" w:rsidR="0059314B" w:rsidRPr="00565149" w:rsidRDefault="0031070C" w:rsidP="61AAEBD9">
      <w:pPr>
        <w:spacing w:line="480" w:lineRule="auto"/>
        <w:ind w:firstLine="72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shd w:val="clear" w:color="auto" w:fill="FFFFFF"/>
          <w:lang w:eastAsia="en-GB"/>
        </w:rPr>
        <w:t>Various studies highlighted associations between attitudes towards personality disorder and/or self-harm</w:t>
      </w:r>
      <w:r w:rsidR="00866F65">
        <w:rPr>
          <w:rFonts w:ascii="Times New Roman" w:eastAsia="Times New Roman" w:hAnsi="Times New Roman" w:cs="Times New Roman"/>
          <w:color w:val="333333"/>
          <w:sz w:val="24"/>
          <w:szCs w:val="24"/>
          <w:shd w:val="clear" w:color="auto" w:fill="FFFFFF"/>
          <w:lang w:eastAsia="en-GB"/>
        </w:rPr>
        <w:t xml:space="preserve"> and other variables of interest.</w:t>
      </w:r>
      <w:r>
        <w:rPr>
          <w:rFonts w:ascii="Times New Roman" w:eastAsia="Times New Roman" w:hAnsi="Times New Roman" w:cs="Times New Roman"/>
          <w:color w:val="333333"/>
          <w:sz w:val="24"/>
          <w:szCs w:val="24"/>
          <w:shd w:val="clear" w:color="auto" w:fill="FFFFFF"/>
          <w:lang w:eastAsia="en-GB"/>
        </w:rPr>
        <w:t xml:space="preserve"> </w:t>
      </w:r>
      <w:r w:rsidR="0059314B" w:rsidRPr="00565149">
        <w:rPr>
          <w:rFonts w:ascii="Times New Roman" w:eastAsia="Times New Roman" w:hAnsi="Times New Roman" w:cs="Times New Roman"/>
          <w:color w:val="333333"/>
          <w:sz w:val="24"/>
          <w:szCs w:val="24"/>
          <w:shd w:val="clear" w:color="auto" w:fill="FFFFFF"/>
          <w:lang w:eastAsia="en-GB"/>
        </w:rPr>
        <w:t xml:space="preserve">Holding a positive attitude toward a prisoner with a personality disorder, or </w:t>
      </w:r>
      <w:r w:rsidR="00860F42">
        <w:rPr>
          <w:rFonts w:ascii="Times New Roman" w:eastAsia="Times New Roman" w:hAnsi="Times New Roman" w:cs="Times New Roman"/>
          <w:color w:val="333333"/>
          <w:sz w:val="24"/>
          <w:szCs w:val="24"/>
          <w:shd w:val="clear" w:color="auto" w:fill="FFFFFF"/>
          <w:lang w:eastAsia="en-GB"/>
        </w:rPr>
        <w:t xml:space="preserve">one </w:t>
      </w:r>
      <w:r w:rsidR="0059314B" w:rsidRPr="00565149">
        <w:rPr>
          <w:rFonts w:ascii="Times New Roman" w:eastAsia="Times New Roman" w:hAnsi="Times New Roman" w:cs="Times New Roman"/>
          <w:color w:val="333333"/>
          <w:sz w:val="24"/>
          <w:szCs w:val="24"/>
          <w:shd w:val="clear" w:color="auto" w:fill="FFFFFF"/>
          <w:lang w:eastAsia="en-GB"/>
        </w:rPr>
        <w:t xml:space="preserve">who is exhibiting self-harm, was linked with lower stress, burnout, better general well-being, better treatment towards prisoners in general, and more insight and appreciation of the prisoner’s thoughts and feelings (Bowers et al., 2006; </w:t>
      </w:r>
      <w:r w:rsidR="009751FB">
        <w:rPr>
          <w:rFonts w:ascii="Times New Roman" w:eastAsia="Times New Roman" w:hAnsi="Times New Roman" w:cs="Times New Roman"/>
          <w:color w:val="333333"/>
          <w:sz w:val="24"/>
          <w:szCs w:val="24"/>
          <w:shd w:val="clear" w:color="auto" w:fill="FFFFFF"/>
          <w:lang w:eastAsia="en-GB"/>
        </w:rPr>
        <w:t>Ireland &amp; Quinn, 2007</w:t>
      </w:r>
      <w:r w:rsidR="0059314B" w:rsidRPr="00565149">
        <w:rPr>
          <w:rFonts w:ascii="Times New Roman" w:eastAsia="Times New Roman" w:hAnsi="Times New Roman" w:cs="Times New Roman"/>
          <w:color w:val="333333"/>
          <w:sz w:val="24"/>
          <w:szCs w:val="24"/>
          <w:shd w:val="clear" w:color="auto" w:fill="FFFFFF"/>
          <w:lang w:eastAsia="en-GB"/>
        </w:rPr>
        <w:t>).</w:t>
      </w:r>
      <w:r w:rsidR="00866F65">
        <w:rPr>
          <w:rFonts w:ascii="Times New Roman" w:eastAsia="Times New Roman" w:hAnsi="Times New Roman" w:cs="Times New Roman"/>
          <w:color w:val="333333"/>
          <w:sz w:val="24"/>
          <w:szCs w:val="24"/>
          <w:shd w:val="clear" w:color="auto" w:fill="FFFFFF"/>
          <w:lang w:eastAsia="en-GB"/>
        </w:rPr>
        <w:t xml:space="preserve"> </w:t>
      </w:r>
      <w:r w:rsidR="0059314B" w:rsidRPr="00565149">
        <w:rPr>
          <w:rFonts w:ascii="Times New Roman" w:eastAsia="Times New Roman" w:hAnsi="Times New Roman" w:cs="Times New Roman"/>
          <w:color w:val="333333"/>
          <w:sz w:val="24"/>
          <w:szCs w:val="24"/>
          <w:shd w:val="clear" w:color="auto" w:fill="FFFFFF"/>
          <w:lang w:eastAsia="en-GB"/>
        </w:rPr>
        <w:t xml:space="preserve">Bowers </w:t>
      </w:r>
      <w:r w:rsidR="61AAEBD9" w:rsidRPr="61AAEBD9">
        <w:rPr>
          <w:rFonts w:ascii="Times New Roman" w:eastAsia="Times New Roman" w:hAnsi="Times New Roman" w:cs="Times New Roman"/>
          <w:color w:val="333333"/>
          <w:sz w:val="24"/>
          <w:szCs w:val="24"/>
          <w:lang w:eastAsia="en-GB"/>
        </w:rPr>
        <w:t>et al.</w:t>
      </w:r>
      <w:r w:rsidR="0059314B" w:rsidRPr="00565149">
        <w:rPr>
          <w:rFonts w:ascii="Times New Roman" w:eastAsia="Times New Roman" w:hAnsi="Times New Roman" w:cs="Times New Roman"/>
          <w:color w:val="333333"/>
          <w:sz w:val="24"/>
          <w:szCs w:val="24"/>
          <w:shd w:val="clear" w:color="auto" w:fill="FFFFFF"/>
          <w:lang w:eastAsia="en-GB"/>
        </w:rPr>
        <w:t xml:space="preserve"> (2006) also f</w:t>
      </w:r>
      <w:r w:rsidR="61AAEBD9" w:rsidRPr="61AAEBD9">
        <w:rPr>
          <w:rFonts w:ascii="Times New Roman" w:eastAsia="Times New Roman" w:hAnsi="Times New Roman" w:cs="Times New Roman"/>
          <w:color w:val="333333"/>
          <w:sz w:val="24"/>
          <w:szCs w:val="24"/>
          <w:lang w:eastAsia="en-GB"/>
        </w:rPr>
        <w:t>ound</w:t>
      </w:r>
      <w:r w:rsidR="0059314B" w:rsidRPr="00565149">
        <w:rPr>
          <w:rFonts w:ascii="Times New Roman" w:eastAsia="Times New Roman" w:hAnsi="Times New Roman" w:cs="Times New Roman"/>
          <w:color w:val="333333"/>
          <w:sz w:val="24"/>
          <w:szCs w:val="24"/>
          <w:shd w:val="clear" w:color="auto" w:fill="FFFFFF"/>
          <w:lang w:eastAsia="en-GB"/>
        </w:rPr>
        <w:t xml:space="preserve"> that greater warmth and likability</w:t>
      </w:r>
      <w:r w:rsidR="61AAEBD9" w:rsidRPr="61AAEBD9">
        <w:rPr>
          <w:rFonts w:ascii="Times New Roman" w:eastAsia="Times New Roman" w:hAnsi="Times New Roman" w:cs="Times New Roman"/>
          <w:color w:val="333333"/>
          <w:sz w:val="24"/>
          <w:szCs w:val="24"/>
          <w:lang w:eastAsia="en-GB"/>
        </w:rPr>
        <w:t xml:space="preserve"> (measured on the APDQ ‘enjoyment’ subscale)</w:t>
      </w:r>
      <w:r w:rsidR="0059314B" w:rsidRPr="00565149">
        <w:rPr>
          <w:rFonts w:ascii="Times New Roman" w:eastAsia="Times New Roman" w:hAnsi="Times New Roman" w:cs="Times New Roman"/>
          <w:color w:val="333333"/>
          <w:sz w:val="24"/>
          <w:szCs w:val="24"/>
          <w:shd w:val="clear" w:color="auto" w:fill="FFFFFF"/>
          <w:lang w:eastAsia="en-GB"/>
        </w:rPr>
        <w:t xml:space="preserve"> towards prisoners with a personality disorder correlated with </w:t>
      </w:r>
      <w:r w:rsidR="0059314B" w:rsidRPr="00203454">
        <w:rPr>
          <w:rFonts w:ascii="Times New Roman" w:eastAsia="Times New Roman" w:hAnsi="Times New Roman" w:cs="Times New Roman"/>
          <w:i/>
          <w:iCs/>
          <w:color w:val="333333"/>
          <w:sz w:val="24"/>
          <w:szCs w:val="24"/>
          <w:shd w:val="clear" w:color="auto" w:fill="FFFFFF"/>
          <w:lang w:eastAsia="en-GB"/>
        </w:rPr>
        <w:t>less</w:t>
      </w:r>
      <w:r w:rsidR="0059314B" w:rsidRPr="00565149">
        <w:rPr>
          <w:rFonts w:ascii="Times New Roman" w:eastAsia="Times New Roman" w:hAnsi="Times New Roman" w:cs="Times New Roman"/>
          <w:color w:val="333333"/>
          <w:sz w:val="24"/>
          <w:szCs w:val="24"/>
          <w:shd w:val="clear" w:color="auto" w:fill="FFFFFF"/>
          <w:lang w:eastAsia="en-GB"/>
        </w:rPr>
        <w:t xml:space="preserve"> interaction with prisoners. </w:t>
      </w:r>
      <w:r w:rsidR="61AAEBD9" w:rsidRPr="61AAEBD9">
        <w:rPr>
          <w:rFonts w:ascii="Times New Roman" w:eastAsia="Times New Roman" w:hAnsi="Times New Roman" w:cs="Times New Roman"/>
          <w:color w:val="333333"/>
          <w:sz w:val="24"/>
          <w:szCs w:val="24"/>
          <w:lang w:eastAsia="en-GB"/>
        </w:rPr>
        <w:t xml:space="preserve">In the context of their wider findings, this could be explained by negative ‘change events’ being experienced less frequently by staff who interacted less with prisoners. Indeed, they observed that interaction decreased over the different phases of the study. </w:t>
      </w:r>
    </w:p>
    <w:p w14:paraId="3AA64221" w14:textId="2F40D649" w:rsidR="0059314B" w:rsidRPr="00565149" w:rsidRDefault="0059314B" w:rsidP="0059314B">
      <w:pPr>
        <w:spacing w:line="480" w:lineRule="auto"/>
        <w:ind w:firstLine="720"/>
        <w:rPr>
          <w:rFonts w:ascii="Times New Roman" w:eastAsia="Times New Roman" w:hAnsi="Times New Roman" w:cs="Times New Roman"/>
          <w:color w:val="333333"/>
          <w:sz w:val="24"/>
          <w:szCs w:val="24"/>
          <w:shd w:val="clear" w:color="auto" w:fill="FFFFFF"/>
          <w:lang w:eastAsia="en-GB"/>
        </w:rPr>
      </w:pPr>
    </w:p>
    <w:p w14:paraId="1743B57F" w14:textId="77777777" w:rsidR="0059314B" w:rsidRPr="00565149" w:rsidRDefault="0059314B" w:rsidP="0059314B">
      <w:pPr>
        <w:pStyle w:val="Heading3"/>
        <w:rPr>
          <w:shd w:val="clear" w:color="auto" w:fill="FFFFFF"/>
        </w:rPr>
      </w:pPr>
      <w:bookmarkStart w:id="20" w:name="_Toc166251383"/>
      <w:r w:rsidRPr="00565149">
        <w:rPr>
          <w:shd w:val="clear" w:color="auto" w:fill="FFFFFF"/>
        </w:rPr>
        <w:t>Probation service</w:t>
      </w:r>
      <w:bookmarkEnd w:id="20"/>
      <w:r w:rsidRPr="00565149">
        <w:rPr>
          <w:shd w:val="clear" w:color="auto" w:fill="FFFFFF"/>
        </w:rPr>
        <w:t xml:space="preserve"> </w:t>
      </w:r>
    </w:p>
    <w:p w14:paraId="007ED44E" w14:textId="2FA19030" w:rsidR="001C4C1E" w:rsidRDefault="7568B540" w:rsidP="0059314B">
      <w:pPr>
        <w:spacing w:line="480" w:lineRule="auto"/>
        <w:ind w:firstLine="720"/>
        <w:rPr>
          <w:rFonts w:ascii="Times New Roman" w:eastAsia="Times New Roman" w:hAnsi="Times New Roman" w:cs="Times New Roman"/>
          <w:color w:val="333333"/>
          <w:sz w:val="24"/>
          <w:szCs w:val="24"/>
          <w:lang w:eastAsia="en-GB"/>
        </w:rPr>
      </w:pPr>
      <w:r w:rsidRPr="7568B540">
        <w:rPr>
          <w:rFonts w:ascii="Times New Roman" w:eastAsia="Times New Roman" w:hAnsi="Times New Roman" w:cs="Times New Roman"/>
          <w:color w:val="333333"/>
          <w:sz w:val="24"/>
          <w:szCs w:val="24"/>
          <w:lang w:eastAsia="en-GB"/>
        </w:rPr>
        <w:t>Three</w:t>
      </w:r>
      <w:r w:rsidR="0059314B" w:rsidRPr="00565149">
        <w:rPr>
          <w:rFonts w:ascii="Times New Roman" w:eastAsia="Times New Roman" w:hAnsi="Times New Roman" w:cs="Times New Roman"/>
          <w:color w:val="333333"/>
          <w:sz w:val="24"/>
          <w:szCs w:val="24"/>
          <w:shd w:val="clear" w:color="auto" w:fill="FFFFFF"/>
          <w:lang w:eastAsia="en-GB"/>
        </w:rPr>
        <w:t xml:space="preserve"> out of 14 studies focused on the views of criminal justice professionals within the probation service. Of those studies, all of them focused </w:t>
      </w:r>
      <w:r w:rsidR="61AAEBD9" w:rsidRPr="61AAEBD9">
        <w:rPr>
          <w:rFonts w:ascii="Times New Roman" w:eastAsia="Times New Roman" w:hAnsi="Times New Roman" w:cs="Times New Roman"/>
          <w:color w:val="333333"/>
          <w:sz w:val="24"/>
          <w:szCs w:val="24"/>
          <w:lang w:eastAsia="en-GB"/>
        </w:rPr>
        <w:t>specifically</w:t>
      </w:r>
      <w:r w:rsidR="0059314B" w:rsidRPr="00565149">
        <w:rPr>
          <w:rFonts w:ascii="Times New Roman" w:eastAsia="Times New Roman" w:hAnsi="Times New Roman" w:cs="Times New Roman"/>
          <w:color w:val="333333"/>
          <w:sz w:val="24"/>
          <w:szCs w:val="24"/>
          <w:shd w:val="clear" w:color="auto" w:fill="FFFFFF"/>
          <w:lang w:eastAsia="en-GB"/>
        </w:rPr>
        <w:t xml:space="preserve"> on personality disorder</w:t>
      </w:r>
      <w:r w:rsidR="61AAEBD9" w:rsidRPr="61AAEBD9">
        <w:rPr>
          <w:rFonts w:ascii="Times New Roman" w:eastAsia="Times New Roman" w:hAnsi="Times New Roman" w:cs="Times New Roman"/>
          <w:color w:val="333333"/>
          <w:sz w:val="24"/>
          <w:szCs w:val="24"/>
          <w:lang w:eastAsia="en-GB"/>
        </w:rPr>
        <w:t>, and all</w:t>
      </w:r>
      <w:r w:rsidR="007C300F" w:rsidRPr="00565149">
        <w:rPr>
          <w:rFonts w:ascii="Times New Roman" w:eastAsia="Times New Roman" w:hAnsi="Times New Roman" w:cs="Times New Roman"/>
          <w:color w:val="333333"/>
          <w:sz w:val="24"/>
          <w:szCs w:val="24"/>
          <w:shd w:val="clear" w:color="auto" w:fill="FFFFFF"/>
          <w:lang w:eastAsia="en-GB"/>
        </w:rPr>
        <w:t xml:space="preserve"> </w:t>
      </w:r>
      <w:r w:rsidR="0059314B" w:rsidRPr="00565149">
        <w:rPr>
          <w:rFonts w:ascii="Times New Roman" w:eastAsia="Times New Roman" w:hAnsi="Times New Roman" w:cs="Times New Roman"/>
          <w:color w:val="333333"/>
          <w:sz w:val="24"/>
          <w:szCs w:val="24"/>
          <w:shd w:val="clear" w:color="auto" w:fill="FFFFFF"/>
          <w:lang w:eastAsia="en-GB"/>
        </w:rPr>
        <w:t xml:space="preserve">used the PDKASQ to explore the attitudes and beliefs of criminal justice staff. </w:t>
      </w:r>
      <w:r w:rsidR="61AAEBD9" w:rsidRPr="61AAEBD9">
        <w:rPr>
          <w:rFonts w:ascii="Times New Roman" w:eastAsia="Times New Roman" w:hAnsi="Times New Roman" w:cs="Times New Roman"/>
          <w:color w:val="333333"/>
          <w:sz w:val="24"/>
          <w:szCs w:val="24"/>
          <w:lang w:eastAsia="en-GB"/>
        </w:rPr>
        <w:t xml:space="preserve">This gave hope for some ability to make comparisons between samples, however such comparisons were complicated by </w:t>
      </w:r>
      <w:r w:rsidR="00957BA1">
        <w:rPr>
          <w:rFonts w:ascii="Times New Roman" w:eastAsia="Times New Roman" w:hAnsi="Times New Roman" w:cs="Times New Roman"/>
          <w:color w:val="333333"/>
          <w:sz w:val="24"/>
          <w:szCs w:val="24"/>
          <w:shd w:val="clear" w:color="auto" w:fill="FFFFFF"/>
          <w:lang w:eastAsia="en-GB"/>
        </w:rPr>
        <w:t xml:space="preserve">unexplained </w:t>
      </w:r>
      <w:r w:rsidR="61AAEBD9" w:rsidRPr="61AAEBD9">
        <w:rPr>
          <w:rFonts w:ascii="Times New Roman" w:eastAsia="Times New Roman" w:hAnsi="Times New Roman" w:cs="Times New Roman"/>
          <w:color w:val="333333"/>
          <w:sz w:val="24"/>
          <w:szCs w:val="24"/>
          <w:lang w:eastAsia="en-GB"/>
        </w:rPr>
        <w:t xml:space="preserve">differences in the reporting of scores; for example, Shaw et al. (2012) reported total mean scores on the ‘full scale’ of 52.56 (SD 8.06), whereas Ramsden et al. (2014) reported a mean score of 3.28, with no standard deviation. It seems likely that the latter scores </w:t>
      </w:r>
      <w:r w:rsidR="00957BA1">
        <w:rPr>
          <w:rFonts w:ascii="Times New Roman" w:eastAsia="Times New Roman" w:hAnsi="Times New Roman" w:cs="Times New Roman"/>
          <w:color w:val="333333"/>
          <w:sz w:val="24"/>
          <w:szCs w:val="24"/>
          <w:shd w:val="clear" w:color="auto" w:fill="FFFFFF"/>
          <w:lang w:eastAsia="en-GB"/>
        </w:rPr>
        <w:t>were</w:t>
      </w:r>
      <w:r w:rsidR="61AAEBD9" w:rsidRPr="61AAEBD9">
        <w:rPr>
          <w:rFonts w:ascii="Times New Roman" w:eastAsia="Times New Roman" w:hAnsi="Times New Roman" w:cs="Times New Roman"/>
          <w:color w:val="333333"/>
          <w:sz w:val="24"/>
          <w:szCs w:val="24"/>
          <w:lang w:eastAsia="en-GB"/>
        </w:rPr>
        <w:t xml:space="preserve"> averaged by the number of items, but this isn’t clear, and nor is it certain that the studies adopted the same scoring basis for individual items. Adding to the uncertainty over its application, Brown et al. (2018) also used the PDKASQ, but described it as a 21-item scale, whereas Shaw et al. (2012) had described it as an 18-item scale. Moreover, despite reporting a significant change in PDKASQ scores over the course of a training intervention, Brown et al. (2018) did not report mean scores on the measure at all. </w:t>
      </w:r>
    </w:p>
    <w:p w14:paraId="27735A8D" w14:textId="588FD7AF" w:rsidR="001C4C1E" w:rsidRDefault="001C4C1E" w:rsidP="0059314B">
      <w:pPr>
        <w:spacing w:line="480" w:lineRule="auto"/>
        <w:ind w:firstLine="720"/>
        <w:rPr>
          <w:rFonts w:ascii="Times New Roman" w:eastAsia="Times New Roman" w:hAnsi="Times New Roman" w:cs="Times New Roman"/>
          <w:color w:val="333333"/>
          <w:sz w:val="24"/>
          <w:szCs w:val="24"/>
          <w:shd w:val="clear" w:color="auto" w:fill="FFFFFF"/>
          <w:lang w:eastAsia="en-GB"/>
        </w:rPr>
      </w:pPr>
      <w:r>
        <w:rPr>
          <w:rFonts w:ascii="Times New Roman" w:eastAsia="Times New Roman" w:hAnsi="Times New Roman" w:cs="Times New Roman"/>
          <w:color w:val="333333"/>
          <w:sz w:val="24"/>
          <w:szCs w:val="24"/>
          <w:shd w:val="clear" w:color="auto" w:fill="FFFFFF"/>
          <w:lang w:eastAsia="en-GB"/>
        </w:rPr>
        <w:t xml:space="preserve">None of the studies compared attitudes or stigma towards any mental health condition between probation officers or other professional groups or the public, </w:t>
      </w:r>
      <w:r w:rsidR="003A2E46">
        <w:rPr>
          <w:rFonts w:ascii="Times New Roman" w:eastAsia="Times New Roman" w:hAnsi="Times New Roman" w:cs="Times New Roman"/>
          <w:color w:val="333333"/>
          <w:sz w:val="24"/>
          <w:szCs w:val="24"/>
          <w:shd w:val="clear" w:color="auto" w:fill="FFFFFF"/>
          <w:lang w:eastAsia="en-GB"/>
        </w:rPr>
        <w:t xml:space="preserve">nor were comparisons made with any other reference points. </w:t>
      </w:r>
    </w:p>
    <w:p w14:paraId="6BCD6C89" w14:textId="4976B75D" w:rsidR="0059314B" w:rsidRDefault="0059314B" w:rsidP="0059314B">
      <w:pPr>
        <w:spacing w:line="480" w:lineRule="auto"/>
        <w:ind w:firstLine="720"/>
        <w:rPr>
          <w:rFonts w:ascii="Times New Roman" w:eastAsia="Times New Roman" w:hAnsi="Times New Roman" w:cs="Times New Roman"/>
          <w:color w:val="333333"/>
          <w:sz w:val="24"/>
          <w:szCs w:val="24"/>
          <w:shd w:val="clear" w:color="auto" w:fill="FFFFFF"/>
          <w:lang w:eastAsia="en-GB"/>
        </w:rPr>
      </w:pPr>
      <w:r w:rsidRPr="00565149">
        <w:rPr>
          <w:rFonts w:ascii="Times New Roman" w:eastAsia="Times New Roman" w:hAnsi="Times New Roman" w:cs="Times New Roman"/>
          <w:color w:val="333333"/>
          <w:sz w:val="24"/>
          <w:szCs w:val="24"/>
          <w:shd w:val="clear" w:color="auto" w:fill="FFFFFF"/>
          <w:lang w:eastAsia="en-GB"/>
        </w:rPr>
        <w:t>All three studies were intervention</w:t>
      </w:r>
      <w:r w:rsidR="00867656">
        <w:rPr>
          <w:rFonts w:ascii="Times New Roman" w:eastAsia="Times New Roman" w:hAnsi="Times New Roman" w:cs="Times New Roman"/>
          <w:color w:val="333333"/>
          <w:sz w:val="24"/>
          <w:szCs w:val="24"/>
          <w:shd w:val="clear" w:color="auto" w:fill="FFFFFF"/>
          <w:lang w:eastAsia="en-GB"/>
        </w:rPr>
        <w:t xml:space="preserve"> </w:t>
      </w:r>
      <w:r w:rsidRPr="00565149">
        <w:rPr>
          <w:rFonts w:ascii="Times New Roman" w:eastAsia="Times New Roman" w:hAnsi="Times New Roman" w:cs="Times New Roman"/>
          <w:color w:val="333333"/>
          <w:sz w:val="24"/>
          <w:szCs w:val="24"/>
          <w:shd w:val="clear" w:color="auto" w:fill="FFFFFF"/>
          <w:lang w:eastAsia="en-GB"/>
        </w:rPr>
        <w:t>based,</w:t>
      </w:r>
      <w:r w:rsidR="00867656">
        <w:rPr>
          <w:rFonts w:ascii="Times New Roman" w:eastAsia="Times New Roman" w:hAnsi="Times New Roman" w:cs="Times New Roman"/>
          <w:color w:val="333333"/>
          <w:sz w:val="24"/>
          <w:szCs w:val="24"/>
          <w:shd w:val="clear" w:color="auto" w:fill="FFFFFF"/>
          <w:lang w:eastAsia="en-GB"/>
        </w:rPr>
        <w:t xml:space="preserve"> reporting</w:t>
      </w:r>
      <w:r w:rsidRPr="00565149">
        <w:rPr>
          <w:rFonts w:ascii="Times New Roman" w:eastAsia="Times New Roman" w:hAnsi="Times New Roman" w:cs="Times New Roman"/>
          <w:color w:val="333333"/>
          <w:sz w:val="24"/>
          <w:szCs w:val="24"/>
          <w:shd w:val="clear" w:color="auto" w:fill="FFFFFF"/>
          <w:lang w:eastAsia="en-GB"/>
        </w:rPr>
        <w:t xml:space="preserve"> that significant improvements were seen post-training for both understanding and capability (Brown et al., 2018; Ramsden et al., 2014; Shaw et al., 2012), but only one study showed improvements in the emotions towards prisoners with a personality disorder (Ramsden et al., 2014).</w:t>
      </w:r>
      <w:r w:rsidR="21EE4467" w:rsidRPr="21EE4467">
        <w:rPr>
          <w:rFonts w:ascii="Times New Roman" w:eastAsia="Times New Roman" w:hAnsi="Times New Roman" w:cs="Times New Roman"/>
          <w:color w:val="333333"/>
          <w:sz w:val="24"/>
          <w:szCs w:val="24"/>
          <w:lang w:eastAsia="en-GB"/>
        </w:rPr>
        <w:t xml:space="preserve"> None of the studies used control groups and all suffered from significant methodological issues including a lack of sample representativeness and/or attrition. The study by Shaw et al. (2012) is worthy of mention as it had the largest sample and clearly reported attrition. It also considered changes in attitudes over the period of a year (as opposed to simply immediately after an intervention). </w:t>
      </w:r>
    </w:p>
    <w:p w14:paraId="253AF7E0" w14:textId="77777777" w:rsidR="003A2E46" w:rsidRPr="00565149" w:rsidRDefault="003A2E46" w:rsidP="0059314B">
      <w:pPr>
        <w:spacing w:line="480" w:lineRule="auto"/>
        <w:ind w:firstLine="720"/>
        <w:rPr>
          <w:rFonts w:ascii="Times New Roman" w:eastAsia="Times New Roman" w:hAnsi="Times New Roman" w:cs="Times New Roman"/>
          <w:color w:val="333333"/>
          <w:sz w:val="24"/>
          <w:szCs w:val="24"/>
          <w:shd w:val="clear" w:color="auto" w:fill="FFFFFF"/>
          <w:lang w:eastAsia="en-GB"/>
        </w:rPr>
      </w:pPr>
    </w:p>
    <w:p w14:paraId="69090ABB" w14:textId="77777777" w:rsidR="0059314B" w:rsidRDefault="0059314B" w:rsidP="0059314B">
      <w:pPr>
        <w:pStyle w:val="Heading2"/>
      </w:pPr>
      <w:bookmarkStart w:id="21" w:name="_Toc166251385"/>
      <w:r w:rsidRPr="00565149">
        <w:t>Discussion</w:t>
      </w:r>
      <w:bookmarkEnd w:id="21"/>
    </w:p>
    <w:p w14:paraId="66BEA503" w14:textId="77777777" w:rsidR="0042308F" w:rsidRPr="0042308F" w:rsidRDefault="0042308F" w:rsidP="00203454"/>
    <w:p w14:paraId="1AEDA2AC" w14:textId="652AEEA8" w:rsidR="0059314B" w:rsidRPr="00565149" w:rsidRDefault="0059314B" w:rsidP="0059314B">
      <w:pPr>
        <w:spacing w:line="480" w:lineRule="auto"/>
        <w:ind w:firstLine="720"/>
        <w:rPr>
          <w:rFonts w:ascii="Times New Roman" w:hAnsi="Times New Roman" w:cs="Times New Roman"/>
          <w:sz w:val="24"/>
          <w:szCs w:val="24"/>
        </w:rPr>
      </w:pPr>
      <w:r w:rsidRPr="00565149">
        <w:rPr>
          <w:rFonts w:ascii="Times New Roman" w:hAnsi="Times New Roman" w:cs="Times New Roman"/>
          <w:sz w:val="24"/>
          <w:szCs w:val="24"/>
        </w:rPr>
        <w:t>Where recent systematic reviews have either focused on certain professionals within the CJS (</w:t>
      </w:r>
      <w:proofErr w:type="spellStart"/>
      <w:r w:rsidRPr="00565149">
        <w:rPr>
          <w:rFonts w:ascii="Times New Roman" w:hAnsi="Times New Roman" w:cs="Times New Roman"/>
          <w:sz w:val="24"/>
          <w:szCs w:val="24"/>
        </w:rPr>
        <w:t>Oostermeijer</w:t>
      </w:r>
      <w:proofErr w:type="spellEnd"/>
      <w:r w:rsidRPr="00565149">
        <w:rPr>
          <w:rFonts w:ascii="Times New Roman" w:hAnsi="Times New Roman" w:cs="Times New Roman"/>
          <w:sz w:val="24"/>
          <w:szCs w:val="24"/>
        </w:rPr>
        <w:t xml:space="preserve"> et al., 2023), aspects of mental health (Hewson et al., 2022), or </w:t>
      </w:r>
      <w:r w:rsidR="00565149">
        <w:rPr>
          <w:rFonts w:ascii="Times New Roman" w:hAnsi="Times New Roman" w:cs="Times New Roman"/>
          <w:sz w:val="24"/>
          <w:szCs w:val="24"/>
        </w:rPr>
        <w:t xml:space="preserve">broader public </w:t>
      </w:r>
      <w:r w:rsidRPr="00565149">
        <w:rPr>
          <w:rFonts w:ascii="Times New Roman" w:hAnsi="Times New Roman" w:cs="Times New Roman"/>
          <w:sz w:val="24"/>
          <w:szCs w:val="24"/>
        </w:rPr>
        <w:t>stigma towards offenders with mental health conditions (</w:t>
      </w:r>
      <w:proofErr w:type="spellStart"/>
      <w:r w:rsidRPr="00565149">
        <w:rPr>
          <w:rFonts w:ascii="Times New Roman" w:hAnsi="Times New Roman" w:cs="Times New Roman"/>
          <w:sz w:val="24"/>
          <w:szCs w:val="24"/>
        </w:rPr>
        <w:t>Tremlin</w:t>
      </w:r>
      <w:proofErr w:type="spellEnd"/>
      <w:r w:rsidRPr="00565149">
        <w:rPr>
          <w:rFonts w:ascii="Times New Roman" w:hAnsi="Times New Roman" w:cs="Times New Roman"/>
          <w:sz w:val="24"/>
          <w:szCs w:val="24"/>
        </w:rPr>
        <w:t xml:space="preserve"> &amp; Beazley, 2022), the current review aimed to explore the attitudes and beliefs of </w:t>
      </w:r>
      <w:r w:rsidR="00565149">
        <w:rPr>
          <w:rFonts w:ascii="Times New Roman" w:hAnsi="Times New Roman" w:cs="Times New Roman"/>
          <w:sz w:val="24"/>
          <w:szCs w:val="24"/>
        </w:rPr>
        <w:t>criminal justice professionals</w:t>
      </w:r>
      <w:r w:rsidRPr="00565149">
        <w:rPr>
          <w:rFonts w:ascii="Times New Roman" w:hAnsi="Times New Roman" w:cs="Times New Roman"/>
          <w:sz w:val="24"/>
          <w:szCs w:val="24"/>
        </w:rPr>
        <w:t xml:space="preserve"> towards a greater scope of mental health conditions</w:t>
      </w:r>
      <w:r w:rsidR="009F29BE">
        <w:rPr>
          <w:rFonts w:ascii="Times New Roman" w:hAnsi="Times New Roman" w:cs="Times New Roman"/>
          <w:sz w:val="24"/>
          <w:szCs w:val="24"/>
        </w:rPr>
        <w:t xml:space="preserve"> but within the specific legislative and operational context of </w:t>
      </w:r>
      <w:r w:rsidR="00DF7BFB">
        <w:rPr>
          <w:rFonts w:ascii="Times New Roman" w:hAnsi="Times New Roman" w:cs="Times New Roman"/>
          <w:sz w:val="24"/>
          <w:szCs w:val="24"/>
        </w:rPr>
        <w:t xml:space="preserve">England and Wales. </w:t>
      </w:r>
      <w:r w:rsidR="009F29BE">
        <w:rPr>
          <w:rFonts w:ascii="Times New Roman" w:hAnsi="Times New Roman" w:cs="Times New Roman"/>
          <w:sz w:val="24"/>
          <w:szCs w:val="24"/>
        </w:rPr>
        <w:t xml:space="preserve"> </w:t>
      </w:r>
    </w:p>
    <w:p w14:paraId="1B477B92" w14:textId="6A65370F" w:rsidR="00D9417F" w:rsidRDefault="21EE4467" w:rsidP="00FE3F72">
      <w:pPr>
        <w:spacing w:line="480" w:lineRule="auto"/>
        <w:ind w:firstLine="720"/>
        <w:rPr>
          <w:rFonts w:ascii="Times New Roman" w:hAnsi="Times New Roman" w:cs="Times New Roman"/>
          <w:sz w:val="24"/>
          <w:szCs w:val="24"/>
        </w:rPr>
      </w:pPr>
      <w:proofErr w:type="gramStart"/>
      <w:r w:rsidRPr="21EE4467">
        <w:rPr>
          <w:rFonts w:ascii="Times New Roman" w:hAnsi="Times New Roman" w:cs="Times New Roman"/>
          <w:sz w:val="24"/>
          <w:szCs w:val="24"/>
        </w:rPr>
        <w:t>Similar to</w:t>
      </w:r>
      <w:proofErr w:type="gramEnd"/>
      <w:r w:rsidRPr="21EE4467">
        <w:rPr>
          <w:rFonts w:ascii="Times New Roman" w:hAnsi="Times New Roman" w:cs="Times New Roman"/>
          <w:sz w:val="24"/>
          <w:szCs w:val="24"/>
        </w:rPr>
        <w:t xml:space="preserve"> </w:t>
      </w:r>
      <w:proofErr w:type="spellStart"/>
      <w:r w:rsidRPr="21EE4467">
        <w:rPr>
          <w:rFonts w:ascii="Times New Roman" w:hAnsi="Times New Roman" w:cs="Times New Roman"/>
          <w:sz w:val="24"/>
          <w:szCs w:val="24"/>
        </w:rPr>
        <w:t>Oostermeijer</w:t>
      </w:r>
      <w:proofErr w:type="spellEnd"/>
      <w:r w:rsidRPr="21EE4467">
        <w:rPr>
          <w:rFonts w:ascii="Times New Roman" w:hAnsi="Times New Roman" w:cs="Times New Roman"/>
          <w:sz w:val="24"/>
          <w:szCs w:val="24"/>
        </w:rPr>
        <w:t xml:space="preserve"> et al. (2023), the current review found a mix of positive, neutral, and stigmatising attitudes and beliefs towards people with mental health conditions.  However, there is very little basis to make generalised conclusions about </w:t>
      </w:r>
      <w:proofErr w:type="gramStart"/>
      <w:r w:rsidRPr="21EE4467">
        <w:rPr>
          <w:rFonts w:ascii="Times New Roman" w:hAnsi="Times New Roman" w:cs="Times New Roman"/>
          <w:sz w:val="24"/>
          <w:szCs w:val="24"/>
        </w:rPr>
        <w:t>particular diagnoses</w:t>
      </w:r>
      <w:proofErr w:type="gramEnd"/>
      <w:r w:rsidRPr="21EE4467">
        <w:rPr>
          <w:rFonts w:ascii="Times New Roman" w:hAnsi="Times New Roman" w:cs="Times New Roman"/>
          <w:sz w:val="24"/>
          <w:szCs w:val="24"/>
        </w:rPr>
        <w:t xml:space="preserve"> or about comparisons between groups of staff with high degrees of confidence. </w:t>
      </w:r>
      <w:proofErr w:type="spellStart"/>
      <w:r w:rsidR="008C7C68">
        <w:rPr>
          <w:rFonts w:ascii="Times New Roman" w:hAnsi="Times New Roman" w:cs="Times New Roman"/>
          <w:sz w:val="24"/>
          <w:szCs w:val="24"/>
        </w:rPr>
        <w:t>W</w:t>
      </w:r>
      <w:r w:rsidR="002B5E7C">
        <w:rPr>
          <w:rFonts w:ascii="Times New Roman" w:hAnsi="Times New Roman" w:cs="Times New Roman"/>
          <w:sz w:val="24"/>
          <w:szCs w:val="24"/>
        </w:rPr>
        <w:t>n</w:t>
      </w:r>
      <w:r w:rsidRPr="21EE4467">
        <w:rPr>
          <w:rFonts w:ascii="Times New Roman" w:hAnsi="Times New Roman" w:cs="Times New Roman"/>
          <w:sz w:val="24"/>
          <w:szCs w:val="24"/>
        </w:rPr>
        <w:t>e</w:t>
      </w:r>
      <w:proofErr w:type="spellEnd"/>
      <w:r w:rsidRPr="21EE4467">
        <w:rPr>
          <w:rFonts w:ascii="Times New Roman" w:hAnsi="Times New Roman" w:cs="Times New Roman"/>
          <w:sz w:val="24"/>
          <w:szCs w:val="24"/>
        </w:rPr>
        <w:t xml:space="preserve"> can reasonably conclude that there was no evidence that attitudes towards mental health conditions by criminal justice professionals in England and Wales were fundamentally or grossly different to those expressed within the public or groups of other professionals. </w:t>
      </w:r>
    </w:p>
    <w:p w14:paraId="078B129E" w14:textId="5AAEF891" w:rsidR="00040EED" w:rsidRPr="00203454" w:rsidRDefault="001A72FF" w:rsidP="0020345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considering our answers to the key research questions, it is of note that </w:t>
      </w:r>
      <w:r w:rsidR="001541AF">
        <w:rPr>
          <w:rFonts w:ascii="Times New Roman" w:hAnsi="Times New Roman" w:cs="Times New Roman"/>
          <w:sz w:val="24"/>
          <w:szCs w:val="24"/>
        </w:rPr>
        <w:t>attitudes towards personality disorder and self-harm were only considered in relation to prison and probation officers</w:t>
      </w:r>
      <w:r>
        <w:rPr>
          <w:rFonts w:ascii="Times New Roman" w:hAnsi="Times New Roman" w:cs="Times New Roman"/>
          <w:sz w:val="24"/>
          <w:szCs w:val="24"/>
        </w:rPr>
        <w:t>, and the only studies in relation to the police concerned schizophrenia or general mental health conditions.</w:t>
      </w:r>
      <w:r w:rsidR="001541AF">
        <w:rPr>
          <w:rFonts w:ascii="Times New Roman" w:hAnsi="Times New Roman" w:cs="Times New Roman"/>
          <w:sz w:val="24"/>
          <w:szCs w:val="24"/>
        </w:rPr>
        <w:t xml:space="preserve"> This complicates the interpretation of the res</w:t>
      </w:r>
      <w:r w:rsidR="00A25A50">
        <w:rPr>
          <w:rFonts w:ascii="Times New Roman" w:hAnsi="Times New Roman" w:cs="Times New Roman"/>
          <w:sz w:val="24"/>
          <w:szCs w:val="24"/>
        </w:rPr>
        <w:t xml:space="preserve">earch questions, since differences in attitudes between </w:t>
      </w:r>
      <w:r w:rsidR="00CF597E">
        <w:rPr>
          <w:rFonts w:ascii="Times New Roman" w:hAnsi="Times New Roman" w:cs="Times New Roman"/>
          <w:sz w:val="24"/>
          <w:szCs w:val="24"/>
        </w:rPr>
        <w:t xml:space="preserve">mental health </w:t>
      </w:r>
      <w:r w:rsidR="00A25A50">
        <w:rPr>
          <w:rFonts w:ascii="Times New Roman" w:hAnsi="Times New Roman" w:cs="Times New Roman"/>
          <w:sz w:val="24"/>
          <w:szCs w:val="24"/>
        </w:rPr>
        <w:t xml:space="preserve">conditions </w:t>
      </w:r>
      <w:r w:rsidR="00CF597E">
        <w:rPr>
          <w:rFonts w:ascii="Times New Roman" w:hAnsi="Times New Roman" w:cs="Times New Roman"/>
          <w:sz w:val="24"/>
          <w:szCs w:val="24"/>
        </w:rPr>
        <w:t xml:space="preserve">or diagnoses </w:t>
      </w:r>
      <w:r w:rsidR="00A25A50">
        <w:rPr>
          <w:rFonts w:ascii="Times New Roman" w:hAnsi="Times New Roman" w:cs="Times New Roman"/>
          <w:sz w:val="24"/>
          <w:szCs w:val="24"/>
        </w:rPr>
        <w:t>could be explained by differences between professional groups.</w:t>
      </w:r>
    </w:p>
    <w:p w14:paraId="13D3D957" w14:textId="47FE3734" w:rsidR="00E20A5B" w:rsidRDefault="00A25A50" w:rsidP="00FE3F72">
      <w:pPr>
        <w:spacing w:line="480" w:lineRule="auto"/>
        <w:ind w:firstLine="720"/>
        <w:rPr>
          <w:rFonts w:ascii="Times New Roman" w:hAnsi="Times New Roman" w:cs="Times New Roman"/>
          <w:sz w:val="24"/>
          <w:szCs w:val="24"/>
        </w:rPr>
      </w:pPr>
      <w:r>
        <w:rPr>
          <w:rFonts w:ascii="Times New Roman" w:hAnsi="Times New Roman" w:cs="Times New Roman"/>
          <w:sz w:val="24"/>
          <w:szCs w:val="24"/>
        </w:rPr>
        <w:t>Nonetheless, in terms of the experience of stigma and attitudes by different professional groups</w:t>
      </w:r>
      <w:r w:rsidR="00BF10D9">
        <w:rPr>
          <w:rFonts w:ascii="Times New Roman" w:hAnsi="Times New Roman" w:cs="Times New Roman"/>
          <w:sz w:val="24"/>
          <w:szCs w:val="24"/>
        </w:rPr>
        <w:t xml:space="preserve">, one can conclude </w:t>
      </w:r>
      <w:r w:rsidR="00FE5DD0">
        <w:rPr>
          <w:rFonts w:ascii="Times New Roman" w:hAnsi="Times New Roman" w:cs="Times New Roman"/>
          <w:sz w:val="24"/>
          <w:szCs w:val="24"/>
        </w:rPr>
        <w:t xml:space="preserve">that within groups of police officers, there was evidence for both positive and negative attitudes towards mental health </w:t>
      </w:r>
      <w:r w:rsidR="005E2C50">
        <w:rPr>
          <w:rFonts w:ascii="Times New Roman" w:hAnsi="Times New Roman" w:cs="Times New Roman"/>
          <w:sz w:val="24"/>
          <w:szCs w:val="24"/>
        </w:rPr>
        <w:t>conditions</w:t>
      </w:r>
      <w:r w:rsidR="00FE5DD0">
        <w:rPr>
          <w:rFonts w:ascii="Times New Roman" w:hAnsi="Times New Roman" w:cs="Times New Roman"/>
          <w:sz w:val="24"/>
          <w:szCs w:val="24"/>
        </w:rPr>
        <w:t xml:space="preserve"> in general and schizophrenia/psychosis in parti</w:t>
      </w:r>
      <w:r w:rsidR="00315120">
        <w:rPr>
          <w:rFonts w:ascii="Times New Roman" w:hAnsi="Times New Roman" w:cs="Times New Roman"/>
          <w:sz w:val="24"/>
          <w:szCs w:val="24"/>
        </w:rPr>
        <w:t xml:space="preserve">cular. </w:t>
      </w:r>
      <w:r w:rsidR="00957BA1">
        <w:rPr>
          <w:rFonts w:ascii="Times New Roman" w:hAnsi="Times New Roman" w:cs="Times New Roman"/>
          <w:sz w:val="24"/>
          <w:szCs w:val="24"/>
        </w:rPr>
        <w:t>C</w:t>
      </w:r>
      <w:r w:rsidR="00315120">
        <w:rPr>
          <w:rFonts w:ascii="Times New Roman" w:hAnsi="Times New Roman" w:cs="Times New Roman"/>
          <w:sz w:val="24"/>
          <w:szCs w:val="24"/>
        </w:rPr>
        <w:t>omparisons between the police and general population generally indicated the presence of less stigma and more positive attitudes in police officers</w:t>
      </w:r>
      <w:r w:rsidR="00721723">
        <w:rPr>
          <w:rFonts w:ascii="Times New Roman" w:hAnsi="Times New Roman" w:cs="Times New Roman"/>
          <w:sz w:val="24"/>
          <w:szCs w:val="24"/>
        </w:rPr>
        <w:t>. This seems, overall, a rather positive finding</w:t>
      </w:r>
      <w:r w:rsidR="00315120">
        <w:rPr>
          <w:rFonts w:ascii="Times New Roman" w:hAnsi="Times New Roman" w:cs="Times New Roman"/>
          <w:sz w:val="24"/>
          <w:szCs w:val="24"/>
        </w:rPr>
        <w:t>. There was</w:t>
      </w:r>
      <w:r w:rsidR="0080245B">
        <w:rPr>
          <w:rFonts w:ascii="Times New Roman" w:hAnsi="Times New Roman" w:cs="Times New Roman"/>
          <w:sz w:val="24"/>
          <w:szCs w:val="24"/>
        </w:rPr>
        <w:t xml:space="preserve"> </w:t>
      </w:r>
      <w:r w:rsidR="00315120">
        <w:rPr>
          <w:rFonts w:ascii="Times New Roman" w:hAnsi="Times New Roman" w:cs="Times New Roman"/>
          <w:sz w:val="24"/>
          <w:szCs w:val="24"/>
        </w:rPr>
        <w:t xml:space="preserve">limited evidence to make any conclusions about the attitudes of police officers towards personality disorder and/or self-harm. </w:t>
      </w:r>
    </w:p>
    <w:p w14:paraId="336F7BFB" w14:textId="7E98B049" w:rsidR="001D4439" w:rsidRDefault="61AAEBD9" w:rsidP="00270B4C">
      <w:pPr>
        <w:spacing w:line="480" w:lineRule="auto"/>
        <w:ind w:firstLine="720"/>
        <w:rPr>
          <w:rFonts w:ascii="Times New Roman" w:hAnsi="Times New Roman" w:cs="Times New Roman"/>
          <w:sz w:val="24"/>
          <w:szCs w:val="24"/>
        </w:rPr>
      </w:pPr>
      <w:r w:rsidRPr="61AAEBD9">
        <w:rPr>
          <w:rFonts w:ascii="Times New Roman" w:hAnsi="Times New Roman" w:cs="Times New Roman"/>
          <w:sz w:val="24"/>
          <w:szCs w:val="24"/>
        </w:rPr>
        <w:t xml:space="preserve">Why might police officers demonstrate somewhat more positive attitudes? In answering this question, one might consider theories such as the contact hypothesis (Couture &amp; Penn, 2003), from which it might be argued that repeated experiences with people with mental health conditions could act to reduce stigma. Moreover, a mental health condition may allow criminal justice professionals to create a distinct set of explanations for somebody’s criminal behaviour than somebody whose criminal behaviour is perhaps more obviously culpable, i.e. a person with a mental health condition may be stigmatised, but relatively less so than other people whom police </w:t>
      </w:r>
      <w:proofErr w:type="gramStart"/>
      <w:r w:rsidRPr="61AAEBD9">
        <w:rPr>
          <w:rFonts w:ascii="Times New Roman" w:hAnsi="Times New Roman" w:cs="Times New Roman"/>
          <w:sz w:val="24"/>
          <w:szCs w:val="24"/>
        </w:rPr>
        <w:t>officers</w:t>
      </w:r>
      <w:proofErr w:type="gramEnd"/>
      <w:r w:rsidRPr="61AAEBD9">
        <w:rPr>
          <w:rFonts w:ascii="Times New Roman" w:hAnsi="Times New Roman" w:cs="Times New Roman"/>
          <w:sz w:val="24"/>
          <w:szCs w:val="24"/>
        </w:rPr>
        <w:t xml:space="preserve"> encounter. On the other hand, some research has pointed in the other direction; Soomro and Yanos (2018), for example, in a</w:t>
      </w:r>
      <w:r w:rsidR="00304DBB">
        <w:rPr>
          <w:rFonts w:ascii="Times New Roman" w:hAnsi="Times New Roman" w:cs="Times New Roman"/>
          <w:sz w:val="24"/>
          <w:szCs w:val="24"/>
        </w:rPr>
        <w:t xml:space="preserve"> sample from the USA</w:t>
      </w:r>
      <w:r w:rsidRPr="61AAEBD9">
        <w:rPr>
          <w:rFonts w:ascii="Times New Roman" w:hAnsi="Times New Roman" w:cs="Times New Roman"/>
          <w:sz w:val="24"/>
          <w:szCs w:val="24"/>
        </w:rPr>
        <w:t xml:space="preserve">, identified higher endorsement of negative attitudes towards people with mental health conditions in a sample of police officers (and also that such stigma was associated with higher rates of PTSD in the sample), and of course in the present study, when we consider the experience of Bowers et al. (2006), the impact of exposure to ‘change events’ was arguably mixed, but on aggregate negative. It is hard to reconcile these differences, which could be explained in many ways; differences between probation and police officers and the context in which they work; differences in the relative effect of mental health concerns being seen by probation officers as a complicating or mitigating factor; differences in attitudes towards mental health and personality disorders, or other differences between different aspects of personality disorders. The findings thus hint towards complexity and nuance, but do not permit us to fully understand it. </w:t>
      </w:r>
    </w:p>
    <w:p w14:paraId="46569E95" w14:textId="60F307AF" w:rsidR="00120BD9" w:rsidRDefault="61AAEBD9" w:rsidP="00D82F67">
      <w:pPr>
        <w:spacing w:line="480" w:lineRule="auto"/>
        <w:ind w:firstLine="720"/>
        <w:rPr>
          <w:rFonts w:ascii="Times New Roman" w:hAnsi="Times New Roman" w:cs="Times New Roman"/>
          <w:sz w:val="24"/>
          <w:szCs w:val="24"/>
        </w:rPr>
      </w:pPr>
      <w:r w:rsidRPr="61AAEBD9">
        <w:rPr>
          <w:rFonts w:ascii="Times New Roman" w:hAnsi="Times New Roman" w:cs="Times New Roman"/>
          <w:sz w:val="24"/>
          <w:szCs w:val="24"/>
        </w:rPr>
        <w:t xml:space="preserve">There is one </w:t>
      </w:r>
      <w:proofErr w:type="gramStart"/>
      <w:r w:rsidRPr="61AAEBD9">
        <w:rPr>
          <w:rFonts w:ascii="Times New Roman" w:hAnsi="Times New Roman" w:cs="Times New Roman"/>
          <w:sz w:val="24"/>
          <w:szCs w:val="24"/>
        </w:rPr>
        <w:t>particular point</w:t>
      </w:r>
      <w:proofErr w:type="gramEnd"/>
      <w:r w:rsidRPr="61AAEBD9">
        <w:rPr>
          <w:rFonts w:ascii="Times New Roman" w:hAnsi="Times New Roman" w:cs="Times New Roman"/>
          <w:sz w:val="24"/>
          <w:szCs w:val="24"/>
        </w:rPr>
        <w:t>, however, that may be important in the wider political and policy context in England and Wales for police officers, specifically the recent ‘Right Care, Right Person’ agenda (Home Office, 2024). This policy is trying to move policing activity away from dealing with mental health concerns, with one of the reasons/justifications given being the police's lack of expertise and knowledge. This review hints at a warning that creating a wider disconnect between the police and people with mental health concerns may paradoxically lead police to experience increased stigma, perhaps by impacting police staff members’ knowledge and confidence in working with people who have mental health conditions and increasing some of the myths and stigmatising beliefs seen in this review (Chaplin &amp; Shaw, 2016; Pinfold et al., 2003).  Because it is inevitable that police will continue to be in relatively frequent contact with people also experiencing episodes of acute distress (and in the context of work by Kane et al., 2021), who highlights that direct mental health related need takes up a relatively small amount of much time, and points to the overlap with wider social issues such as homelessness and substance misuse, they thus need to be appropriately prepared and equipped for this. This may require a continued focus on training with the intention of supporting police officers to increase their confidence in working with people with mental health conditions in this context (Pinfold et al., 2003; Uddin et al., 2020). More mental health training could also have a positive impact on police officers' beliefs about their own mental health difficulties, as there have been issues of burnout (Lennie et al., 2020) and not wanting to discuss their mental health with superiors (Bell et al., 2018).</w:t>
      </w:r>
    </w:p>
    <w:p w14:paraId="2443FAF2" w14:textId="4B27FB59" w:rsidR="00FD31F8" w:rsidRDefault="00B02BCA" w:rsidP="00FE3F7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Moving to consider the results in relation to </w:t>
      </w:r>
      <w:r w:rsidR="00C23EAF">
        <w:rPr>
          <w:rFonts w:ascii="Times New Roman" w:hAnsi="Times New Roman" w:cs="Times New Roman"/>
          <w:sz w:val="24"/>
          <w:szCs w:val="24"/>
        </w:rPr>
        <w:t xml:space="preserve">prison officers and probation officers, one can similarly conclude the presence of both positive and negative attitudes about personality disorder and self-harm, but there is much less of a basis to make broad conclusions about differences between these samples and other populations. </w:t>
      </w:r>
      <w:r w:rsidR="00957BA1">
        <w:rPr>
          <w:rFonts w:ascii="Times New Roman" w:hAnsi="Times New Roman" w:cs="Times New Roman"/>
          <w:sz w:val="24"/>
          <w:szCs w:val="24"/>
        </w:rPr>
        <w:t xml:space="preserve">Indeed, the quality of research in relation to probation officers seemed particularly poor, and despite three studies all using the same measure, it does not appear that the authors applied the measure in the same way. </w:t>
      </w:r>
    </w:p>
    <w:p w14:paraId="6B7DFD46" w14:textId="7092B4B5" w:rsidR="00FD31F8" w:rsidRPr="00565149" w:rsidRDefault="00FD31F8" w:rsidP="00FD31F8">
      <w:pPr>
        <w:spacing w:line="480" w:lineRule="auto"/>
        <w:ind w:firstLine="720"/>
        <w:rPr>
          <w:rFonts w:ascii="Times New Roman" w:hAnsi="Times New Roman" w:cs="Times New Roman"/>
          <w:sz w:val="24"/>
          <w:szCs w:val="24"/>
        </w:rPr>
      </w:pPr>
      <w:r w:rsidRPr="00565149">
        <w:rPr>
          <w:rFonts w:ascii="Times New Roman" w:hAnsi="Times New Roman" w:cs="Times New Roman"/>
          <w:sz w:val="24"/>
          <w:szCs w:val="24"/>
        </w:rPr>
        <w:t>The focus on personality disorders and associated behaviours over other conditions, such as schizophrenia or anxiety, could be due to the higher rates of personality disorder diagnoses seen in prisons compared to the general population (</w:t>
      </w:r>
      <w:proofErr w:type="spellStart"/>
      <w:r w:rsidRPr="00565149">
        <w:rPr>
          <w:rFonts w:ascii="Times New Roman" w:hAnsi="Times New Roman" w:cs="Times New Roman"/>
          <w:sz w:val="24"/>
          <w:szCs w:val="24"/>
        </w:rPr>
        <w:t>Rebbapragada</w:t>
      </w:r>
      <w:proofErr w:type="spellEnd"/>
      <w:r w:rsidRPr="00565149">
        <w:rPr>
          <w:rFonts w:ascii="Times New Roman" w:hAnsi="Times New Roman" w:cs="Times New Roman"/>
          <w:sz w:val="24"/>
          <w:szCs w:val="24"/>
        </w:rPr>
        <w:t xml:space="preserve"> et al., 2021), but also could be due to recent changes in policy and focus within the forensic setting over the past 25 years. In 1999, the government proposed the Dangerous and Severe Personality Disorders (DSPD) programme (Department of Health, 1999a), which proposed a “framework</w:t>
      </w:r>
      <w:r w:rsidR="0002214B">
        <w:rPr>
          <w:rFonts w:ascii="Times New Roman" w:hAnsi="Times New Roman" w:cs="Times New Roman"/>
          <w:sz w:val="24"/>
          <w:szCs w:val="24"/>
        </w:rPr>
        <w:t xml:space="preserve"> </w:t>
      </w:r>
      <w:r w:rsidRPr="00565149">
        <w:rPr>
          <w:rFonts w:ascii="Times New Roman" w:hAnsi="Times New Roman" w:cs="Times New Roman"/>
          <w:sz w:val="24"/>
          <w:szCs w:val="24"/>
        </w:rPr>
        <w:t xml:space="preserve">for the future” and a focus on developing research and evidence-based practice to inform policy (Mullin, 1999). This, in turn, led to the development of the Offender Personality Disorder (OPD) pathway within the prison and probation system in 2011 (HM Prison and Probation Service, 2023), further creating the need to find </w:t>
      </w:r>
      <w:r>
        <w:rPr>
          <w:rFonts w:ascii="Times New Roman" w:hAnsi="Times New Roman" w:cs="Times New Roman"/>
          <w:sz w:val="24"/>
          <w:szCs w:val="24"/>
        </w:rPr>
        <w:t>evidence of effectiveness of this</w:t>
      </w:r>
      <w:r w:rsidRPr="00565149">
        <w:rPr>
          <w:rFonts w:ascii="Times New Roman" w:hAnsi="Times New Roman" w:cs="Times New Roman"/>
          <w:sz w:val="24"/>
          <w:szCs w:val="24"/>
        </w:rPr>
        <w:t xml:space="preserve"> policy implementation. However, with a recent annual report by the HM Chief Inspector of Prisons for England and Wales reporting that 51% of male prisoners and 76% of female prisoners self-disclosed having a problem with their mental health (</w:t>
      </w:r>
      <w:r w:rsidRPr="00565149">
        <w:rPr>
          <w:rFonts w:ascii="Times New Roman" w:hAnsi="Times New Roman" w:cs="Times New Roman"/>
          <w:color w:val="0B0C0C"/>
          <w:sz w:val="24"/>
          <w:szCs w:val="24"/>
          <w:shd w:val="clear" w:color="auto" w:fill="FFFFFF"/>
        </w:rPr>
        <w:t>HM Inspectorate of Prisons</w:t>
      </w:r>
      <w:r w:rsidRPr="00565149">
        <w:rPr>
          <w:rFonts w:ascii="Times New Roman" w:hAnsi="Times New Roman" w:cs="Times New Roman"/>
          <w:sz w:val="24"/>
          <w:szCs w:val="24"/>
        </w:rPr>
        <w:t>, 2022), the lack of research into other diagnoses or non-specific mental health conditions is a significant gap within the English and Welsh literature</w:t>
      </w:r>
      <w:r w:rsidR="00D01252">
        <w:rPr>
          <w:rFonts w:ascii="Times New Roman" w:hAnsi="Times New Roman" w:cs="Times New Roman"/>
          <w:sz w:val="24"/>
          <w:szCs w:val="24"/>
        </w:rPr>
        <w:t>.</w:t>
      </w:r>
      <w:r w:rsidRPr="00565149">
        <w:rPr>
          <w:rFonts w:ascii="Times New Roman" w:hAnsi="Times New Roman" w:cs="Times New Roman"/>
          <w:sz w:val="24"/>
          <w:szCs w:val="24"/>
        </w:rPr>
        <w:t xml:space="preserve"> </w:t>
      </w:r>
    </w:p>
    <w:p w14:paraId="0AC5A46C" w14:textId="41A21BD1" w:rsidR="00E20A5B" w:rsidRDefault="00A25A50" w:rsidP="00FE3F72">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indicated, differences between mental health conditions are particularly hard to address and understanding the ‘hierarchy’ of stigma for different mental health conditions is impossible. However, a</w:t>
      </w:r>
      <w:r w:rsidR="006D2621">
        <w:rPr>
          <w:rFonts w:ascii="Times New Roman" w:hAnsi="Times New Roman" w:cs="Times New Roman"/>
          <w:sz w:val="24"/>
          <w:szCs w:val="24"/>
        </w:rPr>
        <w:t xml:space="preserve">t this stage the literature provides some evidence that self-harm may be particularly stigmatised by some </w:t>
      </w:r>
      <w:r w:rsidR="001B55E8">
        <w:rPr>
          <w:rFonts w:ascii="Times New Roman" w:hAnsi="Times New Roman" w:cs="Times New Roman"/>
          <w:sz w:val="24"/>
          <w:szCs w:val="24"/>
        </w:rPr>
        <w:t>populations (in particular male professionals)</w:t>
      </w:r>
      <w:r w:rsidR="006D2621">
        <w:rPr>
          <w:rFonts w:ascii="Times New Roman" w:hAnsi="Times New Roman" w:cs="Times New Roman"/>
          <w:sz w:val="24"/>
          <w:szCs w:val="24"/>
        </w:rPr>
        <w:t>, and, possibly, that exposure to ‘</w:t>
      </w:r>
      <w:r w:rsidR="008223A2">
        <w:rPr>
          <w:rFonts w:ascii="Times New Roman" w:hAnsi="Times New Roman" w:cs="Times New Roman"/>
          <w:sz w:val="24"/>
          <w:szCs w:val="24"/>
        </w:rPr>
        <w:t>change events’</w:t>
      </w:r>
      <w:r w:rsidR="006D2621">
        <w:rPr>
          <w:rFonts w:ascii="Times New Roman" w:hAnsi="Times New Roman" w:cs="Times New Roman"/>
          <w:sz w:val="24"/>
          <w:szCs w:val="24"/>
        </w:rPr>
        <w:t xml:space="preserve"> concerning self-harm in the course of a staff member’s employment could shift attitudes in either a positive or negative direction (but might be more likely to do so negatively)</w:t>
      </w:r>
      <w:r w:rsidR="008223A2">
        <w:rPr>
          <w:rFonts w:ascii="Times New Roman" w:hAnsi="Times New Roman" w:cs="Times New Roman"/>
          <w:sz w:val="24"/>
          <w:szCs w:val="24"/>
        </w:rPr>
        <w:t xml:space="preserve">. </w:t>
      </w:r>
    </w:p>
    <w:p w14:paraId="792BA67E" w14:textId="538FF33D" w:rsidR="00E82553" w:rsidRPr="008E664F" w:rsidRDefault="00C930C6" w:rsidP="00FE3F7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third research question, however, related to the presence of gaps in the literature and, </w:t>
      </w:r>
      <w:r w:rsidRPr="008E664F">
        <w:rPr>
          <w:rFonts w:ascii="Times New Roman" w:hAnsi="Times New Roman" w:cs="Times New Roman"/>
          <w:sz w:val="24"/>
          <w:szCs w:val="24"/>
        </w:rPr>
        <w:t xml:space="preserve">given the foregoing, this is perhaps the easiest </w:t>
      </w:r>
      <w:r w:rsidR="003022F4" w:rsidRPr="008E664F">
        <w:rPr>
          <w:rFonts w:ascii="Times New Roman" w:hAnsi="Times New Roman" w:cs="Times New Roman"/>
          <w:sz w:val="24"/>
          <w:szCs w:val="24"/>
        </w:rPr>
        <w:t xml:space="preserve">question </w:t>
      </w:r>
      <w:r w:rsidRPr="008E664F">
        <w:rPr>
          <w:rFonts w:ascii="Times New Roman" w:hAnsi="Times New Roman" w:cs="Times New Roman"/>
          <w:sz w:val="24"/>
          <w:szCs w:val="24"/>
        </w:rPr>
        <w:t xml:space="preserve">to answer. </w:t>
      </w:r>
    </w:p>
    <w:p w14:paraId="32493DAB" w14:textId="52705C19" w:rsidR="00BF10D9" w:rsidRPr="00203454" w:rsidRDefault="61AAEBD9" w:rsidP="00D114F2">
      <w:pPr>
        <w:spacing w:line="480" w:lineRule="auto"/>
        <w:ind w:firstLine="720"/>
        <w:rPr>
          <w:rFonts w:ascii="Times New Roman" w:hAnsi="Times New Roman" w:cs="Times New Roman"/>
          <w:sz w:val="24"/>
          <w:szCs w:val="24"/>
        </w:rPr>
      </w:pPr>
      <w:r w:rsidRPr="00203454">
        <w:rPr>
          <w:rFonts w:ascii="Times New Roman" w:hAnsi="Times New Roman" w:cs="Times New Roman"/>
          <w:sz w:val="24"/>
          <w:szCs w:val="24"/>
        </w:rPr>
        <w:t>Clearly, there is a need for research to fill the gaps in knowledge about the attitudes of police officers towards people with personality disorder and self-harm, and a similar need for research to fill the gaps in knowledge in probation and prison officers concerning schizophrenia and other mental health conditions. There is a need to consider attitudes in lawyers and judges</w:t>
      </w:r>
      <w:r w:rsidR="00E67D59">
        <w:rPr>
          <w:rFonts w:ascii="Times New Roman" w:hAnsi="Times New Roman" w:cs="Times New Roman"/>
          <w:sz w:val="24"/>
          <w:szCs w:val="24"/>
        </w:rPr>
        <w:t xml:space="preserve"> (including magistrates)</w:t>
      </w:r>
      <w:r w:rsidRPr="00203454">
        <w:rPr>
          <w:rFonts w:ascii="Times New Roman" w:hAnsi="Times New Roman" w:cs="Times New Roman"/>
          <w:sz w:val="24"/>
          <w:szCs w:val="24"/>
        </w:rPr>
        <w:t xml:space="preserve"> towards all types of mental health conditions, and a need for all mental health conditions other than schizophrenia or personality disorder to be considered in all types of samples (</w:t>
      </w:r>
      <w:r w:rsidRPr="61AAEBD9">
        <w:rPr>
          <w:rFonts w:ascii="Times New Roman" w:hAnsi="Times New Roman" w:cs="Times New Roman"/>
          <w:sz w:val="24"/>
          <w:szCs w:val="24"/>
        </w:rPr>
        <w:t xml:space="preserve">for example, </w:t>
      </w:r>
      <w:r w:rsidRPr="00203454">
        <w:rPr>
          <w:rFonts w:ascii="Times New Roman" w:hAnsi="Times New Roman" w:cs="Times New Roman"/>
          <w:sz w:val="24"/>
          <w:szCs w:val="24"/>
        </w:rPr>
        <w:t xml:space="preserve">within the 14 studies, no questions were asked about bipolar disorder, post-traumatic stress disorder, eating disorder, or trauma-based symptomology). A starting point would be a large study which used the same measure </w:t>
      </w:r>
      <w:r w:rsidRPr="61AAEBD9">
        <w:rPr>
          <w:rFonts w:ascii="Times New Roman" w:hAnsi="Times New Roman" w:cs="Times New Roman"/>
          <w:sz w:val="24"/>
          <w:szCs w:val="24"/>
        </w:rPr>
        <w:t>in which participants were randomised into conditions to allow comparisons to be made</w:t>
      </w:r>
      <w:r w:rsidRPr="00203454">
        <w:rPr>
          <w:rFonts w:ascii="Times New Roman" w:hAnsi="Times New Roman" w:cs="Times New Roman"/>
          <w:sz w:val="24"/>
          <w:szCs w:val="24"/>
        </w:rPr>
        <w:t xml:space="preserve"> between populations and conditions</w:t>
      </w:r>
      <w:r w:rsidRPr="61AAEBD9">
        <w:rPr>
          <w:rFonts w:ascii="Times New Roman" w:hAnsi="Times New Roman" w:cs="Times New Roman"/>
          <w:sz w:val="24"/>
          <w:szCs w:val="24"/>
        </w:rPr>
        <w:t>/diagnoses</w:t>
      </w:r>
      <w:r w:rsidRPr="00203454">
        <w:rPr>
          <w:rFonts w:ascii="Times New Roman" w:hAnsi="Times New Roman" w:cs="Times New Roman"/>
          <w:sz w:val="24"/>
          <w:szCs w:val="24"/>
        </w:rPr>
        <w:t xml:space="preserve"> simultaneously. </w:t>
      </w:r>
    </w:p>
    <w:p w14:paraId="0471F4BA" w14:textId="6FE56F9B" w:rsidR="00C113AD" w:rsidRPr="009D15FD" w:rsidRDefault="7568B540" w:rsidP="009D15FD">
      <w:pPr>
        <w:spacing w:line="480" w:lineRule="auto"/>
        <w:ind w:firstLine="720"/>
        <w:rPr>
          <w:rFonts w:ascii="Times New Roman" w:hAnsi="Times New Roman" w:cs="Times New Roman"/>
          <w:sz w:val="24"/>
          <w:szCs w:val="24"/>
        </w:rPr>
      </w:pPr>
      <w:bookmarkStart w:id="22" w:name="_Hlk210161446"/>
      <w:r w:rsidRPr="7568B540">
        <w:rPr>
          <w:rFonts w:ascii="Times New Roman" w:hAnsi="Times New Roman" w:cs="Times New Roman"/>
          <w:sz w:val="24"/>
          <w:szCs w:val="24"/>
        </w:rPr>
        <w:t xml:space="preserve">There was almost no evidence </w:t>
      </w:r>
      <w:bookmarkEnd w:id="22"/>
      <w:r w:rsidRPr="7568B540">
        <w:rPr>
          <w:rFonts w:ascii="Times New Roman" w:hAnsi="Times New Roman" w:cs="Times New Roman"/>
          <w:sz w:val="24"/>
          <w:szCs w:val="24"/>
        </w:rPr>
        <w:t>to allow us to judge the attitudes or stigma of judges</w:t>
      </w:r>
      <w:r w:rsidR="00E67D59">
        <w:rPr>
          <w:rFonts w:ascii="Times New Roman" w:hAnsi="Times New Roman" w:cs="Times New Roman"/>
          <w:sz w:val="24"/>
          <w:szCs w:val="24"/>
        </w:rPr>
        <w:t>, magistrates</w:t>
      </w:r>
      <w:r w:rsidRPr="7568B540">
        <w:rPr>
          <w:rFonts w:ascii="Times New Roman" w:hAnsi="Times New Roman" w:cs="Times New Roman"/>
          <w:sz w:val="24"/>
          <w:szCs w:val="24"/>
        </w:rPr>
        <w:t xml:space="preserve"> or lawyers towards people with mental health concerns. </w:t>
      </w:r>
      <w:r w:rsidR="00C113AD" w:rsidRPr="00203454">
        <w:rPr>
          <w:rFonts w:ascii="Times New Roman" w:hAnsi="Times New Roman" w:cs="Times New Roman"/>
          <w:sz w:val="24"/>
          <w:szCs w:val="24"/>
        </w:rPr>
        <w:t xml:space="preserve">The lack of research </w:t>
      </w:r>
      <w:r w:rsidR="00E67D59">
        <w:rPr>
          <w:rFonts w:ascii="Times New Roman" w:hAnsi="Times New Roman" w:cs="Times New Roman"/>
          <w:sz w:val="24"/>
          <w:szCs w:val="24"/>
        </w:rPr>
        <w:t>in this area</w:t>
      </w:r>
      <w:r w:rsidR="00C113AD" w:rsidRPr="00203454">
        <w:rPr>
          <w:rFonts w:ascii="Times New Roman" w:hAnsi="Times New Roman" w:cs="Times New Roman"/>
          <w:sz w:val="24"/>
          <w:szCs w:val="24"/>
        </w:rPr>
        <w:t xml:space="preserve"> is arguably a particular concern</w:t>
      </w:r>
      <w:r w:rsidR="009D15FD">
        <w:rPr>
          <w:rFonts w:ascii="Times New Roman" w:hAnsi="Times New Roman" w:cs="Times New Roman"/>
          <w:sz w:val="24"/>
          <w:szCs w:val="24"/>
        </w:rPr>
        <w:t xml:space="preserve">, </w:t>
      </w:r>
      <w:r w:rsidR="00E67D59">
        <w:rPr>
          <w:rFonts w:ascii="Times New Roman" w:hAnsi="Times New Roman" w:cs="Times New Roman"/>
          <w:sz w:val="24"/>
          <w:szCs w:val="24"/>
        </w:rPr>
        <w:t>which</w:t>
      </w:r>
      <w:r w:rsidR="009D15FD">
        <w:rPr>
          <w:rFonts w:ascii="Times New Roman" w:hAnsi="Times New Roman" w:cs="Times New Roman"/>
          <w:sz w:val="24"/>
          <w:szCs w:val="24"/>
        </w:rPr>
        <w:t xml:space="preserve"> </w:t>
      </w:r>
      <w:r w:rsidR="00C113AD" w:rsidRPr="008E664F">
        <w:rPr>
          <w:rFonts w:ascii="Times New Roman" w:hAnsi="Times New Roman" w:cs="Times New Roman"/>
          <w:sz w:val="24"/>
          <w:szCs w:val="24"/>
        </w:rPr>
        <w:t>may well be due to potential difficulties in recruiting judges</w:t>
      </w:r>
      <w:r w:rsidR="00264A36">
        <w:rPr>
          <w:rFonts w:ascii="Times New Roman" w:hAnsi="Times New Roman" w:cs="Times New Roman"/>
          <w:sz w:val="24"/>
          <w:szCs w:val="24"/>
        </w:rPr>
        <w:t xml:space="preserve"> and magistrates</w:t>
      </w:r>
      <w:r w:rsidR="00FD31F8" w:rsidRPr="008E664F">
        <w:rPr>
          <w:rFonts w:ascii="Times New Roman" w:hAnsi="Times New Roman" w:cs="Times New Roman"/>
          <w:sz w:val="24"/>
          <w:szCs w:val="24"/>
        </w:rPr>
        <w:t xml:space="preserve"> in research more generally</w:t>
      </w:r>
      <w:r w:rsidR="005736C2">
        <w:rPr>
          <w:rFonts w:ascii="Times New Roman" w:hAnsi="Times New Roman" w:cs="Times New Roman"/>
          <w:sz w:val="24"/>
          <w:szCs w:val="24"/>
        </w:rPr>
        <w:t xml:space="preserve"> and the disincentive to researchers created by the need for specific approvals</w:t>
      </w:r>
      <w:r w:rsidR="00EC5088">
        <w:rPr>
          <w:rFonts w:ascii="Times New Roman" w:hAnsi="Times New Roman" w:cs="Times New Roman"/>
          <w:sz w:val="24"/>
          <w:szCs w:val="24"/>
        </w:rPr>
        <w:t xml:space="preserve"> to approach this sample</w:t>
      </w:r>
      <w:r w:rsidR="00C113AD" w:rsidRPr="008E664F">
        <w:rPr>
          <w:rFonts w:ascii="Times New Roman" w:hAnsi="Times New Roman" w:cs="Times New Roman"/>
          <w:sz w:val="24"/>
          <w:szCs w:val="24"/>
        </w:rPr>
        <w:t xml:space="preserve">. </w:t>
      </w:r>
      <w:r w:rsidR="009D15FD">
        <w:rPr>
          <w:rFonts w:ascii="Times New Roman" w:hAnsi="Times New Roman" w:cs="Times New Roman"/>
          <w:sz w:val="24"/>
          <w:szCs w:val="24"/>
        </w:rPr>
        <w:t xml:space="preserve">Efforts to close this gap are </w:t>
      </w:r>
      <w:r w:rsidR="00C113AD" w:rsidRPr="008E664F">
        <w:rPr>
          <w:rFonts w:ascii="Times New Roman" w:hAnsi="Times New Roman" w:cs="Times New Roman"/>
          <w:sz w:val="24"/>
          <w:szCs w:val="24"/>
        </w:rPr>
        <w:t>perhaps particularly important in the context of increasing efforts to provide guidance to judges</w:t>
      </w:r>
      <w:r w:rsidR="00264A36">
        <w:rPr>
          <w:rFonts w:ascii="Times New Roman" w:hAnsi="Times New Roman" w:cs="Times New Roman"/>
          <w:sz w:val="24"/>
          <w:szCs w:val="24"/>
        </w:rPr>
        <w:t xml:space="preserve"> and magistrates</w:t>
      </w:r>
      <w:r w:rsidR="00C113AD" w:rsidRPr="008E664F">
        <w:rPr>
          <w:rFonts w:ascii="Times New Roman" w:hAnsi="Times New Roman" w:cs="Times New Roman"/>
          <w:sz w:val="24"/>
          <w:szCs w:val="24"/>
        </w:rPr>
        <w:t xml:space="preserve"> on responding to offenders</w:t>
      </w:r>
      <w:r w:rsidR="00C113AD">
        <w:rPr>
          <w:rFonts w:ascii="Times New Roman" w:hAnsi="Times New Roman" w:cs="Times New Roman"/>
          <w:sz w:val="24"/>
          <w:szCs w:val="24"/>
        </w:rPr>
        <w:t xml:space="preserve"> with mental health conditions; for example, updated guidance from the Sentencing Council (2020) instructs judges </w:t>
      </w:r>
      <w:r w:rsidR="00116496">
        <w:rPr>
          <w:rFonts w:ascii="Times New Roman" w:hAnsi="Times New Roman" w:cs="Times New Roman"/>
          <w:sz w:val="24"/>
          <w:szCs w:val="24"/>
        </w:rPr>
        <w:t xml:space="preserve">and magistrates </w:t>
      </w:r>
      <w:r w:rsidR="00C113AD">
        <w:rPr>
          <w:rFonts w:ascii="Times New Roman" w:hAnsi="Times New Roman" w:cs="Times New Roman"/>
          <w:sz w:val="24"/>
          <w:szCs w:val="24"/>
        </w:rPr>
        <w:t>that “</w:t>
      </w:r>
      <w:r w:rsidR="00C113AD" w:rsidRPr="00C11682">
        <w:rPr>
          <w:rFonts w:ascii="Times New Roman" w:hAnsi="Times New Roman" w:cs="Times New Roman"/>
          <w:sz w:val="24"/>
          <w:szCs w:val="24"/>
        </w:rPr>
        <w:t>the approach to sentencing should be individualistic and focused on the issues in the case</w:t>
      </w:r>
      <w:r w:rsidR="00C113AD">
        <w:rPr>
          <w:rFonts w:ascii="Times New Roman" w:hAnsi="Times New Roman" w:cs="Times New Roman"/>
          <w:sz w:val="24"/>
          <w:szCs w:val="24"/>
        </w:rPr>
        <w:t>”, and that “</w:t>
      </w:r>
      <w:r w:rsidR="00C113AD" w:rsidRPr="00C11682">
        <w:rPr>
          <w:rFonts w:ascii="Times New Roman" w:hAnsi="Times New Roman" w:cs="Times New Roman"/>
          <w:sz w:val="24"/>
          <w:szCs w:val="24"/>
        </w:rPr>
        <w:t>care should be taken to avoid making assumptions</w:t>
      </w:r>
      <w:r w:rsidR="00C113AD">
        <w:rPr>
          <w:rFonts w:ascii="Times New Roman" w:hAnsi="Times New Roman" w:cs="Times New Roman"/>
          <w:sz w:val="24"/>
          <w:szCs w:val="24"/>
        </w:rPr>
        <w:t xml:space="preserve">”. The same guidelines also place a requirement for judges </w:t>
      </w:r>
      <w:r w:rsidR="00116496">
        <w:rPr>
          <w:rFonts w:ascii="Times New Roman" w:hAnsi="Times New Roman" w:cs="Times New Roman"/>
          <w:sz w:val="24"/>
          <w:szCs w:val="24"/>
        </w:rPr>
        <w:t xml:space="preserve">and magistrates </w:t>
      </w:r>
      <w:r w:rsidR="00C113AD">
        <w:rPr>
          <w:rFonts w:ascii="Times New Roman" w:hAnsi="Times New Roman" w:cs="Times New Roman"/>
          <w:sz w:val="24"/>
          <w:szCs w:val="24"/>
        </w:rPr>
        <w:t>to specifically consider the impact of the mental health condition on culpability, as “[</w:t>
      </w:r>
      <w:proofErr w:type="spellStart"/>
      <w:r w:rsidR="00C113AD">
        <w:rPr>
          <w:rFonts w:ascii="Times New Roman" w:hAnsi="Times New Roman" w:cs="Times New Roman"/>
          <w:sz w:val="24"/>
          <w:szCs w:val="24"/>
        </w:rPr>
        <w:t>i</w:t>
      </w:r>
      <w:proofErr w:type="spellEnd"/>
      <w:r w:rsidR="00C113AD">
        <w:rPr>
          <w:rFonts w:ascii="Times New Roman" w:hAnsi="Times New Roman" w:cs="Times New Roman"/>
          <w:sz w:val="24"/>
          <w:szCs w:val="24"/>
        </w:rPr>
        <w:t>]</w:t>
      </w:r>
      <w:r w:rsidR="00C113AD" w:rsidRPr="00492EC6">
        <w:rPr>
          <w:rFonts w:ascii="Times New Roman" w:hAnsi="Times New Roman" w:cs="Times New Roman"/>
          <w:sz w:val="24"/>
          <w:szCs w:val="24"/>
        </w:rPr>
        <w:t>n some cases, the impairment or disorder may mean that culpability is significantly reduced. In other cases, the impairment or disorder may have no relevance to culpability. A careful analysis of all the circumstances of the case and all relevant materials is therefore required</w:t>
      </w:r>
      <w:r w:rsidR="00C113AD">
        <w:rPr>
          <w:rFonts w:ascii="Times New Roman" w:hAnsi="Times New Roman" w:cs="Times New Roman"/>
          <w:sz w:val="24"/>
          <w:szCs w:val="24"/>
        </w:rPr>
        <w:t>”. Subsequent updates to this sort of guidance would clearly be significantly informed by knowledge of the extent and variation in attitudes towards and beliefs about people with mental health conditions in judges</w:t>
      </w:r>
      <w:r w:rsidR="00FD31F8">
        <w:rPr>
          <w:rFonts w:ascii="Times New Roman" w:hAnsi="Times New Roman" w:cs="Times New Roman"/>
          <w:sz w:val="24"/>
          <w:szCs w:val="24"/>
        </w:rPr>
        <w:t xml:space="preserve">, </w:t>
      </w:r>
      <w:r w:rsidR="00C113AD">
        <w:rPr>
          <w:rFonts w:ascii="Times New Roman" w:hAnsi="Times New Roman" w:cs="Times New Roman"/>
          <w:sz w:val="24"/>
          <w:szCs w:val="24"/>
        </w:rPr>
        <w:t>magistrates</w:t>
      </w:r>
      <w:r w:rsidR="00FD31F8">
        <w:rPr>
          <w:rFonts w:ascii="Times New Roman" w:hAnsi="Times New Roman" w:cs="Times New Roman"/>
          <w:sz w:val="24"/>
          <w:szCs w:val="24"/>
        </w:rPr>
        <w:t xml:space="preserve"> and legal representatives. </w:t>
      </w:r>
    </w:p>
    <w:p w14:paraId="32E749AC" w14:textId="73F56B13" w:rsidR="00852FE2" w:rsidRDefault="61AAEBD9" w:rsidP="00852FE2">
      <w:pPr>
        <w:spacing w:line="480" w:lineRule="auto"/>
        <w:ind w:firstLine="720"/>
        <w:rPr>
          <w:rFonts w:ascii="Times New Roman" w:hAnsi="Times New Roman" w:cs="Times New Roman"/>
          <w:sz w:val="24"/>
          <w:szCs w:val="24"/>
        </w:rPr>
      </w:pPr>
      <w:r w:rsidRPr="61AAEBD9">
        <w:rPr>
          <w:rFonts w:ascii="Times New Roman" w:hAnsi="Times New Roman" w:cs="Times New Roman"/>
          <w:sz w:val="24"/>
          <w:szCs w:val="24"/>
        </w:rPr>
        <w:t xml:space="preserve">Critically, the meaningfulness of the underlying findings in any study considering stigma or attitudes is dependent on the ability of the measures used to properly represent these constructs, and the reliance on measurement of attitudes by self-report (e.g. in structured questionnaires) seen in the present review is a significant concern, shaping responses and potentially lead to bias in reporting </w:t>
      </w:r>
      <w:r w:rsidRPr="61AAEBD9">
        <w:rPr>
          <w:rFonts w:ascii="Times New Roman" w:eastAsia="Times New Roman" w:hAnsi="Times New Roman" w:cs="Times New Roman"/>
          <w:color w:val="333333"/>
          <w:sz w:val="24"/>
          <w:szCs w:val="24"/>
          <w:lang w:eastAsia="en-GB"/>
        </w:rPr>
        <w:t xml:space="preserve">(Rosenman et al., 2011; </w:t>
      </w:r>
      <w:proofErr w:type="spellStart"/>
      <w:r w:rsidRPr="61AAEBD9">
        <w:rPr>
          <w:rFonts w:ascii="Times New Roman" w:eastAsia="Times New Roman" w:hAnsi="Times New Roman" w:cs="Times New Roman"/>
          <w:color w:val="333333"/>
          <w:sz w:val="24"/>
          <w:szCs w:val="24"/>
          <w:lang w:eastAsia="en-GB"/>
        </w:rPr>
        <w:t>Althubaiti</w:t>
      </w:r>
      <w:proofErr w:type="spellEnd"/>
      <w:r w:rsidRPr="61AAEBD9">
        <w:rPr>
          <w:rFonts w:ascii="Times New Roman" w:eastAsia="Times New Roman" w:hAnsi="Times New Roman" w:cs="Times New Roman"/>
          <w:color w:val="333333"/>
          <w:sz w:val="24"/>
          <w:szCs w:val="24"/>
          <w:lang w:eastAsia="en-GB"/>
        </w:rPr>
        <w:t>, 2016)</w:t>
      </w:r>
      <w:r w:rsidRPr="61AAEBD9">
        <w:rPr>
          <w:rFonts w:ascii="Times New Roman" w:hAnsi="Times New Roman" w:cs="Times New Roman"/>
          <w:sz w:val="24"/>
          <w:szCs w:val="24"/>
        </w:rPr>
        <w:t xml:space="preserve">. There is an urgent need for research that goes beyond self-report measures of attitudes and stigma, with a move towards behavioural and implicit measures (Stier &amp; Hinshaw, 2007). Self-report measures of stigma are known to suffer from </w:t>
      </w:r>
      <w:proofErr w:type="gramStart"/>
      <w:r w:rsidRPr="61AAEBD9">
        <w:rPr>
          <w:rFonts w:ascii="Times New Roman" w:hAnsi="Times New Roman" w:cs="Times New Roman"/>
          <w:sz w:val="24"/>
          <w:szCs w:val="24"/>
        </w:rPr>
        <w:t>under-reporting, but</w:t>
      </w:r>
      <w:proofErr w:type="gramEnd"/>
      <w:r w:rsidRPr="61AAEBD9">
        <w:rPr>
          <w:rFonts w:ascii="Times New Roman" w:hAnsi="Times New Roman" w:cs="Times New Roman"/>
          <w:sz w:val="24"/>
          <w:szCs w:val="24"/>
        </w:rPr>
        <w:t xml:space="preserve"> are also not as predictive of subsequent prejudicial behaviour as implicit measures (e.g. Stull et al., 2013). This could be the case even more so within a professional population, as they would be aware that their views are representing their profession, and possibly also particularly exacerbated if the population feels that they are ‘supposed’ to present in a certain way.  </w:t>
      </w:r>
      <w:r w:rsidR="0059314B">
        <w:tab/>
      </w:r>
    </w:p>
    <w:p w14:paraId="2BFE5E2E" w14:textId="63A501E6" w:rsidR="00852FE2" w:rsidRPr="00565149" w:rsidRDefault="00852FE2" w:rsidP="00852FE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self-report measures are to be used, it would be welcome to see the field begin to settle on a smaller number of measures that could be used across multiple studies. </w:t>
      </w:r>
      <w:proofErr w:type="gramStart"/>
      <w:r w:rsidRPr="00565149">
        <w:rPr>
          <w:rFonts w:ascii="Times New Roman" w:hAnsi="Times New Roman" w:cs="Times New Roman"/>
          <w:sz w:val="24"/>
          <w:szCs w:val="24"/>
        </w:rPr>
        <w:t>Similar to</w:t>
      </w:r>
      <w:proofErr w:type="gramEnd"/>
      <w:r w:rsidRPr="00565149">
        <w:rPr>
          <w:rFonts w:ascii="Times New Roman" w:hAnsi="Times New Roman" w:cs="Times New Roman"/>
          <w:sz w:val="24"/>
          <w:szCs w:val="24"/>
        </w:rPr>
        <w:t xml:space="preserve"> </w:t>
      </w:r>
      <w:proofErr w:type="spellStart"/>
      <w:r w:rsidRPr="00565149">
        <w:rPr>
          <w:rFonts w:ascii="Times New Roman" w:hAnsi="Times New Roman" w:cs="Times New Roman"/>
          <w:sz w:val="24"/>
          <w:szCs w:val="24"/>
        </w:rPr>
        <w:t>Tremlin</w:t>
      </w:r>
      <w:proofErr w:type="spellEnd"/>
      <w:r w:rsidRPr="00565149">
        <w:rPr>
          <w:rFonts w:ascii="Times New Roman" w:hAnsi="Times New Roman" w:cs="Times New Roman"/>
          <w:sz w:val="24"/>
          <w:szCs w:val="24"/>
        </w:rPr>
        <w:t xml:space="preserve"> </w:t>
      </w:r>
      <w:r>
        <w:rPr>
          <w:rFonts w:ascii="Times New Roman" w:hAnsi="Times New Roman" w:cs="Times New Roman"/>
          <w:sz w:val="24"/>
          <w:szCs w:val="24"/>
        </w:rPr>
        <w:t>&amp;</w:t>
      </w:r>
      <w:r w:rsidRPr="00565149">
        <w:rPr>
          <w:rFonts w:ascii="Times New Roman" w:hAnsi="Times New Roman" w:cs="Times New Roman"/>
          <w:sz w:val="24"/>
          <w:szCs w:val="24"/>
        </w:rPr>
        <w:t xml:space="preserve"> Beazley’s review (2022), there was a lack of an agreed measure of attitudes and beliefs for professionals. Of the 11 studies using at least one validated measure, 13 different measures of attitudes and beliefs were used, with only 3 measures, the CAMI, the PDKASQ, and the APSH, repeated by another study.</w:t>
      </w:r>
      <w:r w:rsidR="00FA22C0">
        <w:rPr>
          <w:rFonts w:ascii="Times New Roman" w:hAnsi="Times New Roman" w:cs="Times New Roman"/>
          <w:sz w:val="24"/>
          <w:szCs w:val="24"/>
        </w:rPr>
        <w:t xml:space="preserve"> Even here, these measures did not seem to be used or reported consistently.</w:t>
      </w:r>
      <w:r w:rsidRPr="00565149">
        <w:rPr>
          <w:rFonts w:ascii="Times New Roman" w:hAnsi="Times New Roman" w:cs="Times New Roman"/>
          <w:sz w:val="24"/>
          <w:szCs w:val="24"/>
        </w:rPr>
        <w:t xml:space="preserve"> Future studies could benefit from an agreed general measure of attitude towards mental health alongside an agreed diagnosis-specific measure if required. </w:t>
      </w:r>
    </w:p>
    <w:p w14:paraId="220AADA3" w14:textId="25B44BF8" w:rsidR="0059314B" w:rsidRDefault="0059314B" w:rsidP="00852FE2">
      <w:pPr>
        <w:spacing w:line="480" w:lineRule="auto"/>
        <w:rPr>
          <w:rFonts w:ascii="Times New Roman" w:hAnsi="Times New Roman" w:cs="Times New Roman"/>
          <w:sz w:val="24"/>
          <w:szCs w:val="24"/>
        </w:rPr>
      </w:pPr>
      <w:r w:rsidRPr="00565149">
        <w:rPr>
          <w:rFonts w:ascii="Times New Roman" w:hAnsi="Times New Roman" w:cs="Times New Roman"/>
          <w:sz w:val="24"/>
          <w:szCs w:val="24"/>
        </w:rPr>
        <w:t xml:space="preserve"> </w:t>
      </w:r>
      <w:r w:rsidRPr="00565149">
        <w:rPr>
          <w:rFonts w:ascii="Times New Roman" w:hAnsi="Times New Roman" w:cs="Times New Roman"/>
          <w:sz w:val="24"/>
          <w:szCs w:val="24"/>
        </w:rPr>
        <w:tab/>
      </w:r>
      <w:r w:rsidR="005C5924">
        <w:rPr>
          <w:rFonts w:ascii="Times New Roman" w:hAnsi="Times New Roman" w:cs="Times New Roman"/>
          <w:sz w:val="24"/>
          <w:szCs w:val="24"/>
        </w:rPr>
        <w:t xml:space="preserve">The present study considered attitudes and stigma in a rather general way. Different types of </w:t>
      </w:r>
      <w:proofErr w:type="gramStart"/>
      <w:r w:rsidR="005C5924">
        <w:rPr>
          <w:rFonts w:ascii="Times New Roman" w:hAnsi="Times New Roman" w:cs="Times New Roman"/>
          <w:sz w:val="24"/>
          <w:szCs w:val="24"/>
        </w:rPr>
        <w:t>stigma</w:t>
      </w:r>
      <w:proofErr w:type="gramEnd"/>
      <w:r w:rsidR="005C5924">
        <w:rPr>
          <w:rFonts w:ascii="Times New Roman" w:hAnsi="Times New Roman" w:cs="Times New Roman"/>
          <w:sz w:val="24"/>
          <w:szCs w:val="24"/>
        </w:rPr>
        <w:t xml:space="preserve"> might exist which would benefit from separate consideration. </w:t>
      </w:r>
      <w:r w:rsidR="00C11682">
        <w:rPr>
          <w:rFonts w:ascii="Times New Roman" w:hAnsi="Times New Roman" w:cs="Times New Roman"/>
          <w:sz w:val="24"/>
          <w:szCs w:val="24"/>
        </w:rPr>
        <w:t xml:space="preserve">Future research might therefore go further than we did by considering with greater granularity different components of stigma within the synthesis. Clearer identification of the areas which were associated with </w:t>
      </w:r>
      <w:proofErr w:type="gramStart"/>
      <w:r w:rsidR="00C11682">
        <w:rPr>
          <w:rFonts w:ascii="Times New Roman" w:hAnsi="Times New Roman" w:cs="Times New Roman"/>
          <w:sz w:val="24"/>
          <w:szCs w:val="24"/>
        </w:rPr>
        <w:t>more or less stigma</w:t>
      </w:r>
      <w:proofErr w:type="gramEnd"/>
      <w:r w:rsidR="00C11682">
        <w:rPr>
          <w:rFonts w:ascii="Times New Roman" w:hAnsi="Times New Roman" w:cs="Times New Roman"/>
          <w:sz w:val="24"/>
          <w:szCs w:val="24"/>
        </w:rPr>
        <w:t xml:space="preserve"> might help move the field on more clearly. </w:t>
      </w:r>
    </w:p>
    <w:p w14:paraId="0F3674D5" w14:textId="269DB75E" w:rsidR="00852FE2" w:rsidRPr="00565149" w:rsidRDefault="00852FE2" w:rsidP="0020345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Finally, there is a clear need for this sort of research to improve in terms of fundamental components of methodology. </w:t>
      </w:r>
      <w:r w:rsidR="003C24DF">
        <w:rPr>
          <w:rFonts w:ascii="Times New Roman" w:hAnsi="Times New Roman" w:cs="Times New Roman"/>
          <w:sz w:val="24"/>
          <w:szCs w:val="24"/>
        </w:rPr>
        <w:t xml:space="preserve">Providing clear details of recruitment processes is a key step, but it would also be helpful if authors made efforts to </w:t>
      </w:r>
      <w:r w:rsidR="000E5B4B">
        <w:rPr>
          <w:rFonts w:ascii="Times New Roman" w:hAnsi="Times New Roman" w:cs="Times New Roman"/>
          <w:sz w:val="24"/>
          <w:szCs w:val="24"/>
        </w:rPr>
        <w:t xml:space="preserve">consider more thoughtfully the extent to which their obtained </w:t>
      </w:r>
      <w:r w:rsidR="002F5979">
        <w:rPr>
          <w:rFonts w:ascii="Times New Roman" w:hAnsi="Times New Roman" w:cs="Times New Roman"/>
          <w:sz w:val="24"/>
          <w:szCs w:val="24"/>
        </w:rPr>
        <w:t xml:space="preserve">sample </w:t>
      </w:r>
      <w:r w:rsidR="000E5B4B">
        <w:rPr>
          <w:rFonts w:ascii="Times New Roman" w:hAnsi="Times New Roman" w:cs="Times New Roman"/>
          <w:sz w:val="24"/>
          <w:szCs w:val="24"/>
        </w:rPr>
        <w:t xml:space="preserve">might represent the desired population, and therefore the extent to which the findings might be generalisable to other similar populations. Attrition and non-response bias is also a key concern – particularly for </w:t>
      </w:r>
      <w:r w:rsidR="002F5979">
        <w:rPr>
          <w:rFonts w:ascii="Times New Roman" w:hAnsi="Times New Roman" w:cs="Times New Roman"/>
          <w:sz w:val="24"/>
          <w:szCs w:val="24"/>
        </w:rPr>
        <w:t>survey-based</w:t>
      </w:r>
      <w:r w:rsidR="000E5B4B">
        <w:rPr>
          <w:rFonts w:ascii="Times New Roman" w:hAnsi="Times New Roman" w:cs="Times New Roman"/>
          <w:sz w:val="24"/>
          <w:szCs w:val="24"/>
        </w:rPr>
        <w:t xml:space="preserve"> research</w:t>
      </w:r>
      <w:r w:rsidR="002F5979">
        <w:rPr>
          <w:rFonts w:ascii="Times New Roman" w:hAnsi="Times New Roman" w:cs="Times New Roman"/>
          <w:sz w:val="24"/>
          <w:szCs w:val="24"/>
        </w:rPr>
        <w:t>;</w:t>
      </w:r>
      <w:r w:rsidR="000E5B4B">
        <w:rPr>
          <w:rFonts w:ascii="Times New Roman" w:hAnsi="Times New Roman" w:cs="Times New Roman"/>
          <w:sz w:val="24"/>
          <w:szCs w:val="24"/>
        </w:rPr>
        <w:t xml:space="preserve"> authors should be very careful not to make ‘too much’ of seemingly positive findings where large attrition has occurred. </w:t>
      </w:r>
      <w:r w:rsidR="00155080">
        <w:rPr>
          <w:rFonts w:ascii="Times New Roman" w:hAnsi="Times New Roman" w:cs="Times New Roman"/>
          <w:sz w:val="24"/>
          <w:szCs w:val="24"/>
        </w:rPr>
        <w:t>Authors and journals must also be encouraged to publish ‘negative’ findings</w:t>
      </w:r>
      <w:r w:rsidR="00C100B1">
        <w:rPr>
          <w:rFonts w:ascii="Times New Roman" w:hAnsi="Times New Roman" w:cs="Times New Roman"/>
          <w:sz w:val="24"/>
          <w:szCs w:val="24"/>
        </w:rPr>
        <w:t xml:space="preserve"> as there is a particular risk for </w:t>
      </w:r>
      <w:r w:rsidR="002B62B7">
        <w:rPr>
          <w:rFonts w:ascii="Times New Roman" w:hAnsi="Times New Roman" w:cs="Times New Roman"/>
          <w:sz w:val="24"/>
          <w:szCs w:val="24"/>
        </w:rPr>
        <w:t xml:space="preserve">publication bias, although this could </w:t>
      </w:r>
      <w:r w:rsidR="00131E09">
        <w:rPr>
          <w:rFonts w:ascii="Times New Roman" w:hAnsi="Times New Roman" w:cs="Times New Roman"/>
          <w:sz w:val="24"/>
          <w:szCs w:val="24"/>
        </w:rPr>
        <w:t>also</w:t>
      </w:r>
      <w:r w:rsidR="002B62B7">
        <w:rPr>
          <w:rFonts w:ascii="Times New Roman" w:hAnsi="Times New Roman" w:cs="Times New Roman"/>
          <w:sz w:val="24"/>
          <w:szCs w:val="24"/>
        </w:rPr>
        <w:t xml:space="preserve"> be countered by pre-registration of research protocols in relevant repositories. Authors (and reviewers in systematic reviews) should also pay key attention to</w:t>
      </w:r>
      <w:r w:rsidR="00D4262A">
        <w:rPr>
          <w:rFonts w:ascii="Times New Roman" w:hAnsi="Times New Roman" w:cs="Times New Roman"/>
          <w:sz w:val="24"/>
          <w:szCs w:val="24"/>
        </w:rPr>
        <w:t xml:space="preserve"> fundamental</w:t>
      </w:r>
      <w:r w:rsidR="002B62B7">
        <w:rPr>
          <w:rFonts w:ascii="Times New Roman" w:hAnsi="Times New Roman" w:cs="Times New Roman"/>
          <w:sz w:val="24"/>
          <w:szCs w:val="24"/>
        </w:rPr>
        <w:t xml:space="preserve"> aspects of statistical analysis that may be problematic: </w:t>
      </w:r>
      <w:r w:rsidR="00A64771">
        <w:rPr>
          <w:rFonts w:ascii="Times New Roman" w:hAnsi="Times New Roman" w:cs="Times New Roman"/>
          <w:sz w:val="24"/>
          <w:szCs w:val="24"/>
        </w:rPr>
        <w:t>in large samples, small</w:t>
      </w:r>
      <w:r w:rsidR="00D1079A">
        <w:rPr>
          <w:rFonts w:ascii="Times New Roman" w:hAnsi="Times New Roman" w:cs="Times New Roman"/>
          <w:sz w:val="24"/>
          <w:szCs w:val="24"/>
        </w:rPr>
        <w:t xml:space="preserve"> and meaningless</w:t>
      </w:r>
      <w:r w:rsidR="00A64771">
        <w:rPr>
          <w:rFonts w:ascii="Times New Roman" w:hAnsi="Times New Roman" w:cs="Times New Roman"/>
          <w:sz w:val="24"/>
          <w:szCs w:val="24"/>
        </w:rPr>
        <w:t xml:space="preserve"> effect sizes might well be statistically significant, thus causing Type I error</w:t>
      </w:r>
      <w:r w:rsidR="00D4262A">
        <w:rPr>
          <w:rFonts w:ascii="Times New Roman" w:hAnsi="Times New Roman" w:cs="Times New Roman"/>
          <w:sz w:val="24"/>
          <w:szCs w:val="24"/>
        </w:rPr>
        <w:t xml:space="preserve"> or the risk of over-interpretation</w:t>
      </w:r>
      <w:r w:rsidR="00A64771">
        <w:rPr>
          <w:rFonts w:ascii="Times New Roman" w:hAnsi="Times New Roman" w:cs="Times New Roman"/>
          <w:sz w:val="24"/>
          <w:szCs w:val="24"/>
        </w:rPr>
        <w:t xml:space="preserve">; conversely, in smaller samples there is the risk of Type II error, which will particularly be enhanced if authors adopt conservative methods of adjustment for critical significance values such as Bonferroni. </w:t>
      </w:r>
      <w:r w:rsidR="000E5B4B">
        <w:rPr>
          <w:rFonts w:ascii="Times New Roman" w:hAnsi="Times New Roman" w:cs="Times New Roman"/>
          <w:sz w:val="24"/>
          <w:szCs w:val="24"/>
        </w:rPr>
        <w:t xml:space="preserve"> </w:t>
      </w:r>
    </w:p>
    <w:p w14:paraId="4B5D8385" w14:textId="0D4AF8AF" w:rsidR="0059314B" w:rsidRPr="00565149" w:rsidRDefault="00492EC6" w:rsidP="0059314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14:paraId="2B704EB2" w14:textId="18077D49" w:rsidR="0059314B" w:rsidRPr="00565149" w:rsidRDefault="0059314B" w:rsidP="0059314B">
      <w:pPr>
        <w:pStyle w:val="Heading3"/>
      </w:pPr>
      <w:bookmarkStart w:id="23" w:name="_Toc166251386"/>
      <w:r w:rsidRPr="00565149">
        <w:t xml:space="preserve">Limitations </w:t>
      </w:r>
      <w:bookmarkEnd w:id="23"/>
      <w:r w:rsidR="0078004E">
        <w:t>of the present review</w:t>
      </w:r>
    </w:p>
    <w:p w14:paraId="7A5908D1" w14:textId="77777777" w:rsidR="00D1079A" w:rsidRDefault="00D1079A" w:rsidP="0059314B">
      <w:pPr>
        <w:spacing w:line="480" w:lineRule="auto"/>
        <w:ind w:firstLine="720"/>
        <w:rPr>
          <w:rFonts w:ascii="Times New Roman" w:eastAsia="Times New Roman" w:hAnsi="Times New Roman" w:cs="Times New Roman"/>
          <w:color w:val="333333"/>
          <w:sz w:val="24"/>
          <w:szCs w:val="24"/>
          <w:lang w:eastAsia="en-GB"/>
        </w:rPr>
      </w:pPr>
    </w:p>
    <w:p w14:paraId="79DDAD93" w14:textId="1048037B" w:rsidR="004826CB" w:rsidRDefault="004826CB" w:rsidP="0059314B">
      <w:pPr>
        <w:spacing w:line="480" w:lineRule="auto"/>
        <w:ind w:firstLine="72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We have already identified key gaps and directions for further primary research. However, it is also important to consider</w:t>
      </w:r>
      <w:r w:rsidR="00FD4E6F">
        <w:rPr>
          <w:rFonts w:ascii="Times New Roman" w:eastAsia="Times New Roman" w:hAnsi="Times New Roman" w:cs="Times New Roman"/>
          <w:color w:val="333333"/>
          <w:sz w:val="24"/>
          <w:szCs w:val="24"/>
          <w:lang w:eastAsia="en-GB"/>
        </w:rPr>
        <w:t xml:space="preserve"> limitations of the present review, and possible opportunities for future reviews. </w:t>
      </w:r>
    </w:p>
    <w:p w14:paraId="1A519385" w14:textId="77777777" w:rsidR="00FD4E6F" w:rsidRDefault="0059314B" w:rsidP="0059314B">
      <w:pPr>
        <w:spacing w:line="480" w:lineRule="auto"/>
        <w:ind w:firstLine="720"/>
        <w:rPr>
          <w:rFonts w:ascii="Times New Roman" w:eastAsia="Times New Roman" w:hAnsi="Times New Roman" w:cs="Times New Roman"/>
          <w:color w:val="333333"/>
          <w:sz w:val="24"/>
          <w:szCs w:val="24"/>
          <w:lang w:eastAsia="en-GB"/>
        </w:rPr>
      </w:pPr>
      <w:r w:rsidRPr="00565149">
        <w:rPr>
          <w:rFonts w:ascii="Times New Roman" w:eastAsia="Times New Roman" w:hAnsi="Times New Roman" w:cs="Times New Roman"/>
          <w:color w:val="333333"/>
          <w:sz w:val="24"/>
          <w:szCs w:val="24"/>
          <w:lang w:eastAsia="en-GB"/>
        </w:rPr>
        <w:t>This review focused on the attitudes and beliefs of criminal justice professionals solely within England and Wales, which although allows for specificity in the findings and can highlight gaps in the research for those countries, it means that the findings are not generalisable to other countries, cultures, or legal landscapes</w:t>
      </w:r>
      <w:r w:rsidR="0078004E">
        <w:rPr>
          <w:rFonts w:ascii="Times New Roman" w:eastAsia="Times New Roman" w:hAnsi="Times New Roman" w:cs="Times New Roman"/>
          <w:color w:val="333333"/>
          <w:sz w:val="24"/>
          <w:szCs w:val="24"/>
          <w:lang w:eastAsia="en-GB"/>
        </w:rPr>
        <w:t>.</w:t>
      </w:r>
      <w:r w:rsidRPr="00565149">
        <w:rPr>
          <w:rFonts w:ascii="Times New Roman" w:eastAsia="Times New Roman" w:hAnsi="Times New Roman" w:cs="Times New Roman"/>
          <w:color w:val="333333"/>
          <w:sz w:val="24"/>
          <w:szCs w:val="24"/>
          <w:lang w:eastAsia="en-GB"/>
        </w:rPr>
        <w:t xml:space="preserve"> </w:t>
      </w:r>
    </w:p>
    <w:p w14:paraId="07547CBB" w14:textId="0F4CF901" w:rsidR="00FD4E6F" w:rsidRDefault="61AAEBD9" w:rsidP="61AAEBD9">
      <w:pPr>
        <w:spacing w:line="480" w:lineRule="auto"/>
        <w:ind w:firstLine="720"/>
        <w:rPr>
          <w:rFonts w:ascii="Times New Roman" w:hAnsi="Times New Roman" w:cs="Times New Roman"/>
          <w:sz w:val="24"/>
          <w:szCs w:val="24"/>
        </w:rPr>
      </w:pPr>
      <w:r w:rsidRPr="61AAEBD9">
        <w:rPr>
          <w:rFonts w:ascii="Times New Roman" w:eastAsia="Times New Roman" w:hAnsi="Times New Roman" w:cs="Times New Roman"/>
          <w:color w:val="333333"/>
          <w:sz w:val="24"/>
          <w:szCs w:val="24"/>
          <w:lang w:eastAsia="en-GB"/>
        </w:rPr>
        <w:t xml:space="preserve">The present review also only looked at quantitative research. However, future reviews could look to synthesise quantitative research and qualitative research for specific areas of the CJS, such as the police, in a way </w:t>
      </w:r>
      <w:proofErr w:type="gramStart"/>
      <w:r w:rsidRPr="61AAEBD9">
        <w:rPr>
          <w:rFonts w:ascii="Times New Roman" w:eastAsia="Times New Roman" w:hAnsi="Times New Roman" w:cs="Times New Roman"/>
          <w:color w:val="333333"/>
          <w:sz w:val="24"/>
          <w:szCs w:val="24"/>
          <w:lang w:eastAsia="en-GB"/>
        </w:rPr>
        <w:t>similar to</w:t>
      </w:r>
      <w:proofErr w:type="gramEnd"/>
      <w:r w:rsidRPr="61AAEBD9">
        <w:rPr>
          <w:rFonts w:ascii="Times New Roman" w:eastAsia="Times New Roman" w:hAnsi="Times New Roman" w:cs="Times New Roman"/>
          <w:color w:val="333333"/>
          <w:sz w:val="24"/>
          <w:szCs w:val="24"/>
          <w:lang w:eastAsia="en-GB"/>
        </w:rPr>
        <w:t xml:space="preserve"> </w:t>
      </w:r>
      <w:proofErr w:type="spellStart"/>
      <w:r w:rsidRPr="61AAEBD9">
        <w:rPr>
          <w:rFonts w:ascii="Times New Roman" w:hAnsi="Times New Roman" w:cs="Times New Roman"/>
          <w:sz w:val="24"/>
          <w:szCs w:val="24"/>
        </w:rPr>
        <w:t>Oostermeijer</w:t>
      </w:r>
      <w:proofErr w:type="spellEnd"/>
      <w:r w:rsidRPr="61AAEBD9">
        <w:rPr>
          <w:rFonts w:ascii="Times New Roman" w:hAnsi="Times New Roman" w:cs="Times New Roman"/>
          <w:sz w:val="24"/>
          <w:szCs w:val="24"/>
        </w:rPr>
        <w:t xml:space="preserve"> </w:t>
      </w:r>
      <w:r w:rsidRPr="61AAEBD9">
        <w:rPr>
          <w:rFonts w:ascii="Times New Roman" w:eastAsia="Times New Roman" w:hAnsi="Times New Roman" w:cs="Times New Roman"/>
          <w:color w:val="333333"/>
          <w:sz w:val="24"/>
          <w:szCs w:val="24"/>
          <w:lang w:eastAsia="en-GB"/>
        </w:rPr>
        <w:t>et al.</w:t>
      </w:r>
      <w:r w:rsidRPr="61AAEBD9">
        <w:rPr>
          <w:rFonts w:ascii="Times New Roman" w:hAnsi="Times New Roman" w:cs="Times New Roman"/>
          <w:sz w:val="24"/>
          <w:szCs w:val="24"/>
        </w:rPr>
        <w:t xml:space="preserve"> (2023). </w:t>
      </w:r>
    </w:p>
    <w:p w14:paraId="0E87D623" w14:textId="474A7B11" w:rsidR="0059314B" w:rsidRPr="00565149" w:rsidRDefault="61AAEBD9" w:rsidP="0059314B">
      <w:pPr>
        <w:spacing w:line="480" w:lineRule="auto"/>
        <w:ind w:firstLine="720"/>
        <w:rPr>
          <w:rFonts w:ascii="Times New Roman" w:hAnsi="Times New Roman" w:cs="Times New Roman"/>
          <w:sz w:val="24"/>
          <w:szCs w:val="24"/>
        </w:rPr>
      </w:pPr>
      <w:r w:rsidRPr="61AAEBD9">
        <w:rPr>
          <w:rFonts w:ascii="Times New Roman" w:hAnsi="Times New Roman" w:cs="Times New Roman"/>
          <w:sz w:val="24"/>
          <w:szCs w:val="24"/>
        </w:rPr>
        <w:t xml:space="preserve">With a wider search approach, it may be possible to consider professional background with more granularity. For example, Bell et al. (2018) highlighted differences between police officers and police staff in their attitudes and beliefs towards people with mental health conditions. Future reviews could address this by, for example, differentiating between ‘frontline’ and ‘non frontline’ staff groups. Given the questions raised in the present review about the impact of experience on attitudes, this might be a useful area for further intervention. </w:t>
      </w:r>
    </w:p>
    <w:p w14:paraId="7A3D6403" w14:textId="0605F08D" w:rsidR="00A7151A" w:rsidRPr="00565149" w:rsidRDefault="00D7278D" w:rsidP="00A7151A">
      <w:pPr>
        <w:spacing w:line="480" w:lineRule="auto"/>
        <w:ind w:firstLine="720"/>
        <w:rPr>
          <w:rFonts w:ascii="Times New Roman" w:hAnsi="Times New Roman" w:cs="Times New Roman"/>
          <w:sz w:val="24"/>
          <w:szCs w:val="24"/>
        </w:rPr>
      </w:pPr>
      <w:r>
        <w:rPr>
          <w:rFonts w:ascii="Times New Roman" w:eastAsia="Times New Roman" w:hAnsi="Times New Roman" w:cs="Times New Roman"/>
          <w:color w:val="333333"/>
          <w:sz w:val="24"/>
          <w:szCs w:val="24"/>
          <w:lang w:eastAsia="en-GB"/>
        </w:rPr>
        <w:t xml:space="preserve">It </w:t>
      </w:r>
      <w:r w:rsidR="00A7151A" w:rsidRPr="00565149">
        <w:rPr>
          <w:rFonts w:ascii="Times New Roman" w:eastAsia="Times New Roman" w:hAnsi="Times New Roman" w:cs="Times New Roman"/>
          <w:color w:val="333333"/>
          <w:sz w:val="24"/>
          <w:szCs w:val="24"/>
          <w:lang w:eastAsia="en-GB"/>
        </w:rPr>
        <w:t>should also be noted that we chose not to include grey literature not published in peer-reviewed journals, which should be acknowledge</w:t>
      </w:r>
      <w:r w:rsidR="00A06885" w:rsidRPr="00565149">
        <w:rPr>
          <w:rFonts w:ascii="Times New Roman" w:eastAsia="Times New Roman" w:hAnsi="Times New Roman" w:cs="Times New Roman"/>
          <w:color w:val="333333"/>
          <w:sz w:val="24"/>
          <w:szCs w:val="24"/>
          <w:lang w:eastAsia="en-GB"/>
        </w:rPr>
        <w:t>d</w:t>
      </w:r>
      <w:r w:rsidR="00A7151A" w:rsidRPr="00565149">
        <w:rPr>
          <w:rFonts w:ascii="Times New Roman" w:eastAsia="Times New Roman" w:hAnsi="Times New Roman" w:cs="Times New Roman"/>
          <w:color w:val="333333"/>
          <w:sz w:val="24"/>
          <w:szCs w:val="24"/>
          <w:lang w:eastAsia="en-GB"/>
        </w:rPr>
        <w:t xml:space="preserve"> as a limitation</w:t>
      </w:r>
      <w:r>
        <w:rPr>
          <w:rFonts w:ascii="Times New Roman" w:eastAsia="Times New Roman" w:hAnsi="Times New Roman" w:cs="Times New Roman"/>
          <w:color w:val="333333"/>
          <w:sz w:val="24"/>
          <w:szCs w:val="24"/>
          <w:lang w:eastAsia="en-GB"/>
        </w:rPr>
        <w:t>, particularly in terms of the potential for positive publication bias</w:t>
      </w:r>
      <w:r w:rsidR="00A7151A" w:rsidRPr="00565149">
        <w:rPr>
          <w:rFonts w:ascii="Times New Roman" w:eastAsia="Times New Roman" w:hAnsi="Times New Roman" w:cs="Times New Roman"/>
          <w:color w:val="333333"/>
          <w:sz w:val="24"/>
          <w:szCs w:val="24"/>
          <w:lang w:eastAsia="en-GB"/>
        </w:rPr>
        <w:t xml:space="preserve">. </w:t>
      </w:r>
      <w:r w:rsidR="006B5B45">
        <w:rPr>
          <w:rFonts w:ascii="Times New Roman" w:eastAsia="Times New Roman" w:hAnsi="Times New Roman" w:cs="Times New Roman"/>
          <w:color w:val="333333"/>
          <w:sz w:val="24"/>
          <w:szCs w:val="24"/>
          <w:lang w:eastAsia="en-GB"/>
        </w:rPr>
        <w:t>Finally, a</w:t>
      </w:r>
      <w:r w:rsidR="00A7151A" w:rsidRPr="00565149">
        <w:rPr>
          <w:rFonts w:ascii="Times New Roman" w:eastAsia="Times New Roman" w:hAnsi="Times New Roman" w:cs="Times New Roman"/>
          <w:color w:val="333333"/>
          <w:sz w:val="24"/>
          <w:szCs w:val="24"/>
          <w:lang w:eastAsia="en-GB"/>
        </w:rPr>
        <w:t xml:space="preserve">lthough we reviewed the bibliographies and citations of the found </w:t>
      </w:r>
      <w:r w:rsidR="00A06885" w:rsidRPr="00565149">
        <w:rPr>
          <w:rFonts w:ascii="Times New Roman" w:eastAsia="Times New Roman" w:hAnsi="Times New Roman" w:cs="Times New Roman"/>
          <w:color w:val="333333"/>
          <w:sz w:val="24"/>
          <w:szCs w:val="24"/>
          <w:lang w:eastAsia="en-GB"/>
        </w:rPr>
        <w:t>articles</w:t>
      </w:r>
      <w:r w:rsidR="00A7151A" w:rsidRPr="00565149">
        <w:rPr>
          <w:rFonts w:ascii="Times New Roman" w:eastAsia="Times New Roman" w:hAnsi="Times New Roman" w:cs="Times New Roman"/>
          <w:color w:val="333333"/>
          <w:sz w:val="24"/>
          <w:szCs w:val="24"/>
          <w:lang w:eastAsia="en-GB"/>
        </w:rPr>
        <w:t xml:space="preserve">, we could have gone further by seeking consultations with </w:t>
      </w:r>
      <w:r w:rsidR="00A06885" w:rsidRPr="00565149">
        <w:rPr>
          <w:rFonts w:ascii="Times New Roman" w:eastAsia="Times New Roman" w:hAnsi="Times New Roman" w:cs="Times New Roman"/>
          <w:color w:val="333333"/>
          <w:sz w:val="24"/>
          <w:szCs w:val="24"/>
          <w:lang w:eastAsia="en-GB"/>
        </w:rPr>
        <w:t>academics</w:t>
      </w:r>
      <w:r w:rsidR="00A7151A" w:rsidRPr="00565149">
        <w:rPr>
          <w:rFonts w:ascii="Times New Roman" w:eastAsia="Times New Roman" w:hAnsi="Times New Roman" w:cs="Times New Roman"/>
          <w:color w:val="333333"/>
          <w:sz w:val="24"/>
          <w:szCs w:val="24"/>
          <w:lang w:eastAsia="en-GB"/>
        </w:rPr>
        <w:t xml:space="preserve"> in this field around any potential missing literature. </w:t>
      </w:r>
    </w:p>
    <w:p w14:paraId="7515B0E2" w14:textId="77777777" w:rsidR="0059314B" w:rsidRPr="00565149" w:rsidRDefault="0059314B" w:rsidP="0059314B">
      <w:pPr>
        <w:pStyle w:val="Heading3"/>
      </w:pPr>
      <w:r w:rsidRPr="00565149">
        <w:t xml:space="preserve"> </w:t>
      </w:r>
      <w:bookmarkStart w:id="24" w:name="_Toc166251387"/>
      <w:r w:rsidRPr="00565149">
        <w:t>Conclusion</w:t>
      </w:r>
      <w:bookmarkEnd w:id="24"/>
      <w:r w:rsidRPr="00565149">
        <w:t xml:space="preserve"> </w:t>
      </w:r>
    </w:p>
    <w:p w14:paraId="16EEBCB1" w14:textId="5E6B963B" w:rsidR="00AB4872" w:rsidRDefault="0059314B" w:rsidP="0059314B">
      <w:pPr>
        <w:spacing w:line="480" w:lineRule="auto"/>
        <w:ind w:firstLine="720"/>
        <w:rPr>
          <w:rFonts w:ascii="Times New Roman" w:eastAsia="Times New Roman" w:hAnsi="Times New Roman" w:cs="Times New Roman"/>
          <w:color w:val="333333"/>
          <w:sz w:val="24"/>
          <w:szCs w:val="24"/>
          <w:lang w:eastAsia="en-GB"/>
        </w:rPr>
      </w:pPr>
      <w:r w:rsidRPr="00565149">
        <w:rPr>
          <w:rFonts w:ascii="Times New Roman" w:eastAsia="Times New Roman" w:hAnsi="Times New Roman" w:cs="Times New Roman"/>
          <w:color w:val="333333"/>
          <w:sz w:val="24"/>
          <w:szCs w:val="24"/>
          <w:lang w:eastAsia="en-GB"/>
        </w:rPr>
        <w:t xml:space="preserve">In conclusion, the review provides an overview of the attitudes and beliefs of professionals within the English and Welsh CJS towards people </w:t>
      </w:r>
      <w:r w:rsidR="00303CE8" w:rsidRPr="003A50E5">
        <w:rPr>
          <w:rFonts w:ascii="Times New Roman" w:eastAsia="Times New Roman" w:hAnsi="Times New Roman" w:cs="Times New Roman"/>
          <w:color w:val="333333"/>
          <w:sz w:val="24"/>
          <w:szCs w:val="24"/>
          <w:lang w:eastAsia="en-GB"/>
        </w:rPr>
        <w:t xml:space="preserve">with </w:t>
      </w:r>
      <w:r w:rsidRPr="00565149">
        <w:rPr>
          <w:rFonts w:ascii="Times New Roman" w:eastAsia="Times New Roman" w:hAnsi="Times New Roman" w:cs="Times New Roman"/>
          <w:color w:val="333333"/>
          <w:sz w:val="24"/>
          <w:szCs w:val="24"/>
          <w:lang w:eastAsia="en-GB"/>
        </w:rPr>
        <w:t xml:space="preserve">mental health conditions. The findings from a review of the quantitative literature </w:t>
      </w:r>
      <w:r w:rsidR="006B5B45">
        <w:rPr>
          <w:rFonts w:ascii="Times New Roman" w:eastAsia="Times New Roman" w:hAnsi="Times New Roman" w:cs="Times New Roman"/>
          <w:color w:val="333333"/>
          <w:sz w:val="24"/>
          <w:szCs w:val="24"/>
          <w:lang w:eastAsia="en-GB"/>
        </w:rPr>
        <w:t xml:space="preserve">appear </w:t>
      </w:r>
      <w:r w:rsidR="00D7278D">
        <w:rPr>
          <w:rFonts w:ascii="Times New Roman" w:eastAsia="Times New Roman" w:hAnsi="Times New Roman" w:cs="Times New Roman"/>
          <w:color w:val="333333"/>
          <w:sz w:val="24"/>
          <w:szCs w:val="24"/>
          <w:lang w:eastAsia="en-GB"/>
        </w:rPr>
        <w:t>did not indicate any basis for substantive, broad differences in the attitudes and beliefs about mental health conditions by these groups compared to other groups considered</w:t>
      </w:r>
      <w:r w:rsidRPr="00565149">
        <w:rPr>
          <w:rFonts w:ascii="Times New Roman" w:eastAsia="Times New Roman" w:hAnsi="Times New Roman" w:cs="Times New Roman"/>
          <w:color w:val="333333"/>
          <w:sz w:val="24"/>
          <w:szCs w:val="24"/>
          <w:lang w:eastAsia="en-GB"/>
        </w:rPr>
        <w:t xml:space="preserve">. </w:t>
      </w:r>
      <w:r w:rsidR="00AB4872">
        <w:rPr>
          <w:rFonts w:ascii="Times New Roman" w:eastAsia="Times New Roman" w:hAnsi="Times New Roman" w:cs="Times New Roman"/>
          <w:color w:val="333333"/>
          <w:sz w:val="24"/>
          <w:szCs w:val="24"/>
          <w:lang w:eastAsia="en-GB"/>
        </w:rPr>
        <w:t>P</w:t>
      </w:r>
      <w:r w:rsidR="006B5B45">
        <w:rPr>
          <w:rFonts w:ascii="Times New Roman" w:eastAsia="Times New Roman" w:hAnsi="Times New Roman" w:cs="Times New Roman"/>
          <w:color w:val="333333"/>
          <w:sz w:val="24"/>
          <w:szCs w:val="24"/>
          <w:lang w:eastAsia="en-GB"/>
        </w:rPr>
        <w:t xml:space="preserve">ositive attitudes were </w:t>
      </w:r>
      <w:r w:rsidRPr="00565149">
        <w:rPr>
          <w:rFonts w:ascii="Times New Roman" w:eastAsia="Times New Roman" w:hAnsi="Times New Roman" w:cs="Times New Roman"/>
          <w:color w:val="333333"/>
          <w:sz w:val="24"/>
          <w:szCs w:val="24"/>
          <w:lang w:eastAsia="en-GB"/>
        </w:rPr>
        <w:t xml:space="preserve">mixed with stigmatising beliefs that include misinformation about certain diagnoses, beliefs that self-harm can be non-genuine, maladaptive and for attention-seeking purposes, less warmth and empathy towards people with mental health conditions, the belief that people with mental health conditions are more dangerous, and difficulty talking to colleagues and superiors about their own personal mental health. </w:t>
      </w:r>
      <w:r w:rsidR="00AB4872" w:rsidRPr="00565149">
        <w:rPr>
          <w:rFonts w:ascii="Times New Roman" w:eastAsia="Times New Roman" w:hAnsi="Times New Roman" w:cs="Times New Roman"/>
          <w:color w:val="333333"/>
          <w:sz w:val="24"/>
          <w:szCs w:val="24"/>
          <w:lang w:eastAsia="en-GB"/>
        </w:rPr>
        <w:t xml:space="preserve">However, </w:t>
      </w:r>
      <w:r w:rsidR="00486D8B">
        <w:rPr>
          <w:rFonts w:ascii="Times New Roman" w:eastAsia="Times New Roman" w:hAnsi="Times New Roman" w:cs="Times New Roman"/>
          <w:color w:val="333333"/>
          <w:sz w:val="24"/>
          <w:szCs w:val="24"/>
          <w:lang w:eastAsia="en-GB"/>
        </w:rPr>
        <w:t>drawing definitive conclusions about the diffe</w:t>
      </w:r>
      <w:r w:rsidR="00E31732">
        <w:rPr>
          <w:rFonts w:ascii="Times New Roman" w:eastAsia="Times New Roman" w:hAnsi="Times New Roman" w:cs="Times New Roman"/>
          <w:color w:val="333333"/>
          <w:sz w:val="24"/>
          <w:szCs w:val="24"/>
          <w:lang w:eastAsia="en-GB"/>
        </w:rPr>
        <w:t xml:space="preserve">rences in stigma attributed to different conditions, or identifying which professional groups held different views about different mental health conditions was complicated in the context of the focus of the research questions, and the significant limitation that </w:t>
      </w:r>
      <w:r w:rsidR="00AB4872" w:rsidRPr="00565149">
        <w:rPr>
          <w:rFonts w:ascii="Times New Roman" w:eastAsia="Times New Roman" w:hAnsi="Times New Roman" w:cs="Times New Roman"/>
          <w:color w:val="333333"/>
          <w:sz w:val="24"/>
          <w:szCs w:val="24"/>
          <w:lang w:eastAsia="en-GB"/>
        </w:rPr>
        <w:t>the majority of studies us</w:t>
      </w:r>
      <w:r w:rsidR="00AB4872">
        <w:rPr>
          <w:rFonts w:ascii="Times New Roman" w:eastAsia="Times New Roman" w:hAnsi="Times New Roman" w:cs="Times New Roman"/>
          <w:color w:val="333333"/>
          <w:sz w:val="24"/>
          <w:szCs w:val="24"/>
          <w:lang w:eastAsia="en-GB"/>
        </w:rPr>
        <w:t xml:space="preserve">ed </w:t>
      </w:r>
      <w:r w:rsidR="00AB4872" w:rsidRPr="00565149">
        <w:rPr>
          <w:rFonts w:ascii="Times New Roman" w:eastAsia="Times New Roman" w:hAnsi="Times New Roman" w:cs="Times New Roman"/>
          <w:color w:val="333333"/>
          <w:sz w:val="24"/>
          <w:szCs w:val="24"/>
          <w:lang w:eastAsia="en-GB"/>
        </w:rPr>
        <w:t>self-report methodology</w:t>
      </w:r>
      <w:r w:rsidR="00AB4872">
        <w:rPr>
          <w:rFonts w:ascii="Times New Roman" w:eastAsia="Times New Roman" w:hAnsi="Times New Roman" w:cs="Times New Roman"/>
          <w:color w:val="333333"/>
          <w:sz w:val="24"/>
          <w:szCs w:val="24"/>
          <w:lang w:eastAsia="en-GB"/>
        </w:rPr>
        <w:t xml:space="preserve"> </w:t>
      </w:r>
      <w:r w:rsidR="00E31732">
        <w:rPr>
          <w:rFonts w:ascii="Times New Roman" w:eastAsia="Times New Roman" w:hAnsi="Times New Roman" w:cs="Times New Roman"/>
          <w:color w:val="333333"/>
          <w:sz w:val="24"/>
          <w:szCs w:val="24"/>
          <w:lang w:eastAsia="en-GB"/>
        </w:rPr>
        <w:t xml:space="preserve">to assess stigma/attitudes </w:t>
      </w:r>
      <w:r w:rsidR="00AB4872">
        <w:rPr>
          <w:rFonts w:ascii="Times New Roman" w:eastAsia="Times New Roman" w:hAnsi="Times New Roman" w:cs="Times New Roman"/>
          <w:color w:val="333333"/>
          <w:sz w:val="24"/>
          <w:szCs w:val="24"/>
          <w:lang w:eastAsia="en-GB"/>
        </w:rPr>
        <w:t xml:space="preserve">and had a number of methodological weaknesses which significantly limits the generalisability of these findings. </w:t>
      </w:r>
    </w:p>
    <w:p w14:paraId="5C2FB8B9" w14:textId="07A0816A" w:rsidR="0059314B" w:rsidRPr="00565149" w:rsidRDefault="006B5B45" w:rsidP="0059314B">
      <w:pPr>
        <w:spacing w:line="480" w:lineRule="auto"/>
        <w:ind w:firstLine="72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The review has highlighted that</w:t>
      </w:r>
      <w:r w:rsidR="0059314B" w:rsidRPr="00565149">
        <w:rPr>
          <w:rFonts w:ascii="Times New Roman" w:eastAsia="Times New Roman" w:hAnsi="Times New Roman" w:cs="Times New Roman"/>
          <w:color w:val="333333"/>
          <w:sz w:val="24"/>
          <w:szCs w:val="24"/>
          <w:lang w:eastAsia="en-GB"/>
        </w:rPr>
        <w:t xml:space="preserve"> research is required on different professional groups and diagnoses in general within England and Wales, but specifically with lawyers, judges, </w:t>
      </w:r>
      <w:r w:rsidR="00E67D59">
        <w:rPr>
          <w:rFonts w:ascii="Times New Roman" w:eastAsia="Times New Roman" w:hAnsi="Times New Roman" w:cs="Times New Roman"/>
          <w:color w:val="333333"/>
          <w:sz w:val="24"/>
          <w:szCs w:val="24"/>
          <w:lang w:eastAsia="en-GB"/>
        </w:rPr>
        <w:t xml:space="preserve">magistrates, </w:t>
      </w:r>
      <w:r w:rsidR="0059314B" w:rsidRPr="00565149">
        <w:rPr>
          <w:rFonts w:ascii="Times New Roman" w:eastAsia="Times New Roman" w:hAnsi="Times New Roman" w:cs="Times New Roman"/>
          <w:color w:val="333333"/>
          <w:sz w:val="24"/>
          <w:szCs w:val="24"/>
          <w:lang w:eastAsia="en-GB"/>
        </w:rPr>
        <w:t>probation staff, youth justice workers</w:t>
      </w:r>
      <w:r>
        <w:rPr>
          <w:rFonts w:ascii="Times New Roman" w:eastAsia="Times New Roman" w:hAnsi="Times New Roman" w:cs="Times New Roman"/>
          <w:color w:val="333333"/>
          <w:sz w:val="24"/>
          <w:szCs w:val="24"/>
          <w:lang w:eastAsia="en-GB"/>
        </w:rPr>
        <w:t>, and with consideration given to a wider range of mental health conditions including</w:t>
      </w:r>
      <w:r w:rsidR="0059314B" w:rsidRPr="00565149">
        <w:rPr>
          <w:rFonts w:ascii="Times New Roman" w:eastAsia="Times New Roman" w:hAnsi="Times New Roman" w:cs="Times New Roman"/>
          <w:color w:val="333333"/>
          <w:sz w:val="24"/>
          <w:szCs w:val="24"/>
          <w:lang w:eastAsia="en-GB"/>
        </w:rPr>
        <w:t xml:space="preserve"> mood disorders, and PTSD</w:t>
      </w:r>
      <w:r>
        <w:rPr>
          <w:rFonts w:ascii="Times New Roman" w:eastAsia="Times New Roman" w:hAnsi="Times New Roman" w:cs="Times New Roman"/>
          <w:color w:val="333333"/>
          <w:sz w:val="24"/>
          <w:szCs w:val="24"/>
          <w:lang w:eastAsia="en-GB"/>
        </w:rPr>
        <w:t xml:space="preserve"> (in general), schizophrenia (for prison staff) and personality disorder (for police staff). </w:t>
      </w:r>
      <w:r w:rsidR="0059314B" w:rsidRPr="00565149">
        <w:rPr>
          <w:rFonts w:ascii="Times New Roman" w:eastAsia="Times New Roman" w:hAnsi="Times New Roman" w:cs="Times New Roman"/>
          <w:color w:val="333333"/>
          <w:sz w:val="24"/>
          <w:szCs w:val="24"/>
          <w:lang w:eastAsia="en-GB"/>
        </w:rPr>
        <w:t xml:space="preserve"> </w:t>
      </w:r>
    </w:p>
    <w:p w14:paraId="2DCE7D54" w14:textId="77777777" w:rsidR="0059314B" w:rsidRPr="00565149" w:rsidRDefault="0059314B" w:rsidP="0059314B">
      <w:pPr>
        <w:spacing w:after="0" w:line="480" w:lineRule="auto"/>
        <w:rPr>
          <w:rFonts w:ascii="Times New Roman" w:eastAsia="Times New Roman" w:hAnsi="Times New Roman" w:cs="Times New Roman"/>
          <w:b/>
          <w:bCs/>
          <w:sz w:val="24"/>
          <w:szCs w:val="24"/>
          <w:lang w:eastAsia="en-GB"/>
        </w:rPr>
      </w:pPr>
    </w:p>
    <w:p w14:paraId="65AADD79" w14:textId="77777777" w:rsidR="0059314B" w:rsidRPr="00565149" w:rsidRDefault="0059314B" w:rsidP="0059314B">
      <w:pPr>
        <w:spacing w:after="0" w:line="480" w:lineRule="auto"/>
        <w:rPr>
          <w:rFonts w:ascii="Times New Roman" w:eastAsia="Times New Roman" w:hAnsi="Times New Roman" w:cs="Times New Roman"/>
          <w:b/>
          <w:bCs/>
          <w:sz w:val="24"/>
          <w:szCs w:val="24"/>
          <w:lang w:eastAsia="en-GB"/>
        </w:rPr>
      </w:pPr>
      <w:r w:rsidRPr="00565149">
        <w:rPr>
          <w:rFonts w:ascii="Times New Roman" w:eastAsia="Times New Roman" w:hAnsi="Times New Roman" w:cs="Times New Roman"/>
          <w:b/>
          <w:bCs/>
          <w:sz w:val="24"/>
          <w:szCs w:val="24"/>
          <w:lang w:eastAsia="en-GB"/>
        </w:rPr>
        <w:t>Declaration of Conflicts of Interest</w:t>
      </w:r>
    </w:p>
    <w:p w14:paraId="66FF629E" w14:textId="21B5B45B" w:rsidR="0059314B" w:rsidRDefault="00C4301C" w:rsidP="0059314B">
      <w:pPr>
        <w:spacing w:after="0" w:line="480" w:lineRule="auto"/>
        <w:rPr>
          <w:rFonts w:ascii="Times New Roman" w:eastAsia="Times New Roman" w:hAnsi="Times New Roman" w:cs="Times New Roman"/>
          <w:sz w:val="24"/>
          <w:szCs w:val="24"/>
          <w:lang w:eastAsia="en-GB"/>
        </w:rPr>
      </w:pPr>
      <w:bookmarkStart w:id="25" w:name="_Hlk128739921"/>
      <w:r>
        <w:rPr>
          <w:rFonts w:ascii="Times New Roman" w:eastAsia="Times New Roman" w:hAnsi="Times New Roman" w:cs="Times New Roman"/>
          <w:sz w:val="24"/>
          <w:szCs w:val="24"/>
          <w:lang w:eastAsia="en-GB"/>
        </w:rPr>
        <w:t>The authors</w:t>
      </w:r>
      <w:r w:rsidR="0059314B" w:rsidRPr="00565149">
        <w:rPr>
          <w:rFonts w:ascii="Times New Roman" w:eastAsia="Times New Roman" w:hAnsi="Times New Roman" w:cs="Times New Roman"/>
          <w:sz w:val="24"/>
          <w:szCs w:val="24"/>
          <w:lang w:eastAsia="en-GB"/>
        </w:rPr>
        <w:t xml:space="preserve"> declare no conflicts of interest</w:t>
      </w:r>
      <w:bookmarkEnd w:id="25"/>
      <w:r>
        <w:rPr>
          <w:rFonts w:ascii="Times New Roman" w:eastAsia="Times New Roman" w:hAnsi="Times New Roman" w:cs="Times New Roman"/>
          <w:sz w:val="24"/>
          <w:szCs w:val="24"/>
          <w:lang w:eastAsia="en-GB"/>
        </w:rPr>
        <w:t>.</w:t>
      </w:r>
    </w:p>
    <w:p w14:paraId="0A41CC53" w14:textId="77777777" w:rsidR="00C4301C" w:rsidRDefault="00C4301C" w:rsidP="0059314B">
      <w:pPr>
        <w:spacing w:after="0" w:line="480" w:lineRule="auto"/>
        <w:rPr>
          <w:rFonts w:ascii="Times New Roman" w:eastAsia="Times New Roman" w:hAnsi="Times New Roman" w:cs="Times New Roman"/>
          <w:sz w:val="24"/>
          <w:szCs w:val="24"/>
          <w:lang w:eastAsia="en-GB"/>
        </w:rPr>
      </w:pPr>
    </w:p>
    <w:p w14:paraId="2D35ED77" w14:textId="5FDF0CDF" w:rsidR="00C4301C" w:rsidRDefault="00C4301C" w:rsidP="00C4301C">
      <w:pPr>
        <w:spacing w:after="0" w:line="48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Funding</w:t>
      </w:r>
    </w:p>
    <w:p w14:paraId="0153D0F8" w14:textId="46F1D863" w:rsidR="00C4301C" w:rsidRPr="00565149" w:rsidRDefault="00C4301C" w:rsidP="0059314B">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There is no funding to report for this study. </w:t>
      </w:r>
    </w:p>
    <w:p w14:paraId="6E77244F" w14:textId="77777777" w:rsidR="0059314B" w:rsidRPr="00565149" w:rsidRDefault="0059314B" w:rsidP="0059314B">
      <w:pPr>
        <w:spacing w:after="0" w:line="480" w:lineRule="auto"/>
        <w:rPr>
          <w:rFonts w:ascii="Times New Roman" w:eastAsia="Times New Roman" w:hAnsi="Times New Roman" w:cs="Times New Roman"/>
          <w:b/>
          <w:bCs/>
          <w:sz w:val="24"/>
          <w:szCs w:val="24"/>
          <w:lang w:eastAsia="en-GB"/>
        </w:rPr>
      </w:pPr>
      <w:bookmarkStart w:id="26" w:name="_Hlk128609388"/>
    </w:p>
    <w:p w14:paraId="6BB8CD87" w14:textId="77777777" w:rsidR="0059314B" w:rsidRPr="00565149" w:rsidRDefault="0059314B" w:rsidP="0059314B">
      <w:pPr>
        <w:spacing w:after="0" w:line="480" w:lineRule="auto"/>
        <w:rPr>
          <w:rFonts w:ascii="Times New Roman" w:eastAsia="Times New Roman" w:hAnsi="Times New Roman" w:cs="Times New Roman"/>
          <w:b/>
          <w:bCs/>
          <w:sz w:val="24"/>
          <w:szCs w:val="24"/>
          <w:lang w:eastAsia="en-GB"/>
        </w:rPr>
      </w:pPr>
      <w:r w:rsidRPr="00565149">
        <w:rPr>
          <w:rFonts w:ascii="Times New Roman" w:eastAsia="Times New Roman" w:hAnsi="Times New Roman" w:cs="Times New Roman"/>
          <w:b/>
          <w:bCs/>
          <w:sz w:val="24"/>
          <w:szCs w:val="24"/>
          <w:lang w:eastAsia="en-GB"/>
        </w:rPr>
        <w:t xml:space="preserve">Data Availability Statement </w:t>
      </w:r>
    </w:p>
    <w:bookmarkEnd w:id="26"/>
    <w:p w14:paraId="2BB1A45D" w14:textId="77777777" w:rsidR="0059314B" w:rsidRPr="00565149" w:rsidRDefault="0059314B" w:rsidP="0059314B">
      <w:pPr>
        <w:spacing w:after="0" w:line="480" w:lineRule="auto"/>
        <w:rPr>
          <w:rFonts w:ascii="Times New Roman" w:eastAsia="Times New Roman" w:hAnsi="Times New Roman" w:cs="Times New Roman"/>
          <w:sz w:val="24"/>
          <w:szCs w:val="24"/>
          <w:lang w:eastAsia="en-GB"/>
        </w:rPr>
      </w:pPr>
      <w:r w:rsidRPr="00565149">
        <w:rPr>
          <w:rFonts w:ascii="Times New Roman" w:eastAsia="Times New Roman" w:hAnsi="Times New Roman" w:cs="Times New Roman"/>
          <w:sz w:val="24"/>
          <w:szCs w:val="24"/>
          <w:lang w:eastAsia="en-GB"/>
        </w:rPr>
        <w:t xml:space="preserve">The data of this study can be available from the authors upon request. </w:t>
      </w:r>
    </w:p>
    <w:p w14:paraId="73162E9D" w14:textId="77777777" w:rsidR="009B1716" w:rsidRDefault="009B1716" w:rsidP="0059314B">
      <w:pPr>
        <w:pStyle w:val="Heading2"/>
      </w:pPr>
      <w:bookmarkStart w:id="27" w:name="_Toc166251388"/>
    </w:p>
    <w:p w14:paraId="36B6BFF7" w14:textId="5C70EBE2" w:rsidR="0059314B" w:rsidRPr="00565149" w:rsidRDefault="0059314B" w:rsidP="0059314B">
      <w:pPr>
        <w:pStyle w:val="Heading2"/>
      </w:pPr>
      <w:r w:rsidRPr="00565149">
        <w:t>References</w:t>
      </w:r>
      <w:bookmarkEnd w:id="27"/>
    </w:p>
    <w:p w14:paraId="1BEF2885" w14:textId="77777777" w:rsidR="0059314B" w:rsidRDefault="0059314B" w:rsidP="0059314B">
      <w:pPr>
        <w:spacing w:after="20" w:line="480" w:lineRule="auto"/>
        <w:ind w:left="720" w:hanging="720"/>
        <w:rPr>
          <w:rFonts w:ascii="Times New Roman" w:hAnsi="Times New Roman" w:cs="Times New Roman"/>
          <w:color w:val="212121"/>
          <w:sz w:val="24"/>
          <w:szCs w:val="24"/>
          <w:shd w:val="clear" w:color="auto" w:fill="FFFFFF"/>
        </w:rPr>
      </w:pPr>
      <w:proofErr w:type="spellStart"/>
      <w:r w:rsidRPr="00565149">
        <w:rPr>
          <w:rFonts w:ascii="Times New Roman" w:hAnsi="Times New Roman" w:cs="Times New Roman"/>
          <w:color w:val="212121"/>
          <w:sz w:val="24"/>
          <w:szCs w:val="24"/>
          <w:shd w:val="clear" w:color="auto" w:fill="FFFFFF"/>
        </w:rPr>
        <w:t>Althubaiti</w:t>
      </w:r>
      <w:proofErr w:type="spellEnd"/>
      <w:r w:rsidRPr="00565149">
        <w:rPr>
          <w:rFonts w:ascii="Times New Roman" w:hAnsi="Times New Roman" w:cs="Times New Roman"/>
          <w:color w:val="212121"/>
          <w:sz w:val="24"/>
          <w:szCs w:val="24"/>
          <w:shd w:val="clear" w:color="auto" w:fill="FFFFFF"/>
        </w:rPr>
        <w:t xml:space="preserve"> A. (2016). Information bias in health research: definition, pitfalls, and adjustment methods. </w:t>
      </w:r>
      <w:r w:rsidRPr="00565149">
        <w:rPr>
          <w:rFonts w:ascii="Times New Roman" w:hAnsi="Times New Roman" w:cs="Times New Roman"/>
          <w:i/>
          <w:iCs/>
          <w:color w:val="212121"/>
          <w:sz w:val="24"/>
          <w:szCs w:val="24"/>
          <w:shd w:val="clear" w:color="auto" w:fill="FFFFFF"/>
        </w:rPr>
        <w:t>Journal of multidisciplinary healthcare</w:t>
      </w:r>
      <w:r w:rsidRPr="00565149">
        <w:rPr>
          <w:rFonts w:ascii="Times New Roman" w:hAnsi="Times New Roman" w:cs="Times New Roman"/>
          <w:color w:val="212121"/>
          <w:sz w:val="24"/>
          <w:szCs w:val="24"/>
          <w:shd w:val="clear" w:color="auto" w:fill="FFFFFF"/>
        </w:rPr>
        <w:t>, </w:t>
      </w:r>
      <w:r w:rsidRPr="00565149">
        <w:rPr>
          <w:rFonts w:ascii="Times New Roman" w:hAnsi="Times New Roman" w:cs="Times New Roman"/>
          <w:i/>
          <w:iCs/>
          <w:color w:val="212121"/>
          <w:sz w:val="24"/>
          <w:szCs w:val="24"/>
          <w:shd w:val="clear" w:color="auto" w:fill="FFFFFF"/>
        </w:rPr>
        <w:t>9</w:t>
      </w:r>
      <w:r w:rsidRPr="00565149">
        <w:rPr>
          <w:rFonts w:ascii="Times New Roman" w:hAnsi="Times New Roman" w:cs="Times New Roman"/>
          <w:color w:val="212121"/>
          <w:sz w:val="24"/>
          <w:szCs w:val="24"/>
          <w:shd w:val="clear" w:color="auto" w:fill="FFFFFF"/>
        </w:rPr>
        <w:t xml:space="preserve">, 211–217. </w:t>
      </w:r>
      <w:hyperlink r:id="rId26" w:history="1">
        <w:r w:rsidRPr="00565149">
          <w:rPr>
            <w:rStyle w:val="Hyperlink"/>
            <w:rFonts w:ascii="Times New Roman" w:hAnsi="Times New Roman" w:cs="Times New Roman"/>
            <w:sz w:val="24"/>
            <w:szCs w:val="24"/>
            <w:shd w:val="clear" w:color="auto" w:fill="FFFFFF"/>
          </w:rPr>
          <w:t>https://doi.org/10.2147/JMDH.S104807</w:t>
        </w:r>
      </w:hyperlink>
      <w:r w:rsidRPr="00565149">
        <w:rPr>
          <w:rFonts w:ascii="Times New Roman" w:hAnsi="Times New Roman" w:cs="Times New Roman"/>
          <w:color w:val="212121"/>
          <w:sz w:val="24"/>
          <w:szCs w:val="24"/>
          <w:shd w:val="clear" w:color="auto" w:fill="FFFFFF"/>
        </w:rPr>
        <w:t xml:space="preserve"> </w:t>
      </w:r>
    </w:p>
    <w:p w14:paraId="01C409F9" w14:textId="3DB9BD40" w:rsidR="009F4425" w:rsidRPr="005E2BD0" w:rsidRDefault="00231919" w:rsidP="009F4425">
      <w:pPr>
        <w:spacing w:after="20" w:line="480" w:lineRule="auto"/>
        <w:ind w:left="720" w:hanging="720"/>
        <w:rPr>
          <w:rFonts w:ascii="Times New Roman" w:hAnsi="Times New Roman" w:cs="Times New Roman"/>
          <w:sz w:val="24"/>
          <w:szCs w:val="24"/>
        </w:rPr>
      </w:pPr>
      <w:proofErr w:type="spellStart"/>
      <w:r>
        <w:rPr>
          <w:rFonts w:ascii="Times New Roman" w:hAnsi="Times New Roman" w:cs="Times New Roman"/>
          <w:color w:val="212121"/>
          <w:sz w:val="24"/>
          <w:szCs w:val="24"/>
          <w:shd w:val="clear" w:color="auto" w:fill="FFFFFF"/>
        </w:rPr>
        <w:t>Angerm</w:t>
      </w:r>
      <w:r w:rsidRPr="005E2BD0">
        <w:rPr>
          <w:rFonts w:ascii="Times New Roman" w:hAnsi="Times New Roman" w:cs="Times New Roman"/>
          <w:color w:val="212121"/>
          <w:sz w:val="24"/>
          <w:szCs w:val="24"/>
          <w:shd w:val="clear" w:color="auto" w:fill="FFFFFF"/>
        </w:rPr>
        <w:t>eyer</w:t>
      </w:r>
      <w:proofErr w:type="spellEnd"/>
      <w:r w:rsidRPr="005E2BD0">
        <w:rPr>
          <w:rFonts w:ascii="Times New Roman" w:hAnsi="Times New Roman" w:cs="Times New Roman"/>
          <w:color w:val="212121"/>
          <w:sz w:val="24"/>
          <w:szCs w:val="24"/>
          <w:shd w:val="clear" w:color="auto" w:fill="FFFFFF"/>
        </w:rPr>
        <w:t>, M.</w:t>
      </w:r>
      <w:r w:rsidRPr="005E2BD0">
        <w:rPr>
          <w:rFonts w:ascii="Times New Roman" w:hAnsi="Times New Roman" w:cs="Times New Roman"/>
          <w:sz w:val="24"/>
          <w:szCs w:val="24"/>
        </w:rPr>
        <w:t xml:space="preserve">C., &amp; Dietrich, S. (2005). </w:t>
      </w:r>
      <w:r w:rsidR="009F4425" w:rsidRPr="005E2BD0">
        <w:rPr>
          <w:rFonts w:ascii="Times New Roman" w:hAnsi="Times New Roman" w:cs="Times New Roman"/>
          <w:sz w:val="24"/>
          <w:szCs w:val="24"/>
        </w:rPr>
        <w:t xml:space="preserve">Public beliefs about and attitudes towards people with mental illness: a review of population studies. </w:t>
      </w:r>
      <w:r w:rsidR="009F4425" w:rsidRPr="005E2BD0">
        <w:rPr>
          <w:rFonts w:ascii="Times New Roman" w:hAnsi="Times New Roman" w:cs="Times New Roman"/>
          <w:i/>
          <w:iCs/>
          <w:sz w:val="24"/>
          <w:szCs w:val="24"/>
        </w:rPr>
        <w:t xml:space="preserve">Acta Psychiatric Scandinavica, </w:t>
      </w:r>
      <w:r w:rsidR="00A47CC5" w:rsidRPr="005E2BD0">
        <w:rPr>
          <w:rFonts w:ascii="Times New Roman" w:hAnsi="Times New Roman" w:cs="Times New Roman"/>
          <w:sz w:val="24"/>
          <w:szCs w:val="24"/>
        </w:rPr>
        <w:t xml:space="preserve">113(3), 163-179. </w:t>
      </w:r>
      <w:r w:rsidR="005E2BD0" w:rsidRPr="005E2BD0">
        <w:rPr>
          <w:rFonts w:ascii="Times New Roman" w:hAnsi="Times New Roman" w:cs="Times New Roman"/>
          <w:sz w:val="24"/>
          <w:szCs w:val="24"/>
        </w:rPr>
        <w:t>https://doi.org/10.1111/j.1600-0447.2005.00699.x</w:t>
      </w:r>
    </w:p>
    <w:p w14:paraId="40F23C3A" w14:textId="023A4042" w:rsidR="0059314B" w:rsidRPr="00C4301C" w:rsidRDefault="0059314B" w:rsidP="0059314B">
      <w:pPr>
        <w:spacing w:line="480" w:lineRule="auto"/>
        <w:ind w:left="720" w:hanging="720"/>
        <w:rPr>
          <w:rFonts w:ascii="Times New Roman" w:hAnsi="Times New Roman" w:cs="Times New Roman"/>
          <w:b/>
          <w:bCs/>
          <w:sz w:val="24"/>
          <w:szCs w:val="24"/>
        </w:rPr>
      </w:pPr>
      <w:r w:rsidRPr="00565149">
        <w:rPr>
          <w:rFonts w:ascii="Times New Roman" w:hAnsi="Times New Roman" w:cs="Times New Roman"/>
          <w:sz w:val="24"/>
          <w:szCs w:val="24"/>
        </w:rPr>
        <w:t xml:space="preserve">Bartlett, G., Vedel, I., Hong, Q. N., </w:t>
      </w:r>
      <w:proofErr w:type="spellStart"/>
      <w:r w:rsidRPr="00565149">
        <w:rPr>
          <w:rFonts w:ascii="Times New Roman" w:hAnsi="Times New Roman" w:cs="Times New Roman"/>
          <w:sz w:val="24"/>
          <w:szCs w:val="24"/>
        </w:rPr>
        <w:t>Pluye</w:t>
      </w:r>
      <w:proofErr w:type="spellEnd"/>
      <w:r w:rsidRPr="00565149">
        <w:rPr>
          <w:rFonts w:ascii="Times New Roman" w:hAnsi="Times New Roman" w:cs="Times New Roman"/>
          <w:sz w:val="24"/>
          <w:szCs w:val="24"/>
        </w:rPr>
        <w:t xml:space="preserve">, P., Rousseau, M. C., </w:t>
      </w:r>
      <w:proofErr w:type="spellStart"/>
      <w:r w:rsidRPr="00565149">
        <w:rPr>
          <w:rFonts w:ascii="Times New Roman" w:hAnsi="Times New Roman" w:cs="Times New Roman"/>
          <w:sz w:val="24"/>
          <w:szCs w:val="24"/>
        </w:rPr>
        <w:t>Fàbregues</w:t>
      </w:r>
      <w:proofErr w:type="spellEnd"/>
      <w:r w:rsidRPr="00565149">
        <w:rPr>
          <w:rFonts w:ascii="Times New Roman" w:hAnsi="Times New Roman" w:cs="Times New Roman"/>
          <w:sz w:val="24"/>
          <w:szCs w:val="24"/>
        </w:rPr>
        <w:t xml:space="preserve">, S., Boardman, F., Griffiths, F., Cargo, M., Dagenais, P., Gagnon, M. P., Nicolau, B., &amp; </w:t>
      </w:r>
      <w:proofErr w:type="spellStart"/>
      <w:r w:rsidRPr="00565149">
        <w:rPr>
          <w:rFonts w:ascii="Times New Roman" w:hAnsi="Times New Roman" w:cs="Times New Roman"/>
          <w:sz w:val="24"/>
          <w:szCs w:val="24"/>
        </w:rPr>
        <w:t>O’Cathain</w:t>
      </w:r>
      <w:proofErr w:type="spellEnd"/>
      <w:r w:rsidRPr="00565149">
        <w:rPr>
          <w:rFonts w:ascii="Times New Roman" w:hAnsi="Times New Roman" w:cs="Times New Roman"/>
          <w:sz w:val="24"/>
          <w:szCs w:val="24"/>
        </w:rPr>
        <w:t>, A. (2018). The Mixed Methods Appraisal Tool (MMAT) version 2018 for information professionals and researchers. </w:t>
      </w:r>
      <w:r w:rsidRPr="00565149">
        <w:rPr>
          <w:rFonts w:ascii="Times New Roman" w:hAnsi="Times New Roman" w:cs="Times New Roman"/>
          <w:i/>
          <w:iCs/>
          <w:sz w:val="24"/>
          <w:szCs w:val="24"/>
        </w:rPr>
        <w:t>Ed</w:t>
      </w:r>
      <w:r w:rsidRPr="00C4301C">
        <w:rPr>
          <w:rFonts w:ascii="Times New Roman" w:hAnsi="Times New Roman" w:cs="Times New Roman"/>
          <w:i/>
          <w:iCs/>
          <w:sz w:val="24"/>
          <w:szCs w:val="24"/>
        </w:rPr>
        <w:t>ucation for Information, 34</w:t>
      </w:r>
      <w:r w:rsidRPr="00C4301C">
        <w:rPr>
          <w:rFonts w:ascii="Times New Roman" w:hAnsi="Times New Roman" w:cs="Times New Roman"/>
          <w:sz w:val="24"/>
          <w:szCs w:val="24"/>
        </w:rPr>
        <w:t xml:space="preserve">(4), 285–291. </w:t>
      </w:r>
      <w:hyperlink r:id="rId27" w:history="1">
        <w:r w:rsidR="00C4301C" w:rsidRPr="00C4301C">
          <w:rPr>
            <w:rStyle w:val="Hyperlink"/>
            <w:rFonts w:ascii="Times New Roman" w:hAnsi="Times New Roman" w:cs="Times New Roman"/>
            <w:sz w:val="24"/>
            <w:szCs w:val="24"/>
          </w:rPr>
          <w:t>https://doi.org/10.3233/EFI-180221</w:t>
        </w:r>
      </w:hyperlink>
      <w:r w:rsidR="00C4301C" w:rsidRPr="00C4301C">
        <w:rPr>
          <w:rFonts w:ascii="Times New Roman" w:hAnsi="Times New Roman" w:cs="Times New Roman"/>
          <w:sz w:val="24"/>
          <w:szCs w:val="24"/>
        </w:rPr>
        <w:t xml:space="preserve"> </w:t>
      </w:r>
    </w:p>
    <w:p w14:paraId="27FD429B" w14:textId="5F200224" w:rsidR="0059314B" w:rsidRPr="00565149" w:rsidRDefault="0059314B" w:rsidP="0059314B">
      <w:pPr>
        <w:spacing w:line="480" w:lineRule="auto"/>
        <w:ind w:left="720" w:hanging="720"/>
        <w:rPr>
          <w:rStyle w:val="Hyperlink"/>
          <w:rFonts w:ascii="Times New Roman" w:hAnsi="Times New Roman" w:cs="Times New Roman"/>
          <w:color w:val="3366BB"/>
          <w:sz w:val="24"/>
          <w:szCs w:val="24"/>
          <w:shd w:val="clear" w:color="auto" w:fill="FFFFFF"/>
        </w:rPr>
      </w:pPr>
      <w:r w:rsidRPr="00C4301C">
        <w:rPr>
          <w:rFonts w:ascii="Times New Roman" w:hAnsi="Times New Roman" w:cs="Times New Roman"/>
          <w:bCs/>
          <w:sz w:val="24"/>
          <w:szCs w:val="24"/>
        </w:rPr>
        <w:t>Bell, S., &amp; Palmer-Conn, S. (2018). Susp</w:t>
      </w:r>
      <w:r w:rsidRPr="00565149">
        <w:rPr>
          <w:rFonts w:ascii="Times New Roman" w:hAnsi="Times New Roman" w:cs="Times New Roman"/>
          <w:bCs/>
          <w:sz w:val="24"/>
          <w:szCs w:val="24"/>
        </w:rPr>
        <w:t xml:space="preserve">icious minds: Police Attitudes to Mental Health. </w:t>
      </w:r>
      <w:r w:rsidRPr="00565149">
        <w:rPr>
          <w:rFonts w:ascii="Times New Roman" w:hAnsi="Times New Roman" w:cs="Times New Roman"/>
          <w:i/>
          <w:iCs/>
          <w:sz w:val="24"/>
          <w:szCs w:val="24"/>
          <w:shd w:val="clear" w:color="auto" w:fill="FFFFFF"/>
        </w:rPr>
        <w:t>International Journal of Law and Public Administration, 1</w:t>
      </w:r>
      <w:r w:rsidRPr="00565149">
        <w:rPr>
          <w:rFonts w:ascii="Times New Roman" w:hAnsi="Times New Roman" w:cs="Times New Roman"/>
          <w:sz w:val="24"/>
          <w:szCs w:val="24"/>
          <w:shd w:val="clear" w:color="auto" w:fill="FFFFFF"/>
        </w:rPr>
        <w:t xml:space="preserve"> (2). pp. 25-40. </w:t>
      </w:r>
      <w:hyperlink r:id="rId28" w:history="1">
        <w:r w:rsidR="00353FBB" w:rsidRPr="006A186A">
          <w:rPr>
            <w:rStyle w:val="Hyperlink"/>
            <w:rFonts w:ascii="Times New Roman" w:hAnsi="Times New Roman" w:cs="Times New Roman"/>
            <w:sz w:val="24"/>
            <w:szCs w:val="24"/>
            <w:shd w:val="clear" w:color="auto" w:fill="FFFFFF"/>
          </w:rPr>
          <w:t>https://doi.org/10.11114/ijlpa.v1i2.3878</w:t>
        </w:r>
      </w:hyperlink>
    </w:p>
    <w:p w14:paraId="39F0FD5D" w14:textId="77777777" w:rsidR="0059314B" w:rsidRPr="00565149" w:rsidRDefault="0059314B" w:rsidP="0059314B">
      <w:pPr>
        <w:spacing w:line="480" w:lineRule="auto"/>
        <w:ind w:left="720" w:hanging="720"/>
        <w:rPr>
          <w:rFonts w:ascii="Times New Roman" w:hAnsi="Times New Roman" w:cs="Times New Roman"/>
          <w:bCs/>
          <w:sz w:val="24"/>
          <w:szCs w:val="24"/>
        </w:rPr>
      </w:pPr>
      <w:r w:rsidRPr="00565149">
        <w:rPr>
          <w:rFonts w:ascii="Times New Roman" w:hAnsi="Times New Roman" w:cs="Times New Roman"/>
          <w:color w:val="212121"/>
          <w:sz w:val="24"/>
          <w:szCs w:val="24"/>
          <w:shd w:val="clear" w:color="auto" w:fill="FFFFFF"/>
        </w:rPr>
        <w:t>Bowers, L., Carr-Walker, P., Allan, T., Callaghan, P., Nijman, H., &amp; Paton, J. (2006). Attitude to personality disorder among prison officers working in a dangerous and severe personality disorder unit. </w:t>
      </w:r>
      <w:r w:rsidRPr="00565149">
        <w:rPr>
          <w:rFonts w:ascii="Times New Roman" w:hAnsi="Times New Roman" w:cs="Times New Roman"/>
          <w:i/>
          <w:iCs/>
          <w:color w:val="212121"/>
          <w:sz w:val="24"/>
          <w:szCs w:val="24"/>
          <w:shd w:val="clear" w:color="auto" w:fill="FFFFFF"/>
        </w:rPr>
        <w:t>International journal of law and psychiatry</w:t>
      </w:r>
      <w:r w:rsidRPr="00565149">
        <w:rPr>
          <w:rFonts w:ascii="Times New Roman" w:hAnsi="Times New Roman" w:cs="Times New Roman"/>
          <w:color w:val="212121"/>
          <w:sz w:val="24"/>
          <w:szCs w:val="24"/>
          <w:shd w:val="clear" w:color="auto" w:fill="FFFFFF"/>
        </w:rPr>
        <w:t>, </w:t>
      </w:r>
      <w:r w:rsidRPr="00565149">
        <w:rPr>
          <w:rFonts w:ascii="Times New Roman" w:hAnsi="Times New Roman" w:cs="Times New Roman"/>
          <w:i/>
          <w:iCs/>
          <w:color w:val="212121"/>
          <w:sz w:val="24"/>
          <w:szCs w:val="24"/>
          <w:shd w:val="clear" w:color="auto" w:fill="FFFFFF"/>
        </w:rPr>
        <w:t>29</w:t>
      </w:r>
      <w:r w:rsidRPr="00565149">
        <w:rPr>
          <w:rFonts w:ascii="Times New Roman" w:hAnsi="Times New Roman" w:cs="Times New Roman"/>
          <w:color w:val="212121"/>
          <w:sz w:val="24"/>
          <w:szCs w:val="24"/>
          <w:shd w:val="clear" w:color="auto" w:fill="FFFFFF"/>
        </w:rPr>
        <w:t xml:space="preserve">(5), 333–342. </w:t>
      </w:r>
      <w:hyperlink r:id="rId29" w:history="1">
        <w:r w:rsidRPr="00565149">
          <w:rPr>
            <w:rStyle w:val="Hyperlink"/>
            <w:rFonts w:ascii="Times New Roman" w:hAnsi="Times New Roman" w:cs="Times New Roman"/>
            <w:sz w:val="24"/>
            <w:szCs w:val="24"/>
            <w:shd w:val="clear" w:color="auto" w:fill="FFFFFF"/>
          </w:rPr>
          <w:t>https://doi.org/10.1016/j.ijlp.2005.10.005</w:t>
        </w:r>
      </w:hyperlink>
      <w:r w:rsidRPr="00565149">
        <w:rPr>
          <w:rFonts w:ascii="Times New Roman" w:hAnsi="Times New Roman" w:cs="Times New Roman"/>
          <w:color w:val="212121"/>
          <w:sz w:val="24"/>
          <w:szCs w:val="24"/>
          <w:shd w:val="clear" w:color="auto" w:fill="FFFFFF"/>
        </w:rPr>
        <w:t xml:space="preserve"> </w:t>
      </w:r>
    </w:p>
    <w:p w14:paraId="730453AB" w14:textId="43238D0A" w:rsidR="00C4301C" w:rsidRPr="00C4301C" w:rsidRDefault="0059314B" w:rsidP="0059314B">
      <w:pPr>
        <w:tabs>
          <w:tab w:val="left" w:pos="3168"/>
        </w:tabs>
        <w:spacing w:after="0" w:line="480" w:lineRule="auto"/>
        <w:ind w:left="720" w:hanging="720"/>
        <w:rPr>
          <w:rFonts w:ascii="Times New Roman" w:hAnsi="Times New Roman" w:cs="Times New Roman"/>
          <w:sz w:val="24"/>
          <w:szCs w:val="24"/>
        </w:rPr>
      </w:pPr>
      <w:r w:rsidRPr="00565149">
        <w:rPr>
          <w:rFonts w:ascii="Times New Roman" w:hAnsi="Times New Roman" w:cs="Times New Roman"/>
          <w:color w:val="212121"/>
          <w:sz w:val="24"/>
          <w:szCs w:val="24"/>
          <w:shd w:val="clear" w:color="auto" w:fill="FFFFFF"/>
        </w:rPr>
        <w:t xml:space="preserve">Brooker, C., </w:t>
      </w:r>
      <w:proofErr w:type="spellStart"/>
      <w:r w:rsidRPr="00C4301C">
        <w:rPr>
          <w:rFonts w:ascii="Times New Roman" w:hAnsi="Times New Roman" w:cs="Times New Roman"/>
          <w:color w:val="212121"/>
          <w:sz w:val="24"/>
          <w:szCs w:val="24"/>
          <w:shd w:val="clear" w:color="auto" w:fill="FFFFFF"/>
        </w:rPr>
        <w:t>Sirdfield</w:t>
      </w:r>
      <w:proofErr w:type="spellEnd"/>
      <w:r w:rsidRPr="00C4301C">
        <w:rPr>
          <w:rFonts w:ascii="Times New Roman" w:hAnsi="Times New Roman" w:cs="Times New Roman"/>
          <w:color w:val="212121"/>
          <w:sz w:val="24"/>
          <w:szCs w:val="24"/>
          <w:shd w:val="clear" w:color="auto" w:fill="FFFFFF"/>
        </w:rPr>
        <w:t xml:space="preserve">, C., Blizard, R., Denney, D., &amp; Pluck, G. (2012). Probation and Mental Illness. </w:t>
      </w:r>
      <w:r w:rsidRPr="00C4301C">
        <w:rPr>
          <w:rFonts w:ascii="Times New Roman" w:hAnsi="Times New Roman" w:cs="Times New Roman"/>
          <w:i/>
          <w:iCs/>
          <w:color w:val="212121"/>
          <w:sz w:val="24"/>
          <w:szCs w:val="24"/>
          <w:shd w:val="clear" w:color="auto" w:fill="FFFFFF"/>
        </w:rPr>
        <w:t>The Journal of Forensic Psychiatry and Psychology, 23</w:t>
      </w:r>
      <w:r w:rsidRPr="00C4301C">
        <w:rPr>
          <w:rFonts w:ascii="Times New Roman" w:hAnsi="Times New Roman" w:cs="Times New Roman"/>
          <w:color w:val="212121"/>
          <w:sz w:val="24"/>
          <w:szCs w:val="24"/>
          <w:shd w:val="clear" w:color="auto" w:fill="FFFFFF"/>
        </w:rPr>
        <w:t xml:space="preserve">(4). </w:t>
      </w:r>
      <w:hyperlink r:id="rId30" w:history="1">
        <w:r w:rsidR="00C4301C" w:rsidRPr="00C4301C">
          <w:rPr>
            <w:rStyle w:val="Hyperlink"/>
            <w:rFonts w:ascii="Times New Roman" w:hAnsi="Times New Roman" w:cs="Times New Roman"/>
            <w:sz w:val="24"/>
            <w:szCs w:val="24"/>
          </w:rPr>
          <w:t>https://doi.org/10.1080/14789949.2012.704640</w:t>
        </w:r>
      </w:hyperlink>
    </w:p>
    <w:p w14:paraId="1A480F34" w14:textId="40A0C723" w:rsidR="0059314B" w:rsidRPr="00565149" w:rsidRDefault="0059314B" w:rsidP="0059314B">
      <w:pPr>
        <w:tabs>
          <w:tab w:val="left" w:pos="3168"/>
        </w:tabs>
        <w:spacing w:after="0" w:line="480" w:lineRule="auto"/>
        <w:ind w:left="720" w:hanging="720"/>
        <w:rPr>
          <w:rFonts w:ascii="Times New Roman" w:hAnsi="Times New Roman" w:cs="Times New Roman"/>
          <w:color w:val="212121"/>
          <w:sz w:val="24"/>
          <w:szCs w:val="24"/>
          <w:shd w:val="clear" w:color="auto" w:fill="FFFFFF"/>
        </w:rPr>
      </w:pPr>
      <w:r w:rsidRPr="00C4301C">
        <w:rPr>
          <w:rFonts w:ascii="Times New Roman" w:hAnsi="Times New Roman" w:cs="Times New Roman"/>
          <w:color w:val="212121"/>
          <w:sz w:val="24"/>
          <w:szCs w:val="24"/>
          <w:shd w:val="clear" w:color="auto" w:fill="FFFFFF"/>
        </w:rPr>
        <w:t xml:space="preserve">Brooker, C., </w:t>
      </w:r>
      <w:proofErr w:type="spellStart"/>
      <w:r w:rsidRPr="00C4301C">
        <w:rPr>
          <w:rFonts w:ascii="Times New Roman" w:hAnsi="Times New Roman" w:cs="Times New Roman"/>
          <w:color w:val="212121"/>
          <w:sz w:val="24"/>
          <w:szCs w:val="24"/>
          <w:shd w:val="clear" w:color="auto" w:fill="FFFFFF"/>
        </w:rPr>
        <w:t>Sirdifield</w:t>
      </w:r>
      <w:proofErr w:type="spellEnd"/>
      <w:r w:rsidRPr="00C4301C">
        <w:rPr>
          <w:rFonts w:ascii="Times New Roman" w:hAnsi="Times New Roman" w:cs="Times New Roman"/>
          <w:color w:val="212121"/>
          <w:sz w:val="24"/>
          <w:szCs w:val="24"/>
          <w:shd w:val="clear" w:color="auto" w:fill="FFFFFF"/>
        </w:rPr>
        <w:t>, C., &amp; Marples, R. (2020). Mental health</w:t>
      </w:r>
      <w:r w:rsidRPr="00565149">
        <w:rPr>
          <w:rFonts w:ascii="Times New Roman" w:hAnsi="Times New Roman" w:cs="Times New Roman"/>
          <w:color w:val="212121"/>
          <w:sz w:val="24"/>
          <w:szCs w:val="24"/>
          <w:shd w:val="clear" w:color="auto" w:fill="FFFFFF"/>
        </w:rPr>
        <w:t xml:space="preserve"> and probation: A systematic review of the literature. </w:t>
      </w:r>
      <w:r w:rsidRPr="00565149">
        <w:rPr>
          <w:rFonts w:ascii="Times New Roman" w:hAnsi="Times New Roman" w:cs="Times New Roman"/>
          <w:i/>
          <w:iCs/>
          <w:color w:val="212121"/>
          <w:sz w:val="24"/>
          <w:szCs w:val="24"/>
          <w:shd w:val="clear" w:color="auto" w:fill="FFFFFF"/>
        </w:rPr>
        <w:t>Forensic science international. Mind and law</w:t>
      </w:r>
      <w:r w:rsidRPr="00565149">
        <w:rPr>
          <w:rFonts w:ascii="Times New Roman" w:hAnsi="Times New Roman" w:cs="Times New Roman"/>
          <w:color w:val="212121"/>
          <w:sz w:val="24"/>
          <w:szCs w:val="24"/>
          <w:shd w:val="clear" w:color="auto" w:fill="FFFFFF"/>
        </w:rPr>
        <w:t>, </w:t>
      </w:r>
      <w:r w:rsidRPr="00565149">
        <w:rPr>
          <w:rFonts w:ascii="Times New Roman" w:hAnsi="Times New Roman" w:cs="Times New Roman"/>
          <w:i/>
          <w:iCs/>
          <w:color w:val="212121"/>
          <w:sz w:val="24"/>
          <w:szCs w:val="24"/>
          <w:shd w:val="clear" w:color="auto" w:fill="FFFFFF"/>
        </w:rPr>
        <w:t>1</w:t>
      </w:r>
      <w:r w:rsidRPr="00565149">
        <w:rPr>
          <w:rFonts w:ascii="Times New Roman" w:hAnsi="Times New Roman" w:cs="Times New Roman"/>
          <w:color w:val="212121"/>
          <w:sz w:val="24"/>
          <w:szCs w:val="24"/>
          <w:shd w:val="clear" w:color="auto" w:fill="FFFFFF"/>
        </w:rPr>
        <w:t xml:space="preserve">, 100003. </w:t>
      </w:r>
      <w:hyperlink r:id="rId31" w:history="1">
        <w:r w:rsidRPr="00565149">
          <w:rPr>
            <w:rStyle w:val="Hyperlink"/>
            <w:rFonts w:ascii="Times New Roman" w:hAnsi="Times New Roman" w:cs="Times New Roman"/>
            <w:sz w:val="24"/>
            <w:szCs w:val="24"/>
            <w:shd w:val="clear" w:color="auto" w:fill="FFFFFF"/>
          </w:rPr>
          <w:t>https://doi.org/10.1016/j.fsiml.2019.100003</w:t>
        </w:r>
      </w:hyperlink>
      <w:r w:rsidRPr="00565149">
        <w:rPr>
          <w:rFonts w:ascii="Times New Roman" w:hAnsi="Times New Roman" w:cs="Times New Roman"/>
          <w:color w:val="212121"/>
          <w:sz w:val="24"/>
          <w:szCs w:val="24"/>
          <w:shd w:val="clear" w:color="auto" w:fill="FFFFFF"/>
        </w:rPr>
        <w:t xml:space="preserve"> </w:t>
      </w:r>
    </w:p>
    <w:p w14:paraId="597C04FF" w14:textId="77777777" w:rsidR="0059314B" w:rsidRPr="00565149" w:rsidRDefault="0059314B" w:rsidP="0059314B">
      <w:pPr>
        <w:tabs>
          <w:tab w:val="left" w:pos="3168"/>
        </w:tabs>
        <w:spacing w:after="0" w:line="480" w:lineRule="auto"/>
        <w:ind w:left="720" w:hanging="720"/>
        <w:rPr>
          <w:rFonts w:ascii="Times New Roman" w:hAnsi="Times New Roman" w:cs="Times New Roman"/>
          <w:color w:val="212121"/>
          <w:sz w:val="24"/>
          <w:szCs w:val="24"/>
          <w:shd w:val="clear" w:color="auto" w:fill="FFFFFF"/>
        </w:rPr>
      </w:pPr>
      <w:r w:rsidRPr="00565149">
        <w:rPr>
          <w:rFonts w:ascii="Times New Roman" w:hAnsi="Times New Roman" w:cs="Times New Roman"/>
          <w:color w:val="212121"/>
          <w:sz w:val="24"/>
          <w:szCs w:val="24"/>
          <w:shd w:val="clear" w:color="auto" w:fill="FFFFFF"/>
        </w:rPr>
        <w:t xml:space="preserve">Brown, P., </w:t>
      </w:r>
      <w:proofErr w:type="spellStart"/>
      <w:r w:rsidRPr="00565149">
        <w:rPr>
          <w:rFonts w:ascii="Times New Roman" w:hAnsi="Times New Roman" w:cs="Times New Roman"/>
          <w:color w:val="212121"/>
          <w:sz w:val="24"/>
          <w:szCs w:val="24"/>
          <w:shd w:val="clear" w:color="auto" w:fill="FFFFFF"/>
        </w:rPr>
        <w:t>Bakolis</w:t>
      </w:r>
      <w:proofErr w:type="spellEnd"/>
      <w:r w:rsidRPr="00565149">
        <w:rPr>
          <w:rFonts w:ascii="Times New Roman" w:hAnsi="Times New Roman" w:cs="Times New Roman"/>
          <w:color w:val="212121"/>
          <w:sz w:val="24"/>
          <w:szCs w:val="24"/>
          <w:shd w:val="clear" w:color="auto" w:fill="FFFFFF"/>
        </w:rPr>
        <w:t xml:space="preserve">, I., Appiah-Kusi, E., Hallett, N., </w:t>
      </w:r>
      <w:proofErr w:type="spellStart"/>
      <w:r w:rsidRPr="00565149">
        <w:rPr>
          <w:rFonts w:ascii="Times New Roman" w:hAnsi="Times New Roman" w:cs="Times New Roman"/>
          <w:color w:val="212121"/>
          <w:sz w:val="24"/>
          <w:szCs w:val="24"/>
          <w:shd w:val="clear" w:color="auto" w:fill="FFFFFF"/>
        </w:rPr>
        <w:t>Hotopf</w:t>
      </w:r>
      <w:proofErr w:type="spellEnd"/>
      <w:r w:rsidRPr="00565149">
        <w:rPr>
          <w:rFonts w:ascii="Times New Roman" w:hAnsi="Times New Roman" w:cs="Times New Roman"/>
          <w:color w:val="212121"/>
          <w:sz w:val="24"/>
          <w:szCs w:val="24"/>
          <w:shd w:val="clear" w:color="auto" w:fill="FFFFFF"/>
        </w:rPr>
        <w:t>, M., &amp; Blackwood, N. (2022). Prevalence of mental disorders in defendants at criminal court. </w:t>
      </w:r>
      <w:proofErr w:type="spellStart"/>
      <w:r w:rsidRPr="00565149">
        <w:rPr>
          <w:rFonts w:ascii="Times New Roman" w:hAnsi="Times New Roman" w:cs="Times New Roman"/>
          <w:i/>
          <w:iCs/>
          <w:color w:val="212121"/>
          <w:sz w:val="24"/>
          <w:szCs w:val="24"/>
          <w:shd w:val="clear" w:color="auto" w:fill="FFFFFF"/>
        </w:rPr>
        <w:t>BJPsych</w:t>
      </w:r>
      <w:proofErr w:type="spellEnd"/>
      <w:r w:rsidRPr="00565149">
        <w:rPr>
          <w:rFonts w:ascii="Times New Roman" w:hAnsi="Times New Roman" w:cs="Times New Roman"/>
          <w:i/>
          <w:iCs/>
          <w:color w:val="212121"/>
          <w:sz w:val="24"/>
          <w:szCs w:val="24"/>
          <w:shd w:val="clear" w:color="auto" w:fill="FFFFFF"/>
        </w:rPr>
        <w:t xml:space="preserve"> open</w:t>
      </w:r>
      <w:r w:rsidRPr="00565149">
        <w:rPr>
          <w:rFonts w:ascii="Times New Roman" w:hAnsi="Times New Roman" w:cs="Times New Roman"/>
          <w:color w:val="212121"/>
          <w:sz w:val="24"/>
          <w:szCs w:val="24"/>
          <w:shd w:val="clear" w:color="auto" w:fill="FFFFFF"/>
        </w:rPr>
        <w:t>, </w:t>
      </w:r>
      <w:r w:rsidRPr="00565149">
        <w:rPr>
          <w:rFonts w:ascii="Times New Roman" w:hAnsi="Times New Roman" w:cs="Times New Roman"/>
          <w:i/>
          <w:iCs/>
          <w:color w:val="212121"/>
          <w:sz w:val="24"/>
          <w:szCs w:val="24"/>
          <w:shd w:val="clear" w:color="auto" w:fill="FFFFFF"/>
        </w:rPr>
        <w:t>8</w:t>
      </w:r>
      <w:r w:rsidRPr="00565149">
        <w:rPr>
          <w:rFonts w:ascii="Times New Roman" w:hAnsi="Times New Roman" w:cs="Times New Roman"/>
          <w:color w:val="212121"/>
          <w:sz w:val="24"/>
          <w:szCs w:val="24"/>
          <w:shd w:val="clear" w:color="auto" w:fill="FFFFFF"/>
        </w:rPr>
        <w:t xml:space="preserve">(3), e92. </w:t>
      </w:r>
      <w:hyperlink r:id="rId32" w:history="1">
        <w:r w:rsidRPr="00565149">
          <w:rPr>
            <w:rStyle w:val="Hyperlink"/>
            <w:rFonts w:ascii="Times New Roman" w:hAnsi="Times New Roman" w:cs="Times New Roman"/>
            <w:sz w:val="24"/>
            <w:szCs w:val="24"/>
            <w:shd w:val="clear" w:color="auto" w:fill="FFFFFF"/>
          </w:rPr>
          <w:t>https://doi.org/10.1192/bjo.2022.63</w:t>
        </w:r>
      </w:hyperlink>
      <w:r w:rsidRPr="00565149">
        <w:rPr>
          <w:rFonts w:ascii="Times New Roman" w:hAnsi="Times New Roman" w:cs="Times New Roman"/>
          <w:color w:val="212121"/>
          <w:sz w:val="24"/>
          <w:szCs w:val="24"/>
          <w:shd w:val="clear" w:color="auto" w:fill="FFFFFF"/>
        </w:rPr>
        <w:t>.</w:t>
      </w:r>
    </w:p>
    <w:p w14:paraId="05D892F1" w14:textId="13CE9BB5" w:rsidR="0059314B" w:rsidRPr="00565149" w:rsidRDefault="0059314B" w:rsidP="0059314B">
      <w:pPr>
        <w:tabs>
          <w:tab w:val="left" w:pos="3168"/>
        </w:tabs>
        <w:spacing w:after="0" w:line="480" w:lineRule="auto"/>
        <w:ind w:left="720" w:hanging="720"/>
        <w:rPr>
          <w:rFonts w:ascii="Times New Roman" w:hAnsi="Times New Roman" w:cs="Times New Roman"/>
          <w:color w:val="212121"/>
          <w:sz w:val="24"/>
          <w:szCs w:val="24"/>
          <w:shd w:val="clear" w:color="auto" w:fill="FFFFFF"/>
        </w:rPr>
      </w:pPr>
      <w:r w:rsidRPr="00565149">
        <w:rPr>
          <w:rFonts w:ascii="Times New Roman" w:hAnsi="Times New Roman" w:cs="Times New Roman"/>
          <w:color w:val="212121"/>
          <w:sz w:val="24"/>
          <w:szCs w:val="24"/>
          <w:shd w:val="clear" w:color="auto" w:fill="FFFFFF"/>
        </w:rPr>
        <w:t xml:space="preserve">Brown, S., Beeley, C., Patel, G., &amp; </w:t>
      </w:r>
      <w:proofErr w:type="spellStart"/>
      <w:r w:rsidRPr="00565149">
        <w:rPr>
          <w:rFonts w:ascii="Times New Roman" w:hAnsi="Times New Roman" w:cs="Times New Roman"/>
          <w:color w:val="212121"/>
          <w:sz w:val="24"/>
          <w:szCs w:val="24"/>
          <w:shd w:val="clear" w:color="auto" w:fill="FFFFFF"/>
        </w:rPr>
        <w:t>Völlm</w:t>
      </w:r>
      <w:proofErr w:type="spellEnd"/>
      <w:r w:rsidRPr="00565149">
        <w:rPr>
          <w:rFonts w:ascii="Times New Roman" w:hAnsi="Times New Roman" w:cs="Times New Roman"/>
          <w:color w:val="212121"/>
          <w:sz w:val="24"/>
          <w:szCs w:val="24"/>
          <w:shd w:val="clear" w:color="auto" w:fill="FFFFFF"/>
        </w:rPr>
        <w:t>, B. (2018). Training probation officers in case formulation for personality disordered offenders. </w:t>
      </w:r>
      <w:r w:rsidRPr="00565149">
        <w:rPr>
          <w:rFonts w:ascii="Times New Roman" w:hAnsi="Times New Roman" w:cs="Times New Roman"/>
          <w:i/>
          <w:iCs/>
          <w:color w:val="212121"/>
          <w:sz w:val="24"/>
          <w:szCs w:val="24"/>
          <w:shd w:val="clear" w:color="auto" w:fill="FFFFFF"/>
        </w:rPr>
        <w:t>Criminal behaviour and mental health</w:t>
      </w:r>
      <w:r w:rsidRPr="00565149">
        <w:rPr>
          <w:rFonts w:ascii="Times New Roman" w:hAnsi="Times New Roman" w:cs="Times New Roman"/>
          <w:color w:val="212121"/>
          <w:sz w:val="24"/>
          <w:szCs w:val="24"/>
          <w:shd w:val="clear" w:color="auto" w:fill="FFFFFF"/>
        </w:rPr>
        <w:t>, </w:t>
      </w:r>
      <w:r w:rsidRPr="00565149">
        <w:rPr>
          <w:rFonts w:ascii="Times New Roman" w:hAnsi="Times New Roman" w:cs="Times New Roman"/>
          <w:i/>
          <w:iCs/>
          <w:color w:val="212121"/>
          <w:sz w:val="24"/>
          <w:szCs w:val="24"/>
          <w:shd w:val="clear" w:color="auto" w:fill="FFFFFF"/>
        </w:rPr>
        <w:t>28</w:t>
      </w:r>
      <w:r w:rsidRPr="00565149">
        <w:rPr>
          <w:rFonts w:ascii="Times New Roman" w:hAnsi="Times New Roman" w:cs="Times New Roman"/>
          <w:color w:val="212121"/>
          <w:sz w:val="24"/>
          <w:szCs w:val="24"/>
          <w:shd w:val="clear" w:color="auto" w:fill="FFFFFF"/>
        </w:rPr>
        <w:t xml:space="preserve">(1), 50–60. </w:t>
      </w:r>
      <w:hyperlink r:id="rId33" w:history="1">
        <w:r w:rsidR="00131310" w:rsidRPr="00296D87">
          <w:rPr>
            <w:rStyle w:val="Hyperlink"/>
            <w:rFonts w:ascii="Times New Roman" w:hAnsi="Times New Roman" w:cs="Times New Roman"/>
            <w:sz w:val="24"/>
            <w:szCs w:val="24"/>
            <w:shd w:val="clear" w:color="auto" w:fill="FFFFFF"/>
          </w:rPr>
          <w:t>https://doi.org/10.1002/cbm.2006</w:t>
        </w:r>
      </w:hyperlink>
      <w:r w:rsidR="00131310">
        <w:rPr>
          <w:rFonts w:ascii="Times New Roman" w:hAnsi="Times New Roman" w:cs="Times New Roman"/>
          <w:color w:val="212121"/>
          <w:sz w:val="24"/>
          <w:szCs w:val="24"/>
          <w:shd w:val="clear" w:color="auto" w:fill="FFFFFF"/>
        </w:rPr>
        <w:t xml:space="preserve"> </w:t>
      </w:r>
      <w:r w:rsidR="0060387E" w:rsidRPr="0060387E" w:rsidDel="0060387E">
        <w:rPr>
          <w:rFonts w:ascii="Times New Roman" w:hAnsi="Times New Roman" w:cs="Times New Roman"/>
          <w:color w:val="212121"/>
          <w:sz w:val="24"/>
          <w:szCs w:val="24"/>
          <w:shd w:val="clear" w:color="auto" w:fill="FFFFFF"/>
        </w:rPr>
        <w:t xml:space="preserve"> </w:t>
      </w:r>
      <w:r w:rsidR="00131310">
        <w:rPr>
          <w:rFonts w:ascii="Times New Roman" w:hAnsi="Times New Roman" w:cs="Times New Roman"/>
          <w:color w:val="212121"/>
          <w:sz w:val="24"/>
          <w:szCs w:val="24"/>
          <w:shd w:val="clear" w:color="auto" w:fill="FFFFFF"/>
        </w:rPr>
        <w:t xml:space="preserve"> </w:t>
      </w:r>
    </w:p>
    <w:p w14:paraId="6089D508" w14:textId="10607952" w:rsidR="0059314B" w:rsidRPr="00565149" w:rsidRDefault="0059314B" w:rsidP="0059314B">
      <w:pPr>
        <w:tabs>
          <w:tab w:val="left" w:pos="3168"/>
        </w:tabs>
        <w:spacing w:after="0" w:line="480" w:lineRule="auto"/>
        <w:ind w:left="720" w:hanging="720"/>
        <w:rPr>
          <w:rFonts w:ascii="Times New Roman" w:hAnsi="Times New Roman" w:cs="Times New Roman"/>
          <w:sz w:val="24"/>
          <w:szCs w:val="24"/>
        </w:rPr>
      </w:pPr>
      <w:r w:rsidRPr="00565149">
        <w:rPr>
          <w:rFonts w:ascii="Times New Roman" w:hAnsi="Times New Roman" w:cs="Times New Roman"/>
          <w:color w:val="333333"/>
          <w:sz w:val="24"/>
          <w:szCs w:val="24"/>
          <w:shd w:val="clear" w:color="auto" w:fill="FFFFFF"/>
        </w:rPr>
        <w:t>Carr-Walker, P., Bowers, L., Callaghan, P., Nijman, H., &amp; Paton, J. (2004). Attitudes towards personality disorders: Comparison between prison officers and psychiatric nurses. </w:t>
      </w:r>
      <w:r w:rsidRPr="00565149">
        <w:rPr>
          <w:rStyle w:val="Emphasis"/>
          <w:rFonts w:ascii="Times New Roman" w:hAnsi="Times New Roman" w:cs="Times New Roman"/>
          <w:color w:val="333333"/>
          <w:sz w:val="24"/>
          <w:szCs w:val="24"/>
          <w:shd w:val="clear" w:color="auto" w:fill="FFFFFF"/>
        </w:rPr>
        <w:t>Legal and Criminological Psychology, 9</w:t>
      </w:r>
      <w:r w:rsidRPr="00565149">
        <w:rPr>
          <w:rFonts w:ascii="Times New Roman" w:hAnsi="Times New Roman" w:cs="Times New Roman"/>
          <w:color w:val="333333"/>
          <w:sz w:val="24"/>
          <w:szCs w:val="24"/>
          <w:shd w:val="clear" w:color="auto" w:fill="FFFFFF"/>
        </w:rPr>
        <w:t>(2), 265–277</w:t>
      </w:r>
      <w:r w:rsidR="00FD227C">
        <w:rPr>
          <w:rFonts w:ascii="Times New Roman" w:hAnsi="Times New Roman" w:cs="Times New Roman"/>
          <w:color w:val="333333"/>
          <w:sz w:val="24"/>
          <w:szCs w:val="24"/>
          <w:shd w:val="clear" w:color="auto" w:fill="FFFFFF"/>
        </w:rPr>
        <w:t xml:space="preserve">. </w:t>
      </w:r>
      <w:hyperlink r:id="rId34" w:history="1">
        <w:r w:rsidR="00FD227C" w:rsidRPr="006A186A">
          <w:rPr>
            <w:rStyle w:val="Hyperlink"/>
            <w:rFonts w:ascii="Times New Roman" w:hAnsi="Times New Roman" w:cs="Times New Roman"/>
            <w:sz w:val="24"/>
            <w:szCs w:val="24"/>
            <w:shd w:val="clear" w:color="auto" w:fill="FFFFFF"/>
          </w:rPr>
          <w:t>https://doi.org/10.1348/1355325041719347</w:t>
        </w:r>
      </w:hyperlink>
      <w:r w:rsidR="00FD227C">
        <w:rPr>
          <w:rFonts w:ascii="Times New Roman" w:hAnsi="Times New Roman" w:cs="Times New Roman"/>
          <w:color w:val="333333"/>
          <w:sz w:val="24"/>
          <w:szCs w:val="24"/>
          <w:shd w:val="clear" w:color="auto" w:fill="FFFFFF"/>
        </w:rPr>
        <w:t xml:space="preserve"> </w:t>
      </w:r>
    </w:p>
    <w:p w14:paraId="22BE7790" w14:textId="27B81579" w:rsidR="0059314B" w:rsidRDefault="0059314B" w:rsidP="0059314B">
      <w:pPr>
        <w:tabs>
          <w:tab w:val="left" w:pos="3168"/>
        </w:tabs>
        <w:spacing w:after="0" w:line="480" w:lineRule="auto"/>
        <w:ind w:left="720" w:hanging="720"/>
      </w:pPr>
      <w:r w:rsidRPr="00565149">
        <w:rPr>
          <w:rFonts w:ascii="Times New Roman" w:hAnsi="Times New Roman" w:cs="Times New Roman"/>
          <w:color w:val="333333"/>
          <w:sz w:val="24"/>
          <w:szCs w:val="24"/>
          <w:shd w:val="clear" w:color="auto" w:fill="FFFFFF"/>
        </w:rPr>
        <w:t>Chaplin, C., &amp; Shaw, J. (2016). Confidently wrong: Police endorsement of psycho-legal misconceptions. </w:t>
      </w:r>
      <w:r w:rsidRPr="00565149">
        <w:rPr>
          <w:rStyle w:val="Emphasis"/>
          <w:rFonts w:ascii="Times New Roman" w:hAnsi="Times New Roman" w:cs="Times New Roman"/>
          <w:color w:val="333333"/>
          <w:sz w:val="24"/>
          <w:szCs w:val="24"/>
          <w:shd w:val="clear" w:color="auto" w:fill="FFFFFF"/>
        </w:rPr>
        <w:t>Journal of Police and Criminal Psychology, 31</w:t>
      </w:r>
      <w:r w:rsidRPr="00565149">
        <w:rPr>
          <w:rFonts w:ascii="Times New Roman" w:hAnsi="Times New Roman" w:cs="Times New Roman"/>
          <w:color w:val="333333"/>
          <w:sz w:val="24"/>
          <w:szCs w:val="24"/>
          <w:shd w:val="clear" w:color="auto" w:fill="FFFFFF"/>
        </w:rPr>
        <w:t>(3), 208–216. </w:t>
      </w:r>
      <w:hyperlink r:id="rId35" w:history="1">
        <w:r w:rsidR="00FD227C" w:rsidRPr="006A186A">
          <w:rPr>
            <w:rStyle w:val="Hyperlink"/>
          </w:rPr>
          <w:t xml:space="preserve"> </w:t>
        </w:r>
        <w:r w:rsidR="00FD227C" w:rsidRPr="006A186A">
          <w:rPr>
            <w:rStyle w:val="Hyperlink"/>
            <w:rFonts w:ascii="Times New Roman" w:hAnsi="Times New Roman" w:cs="Times New Roman"/>
            <w:sz w:val="24"/>
            <w:szCs w:val="24"/>
            <w:shd w:val="clear" w:color="auto" w:fill="FFFFFF"/>
          </w:rPr>
          <w:t>https://doi.org/10.1007/s11896-015-9182-5</w:t>
        </w:r>
      </w:hyperlink>
    </w:p>
    <w:p w14:paraId="1C1558AE" w14:textId="4791F8C4" w:rsidR="000B12E7" w:rsidRPr="000B12E7" w:rsidRDefault="000B12E7" w:rsidP="0059314B">
      <w:pPr>
        <w:tabs>
          <w:tab w:val="left" w:pos="3168"/>
        </w:tabs>
        <w:spacing w:after="0" w:line="480" w:lineRule="auto"/>
        <w:ind w:left="720" w:hanging="720"/>
        <w:rPr>
          <w:rFonts w:ascii="Times New Roman" w:hAnsi="Times New Roman" w:cs="Times New Roman"/>
          <w:sz w:val="24"/>
          <w:szCs w:val="24"/>
        </w:rPr>
      </w:pPr>
      <w:r>
        <w:rPr>
          <w:rFonts w:ascii="Times New Roman" w:hAnsi="Times New Roman" w:cs="Times New Roman"/>
          <w:color w:val="333333"/>
          <w:sz w:val="24"/>
          <w:szCs w:val="24"/>
          <w:shd w:val="clear" w:color="auto" w:fill="FFFFFF"/>
        </w:rPr>
        <w:t>Couture, S.</w:t>
      </w:r>
      <w:r>
        <w:rPr>
          <w:rFonts w:ascii="Times New Roman" w:hAnsi="Times New Roman" w:cs="Times New Roman"/>
          <w:sz w:val="24"/>
          <w:szCs w:val="24"/>
        </w:rPr>
        <w:t xml:space="preserve">, &amp; Penn, D. (2003). </w:t>
      </w:r>
      <w:r w:rsidRPr="000B12E7">
        <w:rPr>
          <w:rFonts w:ascii="Times New Roman" w:hAnsi="Times New Roman" w:cs="Times New Roman"/>
          <w:sz w:val="24"/>
          <w:szCs w:val="24"/>
        </w:rPr>
        <w:t>Interpersonal contact and the stigma of mental illness: A review of the literature</w:t>
      </w:r>
      <w:r>
        <w:rPr>
          <w:rFonts w:ascii="Times New Roman" w:hAnsi="Times New Roman" w:cs="Times New Roman"/>
          <w:sz w:val="24"/>
          <w:szCs w:val="24"/>
        </w:rPr>
        <w:t xml:space="preserve">. </w:t>
      </w:r>
      <w:r>
        <w:rPr>
          <w:rFonts w:ascii="Times New Roman" w:hAnsi="Times New Roman" w:cs="Times New Roman"/>
          <w:i/>
          <w:iCs/>
          <w:sz w:val="24"/>
          <w:szCs w:val="24"/>
        </w:rPr>
        <w:t xml:space="preserve">Journal of Mental Health, </w:t>
      </w:r>
      <w:r>
        <w:rPr>
          <w:rFonts w:ascii="Times New Roman" w:hAnsi="Times New Roman" w:cs="Times New Roman"/>
          <w:sz w:val="24"/>
          <w:szCs w:val="24"/>
        </w:rPr>
        <w:t xml:space="preserve">12(3), 291-305. </w:t>
      </w:r>
      <w:hyperlink r:id="rId36" w:history="1">
        <w:r w:rsidR="00F91914" w:rsidRPr="006A186A">
          <w:rPr>
            <w:rStyle w:val="Hyperlink"/>
            <w:rFonts w:ascii="Times New Roman" w:hAnsi="Times New Roman" w:cs="Times New Roman"/>
            <w:sz w:val="24"/>
            <w:szCs w:val="24"/>
          </w:rPr>
          <w:t>https://doi.org/10.1080/09638231000118276</w:t>
        </w:r>
      </w:hyperlink>
      <w:r w:rsidR="00F91914">
        <w:rPr>
          <w:rFonts w:ascii="Times New Roman" w:hAnsi="Times New Roman" w:cs="Times New Roman"/>
          <w:sz w:val="24"/>
          <w:szCs w:val="24"/>
        </w:rPr>
        <w:t xml:space="preserve"> </w:t>
      </w:r>
    </w:p>
    <w:p w14:paraId="7FFD991D" w14:textId="25F10877" w:rsidR="0059314B" w:rsidRPr="00565149" w:rsidRDefault="0059314B" w:rsidP="0059314B">
      <w:pPr>
        <w:pStyle w:val="NormalWeb"/>
        <w:shd w:val="clear" w:color="auto" w:fill="FFFFFF"/>
        <w:spacing w:after="240" w:afterAutospacing="0" w:line="480" w:lineRule="auto"/>
        <w:ind w:left="720" w:hanging="720"/>
        <w:rPr>
          <w:color w:val="000000"/>
        </w:rPr>
      </w:pPr>
      <w:r w:rsidRPr="00565149">
        <w:rPr>
          <w:rStyle w:val="personname"/>
          <w:rFonts w:eastAsiaTheme="majorEastAsia"/>
          <w:color w:val="000000"/>
        </w:rPr>
        <w:t>Cresswell, M</w:t>
      </w:r>
      <w:r w:rsidRPr="00565149">
        <w:rPr>
          <w:color w:val="000000"/>
        </w:rPr>
        <w:t>, </w:t>
      </w:r>
      <w:r w:rsidRPr="00565149">
        <w:rPr>
          <w:rStyle w:val="personname"/>
          <w:rFonts w:eastAsiaTheme="majorEastAsia"/>
          <w:color w:val="000000"/>
        </w:rPr>
        <w:t>Karimova, Z</w:t>
      </w:r>
      <w:r w:rsidRPr="00565149">
        <w:rPr>
          <w:color w:val="000000"/>
        </w:rPr>
        <w:t> and </w:t>
      </w:r>
      <w:r w:rsidRPr="00565149">
        <w:rPr>
          <w:rStyle w:val="personname"/>
          <w:rFonts w:eastAsiaTheme="majorEastAsia"/>
          <w:color w:val="000000"/>
        </w:rPr>
        <w:t>Ward, J</w:t>
      </w:r>
      <w:r w:rsidRPr="00565149">
        <w:rPr>
          <w:color w:val="000000"/>
        </w:rPr>
        <w:t> (2018) </w:t>
      </w:r>
      <w:r w:rsidRPr="00565149">
        <w:rPr>
          <w:rStyle w:val="Emphasis"/>
          <w:rFonts w:eastAsiaTheme="majorEastAsia"/>
          <w:i w:val="0"/>
          <w:iCs w:val="0"/>
          <w:color w:val="000000"/>
        </w:rPr>
        <w:t>'Women, self-harm, and the moral code of the prison.'</w:t>
      </w:r>
      <w:r w:rsidRPr="00565149">
        <w:rPr>
          <w:color w:val="000000"/>
        </w:rPr>
        <w:t> </w:t>
      </w:r>
      <w:r w:rsidRPr="00565149">
        <w:rPr>
          <w:i/>
          <w:iCs/>
          <w:color w:val="000000"/>
        </w:rPr>
        <w:t>Ethical Human Psychology &amp; Psychiatry</w:t>
      </w:r>
      <w:r w:rsidRPr="00565149">
        <w:rPr>
          <w:color w:val="000000"/>
        </w:rPr>
        <w:t xml:space="preserve">, 20 (1). pp. 27-42. </w:t>
      </w:r>
      <w:hyperlink r:id="rId37" w:history="1">
        <w:r w:rsidR="00FD227C" w:rsidRPr="006A186A">
          <w:rPr>
            <w:rStyle w:val="Hyperlink"/>
          </w:rPr>
          <w:t>http://doi.org/10.1891/1559-4343.20.1.27</w:t>
        </w:r>
      </w:hyperlink>
      <w:r w:rsidR="00FD227C">
        <w:t xml:space="preserve"> </w:t>
      </w:r>
    </w:p>
    <w:p w14:paraId="621CA2E4" w14:textId="77777777" w:rsidR="0059314B" w:rsidRPr="00565149" w:rsidRDefault="0059314B" w:rsidP="0059314B">
      <w:pPr>
        <w:spacing w:after="0" w:line="480" w:lineRule="auto"/>
        <w:ind w:left="720" w:hanging="720"/>
        <w:rPr>
          <w:rFonts w:ascii="Times New Roman" w:hAnsi="Times New Roman" w:cs="Times New Roman"/>
          <w:color w:val="212121"/>
          <w:sz w:val="24"/>
          <w:szCs w:val="24"/>
          <w:shd w:val="clear" w:color="auto" w:fill="FFFFFF"/>
        </w:rPr>
      </w:pPr>
      <w:r w:rsidRPr="00565149">
        <w:rPr>
          <w:rFonts w:ascii="Times New Roman" w:hAnsi="Times New Roman" w:cs="Times New Roman"/>
          <w:color w:val="212121"/>
          <w:sz w:val="24"/>
          <w:szCs w:val="24"/>
          <w:shd w:val="clear" w:color="auto" w:fill="FFFFFF"/>
        </w:rPr>
        <w:t>Department of Health (1999a). </w:t>
      </w:r>
      <w:r w:rsidRPr="00565149">
        <w:rPr>
          <w:rStyle w:val="ref-journal"/>
          <w:rFonts w:ascii="Times New Roman" w:hAnsi="Times New Roman" w:cs="Times New Roman"/>
          <w:i/>
          <w:iCs/>
          <w:color w:val="212121"/>
          <w:sz w:val="24"/>
          <w:szCs w:val="24"/>
          <w:shd w:val="clear" w:color="auto" w:fill="FFFFFF"/>
        </w:rPr>
        <w:t>Managing dangerous people with severe personality disorder.</w:t>
      </w:r>
      <w:r w:rsidRPr="00565149">
        <w:rPr>
          <w:rFonts w:ascii="Times New Roman" w:hAnsi="Times New Roman" w:cs="Times New Roman"/>
          <w:color w:val="212121"/>
          <w:sz w:val="24"/>
          <w:szCs w:val="24"/>
          <w:shd w:val="clear" w:color="auto" w:fill="FFFFFF"/>
        </w:rPr>
        <w:t> London: Home Office. Retrieved from: </w:t>
      </w:r>
      <w:hyperlink r:id="rId38" w:tgtFrame="_blank" w:history="1">
        <w:r w:rsidRPr="00565149">
          <w:rPr>
            <w:rStyle w:val="Hyperlink"/>
            <w:rFonts w:ascii="Times New Roman" w:hAnsi="Times New Roman" w:cs="Times New Roman"/>
            <w:color w:val="376FAA"/>
            <w:sz w:val="24"/>
            <w:szCs w:val="24"/>
            <w:shd w:val="clear" w:color="auto" w:fill="FFFFFF"/>
          </w:rPr>
          <w:t>http://www.homeoffice.gov.uk/cpd/persdis.htm</w:t>
        </w:r>
      </w:hyperlink>
      <w:r w:rsidRPr="00565149">
        <w:rPr>
          <w:rFonts w:ascii="Times New Roman" w:hAnsi="Times New Roman" w:cs="Times New Roman"/>
          <w:color w:val="212121"/>
          <w:sz w:val="24"/>
          <w:szCs w:val="24"/>
          <w:shd w:val="clear" w:color="auto" w:fill="FFFFFF"/>
        </w:rPr>
        <w:t> </w:t>
      </w:r>
      <w:hyperlink r:id="rId39" w:tgtFrame="_blank" w:history="1">
        <w:r w:rsidRPr="00565149">
          <w:rPr>
            <w:rStyle w:val="Hyperlink"/>
            <w:rFonts w:ascii="Times New Roman" w:hAnsi="Times New Roman" w:cs="Times New Roman"/>
            <w:color w:val="376FAA"/>
            <w:sz w:val="24"/>
            <w:szCs w:val="24"/>
            <w:shd w:val="clear" w:color="auto" w:fill="FFFFFF"/>
          </w:rPr>
          <w:t>http://www.homeoffice.gov.uk/cpd/persdis.htm</w:t>
        </w:r>
      </w:hyperlink>
      <w:r w:rsidRPr="00565149">
        <w:rPr>
          <w:rFonts w:ascii="Times New Roman" w:hAnsi="Times New Roman" w:cs="Times New Roman"/>
          <w:color w:val="212121"/>
          <w:sz w:val="24"/>
          <w:szCs w:val="24"/>
          <w:shd w:val="clear" w:color="auto" w:fill="FFFFFF"/>
        </w:rPr>
        <w:t>.</w:t>
      </w:r>
    </w:p>
    <w:p w14:paraId="7FA1F5F7" w14:textId="77777777" w:rsidR="0059314B" w:rsidRPr="00565149" w:rsidRDefault="0059314B" w:rsidP="0059314B">
      <w:pPr>
        <w:spacing w:after="0" w:line="480" w:lineRule="auto"/>
        <w:ind w:left="720" w:hanging="720"/>
        <w:rPr>
          <w:rFonts w:ascii="Times New Roman" w:hAnsi="Times New Roman" w:cs="Times New Roman"/>
          <w:bCs/>
          <w:sz w:val="24"/>
          <w:szCs w:val="24"/>
        </w:rPr>
      </w:pPr>
      <w:r w:rsidRPr="00565149">
        <w:rPr>
          <w:rFonts w:ascii="Times New Roman" w:hAnsi="Times New Roman" w:cs="Times New Roman"/>
          <w:color w:val="212121"/>
          <w:sz w:val="24"/>
          <w:szCs w:val="24"/>
          <w:shd w:val="clear" w:color="auto" w:fill="FFFFFF"/>
        </w:rPr>
        <w:t>Department of Health (1999b). </w:t>
      </w:r>
      <w:r w:rsidRPr="00565149">
        <w:rPr>
          <w:rStyle w:val="ref-journal"/>
          <w:rFonts w:ascii="Times New Roman" w:hAnsi="Times New Roman" w:cs="Times New Roman"/>
          <w:i/>
          <w:iCs/>
          <w:color w:val="212121"/>
          <w:sz w:val="24"/>
          <w:szCs w:val="24"/>
          <w:shd w:val="clear" w:color="auto" w:fill="FFFFFF"/>
        </w:rPr>
        <w:t>National service framework for mental health.</w:t>
      </w:r>
      <w:r w:rsidRPr="00565149">
        <w:rPr>
          <w:rFonts w:ascii="Times New Roman" w:hAnsi="Times New Roman" w:cs="Times New Roman"/>
          <w:color w:val="212121"/>
          <w:sz w:val="24"/>
          <w:szCs w:val="24"/>
          <w:shd w:val="clear" w:color="auto" w:fill="FFFFFF"/>
        </w:rPr>
        <w:t> London: Home Office. Retrieved from: </w:t>
      </w:r>
      <w:hyperlink r:id="rId40" w:history="1">
        <w:r w:rsidRPr="00565149">
          <w:rPr>
            <w:rStyle w:val="Hyperlink"/>
            <w:rFonts w:ascii="Times New Roman" w:hAnsi="Times New Roman" w:cs="Times New Roman"/>
            <w:sz w:val="24"/>
            <w:szCs w:val="24"/>
            <w:shd w:val="clear" w:color="auto" w:fill="FFFFFF"/>
          </w:rPr>
          <w:t>https://assets.publishing.service.gov.uk/media/5a7a050040f0b66eab99926f/National_Service_Framework_for_Mental_Health.pdf</w:t>
        </w:r>
      </w:hyperlink>
      <w:r w:rsidRPr="00565149">
        <w:rPr>
          <w:rFonts w:ascii="Times New Roman" w:hAnsi="Times New Roman" w:cs="Times New Roman"/>
          <w:color w:val="212121"/>
          <w:sz w:val="24"/>
          <w:szCs w:val="24"/>
          <w:shd w:val="clear" w:color="auto" w:fill="FFFFFF"/>
        </w:rPr>
        <w:t xml:space="preserve"> </w:t>
      </w:r>
    </w:p>
    <w:p w14:paraId="03660F94" w14:textId="77777777" w:rsidR="0059314B" w:rsidRPr="00565149" w:rsidRDefault="0059314B" w:rsidP="0059314B">
      <w:pPr>
        <w:pStyle w:val="ListParagraph"/>
        <w:spacing w:line="480" w:lineRule="auto"/>
        <w:ind w:left="720" w:hanging="720"/>
        <w:rPr>
          <w:rFonts w:ascii="Times New Roman" w:hAnsi="Times New Roman" w:cs="Times New Roman"/>
          <w:color w:val="212121"/>
          <w:sz w:val="24"/>
          <w:szCs w:val="24"/>
          <w:shd w:val="clear" w:color="auto" w:fill="FFFFFF"/>
        </w:rPr>
      </w:pPr>
      <w:r w:rsidRPr="00565149">
        <w:rPr>
          <w:rFonts w:ascii="Times New Roman" w:hAnsi="Times New Roman" w:cs="Times New Roman"/>
          <w:sz w:val="24"/>
          <w:szCs w:val="24"/>
          <w:shd w:val="clear" w:color="auto" w:fill="FCFCFC"/>
        </w:rPr>
        <w:t xml:space="preserve">Furnham, A., Lee, V., &amp; </w:t>
      </w:r>
      <w:proofErr w:type="spellStart"/>
      <w:r w:rsidRPr="00565149">
        <w:rPr>
          <w:rFonts w:ascii="Times New Roman" w:hAnsi="Times New Roman" w:cs="Times New Roman"/>
          <w:sz w:val="24"/>
          <w:szCs w:val="24"/>
          <w:shd w:val="clear" w:color="auto" w:fill="FCFCFC"/>
        </w:rPr>
        <w:t>Kolzeev</w:t>
      </w:r>
      <w:proofErr w:type="spellEnd"/>
      <w:r w:rsidRPr="00565149">
        <w:rPr>
          <w:rFonts w:ascii="Times New Roman" w:hAnsi="Times New Roman" w:cs="Times New Roman"/>
          <w:sz w:val="24"/>
          <w:szCs w:val="24"/>
          <w:shd w:val="clear" w:color="auto" w:fill="FCFCFC"/>
        </w:rPr>
        <w:t>, V. (2015). Mental health literacy and borderline personality disorder (BPD): what do the public “make” of those with BPD? </w:t>
      </w:r>
      <w:r w:rsidRPr="00565149">
        <w:rPr>
          <w:rFonts w:ascii="Times New Roman" w:hAnsi="Times New Roman" w:cs="Times New Roman"/>
          <w:i/>
          <w:iCs/>
          <w:sz w:val="24"/>
          <w:szCs w:val="24"/>
          <w:shd w:val="clear" w:color="auto" w:fill="FCFCFC"/>
        </w:rPr>
        <w:t>Social Psychiatry &amp; Psychiatric Epidemiology.</w:t>
      </w:r>
      <w:r w:rsidRPr="00565149">
        <w:rPr>
          <w:rFonts w:ascii="Times New Roman" w:hAnsi="Times New Roman" w:cs="Times New Roman"/>
          <w:sz w:val="24"/>
          <w:szCs w:val="24"/>
          <w:shd w:val="clear" w:color="auto" w:fill="FCFCFC"/>
        </w:rPr>
        <w:t> </w:t>
      </w:r>
      <w:r w:rsidRPr="00565149">
        <w:rPr>
          <w:rFonts w:ascii="Times New Roman" w:hAnsi="Times New Roman" w:cs="Times New Roman"/>
          <w:i/>
          <w:iCs/>
          <w:sz w:val="24"/>
          <w:szCs w:val="24"/>
          <w:shd w:val="clear" w:color="auto" w:fill="FCFCFC"/>
        </w:rPr>
        <w:t>50,</w:t>
      </w:r>
      <w:r w:rsidRPr="00565149">
        <w:rPr>
          <w:rFonts w:ascii="Times New Roman" w:hAnsi="Times New Roman" w:cs="Times New Roman"/>
          <w:b/>
          <w:bCs/>
          <w:sz w:val="24"/>
          <w:szCs w:val="24"/>
          <w:shd w:val="clear" w:color="auto" w:fill="FCFCFC"/>
        </w:rPr>
        <w:t> </w:t>
      </w:r>
      <w:r w:rsidRPr="00565149">
        <w:rPr>
          <w:rFonts w:ascii="Times New Roman" w:hAnsi="Times New Roman" w:cs="Times New Roman"/>
          <w:sz w:val="24"/>
          <w:szCs w:val="24"/>
          <w:shd w:val="clear" w:color="auto" w:fill="FCFCFC"/>
        </w:rPr>
        <w:t xml:space="preserve">317–324. </w:t>
      </w:r>
      <w:hyperlink r:id="rId41" w:history="1">
        <w:r w:rsidRPr="00565149">
          <w:rPr>
            <w:rStyle w:val="Hyperlink"/>
            <w:rFonts w:ascii="Times New Roman" w:hAnsi="Times New Roman" w:cs="Times New Roman"/>
            <w:sz w:val="24"/>
            <w:szCs w:val="24"/>
            <w:shd w:val="clear" w:color="auto" w:fill="FFFFFF"/>
          </w:rPr>
          <w:t>https://doi.org/10.1007/s00127-014-0936-7</w:t>
        </w:r>
      </w:hyperlink>
      <w:r w:rsidRPr="00565149">
        <w:rPr>
          <w:rFonts w:ascii="Times New Roman" w:hAnsi="Times New Roman" w:cs="Times New Roman"/>
          <w:color w:val="212121"/>
          <w:sz w:val="24"/>
          <w:szCs w:val="24"/>
          <w:shd w:val="clear" w:color="auto" w:fill="FFFFFF"/>
        </w:rPr>
        <w:t xml:space="preserve"> </w:t>
      </w:r>
    </w:p>
    <w:p w14:paraId="7D704434" w14:textId="4618C41C" w:rsidR="0059314B" w:rsidRPr="00FD227C" w:rsidRDefault="0059314B" w:rsidP="0059314B">
      <w:pPr>
        <w:pStyle w:val="ListParagraph"/>
        <w:spacing w:line="480" w:lineRule="auto"/>
        <w:ind w:left="720" w:hanging="720"/>
        <w:rPr>
          <w:rStyle w:val="Hyperlink"/>
          <w:rFonts w:ascii="Times New Roman" w:hAnsi="Times New Roman" w:cs="Times New Roman"/>
          <w:color w:val="2C72B7"/>
          <w:sz w:val="24"/>
          <w:szCs w:val="24"/>
          <w:shd w:val="clear" w:color="auto" w:fill="FFFFFF"/>
        </w:rPr>
      </w:pPr>
      <w:r w:rsidRPr="00565149">
        <w:rPr>
          <w:rFonts w:ascii="Times New Roman" w:hAnsi="Times New Roman" w:cs="Times New Roman"/>
          <w:color w:val="333333"/>
          <w:sz w:val="24"/>
          <w:szCs w:val="24"/>
          <w:shd w:val="clear" w:color="auto" w:fill="FFFFFF"/>
        </w:rPr>
        <w:t xml:space="preserve">Garbutt, K., &amp; Casey, </w:t>
      </w:r>
      <w:r w:rsidRPr="00FD227C">
        <w:rPr>
          <w:rFonts w:ascii="Times New Roman" w:hAnsi="Times New Roman" w:cs="Times New Roman"/>
          <w:color w:val="333333"/>
          <w:sz w:val="24"/>
          <w:szCs w:val="24"/>
          <w:shd w:val="clear" w:color="auto" w:fill="FFFFFF"/>
        </w:rPr>
        <w:t xml:space="preserve">H. (2015). Attitudes towards prisoners who </w:t>
      </w:r>
      <w:proofErr w:type="spellStart"/>
      <w:r w:rsidRPr="00FD227C">
        <w:rPr>
          <w:rFonts w:ascii="Times New Roman" w:hAnsi="Times New Roman" w:cs="Times New Roman"/>
          <w:color w:val="333333"/>
          <w:sz w:val="24"/>
          <w:szCs w:val="24"/>
          <w:shd w:val="clear" w:color="auto" w:fill="FFFFFF"/>
        </w:rPr>
        <w:t>self harm</w:t>
      </w:r>
      <w:proofErr w:type="spellEnd"/>
      <w:r w:rsidRPr="00FD227C">
        <w:rPr>
          <w:rFonts w:ascii="Times New Roman" w:hAnsi="Times New Roman" w:cs="Times New Roman"/>
          <w:color w:val="333333"/>
          <w:sz w:val="24"/>
          <w:szCs w:val="24"/>
          <w:shd w:val="clear" w:color="auto" w:fill="FFFFFF"/>
        </w:rPr>
        <w:t xml:space="preserve"> scale: A psychometric evaluation. </w:t>
      </w:r>
      <w:r w:rsidRPr="00FD227C">
        <w:rPr>
          <w:rStyle w:val="Emphasis"/>
          <w:rFonts w:ascii="Times New Roman" w:hAnsi="Times New Roman" w:cs="Times New Roman"/>
          <w:color w:val="333333"/>
          <w:sz w:val="24"/>
          <w:szCs w:val="24"/>
          <w:shd w:val="clear" w:color="auto" w:fill="FFFFFF"/>
        </w:rPr>
        <w:t>Journal of Aggression, Conflict and Peace Research, 7</w:t>
      </w:r>
      <w:r w:rsidRPr="00FD227C">
        <w:rPr>
          <w:rFonts w:ascii="Times New Roman" w:hAnsi="Times New Roman" w:cs="Times New Roman"/>
          <w:color w:val="333333"/>
          <w:sz w:val="24"/>
          <w:szCs w:val="24"/>
          <w:shd w:val="clear" w:color="auto" w:fill="FFFFFF"/>
        </w:rPr>
        <w:t>(3), 158–166. </w:t>
      </w:r>
      <w:hyperlink r:id="rId42" w:history="1">
        <w:r w:rsidR="00FD227C" w:rsidRPr="00FD227C">
          <w:rPr>
            <w:rStyle w:val="Hyperlink"/>
            <w:rFonts w:ascii="Times New Roman" w:hAnsi="Times New Roman" w:cs="Times New Roman"/>
            <w:sz w:val="24"/>
            <w:szCs w:val="24"/>
          </w:rPr>
          <w:t>https://doi.org/10.1108/JACPR-08-2014-0133</w:t>
        </w:r>
      </w:hyperlink>
      <w:r w:rsidR="00FD227C" w:rsidRPr="00FD227C">
        <w:rPr>
          <w:rFonts w:ascii="Times New Roman" w:hAnsi="Times New Roman" w:cs="Times New Roman"/>
        </w:rPr>
        <w:t xml:space="preserve"> </w:t>
      </w:r>
    </w:p>
    <w:p w14:paraId="56F57BDF" w14:textId="43C2963A" w:rsidR="0059314B" w:rsidRPr="00565149" w:rsidRDefault="0059314B" w:rsidP="0059314B">
      <w:pPr>
        <w:pStyle w:val="ListParagraph"/>
        <w:spacing w:line="480" w:lineRule="auto"/>
        <w:ind w:left="720" w:hanging="720"/>
        <w:rPr>
          <w:rFonts w:ascii="Times New Roman" w:hAnsi="Times New Roman" w:cs="Times New Roman"/>
          <w:sz w:val="24"/>
          <w:szCs w:val="24"/>
          <w:shd w:val="clear" w:color="auto" w:fill="FFFFFF"/>
        </w:rPr>
      </w:pPr>
      <w:r w:rsidRPr="00FD227C">
        <w:rPr>
          <w:rFonts w:ascii="Times New Roman" w:hAnsi="Times New Roman" w:cs="Times New Roman"/>
          <w:sz w:val="24"/>
          <w:szCs w:val="24"/>
          <w:shd w:val="clear" w:color="auto" w:fill="FFFFFF"/>
        </w:rPr>
        <w:t>Gudjonsson, G. H., Hayes, G. D., &amp; Rowlands, P. (2000). Fitness to</w:t>
      </w:r>
      <w:r w:rsidRPr="00565149">
        <w:rPr>
          <w:rFonts w:ascii="Times New Roman" w:hAnsi="Times New Roman" w:cs="Times New Roman"/>
          <w:sz w:val="24"/>
          <w:szCs w:val="24"/>
          <w:shd w:val="clear" w:color="auto" w:fill="FFFFFF"/>
        </w:rPr>
        <w:t xml:space="preserve"> be interviewed and psychological vulnerability: the views of doctors, lawyers and police officers. </w:t>
      </w:r>
      <w:r w:rsidRPr="00565149">
        <w:rPr>
          <w:rStyle w:val="Emphasis"/>
          <w:rFonts w:ascii="Times New Roman" w:hAnsi="Times New Roman" w:cs="Times New Roman"/>
          <w:sz w:val="24"/>
          <w:szCs w:val="24"/>
          <w:shd w:val="clear" w:color="auto" w:fill="FFFFFF"/>
        </w:rPr>
        <w:t>Journal of Forensic Psychiatry</w:t>
      </w:r>
      <w:r w:rsidRPr="00565149">
        <w:rPr>
          <w:rFonts w:ascii="Times New Roman" w:hAnsi="Times New Roman" w:cs="Times New Roman"/>
          <w:sz w:val="24"/>
          <w:szCs w:val="24"/>
          <w:shd w:val="clear" w:color="auto" w:fill="FFFFFF"/>
        </w:rPr>
        <w:t>, </w:t>
      </w:r>
      <w:r w:rsidRPr="00565149">
        <w:rPr>
          <w:rStyle w:val="Emphasis"/>
          <w:rFonts w:ascii="Times New Roman" w:hAnsi="Times New Roman" w:cs="Times New Roman"/>
          <w:sz w:val="24"/>
          <w:szCs w:val="24"/>
          <w:shd w:val="clear" w:color="auto" w:fill="FFFFFF"/>
        </w:rPr>
        <w:t>11</w:t>
      </w:r>
      <w:r w:rsidRPr="00565149">
        <w:rPr>
          <w:rFonts w:ascii="Times New Roman" w:hAnsi="Times New Roman" w:cs="Times New Roman"/>
          <w:sz w:val="24"/>
          <w:szCs w:val="24"/>
          <w:shd w:val="clear" w:color="auto" w:fill="FFFFFF"/>
        </w:rPr>
        <w:t xml:space="preserve">(1), 74 - 92. </w:t>
      </w:r>
      <w:hyperlink r:id="rId43" w:history="1">
        <w:r w:rsidR="00FD227C" w:rsidRPr="006A186A">
          <w:rPr>
            <w:rStyle w:val="Hyperlink"/>
            <w:rFonts w:ascii="Times New Roman" w:hAnsi="Times New Roman" w:cs="Times New Roman"/>
            <w:sz w:val="24"/>
            <w:szCs w:val="24"/>
            <w:shd w:val="clear" w:color="auto" w:fill="FFFFFF"/>
          </w:rPr>
          <w:t>https://doi.org/10.1080/095851800362373</w:t>
        </w:r>
      </w:hyperlink>
      <w:r w:rsidR="00FD227C">
        <w:rPr>
          <w:rFonts w:ascii="Times New Roman" w:hAnsi="Times New Roman" w:cs="Times New Roman"/>
          <w:sz w:val="24"/>
          <w:szCs w:val="24"/>
          <w:shd w:val="clear" w:color="auto" w:fill="FFFFFF"/>
        </w:rPr>
        <w:t xml:space="preserve"> </w:t>
      </w:r>
    </w:p>
    <w:p w14:paraId="207E456C" w14:textId="77777777" w:rsidR="0059314B" w:rsidRPr="00565149" w:rsidRDefault="0059314B" w:rsidP="0059314B">
      <w:pPr>
        <w:spacing w:after="0" w:line="480" w:lineRule="auto"/>
        <w:ind w:left="720" w:hanging="720"/>
        <w:rPr>
          <w:rFonts w:ascii="Times New Roman" w:hAnsi="Times New Roman" w:cs="Times New Roman"/>
          <w:sz w:val="24"/>
          <w:szCs w:val="24"/>
        </w:rPr>
      </w:pPr>
      <w:r w:rsidRPr="00565149">
        <w:rPr>
          <w:rFonts w:ascii="Times New Roman" w:hAnsi="Times New Roman" w:cs="Times New Roman"/>
          <w:sz w:val="24"/>
          <w:szCs w:val="24"/>
        </w:rPr>
        <w:t>Hazell, C. M., Berry, C., Bogen-Johnston, L., &amp; Banerjee, M. (2022). Creating a hierarchy of mental health stigma: testing the effect of psychiatric diagnosis on stigma. </w:t>
      </w:r>
      <w:proofErr w:type="spellStart"/>
      <w:r w:rsidRPr="00565149">
        <w:rPr>
          <w:rFonts w:ascii="Times New Roman" w:hAnsi="Times New Roman" w:cs="Times New Roman"/>
          <w:sz w:val="24"/>
          <w:szCs w:val="24"/>
        </w:rPr>
        <w:t>BJPsych</w:t>
      </w:r>
      <w:proofErr w:type="spellEnd"/>
      <w:r w:rsidRPr="00565149">
        <w:rPr>
          <w:rFonts w:ascii="Times New Roman" w:hAnsi="Times New Roman" w:cs="Times New Roman"/>
          <w:sz w:val="24"/>
          <w:szCs w:val="24"/>
        </w:rPr>
        <w:t xml:space="preserve"> Open, 8(5), e174. </w:t>
      </w:r>
      <w:hyperlink r:id="rId44" w:history="1">
        <w:r w:rsidRPr="00565149">
          <w:rPr>
            <w:rStyle w:val="Hyperlink"/>
            <w:rFonts w:ascii="Times New Roman" w:hAnsi="Times New Roman" w:cs="Times New Roman"/>
            <w:sz w:val="24"/>
            <w:szCs w:val="24"/>
            <w:shd w:val="clear" w:color="auto" w:fill="FFFFFF"/>
          </w:rPr>
          <w:t>https://doi.org/10.1192/bjo.2022.578</w:t>
        </w:r>
      </w:hyperlink>
      <w:r w:rsidRPr="00565149">
        <w:rPr>
          <w:rFonts w:ascii="Times New Roman" w:hAnsi="Times New Roman" w:cs="Times New Roman"/>
          <w:color w:val="212121"/>
          <w:sz w:val="24"/>
          <w:szCs w:val="24"/>
          <w:shd w:val="clear" w:color="auto" w:fill="FFFFFF"/>
        </w:rPr>
        <w:t xml:space="preserve"> </w:t>
      </w:r>
    </w:p>
    <w:p w14:paraId="2739FE5A" w14:textId="77777777" w:rsidR="0059314B" w:rsidRPr="00565149" w:rsidRDefault="0059314B" w:rsidP="0059314B">
      <w:pPr>
        <w:spacing w:after="0" w:line="480" w:lineRule="auto"/>
        <w:ind w:left="720" w:hanging="720"/>
        <w:rPr>
          <w:rFonts w:ascii="Times New Roman" w:hAnsi="Times New Roman" w:cs="Times New Roman"/>
          <w:color w:val="212121"/>
          <w:sz w:val="24"/>
          <w:szCs w:val="24"/>
          <w:shd w:val="clear" w:color="auto" w:fill="FFFFFF"/>
        </w:rPr>
      </w:pPr>
      <w:r w:rsidRPr="00565149">
        <w:rPr>
          <w:rFonts w:ascii="Times New Roman" w:hAnsi="Times New Roman" w:cs="Times New Roman"/>
          <w:color w:val="212121"/>
          <w:sz w:val="24"/>
          <w:szCs w:val="24"/>
          <w:shd w:val="clear" w:color="auto" w:fill="FFFFFF"/>
        </w:rPr>
        <w:t>Henderson, C., Potts, L., &amp; Robinson, E. J. (2020). Mental illness stigma after a decade of Time to Change England: inequalities as targets for further improvement. </w:t>
      </w:r>
      <w:r w:rsidRPr="00565149">
        <w:rPr>
          <w:rFonts w:ascii="Times New Roman" w:hAnsi="Times New Roman" w:cs="Times New Roman"/>
          <w:i/>
          <w:iCs/>
          <w:color w:val="212121"/>
          <w:sz w:val="24"/>
          <w:szCs w:val="24"/>
          <w:shd w:val="clear" w:color="auto" w:fill="FFFFFF"/>
        </w:rPr>
        <w:t>European journal of public health</w:t>
      </w:r>
      <w:r w:rsidRPr="00565149">
        <w:rPr>
          <w:rFonts w:ascii="Times New Roman" w:hAnsi="Times New Roman" w:cs="Times New Roman"/>
          <w:color w:val="212121"/>
          <w:sz w:val="24"/>
          <w:szCs w:val="24"/>
          <w:shd w:val="clear" w:color="auto" w:fill="FFFFFF"/>
        </w:rPr>
        <w:t>, </w:t>
      </w:r>
      <w:r w:rsidRPr="00565149">
        <w:rPr>
          <w:rFonts w:ascii="Times New Roman" w:hAnsi="Times New Roman" w:cs="Times New Roman"/>
          <w:i/>
          <w:iCs/>
          <w:color w:val="212121"/>
          <w:sz w:val="24"/>
          <w:szCs w:val="24"/>
          <w:shd w:val="clear" w:color="auto" w:fill="FFFFFF"/>
        </w:rPr>
        <w:t>30</w:t>
      </w:r>
      <w:r w:rsidRPr="00565149">
        <w:rPr>
          <w:rFonts w:ascii="Times New Roman" w:hAnsi="Times New Roman" w:cs="Times New Roman"/>
          <w:color w:val="212121"/>
          <w:sz w:val="24"/>
          <w:szCs w:val="24"/>
          <w:shd w:val="clear" w:color="auto" w:fill="FFFFFF"/>
        </w:rPr>
        <w:t xml:space="preserve">(3), 526–532. </w:t>
      </w:r>
      <w:hyperlink r:id="rId45" w:history="1">
        <w:r w:rsidRPr="00565149">
          <w:rPr>
            <w:rStyle w:val="Hyperlink"/>
            <w:rFonts w:ascii="Times New Roman" w:hAnsi="Times New Roman" w:cs="Times New Roman"/>
            <w:sz w:val="24"/>
            <w:szCs w:val="24"/>
            <w:shd w:val="clear" w:color="auto" w:fill="FFFFFF"/>
          </w:rPr>
          <w:t>https://doi.org/10.1093/eurpub/ckaa013</w:t>
        </w:r>
      </w:hyperlink>
    </w:p>
    <w:p w14:paraId="76DF8C6C" w14:textId="77777777" w:rsidR="0059314B" w:rsidRPr="00565149" w:rsidRDefault="0059314B" w:rsidP="0059314B">
      <w:pPr>
        <w:spacing w:after="0" w:line="480" w:lineRule="auto"/>
        <w:ind w:left="720" w:hanging="720"/>
        <w:rPr>
          <w:rFonts w:ascii="Times New Roman" w:hAnsi="Times New Roman" w:cs="Times New Roman"/>
          <w:color w:val="212121"/>
          <w:sz w:val="24"/>
          <w:szCs w:val="24"/>
          <w:shd w:val="clear" w:color="auto" w:fill="FFFFFF"/>
        </w:rPr>
      </w:pPr>
      <w:r w:rsidRPr="00565149">
        <w:rPr>
          <w:rFonts w:ascii="Times New Roman" w:hAnsi="Times New Roman" w:cs="Times New Roman"/>
          <w:color w:val="212121"/>
          <w:sz w:val="24"/>
          <w:szCs w:val="24"/>
          <w:shd w:val="clear" w:color="auto" w:fill="FFFFFF"/>
        </w:rPr>
        <w:t>Hewson, T., Gutridge, K., Bernard, Z., Kay, K., &amp; Robinson, L. (2022). A systematic review and mixed-methods synthesis of the experiences, perceptions and attitudes of prison staff regarding adult prisoners who self-harm. </w:t>
      </w:r>
      <w:proofErr w:type="spellStart"/>
      <w:r w:rsidRPr="00565149">
        <w:rPr>
          <w:rFonts w:ascii="Times New Roman" w:hAnsi="Times New Roman" w:cs="Times New Roman"/>
          <w:i/>
          <w:iCs/>
          <w:color w:val="212121"/>
          <w:sz w:val="24"/>
          <w:szCs w:val="24"/>
          <w:shd w:val="clear" w:color="auto" w:fill="FFFFFF"/>
        </w:rPr>
        <w:t>BJPsych</w:t>
      </w:r>
      <w:proofErr w:type="spellEnd"/>
      <w:r w:rsidRPr="00565149">
        <w:rPr>
          <w:rFonts w:ascii="Times New Roman" w:hAnsi="Times New Roman" w:cs="Times New Roman"/>
          <w:i/>
          <w:iCs/>
          <w:color w:val="212121"/>
          <w:sz w:val="24"/>
          <w:szCs w:val="24"/>
          <w:shd w:val="clear" w:color="auto" w:fill="FFFFFF"/>
        </w:rPr>
        <w:t xml:space="preserve"> open</w:t>
      </w:r>
      <w:r w:rsidRPr="00565149">
        <w:rPr>
          <w:rFonts w:ascii="Times New Roman" w:hAnsi="Times New Roman" w:cs="Times New Roman"/>
          <w:color w:val="212121"/>
          <w:sz w:val="24"/>
          <w:szCs w:val="24"/>
          <w:shd w:val="clear" w:color="auto" w:fill="FFFFFF"/>
        </w:rPr>
        <w:t>, </w:t>
      </w:r>
      <w:r w:rsidRPr="00565149">
        <w:rPr>
          <w:rFonts w:ascii="Times New Roman" w:hAnsi="Times New Roman" w:cs="Times New Roman"/>
          <w:i/>
          <w:iCs/>
          <w:color w:val="212121"/>
          <w:sz w:val="24"/>
          <w:szCs w:val="24"/>
          <w:shd w:val="clear" w:color="auto" w:fill="FFFFFF"/>
        </w:rPr>
        <w:t>8</w:t>
      </w:r>
      <w:r w:rsidRPr="00565149">
        <w:rPr>
          <w:rFonts w:ascii="Times New Roman" w:hAnsi="Times New Roman" w:cs="Times New Roman"/>
          <w:color w:val="212121"/>
          <w:sz w:val="24"/>
          <w:szCs w:val="24"/>
          <w:shd w:val="clear" w:color="auto" w:fill="FFFFFF"/>
        </w:rPr>
        <w:t xml:space="preserve">(4), e102. </w:t>
      </w:r>
      <w:hyperlink r:id="rId46" w:history="1">
        <w:r w:rsidRPr="00565149">
          <w:rPr>
            <w:rStyle w:val="Hyperlink"/>
            <w:rFonts w:ascii="Times New Roman" w:hAnsi="Times New Roman" w:cs="Times New Roman"/>
            <w:sz w:val="24"/>
            <w:szCs w:val="24"/>
            <w:shd w:val="clear" w:color="auto" w:fill="FFFFFF"/>
          </w:rPr>
          <w:t>https://doi.org/10.1192/bjo.2022.70</w:t>
        </w:r>
      </w:hyperlink>
    </w:p>
    <w:p w14:paraId="791B013E" w14:textId="77777777" w:rsidR="0059314B" w:rsidRPr="00565149" w:rsidRDefault="0059314B" w:rsidP="0059314B">
      <w:pPr>
        <w:spacing w:after="0" w:line="480" w:lineRule="auto"/>
        <w:ind w:left="720" w:hanging="720"/>
        <w:rPr>
          <w:rFonts w:ascii="Times New Roman" w:hAnsi="Times New Roman" w:cs="Times New Roman"/>
          <w:color w:val="0070C0"/>
          <w:sz w:val="24"/>
          <w:szCs w:val="24"/>
          <w:u w:val="single"/>
        </w:rPr>
      </w:pPr>
      <w:r w:rsidRPr="00565149">
        <w:rPr>
          <w:rFonts w:ascii="Times New Roman" w:hAnsi="Times New Roman" w:cs="Times New Roman"/>
          <w:sz w:val="24"/>
          <w:szCs w:val="24"/>
        </w:rPr>
        <w:t xml:space="preserve">HM Chief Inspector of Prisons for England and Wales. (2022). </w:t>
      </w:r>
      <w:r w:rsidRPr="00565149">
        <w:rPr>
          <w:rFonts w:ascii="Times New Roman" w:hAnsi="Times New Roman" w:cs="Times New Roman"/>
          <w:i/>
          <w:iCs/>
          <w:sz w:val="24"/>
          <w:szCs w:val="24"/>
        </w:rPr>
        <w:t xml:space="preserve">Annual Report 2021–22. </w:t>
      </w:r>
      <w:r w:rsidRPr="00565149">
        <w:rPr>
          <w:rFonts w:ascii="Times New Roman" w:hAnsi="Times New Roman" w:cs="Times New Roman"/>
          <w:sz w:val="24"/>
          <w:szCs w:val="24"/>
        </w:rPr>
        <w:t xml:space="preserve">Retrieved from: </w:t>
      </w:r>
      <w:hyperlink r:id="rId47" w:history="1">
        <w:r w:rsidRPr="00565149">
          <w:rPr>
            <w:rStyle w:val="Hyperlink"/>
            <w:rFonts w:ascii="Times New Roman" w:hAnsi="Times New Roman" w:cs="Times New Roman"/>
            <w:sz w:val="24"/>
            <w:szCs w:val="24"/>
          </w:rPr>
          <w:t>https://assets.publishing.service.gov.uk/media/62cc11a1d3bf7f2ff9806b1c/hmip-annual-report-2021-22.pdf</w:t>
        </w:r>
      </w:hyperlink>
    </w:p>
    <w:p w14:paraId="1C0BAB06" w14:textId="77777777" w:rsidR="0059314B" w:rsidRPr="00565149" w:rsidRDefault="0059314B" w:rsidP="0059314B">
      <w:pPr>
        <w:spacing w:after="0" w:line="480" w:lineRule="auto"/>
        <w:ind w:left="720" w:hanging="720"/>
        <w:rPr>
          <w:rFonts w:ascii="Times New Roman" w:hAnsi="Times New Roman" w:cs="Times New Roman"/>
          <w:sz w:val="24"/>
          <w:szCs w:val="24"/>
        </w:rPr>
      </w:pPr>
      <w:r w:rsidRPr="00565149">
        <w:rPr>
          <w:rFonts w:ascii="Times New Roman" w:hAnsi="Times New Roman" w:cs="Times New Roman"/>
          <w:sz w:val="24"/>
          <w:szCs w:val="24"/>
        </w:rPr>
        <w:t xml:space="preserve">HM Prison &amp; Probation Service. (2023). </w:t>
      </w:r>
      <w:r w:rsidRPr="00565149">
        <w:rPr>
          <w:rFonts w:ascii="Times New Roman" w:hAnsi="Times New Roman" w:cs="Times New Roman"/>
          <w:i/>
          <w:iCs/>
          <w:sz w:val="24"/>
          <w:szCs w:val="24"/>
        </w:rPr>
        <w:t xml:space="preserve">The Offender Personality Disorder Pathway: A joint strategy for 2023-2028. </w:t>
      </w:r>
      <w:r w:rsidRPr="00565149">
        <w:rPr>
          <w:rFonts w:ascii="Times New Roman" w:hAnsi="Times New Roman" w:cs="Times New Roman"/>
          <w:sz w:val="24"/>
          <w:szCs w:val="24"/>
        </w:rPr>
        <w:t xml:space="preserve">Retrieved from: </w:t>
      </w:r>
      <w:hyperlink r:id="rId48" w:history="1">
        <w:r w:rsidRPr="00565149">
          <w:rPr>
            <w:rStyle w:val="Hyperlink"/>
            <w:rFonts w:ascii="Times New Roman" w:hAnsi="Times New Roman" w:cs="Times New Roman"/>
            <w:sz w:val="24"/>
            <w:szCs w:val="24"/>
          </w:rPr>
          <w:t>https://www.england.nhs.uk/wp-content/uploads/2023/12/PRN00321-The-offender-personality-disorder-pathway-a-joint-strategy-for-2023-to-2028.pdf</w:t>
        </w:r>
      </w:hyperlink>
      <w:r w:rsidRPr="00565149">
        <w:rPr>
          <w:rFonts w:ascii="Times New Roman" w:hAnsi="Times New Roman" w:cs="Times New Roman"/>
          <w:sz w:val="24"/>
          <w:szCs w:val="24"/>
        </w:rPr>
        <w:t xml:space="preserve"> </w:t>
      </w:r>
    </w:p>
    <w:p w14:paraId="06ACD6A1" w14:textId="77777777" w:rsidR="0059314B" w:rsidRPr="00565149" w:rsidRDefault="0059314B" w:rsidP="0059314B">
      <w:pPr>
        <w:spacing w:after="0" w:line="480" w:lineRule="auto"/>
        <w:ind w:left="720" w:hanging="720"/>
        <w:rPr>
          <w:rFonts w:ascii="Times New Roman" w:hAnsi="Times New Roman" w:cs="Times New Roman"/>
          <w:sz w:val="24"/>
          <w:szCs w:val="24"/>
        </w:rPr>
      </w:pPr>
      <w:r w:rsidRPr="00565149">
        <w:rPr>
          <w:rFonts w:ascii="Times New Roman" w:hAnsi="Times New Roman" w:cs="Times New Roman"/>
          <w:sz w:val="24"/>
          <w:szCs w:val="24"/>
        </w:rPr>
        <w:t xml:space="preserve">Home Office. (2024). </w:t>
      </w:r>
      <w:r w:rsidRPr="00565149">
        <w:rPr>
          <w:rFonts w:ascii="Times New Roman" w:hAnsi="Times New Roman" w:cs="Times New Roman"/>
          <w:i/>
          <w:iCs/>
          <w:sz w:val="24"/>
          <w:szCs w:val="24"/>
        </w:rPr>
        <w:t xml:space="preserve">National Partnership Agreement: Right Care, Right Person (RCRP). </w:t>
      </w:r>
      <w:r w:rsidRPr="00565149">
        <w:rPr>
          <w:rFonts w:ascii="Times New Roman" w:hAnsi="Times New Roman" w:cs="Times New Roman"/>
          <w:sz w:val="24"/>
          <w:szCs w:val="24"/>
        </w:rPr>
        <w:t xml:space="preserve">Retrieved from: </w:t>
      </w:r>
      <w:hyperlink r:id="rId49" w:history="1">
        <w:r w:rsidRPr="00565149">
          <w:rPr>
            <w:rStyle w:val="Hyperlink"/>
            <w:rFonts w:ascii="Times New Roman" w:hAnsi="Times New Roman" w:cs="Times New Roman"/>
            <w:sz w:val="24"/>
            <w:szCs w:val="24"/>
          </w:rPr>
          <w:t>https://www.gov.uk/government/publications/national-partnership-agreement-right-care-right-person/national-partnership-agreement-right-care-right-person-rcrp</w:t>
        </w:r>
      </w:hyperlink>
      <w:r w:rsidRPr="00565149">
        <w:rPr>
          <w:rFonts w:ascii="Times New Roman" w:hAnsi="Times New Roman" w:cs="Times New Roman"/>
          <w:sz w:val="24"/>
          <w:szCs w:val="24"/>
        </w:rPr>
        <w:t xml:space="preserve"> </w:t>
      </w:r>
    </w:p>
    <w:p w14:paraId="2FB2A2F9" w14:textId="77777777" w:rsidR="0059314B" w:rsidRPr="00565149" w:rsidRDefault="0059314B" w:rsidP="0059314B">
      <w:pPr>
        <w:spacing w:line="480" w:lineRule="auto"/>
        <w:ind w:left="720" w:hanging="720"/>
        <w:rPr>
          <w:rStyle w:val="Hyperlink"/>
          <w:rFonts w:ascii="Times New Roman" w:hAnsi="Times New Roman" w:cs="Times New Roman"/>
          <w:sz w:val="24"/>
          <w:szCs w:val="24"/>
          <w:shd w:val="clear" w:color="auto" w:fill="FFFFFF"/>
        </w:rPr>
      </w:pPr>
      <w:r w:rsidRPr="00565149">
        <w:rPr>
          <w:rFonts w:ascii="Times New Roman" w:hAnsi="Times New Roman" w:cs="Times New Roman"/>
          <w:color w:val="212121"/>
          <w:sz w:val="24"/>
          <w:szCs w:val="24"/>
          <w:shd w:val="clear" w:color="auto" w:fill="FFFFFF"/>
        </w:rPr>
        <w:t xml:space="preserve">Hong, Q. N., </w:t>
      </w:r>
      <w:proofErr w:type="spellStart"/>
      <w:r w:rsidRPr="00565149">
        <w:rPr>
          <w:rFonts w:ascii="Times New Roman" w:hAnsi="Times New Roman" w:cs="Times New Roman"/>
          <w:color w:val="212121"/>
          <w:sz w:val="24"/>
          <w:szCs w:val="24"/>
          <w:shd w:val="clear" w:color="auto" w:fill="FFFFFF"/>
        </w:rPr>
        <w:t>Pluye</w:t>
      </w:r>
      <w:proofErr w:type="spellEnd"/>
      <w:r w:rsidRPr="00565149">
        <w:rPr>
          <w:rFonts w:ascii="Times New Roman" w:hAnsi="Times New Roman" w:cs="Times New Roman"/>
          <w:color w:val="212121"/>
          <w:sz w:val="24"/>
          <w:szCs w:val="24"/>
          <w:shd w:val="clear" w:color="auto" w:fill="FFFFFF"/>
        </w:rPr>
        <w:t xml:space="preserve">, P., </w:t>
      </w:r>
      <w:proofErr w:type="spellStart"/>
      <w:r w:rsidRPr="00565149">
        <w:rPr>
          <w:rFonts w:ascii="Times New Roman" w:hAnsi="Times New Roman" w:cs="Times New Roman"/>
          <w:color w:val="212121"/>
          <w:sz w:val="24"/>
          <w:szCs w:val="24"/>
          <w:shd w:val="clear" w:color="auto" w:fill="FFFFFF"/>
        </w:rPr>
        <w:t>Fàbregues</w:t>
      </w:r>
      <w:proofErr w:type="spellEnd"/>
      <w:r w:rsidRPr="00565149">
        <w:rPr>
          <w:rFonts w:ascii="Times New Roman" w:hAnsi="Times New Roman" w:cs="Times New Roman"/>
          <w:color w:val="212121"/>
          <w:sz w:val="24"/>
          <w:szCs w:val="24"/>
          <w:shd w:val="clear" w:color="auto" w:fill="FFFFFF"/>
        </w:rPr>
        <w:t xml:space="preserve">, S., Bartlett, G., Boardman, F., Cargo, M., Dagenais, P., Gagnon, M. P., Griffiths, F., Nicolau, B., </w:t>
      </w:r>
      <w:proofErr w:type="spellStart"/>
      <w:r w:rsidRPr="00565149">
        <w:rPr>
          <w:rFonts w:ascii="Times New Roman" w:hAnsi="Times New Roman" w:cs="Times New Roman"/>
          <w:color w:val="212121"/>
          <w:sz w:val="24"/>
          <w:szCs w:val="24"/>
          <w:shd w:val="clear" w:color="auto" w:fill="FFFFFF"/>
        </w:rPr>
        <w:t>O'Cathain</w:t>
      </w:r>
      <w:proofErr w:type="spellEnd"/>
      <w:r w:rsidRPr="00565149">
        <w:rPr>
          <w:rFonts w:ascii="Times New Roman" w:hAnsi="Times New Roman" w:cs="Times New Roman"/>
          <w:color w:val="212121"/>
          <w:sz w:val="24"/>
          <w:szCs w:val="24"/>
          <w:shd w:val="clear" w:color="auto" w:fill="FFFFFF"/>
        </w:rPr>
        <w:t>, A., Rousseau, M. C., &amp; Vedel, I. (2019). Improving the content validity of the mixed methods appraisal tool: a modified e-Delphi study. </w:t>
      </w:r>
      <w:r w:rsidRPr="00565149">
        <w:rPr>
          <w:rFonts w:ascii="Times New Roman" w:hAnsi="Times New Roman" w:cs="Times New Roman"/>
          <w:i/>
          <w:iCs/>
          <w:color w:val="212121"/>
          <w:sz w:val="24"/>
          <w:szCs w:val="24"/>
          <w:shd w:val="clear" w:color="auto" w:fill="FFFFFF"/>
        </w:rPr>
        <w:t>Journal of clinical epidemiology</w:t>
      </w:r>
      <w:r w:rsidRPr="00565149">
        <w:rPr>
          <w:rFonts w:ascii="Times New Roman" w:hAnsi="Times New Roman" w:cs="Times New Roman"/>
          <w:color w:val="212121"/>
          <w:sz w:val="24"/>
          <w:szCs w:val="24"/>
          <w:shd w:val="clear" w:color="auto" w:fill="FFFFFF"/>
        </w:rPr>
        <w:t>, </w:t>
      </w:r>
      <w:r w:rsidRPr="00565149">
        <w:rPr>
          <w:rFonts w:ascii="Times New Roman" w:hAnsi="Times New Roman" w:cs="Times New Roman"/>
          <w:i/>
          <w:iCs/>
          <w:color w:val="212121"/>
          <w:sz w:val="24"/>
          <w:szCs w:val="24"/>
          <w:shd w:val="clear" w:color="auto" w:fill="FFFFFF"/>
        </w:rPr>
        <w:t>111</w:t>
      </w:r>
      <w:r w:rsidRPr="00565149">
        <w:rPr>
          <w:rFonts w:ascii="Times New Roman" w:hAnsi="Times New Roman" w:cs="Times New Roman"/>
          <w:color w:val="212121"/>
          <w:sz w:val="24"/>
          <w:szCs w:val="24"/>
          <w:shd w:val="clear" w:color="auto" w:fill="FFFFFF"/>
        </w:rPr>
        <w:t>, 49–</w:t>
      </w:r>
      <w:proofErr w:type="gramStart"/>
      <w:r w:rsidRPr="00565149">
        <w:rPr>
          <w:rFonts w:ascii="Times New Roman" w:hAnsi="Times New Roman" w:cs="Times New Roman"/>
          <w:color w:val="212121"/>
          <w:sz w:val="24"/>
          <w:szCs w:val="24"/>
          <w:shd w:val="clear" w:color="auto" w:fill="FFFFFF"/>
        </w:rPr>
        <w:t>59.e</w:t>
      </w:r>
      <w:proofErr w:type="gramEnd"/>
      <w:r w:rsidRPr="00565149">
        <w:rPr>
          <w:rFonts w:ascii="Times New Roman" w:hAnsi="Times New Roman" w:cs="Times New Roman"/>
          <w:color w:val="212121"/>
          <w:sz w:val="24"/>
          <w:szCs w:val="24"/>
          <w:shd w:val="clear" w:color="auto" w:fill="FFFFFF"/>
        </w:rPr>
        <w:t xml:space="preserve">1. </w:t>
      </w:r>
      <w:hyperlink r:id="rId50" w:history="1">
        <w:r w:rsidRPr="00565149">
          <w:rPr>
            <w:rStyle w:val="Hyperlink"/>
            <w:rFonts w:ascii="Times New Roman" w:hAnsi="Times New Roman" w:cs="Times New Roman"/>
            <w:sz w:val="24"/>
            <w:szCs w:val="24"/>
            <w:shd w:val="clear" w:color="auto" w:fill="FFFFFF"/>
          </w:rPr>
          <w:t>https://doi.org/10.1016/j.jclinepi.2019.03.008</w:t>
        </w:r>
      </w:hyperlink>
    </w:p>
    <w:p w14:paraId="7323050B" w14:textId="44FC0313" w:rsidR="0059314B" w:rsidRDefault="0059314B" w:rsidP="0059314B">
      <w:pPr>
        <w:spacing w:line="480" w:lineRule="auto"/>
        <w:ind w:left="720" w:hanging="720"/>
        <w:rPr>
          <w:rFonts w:ascii="Times New Roman" w:hAnsi="Times New Roman" w:cs="Times New Roman"/>
          <w:color w:val="212121"/>
          <w:sz w:val="24"/>
          <w:szCs w:val="24"/>
          <w:shd w:val="clear" w:color="auto" w:fill="FFFFFF"/>
        </w:rPr>
      </w:pPr>
      <w:r w:rsidRPr="00565149">
        <w:rPr>
          <w:rFonts w:ascii="Times New Roman" w:hAnsi="Times New Roman" w:cs="Times New Roman"/>
          <w:color w:val="212121"/>
          <w:sz w:val="24"/>
          <w:szCs w:val="24"/>
          <w:shd w:val="clear" w:color="auto" w:fill="FFFFFF"/>
        </w:rPr>
        <w:t>Ireland, J. L., &amp; Quinn, K. (2007). Officer attitudes towards adult male prisoners who self-harm: development of an attitudinal measure and investigation of sex differences. </w:t>
      </w:r>
      <w:r w:rsidRPr="00565149">
        <w:rPr>
          <w:rFonts w:ascii="Times New Roman" w:hAnsi="Times New Roman" w:cs="Times New Roman"/>
          <w:i/>
          <w:iCs/>
          <w:color w:val="212121"/>
          <w:sz w:val="24"/>
          <w:szCs w:val="24"/>
          <w:shd w:val="clear" w:color="auto" w:fill="FFFFFF"/>
        </w:rPr>
        <w:t xml:space="preserve">Aggressive </w:t>
      </w:r>
      <w:proofErr w:type="spellStart"/>
      <w:r w:rsidRPr="00565149">
        <w:rPr>
          <w:rFonts w:ascii="Times New Roman" w:hAnsi="Times New Roman" w:cs="Times New Roman"/>
          <w:i/>
          <w:iCs/>
          <w:color w:val="212121"/>
          <w:sz w:val="24"/>
          <w:szCs w:val="24"/>
          <w:shd w:val="clear" w:color="auto" w:fill="FFFFFF"/>
        </w:rPr>
        <w:t>behavior</w:t>
      </w:r>
      <w:proofErr w:type="spellEnd"/>
      <w:r w:rsidRPr="00565149">
        <w:rPr>
          <w:rFonts w:ascii="Times New Roman" w:hAnsi="Times New Roman" w:cs="Times New Roman"/>
          <w:color w:val="212121"/>
          <w:sz w:val="24"/>
          <w:szCs w:val="24"/>
          <w:shd w:val="clear" w:color="auto" w:fill="FFFFFF"/>
        </w:rPr>
        <w:t>, </w:t>
      </w:r>
      <w:r w:rsidRPr="00565149">
        <w:rPr>
          <w:rFonts w:ascii="Times New Roman" w:hAnsi="Times New Roman" w:cs="Times New Roman"/>
          <w:i/>
          <w:iCs/>
          <w:color w:val="212121"/>
          <w:sz w:val="24"/>
          <w:szCs w:val="24"/>
          <w:shd w:val="clear" w:color="auto" w:fill="FFFFFF"/>
        </w:rPr>
        <w:t>33</w:t>
      </w:r>
      <w:r w:rsidRPr="00565149">
        <w:rPr>
          <w:rFonts w:ascii="Times New Roman" w:hAnsi="Times New Roman" w:cs="Times New Roman"/>
          <w:color w:val="212121"/>
          <w:sz w:val="24"/>
          <w:szCs w:val="24"/>
          <w:shd w:val="clear" w:color="auto" w:fill="FFFFFF"/>
        </w:rPr>
        <w:t xml:space="preserve">(1), 63–72. </w:t>
      </w:r>
      <w:hyperlink r:id="rId51" w:history="1">
        <w:r w:rsidRPr="00565149">
          <w:rPr>
            <w:rStyle w:val="Hyperlink"/>
            <w:rFonts w:ascii="Times New Roman" w:hAnsi="Times New Roman" w:cs="Times New Roman"/>
            <w:sz w:val="24"/>
            <w:szCs w:val="24"/>
            <w:shd w:val="clear" w:color="auto" w:fill="FFFFFF"/>
          </w:rPr>
          <w:t>https://doi.org/10.1002/ab.20168</w:t>
        </w:r>
      </w:hyperlink>
      <w:r w:rsidRPr="00565149">
        <w:rPr>
          <w:rFonts w:ascii="Times New Roman" w:hAnsi="Times New Roman" w:cs="Times New Roman"/>
          <w:color w:val="212121"/>
          <w:sz w:val="24"/>
          <w:szCs w:val="24"/>
          <w:shd w:val="clear" w:color="auto" w:fill="FFFFFF"/>
        </w:rPr>
        <w:t xml:space="preserve"> </w:t>
      </w:r>
    </w:p>
    <w:p w14:paraId="5DD8083A" w14:textId="1BDC3A02" w:rsidR="00F37324" w:rsidRDefault="0004323F" w:rsidP="0059314B">
      <w:pPr>
        <w:spacing w:line="480" w:lineRule="auto"/>
        <w:ind w:left="720" w:hanging="720"/>
        <w:rPr>
          <w:rStyle w:val="Hyperlink"/>
          <w:rFonts w:ascii="Times New Roman" w:hAnsi="Times New Roman" w:cs="Times New Roman"/>
          <w:sz w:val="24"/>
          <w:szCs w:val="24"/>
          <w:shd w:val="clear" w:color="auto" w:fill="FFFFFF"/>
        </w:rPr>
      </w:pPr>
      <w:r w:rsidRPr="0004323F">
        <w:rPr>
          <w:rStyle w:val="Hyperlink"/>
          <w:rFonts w:ascii="Times New Roman" w:hAnsi="Times New Roman" w:cs="Times New Roman"/>
          <w:sz w:val="24"/>
          <w:szCs w:val="24"/>
          <w:shd w:val="clear" w:color="auto" w:fill="FFFFFF"/>
        </w:rPr>
        <w:t xml:space="preserve">Kane, E., Evans, E. &amp; </w:t>
      </w:r>
      <w:proofErr w:type="spellStart"/>
      <w:r w:rsidRPr="0004323F">
        <w:rPr>
          <w:rStyle w:val="Hyperlink"/>
          <w:rFonts w:ascii="Times New Roman" w:hAnsi="Times New Roman" w:cs="Times New Roman"/>
          <w:sz w:val="24"/>
          <w:szCs w:val="24"/>
          <w:shd w:val="clear" w:color="auto" w:fill="FFFFFF"/>
        </w:rPr>
        <w:t>Shokraneh</w:t>
      </w:r>
      <w:proofErr w:type="spellEnd"/>
      <w:r w:rsidRPr="0004323F">
        <w:rPr>
          <w:rStyle w:val="Hyperlink"/>
          <w:rFonts w:ascii="Times New Roman" w:hAnsi="Times New Roman" w:cs="Times New Roman"/>
          <w:sz w:val="24"/>
          <w:szCs w:val="24"/>
          <w:shd w:val="clear" w:color="auto" w:fill="FFFFFF"/>
        </w:rPr>
        <w:t xml:space="preserve">, F. (2018). Effectiveness of current policing-related mental health interventions: A systematic review. Criminal Behaviour and Mental Health, 28(2), 108-119. </w:t>
      </w:r>
      <w:hyperlink r:id="rId52" w:history="1">
        <w:r w:rsidRPr="00BD6230">
          <w:rPr>
            <w:rStyle w:val="Hyperlink"/>
            <w:rFonts w:ascii="Times New Roman" w:hAnsi="Times New Roman" w:cs="Times New Roman"/>
            <w:sz w:val="24"/>
            <w:szCs w:val="24"/>
            <w:shd w:val="clear" w:color="auto" w:fill="FFFFFF"/>
          </w:rPr>
          <w:t>https://doi.org/10.1002/cbm.2058</w:t>
        </w:r>
      </w:hyperlink>
    </w:p>
    <w:p w14:paraId="218567FD" w14:textId="48778122" w:rsidR="0059314B" w:rsidRDefault="0059314B" w:rsidP="0059314B">
      <w:pPr>
        <w:spacing w:line="480" w:lineRule="auto"/>
        <w:ind w:left="720" w:hanging="720"/>
        <w:rPr>
          <w:rFonts w:ascii="Times New Roman" w:hAnsi="Times New Roman" w:cs="Times New Roman"/>
          <w:sz w:val="24"/>
          <w:szCs w:val="24"/>
        </w:rPr>
      </w:pPr>
      <w:r w:rsidRPr="00565149">
        <w:rPr>
          <w:rStyle w:val="author"/>
          <w:rFonts w:ascii="Times New Roman" w:hAnsi="Times New Roman" w:cs="Times New Roman"/>
          <w:color w:val="1C1D1E"/>
          <w:sz w:val="24"/>
          <w:szCs w:val="24"/>
          <w:shd w:val="clear" w:color="auto" w:fill="FFFFFF"/>
        </w:rPr>
        <w:t>Kane, E.</w:t>
      </w:r>
      <w:r w:rsidRPr="00565149">
        <w:rPr>
          <w:rFonts w:ascii="Times New Roman" w:hAnsi="Times New Roman" w:cs="Times New Roman"/>
          <w:color w:val="1C1D1E"/>
          <w:sz w:val="24"/>
          <w:szCs w:val="24"/>
          <w:shd w:val="clear" w:color="auto" w:fill="FFFFFF"/>
        </w:rPr>
        <w:t>, </w:t>
      </w:r>
      <w:r w:rsidRPr="00565149">
        <w:rPr>
          <w:rStyle w:val="author"/>
          <w:rFonts w:ascii="Times New Roman" w:hAnsi="Times New Roman" w:cs="Times New Roman"/>
          <w:color w:val="1C1D1E"/>
          <w:sz w:val="24"/>
          <w:szCs w:val="24"/>
          <w:shd w:val="clear" w:color="auto" w:fill="FFFFFF"/>
        </w:rPr>
        <w:t>Cattell, J.</w:t>
      </w:r>
      <w:r w:rsidRPr="00565149">
        <w:rPr>
          <w:rFonts w:ascii="Times New Roman" w:hAnsi="Times New Roman" w:cs="Times New Roman"/>
          <w:color w:val="1C1D1E"/>
          <w:sz w:val="24"/>
          <w:szCs w:val="24"/>
          <w:shd w:val="clear" w:color="auto" w:fill="FFFFFF"/>
        </w:rPr>
        <w:t>, &amp; </w:t>
      </w:r>
      <w:r w:rsidRPr="00565149">
        <w:rPr>
          <w:rStyle w:val="author"/>
          <w:rFonts w:ascii="Times New Roman" w:hAnsi="Times New Roman" w:cs="Times New Roman"/>
          <w:color w:val="1C1D1E"/>
          <w:sz w:val="24"/>
          <w:szCs w:val="24"/>
          <w:shd w:val="clear" w:color="auto" w:fill="FFFFFF"/>
        </w:rPr>
        <w:t>Wire, J</w:t>
      </w:r>
      <w:r w:rsidRPr="00565149">
        <w:rPr>
          <w:rFonts w:ascii="Times New Roman" w:hAnsi="Times New Roman" w:cs="Times New Roman"/>
          <w:color w:val="1C1D1E"/>
          <w:sz w:val="24"/>
          <w:szCs w:val="24"/>
          <w:shd w:val="clear" w:color="auto" w:fill="FFFFFF"/>
        </w:rPr>
        <w:t>. (</w:t>
      </w:r>
      <w:r w:rsidRPr="00565149">
        <w:rPr>
          <w:rStyle w:val="pubyear"/>
          <w:rFonts w:ascii="Times New Roman" w:hAnsi="Times New Roman" w:cs="Times New Roman"/>
          <w:color w:val="1C1D1E"/>
          <w:sz w:val="24"/>
          <w:szCs w:val="24"/>
          <w:shd w:val="clear" w:color="auto" w:fill="FFFFFF"/>
        </w:rPr>
        <w:t>2021</w:t>
      </w:r>
      <w:r w:rsidRPr="00565149">
        <w:rPr>
          <w:rFonts w:ascii="Times New Roman" w:hAnsi="Times New Roman" w:cs="Times New Roman"/>
          <w:color w:val="1C1D1E"/>
          <w:sz w:val="24"/>
          <w:szCs w:val="24"/>
          <w:shd w:val="clear" w:color="auto" w:fill="FFFFFF"/>
        </w:rPr>
        <w:t>). </w:t>
      </w:r>
      <w:r w:rsidRPr="00565149">
        <w:rPr>
          <w:rStyle w:val="articletitle"/>
          <w:rFonts w:ascii="Times New Roman" w:hAnsi="Times New Roman" w:cs="Times New Roman"/>
          <w:color w:val="1C1D1E"/>
          <w:sz w:val="24"/>
          <w:szCs w:val="24"/>
          <w:shd w:val="clear" w:color="auto" w:fill="FFFFFF"/>
        </w:rPr>
        <w:t xml:space="preserve">Mental health-related police incidents: Results of a </w:t>
      </w:r>
      <w:r w:rsidRPr="00FD227C">
        <w:rPr>
          <w:rStyle w:val="articletitle"/>
          <w:rFonts w:ascii="Times New Roman" w:hAnsi="Times New Roman" w:cs="Times New Roman"/>
          <w:color w:val="1C1D1E"/>
          <w:sz w:val="24"/>
          <w:szCs w:val="24"/>
          <w:shd w:val="clear" w:color="auto" w:fill="FFFFFF"/>
        </w:rPr>
        <w:t>national census exercise in England and Wales</w:t>
      </w:r>
      <w:r w:rsidRPr="00FD227C">
        <w:rPr>
          <w:rFonts w:ascii="Times New Roman" w:hAnsi="Times New Roman" w:cs="Times New Roman"/>
          <w:color w:val="1C1D1E"/>
          <w:sz w:val="24"/>
          <w:szCs w:val="24"/>
          <w:shd w:val="clear" w:color="auto" w:fill="FFFFFF"/>
        </w:rPr>
        <w:t>. </w:t>
      </w:r>
      <w:r w:rsidRPr="00FD227C">
        <w:rPr>
          <w:rFonts w:ascii="Times New Roman" w:hAnsi="Times New Roman" w:cs="Times New Roman"/>
          <w:i/>
          <w:iCs/>
          <w:color w:val="1C1D1E"/>
          <w:sz w:val="24"/>
          <w:szCs w:val="24"/>
          <w:shd w:val="clear" w:color="auto" w:fill="FFFFFF"/>
        </w:rPr>
        <w:t>Criminal and Behaviour and Mental Health</w:t>
      </w:r>
      <w:r w:rsidRPr="00FD227C">
        <w:rPr>
          <w:rFonts w:ascii="Times New Roman" w:hAnsi="Times New Roman" w:cs="Times New Roman"/>
          <w:color w:val="1C1D1E"/>
          <w:sz w:val="24"/>
          <w:szCs w:val="24"/>
          <w:shd w:val="clear" w:color="auto" w:fill="FFFFFF"/>
        </w:rPr>
        <w:t>, </w:t>
      </w:r>
      <w:r w:rsidRPr="00FD227C">
        <w:rPr>
          <w:rStyle w:val="vol"/>
          <w:rFonts w:ascii="Times New Roman" w:hAnsi="Times New Roman" w:cs="Times New Roman"/>
          <w:color w:val="1C1D1E"/>
          <w:sz w:val="24"/>
          <w:szCs w:val="24"/>
          <w:shd w:val="clear" w:color="auto" w:fill="FFFFFF"/>
        </w:rPr>
        <w:t>31</w:t>
      </w:r>
      <w:r w:rsidRPr="00FD227C">
        <w:rPr>
          <w:rFonts w:ascii="Times New Roman" w:hAnsi="Times New Roman" w:cs="Times New Roman"/>
          <w:color w:val="1C1D1E"/>
          <w:sz w:val="24"/>
          <w:szCs w:val="24"/>
          <w:shd w:val="clear" w:color="auto" w:fill="FFFFFF"/>
        </w:rPr>
        <w:t>(</w:t>
      </w:r>
      <w:r w:rsidRPr="00FD227C">
        <w:rPr>
          <w:rStyle w:val="citedissue"/>
          <w:rFonts w:ascii="Times New Roman" w:hAnsi="Times New Roman" w:cs="Times New Roman"/>
          <w:color w:val="1C1D1E"/>
          <w:sz w:val="24"/>
          <w:szCs w:val="24"/>
          <w:shd w:val="clear" w:color="auto" w:fill="FFFFFF"/>
        </w:rPr>
        <w:t>4</w:t>
      </w:r>
      <w:r w:rsidRPr="00FD227C">
        <w:rPr>
          <w:rFonts w:ascii="Times New Roman" w:hAnsi="Times New Roman" w:cs="Times New Roman"/>
          <w:color w:val="1C1D1E"/>
          <w:sz w:val="24"/>
          <w:szCs w:val="24"/>
          <w:shd w:val="clear" w:color="auto" w:fill="FFFFFF"/>
        </w:rPr>
        <w:t>), </w:t>
      </w:r>
      <w:r w:rsidRPr="00FD227C">
        <w:rPr>
          <w:rStyle w:val="pagefirst"/>
          <w:rFonts w:ascii="Times New Roman" w:hAnsi="Times New Roman" w:cs="Times New Roman"/>
          <w:color w:val="1C1D1E"/>
          <w:sz w:val="24"/>
          <w:szCs w:val="24"/>
          <w:shd w:val="clear" w:color="auto" w:fill="FFFFFF"/>
        </w:rPr>
        <w:t>262</w:t>
      </w:r>
      <w:r w:rsidRPr="00FD227C">
        <w:rPr>
          <w:rFonts w:ascii="Times New Roman" w:hAnsi="Times New Roman" w:cs="Times New Roman"/>
          <w:color w:val="1C1D1E"/>
          <w:sz w:val="24"/>
          <w:szCs w:val="24"/>
          <w:shd w:val="clear" w:color="auto" w:fill="FFFFFF"/>
        </w:rPr>
        <w:t>–</w:t>
      </w:r>
      <w:r w:rsidRPr="00FD227C">
        <w:rPr>
          <w:rStyle w:val="pagelast"/>
          <w:rFonts w:ascii="Times New Roman" w:hAnsi="Times New Roman" w:cs="Times New Roman"/>
          <w:color w:val="1C1D1E"/>
          <w:sz w:val="24"/>
          <w:szCs w:val="24"/>
          <w:shd w:val="clear" w:color="auto" w:fill="FFFFFF"/>
        </w:rPr>
        <w:t>274</w:t>
      </w:r>
      <w:r w:rsidRPr="00FD227C">
        <w:rPr>
          <w:rFonts w:ascii="Times New Roman" w:hAnsi="Times New Roman" w:cs="Times New Roman"/>
          <w:color w:val="1C1D1E"/>
          <w:sz w:val="24"/>
          <w:szCs w:val="24"/>
          <w:shd w:val="clear" w:color="auto" w:fill="FFFFFF"/>
        </w:rPr>
        <w:t>. </w:t>
      </w:r>
      <w:hyperlink r:id="rId53" w:history="1">
        <w:r w:rsidR="00FD227C" w:rsidRPr="006A186A">
          <w:rPr>
            <w:rStyle w:val="Hyperlink"/>
            <w:rFonts w:ascii="Times New Roman" w:hAnsi="Times New Roman" w:cs="Times New Roman"/>
            <w:sz w:val="24"/>
            <w:szCs w:val="24"/>
          </w:rPr>
          <w:t>https://doi.org/10.1002/cbm.2206</w:t>
        </w:r>
      </w:hyperlink>
      <w:r w:rsidR="00FD227C">
        <w:rPr>
          <w:rFonts w:ascii="Times New Roman" w:hAnsi="Times New Roman" w:cs="Times New Roman"/>
          <w:sz w:val="24"/>
          <w:szCs w:val="24"/>
        </w:rPr>
        <w:t xml:space="preserve"> </w:t>
      </w:r>
    </w:p>
    <w:p w14:paraId="5EBC5E05" w14:textId="322C3D33" w:rsidR="004066AC" w:rsidRPr="00565149" w:rsidRDefault="004066AC" w:rsidP="0059314B">
      <w:pPr>
        <w:spacing w:line="480" w:lineRule="auto"/>
        <w:ind w:left="720" w:hanging="720"/>
        <w:rPr>
          <w:rStyle w:val="Hyperlink"/>
          <w:rFonts w:ascii="Times New Roman" w:hAnsi="Times New Roman" w:cs="Times New Roman"/>
          <w:sz w:val="24"/>
          <w:szCs w:val="24"/>
          <w:shd w:val="clear" w:color="auto" w:fill="FFFFFF"/>
        </w:rPr>
      </w:pPr>
      <w:r>
        <w:rPr>
          <w:rStyle w:val="author"/>
          <w:rFonts w:ascii="Times New Roman" w:hAnsi="Times New Roman" w:cs="Times New Roman"/>
          <w:color w:val="1C1D1E"/>
          <w:sz w:val="24"/>
          <w:szCs w:val="24"/>
          <w:shd w:val="clear" w:color="auto" w:fill="FFFFFF"/>
        </w:rPr>
        <w:t>Larzelere, R.</w:t>
      </w:r>
      <w:r>
        <w:rPr>
          <w:rStyle w:val="Hyperlink"/>
          <w:rFonts w:ascii="Times New Roman" w:hAnsi="Times New Roman" w:cs="Times New Roman"/>
          <w:sz w:val="24"/>
          <w:szCs w:val="24"/>
          <w:shd w:val="clear" w:color="auto" w:fill="FFFFFF"/>
        </w:rPr>
        <w:t xml:space="preserve">E., &amp; </w:t>
      </w:r>
      <w:proofErr w:type="spellStart"/>
      <w:r>
        <w:rPr>
          <w:rStyle w:val="Hyperlink"/>
          <w:rFonts w:ascii="Times New Roman" w:hAnsi="Times New Roman" w:cs="Times New Roman"/>
          <w:sz w:val="24"/>
          <w:szCs w:val="24"/>
          <w:shd w:val="clear" w:color="auto" w:fill="FFFFFF"/>
        </w:rPr>
        <w:t>Mulaik</w:t>
      </w:r>
      <w:proofErr w:type="spellEnd"/>
      <w:r>
        <w:rPr>
          <w:rStyle w:val="Hyperlink"/>
          <w:rFonts w:ascii="Times New Roman" w:hAnsi="Times New Roman" w:cs="Times New Roman"/>
          <w:sz w:val="24"/>
          <w:szCs w:val="24"/>
          <w:shd w:val="clear" w:color="auto" w:fill="FFFFFF"/>
        </w:rPr>
        <w:t xml:space="preserve">, S.A. (1977). </w:t>
      </w:r>
      <w:r w:rsidR="009C5BD0" w:rsidRPr="009C5BD0">
        <w:rPr>
          <w:rFonts w:ascii="Times New Roman" w:hAnsi="Times New Roman" w:cs="Times New Roman"/>
          <w:color w:val="0563C1" w:themeColor="hyperlink"/>
          <w:sz w:val="24"/>
          <w:szCs w:val="24"/>
          <w:u w:val="single"/>
          <w:shd w:val="clear" w:color="auto" w:fill="FFFFFF"/>
        </w:rPr>
        <w:t>Single-sample tests for many correlations. </w:t>
      </w:r>
      <w:r w:rsidR="009C5BD0" w:rsidRPr="009C5BD0">
        <w:rPr>
          <w:rFonts w:ascii="Times New Roman" w:hAnsi="Times New Roman" w:cs="Times New Roman"/>
          <w:i/>
          <w:iCs/>
          <w:color w:val="0563C1" w:themeColor="hyperlink"/>
          <w:sz w:val="24"/>
          <w:szCs w:val="24"/>
          <w:u w:val="single"/>
          <w:shd w:val="clear" w:color="auto" w:fill="FFFFFF"/>
        </w:rPr>
        <w:t>Psychological Bulletin, 84</w:t>
      </w:r>
      <w:r w:rsidR="009C5BD0" w:rsidRPr="009C5BD0">
        <w:rPr>
          <w:rFonts w:ascii="Times New Roman" w:hAnsi="Times New Roman" w:cs="Times New Roman"/>
          <w:color w:val="0563C1" w:themeColor="hyperlink"/>
          <w:sz w:val="24"/>
          <w:szCs w:val="24"/>
          <w:u w:val="single"/>
          <w:shd w:val="clear" w:color="auto" w:fill="FFFFFF"/>
        </w:rPr>
        <w:t>(3), 557–569. </w:t>
      </w:r>
      <w:hyperlink r:id="rId54" w:tgtFrame="_blank" w:history="1">
        <w:r w:rsidR="009C5BD0" w:rsidRPr="009C5BD0">
          <w:rPr>
            <w:rStyle w:val="Hyperlink"/>
            <w:rFonts w:ascii="Times New Roman" w:hAnsi="Times New Roman" w:cs="Times New Roman"/>
            <w:sz w:val="24"/>
            <w:szCs w:val="24"/>
            <w:shd w:val="clear" w:color="auto" w:fill="FFFFFF"/>
          </w:rPr>
          <w:t>https://doi.org/10.1037/0033-2909.84.3.557</w:t>
        </w:r>
      </w:hyperlink>
      <w:r w:rsidR="009C5BD0">
        <w:rPr>
          <w:rFonts w:ascii="Times New Roman" w:hAnsi="Times New Roman" w:cs="Times New Roman"/>
          <w:color w:val="0563C1" w:themeColor="hyperlink"/>
          <w:sz w:val="24"/>
          <w:szCs w:val="24"/>
          <w:u w:val="single"/>
          <w:shd w:val="clear" w:color="auto" w:fill="FFFFFF"/>
        </w:rPr>
        <w:t xml:space="preserve">. </w:t>
      </w:r>
    </w:p>
    <w:p w14:paraId="15F32B75" w14:textId="77777777" w:rsidR="0059314B" w:rsidRPr="00565149" w:rsidRDefault="0059314B" w:rsidP="0059314B">
      <w:pPr>
        <w:spacing w:line="480" w:lineRule="auto"/>
        <w:ind w:left="720" w:hanging="720"/>
        <w:rPr>
          <w:rFonts w:ascii="Times New Roman" w:hAnsi="Times New Roman" w:cs="Times New Roman"/>
          <w:color w:val="212121"/>
          <w:sz w:val="24"/>
          <w:szCs w:val="24"/>
          <w:shd w:val="clear" w:color="auto" w:fill="FFFFFF"/>
        </w:rPr>
      </w:pPr>
      <w:r w:rsidRPr="00565149">
        <w:rPr>
          <w:rFonts w:ascii="Times New Roman" w:hAnsi="Times New Roman" w:cs="Times New Roman"/>
          <w:color w:val="212121"/>
          <w:sz w:val="24"/>
          <w:szCs w:val="24"/>
          <w:shd w:val="clear" w:color="auto" w:fill="FFFFFF"/>
        </w:rPr>
        <w:t xml:space="preserve">Lennie, S. J., Crozier, S. E., &amp; Sutton, A. (2020). Robocop – the depersonalisation of police officers and their emotions: A diary study of emotional </w:t>
      </w:r>
      <w:proofErr w:type="spellStart"/>
      <w:r w:rsidRPr="00565149">
        <w:rPr>
          <w:rFonts w:ascii="Times New Roman" w:hAnsi="Times New Roman" w:cs="Times New Roman"/>
          <w:color w:val="212121"/>
          <w:sz w:val="24"/>
          <w:szCs w:val="24"/>
          <w:shd w:val="clear" w:color="auto" w:fill="FFFFFF"/>
        </w:rPr>
        <w:t>labor</w:t>
      </w:r>
      <w:proofErr w:type="spellEnd"/>
      <w:r w:rsidRPr="00565149">
        <w:rPr>
          <w:rFonts w:ascii="Times New Roman" w:hAnsi="Times New Roman" w:cs="Times New Roman"/>
          <w:color w:val="212121"/>
          <w:sz w:val="24"/>
          <w:szCs w:val="24"/>
          <w:shd w:val="clear" w:color="auto" w:fill="FFFFFF"/>
        </w:rPr>
        <w:t xml:space="preserve"> and burnout in front line British police officers. </w:t>
      </w:r>
      <w:r w:rsidRPr="00565149">
        <w:rPr>
          <w:rFonts w:ascii="Times New Roman" w:hAnsi="Times New Roman" w:cs="Times New Roman"/>
          <w:i/>
          <w:iCs/>
          <w:color w:val="212121"/>
          <w:sz w:val="24"/>
          <w:szCs w:val="24"/>
          <w:shd w:val="clear" w:color="auto" w:fill="FFFFFF"/>
        </w:rPr>
        <w:t xml:space="preserve">International Journal of Law, Crime and Justice, 61, </w:t>
      </w:r>
      <w:r w:rsidRPr="00565149">
        <w:rPr>
          <w:rFonts w:ascii="Times New Roman" w:hAnsi="Times New Roman" w:cs="Times New Roman"/>
          <w:color w:val="212121"/>
          <w:sz w:val="24"/>
          <w:szCs w:val="24"/>
          <w:shd w:val="clear" w:color="auto" w:fill="FFFFFF"/>
        </w:rPr>
        <w:t xml:space="preserve">100365. </w:t>
      </w:r>
      <w:hyperlink r:id="rId55" w:history="1">
        <w:r w:rsidRPr="00565149">
          <w:rPr>
            <w:rStyle w:val="Hyperlink"/>
            <w:rFonts w:ascii="Times New Roman" w:hAnsi="Times New Roman" w:cs="Times New Roman"/>
            <w:sz w:val="24"/>
            <w:szCs w:val="24"/>
            <w:shd w:val="clear" w:color="auto" w:fill="FFFFFF"/>
          </w:rPr>
          <w:t>https://doi.org/10.1016/j.ijlcj.2019.100365</w:t>
        </w:r>
      </w:hyperlink>
      <w:r w:rsidRPr="00565149">
        <w:rPr>
          <w:rFonts w:ascii="Times New Roman" w:hAnsi="Times New Roman" w:cs="Times New Roman"/>
          <w:color w:val="212121"/>
          <w:sz w:val="24"/>
          <w:szCs w:val="24"/>
          <w:shd w:val="clear" w:color="auto" w:fill="FFFFFF"/>
        </w:rPr>
        <w:t xml:space="preserve">. </w:t>
      </w:r>
    </w:p>
    <w:p w14:paraId="486DCE6F" w14:textId="673349F4" w:rsidR="0059314B" w:rsidRPr="00565149" w:rsidRDefault="0059314B" w:rsidP="0059314B">
      <w:pPr>
        <w:spacing w:line="480" w:lineRule="auto"/>
        <w:ind w:left="720" w:hanging="720"/>
        <w:rPr>
          <w:rFonts w:ascii="Times New Roman" w:hAnsi="Times New Roman" w:cs="Times New Roman"/>
          <w:i/>
          <w:iCs/>
          <w:sz w:val="24"/>
          <w:szCs w:val="24"/>
        </w:rPr>
      </w:pPr>
    </w:p>
    <w:p w14:paraId="37955C6E" w14:textId="77777777" w:rsidR="0059314B" w:rsidRPr="00565149" w:rsidRDefault="0059314B" w:rsidP="0059314B">
      <w:pPr>
        <w:spacing w:line="480" w:lineRule="auto"/>
        <w:ind w:left="720" w:hanging="720"/>
        <w:rPr>
          <w:rFonts w:ascii="Times New Roman" w:hAnsi="Times New Roman" w:cs="Times New Roman"/>
          <w:color w:val="212121"/>
          <w:sz w:val="24"/>
          <w:szCs w:val="24"/>
          <w:shd w:val="clear" w:color="auto" w:fill="FFFFFF"/>
        </w:rPr>
      </w:pPr>
      <w:r w:rsidRPr="00565149">
        <w:rPr>
          <w:rFonts w:ascii="Times New Roman" w:hAnsi="Times New Roman" w:cs="Times New Roman"/>
          <w:color w:val="212121"/>
          <w:sz w:val="24"/>
          <w:szCs w:val="24"/>
          <w:shd w:val="clear" w:color="auto" w:fill="FFFFFF"/>
        </w:rPr>
        <w:t>Mullen P. E. (1999). Dangerous people with severe personality disorder. British proposals for managing them are glaringly wrong-and unethical. </w:t>
      </w:r>
      <w:r w:rsidRPr="00565149">
        <w:rPr>
          <w:rFonts w:ascii="Times New Roman" w:hAnsi="Times New Roman" w:cs="Times New Roman"/>
          <w:i/>
          <w:iCs/>
          <w:color w:val="212121"/>
          <w:sz w:val="24"/>
          <w:szCs w:val="24"/>
          <w:shd w:val="clear" w:color="auto" w:fill="FFFFFF"/>
        </w:rPr>
        <w:t>BMJ (Clinical research ed.)</w:t>
      </w:r>
      <w:r w:rsidRPr="00565149">
        <w:rPr>
          <w:rFonts w:ascii="Times New Roman" w:hAnsi="Times New Roman" w:cs="Times New Roman"/>
          <w:color w:val="212121"/>
          <w:sz w:val="24"/>
          <w:szCs w:val="24"/>
          <w:shd w:val="clear" w:color="auto" w:fill="FFFFFF"/>
        </w:rPr>
        <w:t>, </w:t>
      </w:r>
      <w:r w:rsidRPr="00565149">
        <w:rPr>
          <w:rFonts w:ascii="Times New Roman" w:hAnsi="Times New Roman" w:cs="Times New Roman"/>
          <w:i/>
          <w:iCs/>
          <w:color w:val="212121"/>
          <w:sz w:val="24"/>
          <w:szCs w:val="24"/>
          <w:shd w:val="clear" w:color="auto" w:fill="FFFFFF"/>
        </w:rPr>
        <w:t>319</w:t>
      </w:r>
      <w:r w:rsidRPr="00565149">
        <w:rPr>
          <w:rFonts w:ascii="Times New Roman" w:hAnsi="Times New Roman" w:cs="Times New Roman"/>
          <w:color w:val="212121"/>
          <w:sz w:val="24"/>
          <w:szCs w:val="24"/>
          <w:shd w:val="clear" w:color="auto" w:fill="FFFFFF"/>
        </w:rPr>
        <w:t xml:space="preserve">(7218), 1146–1147. </w:t>
      </w:r>
      <w:hyperlink r:id="rId56" w:history="1">
        <w:r w:rsidRPr="00565149">
          <w:rPr>
            <w:rStyle w:val="Hyperlink"/>
            <w:rFonts w:ascii="Times New Roman" w:hAnsi="Times New Roman" w:cs="Times New Roman"/>
            <w:sz w:val="24"/>
            <w:szCs w:val="24"/>
            <w:shd w:val="clear" w:color="auto" w:fill="FFFFFF"/>
          </w:rPr>
          <w:t>https://doi.org/10.1136/bmj.319.7218.1146</w:t>
        </w:r>
      </w:hyperlink>
      <w:r w:rsidRPr="00565149">
        <w:rPr>
          <w:rFonts w:ascii="Times New Roman" w:hAnsi="Times New Roman" w:cs="Times New Roman"/>
          <w:color w:val="212121"/>
          <w:sz w:val="24"/>
          <w:szCs w:val="24"/>
          <w:shd w:val="clear" w:color="auto" w:fill="FFFFFF"/>
        </w:rPr>
        <w:t xml:space="preserve"> </w:t>
      </w:r>
    </w:p>
    <w:p w14:paraId="7807B535" w14:textId="0B167C46" w:rsidR="0059314B" w:rsidRDefault="0059314B" w:rsidP="0059314B">
      <w:pPr>
        <w:spacing w:line="480" w:lineRule="auto"/>
        <w:ind w:left="720" w:hanging="720"/>
      </w:pPr>
      <w:proofErr w:type="spellStart"/>
      <w:r w:rsidRPr="00565149">
        <w:rPr>
          <w:rStyle w:val="author"/>
          <w:rFonts w:ascii="Times New Roman" w:hAnsi="Times New Roman" w:cs="Times New Roman"/>
          <w:color w:val="1C1D1E"/>
          <w:sz w:val="24"/>
          <w:szCs w:val="24"/>
          <w:shd w:val="clear" w:color="auto" w:fill="FFFFFF"/>
        </w:rPr>
        <w:t>Oostermeijer</w:t>
      </w:r>
      <w:proofErr w:type="spellEnd"/>
      <w:r w:rsidRPr="00565149">
        <w:rPr>
          <w:rStyle w:val="author"/>
          <w:rFonts w:ascii="Times New Roman" w:hAnsi="Times New Roman" w:cs="Times New Roman"/>
          <w:color w:val="1C1D1E"/>
          <w:sz w:val="24"/>
          <w:szCs w:val="24"/>
          <w:shd w:val="clear" w:color="auto" w:fill="FFFFFF"/>
        </w:rPr>
        <w:t>, S.</w:t>
      </w:r>
      <w:r w:rsidRPr="00565149">
        <w:rPr>
          <w:rFonts w:ascii="Times New Roman" w:hAnsi="Times New Roman" w:cs="Times New Roman"/>
          <w:color w:val="1C1D1E"/>
          <w:sz w:val="24"/>
          <w:szCs w:val="24"/>
          <w:shd w:val="clear" w:color="auto" w:fill="FFFFFF"/>
        </w:rPr>
        <w:t>, </w:t>
      </w:r>
      <w:r w:rsidRPr="00565149">
        <w:rPr>
          <w:rStyle w:val="author"/>
          <w:rFonts w:ascii="Times New Roman" w:hAnsi="Times New Roman" w:cs="Times New Roman"/>
          <w:color w:val="1C1D1E"/>
          <w:sz w:val="24"/>
          <w:szCs w:val="24"/>
          <w:shd w:val="clear" w:color="auto" w:fill="FFFFFF"/>
        </w:rPr>
        <w:t>Morgan, A. J.</w:t>
      </w:r>
      <w:r w:rsidRPr="00565149">
        <w:rPr>
          <w:rFonts w:ascii="Times New Roman" w:hAnsi="Times New Roman" w:cs="Times New Roman"/>
          <w:color w:val="1C1D1E"/>
          <w:sz w:val="24"/>
          <w:szCs w:val="24"/>
          <w:shd w:val="clear" w:color="auto" w:fill="FFFFFF"/>
        </w:rPr>
        <w:t>, </w:t>
      </w:r>
      <w:r w:rsidRPr="00565149">
        <w:rPr>
          <w:rStyle w:val="author"/>
          <w:rFonts w:ascii="Times New Roman" w:hAnsi="Times New Roman" w:cs="Times New Roman"/>
          <w:color w:val="1C1D1E"/>
          <w:sz w:val="24"/>
          <w:szCs w:val="24"/>
          <w:shd w:val="clear" w:color="auto" w:fill="FFFFFF"/>
        </w:rPr>
        <w:t>Ross, A. M.</w:t>
      </w:r>
      <w:r w:rsidRPr="00565149">
        <w:rPr>
          <w:rFonts w:ascii="Times New Roman" w:hAnsi="Times New Roman" w:cs="Times New Roman"/>
          <w:color w:val="1C1D1E"/>
          <w:sz w:val="24"/>
          <w:szCs w:val="24"/>
          <w:shd w:val="clear" w:color="auto" w:fill="FFFFFF"/>
        </w:rPr>
        <w:t>, </w:t>
      </w:r>
      <w:r w:rsidRPr="00565149">
        <w:rPr>
          <w:rStyle w:val="author"/>
          <w:rFonts w:ascii="Times New Roman" w:hAnsi="Times New Roman" w:cs="Times New Roman"/>
          <w:color w:val="1C1D1E"/>
          <w:sz w:val="24"/>
          <w:szCs w:val="24"/>
          <w:shd w:val="clear" w:color="auto" w:fill="FFFFFF"/>
        </w:rPr>
        <w:t>Grimmond, T.</w:t>
      </w:r>
      <w:r w:rsidRPr="00565149">
        <w:rPr>
          <w:rFonts w:ascii="Times New Roman" w:hAnsi="Times New Roman" w:cs="Times New Roman"/>
          <w:color w:val="1C1D1E"/>
          <w:sz w:val="24"/>
          <w:szCs w:val="24"/>
          <w:shd w:val="clear" w:color="auto" w:fill="FFFFFF"/>
        </w:rPr>
        <w:t> &amp; </w:t>
      </w:r>
      <w:proofErr w:type="gramStart"/>
      <w:r w:rsidRPr="00565149">
        <w:rPr>
          <w:rStyle w:val="author"/>
          <w:rFonts w:ascii="Times New Roman" w:hAnsi="Times New Roman" w:cs="Times New Roman"/>
          <w:color w:val="1C1D1E"/>
          <w:sz w:val="24"/>
          <w:szCs w:val="24"/>
          <w:shd w:val="clear" w:color="auto" w:fill="FFFFFF"/>
        </w:rPr>
        <w:t>Reavley,  N.</w:t>
      </w:r>
      <w:proofErr w:type="gramEnd"/>
      <w:r w:rsidRPr="00565149">
        <w:rPr>
          <w:rStyle w:val="author"/>
          <w:rFonts w:ascii="Times New Roman" w:hAnsi="Times New Roman" w:cs="Times New Roman"/>
          <w:color w:val="1C1D1E"/>
          <w:sz w:val="24"/>
          <w:szCs w:val="24"/>
          <w:shd w:val="clear" w:color="auto" w:fill="FFFFFF"/>
        </w:rPr>
        <w:t xml:space="preserve"> J.</w:t>
      </w:r>
      <w:r w:rsidRPr="00565149">
        <w:rPr>
          <w:rFonts w:ascii="Times New Roman" w:hAnsi="Times New Roman" w:cs="Times New Roman"/>
          <w:color w:val="1C1D1E"/>
          <w:sz w:val="24"/>
          <w:szCs w:val="24"/>
          <w:shd w:val="clear" w:color="auto" w:fill="FFFFFF"/>
        </w:rPr>
        <w:t> (</w:t>
      </w:r>
      <w:r w:rsidRPr="00565149">
        <w:rPr>
          <w:rStyle w:val="pubyear"/>
          <w:rFonts w:ascii="Times New Roman" w:hAnsi="Times New Roman" w:cs="Times New Roman"/>
          <w:color w:val="1C1D1E"/>
          <w:sz w:val="24"/>
          <w:szCs w:val="24"/>
          <w:shd w:val="clear" w:color="auto" w:fill="FFFFFF"/>
        </w:rPr>
        <w:t>2023</w:t>
      </w:r>
      <w:r w:rsidRPr="00565149">
        <w:rPr>
          <w:rFonts w:ascii="Times New Roman" w:hAnsi="Times New Roman" w:cs="Times New Roman"/>
          <w:color w:val="1C1D1E"/>
          <w:sz w:val="24"/>
          <w:szCs w:val="24"/>
          <w:shd w:val="clear" w:color="auto" w:fill="FFFFFF"/>
        </w:rPr>
        <w:t>). </w:t>
      </w:r>
      <w:r w:rsidRPr="00565149">
        <w:rPr>
          <w:rStyle w:val="articletitle"/>
          <w:rFonts w:ascii="Times New Roman" w:hAnsi="Times New Roman" w:cs="Times New Roman"/>
          <w:color w:val="1C1D1E"/>
          <w:sz w:val="24"/>
          <w:szCs w:val="24"/>
          <w:shd w:val="clear" w:color="auto" w:fill="FFFFFF"/>
        </w:rPr>
        <w:t>Stigmatising attitudes of probation, parole and custodial officers towards people with mental health issues: A systematic literature review and meta-</w:t>
      </w:r>
      <w:r w:rsidRPr="00FD227C">
        <w:rPr>
          <w:rStyle w:val="articletitle"/>
          <w:rFonts w:ascii="Times New Roman" w:hAnsi="Times New Roman" w:cs="Times New Roman"/>
          <w:color w:val="1C1D1E"/>
          <w:sz w:val="24"/>
          <w:szCs w:val="24"/>
          <w:shd w:val="clear" w:color="auto" w:fill="FFFFFF"/>
        </w:rPr>
        <w:t>analysis</w:t>
      </w:r>
      <w:r w:rsidRPr="00FD227C">
        <w:rPr>
          <w:rFonts w:ascii="Times New Roman" w:hAnsi="Times New Roman" w:cs="Times New Roman"/>
          <w:color w:val="1C1D1E"/>
          <w:sz w:val="24"/>
          <w:szCs w:val="24"/>
          <w:shd w:val="clear" w:color="auto" w:fill="FFFFFF"/>
        </w:rPr>
        <w:t>. </w:t>
      </w:r>
      <w:r w:rsidRPr="00FD227C">
        <w:rPr>
          <w:rFonts w:ascii="Times New Roman" w:hAnsi="Times New Roman" w:cs="Times New Roman"/>
          <w:i/>
          <w:iCs/>
          <w:color w:val="1C1D1E"/>
          <w:sz w:val="24"/>
          <w:szCs w:val="24"/>
          <w:shd w:val="clear" w:color="auto" w:fill="FFFFFF"/>
        </w:rPr>
        <w:t>Legal and Criminological Psychology</w:t>
      </w:r>
      <w:r w:rsidRPr="00FD227C">
        <w:rPr>
          <w:rFonts w:ascii="Times New Roman" w:hAnsi="Times New Roman" w:cs="Times New Roman"/>
          <w:color w:val="1C1D1E"/>
          <w:sz w:val="24"/>
          <w:szCs w:val="24"/>
          <w:shd w:val="clear" w:color="auto" w:fill="FFFFFF"/>
        </w:rPr>
        <w:t>, </w:t>
      </w:r>
      <w:r w:rsidRPr="00FD227C">
        <w:rPr>
          <w:rStyle w:val="vol"/>
          <w:rFonts w:ascii="Times New Roman" w:hAnsi="Times New Roman" w:cs="Times New Roman"/>
          <w:color w:val="1C1D1E"/>
          <w:sz w:val="24"/>
          <w:szCs w:val="24"/>
          <w:shd w:val="clear" w:color="auto" w:fill="FFFFFF"/>
        </w:rPr>
        <w:t>28</w:t>
      </w:r>
      <w:r w:rsidRPr="00FD227C">
        <w:rPr>
          <w:rFonts w:ascii="Times New Roman" w:hAnsi="Times New Roman" w:cs="Times New Roman"/>
          <w:color w:val="1C1D1E"/>
          <w:sz w:val="24"/>
          <w:szCs w:val="24"/>
          <w:shd w:val="clear" w:color="auto" w:fill="FFFFFF"/>
        </w:rPr>
        <w:t>, </w:t>
      </w:r>
      <w:r w:rsidRPr="00FD227C">
        <w:rPr>
          <w:rStyle w:val="pagefirst"/>
          <w:rFonts w:ascii="Times New Roman" w:hAnsi="Times New Roman" w:cs="Times New Roman"/>
          <w:color w:val="1C1D1E"/>
          <w:sz w:val="24"/>
          <w:szCs w:val="24"/>
          <w:shd w:val="clear" w:color="auto" w:fill="FFFFFF"/>
        </w:rPr>
        <w:t>165</w:t>
      </w:r>
      <w:r w:rsidRPr="00FD227C">
        <w:rPr>
          <w:rFonts w:ascii="Times New Roman" w:hAnsi="Times New Roman" w:cs="Times New Roman"/>
          <w:color w:val="1C1D1E"/>
          <w:sz w:val="24"/>
          <w:szCs w:val="24"/>
          <w:shd w:val="clear" w:color="auto" w:fill="FFFFFF"/>
        </w:rPr>
        <w:t>–</w:t>
      </w:r>
      <w:r w:rsidRPr="00FD227C">
        <w:rPr>
          <w:rStyle w:val="pagelast"/>
          <w:rFonts w:ascii="Times New Roman" w:hAnsi="Times New Roman" w:cs="Times New Roman"/>
          <w:color w:val="1C1D1E"/>
          <w:sz w:val="24"/>
          <w:szCs w:val="24"/>
          <w:shd w:val="clear" w:color="auto" w:fill="FFFFFF"/>
        </w:rPr>
        <w:t>199</w:t>
      </w:r>
      <w:r w:rsidRPr="00FD227C">
        <w:rPr>
          <w:rFonts w:ascii="Times New Roman" w:hAnsi="Times New Roman" w:cs="Times New Roman"/>
          <w:color w:val="1C1D1E"/>
          <w:sz w:val="24"/>
          <w:szCs w:val="24"/>
          <w:shd w:val="clear" w:color="auto" w:fill="FFFFFF"/>
        </w:rPr>
        <w:t>. </w:t>
      </w:r>
      <w:hyperlink r:id="rId57" w:history="1">
        <w:r w:rsidR="00FD227C" w:rsidRPr="00FD227C">
          <w:rPr>
            <w:rStyle w:val="Hyperlink"/>
            <w:rFonts w:ascii="Times New Roman" w:hAnsi="Times New Roman" w:cs="Times New Roman"/>
            <w:sz w:val="24"/>
            <w:szCs w:val="24"/>
          </w:rPr>
          <w:t>https://doi.org/10.1111/lcrp.12227</w:t>
        </w:r>
      </w:hyperlink>
    </w:p>
    <w:p w14:paraId="5ABFBCDF" w14:textId="77777777" w:rsidR="0059314B" w:rsidRPr="00565149" w:rsidRDefault="0059314B" w:rsidP="0059314B">
      <w:pPr>
        <w:spacing w:line="480" w:lineRule="auto"/>
        <w:ind w:left="720" w:hanging="720"/>
        <w:rPr>
          <w:rFonts w:ascii="Times New Roman" w:hAnsi="Times New Roman" w:cs="Times New Roman"/>
          <w:color w:val="212121"/>
          <w:sz w:val="24"/>
          <w:szCs w:val="24"/>
          <w:shd w:val="clear" w:color="auto" w:fill="FFFFFF"/>
        </w:rPr>
      </w:pPr>
      <w:r w:rsidRPr="00565149">
        <w:rPr>
          <w:rFonts w:ascii="Times New Roman" w:hAnsi="Times New Roman" w:cs="Times New Roman"/>
          <w:color w:val="212121"/>
          <w:sz w:val="24"/>
          <w:szCs w:val="24"/>
          <w:shd w:val="clear" w:color="auto" w:fill="FFFFFF"/>
        </w:rPr>
        <w:t xml:space="preserve">Pace, R., </w:t>
      </w:r>
      <w:proofErr w:type="spellStart"/>
      <w:r w:rsidRPr="00565149">
        <w:rPr>
          <w:rFonts w:ascii="Times New Roman" w:hAnsi="Times New Roman" w:cs="Times New Roman"/>
          <w:color w:val="212121"/>
          <w:sz w:val="24"/>
          <w:szCs w:val="24"/>
          <w:shd w:val="clear" w:color="auto" w:fill="FFFFFF"/>
        </w:rPr>
        <w:t>Pluye</w:t>
      </w:r>
      <w:proofErr w:type="spellEnd"/>
      <w:r w:rsidRPr="00565149">
        <w:rPr>
          <w:rFonts w:ascii="Times New Roman" w:hAnsi="Times New Roman" w:cs="Times New Roman"/>
          <w:color w:val="212121"/>
          <w:sz w:val="24"/>
          <w:szCs w:val="24"/>
          <w:shd w:val="clear" w:color="auto" w:fill="FFFFFF"/>
        </w:rPr>
        <w:t xml:space="preserve">, P., Bartlett, G., Macaulay, A. C., Salsberg, J., </w:t>
      </w:r>
      <w:proofErr w:type="spellStart"/>
      <w:r w:rsidRPr="00565149">
        <w:rPr>
          <w:rFonts w:ascii="Times New Roman" w:hAnsi="Times New Roman" w:cs="Times New Roman"/>
          <w:color w:val="212121"/>
          <w:sz w:val="24"/>
          <w:szCs w:val="24"/>
          <w:shd w:val="clear" w:color="auto" w:fill="FFFFFF"/>
        </w:rPr>
        <w:t>Jagosh</w:t>
      </w:r>
      <w:proofErr w:type="spellEnd"/>
      <w:r w:rsidRPr="00565149">
        <w:rPr>
          <w:rFonts w:ascii="Times New Roman" w:hAnsi="Times New Roman" w:cs="Times New Roman"/>
          <w:color w:val="212121"/>
          <w:sz w:val="24"/>
          <w:szCs w:val="24"/>
          <w:shd w:val="clear" w:color="auto" w:fill="FFFFFF"/>
        </w:rPr>
        <w:t>, J., &amp; Seller, R. (2012). Testing the reliability and efficiency of the pilot Mixed Methods Appraisal Tool (MMAT) for systematic mixed studies review. </w:t>
      </w:r>
      <w:r w:rsidRPr="00565149">
        <w:rPr>
          <w:rFonts w:ascii="Times New Roman" w:hAnsi="Times New Roman" w:cs="Times New Roman"/>
          <w:i/>
          <w:iCs/>
          <w:color w:val="212121"/>
          <w:sz w:val="24"/>
          <w:szCs w:val="24"/>
          <w:shd w:val="clear" w:color="auto" w:fill="FFFFFF"/>
        </w:rPr>
        <w:t>International journal of nursing studies</w:t>
      </w:r>
      <w:r w:rsidRPr="00565149">
        <w:rPr>
          <w:rFonts w:ascii="Times New Roman" w:hAnsi="Times New Roman" w:cs="Times New Roman"/>
          <w:color w:val="212121"/>
          <w:sz w:val="24"/>
          <w:szCs w:val="24"/>
          <w:shd w:val="clear" w:color="auto" w:fill="FFFFFF"/>
        </w:rPr>
        <w:t>, </w:t>
      </w:r>
      <w:r w:rsidRPr="00565149">
        <w:rPr>
          <w:rFonts w:ascii="Times New Roman" w:hAnsi="Times New Roman" w:cs="Times New Roman"/>
          <w:i/>
          <w:iCs/>
          <w:color w:val="212121"/>
          <w:sz w:val="24"/>
          <w:szCs w:val="24"/>
          <w:shd w:val="clear" w:color="auto" w:fill="FFFFFF"/>
        </w:rPr>
        <w:t>49</w:t>
      </w:r>
      <w:r w:rsidRPr="00565149">
        <w:rPr>
          <w:rFonts w:ascii="Times New Roman" w:hAnsi="Times New Roman" w:cs="Times New Roman"/>
          <w:color w:val="212121"/>
          <w:sz w:val="24"/>
          <w:szCs w:val="24"/>
          <w:shd w:val="clear" w:color="auto" w:fill="FFFFFF"/>
        </w:rPr>
        <w:t xml:space="preserve">(1), 47–53. </w:t>
      </w:r>
      <w:hyperlink r:id="rId58" w:history="1">
        <w:r w:rsidRPr="00565149">
          <w:rPr>
            <w:rStyle w:val="Hyperlink"/>
            <w:rFonts w:ascii="Times New Roman" w:hAnsi="Times New Roman" w:cs="Times New Roman"/>
            <w:sz w:val="24"/>
            <w:szCs w:val="24"/>
            <w:shd w:val="clear" w:color="auto" w:fill="FFFFFF"/>
          </w:rPr>
          <w:t>https://doi.org/10.1016/j.ijnurstu.2011.07.002</w:t>
        </w:r>
      </w:hyperlink>
    </w:p>
    <w:p w14:paraId="08BD925A" w14:textId="3A11DA0F" w:rsidR="0059314B" w:rsidRPr="00FD227C" w:rsidRDefault="0059314B" w:rsidP="0059314B">
      <w:pPr>
        <w:spacing w:line="480" w:lineRule="auto"/>
        <w:ind w:left="720" w:hanging="720"/>
        <w:rPr>
          <w:rFonts w:ascii="Times New Roman" w:hAnsi="Times New Roman" w:cs="Times New Roman"/>
          <w:sz w:val="24"/>
          <w:szCs w:val="24"/>
        </w:rPr>
      </w:pPr>
      <w:r w:rsidRPr="00565149">
        <w:rPr>
          <w:rFonts w:ascii="Times New Roman" w:hAnsi="Times New Roman" w:cs="Times New Roman"/>
          <w:sz w:val="24"/>
          <w:szCs w:val="24"/>
        </w:rPr>
        <w:t xml:space="preserve">Page, M. J., McKenzie, J. E., Bossuyt, P. M., Boutron, I., Hoffmann, T. C., Mulrow, C. D., </w:t>
      </w:r>
      <w:proofErr w:type="spellStart"/>
      <w:r w:rsidRPr="00565149">
        <w:rPr>
          <w:rFonts w:ascii="Times New Roman" w:hAnsi="Times New Roman" w:cs="Times New Roman"/>
          <w:sz w:val="24"/>
          <w:szCs w:val="24"/>
        </w:rPr>
        <w:t>Shamseer</w:t>
      </w:r>
      <w:proofErr w:type="spellEnd"/>
      <w:r w:rsidRPr="00565149">
        <w:rPr>
          <w:rFonts w:ascii="Times New Roman" w:hAnsi="Times New Roman" w:cs="Times New Roman"/>
          <w:sz w:val="24"/>
          <w:szCs w:val="24"/>
        </w:rPr>
        <w:t xml:space="preserve">, L., Tetzlaff, J. M., Akl, E. A., Brennan, S. E., Chou, R., Glanville, J., Grimshaw, J. M., Hróbjartsson, A., Lalu, M. M., Li, T., Loder, E. W., </w:t>
      </w:r>
      <w:proofErr w:type="spellStart"/>
      <w:r w:rsidRPr="00565149">
        <w:rPr>
          <w:rFonts w:ascii="Times New Roman" w:hAnsi="Times New Roman" w:cs="Times New Roman"/>
          <w:sz w:val="24"/>
          <w:szCs w:val="24"/>
        </w:rPr>
        <w:t>MayoWilson</w:t>
      </w:r>
      <w:proofErr w:type="spellEnd"/>
      <w:r w:rsidRPr="00565149">
        <w:rPr>
          <w:rFonts w:ascii="Times New Roman" w:hAnsi="Times New Roman" w:cs="Times New Roman"/>
          <w:sz w:val="24"/>
          <w:szCs w:val="24"/>
        </w:rPr>
        <w:t xml:space="preserve">, E., McDonald, S., McGuiness, L. A., Stewart, L. A., Thomas, J., </w:t>
      </w:r>
      <w:proofErr w:type="spellStart"/>
      <w:r w:rsidRPr="00565149">
        <w:rPr>
          <w:rFonts w:ascii="Times New Roman" w:hAnsi="Times New Roman" w:cs="Times New Roman"/>
          <w:sz w:val="24"/>
          <w:szCs w:val="24"/>
        </w:rPr>
        <w:t>Tricco</w:t>
      </w:r>
      <w:proofErr w:type="spellEnd"/>
      <w:r w:rsidRPr="00565149">
        <w:rPr>
          <w:rFonts w:ascii="Times New Roman" w:hAnsi="Times New Roman" w:cs="Times New Roman"/>
          <w:sz w:val="24"/>
          <w:szCs w:val="24"/>
        </w:rPr>
        <w:t>, A. C., Welch, V. A., Whiting</w:t>
      </w:r>
      <w:r w:rsidRPr="00FD227C">
        <w:rPr>
          <w:rFonts w:ascii="Times New Roman" w:hAnsi="Times New Roman" w:cs="Times New Roman"/>
          <w:sz w:val="24"/>
          <w:szCs w:val="24"/>
        </w:rPr>
        <w:t xml:space="preserve">, P., &amp; Moher, D. (2021). The PRISMA 2020 statement: an updated guideline for reporting systematic reviews. </w:t>
      </w:r>
      <w:r w:rsidRPr="00FD227C">
        <w:rPr>
          <w:rFonts w:ascii="Times New Roman" w:hAnsi="Times New Roman" w:cs="Times New Roman"/>
          <w:i/>
          <w:iCs/>
          <w:sz w:val="24"/>
          <w:szCs w:val="24"/>
        </w:rPr>
        <w:t xml:space="preserve">The British Medical Journal, </w:t>
      </w:r>
      <w:proofErr w:type="gramStart"/>
      <w:r w:rsidRPr="00FD227C">
        <w:rPr>
          <w:rFonts w:ascii="Times New Roman" w:hAnsi="Times New Roman" w:cs="Times New Roman"/>
          <w:sz w:val="24"/>
          <w:szCs w:val="24"/>
        </w:rPr>
        <w:t>372:n</w:t>
      </w:r>
      <w:proofErr w:type="gramEnd"/>
      <w:r w:rsidRPr="00FD227C">
        <w:rPr>
          <w:rFonts w:ascii="Times New Roman" w:hAnsi="Times New Roman" w:cs="Times New Roman"/>
          <w:sz w:val="24"/>
          <w:szCs w:val="24"/>
        </w:rPr>
        <w:t xml:space="preserve">71. </w:t>
      </w:r>
      <w:hyperlink r:id="rId59" w:history="1">
        <w:r w:rsidR="00FD227C" w:rsidRPr="00FD227C">
          <w:rPr>
            <w:rStyle w:val="Hyperlink"/>
            <w:rFonts w:ascii="Times New Roman" w:hAnsi="Times New Roman" w:cs="Times New Roman"/>
            <w:sz w:val="24"/>
            <w:szCs w:val="24"/>
          </w:rPr>
          <w:t>https://doi.org/10.1136/bmj.n71</w:t>
        </w:r>
      </w:hyperlink>
    </w:p>
    <w:p w14:paraId="6BA44A47" w14:textId="77777777" w:rsidR="0059314B" w:rsidRPr="00565149" w:rsidRDefault="0059314B" w:rsidP="0059314B">
      <w:pPr>
        <w:spacing w:line="480" w:lineRule="auto"/>
        <w:ind w:left="720" w:hanging="720"/>
        <w:rPr>
          <w:rFonts w:ascii="Times New Roman" w:hAnsi="Times New Roman" w:cs="Times New Roman"/>
          <w:color w:val="212121"/>
          <w:sz w:val="24"/>
          <w:szCs w:val="24"/>
          <w:shd w:val="clear" w:color="auto" w:fill="FFFFFF"/>
        </w:rPr>
      </w:pPr>
      <w:r w:rsidRPr="00FD227C">
        <w:rPr>
          <w:rFonts w:ascii="Times New Roman" w:hAnsi="Times New Roman" w:cs="Times New Roman"/>
          <w:color w:val="212121"/>
          <w:sz w:val="24"/>
          <w:szCs w:val="24"/>
          <w:shd w:val="clear" w:color="auto" w:fill="FFFFFF"/>
        </w:rPr>
        <w:t>Pinfold, V., Huxley, P., Thornicroft, G., Farmer, P., Toulmin</w:t>
      </w:r>
      <w:r w:rsidRPr="00565149">
        <w:rPr>
          <w:rFonts w:ascii="Times New Roman" w:hAnsi="Times New Roman" w:cs="Times New Roman"/>
          <w:color w:val="212121"/>
          <w:sz w:val="24"/>
          <w:szCs w:val="24"/>
          <w:shd w:val="clear" w:color="auto" w:fill="FFFFFF"/>
        </w:rPr>
        <w:t>, H., &amp; Graham, T. (2003). Reducing psychiatric stigma and discrimination--evaluating an educational intervention with the police force in England. </w:t>
      </w:r>
      <w:r w:rsidRPr="00565149">
        <w:rPr>
          <w:rFonts w:ascii="Times New Roman" w:hAnsi="Times New Roman" w:cs="Times New Roman"/>
          <w:i/>
          <w:iCs/>
          <w:color w:val="212121"/>
          <w:sz w:val="24"/>
          <w:szCs w:val="24"/>
          <w:shd w:val="clear" w:color="auto" w:fill="FFFFFF"/>
        </w:rPr>
        <w:t>Social psychiatry and psychiatric epidemiology</w:t>
      </w:r>
      <w:r w:rsidRPr="00565149">
        <w:rPr>
          <w:rFonts w:ascii="Times New Roman" w:hAnsi="Times New Roman" w:cs="Times New Roman"/>
          <w:color w:val="212121"/>
          <w:sz w:val="24"/>
          <w:szCs w:val="24"/>
          <w:shd w:val="clear" w:color="auto" w:fill="FFFFFF"/>
        </w:rPr>
        <w:t>, </w:t>
      </w:r>
      <w:r w:rsidRPr="00565149">
        <w:rPr>
          <w:rFonts w:ascii="Times New Roman" w:hAnsi="Times New Roman" w:cs="Times New Roman"/>
          <w:i/>
          <w:iCs/>
          <w:color w:val="212121"/>
          <w:sz w:val="24"/>
          <w:szCs w:val="24"/>
          <w:shd w:val="clear" w:color="auto" w:fill="FFFFFF"/>
        </w:rPr>
        <w:t>38</w:t>
      </w:r>
      <w:r w:rsidRPr="00565149">
        <w:rPr>
          <w:rFonts w:ascii="Times New Roman" w:hAnsi="Times New Roman" w:cs="Times New Roman"/>
          <w:color w:val="212121"/>
          <w:sz w:val="24"/>
          <w:szCs w:val="24"/>
          <w:shd w:val="clear" w:color="auto" w:fill="FFFFFF"/>
        </w:rPr>
        <w:t xml:space="preserve">(6), 337–344. </w:t>
      </w:r>
      <w:hyperlink r:id="rId60" w:history="1">
        <w:r w:rsidRPr="00565149">
          <w:rPr>
            <w:rStyle w:val="Hyperlink"/>
            <w:rFonts w:ascii="Times New Roman" w:hAnsi="Times New Roman" w:cs="Times New Roman"/>
            <w:sz w:val="24"/>
            <w:szCs w:val="24"/>
            <w:shd w:val="clear" w:color="auto" w:fill="FFFFFF"/>
          </w:rPr>
          <w:t>https://doi.org/10.1007/s00127-003-0641-4</w:t>
        </w:r>
      </w:hyperlink>
    </w:p>
    <w:p w14:paraId="78AFA3FC" w14:textId="1AFDB435" w:rsidR="0059314B" w:rsidRPr="00565149" w:rsidRDefault="0059314B" w:rsidP="0059314B">
      <w:pPr>
        <w:tabs>
          <w:tab w:val="left" w:pos="3168"/>
        </w:tabs>
        <w:spacing w:after="0" w:line="480" w:lineRule="auto"/>
        <w:ind w:left="720" w:hanging="720"/>
        <w:rPr>
          <w:rFonts w:ascii="Times New Roman" w:hAnsi="Times New Roman" w:cs="Times New Roman"/>
          <w:sz w:val="24"/>
          <w:szCs w:val="24"/>
        </w:rPr>
      </w:pPr>
      <w:r w:rsidRPr="00565149">
        <w:rPr>
          <w:rFonts w:ascii="Times New Roman" w:hAnsi="Times New Roman" w:cs="Times New Roman"/>
          <w:color w:val="333333"/>
          <w:sz w:val="24"/>
          <w:szCs w:val="24"/>
          <w:shd w:val="clear" w:color="auto" w:fill="FFFFFF"/>
        </w:rPr>
        <w:t xml:space="preserve">Ramsden, J., Lowton, M., &amp; </w:t>
      </w:r>
      <w:proofErr w:type="spellStart"/>
      <w:r w:rsidRPr="00565149">
        <w:rPr>
          <w:rFonts w:ascii="Times New Roman" w:hAnsi="Times New Roman" w:cs="Times New Roman"/>
          <w:color w:val="333333"/>
          <w:sz w:val="24"/>
          <w:szCs w:val="24"/>
          <w:shd w:val="clear" w:color="auto" w:fill="FFFFFF"/>
        </w:rPr>
        <w:t>Joyes</w:t>
      </w:r>
      <w:proofErr w:type="spellEnd"/>
      <w:r w:rsidRPr="00565149">
        <w:rPr>
          <w:rFonts w:ascii="Times New Roman" w:hAnsi="Times New Roman" w:cs="Times New Roman"/>
          <w:color w:val="333333"/>
          <w:sz w:val="24"/>
          <w:szCs w:val="24"/>
          <w:shd w:val="clear" w:color="auto" w:fill="FFFFFF"/>
        </w:rPr>
        <w:t>, E. (2014). The impact of case formulation focussed consultation on criminal justice staff and their attitudes to work with personality disorder. </w:t>
      </w:r>
      <w:r w:rsidRPr="00565149">
        <w:rPr>
          <w:rStyle w:val="Emphasis"/>
          <w:rFonts w:ascii="Times New Roman" w:hAnsi="Times New Roman" w:cs="Times New Roman"/>
          <w:color w:val="333333"/>
          <w:sz w:val="24"/>
          <w:szCs w:val="24"/>
          <w:shd w:val="clear" w:color="auto" w:fill="FFFFFF"/>
        </w:rPr>
        <w:t xml:space="preserve">Mental </w:t>
      </w:r>
      <w:r w:rsidRPr="00FD227C">
        <w:rPr>
          <w:rStyle w:val="Emphasis"/>
          <w:rFonts w:ascii="Times New Roman" w:hAnsi="Times New Roman" w:cs="Times New Roman"/>
          <w:color w:val="333333"/>
          <w:sz w:val="24"/>
          <w:szCs w:val="24"/>
          <w:shd w:val="clear" w:color="auto" w:fill="FFFFFF"/>
        </w:rPr>
        <w:t>Health Review Journal, 19</w:t>
      </w:r>
      <w:r w:rsidRPr="00FD227C">
        <w:rPr>
          <w:rFonts w:ascii="Times New Roman" w:hAnsi="Times New Roman" w:cs="Times New Roman"/>
          <w:color w:val="333333"/>
          <w:sz w:val="24"/>
          <w:szCs w:val="24"/>
          <w:shd w:val="clear" w:color="auto" w:fill="FFFFFF"/>
        </w:rPr>
        <w:t>(2), 124–130. </w:t>
      </w:r>
      <w:hyperlink r:id="rId61" w:history="1">
        <w:r w:rsidR="00FD227C" w:rsidRPr="00FD227C">
          <w:rPr>
            <w:rStyle w:val="Hyperlink"/>
            <w:rFonts w:ascii="Times New Roman" w:hAnsi="Times New Roman" w:cs="Times New Roman"/>
            <w:sz w:val="24"/>
            <w:szCs w:val="24"/>
          </w:rPr>
          <w:t>https://doi.org/10.1108/MHRJ-12-2013-0039</w:t>
        </w:r>
      </w:hyperlink>
      <w:r w:rsidR="00FD227C">
        <w:t xml:space="preserve"> </w:t>
      </w:r>
    </w:p>
    <w:p w14:paraId="0532F9EE" w14:textId="77777777" w:rsidR="0059314B" w:rsidRPr="00565149" w:rsidRDefault="0059314B" w:rsidP="0059314B">
      <w:pPr>
        <w:tabs>
          <w:tab w:val="left" w:pos="3168"/>
        </w:tabs>
        <w:spacing w:after="0" w:line="480" w:lineRule="auto"/>
        <w:ind w:left="720" w:hanging="720"/>
        <w:rPr>
          <w:rFonts w:ascii="Times New Roman" w:hAnsi="Times New Roman" w:cs="Times New Roman"/>
          <w:color w:val="212121"/>
          <w:sz w:val="24"/>
          <w:szCs w:val="24"/>
          <w:shd w:val="clear" w:color="auto" w:fill="FFFFFF"/>
        </w:rPr>
      </w:pPr>
      <w:proofErr w:type="spellStart"/>
      <w:r w:rsidRPr="00565149">
        <w:rPr>
          <w:rFonts w:ascii="Times New Roman" w:hAnsi="Times New Roman" w:cs="Times New Roman"/>
          <w:color w:val="212121"/>
          <w:sz w:val="24"/>
          <w:szCs w:val="24"/>
          <w:shd w:val="clear" w:color="auto" w:fill="FFFFFF"/>
        </w:rPr>
        <w:t>Rebbapragada</w:t>
      </w:r>
      <w:proofErr w:type="spellEnd"/>
      <w:r w:rsidRPr="00565149">
        <w:rPr>
          <w:rFonts w:ascii="Times New Roman" w:hAnsi="Times New Roman" w:cs="Times New Roman"/>
          <w:color w:val="212121"/>
          <w:sz w:val="24"/>
          <w:szCs w:val="24"/>
          <w:shd w:val="clear" w:color="auto" w:fill="FFFFFF"/>
        </w:rPr>
        <w:t>, N., Furtado, V., &amp; Hawker-Bond, G. W. (2021). Prevalence of mental disorders in prisons in the UK: a systematic review and meta-analysis. </w:t>
      </w:r>
      <w:proofErr w:type="spellStart"/>
      <w:r w:rsidRPr="00565149">
        <w:rPr>
          <w:rFonts w:ascii="Times New Roman" w:hAnsi="Times New Roman" w:cs="Times New Roman"/>
          <w:i/>
          <w:iCs/>
          <w:color w:val="212121"/>
          <w:sz w:val="24"/>
          <w:szCs w:val="24"/>
          <w:shd w:val="clear" w:color="auto" w:fill="FFFFFF"/>
        </w:rPr>
        <w:t>BJPsych</w:t>
      </w:r>
      <w:proofErr w:type="spellEnd"/>
      <w:r w:rsidRPr="00565149">
        <w:rPr>
          <w:rFonts w:ascii="Times New Roman" w:hAnsi="Times New Roman" w:cs="Times New Roman"/>
          <w:i/>
          <w:iCs/>
          <w:color w:val="212121"/>
          <w:sz w:val="24"/>
          <w:szCs w:val="24"/>
          <w:shd w:val="clear" w:color="auto" w:fill="FFFFFF"/>
        </w:rPr>
        <w:t xml:space="preserve"> Open</w:t>
      </w:r>
      <w:r w:rsidRPr="00565149">
        <w:rPr>
          <w:rFonts w:ascii="Times New Roman" w:hAnsi="Times New Roman" w:cs="Times New Roman"/>
          <w:color w:val="212121"/>
          <w:sz w:val="24"/>
          <w:szCs w:val="24"/>
          <w:shd w:val="clear" w:color="auto" w:fill="FFFFFF"/>
        </w:rPr>
        <w:t>, </w:t>
      </w:r>
      <w:r w:rsidRPr="00565149">
        <w:rPr>
          <w:rFonts w:ascii="Times New Roman" w:hAnsi="Times New Roman" w:cs="Times New Roman"/>
          <w:i/>
          <w:iCs/>
          <w:color w:val="212121"/>
          <w:sz w:val="24"/>
          <w:szCs w:val="24"/>
          <w:shd w:val="clear" w:color="auto" w:fill="FFFFFF"/>
        </w:rPr>
        <w:t>7</w:t>
      </w:r>
      <w:r w:rsidRPr="00565149">
        <w:rPr>
          <w:rFonts w:ascii="Times New Roman" w:hAnsi="Times New Roman" w:cs="Times New Roman"/>
          <w:color w:val="212121"/>
          <w:sz w:val="24"/>
          <w:szCs w:val="24"/>
          <w:shd w:val="clear" w:color="auto" w:fill="FFFFFF"/>
        </w:rPr>
        <w:t>(</w:t>
      </w:r>
      <w:proofErr w:type="spellStart"/>
      <w:r w:rsidRPr="00565149">
        <w:rPr>
          <w:rFonts w:ascii="Times New Roman" w:hAnsi="Times New Roman" w:cs="Times New Roman"/>
          <w:color w:val="212121"/>
          <w:sz w:val="24"/>
          <w:szCs w:val="24"/>
          <w:shd w:val="clear" w:color="auto" w:fill="FFFFFF"/>
        </w:rPr>
        <w:t>Suppl</w:t>
      </w:r>
      <w:proofErr w:type="spellEnd"/>
      <w:r w:rsidRPr="00565149">
        <w:rPr>
          <w:rFonts w:ascii="Times New Roman" w:hAnsi="Times New Roman" w:cs="Times New Roman"/>
          <w:color w:val="212121"/>
          <w:sz w:val="24"/>
          <w:szCs w:val="24"/>
          <w:shd w:val="clear" w:color="auto" w:fill="FFFFFF"/>
        </w:rPr>
        <w:t xml:space="preserve"> 1), S283–S284. </w:t>
      </w:r>
      <w:hyperlink r:id="rId62" w:history="1">
        <w:r w:rsidRPr="00565149">
          <w:rPr>
            <w:rStyle w:val="Hyperlink"/>
            <w:rFonts w:ascii="Times New Roman" w:hAnsi="Times New Roman" w:cs="Times New Roman"/>
            <w:sz w:val="24"/>
            <w:szCs w:val="24"/>
            <w:shd w:val="clear" w:color="auto" w:fill="FFFFFF"/>
          </w:rPr>
          <w:t>https://doi.org/10.1192/bjo.2021.755</w:t>
        </w:r>
      </w:hyperlink>
    </w:p>
    <w:p w14:paraId="0FAACAD9" w14:textId="77777777" w:rsidR="0059314B" w:rsidRPr="00565149" w:rsidRDefault="0059314B" w:rsidP="0059314B">
      <w:pPr>
        <w:spacing w:line="480" w:lineRule="auto"/>
        <w:ind w:left="720" w:hanging="720"/>
        <w:rPr>
          <w:rFonts w:ascii="Times New Roman" w:hAnsi="Times New Roman" w:cs="Times New Roman"/>
          <w:sz w:val="24"/>
          <w:szCs w:val="24"/>
        </w:rPr>
      </w:pPr>
      <w:r w:rsidRPr="00565149">
        <w:rPr>
          <w:rFonts w:ascii="Times New Roman" w:hAnsi="Times New Roman" w:cs="Times New Roman"/>
          <w:sz w:val="24"/>
          <w:szCs w:val="24"/>
        </w:rPr>
        <w:t>Richardson, W., Wilson, M., Nishikawa, J., &amp; Hayward, R. (1995). The well-built clinical question: a key to evidence-based decisions. ACP Journal Club, 123(3), A12–A13.</w:t>
      </w:r>
    </w:p>
    <w:p w14:paraId="2634A0D4" w14:textId="77777777" w:rsidR="0059314B" w:rsidRPr="00565149" w:rsidRDefault="0059314B" w:rsidP="0059314B">
      <w:pPr>
        <w:spacing w:line="480" w:lineRule="auto"/>
        <w:ind w:left="720" w:hanging="720"/>
        <w:rPr>
          <w:rFonts w:ascii="Times New Roman" w:hAnsi="Times New Roman" w:cs="Times New Roman"/>
          <w:color w:val="212121"/>
          <w:sz w:val="24"/>
          <w:szCs w:val="24"/>
          <w:shd w:val="clear" w:color="auto" w:fill="FFFFFF"/>
        </w:rPr>
      </w:pPr>
      <w:r w:rsidRPr="00565149">
        <w:rPr>
          <w:rFonts w:ascii="Times New Roman" w:hAnsi="Times New Roman" w:cs="Times New Roman"/>
          <w:color w:val="212121"/>
          <w:sz w:val="24"/>
          <w:szCs w:val="24"/>
          <w:shd w:val="clear" w:color="auto" w:fill="FFFFFF"/>
        </w:rPr>
        <w:t xml:space="preserve">Rosenman, R., </w:t>
      </w:r>
      <w:proofErr w:type="spellStart"/>
      <w:r w:rsidRPr="00565149">
        <w:rPr>
          <w:rFonts w:ascii="Times New Roman" w:hAnsi="Times New Roman" w:cs="Times New Roman"/>
          <w:color w:val="212121"/>
          <w:sz w:val="24"/>
          <w:szCs w:val="24"/>
          <w:shd w:val="clear" w:color="auto" w:fill="FFFFFF"/>
        </w:rPr>
        <w:t>Tennekoon</w:t>
      </w:r>
      <w:proofErr w:type="spellEnd"/>
      <w:r w:rsidRPr="00565149">
        <w:rPr>
          <w:rFonts w:ascii="Times New Roman" w:hAnsi="Times New Roman" w:cs="Times New Roman"/>
          <w:color w:val="212121"/>
          <w:sz w:val="24"/>
          <w:szCs w:val="24"/>
          <w:shd w:val="clear" w:color="auto" w:fill="FFFFFF"/>
        </w:rPr>
        <w:t>, V., &amp; Hill, L. G. (2011). Measuring bias in self-reported data. </w:t>
      </w:r>
      <w:r w:rsidRPr="00565149">
        <w:rPr>
          <w:rFonts w:ascii="Times New Roman" w:hAnsi="Times New Roman" w:cs="Times New Roman"/>
          <w:i/>
          <w:iCs/>
          <w:color w:val="212121"/>
          <w:sz w:val="24"/>
          <w:szCs w:val="24"/>
          <w:shd w:val="clear" w:color="auto" w:fill="FFFFFF"/>
        </w:rPr>
        <w:t>International journal of behavioural &amp; healthcare research</w:t>
      </w:r>
      <w:r w:rsidRPr="00565149">
        <w:rPr>
          <w:rFonts w:ascii="Times New Roman" w:hAnsi="Times New Roman" w:cs="Times New Roman"/>
          <w:color w:val="212121"/>
          <w:sz w:val="24"/>
          <w:szCs w:val="24"/>
          <w:shd w:val="clear" w:color="auto" w:fill="FFFFFF"/>
        </w:rPr>
        <w:t>, </w:t>
      </w:r>
      <w:r w:rsidRPr="00565149">
        <w:rPr>
          <w:rFonts w:ascii="Times New Roman" w:hAnsi="Times New Roman" w:cs="Times New Roman"/>
          <w:i/>
          <w:iCs/>
          <w:color w:val="212121"/>
          <w:sz w:val="24"/>
          <w:szCs w:val="24"/>
          <w:shd w:val="clear" w:color="auto" w:fill="FFFFFF"/>
        </w:rPr>
        <w:t>2</w:t>
      </w:r>
      <w:r w:rsidRPr="00565149">
        <w:rPr>
          <w:rFonts w:ascii="Times New Roman" w:hAnsi="Times New Roman" w:cs="Times New Roman"/>
          <w:color w:val="212121"/>
          <w:sz w:val="24"/>
          <w:szCs w:val="24"/>
          <w:shd w:val="clear" w:color="auto" w:fill="FFFFFF"/>
        </w:rPr>
        <w:t xml:space="preserve">(4), 320–332. </w:t>
      </w:r>
      <w:hyperlink r:id="rId63" w:history="1">
        <w:r w:rsidRPr="00565149">
          <w:rPr>
            <w:rStyle w:val="Hyperlink"/>
            <w:rFonts w:ascii="Times New Roman" w:hAnsi="Times New Roman" w:cs="Times New Roman"/>
            <w:sz w:val="24"/>
            <w:szCs w:val="24"/>
            <w:shd w:val="clear" w:color="auto" w:fill="FFFFFF"/>
          </w:rPr>
          <w:t>https://doi.org/10.1504/IJBHR.2011.043414</w:t>
        </w:r>
      </w:hyperlink>
      <w:r w:rsidRPr="00565149">
        <w:rPr>
          <w:rFonts w:ascii="Times New Roman" w:hAnsi="Times New Roman" w:cs="Times New Roman"/>
          <w:color w:val="212121"/>
          <w:sz w:val="24"/>
          <w:szCs w:val="24"/>
          <w:shd w:val="clear" w:color="auto" w:fill="FFFFFF"/>
        </w:rPr>
        <w:t xml:space="preserve"> </w:t>
      </w:r>
    </w:p>
    <w:p w14:paraId="4C0AAF1F" w14:textId="6EAF4C35" w:rsidR="0059314B" w:rsidRDefault="0059314B" w:rsidP="0059314B">
      <w:pPr>
        <w:tabs>
          <w:tab w:val="left" w:pos="3168"/>
        </w:tabs>
        <w:spacing w:after="0" w:line="480" w:lineRule="auto"/>
        <w:ind w:left="720" w:hanging="720"/>
      </w:pPr>
      <w:r w:rsidRPr="00565149">
        <w:rPr>
          <w:rFonts w:ascii="Times New Roman" w:hAnsi="Times New Roman" w:cs="Times New Roman"/>
          <w:color w:val="212121"/>
          <w:sz w:val="24"/>
          <w:szCs w:val="24"/>
          <w:shd w:val="clear" w:color="auto" w:fill="FFFFFF"/>
        </w:rPr>
        <w:t xml:space="preserve">Samele, C., McKinnon, I., Brown, P., Srivastava, S., Arnold, A., Hallett, N., &amp; Forrester, A. (2021). The prevalence of mental </w:t>
      </w:r>
      <w:r w:rsidRPr="00565149">
        <w:rPr>
          <w:rFonts w:ascii="Times New Roman" w:hAnsi="Times New Roman" w:cs="Times New Roman"/>
          <w:color w:val="000000" w:themeColor="text1"/>
          <w:sz w:val="24"/>
          <w:szCs w:val="24"/>
          <w:shd w:val="clear" w:color="auto" w:fill="FFFFFF"/>
        </w:rPr>
        <w:t xml:space="preserve">illness and unmet needs of police </w:t>
      </w:r>
      <w:r w:rsidRPr="00565149">
        <w:rPr>
          <w:rFonts w:ascii="Times New Roman" w:hAnsi="Times New Roman" w:cs="Times New Roman"/>
          <w:color w:val="212121"/>
          <w:sz w:val="24"/>
          <w:szCs w:val="24"/>
          <w:shd w:val="clear" w:color="auto" w:fill="FFFFFF"/>
        </w:rPr>
        <w:t xml:space="preserve">custody detainees. </w:t>
      </w:r>
      <w:r w:rsidRPr="00565149">
        <w:rPr>
          <w:rFonts w:ascii="Times New Roman" w:hAnsi="Times New Roman" w:cs="Times New Roman"/>
          <w:i/>
          <w:iCs/>
          <w:color w:val="212121"/>
          <w:sz w:val="24"/>
          <w:szCs w:val="24"/>
          <w:shd w:val="clear" w:color="auto" w:fill="FFFFFF"/>
        </w:rPr>
        <w:t>Criminal Behaviour and Mental Health, 31</w:t>
      </w:r>
      <w:r w:rsidRPr="00565149">
        <w:rPr>
          <w:rFonts w:ascii="Times New Roman" w:hAnsi="Times New Roman" w:cs="Times New Roman"/>
          <w:color w:val="212121"/>
          <w:sz w:val="24"/>
          <w:szCs w:val="24"/>
          <w:shd w:val="clear" w:color="auto" w:fill="FFFFFF"/>
        </w:rPr>
        <w:t>(</w:t>
      </w:r>
      <w:r w:rsidRPr="00FD227C">
        <w:rPr>
          <w:rFonts w:ascii="Times New Roman" w:hAnsi="Times New Roman" w:cs="Times New Roman"/>
          <w:color w:val="212121"/>
          <w:sz w:val="24"/>
          <w:szCs w:val="24"/>
          <w:shd w:val="clear" w:color="auto" w:fill="FFFFFF"/>
        </w:rPr>
        <w:t xml:space="preserve">2) 80-95. </w:t>
      </w:r>
      <w:hyperlink r:id="rId64" w:history="1">
        <w:r w:rsidR="00FD227C" w:rsidRPr="00FD227C">
          <w:rPr>
            <w:rStyle w:val="Hyperlink"/>
            <w:rFonts w:ascii="Times New Roman" w:hAnsi="Times New Roman" w:cs="Times New Roman"/>
            <w:sz w:val="24"/>
            <w:szCs w:val="24"/>
          </w:rPr>
          <w:t>https://doi.org/10.1002/cbm.2193</w:t>
        </w:r>
      </w:hyperlink>
    </w:p>
    <w:p w14:paraId="50ED0463" w14:textId="6BC55117" w:rsidR="0059314B" w:rsidRPr="0075336F" w:rsidRDefault="0059314B" w:rsidP="0059314B">
      <w:pPr>
        <w:tabs>
          <w:tab w:val="left" w:pos="3168"/>
        </w:tabs>
        <w:spacing w:after="0" w:line="480" w:lineRule="auto"/>
        <w:ind w:left="720" w:hanging="720"/>
        <w:rPr>
          <w:rFonts w:ascii="Times New Roman" w:hAnsi="Times New Roman" w:cs="Times New Roman"/>
          <w:sz w:val="24"/>
          <w:szCs w:val="24"/>
        </w:rPr>
      </w:pPr>
      <w:r w:rsidRPr="00565149">
        <w:rPr>
          <w:rFonts w:ascii="Times New Roman" w:hAnsi="Times New Roman" w:cs="Times New Roman"/>
          <w:color w:val="1C1D1E"/>
          <w:sz w:val="24"/>
          <w:szCs w:val="24"/>
          <w:shd w:val="clear" w:color="auto" w:fill="FFFFFF"/>
        </w:rPr>
        <w:t>Shaw, J</w:t>
      </w:r>
      <w:r w:rsidRPr="0075336F">
        <w:rPr>
          <w:rFonts w:ascii="Times New Roman" w:hAnsi="Times New Roman" w:cs="Times New Roman"/>
          <w:color w:val="1C1D1E"/>
          <w:sz w:val="24"/>
          <w:szCs w:val="24"/>
          <w:shd w:val="clear" w:color="auto" w:fill="FFFFFF"/>
        </w:rPr>
        <w:t xml:space="preserve">., </w:t>
      </w:r>
      <w:proofErr w:type="spellStart"/>
      <w:r w:rsidRPr="0075336F">
        <w:rPr>
          <w:rFonts w:ascii="Times New Roman" w:hAnsi="Times New Roman" w:cs="Times New Roman"/>
          <w:color w:val="1C1D1E"/>
          <w:sz w:val="24"/>
          <w:szCs w:val="24"/>
          <w:shd w:val="clear" w:color="auto" w:fill="FFFFFF"/>
        </w:rPr>
        <w:t>Minoudis</w:t>
      </w:r>
      <w:proofErr w:type="spellEnd"/>
      <w:r w:rsidRPr="0075336F">
        <w:rPr>
          <w:rFonts w:ascii="Times New Roman" w:hAnsi="Times New Roman" w:cs="Times New Roman"/>
          <w:color w:val="1C1D1E"/>
          <w:sz w:val="24"/>
          <w:szCs w:val="24"/>
          <w:shd w:val="clear" w:color="auto" w:fill="FFFFFF"/>
        </w:rPr>
        <w:t xml:space="preserve">, P., </w:t>
      </w:r>
      <w:proofErr w:type="spellStart"/>
      <w:r w:rsidRPr="0075336F">
        <w:rPr>
          <w:rFonts w:ascii="Times New Roman" w:hAnsi="Times New Roman" w:cs="Times New Roman"/>
          <w:color w:val="1C1D1E"/>
          <w:sz w:val="24"/>
          <w:szCs w:val="24"/>
          <w:shd w:val="clear" w:color="auto" w:fill="FFFFFF"/>
        </w:rPr>
        <w:t>Craissati</w:t>
      </w:r>
      <w:proofErr w:type="spellEnd"/>
      <w:r w:rsidRPr="0075336F">
        <w:rPr>
          <w:rFonts w:ascii="Times New Roman" w:hAnsi="Times New Roman" w:cs="Times New Roman"/>
          <w:color w:val="1C1D1E"/>
          <w:sz w:val="24"/>
          <w:szCs w:val="24"/>
          <w:shd w:val="clear" w:color="auto" w:fill="FFFFFF"/>
        </w:rPr>
        <w:t xml:space="preserve">, J. and Bannerman, A. (2012), Developing probation staff competency for working with high risk of harm offenders with personality disorder: An evaluation of the Pathways Project. </w:t>
      </w:r>
      <w:r w:rsidRPr="0075336F">
        <w:rPr>
          <w:rFonts w:ascii="Times New Roman" w:hAnsi="Times New Roman" w:cs="Times New Roman"/>
          <w:i/>
          <w:iCs/>
          <w:color w:val="1C1D1E"/>
          <w:sz w:val="24"/>
          <w:szCs w:val="24"/>
          <w:shd w:val="clear" w:color="auto" w:fill="FFFFFF"/>
        </w:rPr>
        <w:t>Personality and Mental Health, 6</w:t>
      </w:r>
      <w:r w:rsidRPr="0075336F">
        <w:rPr>
          <w:rFonts w:ascii="Times New Roman" w:hAnsi="Times New Roman" w:cs="Times New Roman"/>
          <w:color w:val="1C1D1E"/>
          <w:sz w:val="24"/>
          <w:szCs w:val="24"/>
          <w:shd w:val="clear" w:color="auto" w:fill="FFFFFF"/>
        </w:rPr>
        <w:t>, 87-96. </w:t>
      </w:r>
      <w:hyperlink r:id="rId65" w:history="1">
        <w:r w:rsidR="00FD227C" w:rsidRPr="0075336F">
          <w:rPr>
            <w:rStyle w:val="Hyperlink"/>
            <w:rFonts w:ascii="Times New Roman" w:hAnsi="Times New Roman" w:cs="Times New Roman"/>
            <w:sz w:val="24"/>
            <w:szCs w:val="24"/>
          </w:rPr>
          <w:t>https://doi.org/10.1002/pmh.192</w:t>
        </w:r>
      </w:hyperlink>
      <w:r w:rsidR="00FD227C" w:rsidRPr="0075336F">
        <w:rPr>
          <w:rFonts w:ascii="Times New Roman" w:hAnsi="Times New Roman" w:cs="Times New Roman"/>
          <w:sz w:val="24"/>
          <w:szCs w:val="24"/>
        </w:rPr>
        <w:t xml:space="preserve"> </w:t>
      </w:r>
    </w:p>
    <w:p w14:paraId="5B6D6721" w14:textId="3DEE6FEC" w:rsidR="006621AC" w:rsidRPr="0075336F" w:rsidRDefault="006621AC" w:rsidP="0059314B">
      <w:pPr>
        <w:tabs>
          <w:tab w:val="left" w:pos="3168"/>
        </w:tabs>
        <w:spacing w:after="0" w:line="480" w:lineRule="auto"/>
        <w:ind w:left="720" w:hanging="720"/>
        <w:rPr>
          <w:rFonts w:ascii="Times New Roman" w:hAnsi="Times New Roman" w:cs="Times New Roman"/>
          <w:sz w:val="24"/>
          <w:szCs w:val="24"/>
        </w:rPr>
      </w:pPr>
      <w:r w:rsidRPr="0075336F">
        <w:rPr>
          <w:rFonts w:ascii="Times New Roman" w:hAnsi="Times New Roman" w:cs="Times New Roman"/>
          <w:color w:val="1C1D1E"/>
          <w:sz w:val="24"/>
          <w:szCs w:val="24"/>
          <w:shd w:val="clear" w:color="auto" w:fill="FFFFFF"/>
        </w:rPr>
        <w:t xml:space="preserve">Sheehan, </w:t>
      </w:r>
      <w:r w:rsidR="006E08B8" w:rsidRPr="0075336F">
        <w:rPr>
          <w:rFonts w:ascii="Times New Roman" w:hAnsi="Times New Roman" w:cs="Times New Roman"/>
          <w:color w:val="1C1D1E"/>
          <w:sz w:val="24"/>
          <w:szCs w:val="24"/>
          <w:shd w:val="clear" w:color="auto" w:fill="FFFFFF"/>
        </w:rPr>
        <w:t>L.</w:t>
      </w:r>
      <w:r w:rsidR="006E08B8" w:rsidRPr="0075336F">
        <w:rPr>
          <w:rFonts w:ascii="Times New Roman" w:hAnsi="Times New Roman" w:cs="Times New Roman"/>
          <w:sz w:val="24"/>
          <w:szCs w:val="24"/>
        </w:rPr>
        <w:t xml:space="preserve">, </w:t>
      </w:r>
      <w:proofErr w:type="spellStart"/>
      <w:r w:rsidR="006E08B8" w:rsidRPr="0075336F">
        <w:rPr>
          <w:rFonts w:ascii="Times New Roman" w:hAnsi="Times New Roman" w:cs="Times New Roman"/>
          <w:sz w:val="24"/>
          <w:szCs w:val="24"/>
        </w:rPr>
        <w:t>Nieweglowski</w:t>
      </w:r>
      <w:proofErr w:type="spellEnd"/>
      <w:r w:rsidR="006E08B8" w:rsidRPr="0075336F">
        <w:rPr>
          <w:rFonts w:ascii="Times New Roman" w:hAnsi="Times New Roman" w:cs="Times New Roman"/>
          <w:sz w:val="24"/>
          <w:szCs w:val="24"/>
        </w:rPr>
        <w:t xml:space="preserve">, K., &amp; Corrigan, P. (2016). The Stigma of Personality Disorders. </w:t>
      </w:r>
      <w:r w:rsidR="006E08B8" w:rsidRPr="0075336F">
        <w:rPr>
          <w:rFonts w:ascii="Times New Roman" w:hAnsi="Times New Roman" w:cs="Times New Roman"/>
          <w:i/>
          <w:iCs/>
          <w:sz w:val="24"/>
          <w:szCs w:val="24"/>
        </w:rPr>
        <w:t xml:space="preserve">Current Psychiatry Reports, </w:t>
      </w:r>
      <w:r w:rsidR="00E649B2" w:rsidRPr="0075336F">
        <w:rPr>
          <w:rFonts w:ascii="Times New Roman" w:hAnsi="Times New Roman" w:cs="Times New Roman"/>
          <w:sz w:val="24"/>
          <w:szCs w:val="24"/>
        </w:rPr>
        <w:t>18(11)</w:t>
      </w:r>
      <w:r w:rsidR="002D6EAD" w:rsidRPr="0075336F">
        <w:rPr>
          <w:rFonts w:ascii="Times New Roman" w:hAnsi="Times New Roman" w:cs="Times New Roman"/>
          <w:sz w:val="24"/>
          <w:szCs w:val="24"/>
        </w:rPr>
        <w:t xml:space="preserve">. </w:t>
      </w:r>
      <w:hyperlink r:id="rId66" w:history="1">
        <w:r w:rsidR="002D6EAD" w:rsidRPr="0075336F">
          <w:rPr>
            <w:rStyle w:val="Hyperlink"/>
            <w:rFonts w:ascii="Times New Roman" w:hAnsi="Times New Roman" w:cs="Times New Roman"/>
            <w:sz w:val="24"/>
            <w:szCs w:val="24"/>
          </w:rPr>
          <w:t>https://doi.org/10.1007/s11920-015-0654-1</w:t>
        </w:r>
      </w:hyperlink>
      <w:r w:rsidR="002D6EAD" w:rsidRPr="0075336F">
        <w:rPr>
          <w:rFonts w:ascii="Times New Roman" w:hAnsi="Times New Roman" w:cs="Times New Roman"/>
          <w:sz w:val="24"/>
          <w:szCs w:val="24"/>
        </w:rPr>
        <w:t xml:space="preserve">. </w:t>
      </w:r>
    </w:p>
    <w:p w14:paraId="7B6C4510" w14:textId="687B2B2D" w:rsidR="00FE3F72" w:rsidRDefault="00FE3F72" w:rsidP="0059314B">
      <w:pPr>
        <w:tabs>
          <w:tab w:val="left" w:pos="3168"/>
        </w:tabs>
        <w:spacing w:after="0" w:line="480" w:lineRule="auto"/>
        <w:ind w:left="720" w:hanging="720"/>
        <w:rPr>
          <w:rFonts w:ascii="Times New Roman" w:hAnsi="Times New Roman" w:cs="Times New Roman"/>
          <w:color w:val="1C1D1E"/>
          <w:sz w:val="24"/>
          <w:szCs w:val="24"/>
          <w:shd w:val="clear" w:color="auto" w:fill="FFFFFF"/>
        </w:rPr>
      </w:pPr>
      <w:r w:rsidRPr="0075336F">
        <w:rPr>
          <w:rFonts w:ascii="Times New Roman" w:hAnsi="Times New Roman" w:cs="Times New Roman"/>
          <w:color w:val="1C1D1E"/>
          <w:sz w:val="24"/>
          <w:szCs w:val="24"/>
          <w:shd w:val="clear" w:color="auto" w:fill="FFFFFF"/>
        </w:rPr>
        <w:t>Soomro, S. &amp; Yanos, P.T. (2019). Predictors of Mental Health Stigma among Police</w:t>
      </w:r>
      <w:r w:rsidRPr="00FE3F72">
        <w:rPr>
          <w:rFonts w:ascii="Times New Roman" w:hAnsi="Times New Roman" w:cs="Times New Roman"/>
          <w:color w:val="1C1D1E"/>
          <w:sz w:val="24"/>
          <w:szCs w:val="24"/>
          <w:shd w:val="clear" w:color="auto" w:fill="FFFFFF"/>
        </w:rPr>
        <w:t xml:space="preserve"> Officers: the Role of Trauma and PTSD</w:t>
      </w:r>
      <w:r>
        <w:rPr>
          <w:rFonts w:ascii="Times New Roman" w:hAnsi="Times New Roman" w:cs="Times New Roman"/>
          <w:color w:val="1C1D1E"/>
          <w:sz w:val="24"/>
          <w:szCs w:val="24"/>
          <w:shd w:val="clear" w:color="auto" w:fill="FFFFFF"/>
        </w:rPr>
        <w:t xml:space="preserve">, </w:t>
      </w:r>
      <w:r>
        <w:rPr>
          <w:rFonts w:ascii="Times New Roman" w:hAnsi="Times New Roman" w:cs="Times New Roman"/>
          <w:i/>
          <w:iCs/>
          <w:color w:val="1C1D1E"/>
          <w:sz w:val="24"/>
          <w:szCs w:val="24"/>
          <w:shd w:val="clear" w:color="auto" w:fill="FFFFFF"/>
        </w:rPr>
        <w:t xml:space="preserve">J Police Crim Psych, </w:t>
      </w:r>
      <w:r>
        <w:rPr>
          <w:rFonts w:ascii="Times New Roman" w:hAnsi="Times New Roman" w:cs="Times New Roman"/>
          <w:color w:val="1C1D1E"/>
          <w:sz w:val="24"/>
          <w:szCs w:val="24"/>
          <w:shd w:val="clear" w:color="auto" w:fill="FFFFFF"/>
        </w:rPr>
        <w:t xml:space="preserve">34, 175-183. </w:t>
      </w:r>
      <w:hyperlink r:id="rId67" w:history="1">
        <w:r w:rsidRPr="006A186A">
          <w:rPr>
            <w:rStyle w:val="Hyperlink"/>
            <w:rFonts w:ascii="Times New Roman" w:hAnsi="Times New Roman" w:cs="Times New Roman"/>
            <w:sz w:val="24"/>
            <w:szCs w:val="24"/>
            <w:shd w:val="clear" w:color="auto" w:fill="FFFFFF"/>
          </w:rPr>
          <w:t>https://doi.org/10.1007/s11896-018-9285-x</w:t>
        </w:r>
      </w:hyperlink>
      <w:r>
        <w:rPr>
          <w:rFonts w:ascii="Times New Roman" w:hAnsi="Times New Roman" w:cs="Times New Roman"/>
          <w:color w:val="1C1D1E"/>
          <w:sz w:val="24"/>
          <w:szCs w:val="24"/>
          <w:shd w:val="clear" w:color="auto" w:fill="FFFFFF"/>
        </w:rPr>
        <w:t xml:space="preserve">. </w:t>
      </w:r>
    </w:p>
    <w:p w14:paraId="2FCE38C9" w14:textId="77777777" w:rsidR="0059314B" w:rsidRPr="006B5B45" w:rsidRDefault="0059314B" w:rsidP="0059314B">
      <w:pPr>
        <w:spacing w:line="480" w:lineRule="auto"/>
        <w:ind w:left="720" w:hanging="720"/>
        <w:rPr>
          <w:rFonts w:ascii="Times New Roman" w:hAnsi="Times New Roman" w:cs="Times New Roman"/>
          <w:sz w:val="24"/>
          <w:szCs w:val="24"/>
        </w:rPr>
      </w:pPr>
      <w:r w:rsidRPr="00565149">
        <w:rPr>
          <w:rFonts w:ascii="Times New Roman" w:hAnsi="Times New Roman" w:cs="Times New Roman"/>
          <w:color w:val="212121"/>
          <w:sz w:val="24"/>
          <w:szCs w:val="24"/>
          <w:shd w:val="clear" w:color="auto" w:fill="FFFFFF"/>
        </w:rPr>
        <w:t xml:space="preserve">Souto, R. Q., Khanassov, V., Hong, Q. N., Bush, P. L., Vedel, I., &amp; </w:t>
      </w:r>
      <w:proofErr w:type="spellStart"/>
      <w:r w:rsidRPr="00565149">
        <w:rPr>
          <w:rFonts w:ascii="Times New Roman" w:hAnsi="Times New Roman" w:cs="Times New Roman"/>
          <w:color w:val="212121"/>
          <w:sz w:val="24"/>
          <w:szCs w:val="24"/>
          <w:shd w:val="clear" w:color="auto" w:fill="FFFFFF"/>
        </w:rPr>
        <w:t>Pluye</w:t>
      </w:r>
      <w:proofErr w:type="spellEnd"/>
      <w:r w:rsidRPr="00565149">
        <w:rPr>
          <w:rFonts w:ascii="Times New Roman" w:hAnsi="Times New Roman" w:cs="Times New Roman"/>
          <w:color w:val="212121"/>
          <w:sz w:val="24"/>
          <w:szCs w:val="24"/>
          <w:shd w:val="clear" w:color="auto" w:fill="FFFFFF"/>
        </w:rPr>
        <w:t xml:space="preserve">, P. (2015). Systematic mixed studies reviews: updating results on the reliability and efficiency of </w:t>
      </w:r>
      <w:r w:rsidRPr="006B5B45">
        <w:rPr>
          <w:rFonts w:ascii="Times New Roman" w:hAnsi="Times New Roman" w:cs="Times New Roman"/>
          <w:color w:val="212121"/>
          <w:sz w:val="24"/>
          <w:szCs w:val="24"/>
          <w:shd w:val="clear" w:color="auto" w:fill="FFFFFF"/>
        </w:rPr>
        <w:t>the Mixed Methods Appraisal Tool. </w:t>
      </w:r>
      <w:r w:rsidRPr="006B5B45">
        <w:rPr>
          <w:rFonts w:ascii="Times New Roman" w:hAnsi="Times New Roman" w:cs="Times New Roman"/>
          <w:i/>
          <w:iCs/>
          <w:color w:val="212121"/>
          <w:sz w:val="24"/>
          <w:szCs w:val="24"/>
          <w:shd w:val="clear" w:color="auto" w:fill="FFFFFF"/>
        </w:rPr>
        <w:t>International journal of nursing studies</w:t>
      </w:r>
      <w:r w:rsidRPr="006B5B45">
        <w:rPr>
          <w:rFonts w:ascii="Times New Roman" w:hAnsi="Times New Roman" w:cs="Times New Roman"/>
          <w:color w:val="212121"/>
          <w:sz w:val="24"/>
          <w:szCs w:val="24"/>
          <w:shd w:val="clear" w:color="auto" w:fill="FFFFFF"/>
        </w:rPr>
        <w:t>, </w:t>
      </w:r>
      <w:r w:rsidRPr="006B5B45">
        <w:rPr>
          <w:rFonts w:ascii="Times New Roman" w:hAnsi="Times New Roman" w:cs="Times New Roman"/>
          <w:i/>
          <w:iCs/>
          <w:color w:val="212121"/>
          <w:sz w:val="24"/>
          <w:szCs w:val="24"/>
          <w:shd w:val="clear" w:color="auto" w:fill="FFFFFF"/>
        </w:rPr>
        <w:t>52</w:t>
      </w:r>
      <w:r w:rsidRPr="006B5B45">
        <w:rPr>
          <w:rFonts w:ascii="Times New Roman" w:hAnsi="Times New Roman" w:cs="Times New Roman"/>
          <w:color w:val="212121"/>
          <w:sz w:val="24"/>
          <w:szCs w:val="24"/>
          <w:shd w:val="clear" w:color="auto" w:fill="FFFFFF"/>
        </w:rPr>
        <w:t xml:space="preserve">(1), 500–501. </w:t>
      </w:r>
      <w:hyperlink r:id="rId68" w:history="1">
        <w:r w:rsidRPr="006B5B45">
          <w:rPr>
            <w:rStyle w:val="Hyperlink"/>
            <w:rFonts w:ascii="Times New Roman" w:hAnsi="Times New Roman" w:cs="Times New Roman"/>
            <w:sz w:val="24"/>
            <w:szCs w:val="24"/>
            <w:shd w:val="clear" w:color="auto" w:fill="FFFFFF"/>
          </w:rPr>
          <w:t>https://doi.org/10.1016/j.ijnurstu.2014.08.010</w:t>
        </w:r>
      </w:hyperlink>
    </w:p>
    <w:p w14:paraId="046C74C5" w14:textId="1C130501" w:rsidR="006B5B45" w:rsidRPr="006B5B45" w:rsidRDefault="006B5B45" w:rsidP="0059314B">
      <w:pPr>
        <w:spacing w:line="480" w:lineRule="auto"/>
        <w:ind w:left="720" w:hanging="720"/>
        <w:rPr>
          <w:rFonts w:ascii="Times New Roman" w:hAnsi="Times New Roman" w:cs="Times New Roman"/>
          <w:sz w:val="24"/>
          <w:szCs w:val="24"/>
        </w:rPr>
      </w:pPr>
      <w:r w:rsidRPr="006B5B45">
        <w:rPr>
          <w:rFonts w:ascii="Times New Roman" w:hAnsi="Times New Roman" w:cs="Times New Roman"/>
          <w:color w:val="212121"/>
          <w:sz w:val="24"/>
          <w:szCs w:val="24"/>
          <w:shd w:val="clear" w:color="auto" w:fill="FFFFFF"/>
        </w:rPr>
        <w:t>Stier, A.</w:t>
      </w:r>
      <w:r w:rsidRPr="006B5B45">
        <w:rPr>
          <w:rFonts w:ascii="Times New Roman" w:hAnsi="Times New Roman" w:cs="Times New Roman"/>
          <w:sz w:val="24"/>
          <w:szCs w:val="24"/>
        </w:rPr>
        <w:t xml:space="preserve">, &amp; Henshaw, S.P. (2007). Explicit and implicit stigma against individuals with mental illness. </w:t>
      </w:r>
      <w:r w:rsidRPr="006B5B45">
        <w:rPr>
          <w:rFonts w:ascii="Times New Roman" w:hAnsi="Times New Roman" w:cs="Times New Roman"/>
          <w:i/>
          <w:iCs/>
          <w:sz w:val="24"/>
          <w:szCs w:val="24"/>
        </w:rPr>
        <w:t xml:space="preserve">Australian Psychologist, </w:t>
      </w:r>
      <w:r w:rsidRPr="006B5B45">
        <w:rPr>
          <w:rFonts w:ascii="Times New Roman" w:hAnsi="Times New Roman" w:cs="Times New Roman"/>
          <w:sz w:val="24"/>
          <w:szCs w:val="24"/>
        </w:rPr>
        <w:t xml:space="preserve">42(2), 106-117. </w:t>
      </w:r>
      <w:hyperlink r:id="rId69" w:history="1">
        <w:r w:rsidRPr="006B5B45">
          <w:rPr>
            <w:rStyle w:val="Hyperlink"/>
            <w:rFonts w:ascii="Times New Roman" w:hAnsi="Times New Roman" w:cs="Times New Roman"/>
            <w:sz w:val="24"/>
            <w:szCs w:val="24"/>
          </w:rPr>
          <w:t>https://doi.org/10.1080/00050060701280599</w:t>
        </w:r>
      </w:hyperlink>
    </w:p>
    <w:p w14:paraId="362F97C4" w14:textId="7CE40084" w:rsidR="006B5B45" w:rsidRDefault="006B5B45" w:rsidP="006B5B45">
      <w:pPr>
        <w:spacing w:line="480" w:lineRule="auto"/>
        <w:ind w:left="720" w:hanging="720"/>
        <w:rPr>
          <w:rFonts w:ascii="Times New Roman" w:hAnsi="Times New Roman" w:cs="Times New Roman"/>
          <w:color w:val="212121"/>
          <w:sz w:val="24"/>
          <w:szCs w:val="24"/>
          <w:shd w:val="clear" w:color="auto" w:fill="FFFFFF"/>
        </w:rPr>
      </w:pPr>
      <w:r w:rsidRPr="006B5B45">
        <w:rPr>
          <w:rFonts w:ascii="Times New Roman" w:hAnsi="Times New Roman" w:cs="Times New Roman"/>
          <w:color w:val="212121"/>
          <w:sz w:val="24"/>
          <w:szCs w:val="24"/>
          <w:shd w:val="clear" w:color="auto" w:fill="FFFFFF"/>
        </w:rPr>
        <w:t>Stull, L. G., McGrew, J.H., Salyers, M.P. &amp; Ashburn-Nardo, L. (2013). Implicit and Explicit Stigma of Mental Illness Attitudes in an Evidence-Based Practice</w:t>
      </w:r>
      <w:r>
        <w:rPr>
          <w:rFonts w:ascii="Times New Roman" w:hAnsi="Times New Roman" w:cs="Times New Roman"/>
          <w:color w:val="212121"/>
          <w:sz w:val="24"/>
          <w:szCs w:val="24"/>
          <w:shd w:val="clear" w:color="auto" w:fill="FFFFFF"/>
        </w:rPr>
        <w:t xml:space="preserve">. </w:t>
      </w:r>
      <w:r>
        <w:rPr>
          <w:rFonts w:ascii="Times New Roman" w:hAnsi="Times New Roman" w:cs="Times New Roman"/>
          <w:i/>
          <w:iCs/>
          <w:color w:val="212121"/>
          <w:sz w:val="24"/>
          <w:szCs w:val="24"/>
          <w:shd w:val="clear" w:color="auto" w:fill="FFFFFF"/>
        </w:rPr>
        <w:t xml:space="preserve">Journal of Nervous and Mental Disease, </w:t>
      </w:r>
      <w:r>
        <w:rPr>
          <w:rFonts w:ascii="Times New Roman" w:hAnsi="Times New Roman" w:cs="Times New Roman"/>
          <w:color w:val="212121"/>
          <w:sz w:val="24"/>
          <w:szCs w:val="24"/>
          <w:shd w:val="clear" w:color="auto" w:fill="FFFFFF"/>
        </w:rPr>
        <w:t xml:space="preserve">20112), 1079-1079. </w:t>
      </w:r>
      <w:hyperlink r:id="rId70" w:history="1">
        <w:r w:rsidRPr="006A186A">
          <w:rPr>
            <w:rStyle w:val="Hyperlink"/>
            <w:rFonts w:ascii="Times New Roman" w:hAnsi="Times New Roman" w:cs="Times New Roman"/>
            <w:sz w:val="24"/>
            <w:szCs w:val="24"/>
            <w:shd w:val="clear" w:color="auto" w:fill="FFFFFF"/>
          </w:rPr>
          <w:t>https://doi.org/10.1097/NMD.0000000000000056</w:t>
        </w:r>
      </w:hyperlink>
    </w:p>
    <w:p w14:paraId="1565434D" w14:textId="77777777" w:rsidR="0059314B" w:rsidRPr="00565149" w:rsidRDefault="0059314B" w:rsidP="0059314B">
      <w:pPr>
        <w:tabs>
          <w:tab w:val="left" w:pos="3168"/>
        </w:tabs>
        <w:spacing w:after="0" w:line="480" w:lineRule="auto"/>
        <w:ind w:left="720" w:hanging="720"/>
        <w:rPr>
          <w:rFonts w:ascii="Times New Roman" w:hAnsi="Times New Roman" w:cs="Times New Roman"/>
          <w:color w:val="555555"/>
          <w:sz w:val="24"/>
          <w:szCs w:val="24"/>
          <w:shd w:val="clear" w:color="auto" w:fill="FFFFFF"/>
        </w:rPr>
      </w:pPr>
      <w:r w:rsidRPr="00565149">
        <w:rPr>
          <w:rFonts w:ascii="Times New Roman" w:hAnsi="Times New Roman" w:cs="Times New Roman"/>
          <w:color w:val="000000" w:themeColor="text1"/>
          <w:sz w:val="24"/>
          <w:szCs w:val="24"/>
          <w:shd w:val="clear" w:color="auto" w:fill="FFFFFF"/>
        </w:rPr>
        <w:t>Thornicroft, G., Rose, D., Aliya, K., &amp; Sartorius, N. (2007). Stigma: ignorance, prejudice or discrimination?</w:t>
      </w:r>
      <w:r w:rsidRPr="00565149">
        <w:rPr>
          <w:rFonts w:ascii="Times New Roman" w:hAnsi="Times New Roman" w:cs="Times New Roman"/>
          <w:i/>
          <w:iCs/>
          <w:color w:val="000000" w:themeColor="text1"/>
          <w:sz w:val="24"/>
          <w:szCs w:val="24"/>
          <w:shd w:val="clear" w:color="auto" w:fill="FFFFFF"/>
        </w:rPr>
        <w:t> The British Journal of Psychiatry, 190</w:t>
      </w:r>
      <w:r w:rsidRPr="00565149">
        <w:rPr>
          <w:rFonts w:ascii="Times New Roman" w:hAnsi="Times New Roman" w:cs="Times New Roman"/>
          <w:color w:val="000000" w:themeColor="text1"/>
          <w:sz w:val="24"/>
          <w:szCs w:val="24"/>
          <w:shd w:val="clear" w:color="auto" w:fill="FFFFFF"/>
        </w:rPr>
        <w:t xml:space="preserve">(3), 192-193. </w:t>
      </w:r>
      <w:hyperlink r:id="rId71" w:history="1">
        <w:r w:rsidRPr="00565149">
          <w:rPr>
            <w:rStyle w:val="Hyperlink"/>
            <w:rFonts w:ascii="Times New Roman" w:hAnsi="Times New Roman" w:cs="Times New Roman"/>
            <w:sz w:val="24"/>
            <w:szCs w:val="24"/>
            <w:shd w:val="clear" w:color="auto" w:fill="FFFFFF"/>
          </w:rPr>
          <w:t>https://doi.org/10.1192/bjp.bp.106.025791</w:t>
        </w:r>
      </w:hyperlink>
    </w:p>
    <w:p w14:paraId="68D39100" w14:textId="77777777" w:rsidR="0059314B" w:rsidRPr="00565149" w:rsidRDefault="0059314B" w:rsidP="0059314B">
      <w:pPr>
        <w:tabs>
          <w:tab w:val="left" w:pos="3168"/>
        </w:tabs>
        <w:spacing w:after="0" w:line="480" w:lineRule="auto"/>
        <w:ind w:left="720" w:hanging="720"/>
        <w:rPr>
          <w:rStyle w:val="Hyperlink"/>
          <w:rFonts w:ascii="Times New Roman" w:hAnsi="Times New Roman" w:cs="Times New Roman"/>
          <w:sz w:val="24"/>
          <w:szCs w:val="24"/>
          <w:shd w:val="clear" w:color="auto" w:fill="FFFFFF"/>
        </w:rPr>
      </w:pPr>
      <w:proofErr w:type="spellStart"/>
      <w:r w:rsidRPr="00565149">
        <w:rPr>
          <w:rFonts w:ascii="Times New Roman" w:hAnsi="Times New Roman" w:cs="Times New Roman"/>
          <w:sz w:val="24"/>
          <w:szCs w:val="24"/>
          <w:shd w:val="clear" w:color="auto" w:fill="FFFFFF"/>
        </w:rPr>
        <w:t>Tremlin</w:t>
      </w:r>
      <w:proofErr w:type="spellEnd"/>
      <w:r w:rsidRPr="00565149">
        <w:rPr>
          <w:rFonts w:ascii="Times New Roman" w:hAnsi="Times New Roman" w:cs="Times New Roman"/>
          <w:sz w:val="24"/>
          <w:szCs w:val="24"/>
          <w:shd w:val="clear" w:color="auto" w:fill="FFFFFF"/>
        </w:rPr>
        <w:t>, R. C., &amp; Beazley, P. (2022). A systematic review of offender mental health stigma: Commonality, psychometric measures and differential diagnosis. </w:t>
      </w:r>
      <w:r w:rsidRPr="00565149">
        <w:rPr>
          <w:rStyle w:val="Emphasis"/>
          <w:rFonts w:ascii="Times New Roman" w:hAnsi="Times New Roman" w:cs="Times New Roman"/>
          <w:sz w:val="24"/>
          <w:szCs w:val="24"/>
          <w:shd w:val="clear" w:color="auto" w:fill="FFFFFF"/>
        </w:rPr>
        <w:t>Psychology, Crime and Law</w:t>
      </w:r>
      <w:r w:rsidRPr="00565149">
        <w:rPr>
          <w:rFonts w:ascii="Times New Roman" w:hAnsi="Times New Roman" w:cs="Times New Roman"/>
          <w:sz w:val="24"/>
          <w:szCs w:val="24"/>
          <w:shd w:val="clear" w:color="auto" w:fill="FFFFFF"/>
        </w:rPr>
        <w:t>. </w:t>
      </w:r>
      <w:hyperlink r:id="rId72" w:history="1">
        <w:r w:rsidRPr="00565149">
          <w:rPr>
            <w:rStyle w:val="Hyperlink"/>
            <w:rFonts w:ascii="Times New Roman" w:hAnsi="Times New Roman" w:cs="Times New Roman"/>
            <w:sz w:val="24"/>
            <w:szCs w:val="24"/>
            <w:shd w:val="clear" w:color="auto" w:fill="FFFFFF"/>
          </w:rPr>
          <w:t>https://doi.org/10.1080/1068316X.2022.2072842</w:t>
        </w:r>
      </w:hyperlink>
    </w:p>
    <w:p w14:paraId="176E9767" w14:textId="77777777" w:rsidR="0059314B" w:rsidRPr="00565149" w:rsidRDefault="0059314B" w:rsidP="0059314B">
      <w:pPr>
        <w:tabs>
          <w:tab w:val="left" w:pos="3168"/>
        </w:tabs>
        <w:spacing w:after="0" w:line="480" w:lineRule="auto"/>
        <w:ind w:left="720" w:hanging="720"/>
        <w:rPr>
          <w:rFonts w:ascii="Times New Roman" w:hAnsi="Times New Roman" w:cs="Times New Roman"/>
          <w:color w:val="666666"/>
          <w:sz w:val="24"/>
          <w:szCs w:val="24"/>
          <w:shd w:val="clear" w:color="auto" w:fill="FFFFFF"/>
        </w:rPr>
      </w:pPr>
      <w:r w:rsidRPr="00565149">
        <w:rPr>
          <w:rFonts w:ascii="Times New Roman" w:hAnsi="Times New Roman" w:cs="Times New Roman"/>
          <w:sz w:val="24"/>
          <w:szCs w:val="24"/>
          <w:shd w:val="clear" w:color="auto" w:fill="FFFFFF"/>
        </w:rPr>
        <w:t>Uddin, T., Saadi, A., Fisher, M., Cross, S., &amp; Attoe, C. (2020). Simulation training for police and ambulance services to improve mental health practice. </w:t>
      </w:r>
      <w:r w:rsidRPr="00565149">
        <w:rPr>
          <w:rStyle w:val="Emphasis"/>
          <w:rFonts w:ascii="Times New Roman" w:hAnsi="Times New Roman" w:cs="Times New Roman"/>
          <w:sz w:val="24"/>
          <w:szCs w:val="24"/>
          <w:shd w:val="clear" w:color="auto" w:fill="FFFFFF"/>
        </w:rPr>
        <w:t>Journal of Mental Health Training, Education and Practice</w:t>
      </w:r>
      <w:r w:rsidRPr="00565149">
        <w:rPr>
          <w:rFonts w:ascii="Times New Roman" w:hAnsi="Times New Roman" w:cs="Times New Roman"/>
          <w:sz w:val="24"/>
          <w:szCs w:val="24"/>
          <w:shd w:val="clear" w:color="auto" w:fill="FFFFFF"/>
        </w:rPr>
        <w:t>, </w:t>
      </w:r>
      <w:r w:rsidRPr="00565149">
        <w:rPr>
          <w:rStyle w:val="Emphasis"/>
          <w:rFonts w:ascii="Times New Roman" w:hAnsi="Times New Roman" w:cs="Times New Roman"/>
          <w:sz w:val="24"/>
          <w:szCs w:val="24"/>
          <w:shd w:val="clear" w:color="auto" w:fill="FFFFFF"/>
        </w:rPr>
        <w:t>15</w:t>
      </w:r>
      <w:r w:rsidRPr="00565149">
        <w:rPr>
          <w:rFonts w:ascii="Times New Roman" w:hAnsi="Times New Roman" w:cs="Times New Roman"/>
          <w:sz w:val="24"/>
          <w:szCs w:val="24"/>
          <w:shd w:val="clear" w:color="auto" w:fill="FFFFFF"/>
        </w:rPr>
        <w:t>(5), 303-314. </w:t>
      </w:r>
      <w:hyperlink r:id="rId73" w:history="1">
        <w:r w:rsidRPr="00565149">
          <w:rPr>
            <w:rStyle w:val="Hyperlink"/>
            <w:rFonts w:ascii="Times New Roman" w:hAnsi="Times New Roman" w:cs="Times New Roman"/>
            <w:sz w:val="24"/>
            <w:szCs w:val="24"/>
            <w:shd w:val="clear" w:color="auto" w:fill="FFFFFF"/>
          </w:rPr>
          <w:t>https://doi.org/10.1108/JMHTEP-04-2020-0020</w:t>
        </w:r>
      </w:hyperlink>
      <w:r w:rsidRPr="00565149">
        <w:rPr>
          <w:rFonts w:ascii="Times New Roman" w:hAnsi="Times New Roman" w:cs="Times New Roman"/>
          <w:color w:val="666666"/>
          <w:sz w:val="24"/>
          <w:szCs w:val="24"/>
          <w:shd w:val="clear" w:color="auto" w:fill="FFFFFF"/>
        </w:rPr>
        <w:t xml:space="preserve"> </w:t>
      </w:r>
    </w:p>
    <w:p w14:paraId="08B2FB33" w14:textId="77777777" w:rsidR="0059314B" w:rsidRDefault="0059314B" w:rsidP="0059314B">
      <w:pPr>
        <w:tabs>
          <w:tab w:val="left" w:pos="3168"/>
        </w:tabs>
        <w:spacing w:after="0" w:line="480" w:lineRule="auto"/>
        <w:ind w:left="720" w:hanging="720"/>
        <w:rPr>
          <w:rFonts w:ascii="Times New Roman" w:hAnsi="Times New Roman" w:cs="Times New Roman"/>
          <w:color w:val="212121"/>
          <w:sz w:val="24"/>
          <w:szCs w:val="24"/>
          <w:shd w:val="clear" w:color="auto" w:fill="FFFFFF"/>
        </w:rPr>
      </w:pPr>
      <w:r w:rsidRPr="00565149">
        <w:rPr>
          <w:rFonts w:ascii="Times New Roman" w:hAnsi="Times New Roman" w:cs="Times New Roman"/>
          <w:sz w:val="24"/>
          <w:szCs w:val="24"/>
          <w:shd w:val="clear" w:color="auto" w:fill="FFFFFF"/>
        </w:rPr>
        <w:t xml:space="preserve">Wainwright, A., &amp; </w:t>
      </w:r>
      <w:proofErr w:type="spellStart"/>
      <w:r w:rsidRPr="00565149">
        <w:rPr>
          <w:rFonts w:ascii="Times New Roman" w:hAnsi="Times New Roman" w:cs="Times New Roman"/>
          <w:sz w:val="24"/>
          <w:szCs w:val="24"/>
          <w:shd w:val="clear" w:color="auto" w:fill="FFFFFF"/>
        </w:rPr>
        <w:t>Mojtahedi</w:t>
      </w:r>
      <w:proofErr w:type="spellEnd"/>
      <w:r w:rsidRPr="00565149">
        <w:rPr>
          <w:rFonts w:ascii="Times New Roman" w:hAnsi="Times New Roman" w:cs="Times New Roman"/>
          <w:sz w:val="24"/>
          <w:szCs w:val="24"/>
          <w:shd w:val="clear" w:color="auto" w:fill="FFFFFF"/>
        </w:rPr>
        <w:t>, D. (2020). An examination of stigmatising attributions about mental illness amongst police custody staff. </w:t>
      </w:r>
      <w:r w:rsidRPr="00565149">
        <w:rPr>
          <w:rFonts w:ascii="Times New Roman" w:hAnsi="Times New Roman" w:cs="Times New Roman"/>
          <w:i/>
          <w:iCs/>
          <w:sz w:val="24"/>
          <w:szCs w:val="24"/>
          <w:shd w:val="clear" w:color="auto" w:fill="FFFFFF"/>
        </w:rPr>
        <w:t>International journal of law and psychiatry</w:t>
      </w:r>
      <w:r w:rsidRPr="00565149">
        <w:rPr>
          <w:rFonts w:ascii="Times New Roman" w:hAnsi="Times New Roman" w:cs="Times New Roman"/>
          <w:sz w:val="24"/>
          <w:szCs w:val="24"/>
          <w:shd w:val="clear" w:color="auto" w:fill="FFFFFF"/>
        </w:rPr>
        <w:t>, </w:t>
      </w:r>
      <w:r w:rsidRPr="00565149">
        <w:rPr>
          <w:rFonts w:ascii="Times New Roman" w:hAnsi="Times New Roman" w:cs="Times New Roman"/>
          <w:i/>
          <w:iCs/>
          <w:sz w:val="24"/>
          <w:szCs w:val="24"/>
          <w:shd w:val="clear" w:color="auto" w:fill="FFFFFF"/>
        </w:rPr>
        <w:t>68</w:t>
      </w:r>
      <w:r w:rsidRPr="00565149">
        <w:rPr>
          <w:rFonts w:ascii="Times New Roman" w:hAnsi="Times New Roman" w:cs="Times New Roman"/>
          <w:sz w:val="24"/>
          <w:szCs w:val="24"/>
          <w:shd w:val="clear" w:color="auto" w:fill="FFFFFF"/>
        </w:rPr>
        <w:t xml:space="preserve">, 101522. </w:t>
      </w:r>
      <w:hyperlink r:id="rId74" w:history="1">
        <w:r w:rsidRPr="00565149">
          <w:rPr>
            <w:rStyle w:val="Hyperlink"/>
            <w:rFonts w:ascii="Times New Roman" w:hAnsi="Times New Roman" w:cs="Times New Roman"/>
            <w:sz w:val="24"/>
            <w:szCs w:val="24"/>
            <w:shd w:val="clear" w:color="auto" w:fill="FFFFFF"/>
          </w:rPr>
          <w:t>https://doi.org/10.1016/j.ijlp.2019.101522</w:t>
        </w:r>
      </w:hyperlink>
      <w:r w:rsidRPr="00565149">
        <w:rPr>
          <w:rFonts w:ascii="Times New Roman" w:hAnsi="Times New Roman" w:cs="Times New Roman"/>
          <w:color w:val="212121"/>
          <w:sz w:val="24"/>
          <w:szCs w:val="24"/>
          <w:shd w:val="clear" w:color="auto" w:fill="FFFFFF"/>
        </w:rPr>
        <w:t xml:space="preserve"> </w:t>
      </w:r>
    </w:p>
    <w:p w14:paraId="4215AF91" w14:textId="2E609EEF" w:rsidR="00F91914" w:rsidRPr="00F91914" w:rsidRDefault="00F91914" w:rsidP="0059314B">
      <w:pPr>
        <w:tabs>
          <w:tab w:val="left" w:pos="3168"/>
        </w:tabs>
        <w:spacing w:after="0" w:line="480" w:lineRule="auto"/>
        <w:ind w:left="720" w:hanging="720"/>
        <w:rPr>
          <w:rFonts w:ascii="Times New Roman" w:hAnsi="Times New Roman" w:cs="Times New Roman"/>
          <w:color w:val="666666"/>
          <w:sz w:val="24"/>
          <w:szCs w:val="24"/>
          <w:shd w:val="clear" w:color="auto" w:fill="FFFFFF"/>
        </w:rPr>
      </w:pPr>
      <w:r>
        <w:rPr>
          <w:rFonts w:ascii="Times New Roman" w:hAnsi="Times New Roman" w:cs="Times New Roman"/>
          <w:color w:val="212121"/>
          <w:sz w:val="24"/>
          <w:szCs w:val="24"/>
          <w:shd w:val="clear" w:color="auto" w:fill="FFFFFF"/>
        </w:rPr>
        <w:t xml:space="preserve">Watson, A.C., Corrigan, P. &amp; Ottati, V. (2004). </w:t>
      </w:r>
      <w:r w:rsidRPr="00F91914">
        <w:rPr>
          <w:rFonts w:ascii="Times New Roman" w:hAnsi="Times New Roman" w:cs="Times New Roman"/>
          <w:color w:val="212121"/>
          <w:sz w:val="24"/>
          <w:szCs w:val="24"/>
          <w:shd w:val="clear" w:color="auto" w:fill="FFFFFF"/>
        </w:rPr>
        <w:t xml:space="preserve">Police Officers' Attitudes Toward and Decisions About Persons </w:t>
      </w:r>
      <w:proofErr w:type="gramStart"/>
      <w:r w:rsidRPr="00F91914">
        <w:rPr>
          <w:rFonts w:ascii="Times New Roman" w:hAnsi="Times New Roman" w:cs="Times New Roman"/>
          <w:color w:val="212121"/>
          <w:sz w:val="24"/>
          <w:szCs w:val="24"/>
          <w:shd w:val="clear" w:color="auto" w:fill="FFFFFF"/>
        </w:rPr>
        <w:t>With</w:t>
      </w:r>
      <w:proofErr w:type="gramEnd"/>
      <w:r w:rsidRPr="00F91914">
        <w:rPr>
          <w:rFonts w:ascii="Times New Roman" w:hAnsi="Times New Roman" w:cs="Times New Roman"/>
          <w:color w:val="212121"/>
          <w:sz w:val="24"/>
          <w:szCs w:val="24"/>
          <w:shd w:val="clear" w:color="auto" w:fill="FFFFFF"/>
        </w:rPr>
        <w:t xml:space="preserve"> Mental Illness</w:t>
      </w:r>
      <w:r>
        <w:rPr>
          <w:rFonts w:ascii="Times New Roman" w:hAnsi="Times New Roman" w:cs="Times New Roman"/>
          <w:color w:val="212121"/>
          <w:sz w:val="24"/>
          <w:szCs w:val="24"/>
          <w:shd w:val="clear" w:color="auto" w:fill="FFFFFF"/>
        </w:rPr>
        <w:t xml:space="preserve">. </w:t>
      </w:r>
      <w:r>
        <w:rPr>
          <w:rFonts w:ascii="Times New Roman" w:hAnsi="Times New Roman" w:cs="Times New Roman"/>
          <w:i/>
          <w:iCs/>
          <w:color w:val="212121"/>
          <w:sz w:val="24"/>
          <w:szCs w:val="24"/>
          <w:shd w:val="clear" w:color="auto" w:fill="FFFFFF"/>
        </w:rPr>
        <w:t xml:space="preserve">Psychiatric Services, </w:t>
      </w:r>
      <w:r>
        <w:rPr>
          <w:rFonts w:ascii="Times New Roman" w:hAnsi="Times New Roman" w:cs="Times New Roman"/>
          <w:color w:val="212121"/>
          <w:sz w:val="24"/>
          <w:szCs w:val="24"/>
          <w:shd w:val="clear" w:color="auto" w:fill="FFFFFF"/>
        </w:rPr>
        <w:t xml:space="preserve">55(1), 49-53. </w:t>
      </w:r>
      <w:hyperlink r:id="rId75" w:history="1">
        <w:r w:rsidRPr="006A186A">
          <w:rPr>
            <w:rStyle w:val="Hyperlink"/>
            <w:rFonts w:ascii="Times New Roman" w:hAnsi="Times New Roman" w:cs="Times New Roman"/>
            <w:sz w:val="24"/>
            <w:szCs w:val="24"/>
            <w:shd w:val="clear" w:color="auto" w:fill="FFFFFF"/>
          </w:rPr>
          <w:t>https://doi.org/10.1176/appi.ps.55.1.49</w:t>
        </w:r>
      </w:hyperlink>
      <w:r>
        <w:rPr>
          <w:rFonts w:ascii="Times New Roman" w:hAnsi="Times New Roman" w:cs="Times New Roman"/>
          <w:color w:val="212121"/>
          <w:sz w:val="24"/>
          <w:szCs w:val="24"/>
          <w:shd w:val="clear" w:color="auto" w:fill="FFFFFF"/>
        </w:rPr>
        <w:t xml:space="preserve"> </w:t>
      </w:r>
    </w:p>
    <w:p w14:paraId="555B9085" w14:textId="77777777" w:rsidR="0059314B" w:rsidRPr="00565149" w:rsidRDefault="0059314B" w:rsidP="0059314B">
      <w:pPr>
        <w:tabs>
          <w:tab w:val="left" w:pos="3168"/>
        </w:tabs>
        <w:spacing w:after="0" w:line="480" w:lineRule="auto"/>
        <w:ind w:left="720" w:hanging="720"/>
        <w:rPr>
          <w:rStyle w:val="Hyperlink"/>
          <w:rFonts w:ascii="Times New Roman" w:hAnsi="Times New Roman" w:cs="Times New Roman"/>
          <w:sz w:val="24"/>
          <w:szCs w:val="24"/>
        </w:rPr>
      </w:pPr>
      <w:r w:rsidRPr="00565149">
        <w:rPr>
          <w:rFonts w:ascii="Times New Roman" w:hAnsi="Times New Roman" w:cs="Times New Roman"/>
          <w:sz w:val="24"/>
          <w:szCs w:val="24"/>
        </w:rPr>
        <w:t xml:space="preserve">Wood, L., Birtel, M., </w:t>
      </w:r>
      <w:proofErr w:type="spellStart"/>
      <w:r w:rsidRPr="00565149">
        <w:rPr>
          <w:rFonts w:ascii="Times New Roman" w:hAnsi="Times New Roman" w:cs="Times New Roman"/>
          <w:sz w:val="24"/>
          <w:szCs w:val="24"/>
        </w:rPr>
        <w:t>Alsawy</w:t>
      </w:r>
      <w:proofErr w:type="spellEnd"/>
      <w:r w:rsidRPr="00565149">
        <w:rPr>
          <w:rFonts w:ascii="Times New Roman" w:hAnsi="Times New Roman" w:cs="Times New Roman"/>
          <w:sz w:val="24"/>
          <w:szCs w:val="24"/>
        </w:rPr>
        <w:t xml:space="preserve">, S., Pyle, M., &amp; Morrison, A. (2014). Public perceptions of stigma towards people with schizophrenia, depression, and anxiety. </w:t>
      </w:r>
      <w:r w:rsidRPr="00565149">
        <w:rPr>
          <w:rFonts w:ascii="Times New Roman" w:hAnsi="Times New Roman" w:cs="Times New Roman"/>
          <w:i/>
          <w:iCs/>
          <w:sz w:val="24"/>
          <w:szCs w:val="24"/>
        </w:rPr>
        <w:t>Psychiatry Research, 220</w:t>
      </w:r>
      <w:r w:rsidRPr="00565149">
        <w:rPr>
          <w:rFonts w:ascii="Times New Roman" w:hAnsi="Times New Roman" w:cs="Times New Roman"/>
          <w:sz w:val="24"/>
          <w:szCs w:val="24"/>
        </w:rPr>
        <w:t xml:space="preserve">(1–2), 604–608. </w:t>
      </w:r>
      <w:hyperlink r:id="rId76" w:history="1">
        <w:r w:rsidRPr="00565149">
          <w:rPr>
            <w:rStyle w:val="Hyperlink"/>
            <w:rFonts w:ascii="Times New Roman" w:hAnsi="Times New Roman" w:cs="Times New Roman"/>
            <w:sz w:val="24"/>
            <w:szCs w:val="24"/>
          </w:rPr>
          <w:t>https://doi.org/10.1016/j.psychres.2014.07.012</w:t>
        </w:r>
      </w:hyperlink>
    </w:p>
    <w:p w14:paraId="6AE58649" w14:textId="77777777" w:rsidR="0059314B" w:rsidRPr="00565149" w:rsidRDefault="0059314B"/>
    <w:p w14:paraId="1E3A8E8F" w14:textId="77777777" w:rsidR="0059314B" w:rsidRPr="00565149" w:rsidRDefault="0059314B"/>
    <w:p w14:paraId="752F291B" w14:textId="77777777" w:rsidR="0059314B" w:rsidRPr="00565149" w:rsidRDefault="0059314B"/>
    <w:p w14:paraId="5F7E726D" w14:textId="77777777" w:rsidR="0059314B" w:rsidRPr="00565149" w:rsidRDefault="0059314B"/>
    <w:p w14:paraId="2D84BF74" w14:textId="77777777" w:rsidR="0059314B" w:rsidRPr="00565149" w:rsidRDefault="0059314B"/>
    <w:p w14:paraId="5410F8F8" w14:textId="3C9415AB" w:rsidR="0059314B" w:rsidRPr="00565149" w:rsidRDefault="0059314B" w:rsidP="0059314B">
      <w:pPr>
        <w:pStyle w:val="ListParagraph"/>
        <w:rPr>
          <w:lang w:eastAsia="en-GB"/>
        </w:rPr>
      </w:pPr>
      <w:bookmarkStart w:id="28" w:name="_Toc166251427"/>
      <w:bookmarkStart w:id="29" w:name="A2"/>
      <w:r w:rsidRPr="00565149">
        <w:rPr>
          <w:lang w:eastAsia="en-GB"/>
        </w:rPr>
        <w:t>Appendix A. Full Search Strategy</w:t>
      </w:r>
      <w:bookmarkEnd w:id="28"/>
    </w:p>
    <w:bookmarkEnd w:id="29"/>
    <w:p w14:paraId="2A2C2B85" w14:textId="77777777" w:rsidR="0059314B" w:rsidRPr="00565149" w:rsidRDefault="0059314B" w:rsidP="0059314B">
      <w:pPr>
        <w:pStyle w:val="ListParagraph"/>
        <w:numPr>
          <w:ilvl w:val="0"/>
          <w:numId w:val="15"/>
        </w:numPr>
        <w:tabs>
          <w:tab w:val="left" w:pos="3168"/>
        </w:tabs>
        <w:spacing w:after="0" w:line="480" w:lineRule="auto"/>
        <w:rPr>
          <w:rFonts w:ascii="Times New Roman" w:eastAsia="Times New Roman" w:hAnsi="Times New Roman" w:cs="Times New Roman"/>
          <w:b/>
          <w:bCs/>
          <w:color w:val="333333"/>
          <w:sz w:val="24"/>
          <w:szCs w:val="24"/>
          <w:lang w:eastAsia="en-GB"/>
        </w:rPr>
      </w:pPr>
      <w:r w:rsidRPr="00565149">
        <w:rPr>
          <w:rFonts w:ascii="Times New Roman" w:eastAsia="Times New Roman" w:hAnsi="Times New Roman" w:cs="Times New Roman"/>
          <w:b/>
          <w:bCs/>
          <w:color w:val="333333"/>
          <w:sz w:val="24"/>
          <w:szCs w:val="24"/>
          <w:lang w:eastAsia="en-GB"/>
        </w:rPr>
        <w:t xml:space="preserve">Criminal Justice Professional </w:t>
      </w:r>
    </w:p>
    <w:p w14:paraId="7B8E5698" w14:textId="77777777" w:rsidR="0059314B" w:rsidRPr="00565149" w:rsidRDefault="0059314B" w:rsidP="0059314B">
      <w:pPr>
        <w:pStyle w:val="ListParagraph"/>
        <w:tabs>
          <w:tab w:val="left" w:pos="3168"/>
        </w:tabs>
        <w:spacing w:after="0" w:line="480" w:lineRule="auto"/>
        <w:ind w:left="720"/>
        <w:rPr>
          <w:rFonts w:ascii="Times New Roman" w:hAnsi="Times New Roman" w:cs="Times New Roman"/>
          <w:sz w:val="24"/>
          <w:szCs w:val="24"/>
        </w:rPr>
      </w:pPr>
      <w:r w:rsidRPr="00565149">
        <w:rPr>
          <w:rFonts w:ascii="Times New Roman" w:hAnsi="Times New Roman" w:cs="Times New Roman"/>
          <w:sz w:val="24"/>
          <w:szCs w:val="24"/>
        </w:rPr>
        <w:t>(Judge* or barrister* or police* or officer* or probation* or parole* or custodial* or solicitor* or lawyer* or “legal professional*” or “prison officer*” or “prison staff” or “criminal justice” or “offender manager*” or “youth justice staff”)</w:t>
      </w:r>
    </w:p>
    <w:p w14:paraId="1E9CF7C9" w14:textId="77777777" w:rsidR="0059314B" w:rsidRPr="00565149" w:rsidRDefault="0059314B" w:rsidP="0059314B">
      <w:pPr>
        <w:pStyle w:val="ListParagraph"/>
        <w:tabs>
          <w:tab w:val="left" w:pos="3168"/>
        </w:tabs>
        <w:spacing w:after="0" w:line="480" w:lineRule="auto"/>
        <w:ind w:left="720"/>
        <w:rPr>
          <w:rFonts w:ascii="Times New Roman" w:hAnsi="Times New Roman" w:cs="Times New Roman"/>
          <w:sz w:val="24"/>
          <w:szCs w:val="24"/>
        </w:rPr>
      </w:pPr>
    </w:p>
    <w:p w14:paraId="06DAA986" w14:textId="77777777" w:rsidR="0059314B" w:rsidRPr="00565149" w:rsidRDefault="0059314B" w:rsidP="0059314B">
      <w:pPr>
        <w:pStyle w:val="ListParagraph"/>
        <w:numPr>
          <w:ilvl w:val="0"/>
          <w:numId w:val="15"/>
        </w:numPr>
        <w:tabs>
          <w:tab w:val="left" w:pos="3168"/>
        </w:tabs>
        <w:spacing w:after="0" w:line="480" w:lineRule="auto"/>
        <w:rPr>
          <w:rFonts w:ascii="Times New Roman" w:eastAsia="Times New Roman" w:hAnsi="Times New Roman" w:cs="Times New Roman"/>
          <w:b/>
          <w:bCs/>
          <w:color w:val="333333"/>
          <w:sz w:val="24"/>
          <w:szCs w:val="24"/>
          <w:lang w:eastAsia="en-GB"/>
        </w:rPr>
      </w:pPr>
      <w:r w:rsidRPr="00565149">
        <w:rPr>
          <w:rFonts w:ascii="Times New Roman" w:eastAsia="Times New Roman" w:hAnsi="Times New Roman" w:cs="Times New Roman"/>
          <w:b/>
          <w:bCs/>
          <w:color w:val="333333"/>
          <w:sz w:val="24"/>
          <w:szCs w:val="24"/>
          <w:lang w:eastAsia="en-GB"/>
        </w:rPr>
        <w:t>Attitude or Belief</w:t>
      </w:r>
    </w:p>
    <w:p w14:paraId="0DA62272" w14:textId="77777777" w:rsidR="0059314B" w:rsidRPr="00565149" w:rsidRDefault="0059314B" w:rsidP="0059314B">
      <w:pPr>
        <w:pStyle w:val="ListParagraph"/>
        <w:tabs>
          <w:tab w:val="left" w:pos="3168"/>
        </w:tabs>
        <w:spacing w:after="0" w:line="480" w:lineRule="auto"/>
        <w:ind w:left="720"/>
        <w:rPr>
          <w:rFonts w:ascii="Times New Roman" w:hAnsi="Times New Roman" w:cs="Times New Roman"/>
          <w:sz w:val="24"/>
          <w:szCs w:val="24"/>
        </w:rPr>
      </w:pPr>
      <w:r w:rsidRPr="00565149">
        <w:rPr>
          <w:rFonts w:ascii="Times New Roman" w:hAnsi="Times New Roman" w:cs="Times New Roman"/>
          <w:sz w:val="24"/>
          <w:szCs w:val="24"/>
        </w:rPr>
        <w:t>(</w:t>
      </w:r>
      <w:r w:rsidRPr="00565149">
        <w:rPr>
          <w:rFonts w:ascii="Times New Roman" w:hAnsi="Times New Roman" w:cs="Times New Roman"/>
          <w:color w:val="333333"/>
          <w:sz w:val="24"/>
          <w:szCs w:val="24"/>
          <w:shd w:val="clear" w:color="auto" w:fill="FFFFFF"/>
        </w:rPr>
        <w:t xml:space="preserve">Stigma* or belief* or stereotype* or </w:t>
      </w:r>
      <w:proofErr w:type="spellStart"/>
      <w:r w:rsidRPr="00565149">
        <w:rPr>
          <w:rFonts w:ascii="Times New Roman" w:hAnsi="Times New Roman" w:cs="Times New Roman"/>
          <w:color w:val="333333"/>
          <w:sz w:val="24"/>
          <w:szCs w:val="24"/>
          <w:shd w:val="clear" w:color="auto" w:fill="FFFFFF"/>
        </w:rPr>
        <w:t>prejud</w:t>
      </w:r>
      <w:proofErr w:type="spellEnd"/>
      <w:r w:rsidRPr="00565149">
        <w:rPr>
          <w:rFonts w:ascii="Times New Roman" w:hAnsi="Times New Roman" w:cs="Times New Roman"/>
          <w:color w:val="333333"/>
          <w:sz w:val="24"/>
          <w:szCs w:val="24"/>
          <w:shd w:val="clear" w:color="auto" w:fill="FFFFFF"/>
        </w:rPr>
        <w:t xml:space="preserve">* or </w:t>
      </w:r>
      <w:proofErr w:type="spellStart"/>
      <w:r w:rsidRPr="00565149">
        <w:rPr>
          <w:rFonts w:ascii="Times New Roman" w:hAnsi="Times New Roman" w:cs="Times New Roman"/>
          <w:color w:val="333333"/>
          <w:sz w:val="24"/>
          <w:szCs w:val="24"/>
          <w:shd w:val="clear" w:color="auto" w:fill="FFFFFF"/>
        </w:rPr>
        <w:t>discrim</w:t>
      </w:r>
      <w:proofErr w:type="spellEnd"/>
      <w:r w:rsidRPr="00565149">
        <w:rPr>
          <w:rFonts w:ascii="Times New Roman" w:hAnsi="Times New Roman" w:cs="Times New Roman"/>
          <w:color w:val="333333"/>
          <w:sz w:val="24"/>
          <w:szCs w:val="24"/>
          <w:shd w:val="clear" w:color="auto" w:fill="FFFFFF"/>
        </w:rPr>
        <w:t xml:space="preserve">* or "public attitude*" or </w:t>
      </w:r>
      <w:proofErr w:type="spellStart"/>
      <w:r w:rsidRPr="00565149">
        <w:rPr>
          <w:rFonts w:ascii="Times New Roman" w:hAnsi="Times New Roman" w:cs="Times New Roman"/>
          <w:color w:val="333333"/>
          <w:sz w:val="24"/>
          <w:szCs w:val="24"/>
          <w:shd w:val="clear" w:color="auto" w:fill="FFFFFF"/>
        </w:rPr>
        <w:t>attitud</w:t>
      </w:r>
      <w:proofErr w:type="spellEnd"/>
      <w:r w:rsidRPr="00565149">
        <w:rPr>
          <w:rFonts w:ascii="Times New Roman" w:hAnsi="Times New Roman" w:cs="Times New Roman"/>
          <w:color w:val="333333"/>
          <w:sz w:val="24"/>
          <w:szCs w:val="24"/>
          <w:shd w:val="clear" w:color="auto" w:fill="FFFFFF"/>
        </w:rPr>
        <w:t xml:space="preserve">* or perception* or *valuation* or </w:t>
      </w:r>
      <w:proofErr w:type="spellStart"/>
      <w:r w:rsidRPr="00565149">
        <w:rPr>
          <w:rFonts w:ascii="Times New Roman" w:hAnsi="Times New Roman" w:cs="Times New Roman"/>
          <w:color w:val="333333"/>
          <w:sz w:val="24"/>
          <w:szCs w:val="24"/>
          <w:shd w:val="clear" w:color="auto" w:fill="FFFFFF"/>
        </w:rPr>
        <w:t>attribut</w:t>
      </w:r>
      <w:proofErr w:type="spellEnd"/>
      <w:r w:rsidRPr="00565149">
        <w:rPr>
          <w:rFonts w:ascii="Times New Roman" w:hAnsi="Times New Roman" w:cs="Times New Roman"/>
          <w:color w:val="333333"/>
          <w:sz w:val="24"/>
          <w:szCs w:val="24"/>
          <w:shd w:val="clear" w:color="auto" w:fill="FFFFFF"/>
        </w:rPr>
        <w:t xml:space="preserve">* or opinion* or description* or experience* or view* or idea* or feeling* or </w:t>
      </w:r>
      <w:proofErr w:type="spellStart"/>
      <w:r w:rsidRPr="00565149">
        <w:rPr>
          <w:rFonts w:ascii="Times New Roman" w:hAnsi="Times New Roman" w:cs="Times New Roman"/>
          <w:color w:val="333333"/>
          <w:sz w:val="24"/>
          <w:szCs w:val="24"/>
          <w:shd w:val="clear" w:color="auto" w:fill="FFFFFF"/>
        </w:rPr>
        <w:t>behav</w:t>
      </w:r>
      <w:proofErr w:type="spellEnd"/>
      <w:r w:rsidRPr="00565149">
        <w:rPr>
          <w:rFonts w:ascii="Times New Roman" w:hAnsi="Times New Roman" w:cs="Times New Roman"/>
          <w:color w:val="333333"/>
          <w:sz w:val="24"/>
          <w:szCs w:val="24"/>
          <w:shd w:val="clear" w:color="auto" w:fill="FFFFFF"/>
        </w:rPr>
        <w:t xml:space="preserve">* or experience* or thought* or expectation* or perspective* or </w:t>
      </w:r>
      <w:proofErr w:type="spellStart"/>
      <w:r w:rsidRPr="00565149">
        <w:rPr>
          <w:rFonts w:ascii="Times New Roman" w:hAnsi="Times New Roman" w:cs="Times New Roman"/>
          <w:color w:val="333333"/>
          <w:sz w:val="24"/>
          <w:szCs w:val="24"/>
          <w:shd w:val="clear" w:color="auto" w:fill="FFFFFF"/>
        </w:rPr>
        <w:t>perceiv</w:t>
      </w:r>
      <w:proofErr w:type="spellEnd"/>
      <w:r w:rsidRPr="00565149">
        <w:rPr>
          <w:rFonts w:ascii="Times New Roman" w:hAnsi="Times New Roman" w:cs="Times New Roman"/>
          <w:color w:val="333333"/>
          <w:sz w:val="24"/>
          <w:szCs w:val="24"/>
          <w:shd w:val="clear" w:color="auto" w:fill="FFFFFF"/>
        </w:rPr>
        <w:t>*</w:t>
      </w:r>
      <w:r w:rsidRPr="00565149">
        <w:rPr>
          <w:rFonts w:ascii="Times New Roman" w:hAnsi="Times New Roman" w:cs="Times New Roman"/>
          <w:sz w:val="24"/>
          <w:szCs w:val="24"/>
        </w:rPr>
        <w:t>)</w:t>
      </w:r>
    </w:p>
    <w:p w14:paraId="39841BB3" w14:textId="77777777" w:rsidR="0059314B" w:rsidRPr="00565149" w:rsidRDefault="0059314B" w:rsidP="0059314B">
      <w:pPr>
        <w:pStyle w:val="ListParagraph"/>
        <w:tabs>
          <w:tab w:val="left" w:pos="3168"/>
        </w:tabs>
        <w:spacing w:after="0" w:line="480" w:lineRule="auto"/>
        <w:ind w:left="720"/>
        <w:rPr>
          <w:rFonts w:ascii="Times New Roman" w:hAnsi="Times New Roman" w:cs="Times New Roman"/>
          <w:sz w:val="24"/>
          <w:szCs w:val="24"/>
        </w:rPr>
      </w:pPr>
    </w:p>
    <w:p w14:paraId="1C2762EB" w14:textId="77777777" w:rsidR="0059314B" w:rsidRPr="00565149" w:rsidRDefault="0059314B" w:rsidP="0059314B">
      <w:pPr>
        <w:pStyle w:val="ListParagraph"/>
        <w:numPr>
          <w:ilvl w:val="0"/>
          <w:numId w:val="15"/>
        </w:numPr>
        <w:tabs>
          <w:tab w:val="left" w:pos="3168"/>
        </w:tabs>
        <w:spacing w:after="0" w:line="480" w:lineRule="auto"/>
        <w:rPr>
          <w:rFonts w:ascii="Times New Roman" w:eastAsia="Times New Roman" w:hAnsi="Times New Roman" w:cs="Times New Roman"/>
          <w:b/>
          <w:bCs/>
          <w:color w:val="333333"/>
          <w:sz w:val="24"/>
          <w:szCs w:val="24"/>
          <w:lang w:eastAsia="en-GB"/>
        </w:rPr>
      </w:pPr>
      <w:r w:rsidRPr="00565149">
        <w:rPr>
          <w:rFonts w:ascii="Times New Roman" w:eastAsia="Times New Roman" w:hAnsi="Times New Roman" w:cs="Times New Roman"/>
          <w:b/>
          <w:bCs/>
          <w:color w:val="333333"/>
          <w:sz w:val="24"/>
          <w:szCs w:val="24"/>
          <w:lang w:eastAsia="en-GB"/>
        </w:rPr>
        <w:t>Diagnosis or Mental Health Related Behaviour</w:t>
      </w:r>
    </w:p>
    <w:p w14:paraId="2E0A9063" w14:textId="77777777" w:rsidR="0059314B" w:rsidRPr="00565149" w:rsidRDefault="0059314B" w:rsidP="0059314B">
      <w:pPr>
        <w:pStyle w:val="ListParagraph"/>
        <w:tabs>
          <w:tab w:val="left" w:pos="3168"/>
        </w:tabs>
        <w:spacing w:after="0" w:line="480" w:lineRule="auto"/>
        <w:ind w:left="720"/>
        <w:rPr>
          <w:rFonts w:ascii="Times New Roman" w:hAnsi="Times New Roman" w:cs="Times New Roman"/>
          <w:sz w:val="24"/>
          <w:szCs w:val="24"/>
        </w:rPr>
      </w:pPr>
      <w:r w:rsidRPr="00565149">
        <w:rPr>
          <w:rFonts w:ascii="Times New Roman" w:hAnsi="Times New Roman" w:cs="Times New Roman"/>
          <w:sz w:val="24"/>
          <w:szCs w:val="24"/>
        </w:rPr>
        <w:t>(</w:t>
      </w:r>
      <w:proofErr w:type="spellStart"/>
      <w:r w:rsidRPr="00565149">
        <w:rPr>
          <w:rFonts w:ascii="Times New Roman" w:hAnsi="Times New Roman" w:cs="Times New Roman"/>
          <w:color w:val="333333"/>
          <w:sz w:val="24"/>
          <w:szCs w:val="24"/>
          <w:shd w:val="clear" w:color="auto" w:fill="FFFFFF"/>
        </w:rPr>
        <w:t>Schizo</w:t>
      </w:r>
      <w:proofErr w:type="spellEnd"/>
      <w:r w:rsidRPr="00565149">
        <w:rPr>
          <w:rFonts w:ascii="Times New Roman" w:hAnsi="Times New Roman" w:cs="Times New Roman"/>
          <w:color w:val="333333"/>
          <w:sz w:val="24"/>
          <w:szCs w:val="24"/>
          <w:shd w:val="clear" w:color="auto" w:fill="FFFFFF"/>
        </w:rPr>
        <w:t>* or Psycho* or "personality disorder*" or depress* or bipolar or "mood disorder" or "mental health" or "mental illness" or PTSD or “anxiety disorder*” or “</w:t>
      </w:r>
      <w:proofErr w:type="spellStart"/>
      <w:r w:rsidRPr="00565149">
        <w:rPr>
          <w:rFonts w:ascii="Times New Roman" w:hAnsi="Times New Roman" w:cs="Times New Roman"/>
          <w:color w:val="333333"/>
          <w:sz w:val="24"/>
          <w:szCs w:val="24"/>
          <w:shd w:val="clear" w:color="auto" w:fill="FFFFFF"/>
        </w:rPr>
        <w:t>self harm</w:t>
      </w:r>
      <w:proofErr w:type="spellEnd"/>
      <w:r w:rsidRPr="00565149">
        <w:rPr>
          <w:rFonts w:ascii="Times New Roman" w:hAnsi="Times New Roman" w:cs="Times New Roman"/>
          <w:color w:val="333333"/>
          <w:sz w:val="24"/>
          <w:szCs w:val="24"/>
          <w:shd w:val="clear" w:color="auto" w:fill="FFFFFF"/>
        </w:rPr>
        <w:t xml:space="preserve">*” or </w:t>
      </w:r>
      <w:proofErr w:type="spellStart"/>
      <w:r w:rsidRPr="00565149">
        <w:rPr>
          <w:rFonts w:ascii="Times New Roman" w:hAnsi="Times New Roman" w:cs="Times New Roman"/>
          <w:color w:val="333333"/>
          <w:sz w:val="24"/>
          <w:szCs w:val="24"/>
          <w:shd w:val="clear" w:color="auto" w:fill="FFFFFF"/>
        </w:rPr>
        <w:t>suicid</w:t>
      </w:r>
      <w:proofErr w:type="spellEnd"/>
      <w:r w:rsidRPr="00565149">
        <w:rPr>
          <w:rFonts w:ascii="Times New Roman" w:hAnsi="Times New Roman" w:cs="Times New Roman"/>
          <w:color w:val="333333"/>
          <w:sz w:val="24"/>
          <w:szCs w:val="24"/>
          <w:shd w:val="clear" w:color="auto" w:fill="FFFFFF"/>
        </w:rPr>
        <w:t>*</w:t>
      </w:r>
      <w:r w:rsidRPr="00565149">
        <w:rPr>
          <w:rFonts w:ascii="Times New Roman" w:hAnsi="Times New Roman" w:cs="Times New Roman"/>
          <w:sz w:val="24"/>
          <w:szCs w:val="24"/>
        </w:rPr>
        <w:t>)</w:t>
      </w:r>
    </w:p>
    <w:p w14:paraId="6651F696" w14:textId="77777777" w:rsidR="0059314B" w:rsidRPr="00565149" w:rsidRDefault="0059314B" w:rsidP="0059314B">
      <w:pPr>
        <w:pStyle w:val="ListParagraph"/>
        <w:tabs>
          <w:tab w:val="left" w:pos="3168"/>
        </w:tabs>
        <w:spacing w:after="0" w:line="480" w:lineRule="auto"/>
        <w:ind w:left="720"/>
        <w:rPr>
          <w:rFonts w:ascii="Times New Roman" w:hAnsi="Times New Roman" w:cs="Times New Roman"/>
          <w:sz w:val="24"/>
          <w:szCs w:val="24"/>
        </w:rPr>
      </w:pPr>
    </w:p>
    <w:p w14:paraId="716DC36A" w14:textId="77777777" w:rsidR="0059314B" w:rsidRPr="00565149" w:rsidRDefault="0059314B" w:rsidP="0059314B">
      <w:pPr>
        <w:pStyle w:val="ListParagraph"/>
        <w:numPr>
          <w:ilvl w:val="0"/>
          <w:numId w:val="15"/>
        </w:numPr>
        <w:tabs>
          <w:tab w:val="left" w:pos="3168"/>
        </w:tabs>
        <w:spacing w:after="0" w:line="480" w:lineRule="auto"/>
        <w:rPr>
          <w:rFonts w:ascii="Times New Roman" w:eastAsia="Times New Roman" w:hAnsi="Times New Roman" w:cs="Times New Roman"/>
          <w:b/>
          <w:bCs/>
          <w:color w:val="333333"/>
          <w:sz w:val="24"/>
          <w:szCs w:val="24"/>
          <w:lang w:eastAsia="en-GB"/>
        </w:rPr>
      </w:pPr>
      <w:r w:rsidRPr="00565149">
        <w:rPr>
          <w:rFonts w:ascii="Times New Roman" w:eastAsia="Times New Roman" w:hAnsi="Times New Roman" w:cs="Times New Roman"/>
          <w:b/>
          <w:bCs/>
          <w:color w:val="333333"/>
          <w:sz w:val="24"/>
          <w:szCs w:val="24"/>
          <w:lang w:eastAsia="en-GB"/>
        </w:rPr>
        <w:t>Location</w:t>
      </w:r>
    </w:p>
    <w:p w14:paraId="1AEE9B11" w14:textId="77777777" w:rsidR="0059314B" w:rsidRPr="00565149" w:rsidRDefault="0059314B" w:rsidP="0059314B">
      <w:pPr>
        <w:pStyle w:val="ListParagraph"/>
        <w:tabs>
          <w:tab w:val="left" w:pos="3168"/>
        </w:tabs>
        <w:spacing w:after="0" w:line="480" w:lineRule="auto"/>
        <w:ind w:left="720"/>
        <w:rPr>
          <w:rFonts w:ascii="Times New Roman" w:hAnsi="Times New Roman" w:cs="Times New Roman"/>
          <w:sz w:val="24"/>
          <w:szCs w:val="24"/>
        </w:rPr>
      </w:pPr>
      <w:r w:rsidRPr="00565149">
        <w:rPr>
          <w:rFonts w:ascii="Times New Roman" w:hAnsi="Times New Roman" w:cs="Times New Roman"/>
          <w:sz w:val="24"/>
          <w:szCs w:val="24"/>
        </w:rPr>
        <w:t>(Engl* or Wales or Welsh or UK or “United Kingdom”)</w:t>
      </w:r>
    </w:p>
    <w:p w14:paraId="4EBFA1D5" w14:textId="77777777" w:rsidR="0059314B" w:rsidRPr="00565149" w:rsidRDefault="0059314B" w:rsidP="0059314B">
      <w:pPr>
        <w:pStyle w:val="ListParagraph"/>
        <w:tabs>
          <w:tab w:val="left" w:pos="3168"/>
        </w:tabs>
        <w:spacing w:after="0" w:line="480" w:lineRule="auto"/>
        <w:ind w:left="720"/>
        <w:rPr>
          <w:rFonts w:ascii="Times New Roman" w:hAnsi="Times New Roman" w:cs="Times New Roman"/>
          <w:sz w:val="24"/>
          <w:szCs w:val="24"/>
        </w:rPr>
      </w:pPr>
    </w:p>
    <w:p w14:paraId="28B04D3C" w14:textId="51B6CBD1" w:rsidR="0059314B" w:rsidRPr="00565149" w:rsidRDefault="0059314B" w:rsidP="0059314B">
      <w:pPr>
        <w:tabs>
          <w:tab w:val="left" w:pos="3168"/>
        </w:tabs>
        <w:spacing w:after="0" w:line="480" w:lineRule="auto"/>
        <w:rPr>
          <w:rFonts w:ascii="Times New Roman" w:eastAsia="Times New Roman" w:hAnsi="Times New Roman" w:cs="Times New Roman"/>
          <w:color w:val="333333"/>
          <w:sz w:val="24"/>
          <w:szCs w:val="24"/>
          <w:lang w:eastAsia="en-GB"/>
        </w:rPr>
      </w:pPr>
      <w:r w:rsidRPr="00565149">
        <w:rPr>
          <w:rFonts w:ascii="Times New Roman" w:hAnsi="Times New Roman" w:cs="Times New Roman"/>
          <w:sz w:val="24"/>
          <w:szCs w:val="24"/>
        </w:rPr>
        <w:t xml:space="preserve">Title or abstract for 1, 2 and 3; title or abstract or author affiliation for 4. 1 and 3 were combined with a word proximity operator of 5 (words within the two search groups had to fall within 5 words of each other) to decrease the number of unsuitable papers.  </w:t>
      </w:r>
    </w:p>
    <w:sectPr w:rsidR="0059314B" w:rsidRPr="005651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FE494" w14:textId="77777777" w:rsidR="00F60716" w:rsidRDefault="00F60716">
      <w:pPr>
        <w:spacing w:after="0" w:line="240" w:lineRule="auto"/>
      </w:pPr>
      <w:r>
        <w:separator/>
      </w:r>
    </w:p>
  </w:endnote>
  <w:endnote w:type="continuationSeparator" w:id="0">
    <w:p w14:paraId="7FD16B54" w14:textId="77777777" w:rsidR="00F60716" w:rsidRDefault="00F60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13C0" w14:textId="77777777" w:rsidR="0059314B" w:rsidRPr="001B55CD" w:rsidRDefault="0059314B">
    <w:pPr>
      <w:pStyle w:val="Footer"/>
      <w:jc w:val="center"/>
      <w:rPr>
        <w:rFonts w:ascii="Times New Roman" w:hAnsi="Times New Roman" w:cs="Times New Roman"/>
        <w:sz w:val="24"/>
        <w:szCs w:val="24"/>
      </w:rPr>
    </w:pPr>
  </w:p>
  <w:p w14:paraId="06E19428" w14:textId="77777777" w:rsidR="0059314B" w:rsidRDefault="00593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1DC98" w14:textId="77777777" w:rsidR="00F60716" w:rsidRDefault="00F60716">
      <w:pPr>
        <w:spacing w:after="0" w:line="240" w:lineRule="auto"/>
      </w:pPr>
      <w:r>
        <w:separator/>
      </w:r>
    </w:p>
  </w:footnote>
  <w:footnote w:type="continuationSeparator" w:id="0">
    <w:p w14:paraId="1F42E78E" w14:textId="77777777" w:rsidR="00F60716" w:rsidRDefault="00F60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18290"/>
      <w:docPartObj>
        <w:docPartGallery w:val="Page Numbers (Top of Page)"/>
        <w:docPartUnique/>
      </w:docPartObj>
    </w:sdtPr>
    <w:sdtEndPr>
      <w:rPr>
        <w:noProof/>
      </w:rPr>
    </w:sdtEndPr>
    <w:sdtContent>
      <w:p w14:paraId="74953386" w14:textId="77777777" w:rsidR="0059314B" w:rsidRDefault="0059314B">
        <w:pPr>
          <w:pStyle w:val="Header"/>
          <w:jc w:val="right"/>
        </w:pPr>
        <w:r>
          <w:fldChar w:fldCharType="begin"/>
        </w:r>
        <w:r>
          <w:instrText xml:space="preserve"> PAGE   \* MERGEFORMAT </w:instrText>
        </w:r>
        <w:r>
          <w:fldChar w:fldCharType="separate"/>
        </w:r>
        <w:r>
          <w:rPr>
            <w:noProof/>
          </w:rPr>
          <w:t>2</w:t>
        </w:r>
        <w:r>
          <w:rPr>
            <w:noProof/>
          </w:rPr>
          <w:fldChar w:fldCharType="end"/>
        </w:r>
      </w:p>
    </w:sdtContent>
  </w:sdt>
  <w:sdt>
    <w:sdtPr>
      <w:id w:val="2062903041"/>
      <w:docPartObj>
        <w:docPartGallery w:val="Page Numbers (Top of Page)"/>
        <w:docPartUnique/>
      </w:docPartObj>
    </w:sdtPr>
    <w:sdtEndPr>
      <w:rPr>
        <w:rFonts w:ascii="Times New Roman" w:hAnsi="Times New Roman" w:cs="Times New Roman"/>
        <w:noProof/>
        <w:sz w:val="24"/>
        <w:szCs w:val="24"/>
      </w:rPr>
    </w:sdtEndPr>
    <w:sdtContent>
      <w:p w14:paraId="1AE694C4" w14:textId="6C5B76F3" w:rsidR="0059314B" w:rsidRPr="00127CA9" w:rsidRDefault="0059314B" w:rsidP="0062540A">
        <w:pPr>
          <w:pStyle w:val="Header"/>
          <w:rPr>
            <w:rFonts w:ascii="Times New Roman" w:hAnsi="Times New Roman" w:cs="Times New Roman"/>
            <w:sz w:val="24"/>
            <w:szCs w:val="24"/>
          </w:rPr>
        </w:pPr>
        <w:r>
          <w:rPr>
            <w:rFonts w:ascii="Times New Roman" w:hAnsi="Times New Roman" w:cs="Times New Roman"/>
            <w:sz w:val="24"/>
            <w:szCs w:val="24"/>
          </w:rPr>
          <w:t>PERCEPTION</w:t>
        </w:r>
        <w:r w:rsidR="00572DC4">
          <w:rPr>
            <w:rFonts w:ascii="Times New Roman" w:hAnsi="Times New Roman" w:cs="Times New Roman"/>
            <w:sz w:val="24"/>
            <w:szCs w:val="24"/>
          </w:rPr>
          <w:t>S</w:t>
        </w:r>
        <w:r>
          <w:rPr>
            <w:rFonts w:ascii="Times New Roman" w:hAnsi="Times New Roman" w:cs="Times New Roman"/>
            <w:sz w:val="24"/>
            <w:szCs w:val="24"/>
          </w:rPr>
          <w:t xml:space="preserve"> OF MENTAL HEALTH</w:t>
        </w:r>
        <w:r w:rsidR="00572DC4">
          <w:rPr>
            <w:rFonts w:ascii="Times New Roman" w:hAnsi="Times New Roman" w:cs="Times New Roman"/>
            <w:sz w:val="24"/>
            <w:szCs w:val="24"/>
          </w:rPr>
          <w:t xml:space="preserve"> BY CJS PROFESSIONALS IN ENGLAND AND WALES</w:t>
        </w:r>
      </w:p>
    </w:sdtContent>
  </w:sdt>
  <w:p w14:paraId="1AE5EB10" w14:textId="77777777" w:rsidR="0059314B" w:rsidRPr="00127CA9" w:rsidRDefault="0059314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D233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F087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90DA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56AD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90CF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06B1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2436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0618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321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943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C3EDA"/>
    <w:multiLevelType w:val="multilevel"/>
    <w:tmpl w:val="CCC066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7351E84"/>
    <w:multiLevelType w:val="multilevel"/>
    <w:tmpl w:val="B3DA38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86C4396"/>
    <w:multiLevelType w:val="multilevel"/>
    <w:tmpl w:val="060EBA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CBA7FF4"/>
    <w:multiLevelType w:val="hybridMultilevel"/>
    <w:tmpl w:val="DDC0B97C"/>
    <w:lvl w:ilvl="0" w:tplc="756ADA20">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16C06F7"/>
    <w:multiLevelType w:val="hybridMultilevel"/>
    <w:tmpl w:val="9D14AEC4"/>
    <w:lvl w:ilvl="0" w:tplc="506CB6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3316D0E"/>
    <w:multiLevelType w:val="hybridMultilevel"/>
    <w:tmpl w:val="16DEADD6"/>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3E55C71"/>
    <w:multiLevelType w:val="hybridMultilevel"/>
    <w:tmpl w:val="ADF07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7DF78DD"/>
    <w:multiLevelType w:val="hybridMultilevel"/>
    <w:tmpl w:val="F72032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93F2AC3"/>
    <w:multiLevelType w:val="multilevel"/>
    <w:tmpl w:val="647ED2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A0D0EFA"/>
    <w:multiLevelType w:val="multilevel"/>
    <w:tmpl w:val="983A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912BF8"/>
    <w:multiLevelType w:val="hybridMultilevel"/>
    <w:tmpl w:val="0EAEA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2A17D3A"/>
    <w:multiLevelType w:val="hybridMultilevel"/>
    <w:tmpl w:val="EC66A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D82AC8"/>
    <w:multiLevelType w:val="hybridMultilevel"/>
    <w:tmpl w:val="E80C90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57D3866"/>
    <w:multiLevelType w:val="multilevel"/>
    <w:tmpl w:val="B68238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A3F5438"/>
    <w:multiLevelType w:val="multilevel"/>
    <w:tmpl w:val="56788D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4A47936"/>
    <w:multiLevelType w:val="hybridMultilevel"/>
    <w:tmpl w:val="B62E8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5D26A8"/>
    <w:multiLevelType w:val="multilevel"/>
    <w:tmpl w:val="4B848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1240831"/>
    <w:multiLevelType w:val="hybridMultilevel"/>
    <w:tmpl w:val="FBFEC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486D6A"/>
    <w:multiLevelType w:val="multilevel"/>
    <w:tmpl w:val="B08EC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9D050B"/>
    <w:multiLevelType w:val="hybridMultilevel"/>
    <w:tmpl w:val="7DC43BC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846489"/>
    <w:multiLevelType w:val="hybridMultilevel"/>
    <w:tmpl w:val="EDA45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517C09"/>
    <w:multiLevelType w:val="hybridMultilevel"/>
    <w:tmpl w:val="60CAB5F0"/>
    <w:lvl w:ilvl="0" w:tplc="3B4EA67C">
      <w:start w:val="1"/>
      <w:numFmt w:val="decimal"/>
      <w:lvlText w:val="%1."/>
      <w:lvlJc w:val="left"/>
      <w:pPr>
        <w:ind w:left="1020" w:hanging="360"/>
      </w:pPr>
    </w:lvl>
    <w:lvl w:ilvl="1" w:tplc="7D1655AC">
      <w:start w:val="1"/>
      <w:numFmt w:val="decimal"/>
      <w:lvlText w:val="%2."/>
      <w:lvlJc w:val="left"/>
      <w:pPr>
        <w:ind w:left="1020" w:hanging="360"/>
      </w:pPr>
    </w:lvl>
    <w:lvl w:ilvl="2" w:tplc="FCE6905E">
      <w:start w:val="1"/>
      <w:numFmt w:val="decimal"/>
      <w:lvlText w:val="%3."/>
      <w:lvlJc w:val="left"/>
      <w:pPr>
        <w:ind w:left="1020" w:hanging="360"/>
      </w:pPr>
    </w:lvl>
    <w:lvl w:ilvl="3" w:tplc="D5A00454">
      <w:start w:val="1"/>
      <w:numFmt w:val="decimal"/>
      <w:lvlText w:val="%4."/>
      <w:lvlJc w:val="left"/>
      <w:pPr>
        <w:ind w:left="1020" w:hanging="360"/>
      </w:pPr>
    </w:lvl>
    <w:lvl w:ilvl="4" w:tplc="7F0ED1AE">
      <w:start w:val="1"/>
      <w:numFmt w:val="decimal"/>
      <w:lvlText w:val="%5."/>
      <w:lvlJc w:val="left"/>
      <w:pPr>
        <w:ind w:left="1020" w:hanging="360"/>
      </w:pPr>
    </w:lvl>
    <w:lvl w:ilvl="5" w:tplc="9AD0B1B8">
      <w:start w:val="1"/>
      <w:numFmt w:val="decimal"/>
      <w:lvlText w:val="%6."/>
      <w:lvlJc w:val="left"/>
      <w:pPr>
        <w:ind w:left="1020" w:hanging="360"/>
      </w:pPr>
    </w:lvl>
    <w:lvl w:ilvl="6" w:tplc="95ECFFBA">
      <w:start w:val="1"/>
      <w:numFmt w:val="decimal"/>
      <w:lvlText w:val="%7."/>
      <w:lvlJc w:val="left"/>
      <w:pPr>
        <w:ind w:left="1020" w:hanging="360"/>
      </w:pPr>
    </w:lvl>
    <w:lvl w:ilvl="7" w:tplc="2D92B0BC">
      <w:start w:val="1"/>
      <w:numFmt w:val="decimal"/>
      <w:lvlText w:val="%8."/>
      <w:lvlJc w:val="left"/>
      <w:pPr>
        <w:ind w:left="1020" w:hanging="360"/>
      </w:pPr>
    </w:lvl>
    <w:lvl w:ilvl="8" w:tplc="9C90E2FA">
      <w:start w:val="1"/>
      <w:numFmt w:val="decimal"/>
      <w:lvlText w:val="%9."/>
      <w:lvlJc w:val="left"/>
      <w:pPr>
        <w:ind w:left="1020" w:hanging="360"/>
      </w:pPr>
    </w:lvl>
  </w:abstractNum>
  <w:abstractNum w:abstractNumId="32" w15:restartNumberingAfterBreak="0">
    <w:nsid w:val="60892355"/>
    <w:multiLevelType w:val="hybridMultilevel"/>
    <w:tmpl w:val="6D20E1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5AA6D7B"/>
    <w:multiLevelType w:val="hybridMultilevel"/>
    <w:tmpl w:val="A9966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92204DD"/>
    <w:multiLevelType w:val="multilevel"/>
    <w:tmpl w:val="A6DA68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B7B724C"/>
    <w:multiLevelType w:val="multilevel"/>
    <w:tmpl w:val="231430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880433254">
    <w:abstractNumId w:val="30"/>
  </w:num>
  <w:num w:numId="2" w16cid:durableId="114639230">
    <w:abstractNumId w:val="31"/>
  </w:num>
  <w:num w:numId="3" w16cid:durableId="302736975">
    <w:abstractNumId w:val="29"/>
  </w:num>
  <w:num w:numId="4" w16cid:durableId="574777220">
    <w:abstractNumId w:val="15"/>
  </w:num>
  <w:num w:numId="5" w16cid:durableId="249243684">
    <w:abstractNumId w:val="17"/>
  </w:num>
  <w:num w:numId="6" w16cid:durableId="506409669">
    <w:abstractNumId w:val="32"/>
  </w:num>
  <w:num w:numId="7" w16cid:durableId="12443419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0988087">
    <w:abstractNumId w:val="20"/>
  </w:num>
  <w:num w:numId="9" w16cid:durableId="56589877">
    <w:abstractNumId w:val="16"/>
  </w:num>
  <w:num w:numId="10" w16cid:durableId="713774663">
    <w:abstractNumId w:val="33"/>
  </w:num>
  <w:num w:numId="11" w16cid:durableId="161119946">
    <w:abstractNumId w:val="25"/>
  </w:num>
  <w:num w:numId="12" w16cid:durableId="1651910014">
    <w:abstractNumId w:val="27"/>
  </w:num>
  <w:num w:numId="13" w16cid:durableId="1426994504">
    <w:abstractNumId w:val="19"/>
  </w:num>
  <w:num w:numId="14" w16cid:durableId="1820683284">
    <w:abstractNumId w:val="28"/>
  </w:num>
  <w:num w:numId="15" w16cid:durableId="910188856">
    <w:abstractNumId w:val="21"/>
  </w:num>
  <w:num w:numId="16" w16cid:durableId="1747343760">
    <w:abstractNumId w:val="14"/>
  </w:num>
  <w:num w:numId="17" w16cid:durableId="1961456164">
    <w:abstractNumId w:val="13"/>
  </w:num>
  <w:num w:numId="18" w16cid:durableId="1405567488">
    <w:abstractNumId w:val="24"/>
  </w:num>
  <w:num w:numId="19" w16cid:durableId="822622605">
    <w:abstractNumId w:val="26"/>
  </w:num>
  <w:num w:numId="20" w16cid:durableId="1568301362">
    <w:abstractNumId w:val="12"/>
  </w:num>
  <w:num w:numId="21" w16cid:durableId="1228299427">
    <w:abstractNumId w:val="10"/>
  </w:num>
  <w:num w:numId="22" w16cid:durableId="1941137668">
    <w:abstractNumId w:val="23"/>
  </w:num>
  <w:num w:numId="23" w16cid:durableId="2069456809">
    <w:abstractNumId w:val="35"/>
  </w:num>
  <w:num w:numId="24" w16cid:durableId="829173468">
    <w:abstractNumId w:val="18"/>
  </w:num>
  <w:num w:numId="25" w16cid:durableId="1489176102">
    <w:abstractNumId w:val="34"/>
  </w:num>
  <w:num w:numId="26" w16cid:durableId="529882703">
    <w:abstractNumId w:val="11"/>
  </w:num>
  <w:num w:numId="27" w16cid:durableId="1705329913">
    <w:abstractNumId w:val="9"/>
  </w:num>
  <w:num w:numId="28" w16cid:durableId="1848712634">
    <w:abstractNumId w:val="8"/>
  </w:num>
  <w:num w:numId="29" w16cid:durableId="865018473">
    <w:abstractNumId w:val="7"/>
  </w:num>
  <w:num w:numId="30" w16cid:durableId="1671710935">
    <w:abstractNumId w:val="6"/>
  </w:num>
  <w:num w:numId="31" w16cid:durableId="1697467624">
    <w:abstractNumId w:val="5"/>
  </w:num>
  <w:num w:numId="32" w16cid:durableId="20521596">
    <w:abstractNumId w:val="4"/>
  </w:num>
  <w:num w:numId="33" w16cid:durableId="999967983">
    <w:abstractNumId w:val="3"/>
  </w:num>
  <w:num w:numId="34" w16cid:durableId="1958640999">
    <w:abstractNumId w:val="2"/>
  </w:num>
  <w:num w:numId="35" w16cid:durableId="2107991351">
    <w:abstractNumId w:val="1"/>
  </w:num>
  <w:num w:numId="36" w16cid:durableId="188097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59314B"/>
    <w:rsid w:val="00012747"/>
    <w:rsid w:val="00021D09"/>
    <w:rsid w:val="0002214B"/>
    <w:rsid w:val="000255F2"/>
    <w:rsid w:val="000357C8"/>
    <w:rsid w:val="00036C8E"/>
    <w:rsid w:val="00040EED"/>
    <w:rsid w:val="00041061"/>
    <w:rsid w:val="0004284F"/>
    <w:rsid w:val="0004323F"/>
    <w:rsid w:val="00044A8A"/>
    <w:rsid w:val="00051E93"/>
    <w:rsid w:val="00056E32"/>
    <w:rsid w:val="00061DEB"/>
    <w:rsid w:val="00062266"/>
    <w:rsid w:val="000730C3"/>
    <w:rsid w:val="00077E5B"/>
    <w:rsid w:val="00097DC4"/>
    <w:rsid w:val="000A42AC"/>
    <w:rsid w:val="000A4E28"/>
    <w:rsid w:val="000B12E7"/>
    <w:rsid w:val="000B230A"/>
    <w:rsid w:val="000C13E7"/>
    <w:rsid w:val="000C2CB1"/>
    <w:rsid w:val="000C2CBA"/>
    <w:rsid w:val="000C7B8C"/>
    <w:rsid w:val="000D2BA0"/>
    <w:rsid w:val="000E5B4B"/>
    <w:rsid w:val="000F7EB4"/>
    <w:rsid w:val="00105272"/>
    <w:rsid w:val="001073BE"/>
    <w:rsid w:val="00111DD2"/>
    <w:rsid w:val="00114325"/>
    <w:rsid w:val="00114C6B"/>
    <w:rsid w:val="0011544F"/>
    <w:rsid w:val="00116496"/>
    <w:rsid w:val="00120BD9"/>
    <w:rsid w:val="00126857"/>
    <w:rsid w:val="00131310"/>
    <w:rsid w:val="00131E09"/>
    <w:rsid w:val="00133334"/>
    <w:rsid w:val="0013378D"/>
    <w:rsid w:val="00135B69"/>
    <w:rsid w:val="00137CA7"/>
    <w:rsid w:val="00140357"/>
    <w:rsid w:val="0014189A"/>
    <w:rsid w:val="00144649"/>
    <w:rsid w:val="0014789F"/>
    <w:rsid w:val="001511FD"/>
    <w:rsid w:val="0015137B"/>
    <w:rsid w:val="001541AF"/>
    <w:rsid w:val="00155080"/>
    <w:rsid w:val="0016716A"/>
    <w:rsid w:val="001676C5"/>
    <w:rsid w:val="00172207"/>
    <w:rsid w:val="001852C0"/>
    <w:rsid w:val="0019743F"/>
    <w:rsid w:val="001A3651"/>
    <w:rsid w:val="001A72FF"/>
    <w:rsid w:val="001A7958"/>
    <w:rsid w:val="001B14F6"/>
    <w:rsid w:val="001B55E8"/>
    <w:rsid w:val="001C0116"/>
    <w:rsid w:val="001C0D45"/>
    <w:rsid w:val="001C0D52"/>
    <w:rsid w:val="001C4C1E"/>
    <w:rsid w:val="001D38A0"/>
    <w:rsid w:val="001D4439"/>
    <w:rsid w:val="001D5831"/>
    <w:rsid w:val="001D6B48"/>
    <w:rsid w:val="001E0E6B"/>
    <w:rsid w:val="001E24E3"/>
    <w:rsid w:val="001E7520"/>
    <w:rsid w:val="001F6F4C"/>
    <w:rsid w:val="00200752"/>
    <w:rsid w:val="00203454"/>
    <w:rsid w:val="0020555D"/>
    <w:rsid w:val="0021208F"/>
    <w:rsid w:val="00217A97"/>
    <w:rsid w:val="0022554F"/>
    <w:rsid w:val="00225B4E"/>
    <w:rsid w:val="00227D32"/>
    <w:rsid w:val="00231919"/>
    <w:rsid w:val="00241908"/>
    <w:rsid w:val="00245D24"/>
    <w:rsid w:val="00245D71"/>
    <w:rsid w:val="002572BE"/>
    <w:rsid w:val="00264A36"/>
    <w:rsid w:val="00270A3E"/>
    <w:rsid w:val="00270B4C"/>
    <w:rsid w:val="002839FC"/>
    <w:rsid w:val="00287883"/>
    <w:rsid w:val="00297A17"/>
    <w:rsid w:val="002A19C2"/>
    <w:rsid w:val="002A20BA"/>
    <w:rsid w:val="002A3987"/>
    <w:rsid w:val="002A3F2C"/>
    <w:rsid w:val="002B1F2F"/>
    <w:rsid w:val="002B254B"/>
    <w:rsid w:val="002B5E7C"/>
    <w:rsid w:val="002B62B7"/>
    <w:rsid w:val="002B7FE3"/>
    <w:rsid w:val="002C6679"/>
    <w:rsid w:val="002D6EAD"/>
    <w:rsid w:val="002F5979"/>
    <w:rsid w:val="00300FB2"/>
    <w:rsid w:val="003022F4"/>
    <w:rsid w:val="00303CE8"/>
    <w:rsid w:val="00304DBB"/>
    <w:rsid w:val="0031070C"/>
    <w:rsid w:val="00311272"/>
    <w:rsid w:val="00312C14"/>
    <w:rsid w:val="00314B84"/>
    <w:rsid w:val="00315120"/>
    <w:rsid w:val="00320677"/>
    <w:rsid w:val="0032075D"/>
    <w:rsid w:val="00325B7B"/>
    <w:rsid w:val="00332317"/>
    <w:rsid w:val="0033777C"/>
    <w:rsid w:val="0033795D"/>
    <w:rsid w:val="00340700"/>
    <w:rsid w:val="00340B4F"/>
    <w:rsid w:val="00345695"/>
    <w:rsid w:val="00350C2E"/>
    <w:rsid w:val="0035374C"/>
    <w:rsid w:val="00353FBB"/>
    <w:rsid w:val="00354BB3"/>
    <w:rsid w:val="00360F08"/>
    <w:rsid w:val="003626A8"/>
    <w:rsid w:val="003646B9"/>
    <w:rsid w:val="00366880"/>
    <w:rsid w:val="003711D5"/>
    <w:rsid w:val="0038499D"/>
    <w:rsid w:val="00385E79"/>
    <w:rsid w:val="003A10E2"/>
    <w:rsid w:val="003A2BC2"/>
    <w:rsid w:val="003A2E46"/>
    <w:rsid w:val="003A50E5"/>
    <w:rsid w:val="003A6553"/>
    <w:rsid w:val="003B0720"/>
    <w:rsid w:val="003B0CFD"/>
    <w:rsid w:val="003B4C39"/>
    <w:rsid w:val="003C24DF"/>
    <w:rsid w:val="003D17AA"/>
    <w:rsid w:val="003D660D"/>
    <w:rsid w:val="003E1E28"/>
    <w:rsid w:val="003F475F"/>
    <w:rsid w:val="00402CE5"/>
    <w:rsid w:val="00404072"/>
    <w:rsid w:val="00405897"/>
    <w:rsid w:val="004066AC"/>
    <w:rsid w:val="0041432F"/>
    <w:rsid w:val="00415545"/>
    <w:rsid w:val="00415A64"/>
    <w:rsid w:val="00420DC6"/>
    <w:rsid w:val="0042308F"/>
    <w:rsid w:val="0043107F"/>
    <w:rsid w:val="0043184F"/>
    <w:rsid w:val="004365AC"/>
    <w:rsid w:val="00442154"/>
    <w:rsid w:val="004431F1"/>
    <w:rsid w:val="004457D2"/>
    <w:rsid w:val="004535E0"/>
    <w:rsid w:val="0045422E"/>
    <w:rsid w:val="0045601D"/>
    <w:rsid w:val="00462482"/>
    <w:rsid w:val="00463EB7"/>
    <w:rsid w:val="00470CE7"/>
    <w:rsid w:val="00472BEF"/>
    <w:rsid w:val="00474C4A"/>
    <w:rsid w:val="004826CB"/>
    <w:rsid w:val="004861BC"/>
    <w:rsid w:val="00486D8B"/>
    <w:rsid w:val="00492EC6"/>
    <w:rsid w:val="00493DE5"/>
    <w:rsid w:val="004957F7"/>
    <w:rsid w:val="004A688F"/>
    <w:rsid w:val="004B356B"/>
    <w:rsid w:val="004B7A00"/>
    <w:rsid w:val="004C267A"/>
    <w:rsid w:val="004C3947"/>
    <w:rsid w:val="004E5AA9"/>
    <w:rsid w:val="004F0C48"/>
    <w:rsid w:val="004F3D32"/>
    <w:rsid w:val="004F632C"/>
    <w:rsid w:val="005001A6"/>
    <w:rsid w:val="005001E3"/>
    <w:rsid w:val="00510AEB"/>
    <w:rsid w:val="00513BE5"/>
    <w:rsid w:val="00516388"/>
    <w:rsid w:val="0052232F"/>
    <w:rsid w:val="00525BF6"/>
    <w:rsid w:val="00527022"/>
    <w:rsid w:val="00531522"/>
    <w:rsid w:val="0053425F"/>
    <w:rsid w:val="0054697A"/>
    <w:rsid w:val="00560CD1"/>
    <w:rsid w:val="0056115B"/>
    <w:rsid w:val="00564C07"/>
    <w:rsid w:val="00565149"/>
    <w:rsid w:val="00571EFF"/>
    <w:rsid w:val="00572DC4"/>
    <w:rsid w:val="005736C2"/>
    <w:rsid w:val="0057383D"/>
    <w:rsid w:val="005747BF"/>
    <w:rsid w:val="00575B87"/>
    <w:rsid w:val="00576C3F"/>
    <w:rsid w:val="005875D5"/>
    <w:rsid w:val="0059314B"/>
    <w:rsid w:val="005A3395"/>
    <w:rsid w:val="005A3A58"/>
    <w:rsid w:val="005B0D96"/>
    <w:rsid w:val="005B1CFE"/>
    <w:rsid w:val="005B2481"/>
    <w:rsid w:val="005B48F2"/>
    <w:rsid w:val="005C16F5"/>
    <w:rsid w:val="005C5924"/>
    <w:rsid w:val="005C6F2F"/>
    <w:rsid w:val="005C7AB6"/>
    <w:rsid w:val="005D1D86"/>
    <w:rsid w:val="005D29F1"/>
    <w:rsid w:val="005E2BD0"/>
    <w:rsid w:val="005E2C50"/>
    <w:rsid w:val="005E4DEE"/>
    <w:rsid w:val="005F15E7"/>
    <w:rsid w:val="005F79A1"/>
    <w:rsid w:val="006018EF"/>
    <w:rsid w:val="0060387E"/>
    <w:rsid w:val="006060AB"/>
    <w:rsid w:val="006138A7"/>
    <w:rsid w:val="00616151"/>
    <w:rsid w:val="006175C3"/>
    <w:rsid w:val="00624862"/>
    <w:rsid w:val="0062540A"/>
    <w:rsid w:val="006264D1"/>
    <w:rsid w:val="00626FAD"/>
    <w:rsid w:val="00631141"/>
    <w:rsid w:val="006339B6"/>
    <w:rsid w:val="0064000D"/>
    <w:rsid w:val="006407CF"/>
    <w:rsid w:val="0064141F"/>
    <w:rsid w:val="0064795B"/>
    <w:rsid w:val="00656671"/>
    <w:rsid w:val="006621AC"/>
    <w:rsid w:val="00664C19"/>
    <w:rsid w:val="006703D7"/>
    <w:rsid w:val="006726E0"/>
    <w:rsid w:val="00681C3B"/>
    <w:rsid w:val="00683785"/>
    <w:rsid w:val="00685914"/>
    <w:rsid w:val="00687852"/>
    <w:rsid w:val="00691D87"/>
    <w:rsid w:val="006934EB"/>
    <w:rsid w:val="00693EEA"/>
    <w:rsid w:val="006A0A29"/>
    <w:rsid w:val="006B2511"/>
    <w:rsid w:val="006B42EF"/>
    <w:rsid w:val="006B5B45"/>
    <w:rsid w:val="006C3CBA"/>
    <w:rsid w:val="006C5A01"/>
    <w:rsid w:val="006C6E7D"/>
    <w:rsid w:val="006C70C1"/>
    <w:rsid w:val="006D0109"/>
    <w:rsid w:val="006D0E85"/>
    <w:rsid w:val="006D2621"/>
    <w:rsid w:val="006D779A"/>
    <w:rsid w:val="006E08B8"/>
    <w:rsid w:val="006E49C7"/>
    <w:rsid w:val="007021ED"/>
    <w:rsid w:val="00707683"/>
    <w:rsid w:val="00714B15"/>
    <w:rsid w:val="00715CEA"/>
    <w:rsid w:val="00721723"/>
    <w:rsid w:val="00723988"/>
    <w:rsid w:val="00725792"/>
    <w:rsid w:val="00725A83"/>
    <w:rsid w:val="007268B8"/>
    <w:rsid w:val="00731E22"/>
    <w:rsid w:val="007326A7"/>
    <w:rsid w:val="0074470E"/>
    <w:rsid w:val="0075336F"/>
    <w:rsid w:val="0075619D"/>
    <w:rsid w:val="00762F13"/>
    <w:rsid w:val="00763190"/>
    <w:rsid w:val="00765732"/>
    <w:rsid w:val="00766342"/>
    <w:rsid w:val="00772FC5"/>
    <w:rsid w:val="007735D4"/>
    <w:rsid w:val="00776F76"/>
    <w:rsid w:val="00777D5B"/>
    <w:rsid w:val="0078004E"/>
    <w:rsid w:val="00784DE9"/>
    <w:rsid w:val="007948C9"/>
    <w:rsid w:val="007A1B2E"/>
    <w:rsid w:val="007B654E"/>
    <w:rsid w:val="007B7117"/>
    <w:rsid w:val="007C0518"/>
    <w:rsid w:val="007C1504"/>
    <w:rsid w:val="007C295D"/>
    <w:rsid w:val="007C300F"/>
    <w:rsid w:val="007C40EC"/>
    <w:rsid w:val="007D659C"/>
    <w:rsid w:val="007E58F4"/>
    <w:rsid w:val="007E7E89"/>
    <w:rsid w:val="007F1F2B"/>
    <w:rsid w:val="007F67DF"/>
    <w:rsid w:val="00802023"/>
    <w:rsid w:val="0080245B"/>
    <w:rsid w:val="008060BD"/>
    <w:rsid w:val="00810A4E"/>
    <w:rsid w:val="008125E9"/>
    <w:rsid w:val="008223A2"/>
    <w:rsid w:val="00825D0F"/>
    <w:rsid w:val="00830824"/>
    <w:rsid w:val="008347DB"/>
    <w:rsid w:val="00840C68"/>
    <w:rsid w:val="00842A2D"/>
    <w:rsid w:val="008431AC"/>
    <w:rsid w:val="00852FE2"/>
    <w:rsid w:val="00856420"/>
    <w:rsid w:val="00856D36"/>
    <w:rsid w:val="00856E63"/>
    <w:rsid w:val="00860F42"/>
    <w:rsid w:val="00861BE5"/>
    <w:rsid w:val="00866F65"/>
    <w:rsid w:val="0086747B"/>
    <w:rsid w:val="00867656"/>
    <w:rsid w:val="00872578"/>
    <w:rsid w:val="008835EC"/>
    <w:rsid w:val="008859D7"/>
    <w:rsid w:val="008906EA"/>
    <w:rsid w:val="00891C97"/>
    <w:rsid w:val="00896147"/>
    <w:rsid w:val="00896273"/>
    <w:rsid w:val="008A07B8"/>
    <w:rsid w:val="008A2DF2"/>
    <w:rsid w:val="008A4325"/>
    <w:rsid w:val="008A7243"/>
    <w:rsid w:val="008B369E"/>
    <w:rsid w:val="008B6383"/>
    <w:rsid w:val="008C5E2E"/>
    <w:rsid w:val="008C7C68"/>
    <w:rsid w:val="008D5510"/>
    <w:rsid w:val="008D66B5"/>
    <w:rsid w:val="008E16CA"/>
    <w:rsid w:val="008E664F"/>
    <w:rsid w:val="008E6658"/>
    <w:rsid w:val="008E6D58"/>
    <w:rsid w:val="008E78AB"/>
    <w:rsid w:val="009021B7"/>
    <w:rsid w:val="009035D6"/>
    <w:rsid w:val="00906B73"/>
    <w:rsid w:val="00914D92"/>
    <w:rsid w:val="00921DE3"/>
    <w:rsid w:val="00925B18"/>
    <w:rsid w:val="00943886"/>
    <w:rsid w:val="00957BA1"/>
    <w:rsid w:val="009672E2"/>
    <w:rsid w:val="00972413"/>
    <w:rsid w:val="009751FB"/>
    <w:rsid w:val="00977661"/>
    <w:rsid w:val="00990C4D"/>
    <w:rsid w:val="00994ED1"/>
    <w:rsid w:val="009A1708"/>
    <w:rsid w:val="009A5220"/>
    <w:rsid w:val="009B0B72"/>
    <w:rsid w:val="009B1716"/>
    <w:rsid w:val="009C030F"/>
    <w:rsid w:val="009C21CA"/>
    <w:rsid w:val="009C5BD0"/>
    <w:rsid w:val="009D15FD"/>
    <w:rsid w:val="009D683E"/>
    <w:rsid w:val="009E3512"/>
    <w:rsid w:val="009E3E3E"/>
    <w:rsid w:val="009E4111"/>
    <w:rsid w:val="009E4E2C"/>
    <w:rsid w:val="009E6A47"/>
    <w:rsid w:val="009E6D05"/>
    <w:rsid w:val="009F1933"/>
    <w:rsid w:val="009F29BE"/>
    <w:rsid w:val="009F4425"/>
    <w:rsid w:val="00A0173F"/>
    <w:rsid w:val="00A06885"/>
    <w:rsid w:val="00A07551"/>
    <w:rsid w:val="00A11F93"/>
    <w:rsid w:val="00A12035"/>
    <w:rsid w:val="00A15310"/>
    <w:rsid w:val="00A1677A"/>
    <w:rsid w:val="00A17CF5"/>
    <w:rsid w:val="00A21497"/>
    <w:rsid w:val="00A24DCA"/>
    <w:rsid w:val="00A25A50"/>
    <w:rsid w:val="00A263AE"/>
    <w:rsid w:val="00A31DA5"/>
    <w:rsid w:val="00A350BA"/>
    <w:rsid w:val="00A47CC5"/>
    <w:rsid w:val="00A64771"/>
    <w:rsid w:val="00A7151A"/>
    <w:rsid w:val="00A72258"/>
    <w:rsid w:val="00A725C4"/>
    <w:rsid w:val="00A76476"/>
    <w:rsid w:val="00A835F1"/>
    <w:rsid w:val="00A91559"/>
    <w:rsid w:val="00A94742"/>
    <w:rsid w:val="00A94A68"/>
    <w:rsid w:val="00A9771D"/>
    <w:rsid w:val="00A97944"/>
    <w:rsid w:val="00A97D47"/>
    <w:rsid w:val="00A97F58"/>
    <w:rsid w:val="00AA18F8"/>
    <w:rsid w:val="00AA2167"/>
    <w:rsid w:val="00AA4BEC"/>
    <w:rsid w:val="00AA6700"/>
    <w:rsid w:val="00AB03B3"/>
    <w:rsid w:val="00AB4872"/>
    <w:rsid w:val="00AC2CFC"/>
    <w:rsid w:val="00AC4AE1"/>
    <w:rsid w:val="00AC4FF5"/>
    <w:rsid w:val="00AD147D"/>
    <w:rsid w:val="00AD65BE"/>
    <w:rsid w:val="00AD7B58"/>
    <w:rsid w:val="00AE3552"/>
    <w:rsid w:val="00AE6120"/>
    <w:rsid w:val="00B01470"/>
    <w:rsid w:val="00B02BCA"/>
    <w:rsid w:val="00B03A6E"/>
    <w:rsid w:val="00B04274"/>
    <w:rsid w:val="00B07D8D"/>
    <w:rsid w:val="00B1090E"/>
    <w:rsid w:val="00B135BC"/>
    <w:rsid w:val="00B22440"/>
    <w:rsid w:val="00B30BF1"/>
    <w:rsid w:val="00B3230A"/>
    <w:rsid w:val="00B32AFB"/>
    <w:rsid w:val="00B356A1"/>
    <w:rsid w:val="00B456A9"/>
    <w:rsid w:val="00B45C8B"/>
    <w:rsid w:val="00B46864"/>
    <w:rsid w:val="00B47EC9"/>
    <w:rsid w:val="00B51123"/>
    <w:rsid w:val="00B51C38"/>
    <w:rsid w:val="00B62901"/>
    <w:rsid w:val="00B65A84"/>
    <w:rsid w:val="00B6756E"/>
    <w:rsid w:val="00B679E9"/>
    <w:rsid w:val="00B75C47"/>
    <w:rsid w:val="00B81B22"/>
    <w:rsid w:val="00B8214A"/>
    <w:rsid w:val="00B833AE"/>
    <w:rsid w:val="00B92A7F"/>
    <w:rsid w:val="00B92BDA"/>
    <w:rsid w:val="00B9729D"/>
    <w:rsid w:val="00BA0BED"/>
    <w:rsid w:val="00BA235C"/>
    <w:rsid w:val="00BA2C63"/>
    <w:rsid w:val="00BA712E"/>
    <w:rsid w:val="00BC40A9"/>
    <w:rsid w:val="00BC7482"/>
    <w:rsid w:val="00BD1308"/>
    <w:rsid w:val="00BD6230"/>
    <w:rsid w:val="00BE0A17"/>
    <w:rsid w:val="00BE3799"/>
    <w:rsid w:val="00BE3D8C"/>
    <w:rsid w:val="00BF10D9"/>
    <w:rsid w:val="00BF461E"/>
    <w:rsid w:val="00BF6A2C"/>
    <w:rsid w:val="00BF6C6D"/>
    <w:rsid w:val="00C07AF1"/>
    <w:rsid w:val="00C100B1"/>
    <w:rsid w:val="00C110D5"/>
    <w:rsid w:val="00C113AD"/>
    <w:rsid w:val="00C11682"/>
    <w:rsid w:val="00C164EE"/>
    <w:rsid w:val="00C17B83"/>
    <w:rsid w:val="00C231AB"/>
    <w:rsid w:val="00C23EAF"/>
    <w:rsid w:val="00C34762"/>
    <w:rsid w:val="00C3514F"/>
    <w:rsid w:val="00C35B68"/>
    <w:rsid w:val="00C369DB"/>
    <w:rsid w:val="00C370F3"/>
    <w:rsid w:val="00C41C62"/>
    <w:rsid w:val="00C42DFE"/>
    <w:rsid w:val="00C4301C"/>
    <w:rsid w:val="00C433B5"/>
    <w:rsid w:val="00C475A1"/>
    <w:rsid w:val="00C51BFC"/>
    <w:rsid w:val="00C51D57"/>
    <w:rsid w:val="00C53C8E"/>
    <w:rsid w:val="00C56A70"/>
    <w:rsid w:val="00C573B1"/>
    <w:rsid w:val="00C6175A"/>
    <w:rsid w:val="00C653C9"/>
    <w:rsid w:val="00C66E40"/>
    <w:rsid w:val="00C75C75"/>
    <w:rsid w:val="00C75F21"/>
    <w:rsid w:val="00C84BB8"/>
    <w:rsid w:val="00C872A3"/>
    <w:rsid w:val="00C906BF"/>
    <w:rsid w:val="00C92BE2"/>
    <w:rsid w:val="00C930C6"/>
    <w:rsid w:val="00C96125"/>
    <w:rsid w:val="00CB149A"/>
    <w:rsid w:val="00CB29AD"/>
    <w:rsid w:val="00CB74EA"/>
    <w:rsid w:val="00CD0D3D"/>
    <w:rsid w:val="00CD52D4"/>
    <w:rsid w:val="00CD593B"/>
    <w:rsid w:val="00CE381A"/>
    <w:rsid w:val="00CE47D9"/>
    <w:rsid w:val="00CF597E"/>
    <w:rsid w:val="00D01252"/>
    <w:rsid w:val="00D03105"/>
    <w:rsid w:val="00D06E13"/>
    <w:rsid w:val="00D1079A"/>
    <w:rsid w:val="00D114F2"/>
    <w:rsid w:val="00D13B44"/>
    <w:rsid w:val="00D13DB2"/>
    <w:rsid w:val="00D23F38"/>
    <w:rsid w:val="00D272D2"/>
    <w:rsid w:val="00D32369"/>
    <w:rsid w:val="00D40D27"/>
    <w:rsid w:val="00D4262A"/>
    <w:rsid w:val="00D50822"/>
    <w:rsid w:val="00D51602"/>
    <w:rsid w:val="00D63F1B"/>
    <w:rsid w:val="00D65110"/>
    <w:rsid w:val="00D7278D"/>
    <w:rsid w:val="00D742D8"/>
    <w:rsid w:val="00D77B3C"/>
    <w:rsid w:val="00D80764"/>
    <w:rsid w:val="00D82F67"/>
    <w:rsid w:val="00D93D48"/>
    <w:rsid w:val="00D93FB7"/>
    <w:rsid w:val="00D9417F"/>
    <w:rsid w:val="00D96FA4"/>
    <w:rsid w:val="00DB5B99"/>
    <w:rsid w:val="00DC2852"/>
    <w:rsid w:val="00DC2E1F"/>
    <w:rsid w:val="00DC2F2D"/>
    <w:rsid w:val="00DD56B5"/>
    <w:rsid w:val="00DD6622"/>
    <w:rsid w:val="00DD68DC"/>
    <w:rsid w:val="00DD72C5"/>
    <w:rsid w:val="00DE5BA9"/>
    <w:rsid w:val="00DE614E"/>
    <w:rsid w:val="00DF4921"/>
    <w:rsid w:val="00DF71F4"/>
    <w:rsid w:val="00DF7BFB"/>
    <w:rsid w:val="00E00082"/>
    <w:rsid w:val="00E00674"/>
    <w:rsid w:val="00E12FFB"/>
    <w:rsid w:val="00E14F44"/>
    <w:rsid w:val="00E178E1"/>
    <w:rsid w:val="00E20A5B"/>
    <w:rsid w:val="00E23DA5"/>
    <w:rsid w:val="00E30D03"/>
    <w:rsid w:val="00E31732"/>
    <w:rsid w:val="00E346CB"/>
    <w:rsid w:val="00E425D3"/>
    <w:rsid w:val="00E43AE5"/>
    <w:rsid w:val="00E509BB"/>
    <w:rsid w:val="00E5554B"/>
    <w:rsid w:val="00E649B2"/>
    <w:rsid w:val="00E65771"/>
    <w:rsid w:val="00E666E1"/>
    <w:rsid w:val="00E6735E"/>
    <w:rsid w:val="00E67D59"/>
    <w:rsid w:val="00E70AFB"/>
    <w:rsid w:val="00E77999"/>
    <w:rsid w:val="00E82553"/>
    <w:rsid w:val="00E835E4"/>
    <w:rsid w:val="00EA0A14"/>
    <w:rsid w:val="00EA62DB"/>
    <w:rsid w:val="00EA6D44"/>
    <w:rsid w:val="00EB17EF"/>
    <w:rsid w:val="00EB53AC"/>
    <w:rsid w:val="00EC5088"/>
    <w:rsid w:val="00EC6CCF"/>
    <w:rsid w:val="00ED047F"/>
    <w:rsid w:val="00EF7E8A"/>
    <w:rsid w:val="00F0671E"/>
    <w:rsid w:val="00F11331"/>
    <w:rsid w:val="00F127B6"/>
    <w:rsid w:val="00F13245"/>
    <w:rsid w:val="00F14C82"/>
    <w:rsid w:val="00F15CA1"/>
    <w:rsid w:val="00F21492"/>
    <w:rsid w:val="00F23F71"/>
    <w:rsid w:val="00F24E31"/>
    <w:rsid w:val="00F32946"/>
    <w:rsid w:val="00F32DEB"/>
    <w:rsid w:val="00F37324"/>
    <w:rsid w:val="00F40CE4"/>
    <w:rsid w:val="00F458FA"/>
    <w:rsid w:val="00F50807"/>
    <w:rsid w:val="00F50E8E"/>
    <w:rsid w:val="00F521FF"/>
    <w:rsid w:val="00F54F49"/>
    <w:rsid w:val="00F60716"/>
    <w:rsid w:val="00F65170"/>
    <w:rsid w:val="00F67E33"/>
    <w:rsid w:val="00F725E4"/>
    <w:rsid w:val="00F75C38"/>
    <w:rsid w:val="00F81017"/>
    <w:rsid w:val="00F9010A"/>
    <w:rsid w:val="00F91914"/>
    <w:rsid w:val="00F94DAF"/>
    <w:rsid w:val="00FA22C0"/>
    <w:rsid w:val="00FA590E"/>
    <w:rsid w:val="00FB5FC2"/>
    <w:rsid w:val="00FC0C8F"/>
    <w:rsid w:val="00FC1E53"/>
    <w:rsid w:val="00FC6FC4"/>
    <w:rsid w:val="00FD227C"/>
    <w:rsid w:val="00FD31F8"/>
    <w:rsid w:val="00FD4E6F"/>
    <w:rsid w:val="00FE3F72"/>
    <w:rsid w:val="00FE5938"/>
    <w:rsid w:val="00FE5DD0"/>
    <w:rsid w:val="00FE6AA8"/>
    <w:rsid w:val="00FF2A47"/>
    <w:rsid w:val="0A8D1D08"/>
    <w:rsid w:val="14FB3A4C"/>
    <w:rsid w:val="19E6F62B"/>
    <w:rsid w:val="1B2ED7C8"/>
    <w:rsid w:val="2011BD5B"/>
    <w:rsid w:val="21EE4467"/>
    <w:rsid w:val="27E99E3C"/>
    <w:rsid w:val="48C416BA"/>
    <w:rsid w:val="61AAEBD9"/>
    <w:rsid w:val="7568B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E40A4"/>
  <w15:chartTrackingRefBased/>
  <w15:docId w15:val="{911F677C-E202-480C-84E3-91967B15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480" w:lineRule="auto"/>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14B"/>
    <w:pPr>
      <w:spacing w:line="259" w:lineRule="auto"/>
      <w:ind w:left="0" w:firstLine="0"/>
    </w:pPr>
    <w:rPr>
      <w:kern w:val="0"/>
      <w14:ligatures w14:val="none"/>
    </w:rPr>
  </w:style>
  <w:style w:type="paragraph" w:styleId="Heading1">
    <w:name w:val="heading 1"/>
    <w:basedOn w:val="Normal"/>
    <w:next w:val="Normal"/>
    <w:link w:val="Heading1Char"/>
    <w:uiPriority w:val="9"/>
    <w:qFormat/>
    <w:rsid w:val="005931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931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931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931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31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31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931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931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931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31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3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4B"/>
    <w:rPr>
      <w:rFonts w:eastAsiaTheme="majorEastAsia" w:cstheme="majorBidi"/>
      <w:color w:val="272727" w:themeColor="text1" w:themeTint="D8"/>
    </w:rPr>
  </w:style>
  <w:style w:type="paragraph" w:styleId="Title">
    <w:name w:val="Title"/>
    <w:basedOn w:val="Normal"/>
    <w:next w:val="Normal"/>
    <w:link w:val="TitleChar"/>
    <w:uiPriority w:val="10"/>
    <w:qFormat/>
    <w:rsid w:val="00593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4B"/>
    <w:pPr>
      <w:numPr>
        <w:ilvl w:val="1"/>
      </w:numPr>
      <w:ind w:left="720" w:hanging="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4B"/>
    <w:pPr>
      <w:spacing w:before="160"/>
      <w:jc w:val="center"/>
    </w:pPr>
    <w:rPr>
      <w:i/>
      <w:iCs/>
      <w:color w:val="404040" w:themeColor="text1" w:themeTint="BF"/>
    </w:rPr>
  </w:style>
  <w:style w:type="character" w:customStyle="1" w:styleId="QuoteChar">
    <w:name w:val="Quote Char"/>
    <w:basedOn w:val="DefaultParagraphFont"/>
    <w:link w:val="Quote"/>
    <w:uiPriority w:val="29"/>
    <w:rsid w:val="0059314B"/>
    <w:rPr>
      <w:i/>
      <w:iCs/>
      <w:color w:val="404040" w:themeColor="text1" w:themeTint="BF"/>
    </w:rPr>
  </w:style>
  <w:style w:type="paragraph" w:styleId="ListParagraph">
    <w:name w:val="List Paragraph"/>
    <w:basedOn w:val="Normal"/>
    <w:qFormat/>
    <w:rsid w:val="0059314B"/>
    <w:pPr>
      <w:contextualSpacing/>
    </w:pPr>
  </w:style>
  <w:style w:type="character" w:styleId="IntenseEmphasis">
    <w:name w:val="Intense Emphasis"/>
    <w:basedOn w:val="DefaultParagraphFont"/>
    <w:uiPriority w:val="21"/>
    <w:qFormat/>
    <w:rsid w:val="0059314B"/>
    <w:rPr>
      <w:i/>
      <w:iCs/>
      <w:color w:val="2F5496" w:themeColor="accent1" w:themeShade="BF"/>
    </w:rPr>
  </w:style>
  <w:style w:type="paragraph" w:styleId="IntenseQuote">
    <w:name w:val="Intense Quote"/>
    <w:basedOn w:val="Normal"/>
    <w:next w:val="Normal"/>
    <w:link w:val="IntenseQuoteChar"/>
    <w:uiPriority w:val="30"/>
    <w:qFormat/>
    <w:rsid w:val="005931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314B"/>
    <w:rPr>
      <w:i/>
      <w:iCs/>
      <w:color w:val="2F5496" w:themeColor="accent1" w:themeShade="BF"/>
    </w:rPr>
  </w:style>
  <w:style w:type="character" w:styleId="IntenseReference">
    <w:name w:val="Intense Reference"/>
    <w:basedOn w:val="DefaultParagraphFont"/>
    <w:uiPriority w:val="32"/>
    <w:qFormat/>
    <w:rsid w:val="0059314B"/>
    <w:rPr>
      <w:b/>
      <w:bCs/>
      <w:smallCaps/>
      <w:color w:val="2F5496" w:themeColor="accent1" w:themeShade="BF"/>
      <w:spacing w:val="5"/>
    </w:rPr>
  </w:style>
  <w:style w:type="character" w:styleId="Hyperlink">
    <w:name w:val="Hyperlink"/>
    <w:basedOn w:val="DefaultParagraphFont"/>
    <w:uiPriority w:val="99"/>
    <w:unhideWhenUsed/>
    <w:rsid w:val="0059314B"/>
    <w:rPr>
      <w:color w:val="0563C1" w:themeColor="hyperlink"/>
      <w:u w:val="single"/>
    </w:rPr>
  </w:style>
  <w:style w:type="character" w:styleId="UnresolvedMention">
    <w:name w:val="Unresolved Mention"/>
    <w:basedOn w:val="DefaultParagraphFont"/>
    <w:uiPriority w:val="99"/>
    <w:semiHidden/>
    <w:unhideWhenUsed/>
    <w:rsid w:val="0059314B"/>
    <w:rPr>
      <w:color w:val="605E5C"/>
      <w:shd w:val="clear" w:color="auto" w:fill="E1DFDD"/>
    </w:rPr>
  </w:style>
  <w:style w:type="paragraph" w:styleId="Caption">
    <w:name w:val="caption"/>
    <w:basedOn w:val="Normal"/>
    <w:next w:val="Normal"/>
    <w:uiPriority w:val="35"/>
    <w:unhideWhenUsed/>
    <w:qFormat/>
    <w:rsid w:val="0059314B"/>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59314B"/>
    <w:rPr>
      <w:sz w:val="16"/>
      <w:szCs w:val="16"/>
    </w:rPr>
  </w:style>
  <w:style w:type="paragraph" w:styleId="CommentText">
    <w:name w:val="annotation text"/>
    <w:basedOn w:val="Normal"/>
    <w:link w:val="CommentTextChar"/>
    <w:uiPriority w:val="99"/>
    <w:unhideWhenUsed/>
    <w:rsid w:val="0059314B"/>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59314B"/>
    <w:rPr>
      <w:sz w:val="20"/>
      <w:szCs w:val="20"/>
    </w:rPr>
  </w:style>
  <w:style w:type="table" w:styleId="TableGrid">
    <w:name w:val="Table Grid"/>
    <w:basedOn w:val="TableNormal"/>
    <w:uiPriority w:val="39"/>
    <w:rsid w:val="00593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14B"/>
    <w:rPr>
      <w:kern w:val="0"/>
      <w14:ligatures w14:val="none"/>
    </w:rPr>
  </w:style>
  <w:style w:type="paragraph" w:styleId="Footer">
    <w:name w:val="footer"/>
    <w:basedOn w:val="Normal"/>
    <w:link w:val="FooterChar"/>
    <w:uiPriority w:val="99"/>
    <w:unhideWhenUsed/>
    <w:rsid w:val="00593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14B"/>
    <w:rPr>
      <w:kern w:val="0"/>
      <w14:ligatures w14:val="none"/>
    </w:rPr>
  </w:style>
  <w:style w:type="paragraph" w:styleId="CommentSubject">
    <w:name w:val="annotation subject"/>
    <w:basedOn w:val="CommentText"/>
    <w:next w:val="CommentText"/>
    <w:link w:val="CommentSubjectChar"/>
    <w:uiPriority w:val="99"/>
    <w:semiHidden/>
    <w:unhideWhenUsed/>
    <w:rsid w:val="0059314B"/>
    <w:rPr>
      <w:b/>
      <w:bCs/>
      <w:kern w:val="0"/>
      <w14:ligatures w14:val="none"/>
    </w:rPr>
  </w:style>
  <w:style w:type="character" w:customStyle="1" w:styleId="CommentSubjectChar">
    <w:name w:val="Comment Subject Char"/>
    <w:basedOn w:val="CommentTextChar"/>
    <w:link w:val="CommentSubject"/>
    <w:uiPriority w:val="99"/>
    <w:semiHidden/>
    <w:rsid w:val="0059314B"/>
    <w:rPr>
      <w:b/>
      <w:bCs/>
      <w:kern w:val="0"/>
      <w:sz w:val="20"/>
      <w:szCs w:val="20"/>
      <w14:ligatures w14:val="none"/>
    </w:rPr>
  </w:style>
  <w:style w:type="paragraph" w:styleId="Revision">
    <w:name w:val="Revision"/>
    <w:hidden/>
    <w:uiPriority w:val="99"/>
    <w:semiHidden/>
    <w:rsid w:val="0059314B"/>
    <w:pPr>
      <w:spacing w:after="0" w:line="240" w:lineRule="auto"/>
      <w:ind w:left="0" w:firstLine="0"/>
    </w:pPr>
    <w:rPr>
      <w:kern w:val="0"/>
      <w14:ligatures w14:val="none"/>
    </w:rPr>
  </w:style>
  <w:style w:type="character" w:customStyle="1" w:styleId="ref-journal">
    <w:name w:val="ref-journal"/>
    <w:basedOn w:val="DefaultParagraphFont"/>
    <w:rsid w:val="0059314B"/>
  </w:style>
  <w:style w:type="character" w:styleId="Emphasis">
    <w:name w:val="Emphasis"/>
    <w:basedOn w:val="DefaultParagraphFont"/>
    <w:uiPriority w:val="20"/>
    <w:qFormat/>
    <w:rsid w:val="0059314B"/>
    <w:rPr>
      <w:i/>
      <w:iCs/>
    </w:rPr>
  </w:style>
  <w:style w:type="character" w:customStyle="1" w:styleId="ref-title">
    <w:name w:val="ref-title"/>
    <w:basedOn w:val="DefaultParagraphFont"/>
    <w:rsid w:val="0059314B"/>
  </w:style>
  <w:style w:type="character" w:customStyle="1" w:styleId="ref-vol">
    <w:name w:val="ref-vol"/>
    <w:basedOn w:val="DefaultParagraphFont"/>
    <w:rsid w:val="0059314B"/>
  </w:style>
  <w:style w:type="character" w:customStyle="1" w:styleId="ref-iss">
    <w:name w:val="ref-iss"/>
    <w:basedOn w:val="DefaultParagraphFont"/>
    <w:rsid w:val="0059314B"/>
  </w:style>
  <w:style w:type="character" w:customStyle="1" w:styleId="authors">
    <w:name w:val="authors"/>
    <w:basedOn w:val="DefaultParagraphFont"/>
    <w:rsid w:val="0059314B"/>
  </w:style>
  <w:style w:type="character" w:customStyle="1" w:styleId="Date1">
    <w:name w:val="Date1"/>
    <w:basedOn w:val="DefaultParagraphFont"/>
    <w:rsid w:val="0059314B"/>
  </w:style>
  <w:style w:type="character" w:customStyle="1" w:styleId="arttitle">
    <w:name w:val="art_title"/>
    <w:basedOn w:val="DefaultParagraphFont"/>
    <w:rsid w:val="0059314B"/>
  </w:style>
  <w:style w:type="character" w:customStyle="1" w:styleId="serialtitle">
    <w:name w:val="serial_title"/>
    <w:basedOn w:val="DefaultParagraphFont"/>
    <w:rsid w:val="0059314B"/>
  </w:style>
  <w:style w:type="character" w:customStyle="1" w:styleId="volumeissue">
    <w:name w:val="volume_issue"/>
    <w:basedOn w:val="DefaultParagraphFont"/>
    <w:rsid w:val="0059314B"/>
  </w:style>
  <w:style w:type="character" w:customStyle="1" w:styleId="pagerange">
    <w:name w:val="page_range"/>
    <w:basedOn w:val="DefaultParagraphFont"/>
    <w:rsid w:val="0059314B"/>
  </w:style>
  <w:style w:type="character" w:customStyle="1" w:styleId="html-italic">
    <w:name w:val="html-italic"/>
    <w:basedOn w:val="DefaultParagraphFont"/>
    <w:rsid w:val="0059314B"/>
  </w:style>
  <w:style w:type="character" w:customStyle="1" w:styleId="author">
    <w:name w:val="author"/>
    <w:basedOn w:val="DefaultParagraphFont"/>
    <w:rsid w:val="0059314B"/>
  </w:style>
  <w:style w:type="character" w:customStyle="1" w:styleId="pubyear">
    <w:name w:val="pubyear"/>
    <w:basedOn w:val="DefaultParagraphFont"/>
    <w:rsid w:val="0059314B"/>
  </w:style>
  <w:style w:type="character" w:customStyle="1" w:styleId="articletitle">
    <w:name w:val="articletitle"/>
    <w:basedOn w:val="DefaultParagraphFont"/>
    <w:rsid w:val="0059314B"/>
  </w:style>
  <w:style w:type="character" w:customStyle="1" w:styleId="vol">
    <w:name w:val="vol"/>
    <w:basedOn w:val="DefaultParagraphFont"/>
    <w:rsid w:val="0059314B"/>
  </w:style>
  <w:style w:type="character" w:customStyle="1" w:styleId="citedissue">
    <w:name w:val="citedissue"/>
    <w:basedOn w:val="DefaultParagraphFont"/>
    <w:rsid w:val="0059314B"/>
  </w:style>
  <w:style w:type="character" w:customStyle="1" w:styleId="pagefirst">
    <w:name w:val="pagefirst"/>
    <w:basedOn w:val="DefaultParagraphFont"/>
    <w:rsid w:val="0059314B"/>
  </w:style>
  <w:style w:type="character" w:customStyle="1" w:styleId="pagelast">
    <w:name w:val="pagelast"/>
    <w:basedOn w:val="DefaultParagraphFont"/>
    <w:rsid w:val="0059314B"/>
  </w:style>
  <w:style w:type="paragraph" w:styleId="NormalWeb">
    <w:name w:val="Normal (Web)"/>
    <w:basedOn w:val="Normal"/>
    <w:uiPriority w:val="99"/>
    <w:unhideWhenUsed/>
    <w:rsid w:val="005931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ersonname">
    <w:name w:val="person_name"/>
    <w:basedOn w:val="DefaultParagraphFont"/>
    <w:rsid w:val="0059314B"/>
  </w:style>
  <w:style w:type="character" w:customStyle="1" w:styleId="cf01">
    <w:name w:val="cf01"/>
    <w:basedOn w:val="DefaultParagraphFont"/>
    <w:rsid w:val="0059314B"/>
    <w:rPr>
      <w:rFonts w:ascii="Segoe UI" w:hAnsi="Segoe UI" w:cs="Segoe UI" w:hint="default"/>
      <w:sz w:val="18"/>
      <w:szCs w:val="18"/>
    </w:rPr>
  </w:style>
  <w:style w:type="paragraph" w:styleId="NoSpacing">
    <w:name w:val="No Spacing"/>
    <w:uiPriority w:val="1"/>
    <w:qFormat/>
    <w:rsid w:val="0059314B"/>
    <w:pPr>
      <w:spacing w:after="0" w:line="240" w:lineRule="auto"/>
      <w:ind w:left="0" w:firstLine="0"/>
    </w:pPr>
    <w:rPr>
      <w:rFonts w:eastAsiaTheme="minorEastAsia"/>
      <w:kern w:val="0"/>
      <w:lang w:eastAsia="zh-CN"/>
      <w14:ligatures w14:val="none"/>
    </w:rPr>
  </w:style>
  <w:style w:type="character" w:customStyle="1" w:styleId="element-citation">
    <w:name w:val="element-citation"/>
    <w:basedOn w:val="DefaultParagraphFont"/>
    <w:rsid w:val="0059314B"/>
  </w:style>
  <w:style w:type="character" w:styleId="Strong">
    <w:name w:val="Strong"/>
    <w:basedOn w:val="DefaultParagraphFont"/>
    <w:uiPriority w:val="22"/>
    <w:qFormat/>
    <w:rsid w:val="0059314B"/>
    <w:rPr>
      <w:b/>
      <w:bCs/>
    </w:rPr>
  </w:style>
  <w:style w:type="paragraph" w:customStyle="1" w:styleId="pf0">
    <w:name w:val="pf0"/>
    <w:basedOn w:val="Normal"/>
    <w:rsid w:val="005931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9314B"/>
    <w:rPr>
      <w:color w:val="954F72" w:themeColor="followedHyperlink"/>
      <w:u w:val="single"/>
    </w:rPr>
  </w:style>
  <w:style w:type="paragraph" w:styleId="TOCHeading">
    <w:name w:val="TOC Heading"/>
    <w:basedOn w:val="Heading1"/>
    <w:next w:val="Normal"/>
    <w:uiPriority w:val="39"/>
    <w:unhideWhenUsed/>
    <w:qFormat/>
    <w:rsid w:val="0059314B"/>
    <w:pPr>
      <w:spacing w:before="240" w:after="0"/>
      <w:jc w:val="center"/>
      <w:outlineLvl w:val="9"/>
    </w:pPr>
    <w:rPr>
      <w:rFonts w:ascii="Times New Roman" w:hAnsi="Times New Roman" w:cs="Times New Roman"/>
      <w:b/>
      <w:bCs/>
      <w:color w:val="000000" w:themeColor="text1"/>
      <w:sz w:val="32"/>
      <w:szCs w:val="32"/>
      <w:lang w:val="en-US"/>
    </w:rPr>
  </w:style>
  <w:style w:type="paragraph" w:styleId="TOC2">
    <w:name w:val="toc 2"/>
    <w:basedOn w:val="Normal"/>
    <w:next w:val="Normal"/>
    <w:autoRedefine/>
    <w:uiPriority w:val="39"/>
    <w:unhideWhenUsed/>
    <w:rsid w:val="005931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59314B"/>
    <w:pPr>
      <w:spacing w:after="100"/>
    </w:pPr>
    <w:rPr>
      <w:rFonts w:eastAsiaTheme="minorEastAsia" w:cs="Times New Roman"/>
      <w:lang w:val="en-US"/>
    </w:rPr>
  </w:style>
  <w:style w:type="paragraph" w:styleId="TOC3">
    <w:name w:val="toc 3"/>
    <w:basedOn w:val="Normal"/>
    <w:next w:val="Normal"/>
    <w:autoRedefine/>
    <w:uiPriority w:val="39"/>
    <w:unhideWhenUsed/>
    <w:rsid w:val="0059314B"/>
    <w:pPr>
      <w:tabs>
        <w:tab w:val="right" w:leader="dot" w:pos="8914"/>
      </w:tabs>
      <w:spacing w:after="100"/>
      <w:ind w:left="440"/>
    </w:pPr>
    <w:rPr>
      <w:rFonts w:ascii="Times New Roman" w:eastAsiaTheme="minorEastAsia" w:hAnsi="Times New Roman" w:cs="Times New Roman"/>
      <w:noProof/>
      <w:sz w:val="24"/>
      <w:szCs w:val="24"/>
      <w:lang w:val="en-US"/>
    </w:rPr>
  </w:style>
  <w:style w:type="character" w:customStyle="1" w:styleId="string-name">
    <w:name w:val="string-name"/>
    <w:basedOn w:val="DefaultParagraphFont"/>
    <w:rsid w:val="0059314B"/>
  </w:style>
  <w:style w:type="character" w:customStyle="1" w:styleId="surname">
    <w:name w:val="surname"/>
    <w:basedOn w:val="DefaultParagraphFont"/>
    <w:rsid w:val="0059314B"/>
  </w:style>
  <w:style w:type="character" w:customStyle="1" w:styleId="given-names">
    <w:name w:val="given-names"/>
    <w:basedOn w:val="DefaultParagraphFont"/>
    <w:rsid w:val="0059314B"/>
  </w:style>
  <w:style w:type="character" w:customStyle="1" w:styleId="year">
    <w:name w:val="year"/>
    <w:basedOn w:val="DefaultParagraphFont"/>
    <w:rsid w:val="00593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147/JMDH.S104807" TargetMode="External"/><Relationship Id="rId21" Type="http://schemas.openxmlformats.org/officeDocument/2006/relationships/hyperlink" Target="https://doi.org/10.1007/s00127-003-0641-4" TargetMode="External"/><Relationship Id="rId42" Type="http://schemas.openxmlformats.org/officeDocument/2006/relationships/hyperlink" Target="https://doi.org/10.1108/JACPR-08-2014-0133" TargetMode="External"/><Relationship Id="rId47" Type="http://schemas.openxmlformats.org/officeDocument/2006/relationships/hyperlink" Target="https://assets.publishing.service.gov.uk/media/62cc11a1d3bf7f2ff9806b1c/hmip-annual-report-2021-22.pdf" TargetMode="External"/><Relationship Id="rId63" Type="http://schemas.openxmlformats.org/officeDocument/2006/relationships/hyperlink" Target="https://doi.org/10.1504/IJBHR.2011.043414" TargetMode="External"/><Relationship Id="rId68" Type="http://schemas.openxmlformats.org/officeDocument/2006/relationships/hyperlink" Target="https://doi.org/10.1016/j.ijnurstu.2014.08.010" TargetMode="External"/><Relationship Id="rId16" Type="http://schemas.openxmlformats.org/officeDocument/2006/relationships/hyperlink" Target="http://doi.org/10.1891/1559-4343.20.1.27" TargetMode="External"/><Relationship Id="rId11" Type="http://schemas.openxmlformats.org/officeDocument/2006/relationships/hyperlink" Target="https://doi.org/10.11114/ijlpa.v1i2.3878" TargetMode="External"/><Relationship Id="rId24" Type="http://schemas.openxmlformats.org/officeDocument/2006/relationships/hyperlink" Target="https://doi.org/10.1108/JMHTEP-04-2020-0020" TargetMode="External"/><Relationship Id="rId32" Type="http://schemas.openxmlformats.org/officeDocument/2006/relationships/hyperlink" Target="https://doi.org/10.1192/bjo.2022.63" TargetMode="External"/><Relationship Id="rId37" Type="http://schemas.openxmlformats.org/officeDocument/2006/relationships/hyperlink" Target="http://doi.org/10.1891/1559-4343.20.1.27" TargetMode="External"/><Relationship Id="rId40" Type="http://schemas.openxmlformats.org/officeDocument/2006/relationships/hyperlink" Target="https://assets.publishing.service.gov.uk/media/5a7a050040f0b66eab99926f/National_Service_Framework_for_Mental_Health.pdf" TargetMode="External"/><Relationship Id="rId45" Type="http://schemas.openxmlformats.org/officeDocument/2006/relationships/hyperlink" Target="https://doi.org/10.1093/eurpub/ckaa013" TargetMode="External"/><Relationship Id="rId53" Type="http://schemas.openxmlformats.org/officeDocument/2006/relationships/hyperlink" Target="https://doi.org/10.1002/cbm.2206" TargetMode="External"/><Relationship Id="rId58" Type="http://schemas.openxmlformats.org/officeDocument/2006/relationships/hyperlink" Target="https://doi.org/10.1016/j.ijnurstu.2011.07.002" TargetMode="External"/><Relationship Id="rId66" Type="http://schemas.openxmlformats.org/officeDocument/2006/relationships/hyperlink" Target="https://doi.org/10.1007/s11920-015-0654-1" TargetMode="External"/><Relationship Id="rId74" Type="http://schemas.openxmlformats.org/officeDocument/2006/relationships/hyperlink" Target="https://doi.org/10.1016/j.ijlp.2019.101522" TargetMode="External"/><Relationship Id="rId5" Type="http://schemas.openxmlformats.org/officeDocument/2006/relationships/webSettings" Target="webSettings.xml"/><Relationship Id="rId61" Type="http://schemas.openxmlformats.org/officeDocument/2006/relationships/hyperlink" Target="https://doi.org/10.1108/MHRJ-12-2013-0039" TargetMode="External"/><Relationship Id="rId19" Type="http://schemas.openxmlformats.org/officeDocument/2006/relationships/hyperlink" Target="https://doi.org/10.1080/095851800362373" TargetMode="External"/><Relationship Id="rId14" Type="http://schemas.openxmlformats.org/officeDocument/2006/relationships/hyperlink" Target="https://doi.org/10.1348/1355325041719347" TargetMode="External"/><Relationship Id="rId22" Type="http://schemas.openxmlformats.org/officeDocument/2006/relationships/hyperlink" Target="https://doi.org/10.1108/MHRJ-12-2013-0039" TargetMode="External"/><Relationship Id="rId27" Type="http://schemas.openxmlformats.org/officeDocument/2006/relationships/hyperlink" Target="https://doi.org/10.3233/EFI-180221" TargetMode="External"/><Relationship Id="rId30" Type="http://schemas.openxmlformats.org/officeDocument/2006/relationships/hyperlink" Target="https://doi.org/10.1080/14789949.2012.704640" TargetMode="External"/><Relationship Id="rId35" Type="http://schemas.openxmlformats.org/officeDocument/2006/relationships/hyperlink" Target="%20https://doi.org/10.1007/s11896-015-9182-5" TargetMode="External"/><Relationship Id="rId43" Type="http://schemas.openxmlformats.org/officeDocument/2006/relationships/hyperlink" Target="https://doi.org/10.1080/095851800362373" TargetMode="External"/><Relationship Id="rId48" Type="http://schemas.openxmlformats.org/officeDocument/2006/relationships/hyperlink" Target="https://www.england.nhs.uk/wp-content/uploads/2023/12/PRN00321-The-offender-personality-disorder-pathway-a-joint-strategy-for-2023-to-2028.pdf" TargetMode="External"/><Relationship Id="rId56" Type="http://schemas.openxmlformats.org/officeDocument/2006/relationships/hyperlink" Target="https://doi.org/10.1136/bmj.319.7218.1146" TargetMode="External"/><Relationship Id="rId64" Type="http://schemas.openxmlformats.org/officeDocument/2006/relationships/hyperlink" Target="https://doi.org/10.1002/cbm.2193" TargetMode="External"/><Relationship Id="rId69" Type="http://schemas.openxmlformats.org/officeDocument/2006/relationships/hyperlink" Target="https://doi.org/10.1080/00050060701280599" TargetMode="External"/><Relationship Id="rId77" Type="http://schemas.openxmlformats.org/officeDocument/2006/relationships/fontTable" Target="fontTable.xml"/><Relationship Id="rId8" Type="http://schemas.openxmlformats.org/officeDocument/2006/relationships/hyperlink" Target="mailto:p.beazley@uea.ac.uk" TargetMode="External"/><Relationship Id="rId51" Type="http://schemas.openxmlformats.org/officeDocument/2006/relationships/hyperlink" Target="https://doi.org/10.1002/ab.20168" TargetMode="External"/><Relationship Id="rId72" Type="http://schemas.openxmlformats.org/officeDocument/2006/relationships/hyperlink" Target="https://doi.org/10.1080/1068316X.2022.2072842" TargetMode="External"/><Relationship Id="rId3" Type="http://schemas.openxmlformats.org/officeDocument/2006/relationships/styles" Target="styles.xml"/><Relationship Id="rId12" Type="http://schemas.openxmlformats.org/officeDocument/2006/relationships/hyperlink" Target="https://doi.org/10.1016/j.ijlp.2005.10.005" TargetMode="External"/><Relationship Id="rId17" Type="http://schemas.openxmlformats.org/officeDocument/2006/relationships/hyperlink" Target="https://doi.org/10.1108/JACPR-08-2014-0133" TargetMode="External"/><Relationship Id="rId25" Type="http://schemas.openxmlformats.org/officeDocument/2006/relationships/hyperlink" Target="https://doi.org/10.1016/j.ijlp.2019.101522" TargetMode="External"/><Relationship Id="rId33" Type="http://schemas.openxmlformats.org/officeDocument/2006/relationships/hyperlink" Target="https://doi.org/10.1002/cbm.2006" TargetMode="External"/><Relationship Id="rId38" Type="http://schemas.openxmlformats.org/officeDocument/2006/relationships/hyperlink" Target="http://www.homeoffice.gov.uk/cpd/persdis.htm" TargetMode="External"/><Relationship Id="rId46" Type="http://schemas.openxmlformats.org/officeDocument/2006/relationships/hyperlink" Target="https://doi.org/10.1192/bjo.2022.70" TargetMode="External"/><Relationship Id="rId59" Type="http://schemas.openxmlformats.org/officeDocument/2006/relationships/hyperlink" Target="https://doi.org/10.1136/bmj.n71" TargetMode="External"/><Relationship Id="rId67" Type="http://schemas.openxmlformats.org/officeDocument/2006/relationships/hyperlink" Target="https://doi.org/10.1007/s11896-018-9285-x" TargetMode="External"/><Relationship Id="rId20" Type="http://schemas.openxmlformats.org/officeDocument/2006/relationships/hyperlink" Target="https://doi.org/10.1002%2Fab.20168" TargetMode="External"/><Relationship Id="rId41" Type="http://schemas.openxmlformats.org/officeDocument/2006/relationships/hyperlink" Target="https://doi.org/10.1007/s00127-014-0936-7" TargetMode="External"/><Relationship Id="rId54" Type="http://schemas.openxmlformats.org/officeDocument/2006/relationships/hyperlink" Target="https://psycnet.apa.org/doi/10.1037/0033-2909.84.3.557" TargetMode="External"/><Relationship Id="rId62" Type="http://schemas.openxmlformats.org/officeDocument/2006/relationships/hyperlink" Target="https://doi.org/10.1192/bjo.2021.755" TargetMode="External"/><Relationship Id="rId70" Type="http://schemas.openxmlformats.org/officeDocument/2006/relationships/hyperlink" Target="https://doi.org/10.1097/NMD.0000000000000056" TargetMode="External"/><Relationship Id="rId75" Type="http://schemas.openxmlformats.org/officeDocument/2006/relationships/hyperlink" Target="https://doi.org/10.1176/appi.ps.55.1.4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1896-015-9182-5" TargetMode="External"/><Relationship Id="rId23" Type="http://schemas.openxmlformats.org/officeDocument/2006/relationships/hyperlink" Target="https://doi.org/10.1002/pmh.192" TargetMode="External"/><Relationship Id="rId28" Type="http://schemas.openxmlformats.org/officeDocument/2006/relationships/hyperlink" Target="https://doi.org/10.11114/ijlpa.v1i2.3878" TargetMode="External"/><Relationship Id="rId36" Type="http://schemas.openxmlformats.org/officeDocument/2006/relationships/hyperlink" Target="https://doi.org/10.1080/09638231000118276" TargetMode="External"/><Relationship Id="rId49" Type="http://schemas.openxmlformats.org/officeDocument/2006/relationships/hyperlink" Target="https://www.gov.uk/government/publications/national-partnership-agreement-right-care-right-person/national-partnership-agreement-right-care-right-person-rcrp" TargetMode="External"/><Relationship Id="rId57" Type="http://schemas.openxmlformats.org/officeDocument/2006/relationships/hyperlink" Target="https://doi.org/10.1111/lcrp.12227" TargetMode="External"/><Relationship Id="rId10" Type="http://schemas.openxmlformats.org/officeDocument/2006/relationships/footer" Target="footer1.xml"/><Relationship Id="rId31" Type="http://schemas.openxmlformats.org/officeDocument/2006/relationships/hyperlink" Target="https://doi.org/10.1016/j.fsiml.2019.100003" TargetMode="External"/><Relationship Id="rId44" Type="http://schemas.openxmlformats.org/officeDocument/2006/relationships/hyperlink" Target="https://doi.org/10.1192/bjo.2022.578" TargetMode="External"/><Relationship Id="rId52" Type="http://schemas.openxmlformats.org/officeDocument/2006/relationships/hyperlink" Target="https://doi.org/10.1002/cbm.2058" TargetMode="External"/><Relationship Id="rId60" Type="http://schemas.openxmlformats.org/officeDocument/2006/relationships/hyperlink" Target="https://doi.org/10.1007/s00127-003-0641-4" TargetMode="External"/><Relationship Id="rId65" Type="http://schemas.openxmlformats.org/officeDocument/2006/relationships/hyperlink" Target="https://doi.org/10.1002/pmh.192" TargetMode="External"/><Relationship Id="rId73" Type="http://schemas.openxmlformats.org/officeDocument/2006/relationships/hyperlink" Target="https://doi.org/10.1108/JMHTEP-04-2020-0020"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doi.org/10.1002/cbm.2006" TargetMode="External"/><Relationship Id="rId18" Type="http://schemas.openxmlformats.org/officeDocument/2006/relationships/hyperlink" Target="https://doi.org/10.1108/JACPR-08-2014-0133" TargetMode="External"/><Relationship Id="rId39" Type="http://schemas.openxmlformats.org/officeDocument/2006/relationships/hyperlink" Target="http://www.homeoffice.gov.uk/cpd/persdis.htm" TargetMode="External"/><Relationship Id="rId34" Type="http://schemas.openxmlformats.org/officeDocument/2006/relationships/hyperlink" Target="https://doi.org/10.1348/1355325041719347" TargetMode="External"/><Relationship Id="rId50" Type="http://schemas.openxmlformats.org/officeDocument/2006/relationships/hyperlink" Target="https://doi.org/10.1016/j.jclinepi.2019.03.008" TargetMode="External"/><Relationship Id="rId55" Type="http://schemas.openxmlformats.org/officeDocument/2006/relationships/hyperlink" Target="https://doi.org/10.1016/j.ijlcj.2019.100365" TargetMode="External"/><Relationship Id="rId76" Type="http://schemas.openxmlformats.org/officeDocument/2006/relationships/hyperlink" Target="https://doi.org/10.1016/j.psychres.2014.07.012" TargetMode="External"/><Relationship Id="rId7" Type="http://schemas.openxmlformats.org/officeDocument/2006/relationships/endnotes" Target="endnotes.xml"/><Relationship Id="rId71" Type="http://schemas.openxmlformats.org/officeDocument/2006/relationships/hyperlink" Target="https://doi.org/10.1192/bjp.bp.106.025791" TargetMode="External"/><Relationship Id="rId2" Type="http://schemas.openxmlformats.org/officeDocument/2006/relationships/numbering" Target="numbering.xml"/><Relationship Id="rId29" Type="http://schemas.openxmlformats.org/officeDocument/2006/relationships/hyperlink" Target="https://doi.org/10.1016/j.ijlp.2005.1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5562A-E639-4853-8661-6BA20B21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13520</Words>
  <Characters>77069</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English</dc:creator>
  <cp:keywords/>
  <dc:description/>
  <cp:lastModifiedBy>Peter Beazley (MED - Staff)</cp:lastModifiedBy>
  <cp:revision>3</cp:revision>
  <cp:lastPrinted>2025-09-03T09:25:00Z</cp:lastPrinted>
  <dcterms:created xsi:type="dcterms:W3CDTF">2025-10-21T14:39:00Z</dcterms:created>
  <dcterms:modified xsi:type="dcterms:W3CDTF">2025-10-21T14:40:00Z</dcterms:modified>
</cp:coreProperties>
</file>