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5363" w14:textId="4504DF62" w:rsidR="00C11E04" w:rsidRPr="00FE6FDD" w:rsidRDefault="00C11E04">
      <w:pPr>
        <w:rPr>
          <w:b/>
          <w:bCs/>
        </w:rPr>
      </w:pPr>
      <w:r w:rsidRPr="00FE6FDD">
        <w:rPr>
          <w:b/>
          <w:bCs/>
        </w:rPr>
        <w:t>South African History Journal Special Edition</w:t>
      </w:r>
      <w:r w:rsidR="001C55E9" w:rsidRPr="00FE6FDD">
        <w:rPr>
          <w:b/>
          <w:bCs/>
        </w:rPr>
        <w:t xml:space="preserve"> – </w:t>
      </w:r>
      <w:r w:rsidRPr="00FE6FDD">
        <w:rPr>
          <w:b/>
          <w:bCs/>
        </w:rPr>
        <w:t>You str</w:t>
      </w:r>
      <w:r w:rsidR="001C55E9" w:rsidRPr="00FE6FDD">
        <w:rPr>
          <w:b/>
          <w:bCs/>
        </w:rPr>
        <w:t>i</w:t>
      </w:r>
      <w:r w:rsidRPr="00FE6FDD">
        <w:rPr>
          <w:b/>
          <w:bCs/>
        </w:rPr>
        <w:t>ke a woman, you strike a rock: Women fighting against apartheid</w:t>
      </w:r>
    </w:p>
    <w:p w14:paraId="5C2C8032" w14:textId="77777777" w:rsidR="00C11E04" w:rsidRPr="00FE6FDD" w:rsidRDefault="00C11E04">
      <w:pPr>
        <w:rPr>
          <w:b/>
          <w:bCs/>
        </w:rPr>
      </w:pPr>
    </w:p>
    <w:p w14:paraId="7BD2B93E" w14:textId="6E297843" w:rsidR="00011414" w:rsidRPr="00FE6FDD" w:rsidRDefault="001C55E9">
      <w:pPr>
        <w:rPr>
          <w:b/>
          <w:bCs/>
        </w:rPr>
      </w:pPr>
      <w:r w:rsidRPr="00FE6FDD">
        <w:rPr>
          <w:b/>
          <w:bCs/>
        </w:rPr>
        <w:t>South African Women and Black Internationalism</w:t>
      </w:r>
      <w:r w:rsidR="00011414" w:rsidRPr="00FE6FDD">
        <w:rPr>
          <w:b/>
          <w:bCs/>
        </w:rPr>
        <w:t xml:space="preserve"> </w:t>
      </w:r>
    </w:p>
    <w:p w14:paraId="7CD111AD" w14:textId="7BA011E1" w:rsidR="00A56282" w:rsidRPr="00FE6FDD" w:rsidRDefault="00A56282" w:rsidP="00A56282"/>
    <w:p w14:paraId="28EFD5AF" w14:textId="77777777" w:rsidR="00177F55" w:rsidRPr="00FE6FDD" w:rsidRDefault="00177F55" w:rsidP="00F0425F">
      <w:pPr>
        <w:autoSpaceDE w:val="0"/>
        <w:autoSpaceDN w:val="0"/>
        <w:adjustRightInd w:val="0"/>
        <w:spacing w:line="480" w:lineRule="auto"/>
      </w:pPr>
      <w:r w:rsidRPr="00FE6FDD">
        <w:t xml:space="preserve">The World Congress of Mothers </w:t>
      </w:r>
      <w:r>
        <w:t>began</w:t>
      </w:r>
      <w:r w:rsidRPr="00FE6FDD">
        <w:t xml:space="preserve"> on the 7</w:t>
      </w:r>
      <w:r w:rsidRPr="00FE6FDD">
        <w:rPr>
          <w:vertAlign w:val="superscript"/>
        </w:rPr>
        <w:t>th</w:t>
      </w:r>
      <w:r w:rsidRPr="00FE6FDD">
        <w:t xml:space="preserve"> July 1955. Organized by the Women’s International Democratic Federation (WIDF), the conference brought together 964 delegates from 66 countries </w:t>
      </w:r>
      <w:r>
        <w:t>in</w:t>
      </w:r>
      <w:r w:rsidRPr="00FE6FDD">
        <w:t xml:space="preserve"> Lausanne, Switzerland, with the stated aim of protecting “our children from all threats of war and to assure them a future of happiness and peace.”</w:t>
      </w:r>
      <w:r w:rsidRPr="00FE6FDD">
        <w:rPr>
          <w:rStyle w:val="FootnoteReference"/>
        </w:rPr>
        <w:footnoteReference w:id="1"/>
      </w:r>
      <w:r w:rsidRPr="00FE6FDD">
        <w:t xml:space="preserve"> As a left-wing membership organization committed to feminist and anticolonial </w:t>
      </w:r>
      <w:r>
        <w:t>politics</w:t>
      </w:r>
      <w:r w:rsidRPr="00FE6FDD">
        <w:t>, the WIDF embraced the symbolic and performative politics of motherhood to challenge gender, race and class inequalities on a global scale.</w:t>
      </w:r>
      <w:r>
        <w:rPr>
          <w:rStyle w:val="FootnoteReference"/>
        </w:rPr>
        <w:footnoteReference w:id="2"/>
      </w:r>
      <w:r w:rsidRPr="00FE6FDD">
        <w:t xml:space="preserve"> The congress demanded disarmament and self-determination for all regardless of race, linking the politics of the Cold War and decolonization to material issues relating to health, education, work and wages that shaped women’s lives on a daily basis.</w:t>
      </w:r>
      <w:r>
        <w:rPr>
          <w:rStyle w:val="FootnoteReference"/>
        </w:rPr>
        <w:footnoteReference w:id="3"/>
      </w:r>
    </w:p>
    <w:p w14:paraId="13E567E7" w14:textId="77777777" w:rsidR="00177F55" w:rsidRPr="00FE6FDD" w:rsidRDefault="00177F55" w:rsidP="00F0425F">
      <w:pPr>
        <w:autoSpaceDE w:val="0"/>
        <w:autoSpaceDN w:val="0"/>
        <w:adjustRightInd w:val="0"/>
        <w:spacing w:line="480" w:lineRule="auto"/>
        <w:ind w:firstLine="720"/>
      </w:pPr>
      <w:r w:rsidRPr="00FE6FDD">
        <w:t>Delegates from ten African countries travelled to the World Congress of Mothers.</w:t>
      </w:r>
      <w:r w:rsidRPr="00FE6FDD">
        <w:rPr>
          <w:rStyle w:val="FootnoteReference"/>
        </w:rPr>
        <w:footnoteReference w:id="4"/>
      </w:r>
      <w:r w:rsidRPr="00FE6FDD">
        <w:t xml:space="preserve"> Amongst them was Lilian Ngoyi, who </w:t>
      </w:r>
      <w:r>
        <w:t>chaired</w:t>
      </w:r>
      <w:r w:rsidRPr="00FE6FDD">
        <w:t xml:space="preserve"> the second session of the </w:t>
      </w:r>
      <w:r>
        <w:t>conference</w:t>
      </w:r>
      <w:r w:rsidRPr="00FE6FDD">
        <w:t xml:space="preserve">. Attending as the Vice-President of the Federation of South African Women (FEDSAW) and the President of the African National Congress Women’s League (ANC-WL), Ngoyi recalled that, “I presided, not forgetting I was doing so on behalf of the struggling women of South Africa, women who never know any joy whatsoever, and on behalf of the struggling women of our country, African, Indian, Coloured and European." She noted how delegates “asked many questions,” including “What is apartheid? What are the pass laws? What is Bantu </w:t>
      </w:r>
      <w:r w:rsidRPr="00FE6FDD">
        <w:lastRenderedPageBreak/>
        <w:t xml:space="preserve">Education?” </w:t>
      </w:r>
      <w:r>
        <w:t>a</w:t>
      </w:r>
      <w:r w:rsidRPr="00FE6FDD">
        <w:t>dding that, “To my answers, there were cries of ‘Shame!”</w:t>
      </w:r>
      <w:r>
        <w:rPr>
          <w:rStyle w:val="FootnoteReference"/>
        </w:rPr>
        <w:footnoteReference w:id="5"/>
      </w:r>
      <w:r w:rsidRPr="00FE6FDD">
        <w:t xml:space="preserve"> Ngoyi also detailed the mass civil disobedience associated with the 1952 Defiance Campaign, while also describing the importance of the Congress of the People and the meaning of the Freedom Charter, which had been adopted less than two weeks prior to the gathering in Lausanne. Dora Tamana – of FEDSAW, the ANC-WL and the Communist Party of South Africa (CPSA) – also made the journey with Ngoyi. She was scheduled to deliver a speech at the congress on the experiences of African women under apartheid, however ill health meant she wasn’t able to attend the proceedings in person. Nonetheless, her travels had a profound effect on her life and politics, with Tamana commenting that during her time abroad, “I tasted a new world and a new heaven…I have seen many things to give me added confidence in the future of our country and people,” while adding, “We have millions of friends overseas who are with us, who understand our struggle for freedom and who are on our side.”</w:t>
      </w:r>
      <w:r>
        <w:rPr>
          <w:rStyle w:val="FootnoteReference"/>
        </w:rPr>
        <w:footnoteReference w:id="6"/>
      </w:r>
    </w:p>
    <w:p w14:paraId="62CFCDC6" w14:textId="48E27592" w:rsidR="00177F55" w:rsidRPr="00FE6FDD" w:rsidRDefault="00177F55" w:rsidP="00F0425F">
      <w:pPr>
        <w:autoSpaceDE w:val="0"/>
        <w:autoSpaceDN w:val="0"/>
        <w:adjustRightInd w:val="0"/>
        <w:spacing w:line="480" w:lineRule="auto"/>
        <w:ind w:firstLine="720"/>
      </w:pPr>
      <w:r w:rsidRPr="00FE6FDD">
        <w:t xml:space="preserve">Following proceedings in Switzerland, the WIDF published a short pamphlet that focused specifically on the presence of African women at the World Congress of Mothers. Forcefully denouncing racism and colonial oppression, the WIDF spoke to the African delegates, asserting that, “The unity of all African women in the common struggle of women of the whole world and of all peaceful forces will assure a happy future for all children and the whole of humanity.” Adding in the foreword to the pamphlet that, “Your participation represents something new and of great importance in the history of women of Africa, in the history of your people… You came to the Congress and you spoke to the women of the whole world. Who could tell the suffering of the women </w:t>
      </w:r>
      <w:r>
        <w:t>o</w:t>
      </w:r>
      <w:r w:rsidRPr="00FE6FDD">
        <w:t>f Africa and</w:t>
      </w:r>
      <w:r>
        <w:t xml:space="preserve"> of</w:t>
      </w:r>
      <w:r w:rsidRPr="00FE6FDD">
        <w:t xml:space="preserve"> their desire for </w:t>
      </w:r>
      <w:r w:rsidRPr="00FE6FDD">
        <w:lastRenderedPageBreak/>
        <w:t>peace and happiness</w:t>
      </w:r>
      <w:r>
        <w:t xml:space="preserve"> better</w:t>
      </w:r>
      <w:r w:rsidRPr="00FE6FDD">
        <w:t xml:space="preserve"> than you mothers of Senegal, the Ivory Coast, the Congo, Madagascar, South Africa and Morocco?”</w:t>
      </w:r>
      <w:r>
        <w:rPr>
          <w:rStyle w:val="FootnoteReference"/>
        </w:rPr>
        <w:footnoteReference w:id="7"/>
      </w:r>
      <w:r w:rsidRPr="00FE6FDD">
        <w:t xml:space="preserve"> </w:t>
      </w:r>
    </w:p>
    <w:p w14:paraId="5916225C" w14:textId="3F6C3035" w:rsidR="00177F55" w:rsidRDefault="00177F55" w:rsidP="00F0425F">
      <w:pPr>
        <w:autoSpaceDE w:val="0"/>
        <w:autoSpaceDN w:val="0"/>
        <w:adjustRightInd w:val="0"/>
        <w:spacing w:line="480" w:lineRule="auto"/>
        <w:ind w:firstLine="720"/>
      </w:pPr>
      <w:r w:rsidRPr="00FE6FDD">
        <w:t>The involvement of Ngoyi and Tamana with the WIDF and the World Congress of Mothers demonstrates the global outlook of</w:t>
      </w:r>
      <w:r w:rsidR="000E03CA">
        <w:t xml:space="preserve"> the</w:t>
      </w:r>
      <w:r w:rsidRPr="00FE6FDD">
        <w:t xml:space="preserve"> African women who were at the forefront of the anti-apartheid struggle. While the national liberation struggle within South Africa was always their primary focus, these travels speak to how African women were </w:t>
      </w:r>
      <w:r w:rsidR="000E03CA">
        <w:t>central to the politics of</w:t>
      </w:r>
      <w:r w:rsidRPr="00FE6FDD">
        <w:t xml:space="preserve"> Black international</w:t>
      </w:r>
      <w:r w:rsidR="000E03CA">
        <w:t xml:space="preserve">ism </w:t>
      </w:r>
      <w:r w:rsidRPr="00FE6FDD">
        <w:t>throughout the twentieth century. Th</w:t>
      </w:r>
      <w:r>
        <w:t>is</w:t>
      </w:r>
      <w:r w:rsidRPr="00FE6FDD">
        <w:t xml:space="preserve"> experience </w:t>
      </w:r>
      <w:r w:rsidR="000E03CA">
        <w:t>placed</w:t>
      </w:r>
      <w:r w:rsidRPr="00FE6FDD">
        <w:t xml:space="preserve"> both women</w:t>
      </w:r>
      <w:r w:rsidR="000E03CA">
        <w:t xml:space="preserve"> at the heart of</w:t>
      </w:r>
      <w:r w:rsidRPr="00FE6FDD">
        <w:t xml:space="preserve"> the geopolitics of the Cold War and the global struggle for decolonization, while also providing </w:t>
      </w:r>
      <w:r w:rsidR="000E03CA">
        <w:t>them with the opportunity</w:t>
      </w:r>
      <w:r w:rsidRPr="00FE6FDD">
        <w:t xml:space="preserve"> to forge transnational solidarities and exchange ideas that they believed would </w:t>
      </w:r>
      <w:r w:rsidR="000E03CA">
        <w:t>aid</w:t>
      </w:r>
      <w:r w:rsidRPr="00FE6FDD">
        <w:t xml:space="preserve"> them in their struggle to dismantle the apartheid system. As Ngoyi commented following the Congress, “I cannot find words to express my gratitude for all that I have seen during my recent visits. Without the Women's International Democratic Federation I would never have been able to meet so many women from other countries. It is good that you know that our visit abroad has marked a new page in the life of South Africa."</w:t>
      </w:r>
      <w:r>
        <w:rPr>
          <w:rStyle w:val="FootnoteReference"/>
        </w:rPr>
        <w:footnoteReference w:id="8"/>
      </w:r>
      <w:r w:rsidRPr="00FE6FDD">
        <w:t xml:space="preserve"> </w:t>
      </w:r>
    </w:p>
    <w:p w14:paraId="4130FFCF" w14:textId="77777777" w:rsidR="00177F55" w:rsidRPr="00FE6FDD" w:rsidRDefault="00177F55" w:rsidP="00177F55">
      <w:pPr>
        <w:autoSpaceDE w:val="0"/>
        <w:autoSpaceDN w:val="0"/>
        <w:adjustRightInd w:val="0"/>
        <w:ind w:firstLine="720"/>
      </w:pPr>
    </w:p>
    <w:p w14:paraId="0FD2809E" w14:textId="77777777" w:rsidR="00177F55" w:rsidRPr="00FE6FDD" w:rsidRDefault="00177F55" w:rsidP="00177F55">
      <w:pPr>
        <w:rPr>
          <w:b/>
          <w:bCs/>
        </w:rPr>
      </w:pPr>
      <w:r w:rsidRPr="00FE6FDD">
        <w:rPr>
          <w:b/>
          <w:bCs/>
        </w:rPr>
        <w:t>Black Internationalism: Geography and Gender</w:t>
      </w:r>
    </w:p>
    <w:p w14:paraId="199CEDC4" w14:textId="77777777" w:rsidR="00177F55" w:rsidRPr="00FE6FDD" w:rsidRDefault="00177F55" w:rsidP="00177F55"/>
    <w:p w14:paraId="5F6F6BD8" w14:textId="77777777" w:rsidR="003E280F" w:rsidRDefault="00177F55" w:rsidP="00F0425F">
      <w:pPr>
        <w:spacing w:line="480" w:lineRule="auto"/>
        <w:rPr>
          <w:lang w:eastAsia="en-GB"/>
        </w:rPr>
      </w:pPr>
      <w:r>
        <w:t xml:space="preserve">Black internationalism refers to the political and cultural practices by which people of African descent the world over have interacted with one another to resist the racial hierarchies integral to slavery, empire and imperialism. In their seminal edited collection, </w:t>
      </w:r>
      <w:r>
        <w:rPr>
          <w:i/>
          <w:iCs/>
        </w:rPr>
        <w:t>From Toussaint to Tupac: The Black International since the Age of Revolution</w:t>
      </w:r>
      <w:r>
        <w:t xml:space="preserve">, Michael O. West, William G. Martin and Fanon Che Wilkins insist that Black internationalism has “a single defining characteristic: struggle.” Recognizing the political, intellectual and creative work integral to these histories, they argue that </w:t>
      </w:r>
      <w:r>
        <w:rPr>
          <w:lang w:eastAsia="en-GB"/>
        </w:rPr>
        <w:t xml:space="preserve">these forms of global Black activism are </w:t>
      </w:r>
      <w:r>
        <w:rPr>
          <w:lang w:eastAsia="en-GB"/>
        </w:rPr>
        <w:lastRenderedPageBreak/>
        <w:t>always,</w:t>
      </w:r>
      <w:r w:rsidRPr="00FE6FDD">
        <w:rPr>
          <w:lang w:eastAsia="en-GB"/>
        </w:rPr>
        <w:t xml:space="preserve"> </w:t>
      </w:r>
      <w:r>
        <w:rPr>
          <w:lang w:eastAsia="en-GB"/>
        </w:rPr>
        <w:t>“</w:t>
      </w:r>
      <w:r w:rsidRPr="00FE6FDD">
        <w:rPr>
          <w:lang w:eastAsia="en-GB"/>
        </w:rPr>
        <w:t>a product of consciousness, that is, the conscious interconnection and interlocution of black struggles across man-made and natural boundaries – including the boundaries of nations, empires, continents, oceans, and seas</w:t>
      </w:r>
      <w:r>
        <w:rPr>
          <w:lang w:eastAsia="en-GB"/>
        </w:rPr>
        <w:t>,” while concluding that,</w:t>
      </w:r>
      <w:r w:rsidRPr="00FE6FDD">
        <w:rPr>
          <w:lang w:eastAsia="en-GB"/>
        </w:rPr>
        <w:t xml:space="preserve"> </w:t>
      </w:r>
      <w:r>
        <w:rPr>
          <w:lang w:eastAsia="en-GB"/>
        </w:rPr>
        <w:t>“</w:t>
      </w:r>
      <w:r w:rsidRPr="00FE6FDD">
        <w:rPr>
          <w:lang w:eastAsia="en-GB"/>
        </w:rPr>
        <w:t>From the outset, black internationalism envisioned a circle of universal emancipation, unbroken in space and time.”</w:t>
      </w:r>
      <w:r>
        <w:rPr>
          <w:rStyle w:val="FootnoteReference"/>
          <w:lang w:eastAsia="en-GB"/>
        </w:rPr>
        <w:footnoteReference w:id="9"/>
      </w:r>
      <w:r>
        <w:rPr>
          <w:lang w:eastAsia="en-GB"/>
        </w:rPr>
        <w:t xml:space="preserve"> </w:t>
      </w:r>
    </w:p>
    <w:p w14:paraId="345A2CCE" w14:textId="4C18688B" w:rsidR="00177F55" w:rsidRDefault="00177F55" w:rsidP="003E280F">
      <w:pPr>
        <w:spacing w:line="480" w:lineRule="auto"/>
        <w:ind w:firstLine="720"/>
      </w:pPr>
      <w:r>
        <w:rPr>
          <w:lang w:eastAsia="en-GB"/>
        </w:rPr>
        <w:t>In more recent years, historical studies have emphasized how the global outlook of people of African descent has not always been limited to Africa or the African diaspora. As Monique Bedasse has noted, “</w:t>
      </w:r>
      <w:r w:rsidRPr="00FE6FDD">
        <w:t>Unlike Pan-Africanism, Black internationalism also covers the different ways that Black people have connected with non-Black people, not through a sense of common struggle (empathy, shared heritage, culture, and so forth) but based on a commitment to a larger principle, such as self-determination or human equality.</w:t>
      </w:r>
      <w:r>
        <w:t>”</w:t>
      </w:r>
      <w:r>
        <w:rPr>
          <w:rStyle w:val="FootnoteReference"/>
        </w:rPr>
        <w:footnoteReference w:id="10"/>
      </w:r>
      <w:r>
        <w:t xml:space="preserve"> Black internationalism then, encompasses the entirety of global Black thought. It is a way of considering how people of African descent have worked to transcend boundaries of race, ethnicity and nation to a imagine a better world free from racism and economic exploitation. Given the bold liberatory aims of the movements and individuals who engaged in this expansive form of politics, it is impossible to account for Black internationalism without acknowledging the tensions and complications that were part of these efforts to construct similarity out of difference.</w:t>
      </w:r>
      <w:r>
        <w:rPr>
          <w:rStyle w:val="FootnoteReference"/>
        </w:rPr>
        <w:footnoteReference w:id="11"/>
      </w:r>
      <w:r>
        <w:t xml:space="preserve"> </w:t>
      </w:r>
    </w:p>
    <w:p w14:paraId="0275A1F2" w14:textId="77777777" w:rsidR="00177F55" w:rsidRPr="00E012B3" w:rsidRDefault="00177F55" w:rsidP="00F0425F">
      <w:pPr>
        <w:spacing w:line="480" w:lineRule="auto"/>
        <w:ind w:firstLine="720"/>
      </w:pPr>
      <w:r>
        <w:t xml:space="preserve">Regional location, issues of class and gender (especially in relation to how this shaped people’s ability to move/be mobile,) as well as obstacles of language and culture, have all shaped the character and practices of Black internationalism. Tiffany Patterson and Robin </w:t>
      </w:r>
      <w:r>
        <w:lastRenderedPageBreak/>
        <w:t>D.G. Kelley’s observations on the politics of the African diaspora are relevant here. Famously, they assert that the construction of the African diaspora “is both a process and condition” – a ‘process’ in the way that diasporas are produced by movement, cultural expression and political action, and a ‘condition’ in the sense that these diasporic identities are always produced “</w:t>
      </w:r>
      <w:r w:rsidRPr="00F81BB7">
        <w:t>within the context of global race and gender hierarchies</w:t>
      </w:r>
      <w:r>
        <w:t>.”</w:t>
      </w:r>
      <w:r>
        <w:rPr>
          <w:rStyle w:val="FootnoteReference"/>
        </w:rPr>
        <w:footnoteReference w:id="12"/>
      </w:r>
      <w:r>
        <w:t xml:space="preserve"> Given the centrality of the African diaspora as an identity formation integral to the forging of Black international solidarities, this observation is useful in that is stresses the need to be attentive to the disparate power relations that inevitably shape how solidarities are constructed between the so-called “darker races of the world.” Indeed, when writing the history of Black internationalism, academics have sometimes been guilty of replicating these hierarchies of geography, race and gender in their own work.</w:t>
      </w:r>
      <w:r>
        <w:rPr>
          <w:rStyle w:val="FootnoteReference"/>
        </w:rPr>
        <w:footnoteReference w:id="13"/>
      </w:r>
      <w:r>
        <w:t xml:space="preserve"> Noting how these power relations and differences have always shaped the history and politics of Black internationalism, the historian Brandon Byrd points out that these complicated and multifaceted networks of solidarity force us to think through how, “…</w:t>
      </w:r>
      <w:r w:rsidRPr="00FE6FDD">
        <w:t>multiple forms of blackness</w:t>
      </w:r>
      <w:r>
        <w:t xml:space="preserve"> [can]</w:t>
      </w:r>
      <w:r w:rsidRPr="00FE6FDD">
        <w:t xml:space="preserve"> coexist? How can they complement?”</w:t>
      </w:r>
      <w:r>
        <w:rPr>
          <w:rStyle w:val="FootnoteReference"/>
        </w:rPr>
        <w:footnoteReference w:id="14"/>
      </w:r>
    </w:p>
    <w:p w14:paraId="75D282D9" w14:textId="77777777" w:rsidR="00177F55" w:rsidRDefault="00177F55" w:rsidP="00F0425F">
      <w:pPr>
        <w:spacing w:line="480" w:lineRule="auto"/>
        <w:ind w:firstLine="720"/>
      </w:pPr>
      <w:r>
        <w:t xml:space="preserve">When grappling with difficulties associated with navigating different forms of Blackness, there </w:t>
      </w:r>
      <w:r w:rsidRPr="00FE6FDD">
        <w:t xml:space="preserve">is a need to question </w:t>
      </w:r>
      <w:r>
        <w:t xml:space="preserve">how </w:t>
      </w:r>
      <w:r w:rsidRPr="00FE6FDD">
        <w:t xml:space="preserve">North American </w:t>
      </w:r>
      <w:r>
        <w:t>voices are often privileged in historical accounts of Black internationalism</w:t>
      </w:r>
      <w:r w:rsidRPr="00FE6FDD">
        <w:t xml:space="preserve">. </w:t>
      </w:r>
      <w:r w:rsidRPr="00EA365C">
        <w:t>As scholars such as</w:t>
      </w:r>
      <w:r>
        <w:t xml:space="preserve"> </w:t>
      </w:r>
      <w:r w:rsidRPr="00EA365C">
        <w:t>Annette K. Joseph-Gabriel</w:t>
      </w:r>
      <w:r>
        <w:t>,</w:t>
      </w:r>
      <w:r w:rsidRPr="00EA365C">
        <w:t xml:space="preserve"> </w:t>
      </w:r>
      <w:proofErr w:type="spellStart"/>
      <w:r w:rsidRPr="00EA365C">
        <w:t>Minkah</w:t>
      </w:r>
      <w:proofErr w:type="spellEnd"/>
      <w:r w:rsidRPr="00EA365C">
        <w:t xml:space="preserve"> </w:t>
      </w:r>
      <w:proofErr w:type="spellStart"/>
      <w:r w:rsidRPr="00EA365C">
        <w:t>Makalani</w:t>
      </w:r>
      <w:proofErr w:type="spellEnd"/>
      <w:r w:rsidRPr="00EA365C">
        <w:t xml:space="preserve">, Patricia de Santana </w:t>
      </w:r>
      <w:proofErr w:type="spellStart"/>
      <w:r w:rsidRPr="00EA365C">
        <w:t>Pinho</w:t>
      </w:r>
      <w:proofErr w:type="spellEnd"/>
      <w:r>
        <w:t xml:space="preserve">, Quito Swan </w:t>
      </w:r>
      <w:r w:rsidRPr="00EA365C">
        <w:t>and others have</w:t>
      </w:r>
      <w:r>
        <w:t xml:space="preserve"> all</w:t>
      </w:r>
      <w:r w:rsidRPr="00EA365C">
        <w:t xml:space="preserve"> pointed out, there is still work </w:t>
      </w:r>
      <w:r>
        <w:t xml:space="preserve">to do </w:t>
      </w:r>
      <w:r w:rsidRPr="00EA365C">
        <w:t xml:space="preserve">to correct </w:t>
      </w:r>
      <w:r>
        <w:t>this</w:t>
      </w:r>
      <w:r w:rsidRPr="00EA365C">
        <w:t xml:space="preserve"> imbalance</w:t>
      </w:r>
      <w:r>
        <w:t xml:space="preserve">, and to better centre the global vision of Black activists in Africa, the Caribbean, Latin America and the Pacific in Black international </w:t>
      </w:r>
      <w:r>
        <w:lastRenderedPageBreak/>
        <w:t>histories.</w:t>
      </w:r>
      <w:r>
        <w:rPr>
          <w:rStyle w:val="FootnoteReference"/>
        </w:rPr>
        <w:footnoteReference w:id="15"/>
      </w:r>
      <w:r>
        <w:t xml:space="preserve"> </w:t>
      </w:r>
      <w:r w:rsidRPr="00EA365C">
        <w:t xml:space="preserve">Indeed, the historian Kira Thurman put this nicely in a recent roundtable in the </w:t>
      </w:r>
      <w:r w:rsidRPr="00EA365C">
        <w:rPr>
          <w:i/>
          <w:iCs/>
        </w:rPr>
        <w:t>American Historical Review</w:t>
      </w:r>
      <w:r w:rsidRPr="00EA365C">
        <w:t xml:space="preserve"> by asking, “How much is Black internationalism indebted to a particularly (African) American sensibility, even while it works to disavow nationalist hegemonies?”</w:t>
      </w:r>
      <w:r>
        <w:rPr>
          <w:rStyle w:val="FootnoteReference"/>
        </w:rPr>
        <w:footnoteReference w:id="16"/>
      </w:r>
    </w:p>
    <w:p w14:paraId="27F2B90B" w14:textId="50892505" w:rsidR="00177F55" w:rsidRDefault="00177F55" w:rsidP="00F0425F">
      <w:pPr>
        <w:spacing w:line="480" w:lineRule="auto"/>
        <w:ind w:firstLine="720"/>
      </w:pPr>
      <w:r w:rsidRPr="00B57778">
        <w:t>When thinking about the focus of this article</w:t>
      </w:r>
      <w:r>
        <w:t>,</w:t>
      </w:r>
      <w:r w:rsidRPr="00B57778">
        <w:t xml:space="preserve"> and the broader special issue </w:t>
      </w:r>
      <w:r>
        <w:t>of which</w:t>
      </w:r>
      <w:r w:rsidRPr="00B57778">
        <w:t xml:space="preserve"> it is part, this marginalization of the global vision of activists operating outside of North America has worked to obscure many of the historical transnational engagements of Black South Africans. As the literary scholar Laura Chrisman has noted when tracing the many trans-Atlantic ties that connected the U.S. and South Africa, Black America did not</w:t>
      </w:r>
      <w:r>
        <w:t xml:space="preserve"> necessarily</w:t>
      </w:r>
      <w:r w:rsidRPr="00B57778">
        <w:t xml:space="preserve"> represent “a modern vanguard to lead black South Africa”</w:t>
      </w:r>
      <w:r>
        <w:t xml:space="preserve"> when it came to challenging the construction of the ‘global color line.’</w:t>
      </w:r>
      <w:r w:rsidRPr="00B57778">
        <w:rPr>
          <w:rStyle w:val="FootnoteReference"/>
        </w:rPr>
        <w:footnoteReference w:id="17"/>
      </w:r>
      <w:r w:rsidRPr="00B57778">
        <w:t xml:space="preserve"> Tracing how and why Black South Africans worked to connect their struggles to broader movements for racial justice around the world is therefore significant in </w:t>
      </w:r>
      <w:r>
        <w:t>that it speaks to</w:t>
      </w:r>
      <w:r w:rsidRPr="00B57778">
        <w:t xml:space="preserve"> the ongoing need re-</w:t>
      </w:r>
      <w:proofErr w:type="spellStart"/>
      <w:r w:rsidRPr="00B57778">
        <w:t>center</w:t>
      </w:r>
      <w:proofErr w:type="spellEnd"/>
      <w:r w:rsidRPr="00B57778">
        <w:t xml:space="preserve"> the actions and agency of Africans in </w:t>
      </w:r>
      <w:r>
        <w:t>historical accounts</w:t>
      </w:r>
      <w:r w:rsidRPr="00B57778">
        <w:t xml:space="preserve"> of Black internationalism. Here I’m inspired by the</w:t>
      </w:r>
      <w:r>
        <w:t xml:space="preserve"> observations of</w:t>
      </w:r>
      <w:r w:rsidRPr="00B57778">
        <w:t xml:space="preserve"> </w:t>
      </w:r>
      <w:proofErr w:type="spellStart"/>
      <w:r w:rsidRPr="00B57778">
        <w:t>Su</w:t>
      </w:r>
      <w:proofErr w:type="spellEnd"/>
      <w:r w:rsidRPr="00B57778">
        <w:t xml:space="preserve"> Lin Lewis who, when </w:t>
      </w:r>
      <w:r>
        <w:t>assessing</w:t>
      </w:r>
      <w:r w:rsidRPr="00B57778">
        <w:t xml:space="preserve"> the field of international history, asks, “What happens when we flip our perspective, and view internationalism from the point of view of the decolonising South?”</w:t>
      </w:r>
      <w:r>
        <w:rPr>
          <w:rStyle w:val="FootnoteReference"/>
        </w:rPr>
        <w:footnoteReference w:id="18"/>
      </w:r>
      <w:r>
        <w:t xml:space="preserve"> Lewis shows how “internationalism was lived, as well as practiced” by historical actors throughout the Global South who challenged empire, colonialism and racial injustice in their own terms. As Lewis states, </w:t>
      </w:r>
    </w:p>
    <w:p w14:paraId="25B1AF4B" w14:textId="77777777" w:rsidR="00177F55" w:rsidRDefault="00177F55" w:rsidP="00F0425F">
      <w:pPr>
        <w:spacing w:line="480" w:lineRule="auto"/>
        <w:ind w:firstLine="720"/>
      </w:pPr>
    </w:p>
    <w:p w14:paraId="2C9E90FC" w14:textId="77777777" w:rsidR="00177F55" w:rsidRDefault="00177F55" w:rsidP="00F0425F">
      <w:pPr>
        <w:spacing w:line="480" w:lineRule="auto"/>
        <w:ind w:left="720"/>
      </w:pPr>
      <w:r w:rsidRPr="00B57778">
        <w:t>The act of decolonising history – of undoing, challenging and questioning structures of power – must also be an act of democratising history, of globalising history, of stitching back together and forming new regional connections across the South. It must involve making the archives of internationalism more accessible; broadening our view of internationalism; understanding what internationalism looks like from the point of view of activists who speak truth to power; creating opportunities for researchers and activists to meet across borders and recover these histories collaboratively.</w:t>
      </w:r>
      <w:r>
        <w:rPr>
          <w:rStyle w:val="FootnoteReference"/>
        </w:rPr>
        <w:footnoteReference w:id="19"/>
      </w:r>
    </w:p>
    <w:p w14:paraId="5A2CEAFD" w14:textId="77777777" w:rsidR="00177F55" w:rsidRDefault="00177F55" w:rsidP="00F0425F">
      <w:pPr>
        <w:spacing w:line="480" w:lineRule="auto"/>
        <w:ind w:left="720"/>
      </w:pPr>
    </w:p>
    <w:p w14:paraId="083FC4C7" w14:textId="3EFB13B8" w:rsidR="00177F55" w:rsidRDefault="00177F55" w:rsidP="00F0425F">
      <w:pPr>
        <w:spacing w:line="480" w:lineRule="auto"/>
      </w:pPr>
      <w:r>
        <w:t>Accounting for global political vision and transnational activism of Black South African women therefore helps broaden our understanding of histories of internationalism.</w:t>
      </w:r>
      <w:r>
        <w:rPr>
          <w:rStyle w:val="FootnoteReference"/>
        </w:rPr>
        <w:footnoteReference w:id="20"/>
      </w:r>
      <w:r>
        <w:t xml:space="preserve"> </w:t>
      </w:r>
      <w:r w:rsidRPr="008523F9">
        <w:t xml:space="preserve">Indeed, when critically assessing the “gendered contours of Black internationalism,” Keisha Blain and Tiffany Gill explain that centring the experiences of women “expands the dynamics of internationalism beyond the narrow confines of political struggle,” which have often been viewed through a </w:t>
      </w:r>
      <w:r>
        <w:t>predominantly</w:t>
      </w:r>
      <w:r w:rsidRPr="008523F9">
        <w:t xml:space="preserve"> masculinist lens. (11 – and Farmer 632)</w:t>
      </w:r>
      <w:r>
        <w:rPr>
          <w:rStyle w:val="FootnoteReference"/>
        </w:rPr>
        <w:footnoteReference w:id="21"/>
      </w:r>
      <w:r>
        <w:t xml:space="preserve"> Black South African women repeatedly insisted their </w:t>
      </w:r>
      <w:r w:rsidR="003E280F">
        <w:t xml:space="preserve">own </w:t>
      </w:r>
      <w:r>
        <w:t xml:space="preserve">fate and the future of their families were intimately bound up with geopolitics. Many women who were part of the struggle for national liberation, also saw themselves as part of a global community that was intimately bound together through their shared opposition to empire, colonialism and racism. </w:t>
      </w:r>
      <w:r>
        <w:lastRenderedPageBreak/>
        <w:t>Specifically, they drew attention to the gendered nature of the oppression they faced and worked to deliberately link their opposition to racial segregation and apartheid to the struggles of women all over the world. African women, then, played an integral role in insisting the struggle against racism and sexism in South Africa could not take place solely within nationally-constrained isolation.</w:t>
      </w:r>
    </w:p>
    <w:p w14:paraId="116CCA1B" w14:textId="77777777" w:rsidR="00177F55" w:rsidRDefault="00177F55" w:rsidP="00F0425F">
      <w:pPr>
        <w:spacing w:line="480" w:lineRule="auto"/>
        <w:ind w:firstLine="720"/>
      </w:pPr>
      <w:r>
        <w:t xml:space="preserve">During the era of apartheid, </w:t>
      </w:r>
      <w:r w:rsidRPr="00FE6FDD">
        <w:t xml:space="preserve">South African women understood the struggle against </w:t>
      </w:r>
      <w:r>
        <w:t>white settlerism</w:t>
      </w:r>
      <w:r w:rsidRPr="00FE6FDD">
        <w:t xml:space="preserve"> as being bound up with global discussion</w:t>
      </w:r>
      <w:r>
        <w:t>s</w:t>
      </w:r>
      <w:r w:rsidRPr="00FE6FDD">
        <w:t xml:space="preserve"> concerning empire, human rights, and the system of global capitalism. </w:t>
      </w:r>
      <w:r>
        <w:t>F</w:t>
      </w:r>
      <w:r w:rsidRPr="00FE6FDD">
        <w:t>igures such as Lilian Ngoyi</w:t>
      </w:r>
      <w:r>
        <w:t xml:space="preserve"> and </w:t>
      </w:r>
      <w:r w:rsidRPr="00FE6FDD">
        <w:t xml:space="preserve">Dora Tamana made vital intersectional contributions to global anticolonial politics. </w:t>
      </w:r>
      <w:r>
        <w:t>Both</w:t>
      </w:r>
      <w:r w:rsidRPr="00FE6FDD">
        <w:t xml:space="preserve"> women foregrounded the concerns, needs and political leadership of African women – making it clear that familial and domestic concerns were integral to national and international movements dedicated to Black liberation. </w:t>
      </w:r>
      <w:r>
        <w:t>As such, they should be considered part of what the historian Erik S. McDuffie refers to as a leftist “black women’s international” consisting of radical Black women who, through their travel, writing, speeches and organizing, worked to forge a “gendered vision of black internationalism” that placed women’s demands at the centre of global struggles against racism.</w:t>
      </w:r>
      <w:r>
        <w:rPr>
          <w:rStyle w:val="FootnoteReference"/>
        </w:rPr>
        <w:footnoteReference w:id="22"/>
      </w:r>
      <w:r w:rsidRPr="004D3A75">
        <w:t xml:space="preserve"> </w:t>
      </w:r>
      <w:r>
        <w:t>More recently</w:t>
      </w:r>
      <w:r w:rsidRPr="00FE6FDD">
        <w:t>, scholars including</w:t>
      </w:r>
      <w:r>
        <w:t xml:space="preserve"> Iris Berger, </w:t>
      </w:r>
      <w:r w:rsidRPr="00FE6FDD">
        <w:t xml:space="preserve">Dawne Y. Curry, Meghan Healy Clancy, </w:t>
      </w:r>
      <w:r>
        <w:t xml:space="preserve">Emma Lundin, </w:t>
      </w:r>
      <w:r w:rsidRPr="00FE6FDD">
        <w:t>Holly Y. McGee</w:t>
      </w:r>
      <w:r>
        <w:t>, Rachel Sandwell and others</w:t>
      </w:r>
      <w:r w:rsidRPr="00FE6FDD">
        <w:t xml:space="preserve"> have </w:t>
      </w:r>
      <w:r>
        <w:t xml:space="preserve">all </w:t>
      </w:r>
      <w:r w:rsidRPr="00FE6FDD">
        <w:t xml:space="preserve">traced the ways in which </w:t>
      </w:r>
      <w:r>
        <w:t xml:space="preserve">Black South African </w:t>
      </w:r>
      <w:r w:rsidRPr="00FE6FDD">
        <w:t>women have challenged race, class and gender oppression on a global scale.</w:t>
      </w:r>
      <w:r w:rsidRPr="00FE6FDD">
        <w:rPr>
          <w:rStyle w:val="FootnoteReference"/>
        </w:rPr>
        <w:footnoteReference w:id="23"/>
      </w:r>
      <w:r w:rsidRPr="00FE6FDD">
        <w:t xml:space="preserve"> While this work has helped decentre male leaders </w:t>
      </w:r>
      <w:r w:rsidRPr="00FE6FDD">
        <w:lastRenderedPageBreak/>
        <w:t xml:space="preserve">in histories of Black internationalism, there is still much to be done to account for the broad multifaceted ways African women forged transnational networks dedicated to Black liberation. </w:t>
      </w:r>
    </w:p>
    <w:p w14:paraId="1592300C" w14:textId="77777777" w:rsidR="00177F55" w:rsidRPr="004D3A75" w:rsidRDefault="00177F55" w:rsidP="00177F55">
      <w:pPr>
        <w:rPr>
          <w:rFonts w:eastAsiaTheme="minorEastAsia"/>
        </w:rPr>
      </w:pPr>
    </w:p>
    <w:p w14:paraId="244A05B7" w14:textId="77777777" w:rsidR="00177F55" w:rsidRPr="00FE6FDD" w:rsidRDefault="00177F55" w:rsidP="00177F55">
      <w:pPr>
        <w:rPr>
          <w:b/>
          <w:bCs/>
        </w:rPr>
      </w:pPr>
      <w:r>
        <w:rPr>
          <w:b/>
          <w:bCs/>
        </w:rPr>
        <w:t xml:space="preserve">South </w:t>
      </w:r>
      <w:r w:rsidRPr="00FE6FDD">
        <w:rPr>
          <w:b/>
          <w:bCs/>
        </w:rPr>
        <w:t>African Women and Black Internationalism</w:t>
      </w:r>
    </w:p>
    <w:p w14:paraId="46CA10A7" w14:textId="77777777" w:rsidR="00177F55" w:rsidRDefault="00177F55" w:rsidP="00177F55"/>
    <w:p w14:paraId="50EDA1F8" w14:textId="77777777" w:rsidR="00177F55" w:rsidRDefault="00177F55" w:rsidP="00F0425F">
      <w:pPr>
        <w:spacing w:line="480" w:lineRule="auto"/>
        <w:rPr>
          <w:color w:val="000000" w:themeColor="text1"/>
        </w:rPr>
      </w:pPr>
      <w:r w:rsidRPr="00DC4EE6">
        <w:rPr>
          <w:color w:val="000000" w:themeColor="text1"/>
        </w:rPr>
        <w:t xml:space="preserve">Black South African women have always been on the move. Despite the strict regulation of their </w:t>
      </w:r>
      <w:r>
        <w:rPr>
          <w:color w:val="000000" w:themeColor="text1"/>
        </w:rPr>
        <w:t>mobility</w:t>
      </w:r>
      <w:r w:rsidRPr="00DC4EE6">
        <w:rPr>
          <w:color w:val="000000" w:themeColor="text1"/>
        </w:rPr>
        <w:t xml:space="preserve"> under the systems of settler colonialism and racial capitalism, African women fought for their right to travel and enter/claim space. This was primarily a struggle that took place within the borders of South Africa, as</w:t>
      </w:r>
      <w:r>
        <w:rPr>
          <w:color w:val="000000" w:themeColor="text1"/>
        </w:rPr>
        <w:t xml:space="preserve"> they, at various times, </w:t>
      </w:r>
      <w:r w:rsidRPr="00DC4EE6">
        <w:rPr>
          <w:color w:val="000000" w:themeColor="text1"/>
        </w:rPr>
        <w:t>navigated the violent effects of land dispossession,</w:t>
      </w:r>
      <w:r>
        <w:rPr>
          <w:color w:val="000000" w:themeColor="text1"/>
        </w:rPr>
        <w:t xml:space="preserve"> </w:t>
      </w:r>
      <w:r w:rsidRPr="00DC4EE6">
        <w:rPr>
          <w:color w:val="000000" w:themeColor="text1"/>
        </w:rPr>
        <w:t>the labor market, poverty</w:t>
      </w:r>
      <w:r>
        <w:rPr>
          <w:color w:val="000000" w:themeColor="text1"/>
        </w:rPr>
        <w:t>,</w:t>
      </w:r>
      <w:r w:rsidRPr="00DC4EE6">
        <w:rPr>
          <w:color w:val="000000" w:themeColor="text1"/>
        </w:rPr>
        <w:t xml:space="preserve"> segregation, apartheid and passes had on their own lives and the lives of their families. However, a small but significant number of African women also travelled beyond the borders of the nation in ways that were significant in terms of internationalizing the struggle against white settlerism in South Africa. </w:t>
      </w:r>
    </w:p>
    <w:p w14:paraId="476B95FD" w14:textId="77777777" w:rsidR="00177F55" w:rsidRDefault="00177F55" w:rsidP="00F0425F">
      <w:pPr>
        <w:spacing w:line="480" w:lineRule="auto"/>
        <w:ind w:firstLine="720"/>
      </w:pPr>
      <w:r w:rsidRPr="00DC4EE6">
        <w:rPr>
          <w:color w:val="000000" w:themeColor="text1"/>
        </w:rPr>
        <w:t xml:space="preserve">In the early twentieth century, </w:t>
      </w:r>
      <w:r w:rsidRPr="002F435A">
        <w:rPr>
          <w:color w:val="000000" w:themeColor="text1"/>
        </w:rPr>
        <w:t xml:space="preserve">Charlotte </w:t>
      </w:r>
      <w:proofErr w:type="spellStart"/>
      <w:r w:rsidRPr="002F435A">
        <w:rPr>
          <w:color w:val="000000" w:themeColor="text1"/>
        </w:rPr>
        <w:t>Mannya</w:t>
      </w:r>
      <w:proofErr w:type="spellEnd"/>
      <w:r w:rsidRPr="002F435A">
        <w:rPr>
          <w:color w:val="000000" w:themeColor="text1"/>
        </w:rPr>
        <w:t xml:space="preserve"> </w:t>
      </w:r>
      <w:proofErr w:type="spellStart"/>
      <w:r w:rsidRPr="002F435A">
        <w:rPr>
          <w:color w:val="000000" w:themeColor="text1"/>
        </w:rPr>
        <w:t>Maxeke</w:t>
      </w:r>
      <w:proofErr w:type="spellEnd"/>
      <w:r w:rsidRPr="00DC4EE6">
        <w:rPr>
          <w:color w:val="000000" w:themeColor="text1"/>
        </w:rPr>
        <w:t xml:space="preserve"> and C</w:t>
      </w:r>
      <w:r w:rsidRPr="002F435A">
        <w:rPr>
          <w:color w:val="000000" w:themeColor="text1"/>
        </w:rPr>
        <w:t>ecilia Lilian Tshabalala</w:t>
      </w:r>
      <w:r w:rsidRPr="00DC4EE6">
        <w:rPr>
          <w:color w:val="000000" w:themeColor="text1"/>
        </w:rPr>
        <w:t xml:space="preserve"> both </w:t>
      </w:r>
      <w:r>
        <w:rPr>
          <w:color w:val="000000" w:themeColor="text1"/>
        </w:rPr>
        <w:t>travelled to</w:t>
      </w:r>
      <w:r w:rsidRPr="00DC4EE6">
        <w:rPr>
          <w:color w:val="000000" w:themeColor="text1"/>
        </w:rPr>
        <w:t xml:space="preserve"> the United States, with their experiences overseas resulting in the establishment of important connections between </w:t>
      </w:r>
      <w:r>
        <w:rPr>
          <w:color w:val="000000" w:themeColor="text1"/>
        </w:rPr>
        <w:t xml:space="preserve">Black American </w:t>
      </w:r>
      <w:r w:rsidRPr="00DC4EE6">
        <w:rPr>
          <w:color w:val="000000" w:themeColor="text1"/>
        </w:rPr>
        <w:t xml:space="preserve">politics and the race and gender concerns of Black South African women. </w:t>
      </w:r>
      <w:proofErr w:type="spellStart"/>
      <w:r w:rsidRPr="00DC33E1">
        <w:t>Maxeke</w:t>
      </w:r>
      <w:proofErr w:type="spellEnd"/>
      <w:r>
        <w:t>, who initially went to the U.S. to tour as part of the African Jubilee Choir,</w:t>
      </w:r>
      <w:r w:rsidRPr="00DC33E1">
        <w:t xml:space="preserve"> adopted and </w:t>
      </w:r>
      <w:r>
        <w:t>reworked</w:t>
      </w:r>
      <w:r w:rsidRPr="00DC33E1">
        <w:t xml:space="preserve"> the civilizationist politics of racial uplift that she </w:t>
      </w:r>
      <w:r>
        <w:t>encountered</w:t>
      </w:r>
      <w:r w:rsidRPr="00DC33E1">
        <w:t xml:space="preserve"> through her involvement with the A</w:t>
      </w:r>
      <w:r>
        <w:t xml:space="preserve">frican </w:t>
      </w:r>
      <w:r w:rsidRPr="00DC33E1">
        <w:t>M</w:t>
      </w:r>
      <w:r>
        <w:t xml:space="preserve">ethodist </w:t>
      </w:r>
      <w:r w:rsidRPr="00DC33E1">
        <w:t>E</w:t>
      </w:r>
      <w:r>
        <w:t>piscopal</w:t>
      </w:r>
      <w:r w:rsidRPr="00DC33E1">
        <w:t xml:space="preserve"> Church. While Black Americans </w:t>
      </w:r>
      <w:r>
        <w:t xml:space="preserve">in the church </w:t>
      </w:r>
      <w:r w:rsidRPr="00DC33E1">
        <w:t>often positioned South Africans as being in need of ‘rescue</w:t>
      </w:r>
      <w:r>
        <w:t>,</w:t>
      </w:r>
      <w:r w:rsidRPr="00DC33E1">
        <w:t>’</w:t>
      </w:r>
      <w:r>
        <w:t xml:space="preserve"> </w:t>
      </w:r>
      <w:proofErr w:type="spellStart"/>
      <w:r w:rsidRPr="00DC33E1">
        <w:t>Maxeke</w:t>
      </w:r>
      <w:proofErr w:type="spellEnd"/>
      <w:r w:rsidRPr="00DC33E1">
        <w:t xml:space="preserve"> used the training and resources </w:t>
      </w:r>
      <w:r>
        <w:t>she was able to access in America</w:t>
      </w:r>
      <w:r w:rsidRPr="00DC33E1">
        <w:t xml:space="preserve"> </w:t>
      </w:r>
      <w:r>
        <w:t xml:space="preserve">– </w:t>
      </w:r>
      <w:r w:rsidRPr="00DC33E1">
        <w:t>where she became the first Black South African woman to obtain a university degree</w:t>
      </w:r>
      <w:r>
        <w:t xml:space="preserve"> at Wilberforce University</w:t>
      </w:r>
      <w:r w:rsidRPr="00DC33E1">
        <w:t xml:space="preserve"> – to launch social and political initiatives designed to </w:t>
      </w:r>
      <w:r w:rsidRPr="00DC33E1">
        <w:lastRenderedPageBreak/>
        <w:t>benefit the lives of African women.</w:t>
      </w:r>
      <w:r>
        <w:rPr>
          <w:rStyle w:val="FootnoteReference"/>
        </w:rPr>
        <w:footnoteReference w:id="24"/>
      </w:r>
      <w:r w:rsidRPr="00DC33E1">
        <w:t xml:space="preserve"> Selina Makana has </w:t>
      </w:r>
      <w:r>
        <w:t>described</w:t>
      </w:r>
      <w:r w:rsidRPr="00DC33E1">
        <w:t xml:space="preserve"> </w:t>
      </w:r>
      <w:proofErr w:type="spellStart"/>
      <w:r w:rsidRPr="00DC33E1">
        <w:t>Maxeke</w:t>
      </w:r>
      <w:proofErr w:type="spellEnd"/>
      <w:r w:rsidRPr="00DC33E1">
        <w:t xml:space="preserve"> as “an anti-colonialist activist-thinker.”</w:t>
      </w:r>
      <w:r>
        <w:rPr>
          <w:rStyle w:val="FootnoteReference"/>
        </w:rPr>
        <w:footnoteReference w:id="25"/>
      </w:r>
      <w:r w:rsidRPr="00DC33E1">
        <w:t xml:space="preserve"> Indeed, </w:t>
      </w:r>
      <w:r>
        <w:t xml:space="preserve">interactions with </w:t>
      </w:r>
      <w:r w:rsidRPr="00DC33E1">
        <w:t xml:space="preserve"> Black American reformers played an important role in her founding of the Bantu Women’s League in 1918, which </w:t>
      </w:r>
      <w:r>
        <w:t xml:space="preserve">would </w:t>
      </w:r>
      <w:r w:rsidRPr="00DC33E1">
        <w:t xml:space="preserve">play a significant role in challenging the proposed introduction of Pass Laws for women. </w:t>
      </w:r>
    </w:p>
    <w:p w14:paraId="0565DE29" w14:textId="77777777" w:rsidR="00177F55" w:rsidRDefault="00177F55" w:rsidP="00F0425F">
      <w:pPr>
        <w:spacing w:line="480" w:lineRule="auto"/>
        <w:ind w:firstLine="720"/>
      </w:pPr>
      <w:r w:rsidRPr="00DC33E1">
        <w:t>As Meghan Healy-Clancy and Dawn Y. Curry</w:t>
      </w:r>
      <w:r>
        <w:t xml:space="preserve"> detail</w:t>
      </w:r>
      <w:r w:rsidRPr="00DC33E1">
        <w:t>, the religious networks that brough</w:t>
      </w:r>
      <w:r>
        <w:t>t</w:t>
      </w:r>
      <w:r w:rsidRPr="00DC33E1">
        <w:t xml:space="preserve"> Tshabalala to the United States in the early twentieth century to study </w:t>
      </w:r>
      <w:r>
        <w:t>shaped</w:t>
      </w:r>
      <w:r w:rsidRPr="00DC33E1">
        <w:t xml:space="preserve"> her subsequent organizing in South Africa.</w:t>
      </w:r>
      <w:r>
        <w:rPr>
          <w:rStyle w:val="FootnoteReference"/>
        </w:rPr>
        <w:footnoteReference w:id="26"/>
      </w:r>
      <w:r w:rsidRPr="00DC33E1">
        <w:t xml:space="preserve"> As Healy-Clancy notes, “South African women used diasporic models of club work to proudly </w:t>
      </w:r>
      <w:r>
        <w:t>fashion</w:t>
      </w:r>
      <w:r w:rsidRPr="00DC33E1">
        <w:t xml:space="preserve"> the identity they called </w:t>
      </w:r>
      <w:r w:rsidRPr="00DC33E1">
        <w:rPr>
          <w:i/>
          <w:iCs/>
        </w:rPr>
        <w:t>African</w:t>
      </w:r>
      <w:r w:rsidRPr="00DC33E1">
        <w:t>.”</w:t>
      </w:r>
      <w:r>
        <w:rPr>
          <w:rStyle w:val="FootnoteReference"/>
        </w:rPr>
        <w:footnoteReference w:id="27"/>
      </w:r>
      <w:r>
        <w:t xml:space="preserve"> </w:t>
      </w:r>
      <w:r w:rsidRPr="00DC33E1">
        <w:t>Tshabalala’s founding of the Daughters of Africa</w:t>
      </w:r>
      <w:r>
        <w:t xml:space="preserve"> (DOA)</w:t>
      </w:r>
      <w:r w:rsidRPr="00DC33E1">
        <w:t xml:space="preserve"> and</w:t>
      </w:r>
      <w:r>
        <w:t xml:space="preserve"> her</w:t>
      </w:r>
      <w:r w:rsidRPr="00DC33E1">
        <w:t xml:space="preserve"> writing in the </w:t>
      </w:r>
      <w:r w:rsidRPr="00DC33E1">
        <w:rPr>
          <w:i/>
          <w:iCs/>
        </w:rPr>
        <w:t xml:space="preserve">Bantu World </w:t>
      </w:r>
      <w:r w:rsidRPr="00DC33E1">
        <w:t>newspaper gave voice to the experiences of African women, functioning as spaces where women could challenge segregation, while</w:t>
      </w:r>
      <w:r>
        <w:t xml:space="preserve"> also</w:t>
      </w:r>
      <w:r w:rsidRPr="00DC33E1">
        <w:t xml:space="preserve"> </w:t>
      </w:r>
      <w:r>
        <w:t>insisting on</w:t>
      </w:r>
      <w:r w:rsidRPr="00DC33E1">
        <w:t xml:space="preserve"> greater control over the home and </w:t>
      </w:r>
      <w:r>
        <w:t>the fate</w:t>
      </w:r>
      <w:r w:rsidRPr="00DC33E1">
        <w:t xml:space="preserve"> of African families. Both </w:t>
      </w:r>
      <w:proofErr w:type="spellStart"/>
      <w:r w:rsidRPr="00DC33E1">
        <w:t>Maxeke</w:t>
      </w:r>
      <w:proofErr w:type="spellEnd"/>
      <w:r w:rsidRPr="00DC33E1">
        <w:t xml:space="preserve"> and Tshabalala</w:t>
      </w:r>
      <w:r>
        <w:t xml:space="preserve"> therefore</w:t>
      </w:r>
      <w:r w:rsidRPr="00DC33E1">
        <w:t xml:space="preserve"> used their time overseas to construct a global vision of racial advancement, arguing that Africans could learn from</w:t>
      </w:r>
      <w:r>
        <w:t xml:space="preserve"> this</w:t>
      </w:r>
      <w:r w:rsidRPr="00DC33E1">
        <w:t xml:space="preserve"> and adapt to develop community </w:t>
      </w:r>
      <w:r>
        <w:t>initiatives</w:t>
      </w:r>
      <w:r w:rsidRPr="00DC33E1">
        <w:t xml:space="preserve"> and push for social and political rights.</w:t>
      </w:r>
    </w:p>
    <w:p w14:paraId="300876CE" w14:textId="77777777" w:rsidR="00177F55" w:rsidRDefault="00177F55" w:rsidP="00F0425F">
      <w:pPr>
        <w:spacing w:line="480" w:lineRule="auto"/>
        <w:ind w:firstLine="720"/>
      </w:pPr>
      <w:r w:rsidRPr="00DC33E1">
        <w:rPr>
          <w:lang w:val="en-US"/>
        </w:rPr>
        <w:t>Frieda Bokwe Matthews</w:t>
      </w:r>
      <w:r>
        <w:t xml:space="preserve"> followed in the footsteps of </w:t>
      </w:r>
      <w:proofErr w:type="spellStart"/>
      <w:r>
        <w:t>Maxeke</w:t>
      </w:r>
      <w:proofErr w:type="spellEnd"/>
      <w:r>
        <w:t xml:space="preserve"> and </w:t>
      </w:r>
      <w:r w:rsidRPr="00DC33E1">
        <w:t>Tshabalala</w:t>
      </w:r>
      <w:r>
        <w:t xml:space="preserve">. </w:t>
      </w:r>
      <w:r w:rsidRPr="00DC33E1">
        <w:rPr>
          <w:lang w:val="en-US"/>
        </w:rPr>
        <w:t>A talented writer and musician, Matthews was an outspoken critic of South African racism, particularly in relation to the issue of ‘Bantu’ education.</w:t>
      </w:r>
      <w:r>
        <w:rPr>
          <w:rStyle w:val="FootnoteReference"/>
          <w:lang w:val="en-US"/>
        </w:rPr>
        <w:footnoteReference w:id="28"/>
      </w:r>
      <w:r w:rsidRPr="00DC33E1">
        <w:rPr>
          <w:lang w:val="en-US"/>
        </w:rPr>
        <w:t xml:space="preserve"> She traveled widely</w:t>
      </w:r>
      <w:r>
        <w:t>,</w:t>
      </w:r>
      <w:r w:rsidRPr="00DC33E1">
        <w:rPr>
          <w:lang w:val="en-US"/>
        </w:rPr>
        <w:t xml:space="preserve"> and in 1935 moved to London with</w:t>
      </w:r>
      <w:r>
        <w:t xml:space="preserve"> her husband Z.K. Matthews, </w:t>
      </w:r>
      <w:r w:rsidRPr="00DC33E1">
        <w:rPr>
          <w:lang w:val="en-US"/>
        </w:rPr>
        <w:t>a renowned Fort Hare Professor and</w:t>
      </w:r>
      <w:r>
        <w:t xml:space="preserve">, </w:t>
      </w:r>
      <w:r w:rsidRPr="00DC33E1">
        <w:rPr>
          <w:lang w:val="en-US"/>
        </w:rPr>
        <w:lastRenderedPageBreak/>
        <w:t>president of the Cape branch of the ANC</w:t>
      </w:r>
      <w:r>
        <w:t xml:space="preserve">, </w:t>
      </w:r>
      <w:r w:rsidRPr="00DC33E1">
        <w:rPr>
          <w:lang w:val="en-US"/>
        </w:rPr>
        <w:t>while he studied at the LSE</w:t>
      </w:r>
      <w:r>
        <w:t xml:space="preserve">. In London, she met with </w:t>
      </w:r>
      <w:r w:rsidRPr="00DC33E1">
        <w:rPr>
          <w:lang w:val="en-US"/>
        </w:rPr>
        <w:t>anticolonial activists including Jomo Kenyatta as well as Eslanda and Paul Robeson.</w:t>
      </w:r>
      <w:r>
        <w:rPr>
          <w:rStyle w:val="FootnoteReference"/>
          <w:lang w:val="en-US"/>
        </w:rPr>
        <w:footnoteReference w:id="29"/>
      </w:r>
      <w:r>
        <w:t xml:space="preserve"> </w:t>
      </w:r>
      <w:r w:rsidRPr="00DC33E1">
        <w:rPr>
          <w:lang w:val="en-US"/>
        </w:rPr>
        <w:t xml:space="preserve">The following year, </w:t>
      </w:r>
      <w:r>
        <w:t>the Matthews</w:t>
      </w:r>
      <w:r w:rsidRPr="00DC33E1">
        <w:rPr>
          <w:lang w:val="en-US"/>
        </w:rPr>
        <w:t xml:space="preserve"> hosted Eslanda and her son Paul Jnr. at their home in Alice in the Eastern Cape. Frieda would develop these Black international conversations in the U.S. </w:t>
      </w:r>
      <w:r>
        <w:rPr>
          <w:lang w:val="en-US"/>
        </w:rPr>
        <w:t>in the 1950s</w:t>
      </w:r>
      <w:r w:rsidRPr="00DC33E1">
        <w:rPr>
          <w:lang w:val="en-US"/>
        </w:rPr>
        <w:t>.</w:t>
      </w:r>
      <w:r>
        <w:t xml:space="preserve"> She arrived in </w:t>
      </w:r>
      <w:r w:rsidRPr="00DC33E1">
        <w:rPr>
          <w:lang w:val="en-US"/>
        </w:rPr>
        <w:t>New York City</w:t>
      </w:r>
      <w:r>
        <w:t xml:space="preserve"> – where her husband Z.K. </w:t>
      </w:r>
      <w:r w:rsidRPr="00DC33E1">
        <w:rPr>
          <w:lang w:val="en-US"/>
        </w:rPr>
        <w:t>had taken up a visiting position at the Union Theological Seminary</w:t>
      </w:r>
      <w:r>
        <w:t xml:space="preserve"> – just </w:t>
      </w:r>
      <w:r w:rsidRPr="00DC33E1">
        <w:rPr>
          <w:lang w:val="en-US"/>
        </w:rPr>
        <w:t>as the Defiance Campaign was in full swing.</w:t>
      </w:r>
      <w:r>
        <w:t xml:space="preserve"> A</w:t>
      </w:r>
      <w:proofErr w:type="spellStart"/>
      <w:r w:rsidRPr="00DC33E1">
        <w:rPr>
          <w:lang w:val="en-US"/>
        </w:rPr>
        <w:t>s</w:t>
      </w:r>
      <w:proofErr w:type="spellEnd"/>
      <w:r w:rsidRPr="00DC33E1">
        <w:rPr>
          <w:lang w:val="en-US"/>
        </w:rPr>
        <w:t xml:space="preserve"> the racial situation in South Africa made headlines around the world, Frieda seized upon the timing of her trip to become a key overseas spokesperson for the anti-apartheid movement. The Matthews were inundated with invitations to address the political situation in South Africa, with Frieda being as much in demand as her husband, speaking at meetings “at least four times a week”</w:t>
      </w:r>
      <w:r>
        <w:rPr>
          <w:lang w:val="en-US"/>
        </w:rPr>
        <w:t>.</w:t>
      </w:r>
      <w:r>
        <w:rPr>
          <w:rStyle w:val="FootnoteReference"/>
          <w:lang w:val="en-US"/>
        </w:rPr>
        <w:footnoteReference w:id="30"/>
      </w:r>
      <w:r>
        <w:rPr>
          <w:lang w:val="en-US"/>
        </w:rPr>
        <w:t xml:space="preserve"> </w:t>
      </w:r>
      <w:r w:rsidRPr="00DC33E1">
        <w:rPr>
          <w:lang w:val="en-US"/>
        </w:rPr>
        <w:t>Frieda also engaged in lobbying work for ANC in the U.S., engaging with diverse groups interested in African affairs such as the National Association for the Advancement of Colored People (NAACP), Americans for South African Resistance (AFSAR) and the C</w:t>
      </w:r>
      <w:proofErr w:type="spellStart"/>
      <w:r>
        <w:t>ouncil</w:t>
      </w:r>
      <w:proofErr w:type="spellEnd"/>
      <w:r>
        <w:t xml:space="preserve"> on </w:t>
      </w:r>
      <w:r w:rsidRPr="00DC33E1">
        <w:rPr>
          <w:lang w:val="en-US"/>
        </w:rPr>
        <w:t>A</w:t>
      </w:r>
      <w:proofErr w:type="spellStart"/>
      <w:r>
        <w:t>frican</w:t>
      </w:r>
      <w:proofErr w:type="spellEnd"/>
      <w:r>
        <w:t xml:space="preserve"> </w:t>
      </w:r>
      <w:r w:rsidRPr="00DC33E1">
        <w:rPr>
          <w:lang w:val="en-US"/>
        </w:rPr>
        <w:t>A</w:t>
      </w:r>
      <w:proofErr w:type="spellStart"/>
      <w:r>
        <w:t>ffairs</w:t>
      </w:r>
      <w:proofErr w:type="spellEnd"/>
      <w:r>
        <w:t xml:space="preserve"> (CAA)</w:t>
      </w:r>
      <w:r w:rsidRPr="00DC33E1">
        <w:rPr>
          <w:lang w:val="en-US"/>
        </w:rPr>
        <w:t>.</w:t>
      </w:r>
      <w:r>
        <w:rPr>
          <w:rStyle w:val="FootnoteReference"/>
          <w:lang w:val="en-US"/>
        </w:rPr>
        <w:footnoteReference w:id="31"/>
      </w:r>
      <w:r w:rsidRPr="00DC33E1">
        <w:rPr>
          <w:lang w:val="en-US"/>
        </w:rPr>
        <w:t xml:space="preserve"> Their activities provoked the ire of the National Party, while also arousing the suspicions of the FBI.</w:t>
      </w:r>
      <w:r>
        <w:rPr>
          <w:rStyle w:val="FootnoteReference"/>
          <w:lang w:val="en-US"/>
        </w:rPr>
        <w:footnoteReference w:id="32"/>
      </w:r>
      <w:r w:rsidRPr="00DC33E1">
        <w:rPr>
          <w:lang w:val="en-US"/>
        </w:rPr>
        <w:t xml:space="preserve"> Commenting on her advocacy on behalf of the Defiance Campaign, Frieda noted, “Little did we </w:t>
      </w:r>
      <w:proofErr w:type="spellStart"/>
      <w:r w:rsidRPr="00DC33E1">
        <w:rPr>
          <w:lang w:val="en-US"/>
        </w:rPr>
        <w:t>realise</w:t>
      </w:r>
      <w:proofErr w:type="spellEnd"/>
      <w:r w:rsidRPr="00DC33E1">
        <w:rPr>
          <w:lang w:val="en-US"/>
        </w:rPr>
        <w:t xml:space="preserve"> that our government was keeping a close watch on us,” adding defiantly, “Not that this knowledge would have made any difference to what we told our audiences</w:t>
      </w:r>
      <w:r>
        <w:rPr>
          <w:lang w:val="en-US"/>
        </w:rPr>
        <w:t>.</w:t>
      </w:r>
      <w:r w:rsidRPr="00DC33E1">
        <w:rPr>
          <w:lang w:val="en-US"/>
        </w:rPr>
        <w:t>"</w:t>
      </w:r>
      <w:r>
        <w:rPr>
          <w:rStyle w:val="FootnoteReference"/>
          <w:lang w:val="en-US"/>
        </w:rPr>
        <w:footnoteReference w:id="33"/>
      </w:r>
      <w:r w:rsidRPr="00DC33E1">
        <w:rPr>
          <w:lang w:val="en-US"/>
        </w:rPr>
        <w:t xml:space="preserve"> </w:t>
      </w:r>
    </w:p>
    <w:p w14:paraId="4FC2813F" w14:textId="77777777" w:rsidR="00177F55" w:rsidRDefault="00177F55" w:rsidP="00F0425F">
      <w:pPr>
        <w:spacing w:line="480" w:lineRule="auto"/>
      </w:pPr>
      <w:r>
        <w:tab/>
        <w:t xml:space="preserve">Apartheid, of course, led to increased state surveillance and tighter regulation of Black mobility – most significantly within South Africa, but also in terms of the regulation of international travel. In the 1950s, at the same time as Ngoyi and Tamana were returning from </w:t>
      </w:r>
      <w:r>
        <w:lastRenderedPageBreak/>
        <w:t>their global travels, Elizabeth Mafeking left South Africa to attend the World Congress of Workers in Sofia, Bulgaria. A tenacious union organiser, Mafeking helped found the African Food and Canning Workers Union (AFCWU), while also serving as the Vice President of the African National Women’s League (ANC-WL) and a founding member of FEDSAW.</w:t>
      </w:r>
      <w:r>
        <w:rPr>
          <w:rStyle w:val="FootnoteReference"/>
        </w:rPr>
        <w:footnoteReference w:id="34"/>
      </w:r>
      <w:r>
        <w:t xml:space="preserve"> As the historian Holly Y. McGee details, Mafeking also took advantage of Soviet sponsored networks tied to the international labor movement to connect the struggle against apartheid to the struggles against colonialism and for workers’ rights around the world. Mafeking translated what it was like to live under apartheid to representatives from sixty six countries, detailing the work and marginalization of African trade unions. After the close of the conference, Mafeking took up a series of invitations from delegates to travel to </w:t>
      </w:r>
      <w:r w:rsidRPr="0083203D">
        <w:t>Czechoslovakia</w:t>
      </w:r>
      <w:r>
        <w:t xml:space="preserve">, </w:t>
      </w:r>
      <w:r w:rsidRPr="0083203D">
        <w:t>China</w:t>
      </w:r>
      <w:r>
        <w:t xml:space="preserve"> the Soviet Union, Poland and London, noting that everywhere she went, “</w:t>
      </w:r>
      <w:r w:rsidRPr="0083203D">
        <w:t>there was an eager desire for knowledge of the struggle of the black people in South Africa</w:t>
      </w:r>
      <w:r>
        <w:t>.</w:t>
      </w:r>
      <w:r w:rsidRPr="0083203D">
        <w:t>”</w:t>
      </w:r>
      <w:r>
        <w:rPr>
          <w:rStyle w:val="FootnoteReference"/>
        </w:rPr>
        <w:footnoteReference w:id="35"/>
      </w:r>
      <w:r w:rsidRPr="0083203D">
        <w:t xml:space="preserve"> </w:t>
      </w:r>
      <w:r>
        <w:t>Ultimately, her representation of Black workers and global anti-apartheid activism led to her being banned by the state. Facing the prospect of being forcibly relocated away from her family, she escaped South Africa and went into exile in Lesotho.</w:t>
      </w:r>
    </w:p>
    <w:p w14:paraId="73E52181" w14:textId="77777777" w:rsidR="00177F55" w:rsidRDefault="00177F55" w:rsidP="00F0425F">
      <w:pPr>
        <w:autoSpaceDE w:val="0"/>
        <w:autoSpaceDN w:val="0"/>
        <w:adjustRightInd w:val="0"/>
        <w:spacing w:line="480" w:lineRule="auto"/>
      </w:pPr>
      <w:r>
        <w:tab/>
        <w:t xml:space="preserve">The historian Rachel Sandwell has traced the border-crossing work of South African women and the politics of exile from the 1960s. This ground-breaking research documents the activist and intellectual thought of women like Florence Mophosho and Ruth Mompati, who were at the forefront of </w:t>
      </w:r>
      <w:r w:rsidRPr="00717AF6">
        <w:t>the ANC’s efforts to assert its organisational legitimacy within global anticolonial networks on the left.</w:t>
      </w:r>
      <w:r>
        <w:rPr>
          <w:rStyle w:val="FootnoteReference"/>
        </w:rPr>
        <w:footnoteReference w:id="36"/>
      </w:r>
      <w:r>
        <w:t xml:space="preserve"> Both women represented the WIDF and spent time heading up the organisation’s Africa Desk in Berlin, with Mompati following Mophosho in </w:t>
      </w:r>
      <w:r>
        <w:lastRenderedPageBreak/>
        <w:t>this role. Between them, they</w:t>
      </w:r>
      <w:r w:rsidRPr="003B2954">
        <w:t xml:space="preserve"> travelled extensively, throughout Europe, Africa, and the Middle East, as well as to Cuba, the Soviet Union and China – attending gatherings that determined the direction of the international women’s movement and the politics of Pan-Africanism. </w:t>
      </w:r>
      <w:r>
        <w:t>In 1972, a</w:t>
      </w:r>
      <w:r w:rsidRPr="003B2954">
        <w:t xml:space="preserve">longside Adelaide Tambo and Mary </w:t>
      </w:r>
      <w:proofErr w:type="spellStart"/>
      <w:r w:rsidRPr="003B2954">
        <w:t>Manyosi</w:t>
      </w:r>
      <w:proofErr w:type="spellEnd"/>
      <w:r w:rsidRPr="003B2954">
        <w:t xml:space="preserve">, Mophosho and Mompati </w:t>
      </w:r>
      <w:r>
        <w:t xml:space="preserve">attended the </w:t>
      </w:r>
      <w:r w:rsidRPr="003B2954">
        <w:t>All-African Women’s Conference in Tanzania. This event brought together over 300 delegates to celebrate and discuss the role of women in the struggle for African liberation. Mophosho delivered an address at the conference, while the assembled delegates emphasis</w:t>
      </w:r>
      <w:r>
        <w:t>ed</w:t>
      </w:r>
      <w:r w:rsidRPr="003B2954">
        <w:t xml:space="preserve"> the important role women could play in aiding the armed struggle in Southern Africa.</w:t>
      </w:r>
      <w:r>
        <w:rPr>
          <w:rStyle w:val="FootnoteReference"/>
        </w:rPr>
        <w:footnoteReference w:id="37"/>
      </w:r>
      <w:r w:rsidRPr="003B2954">
        <w:t xml:space="preserve"> As Sandwell points out, women often led the international work of the ANC, while </w:t>
      </w:r>
      <w:r>
        <w:t>their mobility</w:t>
      </w:r>
      <w:r w:rsidRPr="003B2954">
        <w:t xml:space="preserve">, “paints a picture of a dense network of women’s anti-colonial resistance work, one that is often missing in both contemporary scholarship on the Cold War, and </w:t>
      </w:r>
      <w:r>
        <w:t>in</w:t>
      </w:r>
      <w:r w:rsidRPr="003B2954">
        <w:t xml:space="preserve"> histories of women’s international movements.”</w:t>
      </w:r>
      <w:r>
        <w:rPr>
          <w:rStyle w:val="FootnoteReference"/>
        </w:rPr>
        <w:footnoteReference w:id="38"/>
      </w:r>
    </w:p>
    <w:p w14:paraId="384346FA" w14:textId="77777777" w:rsidR="00177F55" w:rsidRPr="0083203D" w:rsidRDefault="00177F55" w:rsidP="00F0425F">
      <w:pPr>
        <w:autoSpaceDE w:val="0"/>
        <w:autoSpaceDN w:val="0"/>
        <w:adjustRightInd w:val="0"/>
        <w:spacing w:line="480" w:lineRule="auto"/>
        <w:ind w:firstLine="720"/>
      </w:pPr>
      <w:r>
        <w:t>This is a limited snapshot of how and why Black South African women travelled during the late nineteenth and throughout the twentieth century. There were others who also worked to bring South Africa into global conversations about race, empire, and women’s rights.</w:t>
      </w:r>
      <w:r w:rsidRPr="00C14FF0">
        <w:rPr>
          <w:rStyle w:val="FootnoteReference"/>
        </w:rPr>
        <w:t xml:space="preserve"> </w:t>
      </w:r>
      <w:r>
        <w:rPr>
          <w:rStyle w:val="FootnoteReference"/>
        </w:rPr>
        <w:footnoteReference w:id="39"/>
      </w:r>
      <w:r>
        <w:t xml:space="preserve"> What is clear from this incomplete historiographical overview is that, by the mid-twentieth century, the resources and networks leaders of the Communist Party of South Africa (CPSA) were integral to facilitating these global interactions. However, the Black international politics advanced by South African women should not simply be seen as a ‘Soviet project’. South African communists worked across a range of organisations, while many African activists had multiple political affiliations and often organised across political </w:t>
      </w:r>
      <w:r>
        <w:lastRenderedPageBreak/>
        <w:t>as well as racial divides. Indeed, whereas Dora Tamana was a member of the CPSA, Lilian Ngoyi never joined the party. Both women were leaders in the ANC-WL and, as we shall see, were integral to the founding and development of FEDSAW. They worked across these political formations to work out ways to best challenge the racial and gendered violence of apartheid. The opportunity to do this in front of a global audience, as well as their shared belief that they could learn from anticolonial and workers movements around the world, is testament to the Black international vision of South African women.</w:t>
      </w:r>
    </w:p>
    <w:p w14:paraId="0806BB11" w14:textId="77777777" w:rsidR="00177F55" w:rsidRDefault="00177F55" w:rsidP="00177F55"/>
    <w:p w14:paraId="05433147" w14:textId="77777777" w:rsidR="00177F55" w:rsidRPr="00972230" w:rsidRDefault="00177F55" w:rsidP="00177F55">
      <w:pPr>
        <w:rPr>
          <w:b/>
          <w:bCs/>
        </w:rPr>
      </w:pPr>
      <w:r w:rsidRPr="00832A34">
        <w:rPr>
          <w:b/>
          <w:bCs/>
        </w:rPr>
        <w:t xml:space="preserve">Lilian Ngoyi, Dora Tamana and the </w:t>
      </w:r>
      <w:r>
        <w:rPr>
          <w:b/>
          <w:bCs/>
        </w:rPr>
        <w:t>Embodied Politics of Black Internationalism</w:t>
      </w:r>
    </w:p>
    <w:p w14:paraId="7DC629CF" w14:textId="77777777" w:rsidR="00177F55" w:rsidRDefault="00177F55" w:rsidP="00177F55">
      <w:pPr>
        <w:rPr>
          <w:color w:val="000000" w:themeColor="text1"/>
          <w:shd w:val="clear" w:color="auto" w:fill="FFFFFF"/>
        </w:rPr>
      </w:pPr>
    </w:p>
    <w:p w14:paraId="363EF32B" w14:textId="0DACDB14" w:rsidR="00177F55" w:rsidRDefault="00177F55" w:rsidP="00F0425F">
      <w:pPr>
        <w:spacing w:line="480" w:lineRule="auto"/>
      </w:pPr>
      <w:r w:rsidRPr="00A5573F">
        <w:rPr>
          <w:rFonts w:eastAsiaTheme="minorEastAsia"/>
        </w:rPr>
        <w:t xml:space="preserve">Both Tamana and Ngoyi insisted </w:t>
      </w:r>
      <w:r>
        <w:rPr>
          <w:rFonts w:eastAsiaTheme="minorEastAsia"/>
        </w:rPr>
        <w:t>on the centrality of</w:t>
      </w:r>
      <w:r w:rsidRPr="00A5573F">
        <w:rPr>
          <w:rFonts w:eastAsiaTheme="minorEastAsia"/>
        </w:rPr>
        <w:t xml:space="preserve"> women </w:t>
      </w:r>
      <w:r>
        <w:rPr>
          <w:rFonts w:eastAsiaTheme="minorEastAsia"/>
        </w:rPr>
        <w:t>to</w:t>
      </w:r>
      <w:r w:rsidRPr="00A5573F">
        <w:rPr>
          <w:rFonts w:eastAsiaTheme="minorEastAsia"/>
        </w:rPr>
        <w:t xml:space="preserve"> the anti-apartheid struggle. </w:t>
      </w:r>
      <w:r>
        <w:rPr>
          <w:rFonts w:eastAsiaTheme="minorEastAsia"/>
        </w:rPr>
        <w:t>In their writing, speeches and activism, t</w:t>
      </w:r>
      <w:r w:rsidRPr="00A5573F">
        <w:rPr>
          <w:rFonts w:eastAsiaTheme="minorEastAsia"/>
        </w:rPr>
        <w:t xml:space="preserve">hey made clear how race, gender and class oppression </w:t>
      </w:r>
      <w:r>
        <w:rPr>
          <w:rFonts w:eastAsiaTheme="minorEastAsia"/>
        </w:rPr>
        <w:t>operated</w:t>
      </w:r>
      <w:r w:rsidRPr="00A5573F">
        <w:rPr>
          <w:rFonts w:eastAsiaTheme="minorEastAsia"/>
        </w:rPr>
        <w:t xml:space="preserve"> in South Africa</w:t>
      </w:r>
      <w:r>
        <w:rPr>
          <w:rFonts w:eastAsiaTheme="minorEastAsia"/>
        </w:rPr>
        <w:t xml:space="preserve"> by detailing how </w:t>
      </w:r>
      <w:r w:rsidRPr="00A5573F">
        <w:rPr>
          <w:rFonts w:eastAsiaTheme="minorEastAsia"/>
        </w:rPr>
        <w:t xml:space="preserve">Black women bore the brunt of </w:t>
      </w:r>
      <w:r>
        <w:rPr>
          <w:rFonts w:eastAsiaTheme="minorEastAsia"/>
        </w:rPr>
        <w:t xml:space="preserve">the </w:t>
      </w:r>
      <w:r w:rsidRPr="00A5573F">
        <w:rPr>
          <w:rFonts w:eastAsiaTheme="minorEastAsia"/>
        </w:rPr>
        <w:t>apartheid</w:t>
      </w:r>
      <w:r>
        <w:rPr>
          <w:rFonts w:eastAsiaTheme="minorEastAsia"/>
        </w:rPr>
        <w:t xml:space="preserve"> system</w:t>
      </w:r>
      <w:r w:rsidRPr="00A5573F">
        <w:rPr>
          <w:rFonts w:eastAsiaTheme="minorEastAsia"/>
        </w:rPr>
        <w:t>. In response, they constructed a</w:t>
      </w:r>
      <w:r>
        <w:rPr>
          <w:rFonts w:eastAsiaTheme="minorEastAsia"/>
        </w:rPr>
        <w:t xml:space="preserve">n </w:t>
      </w:r>
      <w:r w:rsidRPr="00A5573F">
        <w:rPr>
          <w:rFonts w:eastAsiaTheme="minorEastAsia"/>
        </w:rPr>
        <w:t xml:space="preserve">intersectional vision of anticolonial politics that foregrounded the concerns, needs, and political leadership of African women. As many scholars have pointed out, this often involved </w:t>
      </w:r>
      <w:r>
        <w:rPr>
          <w:rFonts w:eastAsiaTheme="minorEastAsia"/>
        </w:rPr>
        <w:t xml:space="preserve">the construction of a public politics of motherhood that exposed the violent impositions of the state in the domestic sphere while simultaneously </w:t>
      </w:r>
      <w:r w:rsidR="00086D17">
        <w:rPr>
          <w:rFonts w:eastAsiaTheme="minorEastAsia"/>
        </w:rPr>
        <w:t>insisting that</w:t>
      </w:r>
      <w:r>
        <w:rPr>
          <w:rFonts w:eastAsiaTheme="minorEastAsia"/>
        </w:rPr>
        <w:t xml:space="preserve"> the experiences and opinions of women </w:t>
      </w:r>
      <w:r w:rsidR="00086D17">
        <w:rPr>
          <w:rFonts w:eastAsiaTheme="minorEastAsia"/>
        </w:rPr>
        <w:t>be</w:t>
      </w:r>
      <w:r>
        <w:rPr>
          <w:rFonts w:eastAsiaTheme="minorEastAsia"/>
        </w:rPr>
        <w:t xml:space="preserve"> foregrounded in the struggle against white supremacy.</w:t>
      </w:r>
      <w:r>
        <w:rPr>
          <w:rStyle w:val="FootnoteReference"/>
          <w:rFonts w:eastAsiaTheme="minorEastAsia"/>
        </w:rPr>
        <w:footnoteReference w:id="40"/>
      </w:r>
      <w:r>
        <w:rPr>
          <w:rFonts w:eastAsiaTheme="minorEastAsia"/>
        </w:rPr>
        <w:t xml:space="preserve"> This focus on the lived experiences of African women as </w:t>
      </w:r>
      <w:r>
        <w:rPr>
          <w:rFonts w:eastAsiaTheme="minorEastAsia"/>
        </w:rPr>
        <w:lastRenderedPageBreak/>
        <w:t>mothers and care givers resonated globally.</w:t>
      </w:r>
      <w:r>
        <w:rPr>
          <w:rStyle w:val="FootnoteReference"/>
          <w:rFonts w:eastAsiaTheme="minorEastAsia"/>
        </w:rPr>
        <w:footnoteReference w:id="41"/>
      </w:r>
      <w:r>
        <w:rPr>
          <w:rFonts w:eastAsiaTheme="minorEastAsia"/>
        </w:rPr>
        <w:t xml:space="preserve"> </w:t>
      </w:r>
      <w:r>
        <w:rPr>
          <w:color w:val="000000" w:themeColor="text1"/>
          <w:shd w:val="clear" w:color="auto" w:fill="FFFFFF"/>
        </w:rPr>
        <w:t>In her work mapping Black women’s resistance in the era before apartheid, Dawne Y. Curry argues for the need “to further explore the ‘self’ as a permeable commodity of Black internationalism.”</w:t>
      </w:r>
      <w:r>
        <w:rPr>
          <w:rStyle w:val="FootnoteReference"/>
          <w:color w:val="000000" w:themeColor="text1"/>
          <w:shd w:val="clear" w:color="auto" w:fill="FFFFFF"/>
        </w:rPr>
        <w:footnoteReference w:id="42"/>
      </w:r>
      <w:r>
        <w:rPr>
          <w:color w:val="000000" w:themeColor="text1"/>
          <w:shd w:val="clear" w:color="auto" w:fill="FFFFFF"/>
        </w:rPr>
        <w:t xml:space="preserve"> My analysis of Tamana and Ngoyi’s global political vision builds on this important intervention by mapping the personalised and embodied nature of Black internationalism. Both women used their transnational travels to make clear the ways in which the violence of the apartheid system tore apart families and affected the lives of ordinary African women. To do this, Tamana and Ngoyi drew on their own physical and deeply felt experiences – often rooted in the language of motherhood – to advance a global Black feminist vision that imagined what a</w:t>
      </w:r>
      <w:r w:rsidR="00086D17">
        <w:rPr>
          <w:color w:val="000000" w:themeColor="text1"/>
          <w:shd w:val="clear" w:color="auto" w:fill="FFFFFF"/>
        </w:rPr>
        <w:t>n apartheid-free</w:t>
      </w:r>
      <w:r>
        <w:rPr>
          <w:color w:val="000000" w:themeColor="text1"/>
          <w:shd w:val="clear" w:color="auto" w:fill="FFFFFF"/>
        </w:rPr>
        <w:t xml:space="preserve"> world might look like.  </w:t>
      </w:r>
    </w:p>
    <w:p w14:paraId="280393F6" w14:textId="77777777" w:rsidR="00177F55" w:rsidRPr="00E3245A" w:rsidRDefault="00177F55" w:rsidP="00F0425F">
      <w:pPr>
        <w:spacing w:line="480" w:lineRule="auto"/>
        <w:ind w:firstLine="720"/>
      </w:pPr>
      <w:r>
        <w:t xml:space="preserve">Dora Tamana was born in 1901, in </w:t>
      </w:r>
      <w:r w:rsidRPr="000A3450">
        <w:rPr>
          <w:lang w:val="en-US"/>
        </w:rPr>
        <w:t>the small village of Gqamakwe</w:t>
      </w:r>
      <w:r>
        <w:rPr>
          <w:lang w:val="en-US"/>
        </w:rPr>
        <w:t xml:space="preserve"> </w:t>
      </w:r>
      <w:r w:rsidRPr="000A3450">
        <w:rPr>
          <w:lang w:val="en-US"/>
        </w:rPr>
        <w:t>on the Eastern Cape of South Africa</w:t>
      </w:r>
      <w:r>
        <w:rPr>
          <w:lang w:val="en-US"/>
        </w:rPr>
        <w:t>. She had little formal schooling and her family relied on subsistence farming to survive.</w:t>
      </w:r>
      <w:r>
        <w:rPr>
          <w:rStyle w:val="FootnoteReference"/>
          <w:lang w:val="en-US"/>
        </w:rPr>
        <w:footnoteReference w:id="43"/>
      </w:r>
      <w:r>
        <w:rPr>
          <w:lang w:val="en-US"/>
        </w:rPr>
        <w:t xml:space="preserve"> She was part of the Israelite Church, </w:t>
      </w:r>
      <w:r w:rsidRPr="000A3450">
        <w:rPr>
          <w:lang w:val="en-US"/>
        </w:rPr>
        <w:t>a religious community</w:t>
      </w:r>
      <w:r>
        <w:rPr>
          <w:lang w:val="en-US"/>
        </w:rPr>
        <w:t xml:space="preserve"> based</w:t>
      </w:r>
      <w:r w:rsidRPr="000A3450">
        <w:rPr>
          <w:lang w:val="en-US"/>
        </w:rPr>
        <w:t xml:space="preserve"> in the village of </w:t>
      </w:r>
      <w:r w:rsidRPr="009F23E2">
        <w:rPr>
          <w:color w:val="000000"/>
        </w:rPr>
        <w:t>Ntabelanga</w:t>
      </w:r>
      <w:r>
        <w:rPr>
          <w:color w:val="000000"/>
        </w:rPr>
        <w:t xml:space="preserve"> led </w:t>
      </w:r>
      <w:r w:rsidRPr="000A3450">
        <w:rPr>
          <w:lang w:val="en-US"/>
        </w:rPr>
        <w:t>by the preacher and prophet Enoch Mgijima</w:t>
      </w:r>
      <w:r>
        <w:rPr>
          <w:lang w:val="en-US"/>
        </w:rPr>
        <w:t xml:space="preserve">. </w:t>
      </w:r>
      <w:r w:rsidRPr="000A3450">
        <w:rPr>
          <w:lang w:val="en-US"/>
        </w:rPr>
        <w:t xml:space="preserve">The South African government viewed the </w:t>
      </w:r>
      <w:r>
        <w:rPr>
          <w:lang w:val="en-US"/>
        </w:rPr>
        <w:t>presence of the church community</w:t>
      </w:r>
      <w:r w:rsidRPr="000A3450">
        <w:rPr>
          <w:lang w:val="en-US"/>
        </w:rPr>
        <w:t xml:space="preserve"> as an illegal occupation of white owned land</w:t>
      </w:r>
      <w:r>
        <w:rPr>
          <w:lang w:val="en-US"/>
        </w:rPr>
        <w:t xml:space="preserve">, and in May 1921 the police massacred nearly 200 members of </w:t>
      </w:r>
      <w:proofErr w:type="spellStart"/>
      <w:r w:rsidRPr="000A3450">
        <w:rPr>
          <w:lang w:val="en-US"/>
        </w:rPr>
        <w:t>Mgijima</w:t>
      </w:r>
      <w:r>
        <w:rPr>
          <w:lang w:val="en-US"/>
        </w:rPr>
        <w:t>’s</w:t>
      </w:r>
      <w:proofErr w:type="spellEnd"/>
      <w:r>
        <w:rPr>
          <w:lang w:val="en-US"/>
        </w:rPr>
        <w:t xml:space="preserve"> followers</w:t>
      </w:r>
      <w:r w:rsidRPr="000A3450">
        <w:rPr>
          <w:lang w:val="en-US"/>
        </w:rPr>
        <w:t>.</w:t>
      </w:r>
      <w:r>
        <w:rPr>
          <w:rStyle w:val="FootnoteReference"/>
          <w:lang w:val="en-US"/>
        </w:rPr>
        <w:footnoteReference w:id="44"/>
      </w:r>
      <w:r>
        <w:rPr>
          <w:lang w:val="en-US"/>
        </w:rPr>
        <w:t xml:space="preserve"> </w:t>
      </w:r>
      <w:r w:rsidRPr="000A3450">
        <w:rPr>
          <w:lang w:val="en-US"/>
        </w:rPr>
        <w:t>Tamana’s father and two of her uncles were amongst those who were killed</w:t>
      </w:r>
      <w:r>
        <w:rPr>
          <w:lang w:val="en-US"/>
        </w:rPr>
        <w:t xml:space="preserve"> in the violence and,</w:t>
      </w:r>
      <w:r>
        <w:rPr>
          <w:color w:val="000000" w:themeColor="text1"/>
          <w:lang w:val="en-US"/>
        </w:rPr>
        <w:t xml:space="preserve"> f</w:t>
      </w:r>
      <w:r w:rsidRPr="00493DD8">
        <w:rPr>
          <w:color w:val="000000" w:themeColor="text1"/>
          <w:lang w:val="en-US"/>
        </w:rPr>
        <w:t xml:space="preserve">ollowing the death of her mother just a couple of months after </w:t>
      </w:r>
      <w:r>
        <w:rPr>
          <w:color w:val="000000" w:themeColor="text1"/>
          <w:lang w:val="en-US"/>
        </w:rPr>
        <w:t xml:space="preserve">the </w:t>
      </w:r>
      <w:r>
        <w:rPr>
          <w:color w:val="000000" w:themeColor="text1"/>
          <w:lang w:val="en-US"/>
        </w:rPr>
        <w:lastRenderedPageBreak/>
        <w:t>massacre</w:t>
      </w:r>
      <w:r w:rsidRPr="00493DD8">
        <w:rPr>
          <w:color w:val="000000" w:themeColor="text1"/>
          <w:lang w:val="en-US"/>
        </w:rPr>
        <w:t>, she and her sisters were forced to go to live with her aunt in Queenstown, about seventy miles to the Northwest of their village.</w:t>
      </w:r>
      <w:r>
        <w:rPr>
          <w:rStyle w:val="FootnoteReference"/>
          <w:color w:val="000000" w:themeColor="text1"/>
          <w:lang w:val="en-US"/>
        </w:rPr>
        <w:footnoteReference w:id="45"/>
      </w:r>
      <w:r w:rsidRPr="00493DD8">
        <w:rPr>
          <w:color w:val="000000" w:themeColor="text1"/>
          <w:lang w:val="en-US"/>
        </w:rPr>
        <w:t xml:space="preserve"> In 1923, Dora married John Tamana – himself a former Israelite who was then working in a private house as a domestic servant. The couple had four children in Queenstown, but three died after succumbing to starvation</w:t>
      </w:r>
      <w:r>
        <w:rPr>
          <w:color w:val="000000" w:themeColor="text1"/>
          <w:lang w:val="en-US"/>
        </w:rPr>
        <w:t xml:space="preserve">, </w:t>
      </w:r>
      <w:r w:rsidRPr="00493DD8">
        <w:rPr>
          <w:color w:val="000000" w:themeColor="text1"/>
          <w:lang w:val="en-US"/>
        </w:rPr>
        <w:t>tuberculosis</w:t>
      </w:r>
      <w:r>
        <w:rPr>
          <w:color w:val="000000" w:themeColor="text1"/>
          <w:lang w:val="en-US"/>
        </w:rPr>
        <w:t xml:space="preserve"> and meningitis</w:t>
      </w:r>
      <w:r w:rsidRPr="00493DD8">
        <w:rPr>
          <w:color w:val="000000" w:themeColor="text1"/>
          <w:lang w:val="en-US"/>
        </w:rPr>
        <w:t>.</w:t>
      </w:r>
      <w:r>
        <w:rPr>
          <w:rStyle w:val="FootnoteReference"/>
          <w:color w:val="000000" w:themeColor="text1"/>
          <w:lang w:val="en-US"/>
        </w:rPr>
        <w:footnoteReference w:id="46"/>
      </w:r>
    </w:p>
    <w:p w14:paraId="2C5007F4" w14:textId="77777777" w:rsidR="00177F55" w:rsidRDefault="00177F55" w:rsidP="00F0425F">
      <w:pPr>
        <w:spacing w:line="480" w:lineRule="auto"/>
        <w:ind w:firstLine="720"/>
        <w:rPr>
          <w:color w:val="000000" w:themeColor="text1"/>
          <w:lang w:val="en-US"/>
        </w:rPr>
      </w:pPr>
      <w:r>
        <w:rPr>
          <w:color w:val="000000" w:themeColor="text1"/>
          <w:lang w:val="en-US"/>
        </w:rPr>
        <w:t>In</w:t>
      </w:r>
      <w:r w:rsidRPr="00493DD8">
        <w:rPr>
          <w:color w:val="000000" w:themeColor="text1"/>
          <w:lang w:val="en-US"/>
        </w:rPr>
        <w:t xml:space="preserve"> 1930, tired of the desperate working and living conditions they faced, the couple decided to leave for Cape Town in search of work</w:t>
      </w:r>
      <w:r>
        <w:rPr>
          <w:color w:val="000000" w:themeColor="text1"/>
          <w:lang w:val="en-US"/>
        </w:rPr>
        <w:t xml:space="preserve">, </w:t>
      </w:r>
      <w:r w:rsidRPr="00493DD8">
        <w:rPr>
          <w:color w:val="000000" w:themeColor="text1"/>
          <w:lang w:val="en-US"/>
        </w:rPr>
        <w:t>driven by “the hope that our children might have a chance to survive” in the city.</w:t>
      </w:r>
      <w:r>
        <w:rPr>
          <w:rStyle w:val="FootnoteReference"/>
          <w:color w:val="000000" w:themeColor="text1"/>
          <w:lang w:val="en-US"/>
        </w:rPr>
        <w:footnoteReference w:id="47"/>
      </w:r>
      <w:r>
        <w:rPr>
          <w:color w:val="000000" w:themeColor="text1"/>
          <w:lang w:val="en-US"/>
        </w:rPr>
        <w:t xml:space="preserve"> In Cape Town, Tamana </w:t>
      </w:r>
      <w:r w:rsidRPr="000A3450">
        <w:rPr>
          <w:lang w:val="en-US"/>
        </w:rPr>
        <w:t>gravitated towards the Communist Party of South Africa (CPSA)</w:t>
      </w:r>
      <w:r>
        <w:rPr>
          <w:lang w:val="en-US"/>
        </w:rPr>
        <w:t xml:space="preserve"> after attending</w:t>
      </w:r>
      <w:r w:rsidRPr="000A3450">
        <w:rPr>
          <w:lang w:val="en-US"/>
        </w:rPr>
        <w:t xml:space="preserve"> </w:t>
      </w:r>
      <w:r>
        <w:rPr>
          <w:lang w:val="en-US"/>
        </w:rPr>
        <w:t xml:space="preserve">the regular public </w:t>
      </w:r>
      <w:r w:rsidRPr="000A3450">
        <w:rPr>
          <w:lang w:val="en-US"/>
        </w:rPr>
        <w:t>meetings</w:t>
      </w:r>
      <w:r>
        <w:rPr>
          <w:lang w:val="en-US"/>
        </w:rPr>
        <w:t xml:space="preserve"> the organization held in the city</w:t>
      </w:r>
      <w:r w:rsidRPr="000A3450">
        <w:rPr>
          <w:lang w:val="en-US"/>
        </w:rPr>
        <w:t xml:space="preserve">. </w:t>
      </w:r>
      <w:r>
        <w:rPr>
          <w:rFonts w:eastAsiaTheme="minorEastAsia"/>
          <w:lang w:val="en-US"/>
        </w:rPr>
        <w:t>Through the</w:t>
      </w:r>
      <w:r w:rsidRPr="000A3450">
        <w:rPr>
          <w:rFonts w:eastAsiaTheme="minorEastAsia"/>
          <w:lang w:val="en-US"/>
        </w:rPr>
        <w:t xml:space="preserve"> CPSA</w:t>
      </w:r>
      <w:r>
        <w:rPr>
          <w:rFonts w:eastAsiaTheme="minorEastAsia"/>
          <w:lang w:val="en-US"/>
        </w:rPr>
        <w:t xml:space="preserve">, she became involved in the union </w:t>
      </w:r>
      <w:r w:rsidRPr="000A3450">
        <w:rPr>
          <w:rFonts w:eastAsiaTheme="minorEastAsia"/>
          <w:lang w:val="en-US"/>
        </w:rPr>
        <w:t xml:space="preserve">and engaged in local </w:t>
      </w:r>
      <w:r>
        <w:rPr>
          <w:rFonts w:eastAsiaTheme="minorEastAsia"/>
          <w:lang w:val="en-US"/>
        </w:rPr>
        <w:t>campaigns that</w:t>
      </w:r>
      <w:r w:rsidRPr="000A3450">
        <w:rPr>
          <w:rFonts w:eastAsiaTheme="minorEastAsia"/>
          <w:lang w:val="en-US"/>
        </w:rPr>
        <w:t xml:space="preserve"> addressed issues related to housing, rents and food.</w:t>
      </w:r>
      <w:r>
        <w:rPr>
          <w:rStyle w:val="FootnoteReference"/>
          <w:rFonts w:eastAsiaTheme="minorEastAsia"/>
          <w:lang w:val="en-US"/>
        </w:rPr>
        <w:footnoteReference w:id="48"/>
      </w:r>
      <w:r w:rsidRPr="000A3450">
        <w:rPr>
          <w:rFonts w:eastAsiaTheme="minorEastAsia"/>
          <w:lang w:val="en-US"/>
        </w:rPr>
        <w:t xml:space="preserve"> </w:t>
      </w:r>
      <w:r>
        <w:rPr>
          <w:rFonts w:eastAsiaTheme="minorEastAsia"/>
          <w:lang w:val="en-US"/>
        </w:rPr>
        <w:t xml:space="preserve">After her husband left his family, </w:t>
      </w:r>
      <w:r w:rsidRPr="000A3450">
        <w:rPr>
          <w:lang w:val="en-US"/>
        </w:rPr>
        <w:t>Dora moved to Blouvlei – an informal ‘pondokkie’ shack settlement amongst the sand and shrubland of the South West Cape Flats.</w:t>
      </w:r>
      <w:r>
        <w:rPr>
          <w:rStyle w:val="FootnoteReference"/>
          <w:lang w:val="en-US"/>
        </w:rPr>
        <w:footnoteReference w:id="49"/>
      </w:r>
      <w:r w:rsidRPr="000A3450">
        <w:rPr>
          <w:lang w:val="en-US"/>
        </w:rPr>
        <w:t xml:space="preserve"> </w:t>
      </w:r>
      <w:r w:rsidRPr="00AA6B42">
        <w:rPr>
          <w:color w:val="000000" w:themeColor="text1"/>
          <w:lang w:val="en-US"/>
        </w:rPr>
        <w:t>Through persistent lobbying and strategic fundraising, she eventually won approval from the authorities to set up the Blouvlei Nursery School with space for forty children.</w:t>
      </w:r>
      <w:r>
        <w:rPr>
          <w:rStyle w:val="FootnoteReference"/>
          <w:color w:val="000000" w:themeColor="text1"/>
          <w:lang w:val="en-US"/>
        </w:rPr>
        <w:footnoteReference w:id="50"/>
      </w:r>
      <w:r w:rsidRPr="00AA6B42">
        <w:rPr>
          <w:color w:val="000000" w:themeColor="text1"/>
          <w:lang w:val="en-US"/>
        </w:rPr>
        <w:t xml:space="preserve"> Later, she led the effort to set up a school in the community – building a hall and classroom for thirty students out of ironed out petrol drums.</w:t>
      </w:r>
      <w:r>
        <w:rPr>
          <w:rStyle w:val="FootnoteReference"/>
          <w:color w:val="000000" w:themeColor="text1"/>
          <w:lang w:val="en-US"/>
        </w:rPr>
        <w:footnoteReference w:id="51"/>
      </w:r>
      <w:r w:rsidRPr="00AA6B42">
        <w:rPr>
          <w:color w:val="000000" w:themeColor="text1"/>
          <w:lang w:val="en-US"/>
        </w:rPr>
        <w:t xml:space="preserve"> </w:t>
      </w:r>
      <w:r>
        <w:rPr>
          <w:color w:val="000000" w:themeColor="text1"/>
          <w:lang w:val="en-US"/>
        </w:rPr>
        <w:t>Tamana joined the ANC-WL in the early 1940s, and played an active role in local political and community organizing.</w:t>
      </w:r>
      <w:r>
        <w:rPr>
          <w:rStyle w:val="FootnoteReference"/>
          <w:color w:val="000000" w:themeColor="text1"/>
          <w:lang w:val="en-US"/>
        </w:rPr>
        <w:footnoteReference w:id="52"/>
      </w:r>
    </w:p>
    <w:p w14:paraId="154DEF57" w14:textId="0DF880D8" w:rsidR="00177F55" w:rsidRDefault="00177F55" w:rsidP="00F0425F">
      <w:pPr>
        <w:spacing w:line="480" w:lineRule="auto"/>
        <w:ind w:firstLine="720"/>
      </w:pPr>
      <w:r>
        <w:rPr>
          <w:color w:val="000000" w:themeColor="text1"/>
          <w:lang w:val="en-US"/>
        </w:rPr>
        <w:t xml:space="preserve">Lilian Ngoyi was ten years younger than Tamana. Born in Pretoria, she trained as a nurse, but </w:t>
      </w:r>
      <w:r>
        <w:rPr>
          <w:color w:val="000000" w:themeColor="text1"/>
        </w:rPr>
        <w:t>worked as</w:t>
      </w:r>
      <w:r w:rsidRPr="008E2A3C">
        <w:rPr>
          <w:color w:val="000000" w:themeColor="text1"/>
        </w:rPr>
        <w:t xml:space="preserve"> a seamstress</w:t>
      </w:r>
      <w:r>
        <w:rPr>
          <w:color w:val="000000" w:themeColor="text1"/>
        </w:rPr>
        <w:t>, at first from home and then in a factory – where she joined</w:t>
      </w:r>
      <w:r w:rsidRPr="008E2A3C">
        <w:rPr>
          <w:color w:val="000000" w:themeColor="text1"/>
        </w:rPr>
        <w:t xml:space="preserve"> </w:t>
      </w:r>
      <w:r w:rsidRPr="008E2A3C">
        <w:rPr>
          <w:color w:val="000000" w:themeColor="text1"/>
        </w:rPr>
        <w:lastRenderedPageBreak/>
        <w:t xml:space="preserve">the </w:t>
      </w:r>
      <w:r>
        <w:rPr>
          <w:color w:val="000000" w:themeColor="text1"/>
        </w:rPr>
        <w:t>G</w:t>
      </w:r>
      <w:r w:rsidRPr="008E2A3C">
        <w:rPr>
          <w:color w:val="000000" w:themeColor="text1"/>
        </w:rPr>
        <w:t xml:space="preserve">arment Workers Union of the </w:t>
      </w:r>
      <w:r>
        <w:rPr>
          <w:color w:val="000000" w:themeColor="text1"/>
        </w:rPr>
        <w:t>T</w:t>
      </w:r>
      <w:r w:rsidRPr="008E2A3C">
        <w:rPr>
          <w:color w:val="000000" w:themeColor="text1"/>
        </w:rPr>
        <w:t>ransvaal</w:t>
      </w:r>
      <w:r>
        <w:rPr>
          <w:color w:val="000000" w:themeColor="text1"/>
        </w:rPr>
        <w:t xml:space="preserve"> in 1945. Ngoyi’s union work led to her direct involvement in the Defiance Campaign, and to her joining the ANC-WL</w:t>
      </w:r>
      <w:r w:rsidR="00086D17">
        <w:rPr>
          <w:color w:val="000000" w:themeColor="text1"/>
        </w:rPr>
        <w:t xml:space="preserve">, </w:t>
      </w:r>
      <w:r>
        <w:rPr>
          <w:color w:val="000000" w:themeColor="text1"/>
        </w:rPr>
        <w:t>where she was eventually elected national President in 1956.</w:t>
      </w:r>
      <w:r>
        <w:rPr>
          <w:rStyle w:val="FootnoteReference"/>
          <w:color w:val="000000" w:themeColor="text1"/>
        </w:rPr>
        <w:footnoteReference w:id="53"/>
      </w:r>
      <w:r>
        <w:rPr>
          <w:color w:val="000000" w:themeColor="text1"/>
        </w:rPr>
        <w:t xml:space="preserve"> Ngoyi was a brilliant public speaker, and had a remarkable ability to translate the lived experiences of African women into militant critiques of the apartheid system. A speech she delivered at a gathering to challenge rent increases for Africans in the Transvaal region gives a sense of simultaneously personal, national and global dimensions of her political activism. Opening by detailing the living conditions she and most African families endured in townships, Ngoyi </w:t>
      </w:r>
      <w:r w:rsidR="00086D17">
        <w:rPr>
          <w:color w:val="000000" w:themeColor="text1"/>
        </w:rPr>
        <w:t>detailed how</w:t>
      </w:r>
      <w:r>
        <w:rPr>
          <w:color w:val="000000" w:themeColor="text1"/>
        </w:rPr>
        <w:t xml:space="preserve"> Africans were paid less for their work while being charged more than whites for food, amenities, and transportation. She emphasized the need for boycott campaigns and mass resistance, proclaiming that, “</w:t>
      </w:r>
      <w:r w:rsidRPr="00AA35ED">
        <w:t>Our children must live and eat. Without us the country can do nothing</w:t>
      </w:r>
      <w:r>
        <w:t xml:space="preserve">,” </w:t>
      </w:r>
      <w:r w:rsidR="00086D17">
        <w:t>insisting</w:t>
      </w:r>
      <w:r>
        <w:t xml:space="preserve"> that, </w:t>
      </w:r>
      <w:r w:rsidR="00086D17">
        <w:t>“</w:t>
      </w:r>
      <w:r w:rsidRPr="00AA35ED">
        <w:t xml:space="preserve">we must find a way to fight against </w:t>
      </w:r>
      <w:r>
        <w:t>Government</w:t>
      </w:r>
      <w:r w:rsidRPr="00AA35ED">
        <w:t xml:space="preserve"> laws, for no one can stop the progress of a nation, or of women.</w:t>
      </w:r>
      <w:r>
        <w:t xml:space="preserve">” Demonstrating the need to make visible the hardships and violence perpetuated by the apartheid state, Ngoyi </w:t>
      </w:r>
      <w:r w:rsidR="00086D17">
        <w:t>asserted</w:t>
      </w:r>
      <w:r>
        <w:t xml:space="preserve">, </w:t>
      </w:r>
    </w:p>
    <w:p w14:paraId="69E38BF5" w14:textId="77777777" w:rsidR="00177F55" w:rsidRDefault="00177F55" w:rsidP="00177F55">
      <w:pPr>
        <w:ind w:firstLine="720"/>
      </w:pPr>
    </w:p>
    <w:p w14:paraId="597D2E6A" w14:textId="77777777" w:rsidR="00177F55" w:rsidRPr="00D67F1A" w:rsidRDefault="00177F55" w:rsidP="00177F55">
      <w:pPr>
        <w:ind w:left="720"/>
        <w:rPr>
          <w:color w:val="000000" w:themeColor="text1"/>
        </w:rPr>
      </w:pPr>
      <w:r w:rsidRPr="00AA35ED">
        <w:t>If a small worm lies on top of a stove plate, it will not be still but will move to show that it is burning. Women must show the world that we are burning</w:t>
      </w:r>
      <w:r>
        <w:t>…</w:t>
      </w:r>
      <w:r w:rsidRPr="00AA35ED">
        <w:t>we too must be ready to die for the life of our children. I speak to you African women particularly; the others have come to cry with us. Let us be brave; we have heard of man shaking in their trousers, but who ever heard of a woman shaking in her skirt?</w:t>
      </w:r>
      <w:r>
        <w:rPr>
          <w:rStyle w:val="FootnoteReference"/>
        </w:rPr>
        <w:footnoteReference w:id="54"/>
      </w:r>
    </w:p>
    <w:p w14:paraId="326A6E60" w14:textId="77777777" w:rsidR="00177F55" w:rsidRDefault="00177F55" w:rsidP="00177F55">
      <w:pPr>
        <w:ind w:firstLine="720"/>
        <w:rPr>
          <w:color w:val="000000" w:themeColor="text1"/>
        </w:rPr>
      </w:pPr>
    </w:p>
    <w:p w14:paraId="33A14B6D" w14:textId="77777777" w:rsidR="007C4D2F" w:rsidRDefault="00177F55" w:rsidP="00F0425F">
      <w:pPr>
        <w:spacing w:line="480" w:lineRule="auto"/>
      </w:pPr>
      <w:r>
        <w:t xml:space="preserve">Ngoyi used her personal experiences to mobilize women at a national level. In her speeches and activism she moved up and down different scales of mobilization, while at the same time, </w:t>
      </w:r>
      <w:r>
        <w:lastRenderedPageBreak/>
        <w:t>making it clear that African women needed to “show the world” what it meant to live under apartheid.</w:t>
      </w:r>
    </w:p>
    <w:p w14:paraId="3B5EA593" w14:textId="42283C05" w:rsidR="00627946" w:rsidRPr="007C4D2F" w:rsidRDefault="00177F55" w:rsidP="00F0425F">
      <w:pPr>
        <w:spacing w:line="480" w:lineRule="auto"/>
        <w:ind w:firstLine="720"/>
      </w:pPr>
      <w:r>
        <w:t xml:space="preserve">For Tamana and Ngoyi, the opportunity to make apartheid more internationally visible came through their links with the Federation of South African Women (FEDSAW). Both women were founding members of this multiracial organisation, </w:t>
      </w:r>
      <w:r w:rsidR="00086D17">
        <w:t>established</w:t>
      </w:r>
      <w:r>
        <w:t xml:space="preserve"> in </w:t>
      </w:r>
      <w:r w:rsidRPr="000A3450">
        <w:rPr>
          <w:lang w:val="en-US"/>
        </w:rPr>
        <w:t xml:space="preserve">April 1954, “To bring the women of South Africa together, to secure full equality of opportunity for all women, regardless of race, </w:t>
      </w:r>
      <w:proofErr w:type="spellStart"/>
      <w:r w:rsidRPr="000A3450">
        <w:rPr>
          <w:lang w:val="en-US"/>
        </w:rPr>
        <w:t>colour</w:t>
      </w:r>
      <w:proofErr w:type="spellEnd"/>
      <w:r w:rsidRPr="000A3450">
        <w:rPr>
          <w:lang w:val="en-US"/>
        </w:rPr>
        <w:t xml:space="preserve"> or creed: to remove social and legal and economic disabilities;</w:t>
      </w:r>
      <w:r w:rsidR="00086D17">
        <w:rPr>
          <w:lang w:val="en-US"/>
        </w:rPr>
        <w:t xml:space="preserve"> [and]</w:t>
      </w:r>
      <w:r w:rsidRPr="000A3450">
        <w:rPr>
          <w:lang w:val="en-US"/>
        </w:rPr>
        <w:t xml:space="preserve"> to work for the protection of the women and children of our land.”</w:t>
      </w:r>
      <w:r>
        <w:rPr>
          <w:rStyle w:val="FootnoteReference"/>
          <w:lang w:val="en-US"/>
        </w:rPr>
        <w:footnoteReference w:id="55"/>
      </w:r>
      <w:r>
        <w:rPr>
          <w:lang w:val="en-US"/>
        </w:rPr>
        <w:t xml:space="preserve"> </w:t>
      </w:r>
      <w:r>
        <w:rPr>
          <w:color w:val="000000" w:themeColor="text1"/>
          <w:shd w:val="clear" w:color="auto" w:fill="FFFFFF"/>
        </w:rPr>
        <w:t xml:space="preserve">The emergence of FEDSAW speaks to </w:t>
      </w:r>
      <w:r w:rsidR="00086D17">
        <w:rPr>
          <w:color w:val="000000" w:themeColor="text1"/>
          <w:shd w:val="clear" w:color="auto" w:fill="FFFFFF"/>
        </w:rPr>
        <w:t xml:space="preserve">both </w:t>
      </w:r>
      <w:r>
        <w:rPr>
          <w:color w:val="000000" w:themeColor="text1"/>
          <w:shd w:val="clear" w:color="auto" w:fill="FFFFFF"/>
        </w:rPr>
        <w:t>the militancy</w:t>
      </w:r>
      <w:r w:rsidR="00086D17">
        <w:rPr>
          <w:color w:val="000000" w:themeColor="text1"/>
          <w:shd w:val="clear" w:color="auto" w:fill="FFFFFF"/>
        </w:rPr>
        <w:t xml:space="preserve"> and leading role</w:t>
      </w:r>
      <w:r>
        <w:rPr>
          <w:color w:val="000000" w:themeColor="text1"/>
          <w:shd w:val="clear" w:color="auto" w:fill="FFFFFF"/>
        </w:rPr>
        <w:t xml:space="preserve"> African women</w:t>
      </w:r>
      <w:r w:rsidR="00086D17">
        <w:rPr>
          <w:color w:val="000000" w:themeColor="text1"/>
          <w:shd w:val="clear" w:color="auto" w:fill="FFFFFF"/>
        </w:rPr>
        <w:t xml:space="preserve"> </w:t>
      </w:r>
      <w:r>
        <w:rPr>
          <w:color w:val="000000" w:themeColor="text1"/>
          <w:shd w:val="clear" w:color="auto" w:fill="FFFFFF"/>
        </w:rPr>
        <w:t xml:space="preserve">played in the anti-apartheid movement of the 1950s. </w:t>
      </w:r>
      <w:r>
        <w:t>The federation’s close</w:t>
      </w:r>
      <w:r>
        <w:rPr>
          <w:lang w:val="en-US"/>
        </w:rPr>
        <w:t xml:space="preserve"> ties to the ANC-WL, CPSA and broader Congress Alliance, meant the organization became a vital space where activists of different racial backgrounds could challenge, race, gender and class oppression.</w:t>
      </w:r>
      <w:r>
        <w:rPr>
          <w:rStyle w:val="FootnoteReference"/>
          <w:lang w:val="en-US"/>
        </w:rPr>
        <w:footnoteReference w:id="56"/>
      </w:r>
      <w:r>
        <w:rPr>
          <w:lang w:val="en-US"/>
        </w:rPr>
        <w:t xml:space="preserve"> </w:t>
      </w:r>
      <w:r w:rsidRPr="000A3450">
        <w:rPr>
          <w:lang w:val="en-US"/>
        </w:rPr>
        <w:t>Significantly, FEDSAW also had a</w:t>
      </w:r>
      <w:r>
        <w:rPr>
          <w:lang w:val="en-US"/>
        </w:rPr>
        <w:t xml:space="preserve"> distinctly</w:t>
      </w:r>
      <w:r w:rsidRPr="000A3450">
        <w:rPr>
          <w:lang w:val="en-US"/>
        </w:rPr>
        <w:t xml:space="preserve"> global outlook, working with the </w:t>
      </w:r>
      <w:r>
        <w:rPr>
          <w:lang w:val="en-US"/>
        </w:rPr>
        <w:t xml:space="preserve">WIDF </w:t>
      </w:r>
      <w:r w:rsidRPr="000A3450">
        <w:rPr>
          <w:lang w:val="en-US"/>
        </w:rPr>
        <w:t xml:space="preserve"> to forge transnational solidarities with women overseas.</w:t>
      </w:r>
      <w:r>
        <w:rPr>
          <w:rStyle w:val="FootnoteReference"/>
          <w:lang w:val="en-US"/>
        </w:rPr>
        <w:footnoteReference w:id="57"/>
      </w:r>
      <w:r w:rsidRPr="000A3450">
        <w:rPr>
          <w:lang w:val="en-US"/>
        </w:rPr>
        <w:t xml:space="preserve"> Made up of affiliate organizations in over sixty countries, the WIDF was a progressive feminist and anticolonial organization.</w:t>
      </w:r>
      <w:r>
        <w:rPr>
          <w:rStyle w:val="FootnoteReference"/>
          <w:lang w:val="en-US"/>
        </w:rPr>
        <w:footnoteReference w:id="58"/>
      </w:r>
      <w:r>
        <w:rPr>
          <w:lang w:val="en-US"/>
        </w:rPr>
        <w:t xml:space="preserve"> </w:t>
      </w:r>
      <w:r w:rsidRPr="000A3450">
        <w:rPr>
          <w:lang w:val="en-US"/>
        </w:rPr>
        <w:t>FEDSAW’s desire to challenge racism and sexism internationally was most vividly demonstrated by their decision to send Tamana</w:t>
      </w:r>
      <w:r>
        <w:rPr>
          <w:lang w:val="en-US"/>
        </w:rPr>
        <w:t xml:space="preserve"> and Ngoyi </w:t>
      </w:r>
      <w:r w:rsidRPr="000A3450">
        <w:rPr>
          <w:lang w:val="en-US"/>
        </w:rPr>
        <w:t xml:space="preserve">to the WIDF’s World Congress of Mothers in July 1955. </w:t>
      </w:r>
      <w:r w:rsidR="00FD54BA">
        <w:rPr>
          <w:color w:val="000000" w:themeColor="text1"/>
        </w:rPr>
        <w:t>As has been documented elsewhere</w:t>
      </w:r>
      <w:r w:rsidR="0074741E">
        <w:rPr>
          <w:color w:val="000000" w:themeColor="text1"/>
        </w:rPr>
        <w:t xml:space="preserve">, </w:t>
      </w:r>
      <w:r w:rsidR="00346EC7">
        <w:rPr>
          <w:color w:val="000000" w:themeColor="text1"/>
        </w:rPr>
        <w:t>this journey</w:t>
      </w:r>
      <w:r w:rsidR="00F50FAF">
        <w:rPr>
          <w:color w:val="000000" w:themeColor="text1"/>
        </w:rPr>
        <w:t xml:space="preserve"> to Switzerland</w:t>
      </w:r>
      <w:r w:rsidR="00346EC7">
        <w:rPr>
          <w:color w:val="000000" w:themeColor="text1"/>
        </w:rPr>
        <w:t xml:space="preserve"> – and their subsequent travels throughout Europe, China, Mongolia and Russia that were also part of this trip – were politically transformative for both women.</w:t>
      </w:r>
      <w:r w:rsidR="00346EC7" w:rsidRPr="00346EC7">
        <w:rPr>
          <w:rStyle w:val="FootnoteReference"/>
          <w:color w:val="000000" w:themeColor="text1"/>
        </w:rPr>
        <w:t xml:space="preserve"> </w:t>
      </w:r>
      <w:r w:rsidR="00346EC7">
        <w:rPr>
          <w:rStyle w:val="FootnoteReference"/>
          <w:color w:val="000000" w:themeColor="text1"/>
        </w:rPr>
        <w:footnoteReference w:id="59"/>
      </w:r>
      <w:r w:rsidR="00346EC7">
        <w:rPr>
          <w:color w:val="000000" w:themeColor="text1"/>
        </w:rPr>
        <w:t xml:space="preserve"> Their experiences</w:t>
      </w:r>
      <w:r w:rsidR="001F7E7C">
        <w:rPr>
          <w:color w:val="000000" w:themeColor="text1"/>
        </w:rPr>
        <w:t xml:space="preserve"> of </w:t>
      </w:r>
      <w:r w:rsidR="001F7E7C">
        <w:rPr>
          <w:color w:val="000000" w:themeColor="text1"/>
        </w:rPr>
        <w:lastRenderedPageBreak/>
        <w:t>socialism and communism</w:t>
      </w:r>
      <w:r w:rsidR="00346EC7">
        <w:rPr>
          <w:color w:val="000000" w:themeColor="text1"/>
        </w:rPr>
        <w:t xml:space="preserve"> overseas enhanced their political education, while </w:t>
      </w:r>
      <w:r w:rsidR="001F7E7C">
        <w:rPr>
          <w:color w:val="000000" w:themeColor="text1"/>
        </w:rPr>
        <w:t xml:space="preserve">placing them at the centre of the geopolitics </w:t>
      </w:r>
      <w:r w:rsidR="001F7E7C" w:rsidRPr="00C56393">
        <w:rPr>
          <w:color w:val="000000" w:themeColor="text1"/>
          <w:lang w:val="en-US"/>
        </w:rPr>
        <w:t>of the cold war and decolonization</w:t>
      </w:r>
      <w:r w:rsidR="001F7E7C">
        <w:rPr>
          <w:color w:val="000000" w:themeColor="text1"/>
          <w:lang w:val="en-US"/>
        </w:rPr>
        <w:t xml:space="preserve"> in ways that </w:t>
      </w:r>
      <w:r w:rsidR="00F50FAF">
        <w:rPr>
          <w:color w:val="000000" w:themeColor="text1"/>
          <w:lang w:val="en-US"/>
        </w:rPr>
        <w:t>they both</w:t>
      </w:r>
      <w:r w:rsidR="00346EC7">
        <w:rPr>
          <w:color w:val="000000" w:themeColor="text1"/>
        </w:rPr>
        <w:t xml:space="preserve"> used to</w:t>
      </w:r>
      <w:r w:rsidR="001F7E7C">
        <w:rPr>
          <w:color w:val="000000" w:themeColor="text1"/>
        </w:rPr>
        <w:t xml:space="preserve"> further</w:t>
      </w:r>
      <w:r w:rsidR="00346EC7">
        <w:rPr>
          <w:color w:val="000000" w:themeColor="text1"/>
        </w:rPr>
        <w:t xml:space="preserve"> refine their intellectual critiques of white settler rule at </w:t>
      </w:r>
      <w:r w:rsidR="00346EC7" w:rsidRPr="00177F55">
        <w:rPr>
          <w:color w:val="000000" w:themeColor="text1"/>
        </w:rPr>
        <w:t>home.</w:t>
      </w:r>
      <w:r w:rsidRPr="00177F55">
        <w:rPr>
          <w:rStyle w:val="FootnoteReference"/>
          <w:color w:val="000000" w:themeColor="text1"/>
          <w:lang w:val="en-US"/>
        </w:rPr>
        <w:footnoteReference w:id="60"/>
      </w:r>
      <w:r>
        <w:rPr>
          <w:color w:val="000000" w:themeColor="text1"/>
        </w:rPr>
        <w:t xml:space="preserve"> As such, </w:t>
      </w:r>
      <w:r w:rsidR="00F50FAF">
        <w:rPr>
          <w:color w:val="000000" w:themeColor="text1"/>
        </w:rPr>
        <w:t>Tamana and Ngoyi</w:t>
      </w:r>
      <w:r>
        <w:rPr>
          <w:color w:val="000000" w:themeColor="text1"/>
        </w:rPr>
        <w:t xml:space="preserve"> were vital African voices within a broader </w:t>
      </w:r>
      <w:r w:rsidR="001F7E7C" w:rsidRPr="00177F55">
        <w:rPr>
          <w:rFonts w:eastAsiaTheme="minorEastAsia"/>
          <w:color w:val="000000" w:themeColor="text1"/>
        </w:rPr>
        <w:t>network of radical Black international feminists who argued that the concerns of women</w:t>
      </w:r>
      <w:r w:rsidRPr="00177F55">
        <w:rPr>
          <w:rFonts w:eastAsiaTheme="minorEastAsia"/>
          <w:color w:val="000000" w:themeColor="text1"/>
        </w:rPr>
        <w:t xml:space="preserve"> of colour</w:t>
      </w:r>
      <w:r w:rsidR="001F7E7C" w:rsidRPr="00177F55">
        <w:rPr>
          <w:rFonts w:eastAsiaTheme="minorEastAsia"/>
          <w:color w:val="000000" w:themeColor="text1"/>
        </w:rPr>
        <w:t> were integral to the global struggle for self-determination and human rights in the mid-twentieth century.</w:t>
      </w:r>
      <w:r w:rsidR="001F7E7C" w:rsidRPr="00177F55">
        <w:rPr>
          <w:rStyle w:val="FootnoteReference"/>
          <w:rFonts w:eastAsiaTheme="minorEastAsia"/>
          <w:color w:val="000000" w:themeColor="text1"/>
        </w:rPr>
        <w:footnoteReference w:id="61"/>
      </w:r>
    </w:p>
    <w:p w14:paraId="3E2677EA" w14:textId="42847173" w:rsidR="00326C86" w:rsidRDefault="00BE117D" w:rsidP="00F0425F">
      <w:pPr>
        <w:autoSpaceDE w:val="0"/>
        <w:autoSpaceDN w:val="0"/>
        <w:adjustRightInd w:val="0"/>
        <w:spacing w:line="480" w:lineRule="auto"/>
        <w:ind w:firstLine="720"/>
      </w:pPr>
      <w:r w:rsidRPr="00177F55">
        <w:t xml:space="preserve">This articulation of </w:t>
      </w:r>
      <w:r>
        <w:t>B</w:t>
      </w:r>
      <w:r w:rsidRPr="00177F55">
        <w:t>lack internationalism was personal and deeply felt. It was embodied</w:t>
      </w:r>
      <w:r>
        <w:t xml:space="preserve"> through</w:t>
      </w:r>
      <w:r w:rsidRPr="00177F55">
        <w:t xml:space="preserve"> </w:t>
      </w:r>
      <w:r>
        <w:t>the</w:t>
      </w:r>
      <w:r w:rsidRPr="00177F55">
        <w:t xml:space="preserve"> </w:t>
      </w:r>
      <w:r>
        <w:t xml:space="preserve">physical </w:t>
      </w:r>
      <w:r w:rsidRPr="00177F55">
        <w:t>experience of travel, the</w:t>
      </w:r>
      <w:r>
        <w:t xml:space="preserve"> interactions with the</w:t>
      </w:r>
      <w:r w:rsidRPr="00177F55">
        <w:t xml:space="preserve"> people they </w:t>
      </w:r>
      <w:r>
        <w:t>met</w:t>
      </w:r>
      <w:r w:rsidRPr="00177F55">
        <w:t>,</w:t>
      </w:r>
      <w:r>
        <w:t xml:space="preserve"> and the scenes they witnessed. </w:t>
      </w:r>
      <w:r w:rsidRPr="00177F55">
        <w:t xml:space="preserve">What they ate, where they slept, </w:t>
      </w:r>
      <w:r w:rsidR="008211E7">
        <w:t>how</w:t>
      </w:r>
      <w:r w:rsidRPr="00177F55">
        <w:t xml:space="preserve"> they were looked after</w:t>
      </w:r>
      <w:r>
        <w:t xml:space="preserve">, all carried </w:t>
      </w:r>
      <w:r w:rsidR="00F13553">
        <w:t>political</w:t>
      </w:r>
      <w:r>
        <w:t xml:space="preserve"> meaning and resonated in ways that informed their Black international outlook</w:t>
      </w:r>
      <w:r w:rsidRPr="00177F55">
        <w:t xml:space="preserve">. </w:t>
      </w:r>
      <w:r w:rsidR="00F50FAF">
        <w:t>These political connections</w:t>
      </w:r>
      <w:r w:rsidRPr="00177F55">
        <w:t xml:space="preserve"> was reflected</w:t>
      </w:r>
      <w:r w:rsidR="00F13553">
        <w:t>, too,</w:t>
      </w:r>
      <w:r w:rsidRPr="00177F55">
        <w:t xml:space="preserve"> in their bodies</w:t>
      </w:r>
      <w:r w:rsidR="00F50FAF">
        <w:t>, as well as</w:t>
      </w:r>
      <w:r w:rsidRPr="00177F55">
        <w:t xml:space="preserve"> how they felt </w:t>
      </w:r>
      <w:r w:rsidR="00F13553">
        <w:t>within</w:t>
      </w:r>
      <w:r w:rsidRPr="00177F55">
        <w:t xml:space="preserve"> themselves</w:t>
      </w:r>
      <w:r>
        <w:t xml:space="preserve">. </w:t>
      </w:r>
      <w:r w:rsidR="008211E7">
        <w:t>I</w:t>
      </w:r>
      <w:r w:rsidRPr="00177F55">
        <w:t xml:space="preserve">ntegral to all of this was </w:t>
      </w:r>
      <w:r w:rsidR="008211E7">
        <w:t>how</w:t>
      </w:r>
      <w:r w:rsidRPr="00177F55">
        <w:t xml:space="preserve"> </w:t>
      </w:r>
      <w:r>
        <w:t xml:space="preserve">Tamana and Ngoyi </w:t>
      </w:r>
      <w:r w:rsidRPr="00177F55">
        <w:t xml:space="preserve">compared and contrasted the </w:t>
      </w:r>
      <w:r w:rsidR="008211E7">
        <w:t>‘</w:t>
      </w:r>
      <w:r w:rsidRPr="00177F55">
        <w:t>new worlds</w:t>
      </w:r>
      <w:r w:rsidR="008211E7">
        <w:t>’</w:t>
      </w:r>
      <w:r w:rsidRPr="00177F55">
        <w:t xml:space="preserve"> they were passing through with the realities </w:t>
      </w:r>
      <w:r>
        <w:t>of</w:t>
      </w:r>
      <w:r w:rsidRPr="00177F55">
        <w:t xml:space="preserve"> the</w:t>
      </w:r>
      <w:r>
        <w:t xml:space="preserve"> conditions they experiences </w:t>
      </w:r>
      <w:r w:rsidRPr="00177F55">
        <w:t>under the system of apartheid.</w:t>
      </w:r>
      <w:r w:rsidR="00627946" w:rsidRPr="00627946">
        <w:t xml:space="preserve"> </w:t>
      </w:r>
      <w:r w:rsidR="00627946">
        <w:t>Although their travels were carefully managed by WIDF affiliates, Tamana and Ngoyi both commented on the joy it brought them to witness the political alternatives to colonialism and apartheid. In Germany, Ngoyi explain</w:t>
      </w:r>
      <w:r w:rsidR="00F50FAF">
        <w:t>ed</w:t>
      </w:r>
      <w:r w:rsidR="00627946">
        <w:t xml:space="preserve"> that, “it was here </w:t>
      </w:r>
      <w:r w:rsidR="00627946" w:rsidRPr="0074741E">
        <w:t>where one evening I screamed at the top of my voice, to be taken as a human being in other countries, yet in the land of my birth dogs and cats are being welcomed into the society as human beings.</w:t>
      </w:r>
      <w:r w:rsidR="00627946">
        <w:t>”</w:t>
      </w:r>
      <w:r w:rsidR="00627946">
        <w:rPr>
          <w:rStyle w:val="FootnoteReference"/>
        </w:rPr>
        <w:footnoteReference w:id="62"/>
      </w:r>
      <w:r w:rsidR="00627946" w:rsidRPr="0074741E">
        <w:t xml:space="preserve"> </w:t>
      </w:r>
      <w:r w:rsidR="00627946">
        <w:t>Seeing women working, operating machinery in</w:t>
      </w:r>
      <w:r w:rsidR="00F13553">
        <w:t xml:space="preserve"> farms and</w:t>
      </w:r>
      <w:r w:rsidR="00627946">
        <w:t xml:space="preserve"> factories, running institutions, all of this inspired Ngoyi to think about what </w:t>
      </w:r>
      <w:r w:rsidR="00F50FAF">
        <w:t xml:space="preserve">real </w:t>
      </w:r>
      <w:r w:rsidR="00627946">
        <w:lastRenderedPageBreak/>
        <w:t xml:space="preserve">political change would mean in South Africa. </w:t>
      </w:r>
      <w:r w:rsidR="00F13553">
        <w:t>Remembering</w:t>
      </w:r>
      <w:r w:rsidR="00627946">
        <w:t xml:space="preserve"> one of Tamana’s many bouts of ill-health</w:t>
      </w:r>
      <w:r w:rsidR="00F50FAF">
        <w:t xml:space="preserve"> that</w:t>
      </w:r>
      <w:r w:rsidR="00627946">
        <w:t xml:space="preserve"> she experienced </w:t>
      </w:r>
      <w:r w:rsidR="00F13553">
        <w:t>on their travels</w:t>
      </w:r>
      <w:r w:rsidR="00627946">
        <w:t>, Ngoyi noted how, in the Soviet Union, “</w:t>
      </w:r>
      <w:proofErr w:type="spellStart"/>
      <w:r w:rsidR="00627946" w:rsidRPr="0074741E">
        <w:t>Dora</w:t>
      </w:r>
      <w:r w:rsidR="00627946">
        <w:t>h</w:t>
      </w:r>
      <w:proofErr w:type="spellEnd"/>
      <w:r w:rsidR="00627946" w:rsidRPr="0074741E">
        <w:t xml:space="preserve"> had to get to hospital. She was admitted in the same ward with other women. How come</w:t>
      </w:r>
      <w:r w:rsidR="00F13553">
        <w:t xml:space="preserve">, </w:t>
      </w:r>
      <w:r w:rsidR="00627946" w:rsidRPr="0074741E">
        <w:t>I asked myself?</w:t>
      </w:r>
      <w:r w:rsidR="00627946">
        <w:t>”</w:t>
      </w:r>
      <w:r w:rsidR="00627946">
        <w:rPr>
          <w:rStyle w:val="FootnoteReference"/>
        </w:rPr>
        <w:footnoteReference w:id="63"/>
      </w:r>
      <w:r w:rsidR="00627946" w:rsidRPr="0074741E">
        <w:t xml:space="preserve"> </w:t>
      </w:r>
      <w:r w:rsidR="00627946">
        <w:t xml:space="preserve">The absence of a visible colour bar in the socialist/communist world was </w:t>
      </w:r>
      <w:r w:rsidR="00F13553">
        <w:t xml:space="preserve">personally </w:t>
      </w:r>
      <w:r w:rsidR="00627946">
        <w:t>freeing,</w:t>
      </w:r>
      <w:r w:rsidR="00F13553">
        <w:t xml:space="preserve"> while also</w:t>
      </w:r>
      <w:r w:rsidR="00627946">
        <w:t xml:space="preserve"> offering a social and political model could </w:t>
      </w:r>
      <w:r w:rsidR="00F13553">
        <w:t xml:space="preserve">be </w:t>
      </w:r>
      <w:r w:rsidR="00627946">
        <w:t>use</w:t>
      </w:r>
      <w:r w:rsidR="00C00EF3">
        <w:t>d</w:t>
      </w:r>
      <w:r w:rsidR="00627946">
        <w:t xml:space="preserve"> to question the </w:t>
      </w:r>
      <w:r w:rsidR="00F13553">
        <w:t>‘logic’</w:t>
      </w:r>
      <w:r w:rsidR="00627946">
        <w:t xml:space="preserve"> of apartheid.</w:t>
      </w:r>
      <w:r w:rsidR="00627946">
        <w:rPr>
          <w:rStyle w:val="FootnoteReference"/>
        </w:rPr>
        <w:footnoteReference w:id="64"/>
      </w:r>
      <w:r w:rsidR="00627946">
        <w:t xml:space="preserve"> While it might seem trivial, Ngoyi’s</w:t>
      </w:r>
      <w:r w:rsidR="00F13553">
        <w:t xml:space="preserve"> passing </w:t>
      </w:r>
      <w:r w:rsidR="008211E7">
        <w:t>observation</w:t>
      </w:r>
      <w:r w:rsidR="00627946">
        <w:t xml:space="preserve"> that “</w:t>
      </w:r>
      <w:r w:rsidR="00627946" w:rsidRPr="0074741E">
        <w:t>When I left South Africa I was wearing size 36. But on my return a size 48</w:t>
      </w:r>
      <w:r w:rsidR="00627946">
        <w:t xml:space="preserve">,” further emphasises the embodied dimensions of the politics of Black internationalism. In Ngoyi’s most detailed surviving autobiographical reflection, she notes her need for larger clothes after returning from her travels </w:t>
      </w:r>
      <w:r w:rsidR="00F50FAF">
        <w:t>on two occasions</w:t>
      </w:r>
      <w:r w:rsidR="00627946">
        <w:t>. Her clear shock at her physical change</w:t>
      </w:r>
      <w:r w:rsidR="00F50FAF">
        <w:t xml:space="preserve">, resulting from her new found ability to </w:t>
      </w:r>
      <w:r w:rsidR="00627946">
        <w:t>access proper nourishment</w:t>
      </w:r>
      <w:r w:rsidR="00F50FAF">
        <w:t>,</w:t>
      </w:r>
      <w:r w:rsidR="00F13553">
        <w:t xml:space="preserve"> </w:t>
      </w:r>
      <w:r w:rsidR="00F50FAF">
        <w:t>vividly illustrated</w:t>
      </w:r>
      <w:r w:rsidR="00627946">
        <w:t xml:space="preserve"> the </w:t>
      </w:r>
      <w:r w:rsidR="00F13553">
        <w:t xml:space="preserve">deleterious </w:t>
      </w:r>
      <w:r w:rsidR="00627946">
        <w:t>effects apartheid had on the body and the health of the ‘Non-European’ population. As she add</w:t>
      </w:r>
      <w:r w:rsidR="00F50FAF">
        <w:t>ed</w:t>
      </w:r>
      <w:r w:rsidR="00627946">
        <w:t>, “</w:t>
      </w:r>
      <w:r w:rsidR="00627946" w:rsidRPr="0074741E">
        <w:t>The food we ate was al</w:t>
      </w:r>
      <w:r w:rsidR="00F50FAF">
        <w:t xml:space="preserve">l </w:t>
      </w:r>
      <w:r w:rsidR="00627946" w:rsidRPr="0074741E">
        <w:t xml:space="preserve">so nice and we had our baths morning and evening. For instance the house </w:t>
      </w:r>
      <w:r w:rsidR="00627946">
        <w:t>I</w:t>
      </w:r>
      <w:r w:rsidR="00627946" w:rsidRPr="0074741E">
        <w:t xml:space="preserve"> own here</w:t>
      </w:r>
      <w:r w:rsidR="00627946">
        <w:t xml:space="preserve"> [in South Africa]</w:t>
      </w:r>
      <w:r w:rsidR="00627946" w:rsidRPr="0074741E">
        <w:t>, has not a bathroom. We have to bathe in the bedrooms. Shame isn't it? At this modern century</w:t>
      </w:r>
      <w:r w:rsidR="00627946">
        <w:t>.</w:t>
      </w:r>
      <w:r w:rsidR="00627946">
        <w:rPr>
          <w:rStyle w:val="FootnoteReference"/>
        </w:rPr>
        <w:footnoteReference w:id="65"/>
      </w:r>
      <w:r w:rsidR="00390864">
        <w:t xml:space="preserve"> South Africa was bound up with the old, crumbling empires of Europe. The apartheid regime was</w:t>
      </w:r>
      <w:r w:rsidR="00C00EF3">
        <w:t xml:space="preserve"> not at all modern, as it’s white supremacist architects</w:t>
      </w:r>
      <w:r w:rsidR="008211E7">
        <w:t xml:space="preserve"> regularly</w:t>
      </w:r>
      <w:r w:rsidR="00C00EF3">
        <w:t xml:space="preserve"> insisted. It was obsolete in the age of decolonization. </w:t>
      </w:r>
    </w:p>
    <w:p w14:paraId="04068B86" w14:textId="124F28BD" w:rsidR="00867A14" w:rsidRDefault="00C00EF3" w:rsidP="00F0425F">
      <w:pPr>
        <w:autoSpaceDE w:val="0"/>
        <w:autoSpaceDN w:val="0"/>
        <w:adjustRightInd w:val="0"/>
        <w:spacing w:line="480" w:lineRule="auto"/>
        <w:ind w:firstLine="720"/>
      </w:pPr>
      <w:r>
        <w:t>Ngoyi’s account of her travels</w:t>
      </w:r>
      <w:r w:rsidR="008211E7">
        <w:t xml:space="preserve"> </w:t>
      </w:r>
      <w:r>
        <w:t>often returned to the issue of education. Her testimony makes clear that she was worried about her ‘academic credentials’</w:t>
      </w:r>
      <w:r w:rsidR="008211E7">
        <w:t xml:space="preserve"> while she was overseas</w:t>
      </w:r>
      <w:r>
        <w:t>. Indeed, she noted that she had initially refused the opportunity to attend the World Congress of Mothers as she</w:t>
      </w:r>
      <w:r w:rsidR="00EC0229">
        <w:t xml:space="preserve"> didn’t have enough education and “knowledge of the world”</w:t>
      </w:r>
      <w:r>
        <w:t>.</w:t>
      </w:r>
      <w:r>
        <w:rPr>
          <w:rStyle w:val="FootnoteReference"/>
        </w:rPr>
        <w:footnoteReference w:id="66"/>
      </w:r>
      <w:r>
        <w:t xml:space="preserve"> Ultimately </w:t>
      </w:r>
      <w:r>
        <w:lastRenderedPageBreak/>
        <w:t>though, Ngoyi insisted that her knowledge of the struggle more than made up for her lack of formal education. Her travels seemed to empower her. As she noted</w:t>
      </w:r>
      <w:r w:rsidR="00326C86">
        <w:t xml:space="preserve"> of her time in Switzerland, she was amongst women who were “</w:t>
      </w:r>
      <w:r w:rsidR="00326C86" w:rsidRPr="0074741E">
        <w:t>highly educated holding high degrees,</w:t>
      </w:r>
      <w:r w:rsidR="00326C86">
        <w:t>” adding defiantly that, “</w:t>
      </w:r>
      <w:r w:rsidR="00326C86" w:rsidRPr="0074741E">
        <w:t>here I am without profession, but armed tooth and nail with the sufferings of my people</w:t>
      </w:r>
      <w:r w:rsidR="00326C86">
        <w:t>…”</w:t>
      </w:r>
      <w:r w:rsidR="00326C86">
        <w:rPr>
          <w:rStyle w:val="FootnoteReference"/>
        </w:rPr>
        <w:footnoteReference w:id="67"/>
      </w:r>
      <w:r w:rsidR="00326C86">
        <w:t xml:space="preserve"> As she moved, Ngoyi realized that it was her lived experiences that made her an expert and that she was</w:t>
      </w:r>
      <w:r w:rsidR="008211E7">
        <w:t>, in fact,</w:t>
      </w:r>
      <w:r w:rsidR="00326C86">
        <w:t xml:space="preserve"> </w:t>
      </w:r>
      <w:r w:rsidR="00F50FAF">
        <w:t>ideally placed</w:t>
      </w:r>
      <w:r w:rsidR="00326C86">
        <w:t xml:space="preserve"> to articulate and translate the meaning of life under apartheid to the wider world. This, she argued, was </w:t>
      </w:r>
      <w:r w:rsidR="00F50FAF">
        <w:t xml:space="preserve">part of </w:t>
      </w:r>
      <w:r w:rsidR="00326C86">
        <w:t xml:space="preserve">a two-way exchange. Indicating that she </w:t>
      </w:r>
      <w:r w:rsidR="008211E7">
        <w:t xml:space="preserve">too </w:t>
      </w:r>
      <w:r w:rsidR="00326C86">
        <w:t xml:space="preserve">had learned a great deal from her time overseas, </w:t>
      </w:r>
      <w:r w:rsidR="00F50FAF">
        <w:t>Ngoyi</w:t>
      </w:r>
      <w:r w:rsidR="00326C86">
        <w:t xml:space="preserve"> positioned her experiences at the World Congress of Mothers as a mutually beneficial learning experience that empowered both her as an individual and the people she was representing. As she noted, </w:t>
      </w:r>
      <w:r w:rsidR="00326C86" w:rsidRPr="0071667E">
        <w:t xml:space="preserve">"This congress was a warm expression of the </w:t>
      </w:r>
      <w:r w:rsidR="00326C86">
        <w:t>great</w:t>
      </w:r>
      <w:r w:rsidR="00326C86" w:rsidRPr="0071667E">
        <w:t xml:space="preserve"> friendship of </w:t>
      </w:r>
      <w:r w:rsidR="00326C86">
        <w:t>women</w:t>
      </w:r>
      <w:r w:rsidR="00326C86" w:rsidRPr="0071667E">
        <w:t xml:space="preserve"> of the whole world. I shall not forget it as long as I live. And I will also make it a point to educate my people, to show them that united we shall stand, divided we shall fal</w:t>
      </w:r>
      <w:r w:rsidR="00326C86">
        <w:t>l</w:t>
      </w:r>
      <w:r w:rsidR="00326C86" w:rsidRPr="0071667E">
        <w:t>.  AFRIKA! MAYIBUYE!</w:t>
      </w:r>
      <w:r w:rsidR="00326C86">
        <w:t>”</w:t>
      </w:r>
      <w:r w:rsidR="00326C86">
        <w:rPr>
          <w:rStyle w:val="FootnoteReference"/>
        </w:rPr>
        <w:footnoteReference w:id="68"/>
      </w:r>
    </w:p>
    <w:p w14:paraId="7A8CC28D" w14:textId="32CAAE2E" w:rsidR="007C4D2F" w:rsidRDefault="006E1F1C" w:rsidP="00F0425F">
      <w:pPr>
        <w:autoSpaceDE w:val="0"/>
        <w:autoSpaceDN w:val="0"/>
        <w:adjustRightInd w:val="0"/>
        <w:spacing w:line="480" w:lineRule="auto"/>
        <w:ind w:firstLine="720"/>
      </w:pPr>
      <w:r>
        <w:t>Struggles with her health</w:t>
      </w:r>
      <w:r w:rsidR="008211E7">
        <w:t xml:space="preserve"> meant that </w:t>
      </w:r>
      <w:r>
        <w:t>Tamana</w:t>
      </w:r>
      <w:r w:rsidR="008211E7">
        <w:t xml:space="preserve"> was ultimately not able to attend the World Congress of Mothers</w:t>
      </w:r>
      <w:r>
        <w:t xml:space="preserve"> as planned</w:t>
      </w:r>
      <w:r w:rsidR="008211E7">
        <w:t xml:space="preserve">. </w:t>
      </w:r>
      <w:r>
        <w:t xml:space="preserve"> </w:t>
      </w:r>
      <w:r>
        <w:rPr>
          <w:lang w:val="en-US"/>
        </w:rPr>
        <w:t xml:space="preserve">While she was deeply disappointed to have missed out on proceedings, </w:t>
      </w:r>
      <w:r w:rsidRPr="000A3450">
        <w:rPr>
          <w:lang w:val="en-US"/>
        </w:rPr>
        <w:t xml:space="preserve">she did draft the address she was </w:t>
      </w:r>
      <w:r>
        <w:rPr>
          <w:lang w:val="en-US"/>
        </w:rPr>
        <w:t xml:space="preserve">initially </w:t>
      </w:r>
      <w:r w:rsidRPr="000A3450">
        <w:rPr>
          <w:lang w:val="en-US"/>
        </w:rPr>
        <w:t>scheduled to deliver at the Congress</w:t>
      </w:r>
      <w:r>
        <w:rPr>
          <w:lang w:val="en-US"/>
        </w:rPr>
        <w:t xml:space="preserve">. </w:t>
      </w:r>
      <w:r w:rsidR="00F50FAF">
        <w:rPr>
          <w:lang w:val="en-US"/>
        </w:rPr>
        <w:t>T</w:t>
      </w:r>
      <w:r w:rsidRPr="000A3450">
        <w:rPr>
          <w:lang w:val="en-US"/>
        </w:rPr>
        <w:t xml:space="preserve">his document is invaluable in terms of providing a sense of the way in which she personally theorized the struggle against apartheid in South Africa as part of broader international movement for race and gender equality. </w:t>
      </w:r>
      <w:r w:rsidR="00675522">
        <w:rPr>
          <w:lang w:val="en-US"/>
        </w:rPr>
        <w:t xml:space="preserve">Tamana framed her planned address at Lausanne through the lens of her lived experiences as they related to her family </w:t>
      </w:r>
      <w:r w:rsidR="003528CA">
        <w:rPr>
          <w:lang w:val="en-US"/>
        </w:rPr>
        <w:t>life and activism.</w:t>
      </w:r>
      <w:r w:rsidR="007C4D2F">
        <w:rPr>
          <w:lang w:val="en-US"/>
        </w:rPr>
        <w:t xml:space="preserve"> </w:t>
      </w:r>
      <w:r w:rsidR="007C4D2F">
        <w:t xml:space="preserve">This is reflected in the opening through lines of the address, where she navigates </w:t>
      </w:r>
      <w:r w:rsidR="007C4D2F">
        <w:lastRenderedPageBreak/>
        <w:t xml:space="preserve">her role as both a witness and a translator for her international audience. As she made clear early on, </w:t>
      </w:r>
    </w:p>
    <w:p w14:paraId="05109D74" w14:textId="77777777" w:rsidR="007C4D2F" w:rsidRDefault="007C4D2F" w:rsidP="007C4D2F">
      <w:pPr>
        <w:autoSpaceDE w:val="0"/>
        <w:autoSpaceDN w:val="0"/>
        <w:adjustRightInd w:val="0"/>
      </w:pPr>
    </w:p>
    <w:p w14:paraId="697512ED" w14:textId="77777777" w:rsidR="007C4D2F" w:rsidRDefault="007C4D2F" w:rsidP="007C4D2F">
      <w:pPr>
        <w:autoSpaceDE w:val="0"/>
        <w:autoSpaceDN w:val="0"/>
        <w:adjustRightInd w:val="0"/>
        <w:ind w:left="720"/>
      </w:pPr>
      <w:r w:rsidRPr="008C259E">
        <w:t>There's is much that I would like to tell you about my people and our struggle for freedom. I wish I could do so in my own language because I feel at home in it. But, I must speak to you in a language you can understand and I must tell you whatever I can in the little time that is left to me.</w:t>
      </w:r>
      <w:r>
        <w:rPr>
          <w:rStyle w:val="FootnoteReference"/>
        </w:rPr>
        <w:footnoteReference w:id="69"/>
      </w:r>
    </w:p>
    <w:p w14:paraId="4B63F93F" w14:textId="77777777" w:rsidR="007C4D2F" w:rsidRDefault="007C4D2F" w:rsidP="007C4D2F">
      <w:pPr>
        <w:autoSpaceDE w:val="0"/>
        <w:autoSpaceDN w:val="0"/>
        <w:adjustRightInd w:val="0"/>
      </w:pPr>
    </w:p>
    <w:p w14:paraId="555DB5FC" w14:textId="77777777" w:rsidR="007C4D2F" w:rsidRDefault="007C4D2F" w:rsidP="00F0425F">
      <w:pPr>
        <w:autoSpaceDE w:val="0"/>
        <w:autoSpaceDN w:val="0"/>
        <w:adjustRightInd w:val="0"/>
        <w:spacing w:line="480" w:lineRule="auto"/>
      </w:pPr>
      <w:r>
        <w:t xml:space="preserve">Tamana’s search for “home’ is significant. Here she is working out how to make herself understood across barriers of language and culture. Tellingly, she settles on a language of personal connection, noting, </w:t>
      </w:r>
      <w:r w:rsidRPr="007B3E0D">
        <w:rPr>
          <w:color w:val="000000" w:themeColor="text1"/>
          <w:lang w:val="en-US"/>
        </w:rPr>
        <w:t>“Let me try to tell you a little about my country and I shall try [to] do so by talking about myself.”</w:t>
      </w:r>
      <w:r w:rsidRPr="007B3E0D">
        <w:rPr>
          <w:rStyle w:val="FootnoteReference"/>
          <w:color w:val="000000" w:themeColor="text1"/>
          <w:lang w:val="en-US"/>
        </w:rPr>
        <w:footnoteReference w:id="70"/>
      </w:r>
      <w:r>
        <w:rPr>
          <w:color w:val="000000" w:themeColor="text1"/>
          <w:lang w:val="en-US"/>
        </w:rPr>
        <w:t xml:space="preserve"> While she made clear that she traveled not “as </w:t>
      </w:r>
      <w:r w:rsidRPr="008C259E">
        <w:t>a person alone but as a member of an oppressed people</w:t>
      </w:r>
      <w:r>
        <w:t>,” she nevertheless foregrounded her own experiences, frustrations, and struggles. Tamana insisted that her own life offered the best way of communication how Black South Africans were oppressed by and resisted apartheid. She outlined the need for a more personalised perspective by arguing that, “…</w:t>
      </w:r>
      <w:r w:rsidRPr="008C259E">
        <w:t>although you know much about my country and have a warm feeling for my people, you cannot really feel the oppression as we feel it. Even when you read books about us, you cannot really understand what it is to be a black or brown person in South Africa.</w:t>
      </w:r>
      <w:r>
        <w:t>”</w:t>
      </w:r>
      <w:r>
        <w:rPr>
          <w:rStyle w:val="FootnoteReference"/>
        </w:rPr>
        <w:footnoteReference w:id="71"/>
      </w:r>
      <w:r>
        <w:t xml:space="preserve"> In the rest of her address, Tamana foregrounded her life in Cape Town and the fate of her family in her two room “wood and iron” cottage “amongst the sand dunes” in Blouvlei. She describes how she has made a home and community on the outskirts of the city, while also emphasising the ways in which apartheid laws prevented her ability to move in and out of Cape Town while also casting doubt on her ability to remain in her home. Tamana went on to discuss education and work, stating that, “</w:t>
      </w:r>
      <w:r w:rsidRPr="008C259E">
        <w:t xml:space="preserve">We African mothers are unhappy because our boys and girls are not allowed to become engineers, electricians, bricklayers, carpenters or do any kind of work that </w:t>
      </w:r>
      <w:r w:rsidRPr="008C259E">
        <w:lastRenderedPageBreak/>
        <w:t>is skilled. The colour bar keeps us out.</w:t>
      </w:r>
      <w:r>
        <w:t>”</w:t>
      </w:r>
      <w:r>
        <w:rPr>
          <w:rStyle w:val="FootnoteReference"/>
        </w:rPr>
        <w:footnoteReference w:id="72"/>
      </w:r>
      <w:r>
        <w:t xml:space="preserve"> She again embraced the language of motherhood to raise the racial discrepancy in wages in South Africa that worked to deny educational opportunities to African children. “</w:t>
      </w:r>
      <w:r w:rsidRPr="008C259E">
        <w:t>To send our children to high school and University is expensive</w:t>
      </w:r>
      <w:r>
        <w:t xml:space="preserve">,” she pointed out, adding that, </w:t>
      </w:r>
    </w:p>
    <w:p w14:paraId="071B650F" w14:textId="77777777" w:rsidR="007C4D2F" w:rsidRPr="008C259E" w:rsidRDefault="007C4D2F" w:rsidP="007C4D2F">
      <w:pPr>
        <w:spacing w:before="100" w:beforeAutospacing="1" w:after="100" w:afterAutospacing="1"/>
        <w:ind w:left="720"/>
      </w:pPr>
      <w:r w:rsidRPr="008C259E">
        <w:t xml:space="preserve">We mothers will sacrifice much to make this possible, but it is very difficult because our wages are so small and education costs much money. Africans are paid only one fifth, or one sixth, or even one tenth what the white citizens get, and we cannot </w:t>
      </w:r>
      <w:r>
        <w:t xml:space="preserve">count </w:t>
      </w:r>
      <w:r w:rsidRPr="008C259E">
        <w:t>on this money.</w:t>
      </w:r>
      <w:r>
        <w:rPr>
          <w:rStyle w:val="FootnoteReference"/>
        </w:rPr>
        <w:footnoteReference w:id="73"/>
      </w:r>
    </w:p>
    <w:p w14:paraId="4100A220" w14:textId="79D40FF7" w:rsidR="007C4D2F" w:rsidRDefault="007C4D2F" w:rsidP="00F0425F">
      <w:pPr>
        <w:spacing w:line="480" w:lineRule="auto"/>
      </w:pPr>
      <w:r>
        <w:t>Tamana was particularly adept at communicating the real effects that these material inequalities had on ordinary Africans. Restrictions on mobility, poor wages, and a lack of employment opportunities contributed to a cycle of death and destruction. “</w:t>
      </w:r>
      <w:r w:rsidRPr="008C259E">
        <w:t>Many children die the first year of life</w:t>
      </w:r>
      <w:r>
        <w:t>,” she commented, adding, “</w:t>
      </w:r>
      <w:r w:rsidRPr="008C259E">
        <w:t>The death rate amongst our babies under one year is four times as high than amongst the white people. White people expect to live to 68 years but we can expect to live only to 44 years.</w:t>
      </w:r>
      <w:r>
        <w:t>”</w:t>
      </w:r>
      <w:r>
        <w:rPr>
          <w:rStyle w:val="FootnoteReference"/>
        </w:rPr>
        <w:footnoteReference w:id="74"/>
      </w:r>
      <w:r>
        <w:t xml:space="preserve"> Embracing the politics of African motherhood  at Lausanne represented an attempt to expose apartheid as a gendered system of racial control.</w:t>
      </w:r>
      <w:r w:rsidRPr="003658EE">
        <w:rPr>
          <w:rStyle w:val="FootnoteReference"/>
          <w:color w:val="000000" w:themeColor="text1"/>
          <w:lang w:val="en-US"/>
        </w:rPr>
        <w:footnoteReference w:id="75"/>
      </w:r>
      <w:r>
        <w:rPr>
          <w:lang w:val="en-US"/>
        </w:rPr>
        <w:t xml:space="preserve"> </w:t>
      </w:r>
      <w:r>
        <w:t xml:space="preserve">By focusing on herself and the struggles she had personally experienced or witnessed, Tamana sought to make an important </w:t>
      </w:r>
      <w:r w:rsidRPr="00553F11">
        <w:rPr>
          <w:rFonts w:eastAsiaTheme="minorEastAsia"/>
          <w:color w:val="000000" w:themeColor="text1"/>
        </w:rPr>
        <w:t>intersectional contribution to global anticolonial politics</w:t>
      </w:r>
      <w:r>
        <w:rPr>
          <w:rFonts w:eastAsiaTheme="minorEastAsia"/>
          <w:color w:val="000000" w:themeColor="text1"/>
        </w:rPr>
        <w:t>. Hers was a politics of Black internationalism</w:t>
      </w:r>
      <w:r w:rsidRPr="00553F11">
        <w:rPr>
          <w:rFonts w:eastAsiaTheme="minorEastAsia"/>
          <w:color w:val="000000" w:themeColor="text1"/>
        </w:rPr>
        <w:t xml:space="preserve"> that foregrounded the concerns, needs and </w:t>
      </w:r>
      <w:r>
        <w:rPr>
          <w:rFonts w:eastAsiaTheme="minorEastAsia"/>
          <w:color w:val="000000" w:themeColor="text1"/>
        </w:rPr>
        <w:t>political</w:t>
      </w:r>
      <w:r w:rsidRPr="00553F11">
        <w:rPr>
          <w:rFonts w:eastAsiaTheme="minorEastAsia"/>
          <w:color w:val="000000" w:themeColor="text1"/>
        </w:rPr>
        <w:t xml:space="preserve"> leadership of African women</w:t>
      </w:r>
      <w:r>
        <w:rPr>
          <w:rFonts w:eastAsiaTheme="minorEastAsia"/>
          <w:color w:val="000000" w:themeColor="text1"/>
        </w:rPr>
        <w:t xml:space="preserve"> in order to tell </w:t>
      </w:r>
      <w:r w:rsidRPr="000A3450">
        <w:rPr>
          <w:color w:val="000000" w:themeColor="text1"/>
          <w:lang w:val="en-US"/>
        </w:rPr>
        <w:t>an international audience everything they needed to know about South Africa</w:t>
      </w:r>
      <w:r w:rsidR="00903640">
        <w:rPr>
          <w:color w:val="000000" w:themeColor="text1"/>
          <w:lang w:val="en-US"/>
        </w:rPr>
        <w:t xml:space="preserve"> – </w:t>
      </w:r>
      <w:r w:rsidRPr="000A3450">
        <w:rPr>
          <w:color w:val="000000" w:themeColor="text1"/>
          <w:lang w:val="en-US"/>
        </w:rPr>
        <w:t>the material and ideological structures of apartheid, and the politics of the national liberation struggle.</w:t>
      </w:r>
    </w:p>
    <w:p w14:paraId="6DF95B5D" w14:textId="50588FDF" w:rsidR="006E1F1C" w:rsidRPr="007C4D2F" w:rsidRDefault="006E1F1C" w:rsidP="006E1F1C">
      <w:pPr>
        <w:autoSpaceDE w:val="0"/>
        <w:autoSpaceDN w:val="0"/>
        <w:adjustRightInd w:val="0"/>
        <w:ind w:firstLine="720"/>
      </w:pPr>
    </w:p>
    <w:p w14:paraId="3F45619F" w14:textId="02B48C3F" w:rsidR="00065893" w:rsidRPr="00EC0229" w:rsidRDefault="00EC0229" w:rsidP="00C00EF3">
      <w:pPr>
        <w:autoSpaceDE w:val="0"/>
        <w:autoSpaceDN w:val="0"/>
        <w:adjustRightInd w:val="0"/>
        <w:rPr>
          <w:b/>
          <w:bCs/>
          <w:lang w:val="en-US"/>
        </w:rPr>
      </w:pPr>
      <w:r w:rsidRPr="00EC0229">
        <w:rPr>
          <w:b/>
          <w:bCs/>
          <w:lang w:val="en-US"/>
        </w:rPr>
        <w:t>Conclusion</w:t>
      </w:r>
    </w:p>
    <w:p w14:paraId="31B029D3" w14:textId="77777777" w:rsidR="00065893" w:rsidRPr="00065893" w:rsidRDefault="00065893" w:rsidP="00065893">
      <w:pPr>
        <w:rPr>
          <w:lang w:val="en-US"/>
        </w:rPr>
      </w:pPr>
    </w:p>
    <w:p w14:paraId="0B86423B" w14:textId="6C9D3981" w:rsidR="002225F6" w:rsidRDefault="00B14396" w:rsidP="00F0425F">
      <w:pPr>
        <w:autoSpaceDE w:val="0"/>
        <w:autoSpaceDN w:val="0"/>
        <w:adjustRightInd w:val="0"/>
        <w:spacing w:line="480" w:lineRule="auto"/>
      </w:pPr>
      <w:r>
        <w:lastRenderedPageBreak/>
        <w:t xml:space="preserve">Writing two years after she returned home from her travels, Dora Tamana was still assessing the geopolitics of the Cold War and </w:t>
      </w:r>
      <w:r w:rsidR="002225F6">
        <w:t>d</w:t>
      </w:r>
      <w:r>
        <w:t>ecolonization.</w:t>
      </w:r>
      <w:r w:rsidRPr="00B14396">
        <w:t xml:space="preserve"> </w:t>
      </w:r>
      <w:r>
        <w:t>“</w:t>
      </w:r>
      <w:r w:rsidRPr="00B14396">
        <w:t>When I came from overseas I wrote an article of how I tasted the new world and the new heaven in other countries</w:t>
      </w:r>
      <w:r>
        <w:t xml:space="preserve">,” she </w:t>
      </w:r>
      <w:r w:rsidR="00141AEA">
        <w:t>commented</w:t>
      </w:r>
      <w:r>
        <w:t xml:space="preserve">. </w:t>
      </w:r>
      <w:r w:rsidR="002225F6">
        <w:t>Adding dryly, “</w:t>
      </w:r>
      <w:r w:rsidR="002225F6" w:rsidRPr="00B14396">
        <w:t>I was born and raised with religion, and my question to the big men of the churches was this: When will Jesus Christ come to tell us about heaven?</w:t>
      </w:r>
      <w:r w:rsidR="002225F6">
        <w:t xml:space="preserve">” </w:t>
      </w:r>
      <w:r w:rsidR="00141AEA">
        <w:t>Tamana’s</w:t>
      </w:r>
      <w:r w:rsidR="002225F6">
        <w:t xml:space="preserve"> time overseas seemed to have helped reorientate her faith. </w:t>
      </w:r>
      <w:r w:rsidR="00141AEA">
        <w:t>She</w:t>
      </w:r>
      <w:r w:rsidR="002225F6">
        <w:t xml:space="preserve"> proclaimed, </w:t>
      </w:r>
    </w:p>
    <w:p w14:paraId="10549148" w14:textId="77777777" w:rsidR="002225F6" w:rsidRDefault="002225F6" w:rsidP="00B14396">
      <w:pPr>
        <w:autoSpaceDE w:val="0"/>
        <w:autoSpaceDN w:val="0"/>
        <w:adjustRightInd w:val="0"/>
      </w:pPr>
    </w:p>
    <w:p w14:paraId="2A1A853B" w14:textId="546C3952" w:rsidR="00B14396" w:rsidRDefault="002225F6" w:rsidP="002225F6">
      <w:pPr>
        <w:autoSpaceDE w:val="0"/>
        <w:autoSpaceDN w:val="0"/>
        <w:adjustRightInd w:val="0"/>
        <w:ind w:left="720"/>
      </w:pPr>
      <w:r w:rsidRPr="00B14396">
        <w:t>Today sputnik of the USSR is telling us about heaven and is going to tell us more</w:t>
      </w:r>
      <w:r>
        <w:t xml:space="preserve">. </w:t>
      </w:r>
      <w:r w:rsidRPr="00B14396">
        <w:t>If we can fight for freedom in this country and do away with the imperialists, then we will have a new world and will eat the fruits of the earth before we die. Everybody will be educated and we shall know about the world and the heavens. It is time that the young people came forward. Oppressed people must raise up their heads. One pound a day must be our song.</w:t>
      </w:r>
      <w:r>
        <w:t xml:space="preserve"> </w:t>
      </w:r>
      <w:proofErr w:type="spellStart"/>
      <w:r w:rsidRPr="00B14396">
        <w:t>Mayibuye</w:t>
      </w:r>
      <w:proofErr w:type="spellEnd"/>
      <w:r w:rsidRPr="00B14396">
        <w:t xml:space="preserve"> Afrika.</w:t>
      </w:r>
      <w:r>
        <w:rPr>
          <w:rStyle w:val="FootnoteReference"/>
        </w:rPr>
        <w:footnoteReference w:id="76"/>
      </w:r>
    </w:p>
    <w:p w14:paraId="74B4816A" w14:textId="4BD5C448" w:rsidR="00B14396" w:rsidRDefault="00B14396" w:rsidP="00B14396">
      <w:pPr>
        <w:autoSpaceDE w:val="0"/>
        <w:autoSpaceDN w:val="0"/>
        <w:adjustRightInd w:val="0"/>
      </w:pPr>
    </w:p>
    <w:p w14:paraId="58F8F200" w14:textId="77777777" w:rsidR="00141AEA" w:rsidRDefault="00162D74" w:rsidP="00F0425F">
      <w:pPr>
        <w:spacing w:line="480" w:lineRule="auto"/>
      </w:pPr>
      <w:r>
        <w:t xml:space="preserve">While she had joined the CPSA before she left for Europe in 1955, it is clear that this sojourn had a lasting effect on her intellectual thought and activism. Tamana and Ngoyi’s escape from the country to represent </w:t>
      </w:r>
      <w:r w:rsidR="00141AEA">
        <w:t xml:space="preserve">the women of </w:t>
      </w:r>
      <w:r>
        <w:t xml:space="preserve">South Africa at the World Congress of Mothers </w:t>
      </w:r>
      <w:r w:rsidR="00141AEA">
        <w:t>brought about</w:t>
      </w:r>
      <w:r>
        <w:t xml:space="preserve"> interactions</w:t>
      </w:r>
      <w:r w:rsidR="00141AEA">
        <w:t xml:space="preserve"> </w:t>
      </w:r>
      <w:r>
        <w:t xml:space="preserve">and experiences that </w:t>
      </w:r>
      <w:r w:rsidR="00141AEA">
        <w:t xml:space="preserve">fundamentally </w:t>
      </w:r>
      <w:r w:rsidR="00D07E68">
        <w:t xml:space="preserve">challenged Western </w:t>
      </w:r>
      <w:r w:rsidR="00141AEA">
        <w:t xml:space="preserve">imperial relationships, while simultaneously forging </w:t>
      </w:r>
      <w:r w:rsidR="00D07E68">
        <w:t xml:space="preserve">transnational </w:t>
      </w:r>
      <w:r w:rsidR="00141AEA">
        <w:t>exchanges</w:t>
      </w:r>
      <w:r w:rsidR="00D07E68">
        <w:t xml:space="preserve"> that had the potential to inform the struggle against apartheid. This episode, and the </w:t>
      </w:r>
      <w:r w:rsidR="00141AEA">
        <w:t>linkages</w:t>
      </w:r>
      <w:r w:rsidR="00D07E68">
        <w:t xml:space="preserve"> </w:t>
      </w:r>
      <w:r w:rsidR="00141AEA">
        <w:t>it brought about</w:t>
      </w:r>
      <w:r w:rsidR="00D07E68">
        <w:t xml:space="preserve">, offers a reminder of the Black international </w:t>
      </w:r>
      <w:r w:rsidR="00141AEA">
        <w:t>outlook</w:t>
      </w:r>
      <w:r w:rsidR="00D07E68">
        <w:t xml:space="preserve"> of South African women.</w:t>
      </w:r>
    </w:p>
    <w:p w14:paraId="070571DB" w14:textId="14C274BC" w:rsidR="00D07E68" w:rsidRDefault="00D07E68" w:rsidP="00F0425F">
      <w:pPr>
        <w:spacing w:line="480" w:lineRule="auto"/>
        <w:ind w:firstLine="720"/>
      </w:pPr>
      <w:r>
        <w:t xml:space="preserve">Incorporating Tamana, Ngoyi and other South African women into histories of Black internationalism helps us further question the </w:t>
      </w:r>
      <w:r w:rsidR="001A3129">
        <w:t xml:space="preserve">preeminent positions </w:t>
      </w:r>
      <w:r w:rsidR="00141AEA">
        <w:t xml:space="preserve">that are </w:t>
      </w:r>
      <w:r w:rsidR="001A3129">
        <w:t>often afford</w:t>
      </w:r>
      <w:r w:rsidR="00141AEA">
        <w:t>ed</w:t>
      </w:r>
      <w:r w:rsidR="001A3129">
        <w:t xml:space="preserve"> to</w:t>
      </w:r>
      <w:r>
        <w:t xml:space="preserve"> North America</w:t>
      </w:r>
      <w:r w:rsidR="001A3129">
        <w:t xml:space="preserve">ns in these networks. Furthermore, the ways in which </w:t>
      </w:r>
      <w:r w:rsidR="00141AEA">
        <w:t>both</w:t>
      </w:r>
      <w:r w:rsidR="001A3129">
        <w:t xml:space="preserve"> women navigated these diverse spaces speaks to their important role in internationalising the anti-apartheid </w:t>
      </w:r>
      <w:r w:rsidR="00141AEA">
        <w:t>movement</w:t>
      </w:r>
      <w:r w:rsidR="001A3129">
        <w:t>. The skill in which Tamana and Ngoyi translated their experiences of race, gender and class oppression in South Africa to a global audience demonstrates how</w:t>
      </w:r>
      <w:r w:rsidR="006A3FA6">
        <w:t xml:space="preserve"> perceptions of </w:t>
      </w:r>
      <w:r w:rsidR="006A3FA6">
        <w:lastRenderedPageBreak/>
        <w:t xml:space="preserve">the self, emotions, health and physicality were all integral to the practises of Black internationalism. Accounting for the personal and embodied character of these engagements also pushes us to be more attentive to the gender dynamics and hierarchies that informed these networks. By embracing a global politics of African motherhood, Ngoyi and Tamana </w:t>
      </w:r>
      <w:r w:rsidR="00C62694">
        <w:t xml:space="preserve">evoked a politics of kinship and care that crossed borders and resonated with both the women’s movement and </w:t>
      </w:r>
      <w:r w:rsidR="000A22BD">
        <w:t xml:space="preserve">the politics of </w:t>
      </w:r>
      <w:r w:rsidR="00C62694">
        <w:t>international communism. It was their hope</w:t>
      </w:r>
      <w:r w:rsidR="000A22BD">
        <w:t xml:space="preserve"> that these interactions and relationships would practically, intellectually and emotionally contribute to the dismantling of the apartheid system. </w:t>
      </w:r>
    </w:p>
    <w:p w14:paraId="32599F16" w14:textId="3338E191" w:rsidR="006A3FA6" w:rsidRDefault="006A3FA6" w:rsidP="00A56282"/>
    <w:p w14:paraId="2832489A" w14:textId="77777777" w:rsidR="006A3FA6" w:rsidRDefault="006A3FA6" w:rsidP="00A56282"/>
    <w:p w14:paraId="62609A67" w14:textId="4EEC49DD" w:rsidR="00162D74" w:rsidRDefault="00162D74" w:rsidP="00A56282"/>
    <w:p w14:paraId="59DA7721" w14:textId="364DC665" w:rsidR="001A3129" w:rsidRDefault="001A3129" w:rsidP="00A56282"/>
    <w:p w14:paraId="60C0ED97" w14:textId="77777777" w:rsidR="001A3129" w:rsidRDefault="001A3129" w:rsidP="00A56282"/>
    <w:p w14:paraId="1F8424B5" w14:textId="77777777" w:rsidR="00162D74" w:rsidRDefault="00162D74" w:rsidP="00A56282"/>
    <w:p w14:paraId="00846A32" w14:textId="77777777" w:rsidR="00162D74" w:rsidRPr="008C259E" w:rsidRDefault="00162D74" w:rsidP="00A56282">
      <w:pPr>
        <w:rPr>
          <w:b/>
          <w:bCs/>
        </w:rPr>
      </w:pPr>
    </w:p>
    <w:sectPr w:rsidR="00162D74" w:rsidRPr="008C259E">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12466" w14:textId="77777777" w:rsidR="00C219BE" w:rsidRDefault="00C219BE" w:rsidP="002F5F4B">
      <w:r>
        <w:separator/>
      </w:r>
    </w:p>
  </w:endnote>
  <w:endnote w:type="continuationSeparator" w:id="0">
    <w:p w14:paraId="37CD47CC" w14:textId="77777777" w:rsidR="00C219BE" w:rsidRDefault="00C219BE" w:rsidP="002F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9744865"/>
      <w:docPartObj>
        <w:docPartGallery w:val="Page Numbers (Bottom of Page)"/>
        <w:docPartUnique/>
      </w:docPartObj>
    </w:sdtPr>
    <w:sdtContent>
      <w:p w14:paraId="2F369407" w14:textId="459303FE" w:rsidR="00B14396" w:rsidRDefault="00B14396" w:rsidP="000C5E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431983" w14:textId="77777777" w:rsidR="00B14396" w:rsidRDefault="00B14396" w:rsidP="00B143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734973129"/>
      <w:docPartObj>
        <w:docPartGallery w:val="Page Numbers (Bottom of Page)"/>
        <w:docPartUnique/>
      </w:docPartObj>
    </w:sdtPr>
    <w:sdtContent>
      <w:p w14:paraId="7F82D4BA" w14:textId="6550A3E2" w:rsidR="00B14396" w:rsidRPr="00B14396" w:rsidRDefault="00B14396" w:rsidP="000C5E0D">
        <w:pPr>
          <w:pStyle w:val="Footer"/>
          <w:framePr w:wrap="none" w:vAnchor="text" w:hAnchor="margin" w:xAlign="right" w:y="1"/>
          <w:rPr>
            <w:rStyle w:val="PageNumber"/>
            <w:sz w:val="20"/>
            <w:szCs w:val="20"/>
          </w:rPr>
        </w:pPr>
        <w:r w:rsidRPr="00B14396">
          <w:rPr>
            <w:rStyle w:val="PageNumber"/>
            <w:sz w:val="20"/>
            <w:szCs w:val="20"/>
          </w:rPr>
          <w:fldChar w:fldCharType="begin"/>
        </w:r>
        <w:r w:rsidRPr="00B14396">
          <w:rPr>
            <w:rStyle w:val="PageNumber"/>
            <w:sz w:val="20"/>
            <w:szCs w:val="20"/>
          </w:rPr>
          <w:instrText xml:space="preserve"> PAGE </w:instrText>
        </w:r>
        <w:r w:rsidRPr="00B14396">
          <w:rPr>
            <w:rStyle w:val="PageNumber"/>
            <w:sz w:val="20"/>
            <w:szCs w:val="20"/>
          </w:rPr>
          <w:fldChar w:fldCharType="separate"/>
        </w:r>
        <w:r w:rsidRPr="00B14396">
          <w:rPr>
            <w:rStyle w:val="PageNumber"/>
            <w:noProof/>
            <w:sz w:val="20"/>
            <w:szCs w:val="20"/>
          </w:rPr>
          <w:t>1</w:t>
        </w:r>
        <w:r w:rsidRPr="00B14396">
          <w:rPr>
            <w:rStyle w:val="PageNumber"/>
            <w:sz w:val="20"/>
            <w:szCs w:val="20"/>
          </w:rPr>
          <w:fldChar w:fldCharType="end"/>
        </w:r>
      </w:p>
    </w:sdtContent>
  </w:sdt>
  <w:p w14:paraId="4F25FDB4" w14:textId="77777777" w:rsidR="00B14396" w:rsidRDefault="00B14396" w:rsidP="00B143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0085" w14:textId="77777777" w:rsidR="00C219BE" w:rsidRDefault="00C219BE" w:rsidP="002F5F4B">
      <w:r>
        <w:separator/>
      </w:r>
    </w:p>
  </w:footnote>
  <w:footnote w:type="continuationSeparator" w:id="0">
    <w:p w14:paraId="712A8DFC" w14:textId="77777777" w:rsidR="00C219BE" w:rsidRDefault="00C219BE" w:rsidP="002F5F4B">
      <w:r>
        <w:continuationSeparator/>
      </w:r>
    </w:p>
  </w:footnote>
  <w:footnote w:id="1">
    <w:p w14:paraId="38256498" w14:textId="77777777" w:rsidR="00177F55" w:rsidRPr="00EC0229" w:rsidRDefault="00177F55" w:rsidP="00177F55">
      <w:pPr>
        <w:autoSpaceDE w:val="0"/>
        <w:autoSpaceDN w:val="0"/>
        <w:adjustRightInd w:val="0"/>
        <w:rPr>
          <w:rFonts w:eastAsiaTheme="minorEastAsia"/>
          <w:sz w:val="20"/>
          <w:szCs w:val="20"/>
        </w:rPr>
      </w:pPr>
      <w:r w:rsidRPr="00EC0229">
        <w:rPr>
          <w:rStyle w:val="FootnoteReference"/>
          <w:sz w:val="20"/>
          <w:szCs w:val="20"/>
        </w:rPr>
        <w:footnoteRef/>
      </w:r>
      <w:r w:rsidRPr="00EC0229">
        <w:rPr>
          <w:sz w:val="20"/>
          <w:szCs w:val="20"/>
        </w:rPr>
        <w:t xml:space="preserve"> WIDF, </w:t>
      </w:r>
      <w:r w:rsidRPr="00EC0229">
        <w:rPr>
          <w:rFonts w:eastAsiaTheme="minorEastAsia"/>
          <w:sz w:val="20"/>
          <w:szCs w:val="20"/>
        </w:rPr>
        <w:t>Manifesto of the World Congress of Mothers, Lausanne, July 1955.</w:t>
      </w:r>
    </w:p>
  </w:footnote>
  <w:footnote w:id="2">
    <w:p w14:paraId="0D90E1CE"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McGregor, “Opposing Colonialism,” 925–44, </w:t>
      </w:r>
      <w:proofErr w:type="spellStart"/>
      <w:r w:rsidRPr="00EC0229">
        <w:rPr>
          <w:rFonts w:ascii="Times New Roman" w:hAnsi="Times New Roman" w:cs="Times New Roman"/>
        </w:rPr>
        <w:t>Gradskova</w:t>
      </w:r>
      <w:proofErr w:type="spellEnd"/>
      <w:r w:rsidRPr="00EC0229">
        <w:rPr>
          <w:rFonts w:ascii="Times New Roman" w:hAnsi="Times New Roman" w:cs="Times New Roman"/>
        </w:rPr>
        <w:t xml:space="preserve">, “Women’s International Democratic Federation,” 270–278; Women’s International Democratic Federation, </w:t>
      </w:r>
      <w:r w:rsidRPr="00EC0229">
        <w:rPr>
          <w:rFonts w:ascii="Times New Roman" w:hAnsi="Times New Roman" w:cs="Times New Roman"/>
          <w:i/>
          <w:iCs/>
        </w:rPr>
        <w:t>That They May Live: African Women Arise</w:t>
      </w:r>
      <w:r w:rsidRPr="00EC0229">
        <w:rPr>
          <w:rFonts w:ascii="Times New Roman" w:hAnsi="Times New Roman" w:cs="Times New Roman"/>
        </w:rPr>
        <w:t xml:space="preserve"> WIDF, 1954.</w:t>
      </w:r>
    </w:p>
  </w:footnote>
  <w:footnote w:id="3">
    <w:p w14:paraId="0A33535D" w14:textId="77777777" w:rsidR="00177F55" w:rsidRPr="00EC0229" w:rsidRDefault="00177F55" w:rsidP="00177F55">
      <w:pPr>
        <w:autoSpaceDE w:val="0"/>
        <w:autoSpaceDN w:val="0"/>
        <w:adjustRightInd w:val="0"/>
        <w:rPr>
          <w:rFonts w:eastAsiaTheme="minorEastAsia"/>
          <w:sz w:val="20"/>
          <w:szCs w:val="20"/>
        </w:rPr>
      </w:pPr>
      <w:r w:rsidRPr="00EC0229">
        <w:rPr>
          <w:rStyle w:val="FootnoteReference"/>
          <w:sz w:val="20"/>
          <w:szCs w:val="20"/>
        </w:rPr>
        <w:footnoteRef/>
      </w:r>
      <w:r w:rsidRPr="00EC0229">
        <w:rPr>
          <w:sz w:val="20"/>
          <w:szCs w:val="20"/>
        </w:rPr>
        <w:t xml:space="preserve"> </w:t>
      </w:r>
      <w:r w:rsidRPr="00EC0229">
        <w:rPr>
          <w:rFonts w:eastAsiaTheme="minorEastAsia"/>
          <w:sz w:val="20"/>
          <w:szCs w:val="20"/>
        </w:rPr>
        <w:t>WIDF, ‘World Congress of Mothers - Documents. Lausanne, July 7th to 10th, 1955.’</w:t>
      </w:r>
    </w:p>
  </w:footnote>
  <w:footnote w:id="4">
    <w:p w14:paraId="6E11BAC0" w14:textId="77777777" w:rsidR="00177F55" w:rsidRPr="00EC0229" w:rsidRDefault="00177F55" w:rsidP="00177F55">
      <w:pPr>
        <w:autoSpaceDE w:val="0"/>
        <w:autoSpaceDN w:val="0"/>
        <w:adjustRightInd w:val="0"/>
        <w:rPr>
          <w:rFonts w:eastAsiaTheme="minorEastAsia"/>
          <w:sz w:val="20"/>
          <w:szCs w:val="20"/>
        </w:rPr>
      </w:pPr>
      <w:r w:rsidRPr="00EC0229">
        <w:rPr>
          <w:rStyle w:val="FootnoteReference"/>
          <w:sz w:val="20"/>
          <w:szCs w:val="20"/>
        </w:rPr>
        <w:footnoteRef/>
      </w:r>
      <w:r w:rsidRPr="00EC0229">
        <w:rPr>
          <w:sz w:val="20"/>
          <w:szCs w:val="20"/>
        </w:rPr>
        <w:t xml:space="preserve"> African delegates came from Algeria, Cameroon, Congo, Egypt, Ivory Coast, Madagascar, Morocco, Senegal, South Africa, Tunisia. The Nigerian delegation was prevented from travelling. While women’s organisations from French Guinea, Anglo-Egyptian Sudan and, French Sudan responded to the call but were not able to attend the conference. See, </w:t>
      </w:r>
      <w:r w:rsidRPr="00EC0229">
        <w:rPr>
          <w:rFonts w:eastAsiaTheme="minorEastAsia"/>
          <w:sz w:val="20"/>
          <w:szCs w:val="20"/>
        </w:rPr>
        <w:t>WIDF,  Lausanne…At The World Congress of Mothers.’ (1955).</w:t>
      </w:r>
    </w:p>
  </w:footnote>
  <w:footnote w:id="5">
    <w:p w14:paraId="393638C8"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Lilian Ngoyi, “My Knees Shook, and I </w:t>
      </w:r>
      <w:proofErr w:type="spellStart"/>
      <w:r w:rsidRPr="00EC0229">
        <w:rPr>
          <w:rFonts w:ascii="Times New Roman" w:hAnsi="Times New Roman" w:cs="Times New Roman"/>
        </w:rPr>
        <w:t>Realised</w:t>
      </w:r>
      <w:proofErr w:type="spellEnd"/>
      <w:r w:rsidRPr="00EC0229">
        <w:rPr>
          <w:rFonts w:ascii="Times New Roman" w:hAnsi="Times New Roman" w:cs="Times New Roman"/>
        </w:rPr>
        <w:t xml:space="preserve"> What an </w:t>
      </w:r>
      <w:proofErr w:type="spellStart"/>
      <w:r w:rsidRPr="00EC0229">
        <w:rPr>
          <w:rFonts w:ascii="Times New Roman" w:hAnsi="Times New Roman" w:cs="Times New Roman"/>
        </w:rPr>
        <w:t>Honour</w:t>
      </w:r>
      <w:proofErr w:type="spellEnd"/>
      <w:r w:rsidRPr="00EC0229">
        <w:rPr>
          <w:rFonts w:ascii="Times New Roman" w:hAnsi="Times New Roman" w:cs="Times New Roman"/>
        </w:rPr>
        <w:t xml:space="preserve"> to My People It Was When I Presided Over A Meeting Of Mothers From 66 Nations,” </w:t>
      </w:r>
      <w:r w:rsidRPr="00EC0229">
        <w:rPr>
          <w:rFonts w:ascii="Times New Roman" w:hAnsi="Times New Roman" w:cs="Times New Roman"/>
          <w:i/>
          <w:iCs/>
        </w:rPr>
        <w:t>New Age</w:t>
      </w:r>
      <w:r w:rsidRPr="00EC0229">
        <w:rPr>
          <w:rFonts w:ascii="Times New Roman" w:hAnsi="Times New Roman" w:cs="Times New Roman"/>
        </w:rPr>
        <w:t>, August 25, 1955.</w:t>
      </w:r>
    </w:p>
  </w:footnote>
  <w:footnote w:id="6">
    <w:p w14:paraId="702D332F" w14:textId="77777777" w:rsidR="00177F55" w:rsidRPr="00EC0229" w:rsidRDefault="00177F55" w:rsidP="00177F55">
      <w:pPr>
        <w:rPr>
          <w:sz w:val="20"/>
          <w:szCs w:val="20"/>
        </w:rPr>
      </w:pPr>
      <w:r w:rsidRPr="00EC0229">
        <w:rPr>
          <w:rStyle w:val="FootnoteReference"/>
          <w:sz w:val="20"/>
          <w:szCs w:val="20"/>
        </w:rPr>
        <w:footnoteRef/>
      </w:r>
      <w:r w:rsidRPr="00EC0229">
        <w:rPr>
          <w:sz w:val="20"/>
          <w:szCs w:val="20"/>
        </w:rPr>
        <w:t xml:space="preserve"> Naomi Shapiro, “‘I Tasted A New World And Won Confidence For Our Future’: Says Dora Tamana, African Woman Leader on Her Return Home from Overseas,” </w:t>
      </w:r>
      <w:r w:rsidRPr="00EC0229">
        <w:rPr>
          <w:i/>
          <w:iCs/>
          <w:sz w:val="20"/>
          <w:szCs w:val="20"/>
        </w:rPr>
        <w:t>New Age</w:t>
      </w:r>
      <w:r w:rsidRPr="00EC0229">
        <w:rPr>
          <w:sz w:val="20"/>
          <w:szCs w:val="20"/>
        </w:rPr>
        <w:t>, September 1, 1955, 6.</w:t>
      </w:r>
    </w:p>
  </w:footnote>
  <w:footnote w:id="7">
    <w:p w14:paraId="11118CCF"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WIDF,  Lausanne…At The World Congress of Mothers.’ (1955), 3.</w:t>
      </w:r>
    </w:p>
  </w:footnote>
  <w:footnote w:id="8">
    <w:p w14:paraId="6953A90E"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WIDF,  Lausanne…At The World Congress of Mothers.’ (1955), 28.</w:t>
      </w:r>
    </w:p>
  </w:footnote>
  <w:footnote w:id="9">
    <w:p w14:paraId="49895F58"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Michael O West, William G Martin, and Fanon Che Wilkins, </w:t>
      </w:r>
      <w:r w:rsidRPr="00EC0229">
        <w:rPr>
          <w:rFonts w:ascii="Times New Roman" w:hAnsi="Times New Roman" w:cs="Times New Roman"/>
          <w:i/>
          <w:iCs/>
        </w:rPr>
        <w:t>From Toussaint to Tupac : The Black International since the Age of Revolution</w:t>
      </w:r>
      <w:r w:rsidRPr="00EC0229">
        <w:rPr>
          <w:rFonts w:ascii="Times New Roman" w:hAnsi="Times New Roman" w:cs="Times New Roman"/>
        </w:rPr>
        <w:t xml:space="preserve"> (Chapel Hill: University of North Carolina Press, 2009), 1.</w:t>
      </w:r>
    </w:p>
  </w:footnote>
  <w:footnote w:id="10">
    <w:p w14:paraId="361B83F8" w14:textId="77777777" w:rsidR="00177F55" w:rsidRPr="00EC0229" w:rsidRDefault="00177F55" w:rsidP="00177F55">
      <w:pPr>
        <w:pStyle w:val="FootnoteText"/>
        <w:rPr>
          <w:rFonts w:ascii="Times New Roman" w:eastAsia="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Monique Bedasse et al., “AHR Conversation: Black Internationalism,” </w:t>
      </w:r>
      <w:r w:rsidRPr="00EC0229">
        <w:rPr>
          <w:rFonts w:ascii="Times New Roman" w:hAnsi="Times New Roman" w:cs="Times New Roman"/>
          <w:i/>
          <w:iCs/>
        </w:rPr>
        <w:t>The American Historical Review</w:t>
      </w:r>
      <w:r w:rsidRPr="00EC0229">
        <w:rPr>
          <w:rFonts w:ascii="Times New Roman" w:hAnsi="Times New Roman" w:cs="Times New Roman"/>
        </w:rPr>
        <w:t xml:space="preserve"> 125, no. 5 (December, 2020), 1729; Tiffany Ruby Patterson and Robin D. G. Kelley, “Unfinished Migrations: Reflections on the African Diaspora and the Making of the Modern World,” </w:t>
      </w:r>
      <w:r w:rsidRPr="00EC0229">
        <w:rPr>
          <w:rFonts w:ascii="Times New Roman" w:hAnsi="Times New Roman" w:cs="Times New Roman"/>
          <w:i/>
          <w:iCs/>
        </w:rPr>
        <w:t>African Studies Review</w:t>
      </w:r>
      <w:r w:rsidRPr="00EC0229">
        <w:rPr>
          <w:rFonts w:ascii="Times New Roman" w:hAnsi="Times New Roman" w:cs="Times New Roman"/>
        </w:rPr>
        <w:t xml:space="preserve"> 43, no. 1 (April 1, 2000), 27.</w:t>
      </w:r>
    </w:p>
  </w:footnote>
  <w:footnote w:id="11">
    <w:p w14:paraId="58A28221"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Pr="00EC0229">
        <w:rPr>
          <w:rFonts w:ascii="Times New Roman" w:eastAsia="Times New Roman" w:hAnsi="Times New Roman" w:cs="Times New Roman"/>
        </w:rPr>
        <w:t xml:space="preserve">Brandon R. Byrd, “Black Internationalism from Berlin to Black Lives Matter,” in </w:t>
      </w:r>
      <w:r w:rsidRPr="00EC0229">
        <w:rPr>
          <w:rFonts w:ascii="Times New Roman" w:eastAsia="Times New Roman" w:hAnsi="Times New Roman" w:cs="Times New Roman"/>
          <w:i/>
          <w:iCs/>
        </w:rPr>
        <w:t>A Companion to U.S. Foreign Relations</w:t>
      </w:r>
      <w:r w:rsidRPr="00EC0229">
        <w:rPr>
          <w:rFonts w:ascii="Times New Roman" w:eastAsia="Times New Roman" w:hAnsi="Times New Roman" w:cs="Times New Roman"/>
        </w:rPr>
        <w:t xml:space="preserve"> (John Wiley &amp; Sons, Ltd, 2020), 54</w:t>
      </w:r>
      <w:r w:rsidRPr="00EC0229">
        <w:rPr>
          <w:rFonts w:ascii="Times New Roman" w:hAnsi="Times New Roman" w:cs="Times New Roman"/>
        </w:rPr>
        <w:t xml:space="preserve">9. Stuart Hall, “Cultural Identity and Diaspora,” in </w:t>
      </w:r>
      <w:r w:rsidRPr="00EC0229">
        <w:rPr>
          <w:rFonts w:ascii="Times New Roman" w:hAnsi="Times New Roman" w:cs="Times New Roman"/>
          <w:i/>
          <w:iCs/>
        </w:rPr>
        <w:t>Identity: Community, Culture, Difference</w:t>
      </w:r>
      <w:r w:rsidRPr="00EC0229">
        <w:rPr>
          <w:rFonts w:ascii="Times New Roman" w:hAnsi="Times New Roman" w:cs="Times New Roman"/>
        </w:rPr>
        <w:t>, ed. Jonathan Rutherford (London: Lawrence &amp; Wishart, 1990).</w:t>
      </w:r>
    </w:p>
  </w:footnote>
  <w:footnote w:id="12">
    <w:p w14:paraId="6D671F4D" w14:textId="77777777" w:rsidR="00177F55" w:rsidRPr="00EC0229" w:rsidRDefault="00177F55" w:rsidP="00177F55">
      <w:pPr>
        <w:pStyle w:val="FootnoteText"/>
        <w:rPr>
          <w:rFonts w:ascii="Times New Roman" w:eastAsia="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Tiffany Ruby Patterson and Robin D. G. Kelley, “Unfinished Migrations: Reflections on the African Diaspora and the Making of the Modern World,” </w:t>
      </w:r>
      <w:r w:rsidRPr="00EC0229">
        <w:rPr>
          <w:rFonts w:ascii="Times New Roman" w:hAnsi="Times New Roman" w:cs="Times New Roman"/>
          <w:i/>
          <w:iCs/>
        </w:rPr>
        <w:t>African Studies Review</w:t>
      </w:r>
      <w:r w:rsidRPr="00EC0229">
        <w:rPr>
          <w:rFonts w:ascii="Times New Roman" w:hAnsi="Times New Roman" w:cs="Times New Roman"/>
        </w:rPr>
        <w:t xml:space="preserve"> 43, no. 1 (April 1, 2000).</w:t>
      </w:r>
    </w:p>
  </w:footnote>
  <w:footnote w:id="13">
    <w:p w14:paraId="2828BBB8"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My own research has been guilty of this. While I have tried to foreground the Black international vision of Africans in my work, I have done this by focusing narrowly on African engagements with Black America, see: Nicholas Grant, </w:t>
      </w:r>
      <w:r w:rsidRPr="00EC0229">
        <w:rPr>
          <w:rFonts w:ascii="Times New Roman" w:hAnsi="Times New Roman" w:cs="Times New Roman"/>
          <w:i/>
          <w:iCs/>
        </w:rPr>
        <w:t>Winning Our Freedoms Together: African Americans and Apartheid, 1945–1960</w:t>
      </w:r>
      <w:r w:rsidRPr="00EC0229">
        <w:rPr>
          <w:rFonts w:ascii="Times New Roman" w:hAnsi="Times New Roman" w:cs="Times New Roman"/>
        </w:rPr>
        <w:t xml:space="preserve"> (Chapel Hill: University of North Carolina Press, 2017).</w:t>
      </w:r>
    </w:p>
  </w:footnote>
  <w:footnote w:id="14">
    <w:p w14:paraId="3DB6474E"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Pr="00EC0229">
        <w:rPr>
          <w:rFonts w:ascii="Times New Roman" w:eastAsia="Times New Roman" w:hAnsi="Times New Roman" w:cs="Times New Roman"/>
        </w:rPr>
        <w:t xml:space="preserve">Brandon R. Byrd, “Black Internationalism from Berlin to Black Lives Matter,” in </w:t>
      </w:r>
      <w:r w:rsidRPr="00EC0229">
        <w:rPr>
          <w:rFonts w:ascii="Times New Roman" w:eastAsia="Times New Roman" w:hAnsi="Times New Roman" w:cs="Times New Roman"/>
          <w:i/>
          <w:iCs/>
        </w:rPr>
        <w:t>A Companion to U.S. Foreign Relations</w:t>
      </w:r>
      <w:r w:rsidRPr="00EC0229">
        <w:rPr>
          <w:rFonts w:ascii="Times New Roman" w:eastAsia="Times New Roman" w:hAnsi="Times New Roman" w:cs="Times New Roman"/>
        </w:rPr>
        <w:t xml:space="preserve"> (John Wiley &amp; Sons, Ltd, 2020), </w:t>
      </w:r>
      <w:r w:rsidRPr="00EC0229">
        <w:rPr>
          <w:rFonts w:ascii="Times New Roman" w:hAnsi="Times New Roman" w:cs="Times New Roman"/>
        </w:rPr>
        <w:t>548-549.</w:t>
      </w:r>
    </w:p>
  </w:footnote>
  <w:footnote w:id="15">
    <w:p w14:paraId="14DA3D6D" w14:textId="77777777" w:rsidR="00177F55" w:rsidRPr="00EC0229" w:rsidRDefault="00177F55" w:rsidP="00177F55">
      <w:pPr>
        <w:pStyle w:val="FootnoteText"/>
        <w:rPr>
          <w:rFonts w:ascii="Times New Roman" w:eastAsia="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Pr="00EC0229">
        <w:rPr>
          <w:rFonts w:ascii="Times New Roman" w:eastAsia="Times New Roman" w:hAnsi="Times New Roman" w:cs="Times New Roman"/>
          <w:lang w:val="en-GB"/>
        </w:rPr>
        <w:t xml:space="preserve">Annette K. Joseph-Gabriel, </w:t>
      </w:r>
      <w:r w:rsidRPr="00EC0229">
        <w:rPr>
          <w:rFonts w:ascii="Times New Roman" w:eastAsia="Times New Roman" w:hAnsi="Times New Roman" w:cs="Times New Roman"/>
          <w:i/>
          <w:iCs/>
          <w:lang w:val="en-GB"/>
        </w:rPr>
        <w:t>Reimagining Liberation: How Black Women Transformed Citizenship in the French Empire</w:t>
      </w:r>
      <w:r w:rsidRPr="00EC0229">
        <w:rPr>
          <w:rFonts w:ascii="Times New Roman" w:eastAsia="Times New Roman" w:hAnsi="Times New Roman" w:cs="Times New Roman"/>
          <w:lang w:val="en-GB"/>
        </w:rPr>
        <w:t xml:space="preserve"> (Urbana: University of Illinois Press, 2019); </w:t>
      </w:r>
      <w:proofErr w:type="spellStart"/>
      <w:r w:rsidRPr="00EC0229">
        <w:rPr>
          <w:rFonts w:ascii="Times New Roman" w:eastAsia="Times New Roman" w:hAnsi="Times New Roman" w:cs="Times New Roman"/>
          <w:lang w:val="en-GB"/>
        </w:rPr>
        <w:t>Minkah</w:t>
      </w:r>
      <w:proofErr w:type="spellEnd"/>
      <w:r w:rsidRPr="00EC0229">
        <w:rPr>
          <w:rFonts w:ascii="Times New Roman" w:eastAsia="Times New Roman" w:hAnsi="Times New Roman" w:cs="Times New Roman"/>
          <w:lang w:val="en-GB"/>
        </w:rPr>
        <w:t xml:space="preserve"> </w:t>
      </w:r>
      <w:proofErr w:type="spellStart"/>
      <w:r w:rsidRPr="00EC0229">
        <w:rPr>
          <w:rFonts w:ascii="Times New Roman" w:eastAsia="Times New Roman" w:hAnsi="Times New Roman" w:cs="Times New Roman"/>
          <w:lang w:val="en-GB"/>
        </w:rPr>
        <w:t>Makalani</w:t>
      </w:r>
      <w:proofErr w:type="spellEnd"/>
      <w:r w:rsidRPr="00EC0229">
        <w:rPr>
          <w:rFonts w:ascii="Times New Roman" w:eastAsia="Times New Roman" w:hAnsi="Times New Roman" w:cs="Times New Roman"/>
          <w:lang w:val="en-GB"/>
        </w:rPr>
        <w:t xml:space="preserve">, </w:t>
      </w:r>
      <w:r w:rsidRPr="00EC0229">
        <w:rPr>
          <w:rFonts w:ascii="Times New Roman" w:eastAsia="Times New Roman" w:hAnsi="Times New Roman" w:cs="Times New Roman"/>
          <w:i/>
          <w:iCs/>
          <w:lang w:val="en-GB"/>
        </w:rPr>
        <w:t>In the Cause of Freedom Radical Black Internationalism from Harlem to London, 1917-1939</w:t>
      </w:r>
      <w:r w:rsidRPr="00EC0229">
        <w:rPr>
          <w:rFonts w:ascii="Times New Roman" w:eastAsia="Times New Roman" w:hAnsi="Times New Roman" w:cs="Times New Roman"/>
          <w:lang w:val="en-GB"/>
        </w:rPr>
        <w:t xml:space="preserve"> (Chapel Hill: University of North Carolina Press, 2011), especially introduction; Patricia de Santana </w:t>
      </w:r>
      <w:proofErr w:type="spellStart"/>
      <w:r w:rsidRPr="00EC0229">
        <w:rPr>
          <w:rFonts w:ascii="Times New Roman" w:eastAsia="Times New Roman" w:hAnsi="Times New Roman" w:cs="Times New Roman"/>
          <w:lang w:val="en-GB"/>
        </w:rPr>
        <w:t>Pinho</w:t>
      </w:r>
      <w:proofErr w:type="spellEnd"/>
      <w:r w:rsidRPr="00EC0229">
        <w:rPr>
          <w:rFonts w:ascii="Times New Roman" w:eastAsia="Times New Roman" w:hAnsi="Times New Roman" w:cs="Times New Roman"/>
          <w:lang w:val="en-GB"/>
        </w:rPr>
        <w:t>, “</w:t>
      </w:r>
      <w:proofErr w:type="spellStart"/>
      <w:r w:rsidRPr="00EC0229">
        <w:rPr>
          <w:rFonts w:ascii="Times New Roman" w:eastAsia="Times New Roman" w:hAnsi="Times New Roman" w:cs="Times New Roman"/>
          <w:lang w:val="en-GB"/>
        </w:rPr>
        <w:t>Decentering</w:t>
      </w:r>
      <w:proofErr w:type="spellEnd"/>
      <w:r w:rsidRPr="00EC0229">
        <w:rPr>
          <w:rFonts w:ascii="Times New Roman" w:eastAsia="Times New Roman" w:hAnsi="Times New Roman" w:cs="Times New Roman"/>
          <w:lang w:val="en-GB"/>
        </w:rPr>
        <w:t xml:space="preserve"> the United States in the Studies of Blackness in Brazil,” </w:t>
      </w:r>
      <w:proofErr w:type="spellStart"/>
      <w:r w:rsidRPr="00EC0229">
        <w:rPr>
          <w:rFonts w:ascii="Times New Roman" w:eastAsia="Times New Roman" w:hAnsi="Times New Roman" w:cs="Times New Roman"/>
          <w:i/>
          <w:iCs/>
          <w:lang w:val="en-GB"/>
        </w:rPr>
        <w:t>Revista</w:t>
      </w:r>
      <w:proofErr w:type="spellEnd"/>
      <w:r w:rsidRPr="00EC0229">
        <w:rPr>
          <w:rFonts w:ascii="Times New Roman" w:eastAsia="Times New Roman" w:hAnsi="Times New Roman" w:cs="Times New Roman"/>
          <w:i/>
          <w:iCs/>
          <w:lang w:val="en-GB"/>
        </w:rPr>
        <w:t xml:space="preserve"> </w:t>
      </w:r>
      <w:proofErr w:type="spellStart"/>
      <w:r w:rsidRPr="00EC0229">
        <w:rPr>
          <w:rFonts w:ascii="Times New Roman" w:eastAsia="Times New Roman" w:hAnsi="Times New Roman" w:cs="Times New Roman"/>
          <w:i/>
          <w:iCs/>
          <w:lang w:val="en-GB"/>
        </w:rPr>
        <w:t>Brasileira</w:t>
      </w:r>
      <w:proofErr w:type="spellEnd"/>
      <w:r w:rsidRPr="00EC0229">
        <w:rPr>
          <w:rFonts w:ascii="Times New Roman" w:eastAsia="Times New Roman" w:hAnsi="Times New Roman" w:cs="Times New Roman"/>
          <w:i/>
          <w:iCs/>
          <w:lang w:val="en-GB"/>
        </w:rPr>
        <w:t xml:space="preserve"> de </w:t>
      </w:r>
      <w:proofErr w:type="spellStart"/>
      <w:r w:rsidRPr="00EC0229">
        <w:rPr>
          <w:rFonts w:ascii="Times New Roman" w:eastAsia="Times New Roman" w:hAnsi="Times New Roman" w:cs="Times New Roman"/>
          <w:i/>
          <w:iCs/>
          <w:lang w:val="en-GB"/>
        </w:rPr>
        <w:t>Ciências</w:t>
      </w:r>
      <w:proofErr w:type="spellEnd"/>
      <w:r w:rsidRPr="00EC0229">
        <w:rPr>
          <w:rFonts w:ascii="Times New Roman" w:eastAsia="Times New Roman" w:hAnsi="Times New Roman" w:cs="Times New Roman"/>
          <w:i/>
          <w:iCs/>
          <w:lang w:val="en-GB"/>
        </w:rPr>
        <w:t xml:space="preserve"> </w:t>
      </w:r>
      <w:proofErr w:type="spellStart"/>
      <w:r w:rsidRPr="00EC0229">
        <w:rPr>
          <w:rFonts w:ascii="Times New Roman" w:eastAsia="Times New Roman" w:hAnsi="Times New Roman" w:cs="Times New Roman"/>
          <w:i/>
          <w:iCs/>
          <w:lang w:val="en-GB"/>
        </w:rPr>
        <w:t>Sociais</w:t>
      </w:r>
      <w:proofErr w:type="spellEnd"/>
      <w:r w:rsidRPr="00EC0229">
        <w:rPr>
          <w:rFonts w:ascii="Times New Roman" w:eastAsia="Times New Roman" w:hAnsi="Times New Roman" w:cs="Times New Roman"/>
          <w:lang w:val="en-GB"/>
        </w:rPr>
        <w:t xml:space="preserve"> 20, no. 59 (2006), 37-50; </w:t>
      </w:r>
      <w:r w:rsidRPr="00EC0229">
        <w:rPr>
          <w:rFonts w:ascii="Times New Roman" w:hAnsi="Times New Roman" w:cs="Times New Roman"/>
        </w:rPr>
        <w:t xml:space="preserve">Quito Swan, </w:t>
      </w:r>
      <w:r w:rsidRPr="00EC0229">
        <w:rPr>
          <w:rFonts w:ascii="Times New Roman" w:hAnsi="Times New Roman" w:cs="Times New Roman"/>
          <w:i/>
          <w:iCs/>
        </w:rPr>
        <w:t>Pasifika Black: Oceania, Anti-Colonialism, and the African World</w:t>
      </w:r>
      <w:r w:rsidRPr="00EC0229">
        <w:rPr>
          <w:rFonts w:ascii="Times New Roman" w:hAnsi="Times New Roman" w:cs="Times New Roman"/>
        </w:rPr>
        <w:t xml:space="preserve"> (New York: NYU Press, 2022).</w:t>
      </w:r>
    </w:p>
  </w:footnote>
  <w:footnote w:id="16">
    <w:p w14:paraId="13733A05"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Pr="00EC0229">
        <w:rPr>
          <w:rFonts w:ascii="Times New Roman" w:eastAsia="Times New Roman" w:hAnsi="Times New Roman" w:cs="Times New Roman"/>
          <w:lang w:val="en-GB"/>
        </w:rPr>
        <w:t xml:space="preserve">Monique Bedasse et al., “AHR Conversation: Black Internationalism,” </w:t>
      </w:r>
      <w:r w:rsidRPr="00EC0229">
        <w:rPr>
          <w:rFonts w:ascii="Times New Roman" w:eastAsia="Times New Roman" w:hAnsi="Times New Roman" w:cs="Times New Roman"/>
          <w:i/>
          <w:iCs/>
          <w:lang w:val="en-GB"/>
        </w:rPr>
        <w:t>The American Historical Review</w:t>
      </w:r>
      <w:r w:rsidRPr="00EC0229">
        <w:rPr>
          <w:rFonts w:ascii="Times New Roman" w:eastAsia="Times New Roman" w:hAnsi="Times New Roman" w:cs="Times New Roman"/>
          <w:lang w:val="en-GB"/>
        </w:rPr>
        <w:t xml:space="preserve"> 125, no. 5 (December 29, 2020), </w:t>
      </w:r>
      <w:r w:rsidRPr="00EC0229">
        <w:rPr>
          <w:rFonts w:ascii="Times New Roman" w:hAnsi="Times New Roman" w:cs="Times New Roman"/>
          <w:color w:val="000000" w:themeColor="text1"/>
          <w:lang w:val="en-GB"/>
        </w:rPr>
        <w:t>1704.</w:t>
      </w:r>
    </w:p>
  </w:footnote>
  <w:footnote w:id="17">
    <w:p w14:paraId="468586DE" w14:textId="77777777" w:rsidR="00177F55" w:rsidRPr="00EC0229" w:rsidRDefault="00177F55" w:rsidP="00177F55">
      <w:pPr>
        <w:pStyle w:val="NormalWeb"/>
        <w:spacing w:before="0" w:beforeAutospacing="0" w:after="0" w:afterAutospacing="0"/>
        <w:rPr>
          <w:sz w:val="20"/>
          <w:szCs w:val="20"/>
        </w:rPr>
      </w:pPr>
      <w:r w:rsidRPr="00EC0229">
        <w:rPr>
          <w:rStyle w:val="FootnoteReference"/>
          <w:sz w:val="20"/>
          <w:szCs w:val="20"/>
        </w:rPr>
        <w:footnoteRef/>
      </w:r>
      <w:r w:rsidRPr="00EC0229">
        <w:rPr>
          <w:sz w:val="20"/>
          <w:szCs w:val="20"/>
        </w:rPr>
        <w:t xml:space="preserve"> Laura Chrisman, “Rethinking Black Atlanticism,” </w:t>
      </w:r>
      <w:r w:rsidRPr="00EC0229">
        <w:rPr>
          <w:i/>
          <w:iCs/>
          <w:sz w:val="20"/>
          <w:szCs w:val="20"/>
        </w:rPr>
        <w:t>The Black Scholar</w:t>
      </w:r>
      <w:r w:rsidRPr="00EC0229">
        <w:rPr>
          <w:sz w:val="20"/>
          <w:szCs w:val="20"/>
        </w:rPr>
        <w:t xml:space="preserve"> 30, no. 3–4 (September 1, 2000), 14-16; Laura Chrisman, </w:t>
      </w:r>
      <w:r w:rsidRPr="00EC0229">
        <w:rPr>
          <w:i/>
          <w:iCs/>
          <w:sz w:val="20"/>
          <w:szCs w:val="20"/>
        </w:rPr>
        <w:t>Postcolonial Contraventions: Cultural Readings of Race, Imperialism and Transnationalism</w:t>
      </w:r>
      <w:r w:rsidRPr="00EC0229">
        <w:rPr>
          <w:sz w:val="20"/>
          <w:szCs w:val="20"/>
        </w:rPr>
        <w:t xml:space="preserve"> (Manchester ; New York: Manchester University Press, 2003), 90-91.</w:t>
      </w:r>
    </w:p>
  </w:footnote>
  <w:footnote w:id="18">
    <w:p w14:paraId="0B93BD35" w14:textId="77777777" w:rsidR="00177F55" w:rsidRPr="00EC0229" w:rsidRDefault="00177F55" w:rsidP="00177F55">
      <w:pPr>
        <w:rPr>
          <w:sz w:val="20"/>
          <w:szCs w:val="20"/>
        </w:rPr>
      </w:pPr>
      <w:r w:rsidRPr="00EC0229">
        <w:rPr>
          <w:rStyle w:val="FootnoteReference"/>
          <w:sz w:val="20"/>
          <w:szCs w:val="20"/>
        </w:rPr>
        <w:footnoteRef/>
      </w:r>
      <w:r w:rsidRPr="00EC0229">
        <w:rPr>
          <w:sz w:val="20"/>
          <w:szCs w:val="20"/>
        </w:rPr>
        <w:t xml:space="preserve"> </w:t>
      </w:r>
      <w:proofErr w:type="spellStart"/>
      <w:r w:rsidRPr="00EC0229">
        <w:rPr>
          <w:sz w:val="20"/>
          <w:szCs w:val="20"/>
        </w:rPr>
        <w:t>Su</w:t>
      </w:r>
      <w:proofErr w:type="spellEnd"/>
      <w:r w:rsidRPr="00EC0229">
        <w:rPr>
          <w:sz w:val="20"/>
          <w:szCs w:val="20"/>
        </w:rPr>
        <w:t xml:space="preserve"> Lin Lewis, “Decolonising the History of Internationalism: Transnational Activism across the South,” </w:t>
      </w:r>
      <w:r w:rsidRPr="00EC0229">
        <w:rPr>
          <w:i/>
          <w:iCs/>
          <w:sz w:val="20"/>
          <w:szCs w:val="20"/>
        </w:rPr>
        <w:t>Transactions of the Royal Historical Society</w:t>
      </w:r>
      <w:r w:rsidRPr="00EC0229">
        <w:rPr>
          <w:sz w:val="20"/>
          <w:szCs w:val="20"/>
        </w:rPr>
        <w:t>, October 16, 2023, 1–25.</w:t>
      </w:r>
    </w:p>
  </w:footnote>
  <w:footnote w:id="19">
    <w:p w14:paraId="3DCE4377" w14:textId="77777777" w:rsidR="00177F55" w:rsidRPr="00EC0229" w:rsidRDefault="00177F55" w:rsidP="00177F55">
      <w:pPr>
        <w:rPr>
          <w:sz w:val="20"/>
          <w:szCs w:val="20"/>
        </w:rPr>
      </w:pPr>
      <w:r w:rsidRPr="00EC0229">
        <w:rPr>
          <w:rStyle w:val="FootnoteReference"/>
          <w:sz w:val="20"/>
          <w:szCs w:val="20"/>
        </w:rPr>
        <w:footnoteRef/>
      </w:r>
      <w:r w:rsidRPr="00EC0229">
        <w:rPr>
          <w:sz w:val="20"/>
          <w:szCs w:val="20"/>
        </w:rPr>
        <w:t xml:space="preserve"> Ibid, 25.</w:t>
      </w:r>
    </w:p>
  </w:footnote>
  <w:footnote w:id="20">
    <w:p w14:paraId="2CFF0253" w14:textId="77777777" w:rsidR="00177F55" w:rsidRPr="00EC0229" w:rsidRDefault="00177F55" w:rsidP="00177F55">
      <w:pPr>
        <w:pStyle w:val="FootnoteText"/>
        <w:rPr>
          <w:rFonts w:ascii="Times New Roman" w:eastAsia="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Pr="00EC0229">
        <w:rPr>
          <w:rFonts w:ascii="Times New Roman" w:hAnsi="Times New Roman" w:cs="Times New Roman"/>
          <w:lang w:val="en-GB"/>
        </w:rPr>
        <w:t xml:space="preserve">Significantly, recent work by scholars such as Keisha Blain, Carole Boyce Davies, Ashley Farmer, Tiffany </w:t>
      </w:r>
      <w:proofErr w:type="spellStart"/>
      <w:r w:rsidRPr="00EC0229">
        <w:rPr>
          <w:rFonts w:ascii="Times New Roman" w:hAnsi="Times New Roman" w:cs="Times New Roman"/>
          <w:lang w:val="en-GB"/>
        </w:rPr>
        <w:t>Florvill</w:t>
      </w:r>
      <w:proofErr w:type="spellEnd"/>
      <w:r w:rsidRPr="00EC0229">
        <w:rPr>
          <w:rFonts w:ascii="Times New Roman" w:hAnsi="Times New Roman" w:cs="Times New Roman"/>
          <w:lang w:val="en-GB"/>
        </w:rPr>
        <w:t xml:space="preserve">, Imaobong Umoren and others has emphasised the vital cross-border contributions that Black women have made to decolonial politics. </w:t>
      </w:r>
      <w:r w:rsidRPr="00EC0229">
        <w:rPr>
          <w:rFonts w:ascii="Times New Roman" w:eastAsia="Times New Roman" w:hAnsi="Times New Roman" w:cs="Times New Roman"/>
          <w:lang w:val="en-GB"/>
        </w:rPr>
        <w:t xml:space="preserve">Keisha N. Blain, </w:t>
      </w:r>
      <w:r w:rsidRPr="00EC0229">
        <w:rPr>
          <w:rFonts w:ascii="Times New Roman" w:eastAsia="Times New Roman" w:hAnsi="Times New Roman" w:cs="Times New Roman"/>
          <w:i/>
          <w:iCs/>
          <w:lang w:val="en-GB"/>
        </w:rPr>
        <w:t>Set the World on Fire: Black Nationalist Women and the Global Struggle for Freedom</w:t>
      </w:r>
      <w:r w:rsidRPr="00EC0229">
        <w:rPr>
          <w:rFonts w:ascii="Times New Roman" w:eastAsia="Times New Roman" w:hAnsi="Times New Roman" w:cs="Times New Roman"/>
          <w:lang w:val="en-GB"/>
        </w:rPr>
        <w:t xml:space="preserve"> (Philadelphia: University of Pennsylvania Press, 2018)); Carole Boyce Davies, </w:t>
      </w:r>
      <w:r w:rsidRPr="00EC0229">
        <w:rPr>
          <w:rFonts w:ascii="Times New Roman" w:eastAsia="Times New Roman" w:hAnsi="Times New Roman" w:cs="Times New Roman"/>
          <w:i/>
          <w:iCs/>
          <w:lang w:val="en-GB"/>
        </w:rPr>
        <w:t>Left of Karl Marx: The Political Life of Black Communist Claudia Jones</w:t>
      </w:r>
      <w:r w:rsidRPr="00EC0229">
        <w:rPr>
          <w:rFonts w:ascii="Times New Roman" w:eastAsia="Times New Roman" w:hAnsi="Times New Roman" w:cs="Times New Roman"/>
          <w:lang w:val="en-GB"/>
        </w:rPr>
        <w:t xml:space="preserve"> (Duke University Press, 2007); </w:t>
      </w:r>
      <w:r w:rsidRPr="00EC0229">
        <w:rPr>
          <w:rFonts w:ascii="Times New Roman" w:eastAsia="Times New Roman" w:hAnsi="Times New Roman" w:cs="Times New Roman"/>
          <w:color w:val="000000" w:themeColor="text1"/>
          <w:lang w:val="en-GB"/>
        </w:rPr>
        <w:t>Farmer, </w:t>
      </w:r>
      <w:r w:rsidRPr="00EC0229">
        <w:rPr>
          <w:rFonts w:ascii="Times New Roman" w:eastAsia="Times New Roman" w:hAnsi="Times New Roman" w:cs="Times New Roman"/>
          <w:i/>
          <w:iCs/>
          <w:color w:val="000000" w:themeColor="text1"/>
          <w:lang w:val="en-GB"/>
        </w:rPr>
        <w:t>Remaking Black Power</w:t>
      </w:r>
      <w:r w:rsidRPr="00EC0229">
        <w:rPr>
          <w:rFonts w:ascii="Times New Roman" w:eastAsia="Times New Roman" w:hAnsi="Times New Roman" w:cs="Times New Roman"/>
          <w:color w:val="000000" w:themeColor="text1"/>
          <w:lang w:val="en-GB"/>
        </w:rPr>
        <w:t xml:space="preserve">; </w:t>
      </w:r>
      <w:proofErr w:type="spellStart"/>
      <w:r w:rsidRPr="00EC0229">
        <w:rPr>
          <w:rFonts w:ascii="Times New Roman" w:eastAsia="Times New Roman" w:hAnsi="Times New Roman" w:cs="Times New Roman"/>
          <w:color w:val="000000" w:themeColor="text1"/>
          <w:lang w:val="en-GB"/>
        </w:rPr>
        <w:t>Florvil</w:t>
      </w:r>
      <w:proofErr w:type="spellEnd"/>
      <w:r w:rsidRPr="00EC0229">
        <w:rPr>
          <w:rFonts w:ascii="Times New Roman" w:eastAsia="Times New Roman" w:hAnsi="Times New Roman" w:cs="Times New Roman"/>
          <w:color w:val="000000" w:themeColor="text1"/>
          <w:lang w:val="en-GB"/>
        </w:rPr>
        <w:t>, </w:t>
      </w:r>
      <w:r w:rsidRPr="00EC0229">
        <w:rPr>
          <w:rFonts w:ascii="Times New Roman" w:eastAsia="Times New Roman" w:hAnsi="Times New Roman" w:cs="Times New Roman"/>
          <w:i/>
          <w:iCs/>
          <w:color w:val="000000" w:themeColor="text1"/>
          <w:lang w:val="en-GB"/>
        </w:rPr>
        <w:t>Mobilizing Black Germany</w:t>
      </w:r>
      <w:r w:rsidRPr="00EC0229">
        <w:rPr>
          <w:rFonts w:ascii="Times New Roman" w:eastAsia="Times New Roman" w:hAnsi="Times New Roman" w:cs="Times New Roman"/>
          <w:color w:val="000000" w:themeColor="text1"/>
          <w:lang w:val="en-GB"/>
        </w:rPr>
        <w:t>; Joseph-Gabriel, </w:t>
      </w:r>
      <w:r w:rsidRPr="00EC0229">
        <w:rPr>
          <w:rFonts w:ascii="Times New Roman" w:eastAsia="Times New Roman" w:hAnsi="Times New Roman" w:cs="Times New Roman"/>
          <w:i/>
          <w:iCs/>
          <w:color w:val="000000" w:themeColor="text1"/>
          <w:lang w:val="en-GB"/>
        </w:rPr>
        <w:t>Reimagining Liberation</w:t>
      </w:r>
      <w:r w:rsidRPr="00EC0229">
        <w:rPr>
          <w:rFonts w:ascii="Times New Roman" w:eastAsia="Times New Roman" w:hAnsi="Times New Roman" w:cs="Times New Roman"/>
          <w:lang w:val="en-GB"/>
        </w:rPr>
        <w:t xml:space="preserve">; Imaobong D. Umoren, </w:t>
      </w:r>
      <w:r w:rsidRPr="00EC0229">
        <w:rPr>
          <w:rFonts w:ascii="Times New Roman" w:eastAsia="Times New Roman" w:hAnsi="Times New Roman" w:cs="Times New Roman"/>
          <w:i/>
          <w:iCs/>
          <w:lang w:val="en-GB"/>
        </w:rPr>
        <w:t>Race Women Internationalists: Activist-Intellectuals and Global Freedom Struggles</w:t>
      </w:r>
      <w:r w:rsidRPr="00EC0229">
        <w:rPr>
          <w:rFonts w:ascii="Times New Roman" w:eastAsia="Times New Roman" w:hAnsi="Times New Roman" w:cs="Times New Roman"/>
          <w:lang w:val="en-GB"/>
        </w:rPr>
        <w:t>, (Oakland, California: University of California Press, 2018).</w:t>
      </w:r>
    </w:p>
  </w:footnote>
  <w:footnote w:id="21">
    <w:p w14:paraId="4E08F8AD" w14:textId="77777777" w:rsidR="00177F55" w:rsidRPr="00EC0229" w:rsidRDefault="00177F55" w:rsidP="00177F55">
      <w:pPr>
        <w:rPr>
          <w:color w:val="000000" w:themeColor="text1"/>
          <w:sz w:val="20"/>
          <w:szCs w:val="20"/>
        </w:rPr>
      </w:pPr>
      <w:r w:rsidRPr="00EC0229">
        <w:rPr>
          <w:rStyle w:val="FootnoteReference"/>
          <w:sz w:val="20"/>
          <w:szCs w:val="20"/>
        </w:rPr>
        <w:footnoteRef/>
      </w:r>
      <w:r w:rsidRPr="00EC0229">
        <w:rPr>
          <w:sz w:val="20"/>
          <w:szCs w:val="20"/>
        </w:rPr>
        <w:t xml:space="preserve"> </w:t>
      </w:r>
      <w:r w:rsidRPr="00EC0229">
        <w:rPr>
          <w:color w:val="000000" w:themeColor="text1"/>
          <w:sz w:val="20"/>
          <w:szCs w:val="20"/>
        </w:rPr>
        <w:t>Blain and Gill, </w:t>
      </w:r>
      <w:r w:rsidRPr="00EC0229">
        <w:rPr>
          <w:i/>
          <w:iCs/>
          <w:color w:val="000000" w:themeColor="text1"/>
          <w:sz w:val="20"/>
          <w:szCs w:val="20"/>
        </w:rPr>
        <w:t>To Turn the Whole World Over</w:t>
      </w:r>
      <w:r w:rsidRPr="00EC0229">
        <w:rPr>
          <w:color w:val="000000" w:themeColor="text1"/>
          <w:sz w:val="20"/>
          <w:szCs w:val="20"/>
        </w:rPr>
        <w:t>, 11; Farmer, “Black Women’s Internationalism: A New Frontier in Intellectual History,” 632.</w:t>
      </w:r>
    </w:p>
  </w:footnote>
  <w:footnote w:id="22">
    <w:p w14:paraId="4938EC79"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Erik S. McDuffie, “‘For Full Freedom of . . . Colored Women in Africa, Asia, and in These United States . . .’: Black Women Radicals and the Practice of a Black Women’s International,” </w:t>
      </w:r>
      <w:r w:rsidRPr="00EC0229">
        <w:rPr>
          <w:rFonts w:ascii="Times New Roman" w:hAnsi="Times New Roman" w:cs="Times New Roman"/>
          <w:i/>
          <w:iCs/>
        </w:rPr>
        <w:t>Palimpsest</w:t>
      </w:r>
      <w:r w:rsidRPr="00EC0229">
        <w:rPr>
          <w:rFonts w:ascii="Times New Roman" w:hAnsi="Times New Roman" w:cs="Times New Roman"/>
        </w:rPr>
        <w:t xml:space="preserve"> 1, no. 1 (April 1, 2012): 1–30.</w:t>
      </w:r>
    </w:p>
  </w:footnote>
  <w:footnote w:id="23">
    <w:p w14:paraId="27D4BFD1" w14:textId="77777777" w:rsidR="00177F55" w:rsidRPr="00EC0229" w:rsidRDefault="00177F55" w:rsidP="00177F55">
      <w:pPr>
        <w:rPr>
          <w:sz w:val="20"/>
          <w:szCs w:val="20"/>
        </w:rPr>
      </w:pPr>
      <w:r w:rsidRPr="00EC0229">
        <w:rPr>
          <w:rStyle w:val="FootnoteReference"/>
          <w:sz w:val="20"/>
          <w:szCs w:val="20"/>
        </w:rPr>
        <w:footnoteRef/>
      </w:r>
      <w:r w:rsidRPr="00EC0229">
        <w:rPr>
          <w:sz w:val="20"/>
          <w:szCs w:val="20"/>
        </w:rPr>
        <w:t xml:space="preserve"> Iris Berger, “Ngoyi, Lilian,” </w:t>
      </w:r>
      <w:r w:rsidRPr="00EC0229">
        <w:rPr>
          <w:i/>
          <w:iCs/>
          <w:sz w:val="20"/>
          <w:szCs w:val="20"/>
        </w:rPr>
        <w:t xml:space="preserve">Oxford Research </w:t>
      </w:r>
      <w:proofErr w:type="spellStart"/>
      <w:r w:rsidRPr="00EC0229">
        <w:rPr>
          <w:i/>
          <w:iCs/>
          <w:sz w:val="20"/>
          <w:szCs w:val="20"/>
        </w:rPr>
        <w:t>Encyclopedia</w:t>
      </w:r>
      <w:proofErr w:type="spellEnd"/>
      <w:r w:rsidRPr="00EC0229">
        <w:rPr>
          <w:i/>
          <w:iCs/>
          <w:sz w:val="20"/>
          <w:szCs w:val="20"/>
        </w:rPr>
        <w:t xml:space="preserve"> of African History</w:t>
      </w:r>
      <w:r w:rsidRPr="00EC0229">
        <w:rPr>
          <w:sz w:val="20"/>
          <w:szCs w:val="20"/>
        </w:rPr>
        <w:t xml:space="preserve">, February 28, 2020; Dawne Y. Curry, </w:t>
      </w:r>
      <w:r w:rsidRPr="00EC0229">
        <w:rPr>
          <w:i/>
          <w:iCs/>
          <w:sz w:val="20"/>
          <w:szCs w:val="20"/>
        </w:rPr>
        <w:t>Social Justice at Apartheid’s Dawn: African Women Intellectuals and the Quest to Save the Nation</w:t>
      </w:r>
      <w:r w:rsidRPr="00EC0229">
        <w:rPr>
          <w:sz w:val="20"/>
          <w:szCs w:val="20"/>
        </w:rPr>
        <w:t xml:space="preserve"> (Springer International Publishing, 2022); Meghan Healy-Clancy, “The Daughters of Africa and Transatlantic Racial Kinship: Cecilia Lilian Tshabalala and the Women’s Club Movement, 1912-1943,” </w:t>
      </w:r>
      <w:proofErr w:type="spellStart"/>
      <w:r w:rsidRPr="00EC0229">
        <w:rPr>
          <w:i/>
          <w:iCs/>
          <w:sz w:val="20"/>
          <w:szCs w:val="20"/>
        </w:rPr>
        <w:t>Amerikastudien</w:t>
      </w:r>
      <w:proofErr w:type="spellEnd"/>
      <w:r w:rsidRPr="00EC0229">
        <w:rPr>
          <w:i/>
          <w:iCs/>
          <w:sz w:val="20"/>
          <w:szCs w:val="20"/>
        </w:rPr>
        <w:t xml:space="preserve"> / American Studies</w:t>
      </w:r>
      <w:r w:rsidRPr="00EC0229">
        <w:rPr>
          <w:sz w:val="20"/>
          <w:szCs w:val="20"/>
        </w:rPr>
        <w:t xml:space="preserve"> 59, no. 4 (2014): 481–99; Meghan Healy-Clancy, “The Family Politics of the Federation of South African Women: A History of Public Motherhood in Women’s Antiracist Activism,” </w:t>
      </w:r>
      <w:r w:rsidRPr="00EC0229">
        <w:rPr>
          <w:i/>
          <w:iCs/>
          <w:sz w:val="20"/>
          <w:szCs w:val="20"/>
        </w:rPr>
        <w:t>Signs: Journal of Women in Culture and Society</w:t>
      </w:r>
      <w:r w:rsidRPr="00EC0229">
        <w:rPr>
          <w:sz w:val="20"/>
          <w:szCs w:val="20"/>
        </w:rPr>
        <w:t xml:space="preserve"> 42, no. 4 (May 19, 2017): 843–66; Emma Elinor Lundin, “‘Now Is the Time!’ The Importance of International Spaces for Women’s Activism within the ANC, 1960–1976,” </w:t>
      </w:r>
      <w:r w:rsidRPr="00EC0229">
        <w:rPr>
          <w:i/>
          <w:iCs/>
          <w:sz w:val="20"/>
          <w:szCs w:val="20"/>
        </w:rPr>
        <w:t>Journal of Southern African Studies</w:t>
      </w:r>
      <w:r w:rsidRPr="00EC0229">
        <w:rPr>
          <w:sz w:val="20"/>
          <w:szCs w:val="20"/>
        </w:rPr>
        <w:t xml:space="preserve"> 0, no. 0 (April 29, 2019): 1–18; Holly Y. McGee, </w:t>
      </w:r>
      <w:r w:rsidRPr="00EC0229">
        <w:rPr>
          <w:i/>
          <w:iCs/>
          <w:sz w:val="20"/>
          <w:szCs w:val="20"/>
        </w:rPr>
        <w:t>Radical Antiapartheid Internationalism and Exile: The Life of Elizabeth Mafeking</w:t>
      </w:r>
      <w:r w:rsidRPr="00EC0229">
        <w:rPr>
          <w:sz w:val="20"/>
          <w:szCs w:val="20"/>
        </w:rPr>
        <w:t xml:space="preserve"> (Routledge, 2019); Rachel Sandwell, “South African Women and the Politics of Peace in the 1950s,” </w:t>
      </w:r>
      <w:r w:rsidRPr="00EC0229">
        <w:rPr>
          <w:i/>
          <w:iCs/>
          <w:sz w:val="20"/>
          <w:szCs w:val="20"/>
        </w:rPr>
        <w:t>South African Historical Journal</w:t>
      </w:r>
      <w:r w:rsidRPr="00EC0229">
        <w:rPr>
          <w:sz w:val="20"/>
          <w:szCs w:val="20"/>
        </w:rPr>
        <w:t xml:space="preserve"> 75, no. 1–2 (April 3, 2023): 47–72; Rachel Sandwell, “The Travels of Florence Mophosho: The African National Congress and Left Internationalism, 1948–1985,” </w:t>
      </w:r>
      <w:r w:rsidRPr="00EC0229">
        <w:rPr>
          <w:i/>
          <w:iCs/>
          <w:sz w:val="20"/>
          <w:szCs w:val="20"/>
        </w:rPr>
        <w:t>Journal of Women’s History</w:t>
      </w:r>
      <w:r w:rsidRPr="00EC0229">
        <w:rPr>
          <w:sz w:val="20"/>
          <w:szCs w:val="20"/>
        </w:rPr>
        <w:t xml:space="preserve"> 30, no. 4 (December 8, 2018): 84–108.</w:t>
      </w:r>
    </w:p>
  </w:footnote>
  <w:footnote w:id="24">
    <w:p w14:paraId="27CF70F2"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proofErr w:type="spellStart"/>
      <w:r w:rsidRPr="00EC0229">
        <w:rPr>
          <w:rFonts w:ascii="Times New Roman" w:hAnsi="Times New Roman" w:cs="Times New Roman"/>
        </w:rPr>
        <w:t>Thozama</w:t>
      </w:r>
      <w:proofErr w:type="spellEnd"/>
      <w:r w:rsidRPr="00EC0229">
        <w:rPr>
          <w:rFonts w:ascii="Times New Roman" w:hAnsi="Times New Roman" w:cs="Times New Roman"/>
        </w:rPr>
        <w:t xml:space="preserve"> April, “Charlotte </w:t>
      </w:r>
      <w:proofErr w:type="spellStart"/>
      <w:r w:rsidRPr="00EC0229">
        <w:rPr>
          <w:rFonts w:ascii="Times New Roman" w:hAnsi="Times New Roman" w:cs="Times New Roman"/>
        </w:rPr>
        <w:t>Maxeke</w:t>
      </w:r>
      <w:proofErr w:type="spellEnd"/>
      <w:r w:rsidRPr="00EC0229">
        <w:rPr>
          <w:rFonts w:ascii="Times New Roman" w:hAnsi="Times New Roman" w:cs="Times New Roman"/>
        </w:rPr>
        <w:t xml:space="preserve">: A Celebrated and Neglected Figure in History,” in </w:t>
      </w:r>
      <w:r w:rsidRPr="00EC0229">
        <w:rPr>
          <w:rFonts w:ascii="Times New Roman" w:hAnsi="Times New Roman" w:cs="Times New Roman"/>
          <w:i/>
          <w:iCs/>
        </w:rPr>
        <w:t>One Hundred Years of the ANC</w:t>
      </w:r>
      <w:r w:rsidRPr="00EC0229">
        <w:rPr>
          <w:rFonts w:ascii="Times New Roman" w:hAnsi="Times New Roman" w:cs="Times New Roman"/>
        </w:rPr>
        <w:t xml:space="preserve">, ed. Arianna </w:t>
      </w:r>
      <w:proofErr w:type="spellStart"/>
      <w:r w:rsidRPr="00EC0229">
        <w:rPr>
          <w:rFonts w:ascii="Times New Roman" w:hAnsi="Times New Roman" w:cs="Times New Roman"/>
        </w:rPr>
        <w:t>Lissoni</w:t>
      </w:r>
      <w:proofErr w:type="spellEnd"/>
      <w:r w:rsidRPr="00EC0229">
        <w:rPr>
          <w:rFonts w:ascii="Times New Roman" w:hAnsi="Times New Roman" w:cs="Times New Roman"/>
        </w:rPr>
        <w:t xml:space="preserve"> et al., Debating Liberation Histories Today (Wits University Press, 2012), 97–110;  Claire Cooke, “Forlorn Daughters? The Role of Social Motherhood in Transnational African Methodist Episcopal Missionary Women Networks, 1900–1940s,” </w:t>
      </w:r>
      <w:proofErr w:type="spellStart"/>
      <w:r w:rsidRPr="00EC0229">
        <w:rPr>
          <w:rFonts w:ascii="Times New Roman" w:hAnsi="Times New Roman" w:cs="Times New Roman"/>
          <w:i/>
          <w:iCs/>
        </w:rPr>
        <w:t>Safundi</w:t>
      </w:r>
      <w:proofErr w:type="spellEnd"/>
      <w:r w:rsidRPr="00EC0229">
        <w:rPr>
          <w:rFonts w:ascii="Times New Roman" w:hAnsi="Times New Roman" w:cs="Times New Roman"/>
        </w:rPr>
        <w:t xml:space="preserve"> 19, no. 1 (January 2, 2018): 36–54; Zubeida Jaffer, </w:t>
      </w:r>
      <w:r w:rsidRPr="00EC0229">
        <w:rPr>
          <w:rFonts w:ascii="Times New Roman" w:hAnsi="Times New Roman" w:cs="Times New Roman"/>
          <w:i/>
          <w:iCs/>
        </w:rPr>
        <w:t xml:space="preserve">Beauty of the Heart: The Life and Times of Charlotte </w:t>
      </w:r>
      <w:proofErr w:type="spellStart"/>
      <w:r w:rsidRPr="00EC0229">
        <w:rPr>
          <w:rFonts w:ascii="Times New Roman" w:hAnsi="Times New Roman" w:cs="Times New Roman"/>
          <w:i/>
          <w:iCs/>
        </w:rPr>
        <w:t>Mannya</w:t>
      </w:r>
      <w:proofErr w:type="spellEnd"/>
      <w:r w:rsidRPr="00EC0229">
        <w:rPr>
          <w:rFonts w:ascii="Times New Roman" w:hAnsi="Times New Roman" w:cs="Times New Roman"/>
          <w:i/>
          <w:iCs/>
        </w:rPr>
        <w:t xml:space="preserve"> </w:t>
      </w:r>
      <w:proofErr w:type="spellStart"/>
      <w:r w:rsidRPr="00EC0229">
        <w:rPr>
          <w:rFonts w:ascii="Times New Roman" w:hAnsi="Times New Roman" w:cs="Times New Roman"/>
          <w:i/>
          <w:iCs/>
        </w:rPr>
        <w:t>Maxeke</w:t>
      </w:r>
      <w:proofErr w:type="spellEnd"/>
      <w:r w:rsidRPr="00EC0229">
        <w:rPr>
          <w:rFonts w:ascii="Times New Roman" w:hAnsi="Times New Roman" w:cs="Times New Roman"/>
        </w:rPr>
        <w:t xml:space="preserve"> (Bloemfontein: Sun Press, 2016).</w:t>
      </w:r>
    </w:p>
  </w:footnote>
  <w:footnote w:id="25">
    <w:p w14:paraId="5C2CBA58"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Selina Makana, “Owning Her Rightful Place: The Intellectual and Activist Life of Charlotte </w:t>
      </w:r>
      <w:proofErr w:type="spellStart"/>
      <w:r w:rsidRPr="00EC0229">
        <w:rPr>
          <w:rFonts w:ascii="Times New Roman" w:hAnsi="Times New Roman" w:cs="Times New Roman"/>
        </w:rPr>
        <w:t>Manye</w:t>
      </w:r>
      <w:proofErr w:type="spellEnd"/>
      <w:r w:rsidRPr="00EC0229">
        <w:rPr>
          <w:rFonts w:ascii="Times New Roman" w:hAnsi="Times New Roman" w:cs="Times New Roman"/>
        </w:rPr>
        <w:t xml:space="preserve"> </w:t>
      </w:r>
      <w:proofErr w:type="spellStart"/>
      <w:r w:rsidRPr="00EC0229">
        <w:rPr>
          <w:rFonts w:ascii="Times New Roman" w:hAnsi="Times New Roman" w:cs="Times New Roman"/>
        </w:rPr>
        <w:t>Maxeke</w:t>
      </w:r>
      <w:proofErr w:type="spellEnd"/>
      <w:r w:rsidRPr="00EC0229">
        <w:rPr>
          <w:rFonts w:ascii="Times New Roman" w:hAnsi="Times New Roman" w:cs="Times New Roman"/>
        </w:rPr>
        <w:t xml:space="preserve">,” </w:t>
      </w:r>
      <w:r w:rsidRPr="00EC0229">
        <w:rPr>
          <w:rFonts w:ascii="Times New Roman" w:hAnsi="Times New Roman" w:cs="Times New Roman"/>
          <w:i/>
          <w:iCs/>
        </w:rPr>
        <w:t>Gender &amp; History</w:t>
      </w:r>
      <w:r w:rsidRPr="00EC0229">
        <w:rPr>
          <w:rFonts w:ascii="Times New Roman" w:hAnsi="Times New Roman" w:cs="Times New Roman"/>
        </w:rPr>
        <w:t xml:space="preserve"> 31, no. 2 (2019): 445.</w:t>
      </w:r>
    </w:p>
  </w:footnote>
  <w:footnote w:id="26">
    <w:p w14:paraId="3AF5B848"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Dawne Y. Curry, “‘What Is It That We Call the Nation’: Cecilia Lillian Tshabalala’s Definition, Diagnosis, and Prognosis of the Nation in a Segregated South Africa,” </w:t>
      </w:r>
      <w:proofErr w:type="spellStart"/>
      <w:r w:rsidRPr="00EC0229">
        <w:rPr>
          <w:rFonts w:ascii="Times New Roman" w:hAnsi="Times New Roman" w:cs="Times New Roman"/>
          <w:i/>
          <w:iCs/>
        </w:rPr>
        <w:t>Safundi</w:t>
      </w:r>
      <w:proofErr w:type="spellEnd"/>
      <w:r w:rsidRPr="00EC0229">
        <w:rPr>
          <w:rFonts w:ascii="Times New Roman" w:hAnsi="Times New Roman" w:cs="Times New Roman"/>
        </w:rPr>
        <w:t xml:space="preserve"> 19, no. 1 (January 2, 2018): 55–76; Meghan Healy-Clancy, “The Daughters of Africa and Transatlantic Racial Kinship: Cecilia Lilian Tshabalala and the Women’s Club Movement, 1912-1943,” </w:t>
      </w:r>
      <w:proofErr w:type="spellStart"/>
      <w:r w:rsidRPr="00EC0229">
        <w:rPr>
          <w:rFonts w:ascii="Times New Roman" w:hAnsi="Times New Roman" w:cs="Times New Roman"/>
          <w:i/>
          <w:iCs/>
        </w:rPr>
        <w:t>Amerikastudien</w:t>
      </w:r>
      <w:proofErr w:type="spellEnd"/>
      <w:r w:rsidRPr="00EC0229">
        <w:rPr>
          <w:rFonts w:ascii="Times New Roman" w:hAnsi="Times New Roman" w:cs="Times New Roman"/>
          <w:i/>
          <w:iCs/>
        </w:rPr>
        <w:t xml:space="preserve"> / American Studies</w:t>
      </w:r>
      <w:r w:rsidRPr="00EC0229">
        <w:rPr>
          <w:rFonts w:ascii="Times New Roman" w:hAnsi="Times New Roman" w:cs="Times New Roman"/>
        </w:rPr>
        <w:t xml:space="preserve"> 59, no. 4 (2014): 481–99.</w:t>
      </w:r>
    </w:p>
  </w:footnote>
  <w:footnote w:id="27">
    <w:p w14:paraId="7FAB74B9"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Healy-Clancy, “The Daughters of Africa and Transatlantic Racial Kinship,” 482.</w:t>
      </w:r>
    </w:p>
  </w:footnote>
  <w:footnote w:id="28">
    <w:p w14:paraId="6FA9E3DA"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Pr="00EC0229">
        <w:rPr>
          <w:rFonts w:ascii="Times New Roman" w:hAnsi="Times New Roman" w:cs="Times New Roman"/>
          <w:color w:val="000000" w:themeColor="text1"/>
        </w:rPr>
        <w:t>Frieda Matthews Interview, November 26, 1981, Gaborone, Botswana. SAIRR Oral History - AD1722, Historical Papers, University of Witwatersrand.</w:t>
      </w:r>
    </w:p>
  </w:footnote>
  <w:footnote w:id="29">
    <w:p w14:paraId="63970BC4"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Pr="00EC0229">
        <w:rPr>
          <w:rFonts w:ascii="Times New Roman" w:eastAsia="Times New Roman" w:hAnsi="Times New Roman" w:cs="Times New Roman"/>
          <w:color w:val="000000" w:themeColor="text1"/>
        </w:rPr>
        <w:t xml:space="preserve">Frieda Bokwe Matthews, </w:t>
      </w:r>
      <w:r w:rsidRPr="00EC0229">
        <w:rPr>
          <w:rFonts w:ascii="Times New Roman" w:eastAsia="Times New Roman" w:hAnsi="Times New Roman" w:cs="Times New Roman"/>
          <w:i/>
          <w:iCs/>
          <w:color w:val="000000" w:themeColor="text1"/>
        </w:rPr>
        <w:t>Remembrances</w:t>
      </w:r>
      <w:r w:rsidRPr="00EC0229">
        <w:rPr>
          <w:rFonts w:ascii="Times New Roman" w:eastAsia="Times New Roman" w:hAnsi="Times New Roman" w:cs="Times New Roman"/>
          <w:color w:val="000000" w:themeColor="text1"/>
        </w:rPr>
        <w:t xml:space="preserve"> (Bellville: </w:t>
      </w:r>
      <w:proofErr w:type="spellStart"/>
      <w:r w:rsidRPr="00EC0229">
        <w:rPr>
          <w:rFonts w:ascii="Times New Roman" w:eastAsia="Times New Roman" w:hAnsi="Times New Roman" w:cs="Times New Roman"/>
          <w:color w:val="000000" w:themeColor="text1"/>
        </w:rPr>
        <w:t>Mayibuye</w:t>
      </w:r>
      <w:proofErr w:type="spellEnd"/>
      <w:r w:rsidRPr="00EC0229">
        <w:rPr>
          <w:rFonts w:ascii="Times New Roman" w:eastAsia="Times New Roman" w:hAnsi="Times New Roman" w:cs="Times New Roman"/>
          <w:color w:val="000000" w:themeColor="text1"/>
        </w:rPr>
        <w:t xml:space="preserve"> Books, 1995), 23-24.</w:t>
      </w:r>
    </w:p>
  </w:footnote>
  <w:footnote w:id="30">
    <w:p w14:paraId="34AB5BDC"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Pr="00EC0229">
        <w:rPr>
          <w:rFonts w:ascii="Times New Roman" w:eastAsia="Times New Roman" w:hAnsi="Times New Roman" w:cs="Times New Roman"/>
          <w:color w:val="000000" w:themeColor="text1"/>
        </w:rPr>
        <w:t xml:space="preserve">Matthews, </w:t>
      </w:r>
      <w:r w:rsidRPr="00EC0229">
        <w:rPr>
          <w:rFonts w:ascii="Times New Roman" w:eastAsia="Times New Roman" w:hAnsi="Times New Roman" w:cs="Times New Roman"/>
          <w:i/>
          <w:iCs/>
          <w:color w:val="000000" w:themeColor="text1"/>
        </w:rPr>
        <w:t>Remembrances</w:t>
      </w:r>
      <w:r w:rsidRPr="00EC0229">
        <w:rPr>
          <w:rFonts w:ascii="Times New Roman" w:eastAsia="Times New Roman" w:hAnsi="Times New Roman" w:cs="Times New Roman"/>
          <w:color w:val="000000" w:themeColor="text1"/>
        </w:rPr>
        <w:t xml:space="preserve">, 50; Matthews, </w:t>
      </w:r>
      <w:r w:rsidRPr="00EC0229">
        <w:rPr>
          <w:rFonts w:ascii="Times New Roman" w:eastAsia="Times New Roman" w:hAnsi="Times New Roman" w:cs="Times New Roman"/>
          <w:i/>
          <w:iCs/>
          <w:color w:val="000000" w:themeColor="text1"/>
        </w:rPr>
        <w:t xml:space="preserve">Freedom for My </w:t>
      </w:r>
      <w:r w:rsidRPr="00EC0229">
        <w:rPr>
          <w:rFonts w:ascii="Times New Roman" w:eastAsia="Times New Roman" w:hAnsi="Times New Roman" w:cs="Times New Roman"/>
          <w:iCs/>
          <w:color w:val="000000" w:themeColor="text1"/>
        </w:rPr>
        <w:t xml:space="preserve">People, </w:t>
      </w:r>
      <w:r w:rsidRPr="00EC0229">
        <w:rPr>
          <w:rFonts w:ascii="Times New Roman" w:eastAsia="Times New Roman" w:hAnsi="Times New Roman" w:cs="Times New Roman"/>
          <w:color w:val="000000" w:themeColor="text1"/>
        </w:rPr>
        <w:t>160.</w:t>
      </w:r>
    </w:p>
  </w:footnote>
  <w:footnote w:id="31">
    <w:p w14:paraId="2CEFD1DA"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Pr="00EC0229">
        <w:rPr>
          <w:rFonts w:ascii="Times New Roman" w:eastAsia="Times New Roman" w:hAnsi="Times New Roman" w:cs="Times New Roman"/>
        </w:rPr>
        <w:t xml:space="preserve">Nicholas Grant, “Crossing the Black Atlantic: The Global Antiapartheid Movement and the Racial Politics of the Cold War,” </w:t>
      </w:r>
      <w:r w:rsidRPr="00EC0229">
        <w:rPr>
          <w:rFonts w:ascii="Times New Roman" w:eastAsia="Times New Roman" w:hAnsi="Times New Roman" w:cs="Times New Roman"/>
          <w:i/>
          <w:iCs/>
        </w:rPr>
        <w:t>Radical History Review</w:t>
      </w:r>
      <w:r w:rsidRPr="00EC0229">
        <w:rPr>
          <w:rFonts w:ascii="Times New Roman" w:eastAsia="Times New Roman" w:hAnsi="Times New Roman" w:cs="Times New Roman"/>
        </w:rPr>
        <w:t xml:space="preserve"> 2014, no. 119 (Spring, 2014), 83-84.</w:t>
      </w:r>
    </w:p>
  </w:footnote>
  <w:footnote w:id="32">
    <w:p w14:paraId="07526440"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A Special Correspondent, “S.A. and US Govts. Tried To Bully Prof. Matthews: Frightened of Revelations Before United Nations,” </w:t>
      </w:r>
      <w:r w:rsidRPr="00EC0229">
        <w:rPr>
          <w:rFonts w:ascii="Times New Roman" w:hAnsi="Times New Roman" w:cs="Times New Roman"/>
          <w:i/>
        </w:rPr>
        <w:t>Advance</w:t>
      </w:r>
      <w:r w:rsidRPr="00EC0229">
        <w:rPr>
          <w:rFonts w:ascii="Times New Roman" w:hAnsi="Times New Roman" w:cs="Times New Roman"/>
        </w:rPr>
        <w:t>, December 4, 1952.</w:t>
      </w:r>
    </w:p>
  </w:footnote>
  <w:footnote w:id="33">
    <w:p w14:paraId="7EDCACBC"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Pr="00EC0229">
        <w:rPr>
          <w:rFonts w:ascii="Times New Roman" w:eastAsia="Times New Roman" w:hAnsi="Times New Roman" w:cs="Times New Roman"/>
          <w:color w:val="000000" w:themeColor="text1"/>
        </w:rPr>
        <w:t xml:space="preserve">Matthews, </w:t>
      </w:r>
      <w:r w:rsidRPr="00EC0229">
        <w:rPr>
          <w:rFonts w:ascii="Times New Roman" w:eastAsia="Times New Roman" w:hAnsi="Times New Roman" w:cs="Times New Roman"/>
          <w:i/>
          <w:iCs/>
          <w:color w:val="000000" w:themeColor="text1"/>
        </w:rPr>
        <w:t>Remembrances</w:t>
      </w:r>
      <w:r w:rsidRPr="00EC0229">
        <w:rPr>
          <w:rFonts w:ascii="Times New Roman" w:eastAsia="Times New Roman" w:hAnsi="Times New Roman" w:cs="Times New Roman"/>
          <w:color w:val="000000" w:themeColor="text1"/>
        </w:rPr>
        <w:t>, 51.</w:t>
      </w:r>
    </w:p>
  </w:footnote>
  <w:footnote w:id="34">
    <w:p w14:paraId="72DB9F0E"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Holly Y. McGee, </w:t>
      </w:r>
      <w:r w:rsidRPr="00EC0229">
        <w:rPr>
          <w:rFonts w:ascii="Times New Roman" w:hAnsi="Times New Roman" w:cs="Times New Roman"/>
          <w:i/>
          <w:iCs/>
        </w:rPr>
        <w:t>Radical Antiapartheid Internationalism and Exile : The Life of Elizabeth Mafeking</w:t>
      </w:r>
      <w:r w:rsidRPr="00EC0229">
        <w:rPr>
          <w:rFonts w:ascii="Times New Roman" w:hAnsi="Times New Roman" w:cs="Times New Roman"/>
        </w:rPr>
        <w:t xml:space="preserve"> (Routledge, 2019), 112; Holly Y. McGee, “Before the Window Closed: Internationalism, Crossing Borders, and Reaching out to Sisters across the Seas,” </w:t>
      </w:r>
      <w:proofErr w:type="spellStart"/>
      <w:r w:rsidRPr="00EC0229">
        <w:rPr>
          <w:rFonts w:ascii="Times New Roman" w:hAnsi="Times New Roman" w:cs="Times New Roman"/>
          <w:i/>
          <w:iCs/>
        </w:rPr>
        <w:t>Safundi</w:t>
      </w:r>
      <w:proofErr w:type="spellEnd"/>
      <w:r w:rsidRPr="00EC0229">
        <w:rPr>
          <w:rFonts w:ascii="Times New Roman" w:hAnsi="Times New Roman" w:cs="Times New Roman"/>
        </w:rPr>
        <w:t xml:space="preserve"> 19, no. 1 (January 2, 2018): 77–92.</w:t>
      </w:r>
    </w:p>
  </w:footnote>
  <w:footnote w:id="35">
    <w:p w14:paraId="6E71D88A"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Holly Y. McGee, </w:t>
      </w:r>
      <w:r w:rsidRPr="00EC0229">
        <w:rPr>
          <w:rFonts w:ascii="Times New Roman" w:hAnsi="Times New Roman" w:cs="Times New Roman"/>
          <w:i/>
          <w:iCs/>
        </w:rPr>
        <w:t>Radical Antiapartheid Internationalism and Exile : The Life of Elizabeth Mafeking</w:t>
      </w:r>
      <w:r w:rsidRPr="00EC0229">
        <w:rPr>
          <w:rFonts w:ascii="Times New Roman" w:hAnsi="Times New Roman" w:cs="Times New Roman"/>
        </w:rPr>
        <w:t xml:space="preserve"> (Routledge, 2019), 124-7.</w:t>
      </w:r>
    </w:p>
  </w:footnote>
  <w:footnote w:id="36">
    <w:p w14:paraId="208D1B19"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Rachel </w:t>
      </w:r>
      <w:proofErr w:type="spellStart"/>
      <w:r w:rsidRPr="00EC0229">
        <w:rPr>
          <w:rFonts w:ascii="Times New Roman" w:hAnsi="Times New Roman" w:cs="Times New Roman"/>
        </w:rPr>
        <w:t>Sandwell</w:t>
      </w:r>
      <w:proofErr w:type="spellEnd"/>
      <w:r w:rsidRPr="00EC0229">
        <w:rPr>
          <w:rFonts w:ascii="Times New Roman" w:hAnsi="Times New Roman" w:cs="Times New Roman"/>
        </w:rPr>
        <w:t>, “Building a state in exile: women in the African National Congress, 1960-1990” (McGill University, 2014).</w:t>
      </w:r>
    </w:p>
  </w:footnote>
  <w:footnote w:id="37">
    <w:p w14:paraId="60555663"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Rachel </w:t>
      </w:r>
      <w:proofErr w:type="spellStart"/>
      <w:r w:rsidRPr="00EC0229">
        <w:rPr>
          <w:rFonts w:ascii="Times New Roman" w:hAnsi="Times New Roman" w:cs="Times New Roman"/>
        </w:rPr>
        <w:t>Sandwell</w:t>
      </w:r>
      <w:proofErr w:type="spellEnd"/>
      <w:r w:rsidRPr="00EC0229">
        <w:rPr>
          <w:rFonts w:ascii="Times New Roman" w:hAnsi="Times New Roman" w:cs="Times New Roman"/>
        </w:rPr>
        <w:t xml:space="preserve">, “The Travels of Florence Mophosho: The African National Congress and Left Internationalism, 1948–1985,” </w:t>
      </w:r>
      <w:r w:rsidRPr="00EC0229">
        <w:rPr>
          <w:rFonts w:ascii="Times New Roman" w:hAnsi="Times New Roman" w:cs="Times New Roman"/>
          <w:i/>
          <w:iCs/>
        </w:rPr>
        <w:t>Journal of Women’s History</w:t>
      </w:r>
      <w:r w:rsidRPr="00EC0229">
        <w:rPr>
          <w:rFonts w:ascii="Times New Roman" w:hAnsi="Times New Roman" w:cs="Times New Roman"/>
        </w:rPr>
        <w:t xml:space="preserve"> 30, no. 4 (December 8, 2018): 84–108; Emma Elinor Lundin, “‘Now Is the Time!’ The Importance of International Spaces for Women’s Activism within the ANC, 1960–1976,” </w:t>
      </w:r>
      <w:r w:rsidRPr="00EC0229">
        <w:rPr>
          <w:rFonts w:ascii="Times New Roman" w:hAnsi="Times New Roman" w:cs="Times New Roman"/>
          <w:i/>
          <w:iCs/>
        </w:rPr>
        <w:t>Journal of Southern African Studies</w:t>
      </w:r>
      <w:r w:rsidRPr="00EC0229">
        <w:rPr>
          <w:rFonts w:ascii="Times New Roman" w:hAnsi="Times New Roman" w:cs="Times New Roman"/>
        </w:rPr>
        <w:t xml:space="preserve"> 0, no. (April 29, 2019), 15.</w:t>
      </w:r>
    </w:p>
  </w:footnote>
  <w:footnote w:id="38">
    <w:p w14:paraId="44DFF8AB"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Rachel </w:t>
      </w:r>
      <w:proofErr w:type="spellStart"/>
      <w:r w:rsidRPr="00EC0229">
        <w:rPr>
          <w:rFonts w:ascii="Times New Roman" w:hAnsi="Times New Roman" w:cs="Times New Roman"/>
        </w:rPr>
        <w:t>Sandwell</w:t>
      </w:r>
      <w:proofErr w:type="spellEnd"/>
      <w:r w:rsidRPr="00EC0229">
        <w:rPr>
          <w:rFonts w:ascii="Times New Roman" w:hAnsi="Times New Roman" w:cs="Times New Roman"/>
        </w:rPr>
        <w:t>, “Building a state in exile: women in the African National Congress, 1960-1990” (McGill University, 2014), 47.</w:t>
      </w:r>
    </w:p>
  </w:footnote>
  <w:footnote w:id="39">
    <w:p w14:paraId="5F5396C1" w14:textId="77777777" w:rsidR="00177F55" w:rsidRPr="00EC0229" w:rsidRDefault="00177F55" w:rsidP="00177F55">
      <w:pPr>
        <w:rPr>
          <w:color w:val="000000" w:themeColor="text1"/>
          <w:sz w:val="20"/>
          <w:szCs w:val="20"/>
        </w:rPr>
      </w:pPr>
      <w:r w:rsidRPr="00EC0229">
        <w:rPr>
          <w:rStyle w:val="FootnoteReference"/>
          <w:color w:val="000000" w:themeColor="text1"/>
          <w:sz w:val="20"/>
          <w:szCs w:val="20"/>
        </w:rPr>
        <w:footnoteRef/>
      </w:r>
      <w:r w:rsidRPr="00EC0229">
        <w:rPr>
          <w:color w:val="000000" w:themeColor="text1"/>
          <w:sz w:val="20"/>
          <w:szCs w:val="20"/>
        </w:rPr>
        <w:t xml:space="preserve"> Here I’m thinking of figures such as Noni </w:t>
      </w:r>
      <w:proofErr w:type="spellStart"/>
      <w:r w:rsidRPr="00EC0229">
        <w:rPr>
          <w:color w:val="000000" w:themeColor="text1"/>
          <w:sz w:val="20"/>
          <w:szCs w:val="20"/>
        </w:rPr>
        <w:t>Jabavu</w:t>
      </w:r>
      <w:proofErr w:type="spellEnd"/>
      <w:r w:rsidRPr="00EC0229">
        <w:rPr>
          <w:color w:val="000000" w:themeColor="text1"/>
          <w:sz w:val="20"/>
          <w:szCs w:val="20"/>
        </w:rPr>
        <w:t xml:space="preserve">, </w:t>
      </w:r>
      <w:proofErr w:type="spellStart"/>
      <w:r w:rsidRPr="00EC0229">
        <w:rPr>
          <w:color w:val="000000" w:themeColor="text1"/>
          <w:sz w:val="20"/>
          <w:szCs w:val="20"/>
        </w:rPr>
        <w:t>Magdelana</w:t>
      </w:r>
      <w:proofErr w:type="spellEnd"/>
      <w:r w:rsidRPr="00EC0229">
        <w:rPr>
          <w:color w:val="000000" w:themeColor="text1"/>
          <w:sz w:val="20"/>
          <w:szCs w:val="20"/>
        </w:rPr>
        <w:t xml:space="preserve"> </w:t>
      </w:r>
      <w:proofErr w:type="spellStart"/>
      <w:r w:rsidRPr="00EC0229">
        <w:rPr>
          <w:color w:val="000000" w:themeColor="text1"/>
          <w:sz w:val="20"/>
          <w:szCs w:val="20"/>
        </w:rPr>
        <w:t>Resha</w:t>
      </w:r>
      <w:proofErr w:type="spellEnd"/>
      <w:r w:rsidRPr="00EC0229">
        <w:rPr>
          <w:color w:val="000000" w:themeColor="text1"/>
          <w:sz w:val="20"/>
          <w:szCs w:val="20"/>
        </w:rPr>
        <w:t xml:space="preserve">, </w:t>
      </w:r>
      <w:r w:rsidRPr="00EC0229">
        <w:rPr>
          <w:color w:val="000000" w:themeColor="text1"/>
          <w:sz w:val="20"/>
          <w:szCs w:val="20"/>
          <w:shd w:val="clear" w:color="auto" w:fill="FFFFFF"/>
        </w:rPr>
        <w:t xml:space="preserve">Josie Palmer, </w:t>
      </w:r>
      <w:r w:rsidRPr="00EC0229">
        <w:rPr>
          <w:color w:val="000000" w:themeColor="text1"/>
          <w:sz w:val="20"/>
          <w:szCs w:val="20"/>
        </w:rPr>
        <w:t xml:space="preserve">Gertrude </w:t>
      </w:r>
      <w:proofErr w:type="spellStart"/>
      <w:r w:rsidRPr="00EC0229">
        <w:rPr>
          <w:color w:val="000000" w:themeColor="text1"/>
          <w:sz w:val="20"/>
          <w:szCs w:val="20"/>
        </w:rPr>
        <w:t>Shope</w:t>
      </w:r>
      <w:proofErr w:type="spellEnd"/>
      <w:r w:rsidRPr="00EC0229">
        <w:rPr>
          <w:color w:val="000000" w:themeColor="text1"/>
          <w:sz w:val="20"/>
          <w:szCs w:val="20"/>
        </w:rPr>
        <w:t xml:space="preserve">, Kate </w:t>
      </w:r>
      <w:proofErr w:type="spellStart"/>
      <w:r w:rsidRPr="00EC0229">
        <w:rPr>
          <w:color w:val="000000" w:themeColor="text1"/>
          <w:sz w:val="20"/>
          <w:szCs w:val="20"/>
        </w:rPr>
        <w:t>Molale</w:t>
      </w:r>
      <w:proofErr w:type="spellEnd"/>
      <w:r w:rsidRPr="00EC0229">
        <w:rPr>
          <w:color w:val="000000" w:themeColor="text1"/>
          <w:sz w:val="20"/>
          <w:szCs w:val="20"/>
        </w:rPr>
        <w:t xml:space="preserve">, Adelaide Tambo, Blanche </w:t>
      </w:r>
      <w:proofErr w:type="spellStart"/>
      <w:r w:rsidRPr="00EC0229">
        <w:rPr>
          <w:color w:val="000000" w:themeColor="text1"/>
          <w:sz w:val="20"/>
          <w:szCs w:val="20"/>
        </w:rPr>
        <w:t>LaGuma</w:t>
      </w:r>
      <w:proofErr w:type="spellEnd"/>
      <w:r w:rsidRPr="00EC0229">
        <w:rPr>
          <w:color w:val="000000" w:themeColor="text1"/>
          <w:sz w:val="20"/>
          <w:szCs w:val="20"/>
        </w:rPr>
        <w:t xml:space="preserve">, </w:t>
      </w:r>
      <w:r w:rsidRPr="00EC0229">
        <w:rPr>
          <w:color w:val="000000" w:themeColor="text1"/>
          <w:sz w:val="20"/>
          <w:szCs w:val="20"/>
          <w:shd w:val="clear" w:color="auto" w:fill="FFFFFF"/>
        </w:rPr>
        <w:t>Barbara Masekela.</w:t>
      </w:r>
    </w:p>
  </w:footnote>
  <w:footnote w:id="40">
    <w:p w14:paraId="24CB53C4" w14:textId="77777777" w:rsidR="00177F55" w:rsidRPr="00EC0229" w:rsidRDefault="00177F55" w:rsidP="00177F55">
      <w:pPr>
        <w:rPr>
          <w:sz w:val="20"/>
          <w:szCs w:val="20"/>
        </w:rPr>
      </w:pPr>
      <w:r w:rsidRPr="00EC0229">
        <w:rPr>
          <w:rStyle w:val="FootnoteReference"/>
          <w:sz w:val="20"/>
          <w:szCs w:val="20"/>
        </w:rPr>
        <w:footnoteRef/>
      </w:r>
      <w:r w:rsidRPr="00EC0229">
        <w:rPr>
          <w:sz w:val="20"/>
          <w:szCs w:val="20"/>
        </w:rPr>
        <w:t xml:space="preserve"> For scholarship on the politics of motherhood and resistance in South Africa, see: Deborah Gaitskell and Elaine </w:t>
      </w:r>
      <w:proofErr w:type="spellStart"/>
      <w:r w:rsidRPr="00EC0229">
        <w:rPr>
          <w:sz w:val="20"/>
          <w:szCs w:val="20"/>
        </w:rPr>
        <w:t>Unterhalter</w:t>
      </w:r>
      <w:proofErr w:type="spellEnd"/>
      <w:r w:rsidRPr="00EC0229">
        <w:rPr>
          <w:sz w:val="20"/>
          <w:szCs w:val="20"/>
        </w:rPr>
        <w:t xml:space="preserve">, “Mothers of the Nation: A Comparative Analysis of Nation, Race and Motherhood in Afrikaner Nationalism and the African National Congress,” in </w:t>
      </w:r>
      <w:r w:rsidRPr="00EC0229">
        <w:rPr>
          <w:i/>
          <w:iCs/>
          <w:sz w:val="20"/>
          <w:szCs w:val="20"/>
        </w:rPr>
        <w:t>Woman-Nation-State</w:t>
      </w:r>
      <w:r w:rsidRPr="00EC0229">
        <w:rPr>
          <w:sz w:val="20"/>
          <w:szCs w:val="20"/>
        </w:rPr>
        <w:t xml:space="preserve">, ed. </w:t>
      </w:r>
      <w:proofErr w:type="spellStart"/>
      <w:r w:rsidRPr="00EC0229">
        <w:rPr>
          <w:sz w:val="20"/>
          <w:szCs w:val="20"/>
        </w:rPr>
        <w:t>Nira</w:t>
      </w:r>
      <w:proofErr w:type="spellEnd"/>
      <w:r w:rsidRPr="00EC0229">
        <w:rPr>
          <w:sz w:val="20"/>
          <w:szCs w:val="20"/>
        </w:rPr>
        <w:t xml:space="preserve"> Yuval-Davis, </w:t>
      </w:r>
      <w:proofErr w:type="spellStart"/>
      <w:r w:rsidRPr="00EC0229">
        <w:rPr>
          <w:sz w:val="20"/>
          <w:szCs w:val="20"/>
        </w:rPr>
        <w:t>Floya</w:t>
      </w:r>
      <w:proofErr w:type="spellEnd"/>
      <w:r w:rsidRPr="00EC0229">
        <w:rPr>
          <w:sz w:val="20"/>
          <w:szCs w:val="20"/>
        </w:rPr>
        <w:t xml:space="preserve"> Anthias, and Jo </w:t>
      </w:r>
      <w:proofErr w:type="spellStart"/>
      <w:r w:rsidRPr="00EC0229">
        <w:rPr>
          <w:sz w:val="20"/>
          <w:szCs w:val="20"/>
        </w:rPr>
        <w:t>Campling</w:t>
      </w:r>
      <w:proofErr w:type="spellEnd"/>
      <w:r w:rsidRPr="00EC0229">
        <w:rPr>
          <w:sz w:val="20"/>
          <w:szCs w:val="20"/>
        </w:rPr>
        <w:t xml:space="preserve"> (London: Palgrave Macmillan UK, 1989), 58–78; </w:t>
      </w:r>
      <w:proofErr w:type="spellStart"/>
      <w:r w:rsidRPr="00EC0229">
        <w:rPr>
          <w:sz w:val="20"/>
          <w:szCs w:val="20"/>
        </w:rPr>
        <w:t>Nomboniso</w:t>
      </w:r>
      <w:proofErr w:type="spellEnd"/>
      <w:r w:rsidRPr="00EC0229">
        <w:rPr>
          <w:sz w:val="20"/>
          <w:szCs w:val="20"/>
        </w:rPr>
        <w:t xml:space="preserve"> </w:t>
      </w:r>
      <w:proofErr w:type="spellStart"/>
      <w:r w:rsidRPr="00EC0229">
        <w:rPr>
          <w:sz w:val="20"/>
          <w:szCs w:val="20"/>
        </w:rPr>
        <w:t>Gasa</w:t>
      </w:r>
      <w:proofErr w:type="spellEnd"/>
      <w:r w:rsidRPr="00EC0229">
        <w:rPr>
          <w:sz w:val="20"/>
          <w:szCs w:val="20"/>
        </w:rPr>
        <w:t xml:space="preserve">, </w:t>
      </w:r>
      <w:r w:rsidRPr="00EC0229">
        <w:rPr>
          <w:i/>
          <w:iCs/>
          <w:sz w:val="20"/>
          <w:szCs w:val="20"/>
        </w:rPr>
        <w:t>Women in South African History: They Remove Boulders and Cross Rivers</w:t>
      </w:r>
      <w:r w:rsidRPr="00EC0229">
        <w:rPr>
          <w:sz w:val="20"/>
          <w:szCs w:val="20"/>
        </w:rPr>
        <w:t xml:space="preserve"> (Cape Town: HSRC Press, 2007); Shireen Hassim, </w:t>
      </w:r>
      <w:r w:rsidRPr="00EC0229">
        <w:rPr>
          <w:i/>
          <w:iCs/>
          <w:sz w:val="20"/>
          <w:szCs w:val="20"/>
        </w:rPr>
        <w:t>Women’s Organizations and Democracy in South Africa: Contesting Authority</w:t>
      </w:r>
      <w:r w:rsidRPr="00EC0229">
        <w:rPr>
          <w:sz w:val="20"/>
          <w:szCs w:val="20"/>
        </w:rPr>
        <w:t xml:space="preserve"> (</w:t>
      </w:r>
      <w:proofErr w:type="spellStart"/>
      <w:r w:rsidRPr="00EC0229">
        <w:rPr>
          <w:sz w:val="20"/>
          <w:szCs w:val="20"/>
        </w:rPr>
        <w:t>Univ</w:t>
      </w:r>
      <w:proofErr w:type="spellEnd"/>
      <w:r w:rsidRPr="00EC0229">
        <w:rPr>
          <w:sz w:val="20"/>
          <w:szCs w:val="20"/>
        </w:rPr>
        <w:t xml:space="preserve"> of Wisconsin Press, 2006); Meghan Healy-Clancy, “The Family Politics of the Federation of South African Women: A History of Public Motherhood in Women’s Antiracist Activism,” </w:t>
      </w:r>
      <w:r w:rsidRPr="00EC0229">
        <w:rPr>
          <w:i/>
          <w:iCs/>
          <w:sz w:val="20"/>
          <w:szCs w:val="20"/>
        </w:rPr>
        <w:t>Signs: Journal of Women in Culture and Society</w:t>
      </w:r>
      <w:r w:rsidRPr="00EC0229">
        <w:rPr>
          <w:sz w:val="20"/>
          <w:szCs w:val="20"/>
        </w:rPr>
        <w:t xml:space="preserve"> 42, no. 4 (May, 2017): 843–66,; Zine Magubane, “Attitudes towards Feminism among Women in the ANC, 1950–1990: A Theoretical Re-Interpretation,” </w:t>
      </w:r>
      <w:r w:rsidRPr="00EC0229">
        <w:rPr>
          <w:i/>
          <w:iCs/>
          <w:sz w:val="20"/>
          <w:szCs w:val="20"/>
        </w:rPr>
        <w:t>The Road to Democracy in South Africa</w:t>
      </w:r>
      <w:r w:rsidRPr="00EC0229">
        <w:rPr>
          <w:sz w:val="20"/>
          <w:szCs w:val="20"/>
        </w:rPr>
        <w:t xml:space="preserve"> 4 (2010): 1980–90; </w:t>
      </w:r>
      <w:proofErr w:type="spellStart"/>
      <w:r w:rsidRPr="00EC0229">
        <w:rPr>
          <w:sz w:val="20"/>
          <w:szCs w:val="20"/>
        </w:rPr>
        <w:t>Cherryl</w:t>
      </w:r>
      <w:proofErr w:type="spellEnd"/>
      <w:r w:rsidRPr="00EC0229">
        <w:rPr>
          <w:sz w:val="20"/>
          <w:szCs w:val="20"/>
        </w:rPr>
        <w:t xml:space="preserve"> Walker, </w:t>
      </w:r>
      <w:r w:rsidRPr="00EC0229">
        <w:rPr>
          <w:i/>
          <w:iCs/>
          <w:sz w:val="20"/>
          <w:szCs w:val="20"/>
        </w:rPr>
        <w:t>Women and Resistance in South Africa</w:t>
      </w:r>
      <w:r w:rsidRPr="00EC0229">
        <w:rPr>
          <w:sz w:val="20"/>
          <w:szCs w:val="20"/>
        </w:rPr>
        <w:t xml:space="preserve">, 2nd Revised edition (David Philip, Publishers, 1991); Julia Wells, “Maternal Politics in Organizing Black South African Women: The Historical Lessons,” in </w:t>
      </w:r>
      <w:r w:rsidRPr="00EC0229">
        <w:rPr>
          <w:i/>
          <w:iCs/>
          <w:sz w:val="20"/>
          <w:szCs w:val="20"/>
        </w:rPr>
        <w:t>Sisterhood, Feminisms, and Power: From Africa to the Diaspora</w:t>
      </w:r>
      <w:r w:rsidRPr="00EC0229">
        <w:rPr>
          <w:sz w:val="20"/>
          <w:szCs w:val="20"/>
        </w:rPr>
        <w:t xml:space="preserve">, ed. </w:t>
      </w:r>
      <w:proofErr w:type="spellStart"/>
      <w:r w:rsidRPr="00EC0229">
        <w:rPr>
          <w:sz w:val="20"/>
          <w:szCs w:val="20"/>
        </w:rPr>
        <w:t>Obioma</w:t>
      </w:r>
      <w:proofErr w:type="spellEnd"/>
      <w:r w:rsidRPr="00EC0229">
        <w:rPr>
          <w:sz w:val="20"/>
          <w:szCs w:val="20"/>
        </w:rPr>
        <w:t xml:space="preserve"> </w:t>
      </w:r>
      <w:proofErr w:type="spellStart"/>
      <w:r w:rsidRPr="00EC0229">
        <w:rPr>
          <w:sz w:val="20"/>
          <w:szCs w:val="20"/>
        </w:rPr>
        <w:t>Nnaemeka</w:t>
      </w:r>
      <w:proofErr w:type="spellEnd"/>
      <w:r w:rsidRPr="00EC0229">
        <w:rPr>
          <w:sz w:val="20"/>
          <w:szCs w:val="20"/>
        </w:rPr>
        <w:t xml:space="preserve"> (Trenton, N.J.: Africa World Press, 1998).</w:t>
      </w:r>
      <w:r w:rsidRPr="00EC0229">
        <w:rPr>
          <w:sz w:val="20"/>
          <w:szCs w:val="20"/>
          <w:lang w:val="en-US"/>
        </w:rPr>
        <w:t>.</w:t>
      </w:r>
    </w:p>
  </w:footnote>
  <w:footnote w:id="41">
    <w:p w14:paraId="27593E07"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Tiffany N. </w:t>
      </w:r>
      <w:proofErr w:type="spellStart"/>
      <w:r w:rsidRPr="00EC0229">
        <w:rPr>
          <w:rFonts w:ascii="Times New Roman" w:hAnsi="Times New Roman" w:cs="Times New Roman"/>
        </w:rPr>
        <w:t>Florvil’s</w:t>
      </w:r>
      <w:proofErr w:type="spellEnd"/>
      <w:r w:rsidRPr="00EC0229">
        <w:rPr>
          <w:rFonts w:ascii="Times New Roman" w:hAnsi="Times New Roman" w:cs="Times New Roman"/>
        </w:rPr>
        <w:t xml:space="preserve"> thinking on Black internationalism and “affective kinship” has influenced my thinking here, </w:t>
      </w:r>
      <w:r w:rsidRPr="00EC0229">
        <w:rPr>
          <w:rFonts w:ascii="Times New Roman" w:hAnsi="Times New Roman" w:cs="Times New Roman"/>
          <w:i/>
          <w:iCs/>
        </w:rPr>
        <w:t>Mobilizing Black Germany: Afro-German Women and the Making of a Transnational Movement</w:t>
      </w:r>
      <w:r w:rsidRPr="00EC0229">
        <w:rPr>
          <w:rFonts w:ascii="Times New Roman" w:hAnsi="Times New Roman" w:cs="Times New Roman"/>
        </w:rPr>
        <w:t xml:space="preserve"> (University of Illinois Press, 2020), 2.</w:t>
      </w:r>
    </w:p>
  </w:footnote>
  <w:footnote w:id="42">
    <w:p w14:paraId="25AD5262"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Dawne Y. Curry, </w:t>
      </w:r>
      <w:r w:rsidRPr="00EC0229">
        <w:rPr>
          <w:rFonts w:ascii="Times New Roman" w:hAnsi="Times New Roman" w:cs="Times New Roman"/>
          <w:i/>
          <w:iCs/>
        </w:rPr>
        <w:t>Social Justice at Apartheid’s Dawn: African Women Intellectuals and the Quest to Save the Nation</w:t>
      </w:r>
      <w:r w:rsidRPr="00EC0229">
        <w:rPr>
          <w:rFonts w:ascii="Times New Roman" w:hAnsi="Times New Roman" w:cs="Times New Roman"/>
        </w:rPr>
        <w:t xml:space="preserve"> (Springer International Publishing, 2022), 148.</w:t>
      </w:r>
    </w:p>
  </w:footnote>
  <w:footnote w:id="43">
    <w:p w14:paraId="053E4A27" w14:textId="77777777" w:rsidR="00177F55" w:rsidRPr="00EC0229" w:rsidRDefault="00177F55" w:rsidP="00177F55">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For work that offers an overview of the conditions faced by rural Africans in the early twentieth century, see: Edward Cavanagh, “Settler Colonialism in South Africa: Land, </w:t>
      </w:r>
      <w:proofErr w:type="spellStart"/>
      <w:r w:rsidRPr="00EC0229">
        <w:rPr>
          <w:rFonts w:ascii="Times New Roman" w:hAnsi="Times New Roman" w:cs="Times New Roman"/>
        </w:rPr>
        <w:t>Labour</w:t>
      </w:r>
      <w:proofErr w:type="spellEnd"/>
      <w:r w:rsidRPr="00EC0229">
        <w:rPr>
          <w:rFonts w:ascii="Times New Roman" w:hAnsi="Times New Roman" w:cs="Times New Roman"/>
        </w:rPr>
        <w:t xml:space="preserve"> and Transformation, 1880-2015,” in </w:t>
      </w:r>
      <w:r w:rsidRPr="00EC0229">
        <w:rPr>
          <w:rFonts w:ascii="Times New Roman" w:hAnsi="Times New Roman" w:cs="Times New Roman"/>
          <w:i/>
          <w:iCs/>
        </w:rPr>
        <w:t>The Routledge Handbook of the History of Settler Colonialism</w:t>
      </w:r>
      <w:r w:rsidRPr="00EC0229">
        <w:rPr>
          <w:rFonts w:ascii="Times New Roman" w:hAnsi="Times New Roman" w:cs="Times New Roman"/>
        </w:rPr>
        <w:t xml:space="preserve">, ed. Edward Cavanagh, 1st edition (New York, NY: Routledge, 2016), 293-296; Curry, </w:t>
      </w:r>
      <w:r w:rsidRPr="00EC0229">
        <w:rPr>
          <w:rFonts w:ascii="Times New Roman" w:hAnsi="Times New Roman" w:cs="Times New Roman"/>
          <w:i/>
          <w:iCs/>
        </w:rPr>
        <w:t>Social Justice at Apartheid’s Dawn</w:t>
      </w:r>
      <w:r w:rsidRPr="00EC0229">
        <w:rPr>
          <w:rFonts w:ascii="Times New Roman" w:hAnsi="Times New Roman" w:cs="Times New Roman"/>
        </w:rPr>
        <w:t xml:space="preserve">, chapter 2; William Beinart and Peter Delius, “The Historical Context and Legacy of the Natives Land Act of 1913,” </w:t>
      </w:r>
      <w:r w:rsidRPr="00EC0229">
        <w:rPr>
          <w:rFonts w:ascii="Times New Roman" w:hAnsi="Times New Roman" w:cs="Times New Roman"/>
          <w:i/>
          <w:iCs/>
        </w:rPr>
        <w:t>Journal of Southern African Studies</w:t>
      </w:r>
      <w:r w:rsidRPr="00EC0229">
        <w:rPr>
          <w:rFonts w:ascii="Times New Roman" w:hAnsi="Times New Roman" w:cs="Times New Roman"/>
        </w:rPr>
        <w:t xml:space="preserve"> 40, no. 4 (July 4, 2014): 667–88; Robert Edgar, “The Prophet Motive: Enoch Mgijima, the Israelites, and the Background to the </w:t>
      </w:r>
      <w:proofErr w:type="spellStart"/>
      <w:r w:rsidRPr="00EC0229">
        <w:rPr>
          <w:rFonts w:ascii="Times New Roman" w:hAnsi="Times New Roman" w:cs="Times New Roman"/>
        </w:rPr>
        <w:t>Bullhoek</w:t>
      </w:r>
      <w:proofErr w:type="spellEnd"/>
      <w:r w:rsidRPr="00EC0229">
        <w:rPr>
          <w:rFonts w:ascii="Times New Roman" w:hAnsi="Times New Roman" w:cs="Times New Roman"/>
        </w:rPr>
        <w:t xml:space="preserve"> Massacre,” </w:t>
      </w:r>
      <w:r w:rsidRPr="00EC0229">
        <w:rPr>
          <w:rFonts w:ascii="Times New Roman" w:hAnsi="Times New Roman" w:cs="Times New Roman"/>
          <w:i/>
          <w:iCs/>
        </w:rPr>
        <w:t>The International Journal of African Historical Studies</w:t>
      </w:r>
      <w:r w:rsidRPr="00EC0229">
        <w:rPr>
          <w:rFonts w:ascii="Times New Roman" w:hAnsi="Times New Roman" w:cs="Times New Roman"/>
        </w:rPr>
        <w:t xml:space="preserve"> 15, no. 3 (1982): 401–22, </w:t>
      </w:r>
    </w:p>
  </w:footnote>
  <w:footnote w:id="44">
    <w:p w14:paraId="41AF77C2" w14:textId="77777777" w:rsidR="00177F55" w:rsidRPr="00EC0229" w:rsidRDefault="00177F55" w:rsidP="00177F55">
      <w:pPr>
        <w:pStyle w:val="FootnoteText"/>
        <w:contextualSpacing/>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Edgar, “The Prophet Motive,” 401–22; Edgar, </w:t>
      </w:r>
      <w:r w:rsidRPr="00EC0229">
        <w:rPr>
          <w:rFonts w:ascii="Times New Roman" w:hAnsi="Times New Roman" w:cs="Times New Roman"/>
          <w:i/>
          <w:iCs/>
        </w:rPr>
        <w:t>The Finger of God</w:t>
      </w:r>
      <w:r w:rsidRPr="00EC0229">
        <w:rPr>
          <w:rFonts w:ascii="Times New Roman" w:hAnsi="Times New Roman" w:cs="Times New Roman"/>
        </w:rPr>
        <w:t>.</w:t>
      </w:r>
    </w:p>
  </w:footnote>
  <w:footnote w:id="45">
    <w:p w14:paraId="03923329" w14:textId="77777777" w:rsidR="00177F55" w:rsidRPr="00EC0229" w:rsidRDefault="00177F55" w:rsidP="00177F55">
      <w:pPr>
        <w:pStyle w:val="FootnoteText"/>
        <w:contextualSpacing/>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proofErr w:type="spellStart"/>
      <w:r w:rsidRPr="00EC0229">
        <w:rPr>
          <w:rFonts w:ascii="Times New Roman" w:hAnsi="Times New Roman" w:cs="Times New Roman"/>
        </w:rPr>
        <w:t>Rosalynde</w:t>
      </w:r>
      <w:proofErr w:type="spellEnd"/>
      <w:r w:rsidRPr="00EC0229">
        <w:rPr>
          <w:rFonts w:ascii="Times New Roman" w:hAnsi="Times New Roman" w:cs="Times New Roman"/>
        </w:rPr>
        <w:t xml:space="preserve"> Ainslie, “Dora Tamana.” </w:t>
      </w:r>
      <w:r w:rsidRPr="00EC0229">
        <w:rPr>
          <w:rFonts w:ascii="Times New Roman" w:hAnsi="Times New Roman" w:cs="Times New Roman"/>
          <w:i/>
          <w:iCs/>
        </w:rPr>
        <w:t>Spare Rib</w:t>
      </w:r>
      <w:r w:rsidRPr="00EC0229">
        <w:rPr>
          <w:rFonts w:ascii="Times New Roman" w:hAnsi="Times New Roman" w:cs="Times New Roman"/>
        </w:rPr>
        <w:t>, September 1975, 10; Dora Tamana, Letter to Ray Simons, 2-6.</w:t>
      </w:r>
    </w:p>
  </w:footnote>
  <w:footnote w:id="46">
    <w:p w14:paraId="1AC14BAB" w14:textId="77777777" w:rsidR="00177F55" w:rsidRPr="00EC0229" w:rsidRDefault="00177F55" w:rsidP="00177F55">
      <w:pPr>
        <w:pStyle w:val="FootnoteText"/>
        <w:contextualSpacing/>
        <w:rPr>
          <w:rFonts w:ascii="Times New Roman" w:hAnsi="Times New Roman" w:cs="Times New Roman"/>
          <w:color w:val="FF0000"/>
          <w:lang w:val="es-ES"/>
        </w:rPr>
      </w:pPr>
      <w:r w:rsidRPr="00EC0229">
        <w:rPr>
          <w:rStyle w:val="FootnoteReference"/>
          <w:rFonts w:ascii="Times New Roman" w:hAnsi="Times New Roman" w:cs="Times New Roman"/>
        </w:rPr>
        <w:footnoteRef/>
      </w:r>
      <w:r w:rsidRPr="00EC0229">
        <w:rPr>
          <w:rFonts w:ascii="Times New Roman" w:hAnsi="Times New Roman" w:cs="Times New Roman"/>
          <w:lang w:val="es-ES"/>
        </w:rPr>
        <w:t xml:space="preserve"> “</w:t>
      </w:r>
      <w:proofErr w:type="spellStart"/>
      <w:r w:rsidRPr="00EC0229">
        <w:rPr>
          <w:rFonts w:ascii="Times New Roman" w:hAnsi="Times New Roman" w:cs="Times New Roman"/>
          <w:lang w:val="es-ES"/>
        </w:rPr>
        <w:t>Hamba</w:t>
      </w:r>
      <w:proofErr w:type="spellEnd"/>
      <w:r w:rsidRPr="00EC0229">
        <w:rPr>
          <w:rFonts w:ascii="Times New Roman" w:hAnsi="Times New Roman" w:cs="Times New Roman"/>
          <w:lang w:val="es-ES"/>
        </w:rPr>
        <w:t xml:space="preserve"> </w:t>
      </w:r>
      <w:proofErr w:type="spellStart"/>
      <w:r w:rsidRPr="00EC0229">
        <w:rPr>
          <w:rFonts w:ascii="Times New Roman" w:hAnsi="Times New Roman" w:cs="Times New Roman"/>
          <w:lang w:val="es-ES"/>
        </w:rPr>
        <w:t>Kahle</w:t>
      </w:r>
      <w:proofErr w:type="spellEnd"/>
      <w:r w:rsidRPr="00EC0229">
        <w:rPr>
          <w:rFonts w:ascii="Times New Roman" w:hAnsi="Times New Roman" w:cs="Times New Roman"/>
          <w:lang w:val="es-ES"/>
        </w:rPr>
        <w:t xml:space="preserve"> - Dora Tamana,” </w:t>
      </w:r>
      <w:proofErr w:type="spellStart"/>
      <w:r w:rsidRPr="00EC0229">
        <w:rPr>
          <w:rFonts w:ascii="Times New Roman" w:hAnsi="Times New Roman" w:cs="Times New Roman"/>
          <w:i/>
          <w:iCs/>
          <w:lang w:val="es-ES"/>
        </w:rPr>
        <w:t>Sechaba</w:t>
      </w:r>
      <w:proofErr w:type="spellEnd"/>
      <w:r w:rsidRPr="00EC0229">
        <w:rPr>
          <w:rFonts w:ascii="Times New Roman" w:hAnsi="Times New Roman" w:cs="Times New Roman"/>
          <w:lang w:val="es-ES"/>
        </w:rPr>
        <w:t xml:space="preserve">, </w:t>
      </w:r>
      <w:proofErr w:type="spellStart"/>
      <w:r w:rsidRPr="00EC0229">
        <w:rPr>
          <w:rFonts w:ascii="Times New Roman" w:hAnsi="Times New Roman" w:cs="Times New Roman"/>
          <w:lang w:val="es-ES"/>
        </w:rPr>
        <w:t>October</w:t>
      </w:r>
      <w:proofErr w:type="spellEnd"/>
      <w:r w:rsidRPr="00EC0229">
        <w:rPr>
          <w:rFonts w:ascii="Times New Roman" w:hAnsi="Times New Roman" w:cs="Times New Roman"/>
          <w:lang w:val="es-ES"/>
        </w:rPr>
        <w:t xml:space="preserve"> 1983, 30-32.</w:t>
      </w:r>
    </w:p>
  </w:footnote>
  <w:footnote w:id="47">
    <w:p w14:paraId="04809333" w14:textId="77777777" w:rsidR="00177F55" w:rsidRPr="00EC0229" w:rsidRDefault="00177F55" w:rsidP="00177F55">
      <w:pPr>
        <w:pStyle w:val="FootnoteText"/>
        <w:contextualSpacing/>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Ainslie, “Dora Tamana,” 10.</w:t>
      </w:r>
    </w:p>
  </w:footnote>
  <w:footnote w:id="48">
    <w:p w14:paraId="539BC838" w14:textId="77777777" w:rsidR="00177F55" w:rsidRPr="00EC0229" w:rsidRDefault="00177F55" w:rsidP="00177F55">
      <w:pPr>
        <w:contextualSpacing/>
        <w:rPr>
          <w:sz w:val="20"/>
          <w:szCs w:val="20"/>
          <w:lang w:val="en-US"/>
        </w:rPr>
      </w:pPr>
      <w:r w:rsidRPr="00EC0229">
        <w:rPr>
          <w:rStyle w:val="FootnoteReference"/>
          <w:sz w:val="20"/>
          <w:szCs w:val="20"/>
          <w:lang w:val="en-US"/>
        </w:rPr>
        <w:footnoteRef/>
      </w:r>
      <w:r w:rsidRPr="00EC0229">
        <w:rPr>
          <w:sz w:val="20"/>
          <w:szCs w:val="20"/>
          <w:lang w:val="en-US"/>
        </w:rPr>
        <w:t xml:space="preserve"> Rosenthal, </w:t>
      </w:r>
      <w:r w:rsidRPr="00EC0229">
        <w:rPr>
          <w:i/>
          <w:iCs/>
          <w:sz w:val="20"/>
          <w:szCs w:val="20"/>
          <w:lang w:val="en-US"/>
        </w:rPr>
        <w:t>They Fought for Freedom</w:t>
      </w:r>
      <w:r w:rsidRPr="00EC0229">
        <w:rPr>
          <w:sz w:val="20"/>
          <w:szCs w:val="20"/>
          <w:lang w:val="en-US"/>
        </w:rPr>
        <w:t>, 15, Fortescue, 487-490.</w:t>
      </w:r>
    </w:p>
  </w:footnote>
  <w:footnote w:id="49">
    <w:p w14:paraId="1A5CEB21" w14:textId="77777777" w:rsidR="00177F55" w:rsidRPr="00EC0229" w:rsidRDefault="00177F55" w:rsidP="00177F55">
      <w:pPr>
        <w:pStyle w:val="FootnoteText"/>
        <w:contextualSpacing/>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Scanlon, 173.</w:t>
      </w:r>
    </w:p>
  </w:footnote>
  <w:footnote w:id="50">
    <w:p w14:paraId="79B52235" w14:textId="77777777" w:rsidR="00177F55" w:rsidRPr="00EC0229" w:rsidRDefault="00177F55" w:rsidP="00177F55">
      <w:pPr>
        <w:contextualSpacing/>
        <w:rPr>
          <w:sz w:val="20"/>
          <w:szCs w:val="20"/>
          <w:lang w:val="en-US"/>
        </w:rPr>
      </w:pPr>
      <w:r w:rsidRPr="00EC0229">
        <w:rPr>
          <w:rStyle w:val="FootnoteReference"/>
          <w:sz w:val="20"/>
          <w:szCs w:val="20"/>
          <w:lang w:val="en-US"/>
        </w:rPr>
        <w:footnoteRef/>
      </w:r>
      <w:r w:rsidRPr="00EC0229">
        <w:rPr>
          <w:sz w:val="20"/>
          <w:szCs w:val="20"/>
          <w:lang w:val="en-US"/>
        </w:rPr>
        <w:t xml:space="preserve"> “Creche on the Cape Flats,” </w:t>
      </w:r>
      <w:r w:rsidRPr="00EC0229">
        <w:rPr>
          <w:i/>
          <w:iCs/>
          <w:sz w:val="20"/>
          <w:szCs w:val="20"/>
          <w:lang w:val="en-US"/>
        </w:rPr>
        <w:t>Guardian</w:t>
      </w:r>
      <w:r w:rsidRPr="00EC0229">
        <w:rPr>
          <w:sz w:val="20"/>
          <w:szCs w:val="20"/>
          <w:lang w:val="en-US"/>
        </w:rPr>
        <w:t>, February 2, 1950; Scanlon, 175-177.</w:t>
      </w:r>
    </w:p>
  </w:footnote>
  <w:footnote w:id="51">
    <w:p w14:paraId="34EE4790" w14:textId="77777777" w:rsidR="00177F55" w:rsidRPr="00EC0229" w:rsidRDefault="00177F55" w:rsidP="00177F55">
      <w:pPr>
        <w:pStyle w:val="FootnoteText"/>
        <w:contextualSpacing/>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Ainslie, 11.</w:t>
      </w:r>
    </w:p>
  </w:footnote>
  <w:footnote w:id="52">
    <w:p w14:paraId="343C1FFA"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Helen Scanlon, </w:t>
      </w:r>
      <w:r w:rsidRPr="00EC0229">
        <w:rPr>
          <w:rFonts w:ascii="Times New Roman" w:hAnsi="Times New Roman" w:cs="Times New Roman"/>
          <w:i/>
          <w:iCs/>
        </w:rPr>
        <w:t>Representation and Reality: Portraits of Women’s Lives in the Western Cape 1948 - 1976</w:t>
      </w:r>
      <w:r w:rsidRPr="00EC0229">
        <w:rPr>
          <w:rFonts w:ascii="Times New Roman" w:hAnsi="Times New Roman" w:cs="Times New Roman"/>
        </w:rPr>
        <w:t xml:space="preserve"> (Cape Town: HSRC Press, 2007), 169-182.</w:t>
      </w:r>
    </w:p>
  </w:footnote>
  <w:footnote w:id="53">
    <w:p w14:paraId="01A38A4C" w14:textId="77777777" w:rsidR="00177F55" w:rsidRPr="00EC0229" w:rsidRDefault="00177F55" w:rsidP="00177F55">
      <w:pPr>
        <w:rPr>
          <w:sz w:val="20"/>
          <w:szCs w:val="20"/>
        </w:rPr>
      </w:pPr>
      <w:r w:rsidRPr="00EC0229">
        <w:rPr>
          <w:rStyle w:val="FootnoteReference"/>
          <w:sz w:val="20"/>
          <w:szCs w:val="20"/>
        </w:rPr>
        <w:footnoteRef/>
      </w:r>
      <w:r w:rsidRPr="00EC0229">
        <w:rPr>
          <w:sz w:val="20"/>
          <w:szCs w:val="20"/>
        </w:rPr>
        <w:t xml:space="preserve"> Iris Berger, “Ngoyi, Lilian,” </w:t>
      </w:r>
      <w:r w:rsidRPr="00EC0229">
        <w:rPr>
          <w:i/>
          <w:iCs/>
          <w:sz w:val="20"/>
          <w:szCs w:val="20"/>
        </w:rPr>
        <w:t xml:space="preserve">Oxford Research </w:t>
      </w:r>
      <w:proofErr w:type="spellStart"/>
      <w:r w:rsidRPr="00EC0229">
        <w:rPr>
          <w:i/>
          <w:iCs/>
          <w:sz w:val="20"/>
          <w:szCs w:val="20"/>
        </w:rPr>
        <w:t>Encyclopedia</w:t>
      </w:r>
      <w:proofErr w:type="spellEnd"/>
      <w:r w:rsidRPr="00EC0229">
        <w:rPr>
          <w:i/>
          <w:iCs/>
          <w:sz w:val="20"/>
          <w:szCs w:val="20"/>
        </w:rPr>
        <w:t xml:space="preserve"> of African History</w:t>
      </w:r>
      <w:r w:rsidRPr="00EC0229">
        <w:rPr>
          <w:sz w:val="20"/>
          <w:szCs w:val="20"/>
        </w:rPr>
        <w:t xml:space="preserve">, February 28, 2020; Barbara Caine, “The Trials and Tribulations of a Black Woman Leader: Lilian Ngoyi and the South African Liberation Struggle,” in </w:t>
      </w:r>
      <w:r w:rsidRPr="00EC0229">
        <w:rPr>
          <w:i/>
          <w:iCs/>
          <w:sz w:val="20"/>
          <w:szCs w:val="20"/>
        </w:rPr>
        <w:t>Women’s Activism: Global Perspectives from the 1890s to the Present</w:t>
      </w:r>
      <w:r w:rsidRPr="00EC0229">
        <w:rPr>
          <w:sz w:val="20"/>
          <w:szCs w:val="20"/>
        </w:rPr>
        <w:t xml:space="preserve">, ed. Francisca de </w:t>
      </w:r>
      <w:proofErr w:type="spellStart"/>
      <w:r w:rsidRPr="00EC0229">
        <w:rPr>
          <w:sz w:val="20"/>
          <w:szCs w:val="20"/>
        </w:rPr>
        <w:t>Haan</w:t>
      </w:r>
      <w:proofErr w:type="spellEnd"/>
      <w:r w:rsidRPr="00EC0229">
        <w:rPr>
          <w:sz w:val="20"/>
          <w:szCs w:val="20"/>
        </w:rPr>
        <w:t xml:space="preserve"> et al. (London: Routledge, 2012).</w:t>
      </w:r>
    </w:p>
  </w:footnote>
  <w:footnote w:id="54">
    <w:p w14:paraId="79FD3C3B" w14:textId="77777777" w:rsidR="00177F55" w:rsidRPr="00EC0229" w:rsidRDefault="00177F55" w:rsidP="00177F55">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FEDSAW, “Report of Conference on Increased Rentals in Municipal Sub-Economic Housing Schemes. Trades Hall, Sunday 14th November 1954,” c 1954, File Ba4.1.4 - Correspondence, Federation of South African Women Records, Historical Papers, University of Witwatersrand (Collection Number: AD1137),</w:t>
      </w:r>
    </w:p>
    <w:p w14:paraId="02FC8D3D" w14:textId="77777777" w:rsidR="00177F55" w:rsidRPr="00EC0229" w:rsidRDefault="00177F55" w:rsidP="00177F55">
      <w:pPr>
        <w:pStyle w:val="FootnoteText"/>
        <w:rPr>
          <w:rFonts w:ascii="Times New Roman" w:hAnsi="Times New Roman" w:cs="Times New Roman"/>
          <w:lang w:val="en-GB"/>
        </w:rPr>
      </w:pPr>
    </w:p>
  </w:footnote>
  <w:footnote w:id="55">
    <w:p w14:paraId="2DC30818" w14:textId="77777777" w:rsidR="00177F55" w:rsidRPr="00EC0229" w:rsidRDefault="00177F55" w:rsidP="00177F55">
      <w:pPr>
        <w:contextualSpacing/>
        <w:rPr>
          <w:color w:val="000000" w:themeColor="text1"/>
          <w:sz w:val="20"/>
          <w:szCs w:val="20"/>
          <w:lang w:val="en-US"/>
        </w:rPr>
      </w:pPr>
      <w:r w:rsidRPr="00EC0229">
        <w:rPr>
          <w:rStyle w:val="FootnoteReference"/>
          <w:sz w:val="20"/>
          <w:szCs w:val="20"/>
          <w:lang w:val="en-US"/>
        </w:rPr>
        <w:footnoteRef/>
      </w:r>
      <w:r w:rsidRPr="00EC0229">
        <w:rPr>
          <w:sz w:val="20"/>
          <w:szCs w:val="20"/>
          <w:lang w:val="en-US"/>
        </w:rPr>
        <w:t xml:space="preserve"> </w:t>
      </w:r>
      <w:r w:rsidRPr="00EC0229">
        <w:rPr>
          <w:color w:val="000000" w:themeColor="text1"/>
          <w:sz w:val="20"/>
          <w:szCs w:val="20"/>
          <w:lang w:val="en-US"/>
        </w:rPr>
        <w:t>Hilda Bernstein and Ray Alexander, “Draft Constitution: Federation of South African Women,” 1954, Federation of South African Women Records, Historical Papers, William Cullen Library, University of Witwatersrand, Aa1, 1.</w:t>
      </w:r>
    </w:p>
  </w:footnote>
  <w:footnote w:id="56">
    <w:p w14:paraId="2E1A5DA2" w14:textId="77777777" w:rsidR="00177F55" w:rsidRPr="00EC0229" w:rsidRDefault="00177F55" w:rsidP="00177F55">
      <w:pPr>
        <w:contextualSpacing/>
        <w:rPr>
          <w:sz w:val="20"/>
          <w:szCs w:val="20"/>
          <w:lang w:val="en-US"/>
        </w:rPr>
      </w:pPr>
      <w:r w:rsidRPr="00EC0229">
        <w:rPr>
          <w:rStyle w:val="FootnoteReference"/>
          <w:sz w:val="20"/>
          <w:szCs w:val="20"/>
          <w:lang w:val="en-US"/>
        </w:rPr>
        <w:footnoteRef/>
      </w:r>
      <w:r w:rsidRPr="00EC0229">
        <w:rPr>
          <w:sz w:val="20"/>
          <w:szCs w:val="20"/>
          <w:lang w:val="en-US"/>
        </w:rPr>
        <w:t xml:space="preserve"> Pam Brooks, “‘But Once They Are </w:t>
      </w:r>
      <w:proofErr w:type="spellStart"/>
      <w:r w:rsidRPr="00EC0229">
        <w:rPr>
          <w:sz w:val="20"/>
          <w:szCs w:val="20"/>
          <w:lang w:val="en-US"/>
        </w:rPr>
        <w:t>Organised</w:t>
      </w:r>
      <w:proofErr w:type="spellEnd"/>
      <w:r w:rsidRPr="00EC0229">
        <w:rPr>
          <w:sz w:val="20"/>
          <w:szCs w:val="20"/>
          <w:lang w:val="en-US"/>
        </w:rPr>
        <w:t xml:space="preserve">, You Can Never Stop Them,’” 84–97; </w:t>
      </w:r>
      <w:proofErr w:type="spellStart"/>
      <w:r w:rsidRPr="00EC0229">
        <w:rPr>
          <w:sz w:val="20"/>
          <w:szCs w:val="20"/>
          <w:lang w:val="en-US"/>
        </w:rPr>
        <w:t>Gasa</w:t>
      </w:r>
      <w:proofErr w:type="spellEnd"/>
      <w:r w:rsidRPr="00EC0229">
        <w:rPr>
          <w:sz w:val="20"/>
          <w:szCs w:val="20"/>
          <w:lang w:val="en-US"/>
        </w:rPr>
        <w:t>, 207-229; Healy-Clancy, “The Family Politics of the Federation of South African Women,” 843–866; Magubane, 1980–90.</w:t>
      </w:r>
    </w:p>
  </w:footnote>
  <w:footnote w:id="57">
    <w:p w14:paraId="4486E352" w14:textId="77777777" w:rsidR="00177F55" w:rsidRPr="00EC0229" w:rsidRDefault="00177F55" w:rsidP="00177F55">
      <w:pPr>
        <w:pStyle w:val="FootnoteText"/>
        <w:contextualSpacing/>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Joseph, 6.</w:t>
      </w:r>
    </w:p>
  </w:footnote>
  <w:footnote w:id="58">
    <w:p w14:paraId="05CBA7F8" w14:textId="77777777" w:rsidR="00177F55" w:rsidRPr="00EC0229" w:rsidRDefault="00177F55" w:rsidP="00177F55">
      <w:pPr>
        <w:pStyle w:val="FootnoteText"/>
        <w:contextualSpacing/>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McGregor, “Opposing Colonialism,” 925–44, </w:t>
      </w:r>
      <w:proofErr w:type="spellStart"/>
      <w:r w:rsidRPr="00EC0229">
        <w:rPr>
          <w:rFonts w:ascii="Times New Roman" w:hAnsi="Times New Roman" w:cs="Times New Roman"/>
        </w:rPr>
        <w:t>Gradskova</w:t>
      </w:r>
      <w:proofErr w:type="spellEnd"/>
      <w:r w:rsidRPr="00EC0229">
        <w:rPr>
          <w:rFonts w:ascii="Times New Roman" w:hAnsi="Times New Roman" w:cs="Times New Roman"/>
        </w:rPr>
        <w:t xml:space="preserve">, “Women’s International Democratic Federation,” 270–278; Women’s International Democratic Federation, </w:t>
      </w:r>
      <w:r w:rsidRPr="00EC0229">
        <w:rPr>
          <w:rFonts w:ascii="Times New Roman" w:hAnsi="Times New Roman" w:cs="Times New Roman"/>
          <w:i/>
          <w:iCs/>
        </w:rPr>
        <w:t>That They May Live: African Women Arise</w:t>
      </w:r>
      <w:r w:rsidRPr="00EC0229">
        <w:rPr>
          <w:rFonts w:ascii="Times New Roman" w:hAnsi="Times New Roman" w:cs="Times New Roman"/>
        </w:rPr>
        <w:t xml:space="preserve"> WIDF, 1954.</w:t>
      </w:r>
    </w:p>
  </w:footnote>
  <w:footnote w:id="59">
    <w:p w14:paraId="171A05D3" w14:textId="2A1BA836" w:rsidR="00867A14" w:rsidRPr="00EC0229" w:rsidRDefault="00346EC7" w:rsidP="00346EC7">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867A14" w:rsidRPr="00EC0229">
        <w:rPr>
          <w:rFonts w:ascii="Times New Roman" w:hAnsi="Times New Roman" w:cs="Times New Roman"/>
        </w:rPr>
        <w:t xml:space="preserve">Iris Berger, “Ngoyi, Lilian,” </w:t>
      </w:r>
      <w:r w:rsidR="00867A14" w:rsidRPr="00EC0229">
        <w:rPr>
          <w:rFonts w:ascii="Times New Roman" w:hAnsi="Times New Roman" w:cs="Times New Roman"/>
          <w:i/>
          <w:iCs/>
        </w:rPr>
        <w:t>Oxford Research Encyclopedia of African History</w:t>
      </w:r>
      <w:r w:rsidR="00867A14" w:rsidRPr="00EC0229">
        <w:rPr>
          <w:rFonts w:ascii="Times New Roman" w:hAnsi="Times New Roman" w:cs="Times New Roman"/>
        </w:rPr>
        <w:t xml:space="preserve">, February 28, 2020; Barbara Caine, “The Trials and Tribulations of a Black Woman Leader: Lilian Ngoyi and the South African Liberation Struggle,” in </w:t>
      </w:r>
      <w:r w:rsidR="00867A14" w:rsidRPr="00EC0229">
        <w:rPr>
          <w:rFonts w:ascii="Times New Roman" w:hAnsi="Times New Roman" w:cs="Times New Roman"/>
          <w:i/>
          <w:iCs/>
        </w:rPr>
        <w:t xml:space="preserve">Women’s </w:t>
      </w:r>
      <w:proofErr w:type="spellStart"/>
      <w:r w:rsidR="00867A14" w:rsidRPr="00EC0229">
        <w:rPr>
          <w:rFonts w:ascii="Times New Roman" w:hAnsi="Times New Roman" w:cs="Times New Roman"/>
          <w:i/>
          <w:iCs/>
        </w:rPr>
        <w:t>Activism:Global</w:t>
      </w:r>
      <w:proofErr w:type="spellEnd"/>
      <w:r w:rsidR="00867A14" w:rsidRPr="00EC0229">
        <w:rPr>
          <w:rFonts w:ascii="Times New Roman" w:hAnsi="Times New Roman" w:cs="Times New Roman"/>
          <w:i/>
          <w:iCs/>
        </w:rPr>
        <w:t xml:space="preserve"> Perspectives from the 1890s to the Present</w:t>
      </w:r>
      <w:r w:rsidR="00867A14" w:rsidRPr="00EC0229">
        <w:rPr>
          <w:rFonts w:ascii="Times New Roman" w:hAnsi="Times New Roman" w:cs="Times New Roman"/>
        </w:rPr>
        <w:t xml:space="preserve">, ed. Francisca de </w:t>
      </w:r>
      <w:proofErr w:type="spellStart"/>
      <w:r w:rsidR="00867A14" w:rsidRPr="00EC0229">
        <w:rPr>
          <w:rFonts w:ascii="Times New Roman" w:hAnsi="Times New Roman" w:cs="Times New Roman"/>
        </w:rPr>
        <w:t>Haan</w:t>
      </w:r>
      <w:proofErr w:type="spellEnd"/>
      <w:r w:rsidR="00867A14" w:rsidRPr="00EC0229">
        <w:rPr>
          <w:rFonts w:ascii="Times New Roman" w:hAnsi="Times New Roman" w:cs="Times New Roman"/>
        </w:rPr>
        <w:t xml:space="preserve"> et al. (London: Routledge, 2012); Meghan Healy-Clancy, “The Family Politics of the Federation of South African Women: A History of Public Motherhood in Women’s Antiracist Activism,” </w:t>
      </w:r>
      <w:r w:rsidR="00867A14" w:rsidRPr="00EC0229">
        <w:rPr>
          <w:rFonts w:ascii="Times New Roman" w:hAnsi="Times New Roman" w:cs="Times New Roman"/>
          <w:i/>
          <w:iCs/>
        </w:rPr>
        <w:t>Signs: Journal of Women in Culture and Society</w:t>
      </w:r>
      <w:r w:rsidR="00867A14" w:rsidRPr="00EC0229">
        <w:rPr>
          <w:rFonts w:ascii="Times New Roman" w:hAnsi="Times New Roman" w:cs="Times New Roman"/>
        </w:rPr>
        <w:t xml:space="preserve"> 42, no. 4 (May 19, 2017): 843–66;</w:t>
      </w:r>
      <w:r w:rsidR="00086D17">
        <w:rPr>
          <w:rFonts w:ascii="Times New Roman" w:hAnsi="Times New Roman" w:cs="Times New Roman"/>
        </w:rPr>
        <w:t xml:space="preserve"> </w:t>
      </w:r>
      <w:r w:rsidR="00867A14" w:rsidRPr="00EC0229">
        <w:rPr>
          <w:rFonts w:ascii="Times New Roman" w:hAnsi="Times New Roman" w:cs="Times New Roman"/>
        </w:rPr>
        <w:t xml:space="preserve">Nicholas Grant, “Dora Tamana: Travel, Home and the Transnational Politics of African Motherhood,” </w:t>
      </w:r>
      <w:proofErr w:type="spellStart"/>
      <w:r w:rsidR="00867A14" w:rsidRPr="00EC0229">
        <w:rPr>
          <w:rFonts w:ascii="Times New Roman" w:hAnsi="Times New Roman" w:cs="Times New Roman"/>
          <w:i/>
          <w:iCs/>
        </w:rPr>
        <w:t>Safundi</w:t>
      </w:r>
      <w:proofErr w:type="spellEnd"/>
      <w:r w:rsidR="00867A14" w:rsidRPr="00EC0229">
        <w:rPr>
          <w:rFonts w:ascii="Times New Roman" w:hAnsi="Times New Roman" w:cs="Times New Roman"/>
        </w:rPr>
        <w:t>, (April 10, 2023): 1–22</w:t>
      </w:r>
      <w:r w:rsidR="00086D17">
        <w:rPr>
          <w:rFonts w:ascii="Times New Roman" w:hAnsi="Times New Roman" w:cs="Times New Roman"/>
        </w:rPr>
        <w:t>.</w:t>
      </w:r>
    </w:p>
  </w:footnote>
  <w:footnote w:id="60">
    <w:p w14:paraId="607B688E" w14:textId="77777777" w:rsidR="00177F55" w:rsidRPr="00EC0229" w:rsidRDefault="00177F55" w:rsidP="00177F55">
      <w:pPr>
        <w:contextualSpacing/>
        <w:rPr>
          <w:sz w:val="20"/>
          <w:szCs w:val="20"/>
          <w:lang w:val="en-US"/>
        </w:rPr>
      </w:pPr>
      <w:r w:rsidRPr="00EC0229">
        <w:rPr>
          <w:rStyle w:val="FootnoteReference"/>
          <w:sz w:val="20"/>
          <w:szCs w:val="20"/>
          <w:lang w:val="en-US"/>
        </w:rPr>
        <w:footnoteRef/>
      </w:r>
      <w:r w:rsidRPr="00EC0229">
        <w:rPr>
          <w:sz w:val="20"/>
          <w:szCs w:val="20"/>
          <w:lang w:val="en-US"/>
        </w:rPr>
        <w:t xml:space="preserve"> de </w:t>
      </w:r>
      <w:proofErr w:type="spellStart"/>
      <w:r w:rsidRPr="00EC0229">
        <w:rPr>
          <w:sz w:val="20"/>
          <w:szCs w:val="20"/>
          <w:lang w:val="en-US"/>
        </w:rPr>
        <w:t>Haan</w:t>
      </w:r>
      <w:proofErr w:type="spellEnd"/>
      <w:r w:rsidRPr="00EC0229">
        <w:rPr>
          <w:sz w:val="20"/>
          <w:szCs w:val="20"/>
          <w:lang w:val="en-US"/>
        </w:rPr>
        <w:t xml:space="preserve">, “Continuing Cold War Paradigms in Western Historiography of Transnational Women’s </w:t>
      </w:r>
      <w:proofErr w:type="spellStart"/>
      <w:r w:rsidRPr="00EC0229">
        <w:rPr>
          <w:sz w:val="20"/>
          <w:szCs w:val="20"/>
          <w:lang w:val="en-US"/>
        </w:rPr>
        <w:t>Organisations</w:t>
      </w:r>
      <w:proofErr w:type="spellEnd"/>
      <w:r w:rsidRPr="00EC0229">
        <w:rPr>
          <w:sz w:val="20"/>
          <w:szCs w:val="20"/>
          <w:lang w:val="en-US"/>
        </w:rPr>
        <w:t xml:space="preserve">,” 547–573; </w:t>
      </w:r>
      <w:proofErr w:type="spellStart"/>
      <w:r w:rsidRPr="00EC0229">
        <w:rPr>
          <w:sz w:val="20"/>
          <w:szCs w:val="20"/>
          <w:lang w:val="en-US"/>
        </w:rPr>
        <w:t>Gradskova</w:t>
      </w:r>
      <w:proofErr w:type="spellEnd"/>
      <w:r w:rsidRPr="00EC0229">
        <w:rPr>
          <w:sz w:val="20"/>
          <w:szCs w:val="20"/>
          <w:lang w:val="en-US"/>
        </w:rPr>
        <w:t>, 270–28.</w:t>
      </w:r>
    </w:p>
  </w:footnote>
  <w:footnote w:id="61">
    <w:p w14:paraId="0C8F9098" w14:textId="16797F3D" w:rsidR="001F7E7C" w:rsidRPr="00EC0229" w:rsidRDefault="001F7E7C" w:rsidP="001F7E7C">
      <w:pPr>
        <w:autoSpaceDE w:val="0"/>
        <w:autoSpaceDN w:val="0"/>
        <w:adjustRightInd w:val="0"/>
        <w:rPr>
          <w:rFonts w:eastAsiaTheme="minorEastAsia"/>
          <w:sz w:val="20"/>
          <w:szCs w:val="20"/>
        </w:rPr>
      </w:pPr>
      <w:r w:rsidRPr="00EC0229">
        <w:rPr>
          <w:rStyle w:val="FootnoteReference"/>
          <w:sz w:val="20"/>
          <w:szCs w:val="20"/>
        </w:rPr>
        <w:footnoteRef/>
      </w:r>
      <w:r w:rsidRPr="00EC0229">
        <w:rPr>
          <w:sz w:val="20"/>
          <w:szCs w:val="20"/>
        </w:rPr>
        <w:t xml:space="preserve"> </w:t>
      </w:r>
      <w:proofErr w:type="spellStart"/>
      <w:r w:rsidRPr="00EC0229">
        <w:rPr>
          <w:sz w:val="20"/>
          <w:szCs w:val="20"/>
        </w:rPr>
        <w:t>Higashida</w:t>
      </w:r>
      <w:proofErr w:type="spellEnd"/>
      <w:r w:rsidRPr="00EC0229">
        <w:rPr>
          <w:sz w:val="20"/>
          <w:szCs w:val="20"/>
        </w:rPr>
        <w:t xml:space="preserve">, </w:t>
      </w:r>
      <w:r w:rsidRPr="00EC0229">
        <w:rPr>
          <w:i/>
          <w:iCs/>
          <w:sz w:val="20"/>
          <w:szCs w:val="20"/>
        </w:rPr>
        <w:t>Black Internationalist Feminism,</w:t>
      </w:r>
      <w:r w:rsidRPr="00EC0229">
        <w:rPr>
          <w:sz w:val="20"/>
          <w:szCs w:val="20"/>
        </w:rPr>
        <w:t xml:space="preserve"> 2-3. </w:t>
      </w:r>
    </w:p>
  </w:footnote>
  <w:footnote w:id="62">
    <w:p w14:paraId="4289FAA3" w14:textId="4CF5756D" w:rsidR="00867A14" w:rsidRPr="00EC0229" w:rsidRDefault="00627946" w:rsidP="00867A14">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867A14" w:rsidRPr="00EC0229">
        <w:rPr>
          <w:rFonts w:ascii="Times New Roman" w:hAnsi="Times New Roman" w:cs="Times New Roman"/>
        </w:rPr>
        <w:t xml:space="preserve">Lilian Ngoyi, “Typescript of the Draft Autobiography,” </w:t>
      </w:r>
      <w:proofErr w:type="spellStart"/>
      <w:r w:rsidR="00867A14" w:rsidRPr="00EC0229">
        <w:rPr>
          <w:rFonts w:ascii="Times New Roman" w:hAnsi="Times New Roman" w:cs="Times New Roman"/>
        </w:rPr>
        <w:t>nd</w:t>
      </w:r>
      <w:proofErr w:type="spellEnd"/>
      <w:r w:rsidR="00867A14" w:rsidRPr="00EC0229">
        <w:rPr>
          <w:rFonts w:ascii="Times New Roman" w:hAnsi="Times New Roman" w:cs="Times New Roman"/>
        </w:rPr>
        <w:t xml:space="preserve">, A2, A2551 Lillian Ngoyi Papers, Historical Papers, University of </w:t>
      </w:r>
      <w:r w:rsidR="00EC0229" w:rsidRPr="00EC0229">
        <w:rPr>
          <w:rFonts w:ascii="Times New Roman" w:hAnsi="Times New Roman" w:cs="Times New Roman"/>
        </w:rPr>
        <w:t>Witwatersrand</w:t>
      </w:r>
      <w:r w:rsidR="00867A14" w:rsidRPr="00EC0229">
        <w:rPr>
          <w:rFonts w:ascii="Times New Roman" w:hAnsi="Times New Roman" w:cs="Times New Roman"/>
        </w:rPr>
        <w:t>, 10-11.</w:t>
      </w:r>
    </w:p>
  </w:footnote>
  <w:footnote w:id="63">
    <w:p w14:paraId="44BFA823" w14:textId="56A528E1" w:rsidR="00627946" w:rsidRPr="00EC0229" w:rsidRDefault="00627946" w:rsidP="00627946">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867A14" w:rsidRPr="00EC0229">
        <w:rPr>
          <w:rFonts w:ascii="Times New Roman" w:hAnsi="Times New Roman" w:cs="Times New Roman"/>
          <w:lang w:val="en-GB"/>
        </w:rPr>
        <w:t>Ibid</w:t>
      </w:r>
      <w:r w:rsidRPr="00EC0229">
        <w:rPr>
          <w:rFonts w:ascii="Times New Roman" w:hAnsi="Times New Roman" w:cs="Times New Roman"/>
          <w:lang w:val="en-GB"/>
        </w:rPr>
        <w:t>, 15.</w:t>
      </w:r>
    </w:p>
  </w:footnote>
  <w:footnote w:id="64">
    <w:p w14:paraId="327BC0C7" w14:textId="5834BB2C" w:rsidR="00867A14" w:rsidRPr="00EC0229" w:rsidRDefault="00627946" w:rsidP="00627946">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867A14" w:rsidRPr="00EC0229">
        <w:rPr>
          <w:rFonts w:ascii="Times New Roman" w:hAnsi="Times New Roman" w:cs="Times New Roman"/>
        </w:rPr>
        <w:t xml:space="preserve">On the power of imagination and fantasy in ant-apartheid narratives, see: Rachel </w:t>
      </w:r>
      <w:proofErr w:type="spellStart"/>
      <w:r w:rsidR="00867A14" w:rsidRPr="00EC0229">
        <w:rPr>
          <w:rFonts w:ascii="Times New Roman" w:hAnsi="Times New Roman" w:cs="Times New Roman"/>
        </w:rPr>
        <w:t>Sandwell</w:t>
      </w:r>
      <w:proofErr w:type="spellEnd"/>
      <w:r w:rsidR="00867A14" w:rsidRPr="00EC0229">
        <w:rPr>
          <w:rFonts w:ascii="Times New Roman" w:hAnsi="Times New Roman" w:cs="Times New Roman"/>
        </w:rPr>
        <w:t xml:space="preserve">, “Fantasy States: Nationalism, Intimacy, and Transgression in South African Women’s Political Memoirs,” </w:t>
      </w:r>
      <w:r w:rsidR="00867A14" w:rsidRPr="00EC0229">
        <w:rPr>
          <w:rFonts w:ascii="Times New Roman" w:hAnsi="Times New Roman" w:cs="Times New Roman"/>
          <w:i/>
          <w:iCs/>
        </w:rPr>
        <w:t>Signs: Journal of Women in Culture and Society</w:t>
      </w:r>
      <w:r w:rsidR="00867A14" w:rsidRPr="00EC0229">
        <w:rPr>
          <w:rFonts w:ascii="Times New Roman" w:hAnsi="Times New Roman" w:cs="Times New Roman"/>
        </w:rPr>
        <w:t xml:space="preserve"> 47, no. 3 (March 2022): 765–87.</w:t>
      </w:r>
    </w:p>
  </w:footnote>
  <w:footnote w:id="65">
    <w:p w14:paraId="72F58BAD" w14:textId="097A94FA" w:rsidR="00627946" w:rsidRPr="00EC0229" w:rsidRDefault="00627946" w:rsidP="00627946">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867A14" w:rsidRPr="00EC0229">
        <w:rPr>
          <w:rFonts w:ascii="Times New Roman" w:hAnsi="Times New Roman" w:cs="Times New Roman"/>
        </w:rPr>
        <w:t xml:space="preserve">Lilian Ngoyi, “Typescript of the Draft Autobiography,” </w:t>
      </w:r>
      <w:proofErr w:type="spellStart"/>
      <w:r w:rsidR="00867A14" w:rsidRPr="00EC0229">
        <w:rPr>
          <w:rFonts w:ascii="Times New Roman" w:hAnsi="Times New Roman" w:cs="Times New Roman"/>
        </w:rPr>
        <w:t>nd</w:t>
      </w:r>
      <w:proofErr w:type="spellEnd"/>
      <w:r w:rsidR="00867A14" w:rsidRPr="00EC0229">
        <w:rPr>
          <w:rFonts w:ascii="Times New Roman" w:hAnsi="Times New Roman" w:cs="Times New Roman"/>
        </w:rPr>
        <w:t xml:space="preserve">, A2, A2551 Lillian Ngoyi Papers, Historical Papers, University of </w:t>
      </w:r>
      <w:r w:rsidR="00EC0229" w:rsidRPr="00EC0229">
        <w:rPr>
          <w:rFonts w:ascii="Times New Roman" w:hAnsi="Times New Roman" w:cs="Times New Roman"/>
        </w:rPr>
        <w:t>Witwatersrand</w:t>
      </w:r>
      <w:r w:rsidR="00867A14" w:rsidRPr="00EC0229">
        <w:rPr>
          <w:rFonts w:ascii="Times New Roman" w:hAnsi="Times New Roman" w:cs="Times New Roman"/>
        </w:rPr>
        <w:t>, 9.</w:t>
      </w:r>
    </w:p>
  </w:footnote>
  <w:footnote w:id="66">
    <w:p w14:paraId="1C1D57C8" w14:textId="3CDC5CC8" w:rsidR="00C00EF3" w:rsidRPr="00EC0229" w:rsidRDefault="00C00EF3">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EC0229" w:rsidRPr="00EC0229">
        <w:rPr>
          <w:rFonts w:ascii="Times New Roman" w:hAnsi="Times New Roman" w:cs="Times New Roman"/>
          <w:lang w:val="en-GB"/>
        </w:rPr>
        <w:t>Ibid. 6.</w:t>
      </w:r>
    </w:p>
  </w:footnote>
  <w:footnote w:id="67">
    <w:p w14:paraId="0E7C8E10" w14:textId="272C9B56" w:rsidR="00326C86" w:rsidRPr="00EC0229" w:rsidRDefault="00326C86">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EC0229" w:rsidRPr="00EC0229">
        <w:rPr>
          <w:rFonts w:ascii="Times New Roman" w:hAnsi="Times New Roman" w:cs="Times New Roman"/>
        </w:rPr>
        <w:t xml:space="preserve">Ibid, </w:t>
      </w:r>
      <w:r w:rsidRPr="00EC0229">
        <w:rPr>
          <w:rFonts w:ascii="Times New Roman" w:hAnsi="Times New Roman" w:cs="Times New Roman"/>
          <w:lang w:val="en-GB"/>
        </w:rPr>
        <w:t>12-13</w:t>
      </w:r>
    </w:p>
  </w:footnote>
  <w:footnote w:id="68">
    <w:p w14:paraId="069CFD9E" w14:textId="754FF886" w:rsidR="00867A14" w:rsidRPr="00EC0229" w:rsidRDefault="00326C86" w:rsidP="00867A14">
      <w:pPr>
        <w:rPr>
          <w:sz w:val="20"/>
          <w:szCs w:val="20"/>
        </w:rPr>
      </w:pPr>
      <w:r w:rsidRPr="00EC0229">
        <w:rPr>
          <w:rStyle w:val="FootnoteReference"/>
          <w:sz w:val="20"/>
          <w:szCs w:val="20"/>
        </w:rPr>
        <w:footnoteRef/>
      </w:r>
      <w:r w:rsidRPr="00EC0229">
        <w:rPr>
          <w:sz w:val="20"/>
          <w:szCs w:val="20"/>
        </w:rPr>
        <w:t xml:space="preserve"> </w:t>
      </w:r>
      <w:r w:rsidR="00867A14" w:rsidRPr="00EC0229">
        <w:rPr>
          <w:sz w:val="20"/>
          <w:szCs w:val="20"/>
        </w:rPr>
        <w:t xml:space="preserve">Lilian Ngoyi, “My Knees Shook, and I Realised What an Honour to My People It Was When I Presided Over A Meeting Of Mothers From 66 Nations,” </w:t>
      </w:r>
      <w:r w:rsidR="00867A14" w:rsidRPr="00EC0229">
        <w:rPr>
          <w:i/>
          <w:iCs/>
          <w:sz w:val="20"/>
          <w:szCs w:val="20"/>
        </w:rPr>
        <w:t>New Age</w:t>
      </w:r>
      <w:r w:rsidR="00867A14" w:rsidRPr="00EC0229">
        <w:rPr>
          <w:sz w:val="20"/>
          <w:szCs w:val="20"/>
        </w:rPr>
        <w:t>, August 25, 1955.</w:t>
      </w:r>
    </w:p>
    <w:p w14:paraId="0BFBA240" w14:textId="4FBA417B" w:rsidR="00326C86" w:rsidRPr="00EC0229" w:rsidRDefault="00326C86">
      <w:pPr>
        <w:pStyle w:val="FootnoteText"/>
        <w:rPr>
          <w:rFonts w:ascii="Times New Roman" w:hAnsi="Times New Roman" w:cs="Times New Roman"/>
          <w:lang w:val="en-GB"/>
        </w:rPr>
      </w:pPr>
    </w:p>
  </w:footnote>
  <w:footnote w:id="69">
    <w:p w14:paraId="37D7355A" w14:textId="76185355" w:rsidR="00EC0229" w:rsidRPr="00EC0229" w:rsidRDefault="007C4D2F" w:rsidP="007C4D2F">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EC0229" w:rsidRPr="00EC0229">
        <w:rPr>
          <w:rFonts w:ascii="Times New Roman" w:hAnsi="Times New Roman" w:cs="Times New Roman"/>
        </w:rPr>
        <w:t>Dora Tamana, “Dora Tamana Speech: WIDF Conference,” Jack and Ray Simons Papers. Folder R9.3.2., 1.</w:t>
      </w:r>
    </w:p>
  </w:footnote>
  <w:footnote w:id="70">
    <w:p w14:paraId="0471125E" w14:textId="513A595C" w:rsidR="007C4D2F" w:rsidRPr="00EC0229" w:rsidRDefault="007C4D2F" w:rsidP="007C4D2F">
      <w:pPr>
        <w:pStyle w:val="FootnoteText"/>
        <w:contextualSpacing/>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EC0229" w:rsidRPr="00EC0229">
        <w:rPr>
          <w:rFonts w:ascii="Times New Roman" w:hAnsi="Times New Roman" w:cs="Times New Roman"/>
        </w:rPr>
        <w:t>Ibid.</w:t>
      </w:r>
    </w:p>
  </w:footnote>
  <w:footnote w:id="71">
    <w:p w14:paraId="00DA4D56" w14:textId="75B5BE59" w:rsidR="007C4D2F" w:rsidRPr="00EC0229" w:rsidRDefault="007C4D2F" w:rsidP="007C4D2F">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EC0229" w:rsidRPr="00EC0229">
        <w:rPr>
          <w:rFonts w:ascii="Times New Roman" w:hAnsi="Times New Roman" w:cs="Times New Roman"/>
        </w:rPr>
        <w:t>Ibid.</w:t>
      </w:r>
    </w:p>
  </w:footnote>
  <w:footnote w:id="72">
    <w:p w14:paraId="51D57DA9" w14:textId="4DF6814C" w:rsidR="007C4D2F" w:rsidRPr="00EC0229" w:rsidRDefault="007C4D2F" w:rsidP="007C4D2F">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EC0229" w:rsidRPr="00EC0229">
        <w:rPr>
          <w:rFonts w:ascii="Times New Roman" w:hAnsi="Times New Roman" w:cs="Times New Roman"/>
        </w:rPr>
        <w:t>Ibid. 3.</w:t>
      </w:r>
    </w:p>
  </w:footnote>
  <w:footnote w:id="73">
    <w:p w14:paraId="064296B0" w14:textId="19B20075" w:rsidR="007C4D2F" w:rsidRPr="00EC0229" w:rsidRDefault="007C4D2F" w:rsidP="007C4D2F">
      <w:pPr>
        <w:pStyle w:val="FootnoteText"/>
        <w:rPr>
          <w:rFonts w:ascii="Times New Roman" w:hAnsi="Times New Roman" w:cs="Times New Roman"/>
          <w:lang w:val="en-GB"/>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EC0229" w:rsidRPr="00EC0229">
        <w:rPr>
          <w:rFonts w:ascii="Times New Roman" w:hAnsi="Times New Roman" w:cs="Times New Roman"/>
        </w:rPr>
        <w:t>Ibid</w:t>
      </w:r>
      <w:r w:rsidR="00EC0229">
        <w:rPr>
          <w:rFonts w:ascii="Times New Roman" w:hAnsi="Times New Roman" w:cs="Times New Roman"/>
        </w:rPr>
        <w:t>.</w:t>
      </w:r>
    </w:p>
  </w:footnote>
  <w:footnote w:id="74">
    <w:p w14:paraId="439B9828" w14:textId="532360D3" w:rsidR="007C4D2F" w:rsidRPr="00EC0229" w:rsidRDefault="007C4D2F" w:rsidP="007C4D2F">
      <w:pPr>
        <w:pStyle w:val="FootnoteText"/>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w:t>
      </w:r>
      <w:r w:rsidR="00EC0229">
        <w:rPr>
          <w:rFonts w:ascii="Times New Roman" w:hAnsi="Times New Roman" w:cs="Times New Roman"/>
        </w:rPr>
        <w:t>Ibid.</w:t>
      </w:r>
    </w:p>
  </w:footnote>
  <w:footnote w:id="75">
    <w:p w14:paraId="4329158A" w14:textId="77777777" w:rsidR="007C4D2F" w:rsidRPr="00EC0229" w:rsidRDefault="007C4D2F" w:rsidP="007C4D2F">
      <w:pPr>
        <w:pStyle w:val="FootnoteText"/>
        <w:contextualSpacing/>
        <w:rPr>
          <w:rFonts w:ascii="Times New Roman" w:hAnsi="Times New Roman" w:cs="Times New Roman"/>
        </w:rPr>
      </w:pPr>
      <w:r w:rsidRPr="00EC0229">
        <w:rPr>
          <w:rStyle w:val="FootnoteReference"/>
          <w:rFonts w:ascii="Times New Roman" w:hAnsi="Times New Roman" w:cs="Times New Roman"/>
        </w:rPr>
        <w:footnoteRef/>
      </w:r>
      <w:r w:rsidRPr="00EC0229">
        <w:rPr>
          <w:rFonts w:ascii="Times New Roman" w:hAnsi="Times New Roman" w:cs="Times New Roman"/>
        </w:rPr>
        <w:t xml:space="preserve"> Healy-Clancy, “Women and Apartheid.”</w:t>
      </w:r>
    </w:p>
  </w:footnote>
  <w:footnote w:id="76">
    <w:p w14:paraId="1B84B142" w14:textId="77777777" w:rsidR="002225F6" w:rsidRPr="002225F6" w:rsidRDefault="002225F6" w:rsidP="002225F6">
      <w:pPr>
        <w:rPr>
          <w:sz w:val="20"/>
          <w:szCs w:val="20"/>
        </w:rPr>
      </w:pPr>
      <w:r w:rsidRPr="002225F6">
        <w:rPr>
          <w:rStyle w:val="FootnoteReference"/>
          <w:sz w:val="20"/>
          <w:szCs w:val="20"/>
        </w:rPr>
        <w:footnoteRef/>
      </w:r>
      <w:r w:rsidRPr="002225F6">
        <w:rPr>
          <w:sz w:val="20"/>
          <w:szCs w:val="20"/>
        </w:rPr>
        <w:t xml:space="preserve"> Dora Tamana, “Sputnik Tells of Heaven,” </w:t>
      </w:r>
      <w:r w:rsidRPr="002225F6">
        <w:rPr>
          <w:i/>
          <w:iCs/>
          <w:sz w:val="20"/>
          <w:szCs w:val="20"/>
        </w:rPr>
        <w:t>New Age</w:t>
      </w:r>
      <w:r w:rsidRPr="002225F6">
        <w:rPr>
          <w:sz w:val="20"/>
          <w:szCs w:val="20"/>
        </w:rPr>
        <w:t>, November 21, 1957.</w:t>
      </w:r>
    </w:p>
    <w:p w14:paraId="56DFE4EA" w14:textId="4C90FCE1" w:rsidR="002225F6" w:rsidRPr="002225F6" w:rsidRDefault="002225F6">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771"/>
    <w:multiLevelType w:val="hybridMultilevel"/>
    <w:tmpl w:val="DD00C952"/>
    <w:lvl w:ilvl="0" w:tplc="ACE69B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E2DE2"/>
    <w:multiLevelType w:val="hybridMultilevel"/>
    <w:tmpl w:val="DF04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D0AD7"/>
    <w:multiLevelType w:val="hybridMultilevel"/>
    <w:tmpl w:val="062E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D38AF"/>
    <w:multiLevelType w:val="hybridMultilevel"/>
    <w:tmpl w:val="BA54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F26E04"/>
    <w:multiLevelType w:val="hybridMultilevel"/>
    <w:tmpl w:val="DAD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699277">
    <w:abstractNumId w:val="2"/>
  </w:num>
  <w:num w:numId="2" w16cid:durableId="807363763">
    <w:abstractNumId w:val="4"/>
  </w:num>
  <w:num w:numId="3" w16cid:durableId="41909599">
    <w:abstractNumId w:val="3"/>
  </w:num>
  <w:num w:numId="4" w16cid:durableId="237599974">
    <w:abstractNumId w:val="1"/>
  </w:num>
  <w:num w:numId="5" w16cid:durableId="212692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44"/>
    <w:rsid w:val="00011414"/>
    <w:rsid w:val="0001472D"/>
    <w:rsid w:val="00021C0F"/>
    <w:rsid w:val="0003411F"/>
    <w:rsid w:val="00044725"/>
    <w:rsid w:val="00047ECD"/>
    <w:rsid w:val="00054415"/>
    <w:rsid w:val="000624D4"/>
    <w:rsid w:val="00065893"/>
    <w:rsid w:val="000660F0"/>
    <w:rsid w:val="0008502C"/>
    <w:rsid w:val="00086D17"/>
    <w:rsid w:val="000A22BD"/>
    <w:rsid w:val="000E03CA"/>
    <w:rsid w:val="000E2862"/>
    <w:rsid w:val="000F36AE"/>
    <w:rsid w:val="00104B3C"/>
    <w:rsid w:val="00123939"/>
    <w:rsid w:val="00136B2F"/>
    <w:rsid w:val="00141AEA"/>
    <w:rsid w:val="00154FFA"/>
    <w:rsid w:val="00162D74"/>
    <w:rsid w:val="00172726"/>
    <w:rsid w:val="00174CCD"/>
    <w:rsid w:val="00177F55"/>
    <w:rsid w:val="00182395"/>
    <w:rsid w:val="0018689E"/>
    <w:rsid w:val="00191A2A"/>
    <w:rsid w:val="001A3129"/>
    <w:rsid w:val="001B1D62"/>
    <w:rsid w:val="001C55E9"/>
    <w:rsid w:val="001E508E"/>
    <w:rsid w:val="001F23FB"/>
    <w:rsid w:val="001F7E7C"/>
    <w:rsid w:val="00207996"/>
    <w:rsid w:val="002225F6"/>
    <w:rsid w:val="00244A49"/>
    <w:rsid w:val="0026150D"/>
    <w:rsid w:val="0026267A"/>
    <w:rsid w:val="00281757"/>
    <w:rsid w:val="00283BD2"/>
    <w:rsid w:val="002A02AF"/>
    <w:rsid w:val="002A62C7"/>
    <w:rsid w:val="002C15F0"/>
    <w:rsid w:val="002C208C"/>
    <w:rsid w:val="002F435A"/>
    <w:rsid w:val="002F541E"/>
    <w:rsid w:val="002F5F4B"/>
    <w:rsid w:val="003039F0"/>
    <w:rsid w:val="00315602"/>
    <w:rsid w:val="00326C86"/>
    <w:rsid w:val="003465EF"/>
    <w:rsid w:val="00346EC7"/>
    <w:rsid w:val="003528CA"/>
    <w:rsid w:val="00357C86"/>
    <w:rsid w:val="003658EE"/>
    <w:rsid w:val="0037183D"/>
    <w:rsid w:val="00390864"/>
    <w:rsid w:val="00390AFA"/>
    <w:rsid w:val="003B2954"/>
    <w:rsid w:val="003D7D6B"/>
    <w:rsid w:val="003E280F"/>
    <w:rsid w:val="003E47D3"/>
    <w:rsid w:val="004010FD"/>
    <w:rsid w:val="004038BB"/>
    <w:rsid w:val="00405D99"/>
    <w:rsid w:val="00417ADC"/>
    <w:rsid w:val="00473D1B"/>
    <w:rsid w:val="0048089B"/>
    <w:rsid w:val="00496E9D"/>
    <w:rsid w:val="004A4233"/>
    <w:rsid w:val="004A632D"/>
    <w:rsid w:val="004D3A75"/>
    <w:rsid w:val="004E6606"/>
    <w:rsid w:val="00501991"/>
    <w:rsid w:val="00501EA5"/>
    <w:rsid w:val="005065A4"/>
    <w:rsid w:val="005437F0"/>
    <w:rsid w:val="00590BFB"/>
    <w:rsid w:val="005C2BF6"/>
    <w:rsid w:val="005D0529"/>
    <w:rsid w:val="005E0EE0"/>
    <w:rsid w:val="005E6A90"/>
    <w:rsid w:val="006049FD"/>
    <w:rsid w:val="00624B9C"/>
    <w:rsid w:val="00627946"/>
    <w:rsid w:val="006312D0"/>
    <w:rsid w:val="0067171D"/>
    <w:rsid w:val="00675522"/>
    <w:rsid w:val="00677E68"/>
    <w:rsid w:val="00692756"/>
    <w:rsid w:val="006A2051"/>
    <w:rsid w:val="006A31E7"/>
    <w:rsid w:val="006A3FA6"/>
    <w:rsid w:val="006C183E"/>
    <w:rsid w:val="006C5F44"/>
    <w:rsid w:val="006D548D"/>
    <w:rsid w:val="006E1F1C"/>
    <w:rsid w:val="00710078"/>
    <w:rsid w:val="0071667E"/>
    <w:rsid w:val="00717AF6"/>
    <w:rsid w:val="00725240"/>
    <w:rsid w:val="00745A01"/>
    <w:rsid w:val="0074741E"/>
    <w:rsid w:val="00762A9B"/>
    <w:rsid w:val="007A7094"/>
    <w:rsid w:val="007B3E0D"/>
    <w:rsid w:val="007C1ED0"/>
    <w:rsid w:val="007C4D2F"/>
    <w:rsid w:val="007E46C4"/>
    <w:rsid w:val="00801524"/>
    <w:rsid w:val="00804D6D"/>
    <w:rsid w:val="00810676"/>
    <w:rsid w:val="008211E7"/>
    <w:rsid w:val="0083203D"/>
    <w:rsid w:val="00832A34"/>
    <w:rsid w:val="008523F9"/>
    <w:rsid w:val="008542C0"/>
    <w:rsid w:val="00861A37"/>
    <w:rsid w:val="0086632C"/>
    <w:rsid w:val="00867A14"/>
    <w:rsid w:val="00872F68"/>
    <w:rsid w:val="00875F45"/>
    <w:rsid w:val="00877976"/>
    <w:rsid w:val="00895455"/>
    <w:rsid w:val="008A2C6B"/>
    <w:rsid w:val="008B67D2"/>
    <w:rsid w:val="008C259E"/>
    <w:rsid w:val="008E2A3C"/>
    <w:rsid w:val="008F4121"/>
    <w:rsid w:val="008F455A"/>
    <w:rsid w:val="009025E3"/>
    <w:rsid w:val="00903640"/>
    <w:rsid w:val="00942A40"/>
    <w:rsid w:val="009615F3"/>
    <w:rsid w:val="00972230"/>
    <w:rsid w:val="009802D5"/>
    <w:rsid w:val="009A3151"/>
    <w:rsid w:val="009B5AA5"/>
    <w:rsid w:val="009D54CE"/>
    <w:rsid w:val="009F246D"/>
    <w:rsid w:val="00A341B1"/>
    <w:rsid w:val="00A5573F"/>
    <w:rsid w:val="00A5581A"/>
    <w:rsid w:val="00A56282"/>
    <w:rsid w:val="00A6336B"/>
    <w:rsid w:val="00A71F97"/>
    <w:rsid w:val="00A77513"/>
    <w:rsid w:val="00A80A33"/>
    <w:rsid w:val="00A84AF5"/>
    <w:rsid w:val="00A856E6"/>
    <w:rsid w:val="00AA1CE2"/>
    <w:rsid w:val="00AA35ED"/>
    <w:rsid w:val="00AC65DB"/>
    <w:rsid w:val="00B06F8C"/>
    <w:rsid w:val="00B14396"/>
    <w:rsid w:val="00B22425"/>
    <w:rsid w:val="00B23729"/>
    <w:rsid w:val="00B40330"/>
    <w:rsid w:val="00B40D6A"/>
    <w:rsid w:val="00B4636F"/>
    <w:rsid w:val="00B53F10"/>
    <w:rsid w:val="00B57778"/>
    <w:rsid w:val="00B819B8"/>
    <w:rsid w:val="00B90C45"/>
    <w:rsid w:val="00B96078"/>
    <w:rsid w:val="00BB272F"/>
    <w:rsid w:val="00BC6320"/>
    <w:rsid w:val="00BD2BC2"/>
    <w:rsid w:val="00BE117D"/>
    <w:rsid w:val="00C00EF3"/>
    <w:rsid w:val="00C11E04"/>
    <w:rsid w:val="00C14FF0"/>
    <w:rsid w:val="00C211B4"/>
    <w:rsid w:val="00C219BE"/>
    <w:rsid w:val="00C51BDD"/>
    <w:rsid w:val="00C52734"/>
    <w:rsid w:val="00C62694"/>
    <w:rsid w:val="00C63002"/>
    <w:rsid w:val="00C63D84"/>
    <w:rsid w:val="00C770CD"/>
    <w:rsid w:val="00C8385E"/>
    <w:rsid w:val="00C911EC"/>
    <w:rsid w:val="00CA0C8A"/>
    <w:rsid w:val="00CC5E00"/>
    <w:rsid w:val="00CD07B4"/>
    <w:rsid w:val="00CD671C"/>
    <w:rsid w:val="00CE4489"/>
    <w:rsid w:val="00CF751D"/>
    <w:rsid w:val="00D07E68"/>
    <w:rsid w:val="00D23AAD"/>
    <w:rsid w:val="00D35FA3"/>
    <w:rsid w:val="00D43E17"/>
    <w:rsid w:val="00D4594F"/>
    <w:rsid w:val="00D67F1A"/>
    <w:rsid w:val="00D97275"/>
    <w:rsid w:val="00D97433"/>
    <w:rsid w:val="00DA798B"/>
    <w:rsid w:val="00DB384D"/>
    <w:rsid w:val="00DC33E1"/>
    <w:rsid w:val="00DC4EE6"/>
    <w:rsid w:val="00E012B3"/>
    <w:rsid w:val="00E3245A"/>
    <w:rsid w:val="00E63E6C"/>
    <w:rsid w:val="00E650A9"/>
    <w:rsid w:val="00E73B7F"/>
    <w:rsid w:val="00E754DB"/>
    <w:rsid w:val="00E81823"/>
    <w:rsid w:val="00EC0229"/>
    <w:rsid w:val="00EE43B3"/>
    <w:rsid w:val="00EE67AB"/>
    <w:rsid w:val="00F0425F"/>
    <w:rsid w:val="00F05EF5"/>
    <w:rsid w:val="00F13553"/>
    <w:rsid w:val="00F137DC"/>
    <w:rsid w:val="00F235CD"/>
    <w:rsid w:val="00F303AF"/>
    <w:rsid w:val="00F31603"/>
    <w:rsid w:val="00F37AEF"/>
    <w:rsid w:val="00F37BDB"/>
    <w:rsid w:val="00F50FAF"/>
    <w:rsid w:val="00F61229"/>
    <w:rsid w:val="00F76DDE"/>
    <w:rsid w:val="00FA4105"/>
    <w:rsid w:val="00FB692A"/>
    <w:rsid w:val="00FD54BA"/>
    <w:rsid w:val="00FE6FDD"/>
    <w:rsid w:val="00FF71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619522"/>
  <w15:chartTrackingRefBased/>
  <w15:docId w15:val="{0308DAE0-72E2-6946-8F17-61DCD619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FA6"/>
    <w:rPr>
      <w:rFonts w:ascii="Times New Roman" w:eastAsia="Times New Roman" w:hAnsi="Times New Roman" w:cs="Times New Roman"/>
    </w:rPr>
  </w:style>
  <w:style w:type="paragraph" w:styleId="Heading1">
    <w:name w:val="heading 1"/>
    <w:basedOn w:val="Normal"/>
    <w:link w:val="Heading1Char"/>
    <w:uiPriority w:val="9"/>
    <w:qFormat/>
    <w:rsid w:val="00C11E0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FE6FDD"/>
    <w:pPr>
      <w:keepNext/>
      <w:keepLines/>
      <w:spacing w:before="40"/>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5F4B"/>
    <w:pPr>
      <w:spacing w:before="100" w:beforeAutospacing="1" w:after="100" w:afterAutospacing="1"/>
    </w:pPr>
  </w:style>
  <w:style w:type="character" w:styleId="FootnoteReference">
    <w:name w:val="footnote reference"/>
    <w:basedOn w:val="DefaultParagraphFont"/>
    <w:uiPriority w:val="99"/>
    <w:semiHidden/>
    <w:unhideWhenUsed/>
    <w:rsid w:val="002F5F4B"/>
    <w:rPr>
      <w:vertAlign w:val="superscript"/>
    </w:rPr>
  </w:style>
  <w:style w:type="character" w:customStyle="1" w:styleId="Heading1Char">
    <w:name w:val="Heading 1 Char"/>
    <w:basedOn w:val="DefaultParagraphFont"/>
    <w:link w:val="Heading1"/>
    <w:uiPriority w:val="9"/>
    <w:rsid w:val="00C11E04"/>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unhideWhenUsed/>
    <w:rsid w:val="001C55E9"/>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1C55E9"/>
    <w:rPr>
      <w:sz w:val="20"/>
      <w:szCs w:val="20"/>
      <w:lang w:val="en-US"/>
    </w:rPr>
  </w:style>
  <w:style w:type="character" w:styleId="Hyperlink">
    <w:name w:val="Hyperlink"/>
    <w:basedOn w:val="DefaultParagraphFont"/>
    <w:uiPriority w:val="99"/>
    <w:semiHidden/>
    <w:unhideWhenUsed/>
    <w:rsid w:val="001C55E9"/>
    <w:rPr>
      <w:color w:val="0000FF"/>
      <w:u w:val="single"/>
    </w:rPr>
  </w:style>
  <w:style w:type="paragraph" w:styleId="Revision">
    <w:name w:val="Revision"/>
    <w:hidden/>
    <w:uiPriority w:val="99"/>
    <w:semiHidden/>
    <w:rsid w:val="00405D99"/>
    <w:rPr>
      <w:lang w:val="en-US"/>
    </w:rPr>
  </w:style>
  <w:style w:type="paragraph" w:styleId="ListParagraph">
    <w:name w:val="List Paragraph"/>
    <w:basedOn w:val="Normal"/>
    <w:uiPriority w:val="34"/>
    <w:qFormat/>
    <w:rsid w:val="00A56282"/>
    <w:pPr>
      <w:ind w:left="720"/>
      <w:contextualSpacing/>
    </w:pPr>
    <w:rPr>
      <w:rFonts w:asciiTheme="minorHAnsi" w:eastAsiaTheme="minorEastAsia" w:hAnsiTheme="minorHAnsi" w:cstheme="minorBidi"/>
      <w:lang w:val="en-US"/>
    </w:rPr>
  </w:style>
  <w:style w:type="paragraph" w:customStyle="1" w:styleId="p2">
    <w:name w:val="p2"/>
    <w:basedOn w:val="Normal"/>
    <w:rsid w:val="00B90C45"/>
    <w:rPr>
      <w:rFonts w:ascii="Helvetica Neue" w:eastAsiaTheme="minorEastAsia" w:hAnsi="Helvetica Neue"/>
      <w:sz w:val="18"/>
      <w:szCs w:val="18"/>
    </w:rPr>
  </w:style>
  <w:style w:type="character" w:customStyle="1" w:styleId="Heading3Char">
    <w:name w:val="Heading 3 Char"/>
    <w:basedOn w:val="DefaultParagraphFont"/>
    <w:link w:val="Heading3"/>
    <w:uiPriority w:val="9"/>
    <w:rsid w:val="00FE6FDD"/>
    <w:rPr>
      <w:rFonts w:asciiTheme="majorHAnsi" w:eastAsiaTheme="majorEastAsia" w:hAnsiTheme="majorHAnsi" w:cstheme="majorBidi"/>
      <w:color w:val="1F3763" w:themeColor="accent1" w:themeShade="7F"/>
      <w:lang w:val="en-US"/>
    </w:rPr>
  </w:style>
  <w:style w:type="character" w:customStyle="1" w:styleId="ref-lnk">
    <w:name w:val="ref-lnk"/>
    <w:basedOn w:val="DefaultParagraphFont"/>
    <w:rsid w:val="00A5573F"/>
  </w:style>
  <w:style w:type="character" w:customStyle="1" w:styleId="off-screen">
    <w:name w:val="off-screen"/>
    <w:basedOn w:val="DefaultParagraphFont"/>
    <w:rsid w:val="00A5573F"/>
  </w:style>
  <w:style w:type="character" w:styleId="FollowedHyperlink">
    <w:name w:val="FollowedHyperlink"/>
    <w:basedOn w:val="DefaultParagraphFont"/>
    <w:uiPriority w:val="99"/>
    <w:semiHidden/>
    <w:unhideWhenUsed/>
    <w:rsid w:val="00C770CD"/>
    <w:rPr>
      <w:color w:val="954F72" w:themeColor="followedHyperlink"/>
      <w:u w:val="single"/>
    </w:rPr>
  </w:style>
  <w:style w:type="paragraph" w:styleId="Header">
    <w:name w:val="header"/>
    <w:basedOn w:val="Normal"/>
    <w:link w:val="HeaderChar"/>
    <w:uiPriority w:val="99"/>
    <w:unhideWhenUsed/>
    <w:rsid w:val="00DA798B"/>
    <w:pPr>
      <w:tabs>
        <w:tab w:val="center" w:pos="4513"/>
        <w:tab w:val="right" w:pos="9026"/>
      </w:tabs>
    </w:pPr>
  </w:style>
  <w:style w:type="character" w:customStyle="1" w:styleId="HeaderChar">
    <w:name w:val="Header Char"/>
    <w:basedOn w:val="DefaultParagraphFont"/>
    <w:link w:val="Header"/>
    <w:uiPriority w:val="99"/>
    <w:rsid w:val="00DA798B"/>
    <w:rPr>
      <w:rFonts w:ascii="Times New Roman" w:eastAsia="Times New Roman" w:hAnsi="Times New Roman" w:cs="Times New Roman"/>
    </w:rPr>
  </w:style>
  <w:style w:type="paragraph" w:styleId="Footer">
    <w:name w:val="footer"/>
    <w:basedOn w:val="Normal"/>
    <w:link w:val="FooterChar"/>
    <w:uiPriority w:val="99"/>
    <w:unhideWhenUsed/>
    <w:rsid w:val="00DA798B"/>
    <w:pPr>
      <w:tabs>
        <w:tab w:val="center" w:pos="4513"/>
        <w:tab w:val="right" w:pos="9026"/>
      </w:tabs>
    </w:pPr>
  </w:style>
  <w:style w:type="character" w:customStyle="1" w:styleId="FooterChar">
    <w:name w:val="Footer Char"/>
    <w:basedOn w:val="DefaultParagraphFont"/>
    <w:link w:val="Footer"/>
    <w:uiPriority w:val="99"/>
    <w:rsid w:val="00DA798B"/>
    <w:rPr>
      <w:rFonts w:ascii="Times New Roman" w:eastAsia="Times New Roman" w:hAnsi="Times New Roman" w:cs="Times New Roman"/>
    </w:rPr>
  </w:style>
  <w:style w:type="character" w:styleId="PageNumber">
    <w:name w:val="page number"/>
    <w:basedOn w:val="DefaultParagraphFont"/>
    <w:uiPriority w:val="99"/>
    <w:semiHidden/>
    <w:unhideWhenUsed/>
    <w:rsid w:val="00B14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46">
      <w:bodyDiv w:val="1"/>
      <w:marLeft w:val="0"/>
      <w:marRight w:val="0"/>
      <w:marTop w:val="0"/>
      <w:marBottom w:val="0"/>
      <w:divBdr>
        <w:top w:val="none" w:sz="0" w:space="0" w:color="auto"/>
        <w:left w:val="none" w:sz="0" w:space="0" w:color="auto"/>
        <w:bottom w:val="none" w:sz="0" w:space="0" w:color="auto"/>
        <w:right w:val="none" w:sz="0" w:space="0" w:color="auto"/>
      </w:divBdr>
    </w:div>
    <w:div w:id="17438572">
      <w:bodyDiv w:val="1"/>
      <w:marLeft w:val="0"/>
      <w:marRight w:val="0"/>
      <w:marTop w:val="0"/>
      <w:marBottom w:val="0"/>
      <w:divBdr>
        <w:top w:val="none" w:sz="0" w:space="0" w:color="auto"/>
        <w:left w:val="none" w:sz="0" w:space="0" w:color="auto"/>
        <w:bottom w:val="none" w:sz="0" w:space="0" w:color="auto"/>
        <w:right w:val="none" w:sz="0" w:space="0" w:color="auto"/>
      </w:divBdr>
    </w:div>
    <w:div w:id="29111375">
      <w:bodyDiv w:val="1"/>
      <w:marLeft w:val="0"/>
      <w:marRight w:val="0"/>
      <w:marTop w:val="0"/>
      <w:marBottom w:val="0"/>
      <w:divBdr>
        <w:top w:val="none" w:sz="0" w:space="0" w:color="auto"/>
        <w:left w:val="none" w:sz="0" w:space="0" w:color="auto"/>
        <w:bottom w:val="none" w:sz="0" w:space="0" w:color="auto"/>
        <w:right w:val="none" w:sz="0" w:space="0" w:color="auto"/>
      </w:divBdr>
    </w:div>
    <w:div w:id="68624764">
      <w:bodyDiv w:val="1"/>
      <w:marLeft w:val="0"/>
      <w:marRight w:val="0"/>
      <w:marTop w:val="0"/>
      <w:marBottom w:val="0"/>
      <w:divBdr>
        <w:top w:val="none" w:sz="0" w:space="0" w:color="auto"/>
        <w:left w:val="none" w:sz="0" w:space="0" w:color="auto"/>
        <w:bottom w:val="none" w:sz="0" w:space="0" w:color="auto"/>
        <w:right w:val="none" w:sz="0" w:space="0" w:color="auto"/>
      </w:divBdr>
      <w:divsChild>
        <w:div w:id="1229924378">
          <w:marLeft w:val="0"/>
          <w:marRight w:val="0"/>
          <w:marTop w:val="0"/>
          <w:marBottom w:val="0"/>
          <w:divBdr>
            <w:top w:val="none" w:sz="0" w:space="0" w:color="auto"/>
            <w:left w:val="none" w:sz="0" w:space="0" w:color="auto"/>
            <w:bottom w:val="none" w:sz="0" w:space="0" w:color="auto"/>
            <w:right w:val="none" w:sz="0" w:space="0" w:color="auto"/>
          </w:divBdr>
          <w:divsChild>
            <w:div w:id="1779180428">
              <w:marLeft w:val="0"/>
              <w:marRight w:val="0"/>
              <w:marTop w:val="0"/>
              <w:marBottom w:val="0"/>
              <w:divBdr>
                <w:top w:val="none" w:sz="0" w:space="0" w:color="auto"/>
                <w:left w:val="none" w:sz="0" w:space="0" w:color="auto"/>
                <w:bottom w:val="none" w:sz="0" w:space="0" w:color="auto"/>
                <w:right w:val="none" w:sz="0" w:space="0" w:color="auto"/>
              </w:divBdr>
              <w:divsChild>
                <w:div w:id="3822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1718">
      <w:bodyDiv w:val="1"/>
      <w:marLeft w:val="0"/>
      <w:marRight w:val="0"/>
      <w:marTop w:val="0"/>
      <w:marBottom w:val="0"/>
      <w:divBdr>
        <w:top w:val="none" w:sz="0" w:space="0" w:color="auto"/>
        <w:left w:val="none" w:sz="0" w:space="0" w:color="auto"/>
        <w:bottom w:val="none" w:sz="0" w:space="0" w:color="auto"/>
        <w:right w:val="none" w:sz="0" w:space="0" w:color="auto"/>
      </w:divBdr>
    </w:div>
    <w:div w:id="76707838">
      <w:bodyDiv w:val="1"/>
      <w:marLeft w:val="0"/>
      <w:marRight w:val="0"/>
      <w:marTop w:val="0"/>
      <w:marBottom w:val="0"/>
      <w:divBdr>
        <w:top w:val="none" w:sz="0" w:space="0" w:color="auto"/>
        <w:left w:val="none" w:sz="0" w:space="0" w:color="auto"/>
        <w:bottom w:val="none" w:sz="0" w:space="0" w:color="auto"/>
        <w:right w:val="none" w:sz="0" w:space="0" w:color="auto"/>
      </w:divBdr>
    </w:div>
    <w:div w:id="77800274">
      <w:bodyDiv w:val="1"/>
      <w:marLeft w:val="0"/>
      <w:marRight w:val="0"/>
      <w:marTop w:val="0"/>
      <w:marBottom w:val="0"/>
      <w:divBdr>
        <w:top w:val="none" w:sz="0" w:space="0" w:color="auto"/>
        <w:left w:val="none" w:sz="0" w:space="0" w:color="auto"/>
        <w:bottom w:val="none" w:sz="0" w:space="0" w:color="auto"/>
        <w:right w:val="none" w:sz="0" w:space="0" w:color="auto"/>
      </w:divBdr>
    </w:div>
    <w:div w:id="88740210">
      <w:bodyDiv w:val="1"/>
      <w:marLeft w:val="0"/>
      <w:marRight w:val="0"/>
      <w:marTop w:val="0"/>
      <w:marBottom w:val="0"/>
      <w:divBdr>
        <w:top w:val="none" w:sz="0" w:space="0" w:color="auto"/>
        <w:left w:val="none" w:sz="0" w:space="0" w:color="auto"/>
        <w:bottom w:val="none" w:sz="0" w:space="0" w:color="auto"/>
        <w:right w:val="none" w:sz="0" w:space="0" w:color="auto"/>
      </w:divBdr>
    </w:div>
    <w:div w:id="145434872">
      <w:bodyDiv w:val="1"/>
      <w:marLeft w:val="0"/>
      <w:marRight w:val="0"/>
      <w:marTop w:val="0"/>
      <w:marBottom w:val="0"/>
      <w:divBdr>
        <w:top w:val="none" w:sz="0" w:space="0" w:color="auto"/>
        <w:left w:val="none" w:sz="0" w:space="0" w:color="auto"/>
        <w:bottom w:val="none" w:sz="0" w:space="0" w:color="auto"/>
        <w:right w:val="none" w:sz="0" w:space="0" w:color="auto"/>
      </w:divBdr>
    </w:div>
    <w:div w:id="148375680">
      <w:bodyDiv w:val="1"/>
      <w:marLeft w:val="0"/>
      <w:marRight w:val="0"/>
      <w:marTop w:val="0"/>
      <w:marBottom w:val="0"/>
      <w:divBdr>
        <w:top w:val="none" w:sz="0" w:space="0" w:color="auto"/>
        <w:left w:val="none" w:sz="0" w:space="0" w:color="auto"/>
        <w:bottom w:val="none" w:sz="0" w:space="0" w:color="auto"/>
        <w:right w:val="none" w:sz="0" w:space="0" w:color="auto"/>
      </w:divBdr>
    </w:div>
    <w:div w:id="170341078">
      <w:bodyDiv w:val="1"/>
      <w:marLeft w:val="0"/>
      <w:marRight w:val="0"/>
      <w:marTop w:val="0"/>
      <w:marBottom w:val="0"/>
      <w:divBdr>
        <w:top w:val="none" w:sz="0" w:space="0" w:color="auto"/>
        <w:left w:val="none" w:sz="0" w:space="0" w:color="auto"/>
        <w:bottom w:val="none" w:sz="0" w:space="0" w:color="auto"/>
        <w:right w:val="none" w:sz="0" w:space="0" w:color="auto"/>
      </w:divBdr>
    </w:div>
    <w:div w:id="198591790">
      <w:bodyDiv w:val="1"/>
      <w:marLeft w:val="0"/>
      <w:marRight w:val="0"/>
      <w:marTop w:val="0"/>
      <w:marBottom w:val="0"/>
      <w:divBdr>
        <w:top w:val="none" w:sz="0" w:space="0" w:color="auto"/>
        <w:left w:val="none" w:sz="0" w:space="0" w:color="auto"/>
        <w:bottom w:val="none" w:sz="0" w:space="0" w:color="auto"/>
        <w:right w:val="none" w:sz="0" w:space="0" w:color="auto"/>
      </w:divBdr>
    </w:div>
    <w:div w:id="215508754">
      <w:bodyDiv w:val="1"/>
      <w:marLeft w:val="0"/>
      <w:marRight w:val="0"/>
      <w:marTop w:val="0"/>
      <w:marBottom w:val="0"/>
      <w:divBdr>
        <w:top w:val="none" w:sz="0" w:space="0" w:color="auto"/>
        <w:left w:val="none" w:sz="0" w:space="0" w:color="auto"/>
        <w:bottom w:val="none" w:sz="0" w:space="0" w:color="auto"/>
        <w:right w:val="none" w:sz="0" w:space="0" w:color="auto"/>
      </w:divBdr>
    </w:div>
    <w:div w:id="224997229">
      <w:bodyDiv w:val="1"/>
      <w:marLeft w:val="0"/>
      <w:marRight w:val="0"/>
      <w:marTop w:val="0"/>
      <w:marBottom w:val="0"/>
      <w:divBdr>
        <w:top w:val="none" w:sz="0" w:space="0" w:color="auto"/>
        <w:left w:val="none" w:sz="0" w:space="0" w:color="auto"/>
        <w:bottom w:val="none" w:sz="0" w:space="0" w:color="auto"/>
        <w:right w:val="none" w:sz="0" w:space="0" w:color="auto"/>
      </w:divBdr>
    </w:div>
    <w:div w:id="232004939">
      <w:bodyDiv w:val="1"/>
      <w:marLeft w:val="0"/>
      <w:marRight w:val="0"/>
      <w:marTop w:val="0"/>
      <w:marBottom w:val="0"/>
      <w:divBdr>
        <w:top w:val="none" w:sz="0" w:space="0" w:color="auto"/>
        <w:left w:val="none" w:sz="0" w:space="0" w:color="auto"/>
        <w:bottom w:val="none" w:sz="0" w:space="0" w:color="auto"/>
        <w:right w:val="none" w:sz="0" w:space="0" w:color="auto"/>
      </w:divBdr>
    </w:div>
    <w:div w:id="235361204">
      <w:bodyDiv w:val="1"/>
      <w:marLeft w:val="0"/>
      <w:marRight w:val="0"/>
      <w:marTop w:val="0"/>
      <w:marBottom w:val="0"/>
      <w:divBdr>
        <w:top w:val="none" w:sz="0" w:space="0" w:color="auto"/>
        <w:left w:val="none" w:sz="0" w:space="0" w:color="auto"/>
        <w:bottom w:val="none" w:sz="0" w:space="0" w:color="auto"/>
        <w:right w:val="none" w:sz="0" w:space="0" w:color="auto"/>
      </w:divBdr>
    </w:div>
    <w:div w:id="283079640">
      <w:bodyDiv w:val="1"/>
      <w:marLeft w:val="0"/>
      <w:marRight w:val="0"/>
      <w:marTop w:val="0"/>
      <w:marBottom w:val="0"/>
      <w:divBdr>
        <w:top w:val="none" w:sz="0" w:space="0" w:color="auto"/>
        <w:left w:val="none" w:sz="0" w:space="0" w:color="auto"/>
        <w:bottom w:val="none" w:sz="0" w:space="0" w:color="auto"/>
        <w:right w:val="none" w:sz="0" w:space="0" w:color="auto"/>
      </w:divBdr>
    </w:div>
    <w:div w:id="283461009">
      <w:bodyDiv w:val="1"/>
      <w:marLeft w:val="0"/>
      <w:marRight w:val="0"/>
      <w:marTop w:val="0"/>
      <w:marBottom w:val="0"/>
      <w:divBdr>
        <w:top w:val="none" w:sz="0" w:space="0" w:color="auto"/>
        <w:left w:val="none" w:sz="0" w:space="0" w:color="auto"/>
        <w:bottom w:val="none" w:sz="0" w:space="0" w:color="auto"/>
        <w:right w:val="none" w:sz="0" w:space="0" w:color="auto"/>
      </w:divBdr>
    </w:div>
    <w:div w:id="287208022">
      <w:bodyDiv w:val="1"/>
      <w:marLeft w:val="0"/>
      <w:marRight w:val="0"/>
      <w:marTop w:val="0"/>
      <w:marBottom w:val="0"/>
      <w:divBdr>
        <w:top w:val="none" w:sz="0" w:space="0" w:color="auto"/>
        <w:left w:val="none" w:sz="0" w:space="0" w:color="auto"/>
        <w:bottom w:val="none" w:sz="0" w:space="0" w:color="auto"/>
        <w:right w:val="none" w:sz="0" w:space="0" w:color="auto"/>
      </w:divBdr>
    </w:div>
    <w:div w:id="312226015">
      <w:bodyDiv w:val="1"/>
      <w:marLeft w:val="0"/>
      <w:marRight w:val="0"/>
      <w:marTop w:val="0"/>
      <w:marBottom w:val="0"/>
      <w:divBdr>
        <w:top w:val="none" w:sz="0" w:space="0" w:color="auto"/>
        <w:left w:val="none" w:sz="0" w:space="0" w:color="auto"/>
        <w:bottom w:val="none" w:sz="0" w:space="0" w:color="auto"/>
        <w:right w:val="none" w:sz="0" w:space="0" w:color="auto"/>
      </w:divBdr>
    </w:div>
    <w:div w:id="316570711">
      <w:bodyDiv w:val="1"/>
      <w:marLeft w:val="0"/>
      <w:marRight w:val="0"/>
      <w:marTop w:val="0"/>
      <w:marBottom w:val="0"/>
      <w:divBdr>
        <w:top w:val="none" w:sz="0" w:space="0" w:color="auto"/>
        <w:left w:val="none" w:sz="0" w:space="0" w:color="auto"/>
        <w:bottom w:val="none" w:sz="0" w:space="0" w:color="auto"/>
        <w:right w:val="none" w:sz="0" w:space="0" w:color="auto"/>
      </w:divBdr>
    </w:div>
    <w:div w:id="337122403">
      <w:bodyDiv w:val="1"/>
      <w:marLeft w:val="0"/>
      <w:marRight w:val="0"/>
      <w:marTop w:val="0"/>
      <w:marBottom w:val="0"/>
      <w:divBdr>
        <w:top w:val="none" w:sz="0" w:space="0" w:color="auto"/>
        <w:left w:val="none" w:sz="0" w:space="0" w:color="auto"/>
        <w:bottom w:val="none" w:sz="0" w:space="0" w:color="auto"/>
        <w:right w:val="none" w:sz="0" w:space="0" w:color="auto"/>
      </w:divBdr>
    </w:div>
    <w:div w:id="346446904">
      <w:bodyDiv w:val="1"/>
      <w:marLeft w:val="0"/>
      <w:marRight w:val="0"/>
      <w:marTop w:val="0"/>
      <w:marBottom w:val="0"/>
      <w:divBdr>
        <w:top w:val="none" w:sz="0" w:space="0" w:color="auto"/>
        <w:left w:val="none" w:sz="0" w:space="0" w:color="auto"/>
        <w:bottom w:val="none" w:sz="0" w:space="0" w:color="auto"/>
        <w:right w:val="none" w:sz="0" w:space="0" w:color="auto"/>
      </w:divBdr>
    </w:div>
    <w:div w:id="374279292">
      <w:bodyDiv w:val="1"/>
      <w:marLeft w:val="0"/>
      <w:marRight w:val="0"/>
      <w:marTop w:val="0"/>
      <w:marBottom w:val="0"/>
      <w:divBdr>
        <w:top w:val="none" w:sz="0" w:space="0" w:color="auto"/>
        <w:left w:val="none" w:sz="0" w:space="0" w:color="auto"/>
        <w:bottom w:val="none" w:sz="0" w:space="0" w:color="auto"/>
        <w:right w:val="none" w:sz="0" w:space="0" w:color="auto"/>
      </w:divBdr>
      <w:divsChild>
        <w:div w:id="720640789">
          <w:marLeft w:val="0"/>
          <w:marRight w:val="0"/>
          <w:marTop w:val="0"/>
          <w:marBottom w:val="0"/>
          <w:divBdr>
            <w:top w:val="none" w:sz="0" w:space="0" w:color="auto"/>
            <w:left w:val="none" w:sz="0" w:space="0" w:color="auto"/>
            <w:bottom w:val="none" w:sz="0" w:space="0" w:color="auto"/>
            <w:right w:val="none" w:sz="0" w:space="0" w:color="auto"/>
          </w:divBdr>
          <w:divsChild>
            <w:div w:id="335574893">
              <w:marLeft w:val="0"/>
              <w:marRight w:val="0"/>
              <w:marTop w:val="0"/>
              <w:marBottom w:val="0"/>
              <w:divBdr>
                <w:top w:val="none" w:sz="0" w:space="0" w:color="auto"/>
                <w:left w:val="none" w:sz="0" w:space="0" w:color="auto"/>
                <w:bottom w:val="none" w:sz="0" w:space="0" w:color="auto"/>
                <w:right w:val="none" w:sz="0" w:space="0" w:color="auto"/>
              </w:divBdr>
              <w:divsChild>
                <w:div w:id="4492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16185">
      <w:bodyDiv w:val="1"/>
      <w:marLeft w:val="0"/>
      <w:marRight w:val="0"/>
      <w:marTop w:val="0"/>
      <w:marBottom w:val="0"/>
      <w:divBdr>
        <w:top w:val="none" w:sz="0" w:space="0" w:color="auto"/>
        <w:left w:val="none" w:sz="0" w:space="0" w:color="auto"/>
        <w:bottom w:val="none" w:sz="0" w:space="0" w:color="auto"/>
        <w:right w:val="none" w:sz="0" w:space="0" w:color="auto"/>
      </w:divBdr>
    </w:div>
    <w:div w:id="425656944">
      <w:bodyDiv w:val="1"/>
      <w:marLeft w:val="0"/>
      <w:marRight w:val="0"/>
      <w:marTop w:val="0"/>
      <w:marBottom w:val="0"/>
      <w:divBdr>
        <w:top w:val="none" w:sz="0" w:space="0" w:color="auto"/>
        <w:left w:val="none" w:sz="0" w:space="0" w:color="auto"/>
        <w:bottom w:val="none" w:sz="0" w:space="0" w:color="auto"/>
        <w:right w:val="none" w:sz="0" w:space="0" w:color="auto"/>
      </w:divBdr>
    </w:div>
    <w:div w:id="483396280">
      <w:bodyDiv w:val="1"/>
      <w:marLeft w:val="0"/>
      <w:marRight w:val="0"/>
      <w:marTop w:val="0"/>
      <w:marBottom w:val="0"/>
      <w:divBdr>
        <w:top w:val="none" w:sz="0" w:space="0" w:color="auto"/>
        <w:left w:val="none" w:sz="0" w:space="0" w:color="auto"/>
        <w:bottom w:val="none" w:sz="0" w:space="0" w:color="auto"/>
        <w:right w:val="none" w:sz="0" w:space="0" w:color="auto"/>
      </w:divBdr>
    </w:div>
    <w:div w:id="525414625">
      <w:bodyDiv w:val="1"/>
      <w:marLeft w:val="0"/>
      <w:marRight w:val="0"/>
      <w:marTop w:val="0"/>
      <w:marBottom w:val="0"/>
      <w:divBdr>
        <w:top w:val="none" w:sz="0" w:space="0" w:color="auto"/>
        <w:left w:val="none" w:sz="0" w:space="0" w:color="auto"/>
        <w:bottom w:val="none" w:sz="0" w:space="0" w:color="auto"/>
        <w:right w:val="none" w:sz="0" w:space="0" w:color="auto"/>
      </w:divBdr>
    </w:div>
    <w:div w:id="527597105">
      <w:bodyDiv w:val="1"/>
      <w:marLeft w:val="0"/>
      <w:marRight w:val="0"/>
      <w:marTop w:val="0"/>
      <w:marBottom w:val="0"/>
      <w:divBdr>
        <w:top w:val="none" w:sz="0" w:space="0" w:color="auto"/>
        <w:left w:val="none" w:sz="0" w:space="0" w:color="auto"/>
        <w:bottom w:val="none" w:sz="0" w:space="0" w:color="auto"/>
        <w:right w:val="none" w:sz="0" w:space="0" w:color="auto"/>
      </w:divBdr>
    </w:div>
    <w:div w:id="533536929">
      <w:bodyDiv w:val="1"/>
      <w:marLeft w:val="0"/>
      <w:marRight w:val="0"/>
      <w:marTop w:val="0"/>
      <w:marBottom w:val="0"/>
      <w:divBdr>
        <w:top w:val="none" w:sz="0" w:space="0" w:color="auto"/>
        <w:left w:val="none" w:sz="0" w:space="0" w:color="auto"/>
        <w:bottom w:val="none" w:sz="0" w:space="0" w:color="auto"/>
        <w:right w:val="none" w:sz="0" w:space="0" w:color="auto"/>
      </w:divBdr>
    </w:div>
    <w:div w:id="547424500">
      <w:bodyDiv w:val="1"/>
      <w:marLeft w:val="0"/>
      <w:marRight w:val="0"/>
      <w:marTop w:val="0"/>
      <w:marBottom w:val="0"/>
      <w:divBdr>
        <w:top w:val="none" w:sz="0" w:space="0" w:color="auto"/>
        <w:left w:val="none" w:sz="0" w:space="0" w:color="auto"/>
        <w:bottom w:val="none" w:sz="0" w:space="0" w:color="auto"/>
        <w:right w:val="none" w:sz="0" w:space="0" w:color="auto"/>
      </w:divBdr>
      <w:divsChild>
        <w:div w:id="385225216">
          <w:marLeft w:val="0"/>
          <w:marRight w:val="0"/>
          <w:marTop w:val="0"/>
          <w:marBottom w:val="0"/>
          <w:divBdr>
            <w:top w:val="none" w:sz="0" w:space="0" w:color="auto"/>
            <w:left w:val="none" w:sz="0" w:space="0" w:color="auto"/>
            <w:bottom w:val="none" w:sz="0" w:space="0" w:color="auto"/>
            <w:right w:val="none" w:sz="0" w:space="0" w:color="auto"/>
          </w:divBdr>
          <w:divsChild>
            <w:div w:id="1846631541">
              <w:marLeft w:val="0"/>
              <w:marRight w:val="0"/>
              <w:marTop w:val="0"/>
              <w:marBottom w:val="0"/>
              <w:divBdr>
                <w:top w:val="none" w:sz="0" w:space="0" w:color="auto"/>
                <w:left w:val="none" w:sz="0" w:space="0" w:color="auto"/>
                <w:bottom w:val="none" w:sz="0" w:space="0" w:color="auto"/>
                <w:right w:val="none" w:sz="0" w:space="0" w:color="auto"/>
              </w:divBdr>
              <w:divsChild>
                <w:div w:id="5136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9048">
      <w:bodyDiv w:val="1"/>
      <w:marLeft w:val="0"/>
      <w:marRight w:val="0"/>
      <w:marTop w:val="0"/>
      <w:marBottom w:val="0"/>
      <w:divBdr>
        <w:top w:val="none" w:sz="0" w:space="0" w:color="auto"/>
        <w:left w:val="none" w:sz="0" w:space="0" w:color="auto"/>
        <w:bottom w:val="none" w:sz="0" w:space="0" w:color="auto"/>
        <w:right w:val="none" w:sz="0" w:space="0" w:color="auto"/>
      </w:divBdr>
    </w:div>
    <w:div w:id="561910276">
      <w:bodyDiv w:val="1"/>
      <w:marLeft w:val="0"/>
      <w:marRight w:val="0"/>
      <w:marTop w:val="0"/>
      <w:marBottom w:val="0"/>
      <w:divBdr>
        <w:top w:val="none" w:sz="0" w:space="0" w:color="auto"/>
        <w:left w:val="none" w:sz="0" w:space="0" w:color="auto"/>
        <w:bottom w:val="none" w:sz="0" w:space="0" w:color="auto"/>
        <w:right w:val="none" w:sz="0" w:space="0" w:color="auto"/>
      </w:divBdr>
    </w:div>
    <w:div w:id="567886135">
      <w:bodyDiv w:val="1"/>
      <w:marLeft w:val="0"/>
      <w:marRight w:val="0"/>
      <w:marTop w:val="0"/>
      <w:marBottom w:val="0"/>
      <w:divBdr>
        <w:top w:val="none" w:sz="0" w:space="0" w:color="auto"/>
        <w:left w:val="none" w:sz="0" w:space="0" w:color="auto"/>
        <w:bottom w:val="none" w:sz="0" w:space="0" w:color="auto"/>
        <w:right w:val="none" w:sz="0" w:space="0" w:color="auto"/>
      </w:divBdr>
      <w:divsChild>
        <w:div w:id="1084911044">
          <w:marLeft w:val="0"/>
          <w:marRight w:val="0"/>
          <w:marTop w:val="0"/>
          <w:marBottom w:val="0"/>
          <w:divBdr>
            <w:top w:val="none" w:sz="0" w:space="0" w:color="auto"/>
            <w:left w:val="none" w:sz="0" w:space="0" w:color="auto"/>
            <w:bottom w:val="none" w:sz="0" w:space="0" w:color="auto"/>
            <w:right w:val="none" w:sz="0" w:space="0" w:color="auto"/>
          </w:divBdr>
          <w:divsChild>
            <w:div w:id="806896846">
              <w:marLeft w:val="0"/>
              <w:marRight w:val="0"/>
              <w:marTop w:val="0"/>
              <w:marBottom w:val="0"/>
              <w:divBdr>
                <w:top w:val="none" w:sz="0" w:space="0" w:color="auto"/>
                <w:left w:val="none" w:sz="0" w:space="0" w:color="auto"/>
                <w:bottom w:val="none" w:sz="0" w:space="0" w:color="auto"/>
                <w:right w:val="none" w:sz="0" w:space="0" w:color="auto"/>
              </w:divBdr>
              <w:divsChild>
                <w:div w:id="1994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9879">
      <w:bodyDiv w:val="1"/>
      <w:marLeft w:val="0"/>
      <w:marRight w:val="0"/>
      <w:marTop w:val="0"/>
      <w:marBottom w:val="0"/>
      <w:divBdr>
        <w:top w:val="none" w:sz="0" w:space="0" w:color="auto"/>
        <w:left w:val="none" w:sz="0" w:space="0" w:color="auto"/>
        <w:bottom w:val="none" w:sz="0" w:space="0" w:color="auto"/>
        <w:right w:val="none" w:sz="0" w:space="0" w:color="auto"/>
      </w:divBdr>
    </w:div>
    <w:div w:id="581915920">
      <w:bodyDiv w:val="1"/>
      <w:marLeft w:val="0"/>
      <w:marRight w:val="0"/>
      <w:marTop w:val="0"/>
      <w:marBottom w:val="0"/>
      <w:divBdr>
        <w:top w:val="none" w:sz="0" w:space="0" w:color="auto"/>
        <w:left w:val="none" w:sz="0" w:space="0" w:color="auto"/>
        <w:bottom w:val="none" w:sz="0" w:space="0" w:color="auto"/>
        <w:right w:val="none" w:sz="0" w:space="0" w:color="auto"/>
      </w:divBdr>
    </w:div>
    <w:div w:id="617757791">
      <w:bodyDiv w:val="1"/>
      <w:marLeft w:val="0"/>
      <w:marRight w:val="0"/>
      <w:marTop w:val="0"/>
      <w:marBottom w:val="0"/>
      <w:divBdr>
        <w:top w:val="none" w:sz="0" w:space="0" w:color="auto"/>
        <w:left w:val="none" w:sz="0" w:space="0" w:color="auto"/>
        <w:bottom w:val="none" w:sz="0" w:space="0" w:color="auto"/>
        <w:right w:val="none" w:sz="0" w:space="0" w:color="auto"/>
      </w:divBdr>
    </w:div>
    <w:div w:id="648048726">
      <w:bodyDiv w:val="1"/>
      <w:marLeft w:val="0"/>
      <w:marRight w:val="0"/>
      <w:marTop w:val="0"/>
      <w:marBottom w:val="0"/>
      <w:divBdr>
        <w:top w:val="none" w:sz="0" w:space="0" w:color="auto"/>
        <w:left w:val="none" w:sz="0" w:space="0" w:color="auto"/>
        <w:bottom w:val="none" w:sz="0" w:space="0" w:color="auto"/>
        <w:right w:val="none" w:sz="0" w:space="0" w:color="auto"/>
      </w:divBdr>
    </w:div>
    <w:div w:id="657543083">
      <w:bodyDiv w:val="1"/>
      <w:marLeft w:val="0"/>
      <w:marRight w:val="0"/>
      <w:marTop w:val="0"/>
      <w:marBottom w:val="0"/>
      <w:divBdr>
        <w:top w:val="none" w:sz="0" w:space="0" w:color="auto"/>
        <w:left w:val="none" w:sz="0" w:space="0" w:color="auto"/>
        <w:bottom w:val="none" w:sz="0" w:space="0" w:color="auto"/>
        <w:right w:val="none" w:sz="0" w:space="0" w:color="auto"/>
      </w:divBdr>
    </w:div>
    <w:div w:id="673798190">
      <w:bodyDiv w:val="1"/>
      <w:marLeft w:val="0"/>
      <w:marRight w:val="0"/>
      <w:marTop w:val="0"/>
      <w:marBottom w:val="0"/>
      <w:divBdr>
        <w:top w:val="none" w:sz="0" w:space="0" w:color="auto"/>
        <w:left w:val="none" w:sz="0" w:space="0" w:color="auto"/>
        <w:bottom w:val="none" w:sz="0" w:space="0" w:color="auto"/>
        <w:right w:val="none" w:sz="0" w:space="0" w:color="auto"/>
      </w:divBdr>
    </w:div>
    <w:div w:id="735393462">
      <w:bodyDiv w:val="1"/>
      <w:marLeft w:val="0"/>
      <w:marRight w:val="0"/>
      <w:marTop w:val="0"/>
      <w:marBottom w:val="0"/>
      <w:divBdr>
        <w:top w:val="none" w:sz="0" w:space="0" w:color="auto"/>
        <w:left w:val="none" w:sz="0" w:space="0" w:color="auto"/>
        <w:bottom w:val="none" w:sz="0" w:space="0" w:color="auto"/>
        <w:right w:val="none" w:sz="0" w:space="0" w:color="auto"/>
      </w:divBdr>
    </w:div>
    <w:div w:id="746146119">
      <w:bodyDiv w:val="1"/>
      <w:marLeft w:val="0"/>
      <w:marRight w:val="0"/>
      <w:marTop w:val="0"/>
      <w:marBottom w:val="0"/>
      <w:divBdr>
        <w:top w:val="none" w:sz="0" w:space="0" w:color="auto"/>
        <w:left w:val="none" w:sz="0" w:space="0" w:color="auto"/>
        <w:bottom w:val="none" w:sz="0" w:space="0" w:color="auto"/>
        <w:right w:val="none" w:sz="0" w:space="0" w:color="auto"/>
      </w:divBdr>
    </w:div>
    <w:div w:id="755443147">
      <w:bodyDiv w:val="1"/>
      <w:marLeft w:val="0"/>
      <w:marRight w:val="0"/>
      <w:marTop w:val="0"/>
      <w:marBottom w:val="0"/>
      <w:divBdr>
        <w:top w:val="none" w:sz="0" w:space="0" w:color="auto"/>
        <w:left w:val="none" w:sz="0" w:space="0" w:color="auto"/>
        <w:bottom w:val="none" w:sz="0" w:space="0" w:color="auto"/>
        <w:right w:val="none" w:sz="0" w:space="0" w:color="auto"/>
      </w:divBdr>
    </w:div>
    <w:div w:id="765343906">
      <w:bodyDiv w:val="1"/>
      <w:marLeft w:val="0"/>
      <w:marRight w:val="0"/>
      <w:marTop w:val="0"/>
      <w:marBottom w:val="0"/>
      <w:divBdr>
        <w:top w:val="none" w:sz="0" w:space="0" w:color="auto"/>
        <w:left w:val="none" w:sz="0" w:space="0" w:color="auto"/>
        <w:bottom w:val="none" w:sz="0" w:space="0" w:color="auto"/>
        <w:right w:val="none" w:sz="0" w:space="0" w:color="auto"/>
      </w:divBdr>
    </w:div>
    <w:div w:id="776604363">
      <w:bodyDiv w:val="1"/>
      <w:marLeft w:val="0"/>
      <w:marRight w:val="0"/>
      <w:marTop w:val="0"/>
      <w:marBottom w:val="0"/>
      <w:divBdr>
        <w:top w:val="none" w:sz="0" w:space="0" w:color="auto"/>
        <w:left w:val="none" w:sz="0" w:space="0" w:color="auto"/>
        <w:bottom w:val="none" w:sz="0" w:space="0" w:color="auto"/>
        <w:right w:val="none" w:sz="0" w:space="0" w:color="auto"/>
      </w:divBdr>
    </w:div>
    <w:div w:id="793862664">
      <w:bodyDiv w:val="1"/>
      <w:marLeft w:val="0"/>
      <w:marRight w:val="0"/>
      <w:marTop w:val="0"/>
      <w:marBottom w:val="0"/>
      <w:divBdr>
        <w:top w:val="none" w:sz="0" w:space="0" w:color="auto"/>
        <w:left w:val="none" w:sz="0" w:space="0" w:color="auto"/>
        <w:bottom w:val="none" w:sz="0" w:space="0" w:color="auto"/>
        <w:right w:val="none" w:sz="0" w:space="0" w:color="auto"/>
      </w:divBdr>
    </w:div>
    <w:div w:id="809252840">
      <w:bodyDiv w:val="1"/>
      <w:marLeft w:val="0"/>
      <w:marRight w:val="0"/>
      <w:marTop w:val="0"/>
      <w:marBottom w:val="0"/>
      <w:divBdr>
        <w:top w:val="none" w:sz="0" w:space="0" w:color="auto"/>
        <w:left w:val="none" w:sz="0" w:space="0" w:color="auto"/>
        <w:bottom w:val="none" w:sz="0" w:space="0" w:color="auto"/>
        <w:right w:val="none" w:sz="0" w:space="0" w:color="auto"/>
      </w:divBdr>
    </w:div>
    <w:div w:id="844170459">
      <w:bodyDiv w:val="1"/>
      <w:marLeft w:val="0"/>
      <w:marRight w:val="0"/>
      <w:marTop w:val="0"/>
      <w:marBottom w:val="0"/>
      <w:divBdr>
        <w:top w:val="none" w:sz="0" w:space="0" w:color="auto"/>
        <w:left w:val="none" w:sz="0" w:space="0" w:color="auto"/>
        <w:bottom w:val="none" w:sz="0" w:space="0" w:color="auto"/>
        <w:right w:val="none" w:sz="0" w:space="0" w:color="auto"/>
      </w:divBdr>
    </w:div>
    <w:div w:id="855726369">
      <w:bodyDiv w:val="1"/>
      <w:marLeft w:val="0"/>
      <w:marRight w:val="0"/>
      <w:marTop w:val="0"/>
      <w:marBottom w:val="0"/>
      <w:divBdr>
        <w:top w:val="none" w:sz="0" w:space="0" w:color="auto"/>
        <w:left w:val="none" w:sz="0" w:space="0" w:color="auto"/>
        <w:bottom w:val="none" w:sz="0" w:space="0" w:color="auto"/>
        <w:right w:val="none" w:sz="0" w:space="0" w:color="auto"/>
      </w:divBdr>
    </w:div>
    <w:div w:id="898324370">
      <w:bodyDiv w:val="1"/>
      <w:marLeft w:val="0"/>
      <w:marRight w:val="0"/>
      <w:marTop w:val="0"/>
      <w:marBottom w:val="0"/>
      <w:divBdr>
        <w:top w:val="none" w:sz="0" w:space="0" w:color="auto"/>
        <w:left w:val="none" w:sz="0" w:space="0" w:color="auto"/>
        <w:bottom w:val="none" w:sz="0" w:space="0" w:color="auto"/>
        <w:right w:val="none" w:sz="0" w:space="0" w:color="auto"/>
      </w:divBdr>
    </w:div>
    <w:div w:id="911356452">
      <w:bodyDiv w:val="1"/>
      <w:marLeft w:val="0"/>
      <w:marRight w:val="0"/>
      <w:marTop w:val="0"/>
      <w:marBottom w:val="0"/>
      <w:divBdr>
        <w:top w:val="none" w:sz="0" w:space="0" w:color="auto"/>
        <w:left w:val="none" w:sz="0" w:space="0" w:color="auto"/>
        <w:bottom w:val="none" w:sz="0" w:space="0" w:color="auto"/>
        <w:right w:val="none" w:sz="0" w:space="0" w:color="auto"/>
      </w:divBdr>
    </w:div>
    <w:div w:id="924069961">
      <w:bodyDiv w:val="1"/>
      <w:marLeft w:val="0"/>
      <w:marRight w:val="0"/>
      <w:marTop w:val="0"/>
      <w:marBottom w:val="0"/>
      <w:divBdr>
        <w:top w:val="none" w:sz="0" w:space="0" w:color="auto"/>
        <w:left w:val="none" w:sz="0" w:space="0" w:color="auto"/>
        <w:bottom w:val="none" w:sz="0" w:space="0" w:color="auto"/>
        <w:right w:val="none" w:sz="0" w:space="0" w:color="auto"/>
      </w:divBdr>
    </w:div>
    <w:div w:id="926840347">
      <w:bodyDiv w:val="1"/>
      <w:marLeft w:val="0"/>
      <w:marRight w:val="0"/>
      <w:marTop w:val="0"/>
      <w:marBottom w:val="0"/>
      <w:divBdr>
        <w:top w:val="none" w:sz="0" w:space="0" w:color="auto"/>
        <w:left w:val="none" w:sz="0" w:space="0" w:color="auto"/>
        <w:bottom w:val="none" w:sz="0" w:space="0" w:color="auto"/>
        <w:right w:val="none" w:sz="0" w:space="0" w:color="auto"/>
      </w:divBdr>
    </w:div>
    <w:div w:id="961884232">
      <w:bodyDiv w:val="1"/>
      <w:marLeft w:val="0"/>
      <w:marRight w:val="0"/>
      <w:marTop w:val="0"/>
      <w:marBottom w:val="0"/>
      <w:divBdr>
        <w:top w:val="none" w:sz="0" w:space="0" w:color="auto"/>
        <w:left w:val="none" w:sz="0" w:space="0" w:color="auto"/>
        <w:bottom w:val="none" w:sz="0" w:space="0" w:color="auto"/>
        <w:right w:val="none" w:sz="0" w:space="0" w:color="auto"/>
      </w:divBdr>
    </w:div>
    <w:div w:id="963341922">
      <w:bodyDiv w:val="1"/>
      <w:marLeft w:val="0"/>
      <w:marRight w:val="0"/>
      <w:marTop w:val="0"/>
      <w:marBottom w:val="0"/>
      <w:divBdr>
        <w:top w:val="none" w:sz="0" w:space="0" w:color="auto"/>
        <w:left w:val="none" w:sz="0" w:space="0" w:color="auto"/>
        <w:bottom w:val="none" w:sz="0" w:space="0" w:color="auto"/>
        <w:right w:val="none" w:sz="0" w:space="0" w:color="auto"/>
      </w:divBdr>
    </w:div>
    <w:div w:id="963538786">
      <w:bodyDiv w:val="1"/>
      <w:marLeft w:val="0"/>
      <w:marRight w:val="0"/>
      <w:marTop w:val="0"/>
      <w:marBottom w:val="0"/>
      <w:divBdr>
        <w:top w:val="none" w:sz="0" w:space="0" w:color="auto"/>
        <w:left w:val="none" w:sz="0" w:space="0" w:color="auto"/>
        <w:bottom w:val="none" w:sz="0" w:space="0" w:color="auto"/>
        <w:right w:val="none" w:sz="0" w:space="0" w:color="auto"/>
      </w:divBdr>
    </w:div>
    <w:div w:id="991105072">
      <w:bodyDiv w:val="1"/>
      <w:marLeft w:val="0"/>
      <w:marRight w:val="0"/>
      <w:marTop w:val="0"/>
      <w:marBottom w:val="0"/>
      <w:divBdr>
        <w:top w:val="none" w:sz="0" w:space="0" w:color="auto"/>
        <w:left w:val="none" w:sz="0" w:space="0" w:color="auto"/>
        <w:bottom w:val="none" w:sz="0" w:space="0" w:color="auto"/>
        <w:right w:val="none" w:sz="0" w:space="0" w:color="auto"/>
      </w:divBdr>
    </w:div>
    <w:div w:id="1027220806">
      <w:bodyDiv w:val="1"/>
      <w:marLeft w:val="0"/>
      <w:marRight w:val="0"/>
      <w:marTop w:val="0"/>
      <w:marBottom w:val="0"/>
      <w:divBdr>
        <w:top w:val="none" w:sz="0" w:space="0" w:color="auto"/>
        <w:left w:val="none" w:sz="0" w:space="0" w:color="auto"/>
        <w:bottom w:val="none" w:sz="0" w:space="0" w:color="auto"/>
        <w:right w:val="none" w:sz="0" w:space="0" w:color="auto"/>
      </w:divBdr>
    </w:div>
    <w:div w:id="1032920999">
      <w:bodyDiv w:val="1"/>
      <w:marLeft w:val="0"/>
      <w:marRight w:val="0"/>
      <w:marTop w:val="0"/>
      <w:marBottom w:val="0"/>
      <w:divBdr>
        <w:top w:val="none" w:sz="0" w:space="0" w:color="auto"/>
        <w:left w:val="none" w:sz="0" w:space="0" w:color="auto"/>
        <w:bottom w:val="none" w:sz="0" w:space="0" w:color="auto"/>
        <w:right w:val="none" w:sz="0" w:space="0" w:color="auto"/>
      </w:divBdr>
    </w:div>
    <w:div w:id="1069578542">
      <w:bodyDiv w:val="1"/>
      <w:marLeft w:val="0"/>
      <w:marRight w:val="0"/>
      <w:marTop w:val="0"/>
      <w:marBottom w:val="0"/>
      <w:divBdr>
        <w:top w:val="none" w:sz="0" w:space="0" w:color="auto"/>
        <w:left w:val="none" w:sz="0" w:space="0" w:color="auto"/>
        <w:bottom w:val="none" w:sz="0" w:space="0" w:color="auto"/>
        <w:right w:val="none" w:sz="0" w:space="0" w:color="auto"/>
      </w:divBdr>
    </w:div>
    <w:div w:id="1096484459">
      <w:bodyDiv w:val="1"/>
      <w:marLeft w:val="0"/>
      <w:marRight w:val="0"/>
      <w:marTop w:val="0"/>
      <w:marBottom w:val="0"/>
      <w:divBdr>
        <w:top w:val="none" w:sz="0" w:space="0" w:color="auto"/>
        <w:left w:val="none" w:sz="0" w:space="0" w:color="auto"/>
        <w:bottom w:val="none" w:sz="0" w:space="0" w:color="auto"/>
        <w:right w:val="none" w:sz="0" w:space="0" w:color="auto"/>
      </w:divBdr>
    </w:div>
    <w:div w:id="1111364168">
      <w:bodyDiv w:val="1"/>
      <w:marLeft w:val="0"/>
      <w:marRight w:val="0"/>
      <w:marTop w:val="0"/>
      <w:marBottom w:val="0"/>
      <w:divBdr>
        <w:top w:val="none" w:sz="0" w:space="0" w:color="auto"/>
        <w:left w:val="none" w:sz="0" w:space="0" w:color="auto"/>
        <w:bottom w:val="none" w:sz="0" w:space="0" w:color="auto"/>
        <w:right w:val="none" w:sz="0" w:space="0" w:color="auto"/>
      </w:divBdr>
    </w:div>
    <w:div w:id="1125154279">
      <w:bodyDiv w:val="1"/>
      <w:marLeft w:val="0"/>
      <w:marRight w:val="0"/>
      <w:marTop w:val="0"/>
      <w:marBottom w:val="0"/>
      <w:divBdr>
        <w:top w:val="none" w:sz="0" w:space="0" w:color="auto"/>
        <w:left w:val="none" w:sz="0" w:space="0" w:color="auto"/>
        <w:bottom w:val="none" w:sz="0" w:space="0" w:color="auto"/>
        <w:right w:val="none" w:sz="0" w:space="0" w:color="auto"/>
      </w:divBdr>
    </w:div>
    <w:div w:id="1177185776">
      <w:bodyDiv w:val="1"/>
      <w:marLeft w:val="0"/>
      <w:marRight w:val="0"/>
      <w:marTop w:val="0"/>
      <w:marBottom w:val="0"/>
      <w:divBdr>
        <w:top w:val="none" w:sz="0" w:space="0" w:color="auto"/>
        <w:left w:val="none" w:sz="0" w:space="0" w:color="auto"/>
        <w:bottom w:val="none" w:sz="0" w:space="0" w:color="auto"/>
        <w:right w:val="none" w:sz="0" w:space="0" w:color="auto"/>
      </w:divBdr>
    </w:div>
    <w:div w:id="1195121064">
      <w:bodyDiv w:val="1"/>
      <w:marLeft w:val="0"/>
      <w:marRight w:val="0"/>
      <w:marTop w:val="0"/>
      <w:marBottom w:val="0"/>
      <w:divBdr>
        <w:top w:val="none" w:sz="0" w:space="0" w:color="auto"/>
        <w:left w:val="none" w:sz="0" w:space="0" w:color="auto"/>
        <w:bottom w:val="none" w:sz="0" w:space="0" w:color="auto"/>
        <w:right w:val="none" w:sz="0" w:space="0" w:color="auto"/>
      </w:divBdr>
    </w:div>
    <w:div w:id="1216314752">
      <w:bodyDiv w:val="1"/>
      <w:marLeft w:val="0"/>
      <w:marRight w:val="0"/>
      <w:marTop w:val="0"/>
      <w:marBottom w:val="0"/>
      <w:divBdr>
        <w:top w:val="none" w:sz="0" w:space="0" w:color="auto"/>
        <w:left w:val="none" w:sz="0" w:space="0" w:color="auto"/>
        <w:bottom w:val="none" w:sz="0" w:space="0" w:color="auto"/>
        <w:right w:val="none" w:sz="0" w:space="0" w:color="auto"/>
      </w:divBdr>
    </w:div>
    <w:div w:id="1224482029">
      <w:bodyDiv w:val="1"/>
      <w:marLeft w:val="0"/>
      <w:marRight w:val="0"/>
      <w:marTop w:val="0"/>
      <w:marBottom w:val="0"/>
      <w:divBdr>
        <w:top w:val="none" w:sz="0" w:space="0" w:color="auto"/>
        <w:left w:val="none" w:sz="0" w:space="0" w:color="auto"/>
        <w:bottom w:val="none" w:sz="0" w:space="0" w:color="auto"/>
        <w:right w:val="none" w:sz="0" w:space="0" w:color="auto"/>
      </w:divBdr>
    </w:div>
    <w:div w:id="1264845127">
      <w:bodyDiv w:val="1"/>
      <w:marLeft w:val="0"/>
      <w:marRight w:val="0"/>
      <w:marTop w:val="0"/>
      <w:marBottom w:val="0"/>
      <w:divBdr>
        <w:top w:val="none" w:sz="0" w:space="0" w:color="auto"/>
        <w:left w:val="none" w:sz="0" w:space="0" w:color="auto"/>
        <w:bottom w:val="none" w:sz="0" w:space="0" w:color="auto"/>
        <w:right w:val="none" w:sz="0" w:space="0" w:color="auto"/>
      </w:divBdr>
    </w:div>
    <w:div w:id="1293516303">
      <w:bodyDiv w:val="1"/>
      <w:marLeft w:val="0"/>
      <w:marRight w:val="0"/>
      <w:marTop w:val="0"/>
      <w:marBottom w:val="0"/>
      <w:divBdr>
        <w:top w:val="none" w:sz="0" w:space="0" w:color="auto"/>
        <w:left w:val="none" w:sz="0" w:space="0" w:color="auto"/>
        <w:bottom w:val="none" w:sz="0" w:space="0" w:color="auto"/>
        <w:right w:val="none" w:sz="0" w:space="0" w:color="auto"/>
      </w:divBdr>
    </w:div>
    <w:div w:id="1326399301">
      <w:bodyDiv w:val="1"/>
      <w:marLeft w:val="0"/>
      <w:marRight w:val="0"/>
      <w:marTop w:val="0"/>
      <w:marBottom w:val="0"/>
      <w:divBdr>
        <w:top w:val="none" w:sz="0" w:space="0" w:color="auto"/>
        <w:left w:val="none" w:sz="0" w:space="0" w:color="auto"/>
        <w:bottom w:val="none" w:sz="0" w:space="0" w:color="auto"/>
        <w:right w:val="none" w:sz="0" w:space="0" w:color="auto"/>
      </w:divBdr>
    </w:div>
    <w:div w:id="1381199749">
      <w:bodyDiv w:val="1"/>
      <w:marLeft w:val="0"/>
      <w:marRight w:val="0"/>
      <w:marTop w:val="0"/>
      <w:marBottom w:val="0"/>
      <w:divBdr>
        <w:top w:val="none" w:sz="0" w:space="0" w:color="auto"/>
        <w:left w:val="none" w:sz="0" w:space="0" w:color="auto"/>
        <w:bottom w:val="none" w:sz="0" w:space="0" w:color="auto"/>
        <w:right w:val="none" w:sz="0" w:space="0" w:color="auto"/>
      </w:divBdr>
    </w:div>
    <w:div w:id="1387796964">
      <w:bodyDiv w:val="1"/>
      <w:marLeft w:val="0"/>
      <w:marRight w:val="0"/>
      <w:marTop w:val="0"/>
      <w:marBottom w:val="0"/>
      <w:divBdr>
        <w:top w:val="none" w:sz="0" w:space="0" w:color="auto"/>
        <w:left w:val="none" w:sz="0" w:space="0" w:color="auto"/>
        <w:bottom w:val="none" w:sz="0" w:space="0" w:color="auto"/>
        <w:right w:val="none" w:sz="0" w:space="0" w:color="auto"/>
      </w:divBdr>
    </w:div>
    <w:div w:id="1396666239">
      <w:bodyDiv w:val="1"/>
      <w:marLeft w:val="0"/>
      <w:marRight w:val="0"/>
      <w:marTop w:val="0"/>
      <w:marBottom w:val="0"/>
      <w:divBdr>
        <w:top w:val="none" w:sz="0" w:space="0" w:color="auto"/>
        <w:left w:val="none" w:sz="0" w:space="0" w:color="auto"/>
        <w:bottom w:val="none" w:sz="0" w:space="0" w:color="auto"/>
        <w:right w:val="none" w:sz="0" w:space="0" w:color="auto"/>
      </w:divBdr>
    </w:div>
    <w:div w:id="1404794754">
      <w:bodyDiv w:val="1"/>
      <w:marLeft w:val="0"/>
      <w:marRight w:val="0"/>
      <w:marTop w:val="0"/>
      <w:marBottom w:val="0"/>
      <w:divBdr>
        <w:top w:val="none" w:sz="0" w:space="0" w:color="auto"/>
        <w:left w:val="none" w:sz="0" w:space="0" w:color="auto"/>
        <w:bottom w:val="none" w:sz="0" w:space="0" w:color="auto"/>
        <w:right w:val="none" w:sz="0" w:space="0" w:color="auto"/>
      </w:divBdr>
    </w:div>
    <w:div w:id="1480879710">
      <w:bodyDiv w:val="1"/>
      <w:marLeft w:val="0"/>
      <w:marRight w:val="0"/>
      <w:marTop w:val="0"/>
      <w:marBottom w:val="0"/>
      <w:divBdr>
        <w:top w:val="none" w:sz="0" w:space="0" w:color="auto"/>
        <w:left w:val="none" w:sz="0" w:space="0" w:color="auto"/>
        <w:bottom w:val="none" w:sz="0" w:space="0" w:color="auto"/>
        <w:right w:val="none" w:sz="0" w:space="0" w:color="auto"/>
      </w:divBdr>
    </w:div>
    <w:div w:id="1504735021">
      <w:bodyDiv w:val="1"/>
      <w:marLeft w:val="0"/>
      <w:marRight w:val="0"/>
      <w:marTop w:val="0"/>
      <w:marBottom w:val="0"/>
      <w:divBdr>
        <w:top w:val="none" w:sz="0" w:space="0" w:color="auto"/>
        <w:left w:val="none" w:sz="0" w:space="0" w:color="auto"/>
        <w:bottom w:val="none" w:sz="0" w:space="0" w:color="auto"/>
        <w:right w:val="none" w:sz="0" w:space="0" w:color="auto"/>
      </w:divBdr>
    </w:div>
    <w:div w:id="1537502024">
      <w:bodyDiv w:val="1"/>
      <w:marLeft w:val="0"/>
      <w:marRight w:val="0"/>
      <w:marTop w:val="0"/>
      <w:marBottom w:val="0"/>
      <w:divBdr>
        <w:top w:val="none" w:sz="0" w:space="0" w:color="auto"/>
        <w:left w:val="none" w:sz="0" w:space="0" w:color="auto"/>
        <w:bottom w:val="none" w:sz="0" w:space="0" w:color="auto"/>
        <w:right w:val="none" w:sz="0" w:space="0" w:color="auto"/>
      </w:divBdr>
    </w:div>
    <w:div w:id="1539123970">
      <w:bodyDiv w:val="1"/>
      <w:marLeft w:val="0"/>
      <w:marRight w:val="0"/>
      <w:marTop w:val="0"/>
      <w:marBottom w:val="0"/>
      <w:divBdr>
        <w:top w:val="none" w:sz="0" w:space="0" w:color="auto"/>
        <w:left w:val="none" w:sz="0" w:space="0" w:color="auto"/>
        <w:bottom w:val="none" w:sz="0" w:space="0" w:color="auto"/>
        <w:right w:val="none" w:sz="0" w:space="0" w:color="auto"/>
      </w:divBdr>
    </w:div>
    <w:div w:id="1542013411">
      <w:bodyDiv w:val="1"/>
      <w:marLeft w:val="0"/>
      <w:marRight w:val="0"/>
      <w:marTop w:val="0"/>
      <w:marBottom w:val="0"/>
      <w:divBdr>
        <w:top w:val="none" w:sz="0" w:space="0" w:color="auto"/>
        <w:left w:val="none" w:sz="0" w:space="0" w:color="auto"/>
        <w:bottom w:val="none" w:sz="0" w:space="0" w:color="auto"/>
        <w:right w:val="none" w:sz="0" w:space="0" w:color="auto"/>
      </w:divBdr>
    </w:div>
    <w:div w:id="1546679880">
      <w:bodyDiv w:val="1"/>
      <w:marLeft w:val="0"/>
      <w:marRight w:val="0"/>
      <w:marTop w:val="0"/>
      <w:marBottom w:val="0"/>
      <w:divBdr>
        <w:top w:val="none" w:sz="0" w:space="0" w:color="auto"/>
        <w:left w:val="none" w:sz="0" w:space="0" w:color="auto"/>
        <w:bottom w:val="none" w:sz="0" w:space="0" w:color="auto"/>
        <w:right w:val="none" w:sz="0" w:space="0" w:color="auto"/>
      </w:divBdr>
    </w:div>
    <w:div w:id="1556816003">
      <w:bodyDiv w:val="1"/>
      <w:marLeft w:val="0"/>
      <w:marRight w:val="0"/>
      <w:marTop w:val="0"/>
      <w:marBottom w:val="0"/>
      <w:divBdr>
        <w:top w:val="none" w:sz="0" w:space="0" w:color="auto"/>
        <w:left w:val="none" w:sz="0" w:space="0" w:color="auto"/>
        <w:bottom w:val="none" w:sz="0" w:space="0" w:color="auto"/>
        <w:right w:val="none" w:sz="0" w:space="0" w:color="auto"/>
      </w:divBdr>
    </w:div>
    <w:div w:id="1565411401">
      <w:bodyDiv w:val="1"/>
      <w:marLeft w:val="0"/>
      <w:marRight w:val="0"/>
      <w:marTop w:val="0"/>
      <w:marBottom w:val="0"/>
      <w:divBdr>
        <w:top w:val="none" w:sz="0" w:space="0" w:color="auto"/>
        <w:left w:val="none" w:sz="0" w:space="0" w:color="auto"/>
        <w:bottom w:val="none" w:sz="0" w:space="0" w:color="auto"/>
        <w:right w:val="none" w:sz="0" w:space="0" w:color="auto"/>
      </w:divBdr>
    </w:div>
    <w:div w:id="1580600564">
      <w:bodyDiv w:val="1"/>
      <w:marLeft w:val="0"/>
      <w:marRight w:val="0"/>
      <w:marTop w:val="0"/>
      <w:marBottom w:val="0"/>
      <w:divBdr>
        <w:top w:val="none" w:sz="0" w:space="0" w:color="auto"/>
        <w:left w:val="none" w:sz="0" w:space="0" w:color="auto"/>
        <w:bottom w:val="none" w:sz="0" w:space="0" w:color="auto"/>
        <w:right w:val="none" w:sz="0" w:space="0" w:color="auto"/>
      </w:divBdr>
      <w:divsChild>
        <w:div w:id="1105270091">
          <w:marLeft w:val="0"/>
          <w:marRight w:val="0"/>
          <w:marTop w:val="0"/>
          <w:marBottom w:val="0"/>
          <w:divBdr>
            <w:top w:val="none" w:sz="0" w:space="0" w:color="auto"/>
            <w:left w:val="none" w:sz="0" w:space="0" w:color="auto"/>
            <w:bottom w:val="none" w:sz="0" w:space="0" w:color="auto"/>
            <w:right w:val="none" w:sz="0" w:space="0" w:color="auto"/>
          </w:divBdr>
          <w:divsChild>
            <w:div w:id="566768008">
              <w:marLeft w:val="0"/>
              <w:marRight w:val="0"/>
              <w:marTop w:val="0"/>
              <w:marBottom w:val="0"/>
              <w:divBdr>
                <w:top w:val="none" w:sz="0" w:space="0" w:color="auto"/>
                <w:left w:val="none" w:sz="0" w:space="0" w:color="auto"/>
                <w:bottom w:val="none" w:sz="0" w:space="0" w:color="auto"/>
                <w:right w:val="none" w:sz="0" w:space="0" w:color="auto"/>
              </w:divBdr>
              <w:divsChild>
                <w:div w:id="199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1571">
      <w:bodyDiv w:val="1"/>
      <w:marLeft w:val="0"/>
      <w:marRight w:val="0"/>
      <w:marTop w:val="0"/>
      <w:marBottom w:val="0"/>
      <w:divBdr>
        <w:top w:val="none" w:sz="0" w:space="0" w:color="auto"/>
        <w:left w:val="none" w:sz="0" w:space="0" w:color="auto"/>
        <w:bottom w:val="none" w:sz="0" w:space="0" w:color="auto"/>
        <w:right w:val="none" w:sz="0" w:space="0" w:color="auto"/>
      </w:divBdr>
    </w:div>
    <w:div w:id="1708212784">
      <w:bodyDiv w:val="1"/>
      <w:marLeft w:val="0"/>
      <w:marRight w:val="0"/>
      <w:marTop w:val="0"/>
      <w:marBottom w:val="0"/>
      <w:divBdr>
        <w:top w:val="none" w:sz="0" w:space="0" w:color="auto"/>
        <w:left w:val="none" w:sz="0" w:space="0" w:color="auto"/>
        <w:bottom w:val="none" w:sz="0" w:space="0" w:color="auto"/>
        <w:right w:val="none" w:sz="0" w:space="0" w:color="auto"/>
      </w:divBdr>
    </w:div>
    <w:div w:id="1717121322">
      <w:bodyDiv w:val="1"/>
      <w:marLeft w:val="0"/>
      <w:marRight w:val="0"/>
      <w:marTop w:val="0"/>
      <w:marBottom w:val="0"/>
      <w:divBdr>
        <w:top w:val="none" w:sz="0" w:space="0" w:color="auto"/>
        <w:left w:val="none" w:sz="0" w:space="0" w:color="auto"/>
        <w:bottom w:val="none" w:sz="0" w:space="0" w:color="auto"/>
        <w:right w:val="none" w:sz="0" w:space="0" w:color="auto"/>
      </w:divBdr>
    </w:div>
    <w:div w:id="1740709236">
      <w:bodyDiv w:val="1"/>
      <w:marLeft w:val="0"/>
      <w:marRight w:val="0"/>
      <w:marTop w:val="0"/>
      <w:marBottom w:val="0"/>
      <w:divBdr>
        <w:top w:val="none" w:sz="0" w:space="0" w:color="auto"/>
        <w:left w:val="none" w:sz="0" w:space="0" w:color="auto"/>
        <w:bottom w:val="none" w:sz="0" w:space="0" w:color="auto"/>
        <w:right w:val="none" w:sz="0" w:space="0" w:color="auto"/>
      </w:divBdr>
    </w:div>
    <w:div w:id="1766148536">
      <w:bodyDiv w:val="1"/>
      <w:marLeft w:val="0"/>
      <w:marRight w:val="0"/>
      <w:marTop w:val="0"/>
      <w:marBottom w:val="0"/>
      <w:divBdr>
        <w:top w:val="none" w:sz="0" w:space="0" w:color="auto"/>
        <w:left w:val="none" w:sz="0" w:space="0" w:color="auto"/>
        <w:bottom w:val="none" w:sz="0" w:space="0" w:color="auto"/>
        <w:right w:val="none" w:sz="0" w:space="0" w:color="auto"/>
      </w:divBdr>
    </w:div>
    <w:div w:id="1808476218">
      <w:bodyDiv w:val="1"/>
      <w:marLeft w:val="0"/>
      <w:marRight w:val="0"/>
      <w:marTop w:val="0"/>
      <w:marBottom w:val="0"/>
      <w:divBdr>
        <w:top w:val="none" w:sz="0" w:space="0" w:color="auto"/>
        <w:left w:val="none" w:sz="0" w:space="0" w:color="auto"/>
        <w:bottom w:val="none" w:sz="0" w:space="0" w:color="auto"/>
        <w:right w:val="none" w:sz="0" w:space="0" w:color="auto"/>
      </w:divBdr>
    </w:div>
    <w:div w:id="1856796971">
      <w:bodyDiv w:val="1"/>
      <w:marLeft w:val="0"/>
      <w:marRight w:val="0"/>
      <w:marTop w:val="0"/>
      <w:marBottom w:val="0"/>
      <w:divBdr>
        <w:top w:val="none" w:sz="0" w:space="0" w:color="auto"/>
        <w:left w:val="none" w:sz="0" w:space="0" w:color="auto"/>
        <w:bottom w:val="none" w:sz="0" w:space="0" w:color="auto"/>
        <w:right w:val="none" w:sz="0" w:space="0" w:color="auto"/>
      </w:divBdr>
    </w:div>
    <w:div w:id="1863518103">
      <w:bodyDiv w:val="1"/>
      <w:marLeft w:val="0"/>
      <w:marRight w:val="0"/>
      <w:marTop w:val="0"/>
      <w:marBottom w:val="0"/>
      <w:divBdr>
        <w:top w:val="none" w:sz="0" w:space="0" w:color="auto"/>
        <w:left w:val="none" w:sz="0" w:space="0" w:color="auto"/>
        <w:bottom w:val="none" w:sz="0" w:space="0" w:color="auto"/>
        <w:right w:val="none" w:sz="0" w:space="0" w:color="auto"/>
      </w:divBdr>
    </w:div>
    <w:div w:id="1873572645">
      <w:bodyDiv w:val="1"/>
      <w:marLeft w:val="0"/>
      <w:marRight w:val="0"/>
      <w:marTop w:val="0"/>
      <w:marBottom w:val="0"/>
      <w:divBdr>
        <w:top w:val="none" w:sz="0" w:space="0" w:color="auto"/>
        <w:left w:val="none" w:sz="0" w:space="0" w:color="auto"/>
        <w:bottom w:val="none" w:sz="0" w:space="0" w:color="auto"/>
        <w:right w:val="none" w:sz="0" w:space="0" w:color="auto"/>
      </w:divBdr>
    </w:div>
    <w:div w:id="1874269950">
      <w:bodyDiv w:val="1"/>
      <w:marLeft w:val="0"/>
      <w:marRight w:val="0"/>
      <w:marTop w:val="0"/>
      <w:marBottom w:val="0"/>
      <w:divBdr>
        <w:top w:val="none" w:sz="0" w:space="0" w:color="auto"/>
        <w:left w:val="none" w:sz="0" w:space="0" w:color="auto"/>
        <w:bottom w:val="none" w:sz="0" w:space="0" w:color="auto"/>
        <w:right w:val="none" w:sz="0" w:space="0" w:color="auto"/>
      </w:divBdr>
    </w:div>
    <w:div w:id="1918594398">
      <w:bodyDiv w:val="1"/>
      <w:marLeft w:val="0"/>
      <w:marRight w:val="0"/>
      <w:marTop w:val="0"/>
      <w:marBottom w:val="0"/>
      <w:divBdr>
        <w:top w:val="none" w:sz="0" w:space="0" w:color="auto"/>
        <w:left w:val="none" w:sz="0" w:space="0" w:color="auto"/>
        <w:bottom w:val="none" w:sz="0" w:space="0" w:color="auto"/>
        <w:right w:val="none" w:sz="0" w:space="0" w:color="auto"/>
      </w:divBdr>
    </w:div>
    <w:div w:id="1921475572">
      <w:bodyDiv w:val="1"/>
      <w:marLeft w:val="0"/>
      <w:marRight w:val="0"/>
      <w:marTop w:val="0"/>
      <w:marBottom w:val="0"/>
      <w:divBdr>
        <w:top w:val="none" w:sz="0" w:space="0" w:color="auto"/>
        <w:left w:val="none" w:sz="0" w:space="0" w:color="auto"/>
        <w:bottom w:val="none" w:sz="0" w:space="0" w:color="auto"/>
        <w:right w:val="none" w:sz="0" w:space="0" w:color="auto"/>
      </w:divBdr>
    </w:div>
    <w:div w:id="1931885342">
      <w:bodyDiv w:val="1"/>
      <w:marLeft w:val="0"/>
      <w:marRight w:val="0"/>
      <w:marTop w:val="0"/>
      <w:marBottom w:val="0"/>
      <w:divBdr>
        <w:top w:val="none" w:sz="0" w:space="0" w:color="auto"/>
        <w:left w:val="none" w:sz="0" w:space="0" w:color="auto"/>
        <w:bottom w:val="none" w:sz="0" w:space="0" w:color="auto"/>
        <w:right w:val="none" w:sz="0" w:space="0" w:color="auto"/>
      </w:divBdr>
    </w:div>
    <w:div w:id="1949583081">
      <w:bodyDiv w:val="1"/>
      <w:marLeft w:val="0"/>
      <w:marRight w:val="0"/>
      <w:marTop w:val="0"/>
      <w:marBottom w:val="0"/>
      <w:divBdr>
        <w:top w:val="none" w:sz="0" w:space="0" w:color="auto"/>
        <w:left w:val="none" w:sz="0" w:space="0" w:color="auto"/>
        <w:bottom w:val="none" w:sz="0" w:space="0" w:color="auto"/>
        <w:right w:val="none" w:sz="0" w:space="0" w:color="auto"/>
      </w:divBdr>
    </w:div>
    <w:div w:id="1963460504">
      <w:bodyDiv w:val="1"/>
      <w:marLeft w:val="0"/>
      <w:marRight w:val="0"/>
      <w:marTop w:val="0"/>
      <w:marBottom w:val="0"/>
      <w:divBdr>
        <w:top w:val="none" w:sz="0" w:space="0" w:color="auto"/>
        <w:left w:val="none" w:sz="0" w:space="0" w:color="auto"/>
        <w:bottom w:val="none" w:sz="0" w:space="0" w:color="auto"/>
        <w:right w:val="none" w:sz="0" w:space="0" w:color="auto"/>
      </w:divBdr>
    </w:div>
    <w:div w:id="1992633068">
      <w:bodyDiv w:val="1"/>
      <w:marLeft w:val="0"/>
      <w:marRight w:val="0"/>
      <w:marTop w:val="0"/>
      <w:marBottom w:val="0"/>
      <w:divBdr>
        <w:top w:val="none" w:sz="0" w:space="0" w:color="auto"/>
        <w:left w:val="none" w:sz="0" w:space="0" w:color="auto"/>
        <w:bottom w:val="none" w:sz="0" w:space="0" w:color="auto"/>
        <w:right w:val="none" w:sz="0" w:space="0" w:color="auto"/>
      </w:divBdr>
    </w:div>
    <w:div w:id="1995139518">
      <w:bodyDiv w:val="1"/>
      <w:marLeft w:val="0"/>
      <w:marRight w:val="0"/>
      <w:marTop w:val="0"/>
      <w:marBottom w:val="0"/>
      <w:divBdr>
        <w:top w:val="none" w:sz="0" w:space="0" w:color="auto"/>
        <w:left w:val="none" w:sz="0" w:space="0" w:color="auto"/>
        <w:bottom w:val="none" w:sz="0" w:space="0" w:color="auto"/>
        <w:right w:val="none" w:sz="0" w:space="0" w:color="auto"/>
      </w:divBdr>
    </w:div>
    <w:div w:id="1999193189">
      <w:bodyDiv w:val="1"/>
      <w:marLeft w:val="0"/>
      <w:marRight w:val="0"/>
      <w:marTop w:val="0"/>
      <w:marBottom w:val="0"/>
      <w:divBdr>
        <w:top w:val="none" w:sz="0" w:space="0" w:color="auto"/>
        <w:left w:val="none" w:sz="0" w:space="0" w:color="auto"/>
        <w:bottom w:val="none" w:sz="0" w:space="0" w:color="auto"/>
        <w:right w:val="none" w:sz="0" w:space="0" w:color="auto"/>
      </w:divBdr>
    </w:div>
    <w:div w:id="2025012539">
      <w:bodyDiv w:val="1"/>
      <w:marLeft w:val="0"/>
      <w:marRight w:val="0"/>
      <w:marTop w:val="0"/>
      <w:marBottom w:val="0"/>
      <w:divBdr>
        <w:top w:val="none" w:sz="0" w:space="0" w:color="auto"/>
        <w:left w:val="none" w:sz="0" w:space="0" w:color="auto"/>
        <w:bottom w:val="none" w:sz="0" w:space="0" w:color="auto"/>
        <w:right w:val="none" w:sz="0" w:space="0" w:color="auto"/>
      </w:divBdr>
    </w:div>
    <w:div w:id="2032415171">
      <w:bodyDiv w:val="1"/>
      <w:marLeft w:val="0"/>
      <w:marRight w:val="0"/>
      <w:marTop w:val="0"/>
      <w:marBottom w:val="0"/>
      <w:divBdr>
        <w:top w:val="none" w:sz="0" w:space="0" w:color="auto"/>
        <w:left w:val="none" w:sz="0" w:space="0" w:color="auto"/>
        <w:bottom w:val="none" w:sz="0" w:space="0" w:color="auto"/>
        <w:right w:val="none" w:sz="0" w:space="0" w:color="auto"/>
      </w:divBdr>
    </w:div>
    <w:div w:id="2038389740">
      <w:bodyDiv w:val="1"/>
      <w:marLeft w:val="0"/>
      <w:marRight w:val="0"/>
      <w:marTop w:val="0"/>
      <w:marBottom w:val="0"/>
      <w:divBdr>
        <w:top w:val="none" w:sz="0" w:space="0" w:color="auto"/>
        <w:left w:val="none" w:sz="0" w:space="0" w:color="auto"/>
        <w:bottom w:val="none" w:sz="0" w:space="0" w:color="auto"/>
        <w:right w:val="none" w:sz="0" w:space="0" w:color="auto"/>
      </w:divBdr>
    </w:div>
    <w:div w:id="2044205946">
      <w:bodyDiv w:val="1"/>
      <w:marLeft w:val="0"/>
      <w:marRight w:val="0"/>
      <w:marTop w:val="0"/>
      <w:marBottom w:val="0"/>
      <w:divBdr>
        <w:top w:val="none" w:sz="0" w:space="0" w:color="auto"/>
        <w:left w:val="none" w:sz="0" w:space="0" w:color="auto"/>
        <w:bottom w:val="none" w:sz="0" w:space="0" w:color="auto"/>
        <w:right w:val="none" w:sz="0" w:space="0" w:color="auto"/>
      </w:divBdr>
      <w:divsChild>
        <w:div w:id="1263339497">
          <w:marLeft w:val="0"/>
          <w:marRight w:val="0"/>
          <w:marTop w:val="0"/>
          <w:marBottom w:val="0"/>
          <w:divBdr>
            <w:top w:val="none" w:sz="0" w:space="0" w:color="auto"/>
            <w:left w:val="none" w:sz="0" w:space="0" w:color="auto"/>
            <w:bottom w:val="none" w:sz="0" w:space="0" w:color="auto"/>
            <w:right w:val="none" w:sz="0" w:space="0" w:color="auto"/>
          </w:divBdr>
          <w:divsChild>
            <w:div w:id="1546983538">
              <w:marLeft w:val="0"/>
              <w:marRight w:val="0"/>
              <w:marTop w:val="0"/>
              <w:marBottom w:val="0"/>
              <w:divBdr>
                <w:top w:val="none" w:sz="0" w:space="0" w:color="auto"/>
                <w:left w:val="none" w:sz="0" w:space="0" w:color="auto"/>
                <w:bottom w:val="none" w:sz="0" w:space="0" w:color="auto"/>
                <w:right w:val="none" w:sz="0" w:space="0" w:color="auto"/>
              </w:divBdr>
              <w:divsChild>
                <w:div w:id="9916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7249">
      <w:bodyDiv w:val="1"/>
      <w:marLeft w:val="0"/>
      <w:marRight w:val="0"/>
      <w:marTop w:val="0"/>
      <w:marBottom w:val="0"/>
      <w:divBdr>
        <w:top w:val="none" w:sz="0" w:space="0" w:color="auto"/>
        <w:left w:val="none" w:sz="0" w:space="0" w:color="auto"/>
        <w:bottom w:val="none" w:sz="0" w:space="0" w:color="auto"/>
        <w:right w:val="none" w:sz="0" w:space="0" w:color="auto"/>
      </w:divBdr>
    </w:div>
    <w:div w:id="2052997843">
      <w:bodyDiv w:val="1"/>
      <w:marLeft w:val="0"/>
      <w:marRight w:val="0"/>
      <w:marTop w:val="0"/>
      <w:marBottom w:val="0"/>
      <w:divBdr>
        <w:top w:val="none" w:sz="0" w:space="0" w:color="auto"/>
        <w:left w:val="none" w:sz="0" w:space="0" w:color="auto"/>
        <w:bottom w:val="none" w:sz="0" w:space="0" w:color="auto"/>
        <w:right w:val="none" w:sz="0" w:space="0" w:color="auto"/>
      </w:divBdr>
    </w:div>
    <w:div w:id="2056393342">
      <w:bodyDiv w:val="1"/>
      <w:marLeft w:val="0"/>
      <w:marRight w:val="0"/>
      <w:marTop w:val="0"/>
      <w:marBottom w:val="0"/>
      <w:divBdr>
        <w:top w:val="none" w:sz="0" w:space="0" w:color="auto"/>
        <w:left w:val="none" w:sz="0" w:space="0" w:color="auto"/>
        <w:bottom w:val="none" w:sz="0" w:space="0" w:color="auto"/>
        <w:right w:val="none" w:sz="0" w:space="0" w:color="auto"/>
      </w:divBdr>
    </w:div>
    <w:div w:id="2057775145">
      <w:bodyDiv w:val="1"/>
      <w:marLeft w:val="0"/>
      <w:marRight w:val="0"/>
      <w:marTop w:val="0"/>
      <w:marBottom w:val="0"/>
      <w:divBdr>
        <w:top w:val="none" w:sz="0" w:space="0" w:color="auto"/>
        <w:left w:val="none" w:sz="0" w:space="0" w:color="auto"/>
        <w:bottom w:val="none" w:sz="0" w:space="0" w:color="auto"/>
        <w:right w:val="none" w:sz="0" w:space="0" w:color="auto"/>
      </w:divBdr>
    </w:div>
    <w:div w:id="2059472675">
      <w:bodyDiv w:val="1"/>
      <w:marLeft w:val="0"/>
      <w:marRight w:val="0"/>
      <w:marTop w:val="0"/>
      <w:marBottom w:val="0"/>
      <w:divBdr>
        <w:top w:val="none" w:sz="0" w:space="0" w:color="auto"/>
        <w:left w:val="none" w:sz="0" w:space="0" w:color="auto"/>
        <w:bottom w:val="none" w:sz="0" w:space="0" w:color="auto"/>
        <w:right w:val="none" w:sz="0" w:space="0" w:color="auto"/>
      </w:divBdr>
    </w:div>
    <w:div w:id="2099449179">
      <w:bodyDiv w:val="1"/>
      <w:marLeft w:val="0"/>
      <w:marRight w:val="0"/>
      <w:marTop w:val="0"/>
      <w:marBottom w:val="0"/>
      <w:divBdr>
        <w:top w:val="none" w:sz="0" w:space="0" w:color="auto"/>
        <w:left w:val="none" w:sz="0" w:space="0" w:color="auto"/>
        <w:bottom w:val="none" w:sz="0" w:space="0" w:color="auto"/>
        <w:right w:val="none" w:sz="0" w:space="0" w:color="auto"/>
      </w:divBdr>
    </w:div>
    <w:div w:id="2114010781">
      <w:bodyDiv w:val="1"/>
      <w:marLeft w:val="0"/>
      <w:marRight w:val="0"/>
      <w:marTop w:val="0"/>
      <w:marBottom w:val="0"/>
      <w:divBdr>
        <w:top w:val="none" w:sz="0" w:space="0" w:color="auto"/>
        <w:left w:val="none" w:sz="0" w:space="0" w:color="auto"/>
        <w:bottom w:val="none" w:sz="0" w:space="0" w:color="auto"/>
        <w:right w:val="none" w:sz="0" w:space="0" w:color="auto"/>
      </w:divBdr>
    </w:div>
    <w:div w:id="211917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25</Pages>
  <Words>6428</Words>
  <Characters>36641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Grant (AMA - Staff)</dc:creator>
  <cp:keywords/>
  <dc:description/>
  <cp:lastModifiedBy>Nicholas Grant (PPA - Staff)</cp:lastModifiedBy>
  <cp:revision>5</cp:revision>
  <dcterms:created xsi:type="dcterms:W3CDTF">2024-11-09T02:29:00Z</dcterms:created>
  <dcterms:modified xsi:type="dcterms:W3CDTF">2025-02-05T21:04:00Z</dcterms:modified>
</cp:coreProperties>
</file>