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90EAA" w14:textId="77777777" w:rsidR="009B1B88" w:rsidRDefault="009B1B88" w:rsidP="004F1B9D">
      <w:pPr>
        <w:pStyle w:val="CommentText"/>
        <w:spacing w:line="360" w:lineRule="auto"/>
        <w:rPr>
          <w:b/>
          <w:bCs/>
          <w:sz w:val="24"/>
          <w:szCs w:val="24"/>
          <w:lang w:val="en-CA"/>
        </w:rPr>
      </w:pPr>
      <w:r>
        <w:rPr>
          <w:b/>
          <w:bCs/>
          <w:sz w:val="24"/>
          <w:szCs w:val="24"/>
          <w:lang w:val="en-CA"/>
        </w:rPr>
        <w:t>Authors’ Accepted Version</w:t>
      </w:r>
    </w:p>
    <w:p w14:paraId="78EAA2E7" w14:textId="3DE6B5DA" w:rsidR="009B1B88" w:rsidRDefault="009B1B88" w:rsidP="004F1B9D">
      <w:pPr>
        <w:pStyle w:val="CommentText"/>
        <w:spacing w:line="360" w:lineRule="auto"/>
        <w:rPr>
          <w:b/>
          <w:bCs/>
          <w:sz w:val="24"/>
          <w:szCs w:val="24"/>
          <w:lang w:val="en-CA"/>
        </w:rPr>
      </w:pPr>
      <w:r>
        <w:rPr>
          <w:b/>
          <w:bCs/>
          <w:sz w:val="24"/>
          <w:szCs w:val="24"/>
          <w:lang w:val="en-CA"/>
        </w:rPr>
        <w:t xml:space="preserve">Backhouse, T., Killett, A., </w:t>
      </w:r>
      <w:proofErr w:type="spellStart"/>
      <w:r>
        <w:rPr>
          <w:b/>
          <w:bCs/>
          <w:sz w:val="24"/>
          <w:szCs w:val="24"/>
          <w:lang w:val="en-CA"/>
        </w:rPr>
        <w:t>Bratches</w:t>
      </w:r>
      <w:proofErr w:type="spellEnd"/>
      <w:r>
        <w:rPr>
          <w:b/>
          <w:bCs/>
          <w:sz w:val="24"/>
          <w:szCs w:val="24"/>
          <w:lang w:val="en-CA"/>
        </w:rPr>
        <w:t>, R</w:t>
      </w:r>
      <w:r w:rsidR="001C231E">
        <w:rPr>
          <w:b/>
          <w:bCs/>
          <w:sz w:val="24"/>
          <w:szCs w:val="24"/>
          <w:lang w:val="en-CA"/>
        </w:rPr>
        <w:t xml:space="preserve">WR, </w:t>
      </w:r>
      <w:proofErr w:type="spellStart"/>
      <w:r w:rsidR="001C231E">
        <w:rPr>
          <w:b/>
          <w:bCs/>
          <w:sz w:val="24"/>
          <w:szCs w:val="24"/>
          <w:lang w:val="en-CA"/>
        </w:rPr>
        <w:t>Mioshi</w:t>
      </w:r>
      <w:proofErr w:type="spellEnd"/>
      <w:r w:rsidR="001C231E">
        <w:rPr>
          <w:b/>
          <w:bCs/>
          <w:sz w:val="24"/>
          <w:szCs w:val="24"/>
          <w:lang w:val="en-CA"/>
        </w:rPr>
        <w:t>, E.</w:t>
      </w:r>
    </w:p>
    <w:p w14:paraId="24588F49" w14:textId="5C333D71" w:rsidR="00670FEB" w:rsidRPr="00683365" w:rsidRDefault="005661FB" w:rsidP="004F1B9D">
      <w:pPr>
        <w:pStyle w:val="CommentText"/>
        <w:spacing w:line="360" w:lineRule="auto"/>
        <w:rPr>
          <w:b/>
          <w:bCs/>
          <w:sz w:val="24"/>
          <w:szCs w:val="24"/>
          <w:lang w:val="en-CA"/>
        </w:rPr>
      </w:pPr>
      <w:r w:rsidRPr="00683365">
        <w:rPr>
          <w:b/>
          <w:bCs/>
          <w:sz w:val="24"/>
          <w:szCs w:val="24"/>
          <w:lang w:val="en-CA"/>
        </w:rPr>
        <w:t>Title</w:t>
      </w:r>
      <w:r w:rsidR="00C91F7C" w:rsidRPr="00683365">
        <w:rPr>
          <w:b/>
          <w:bCs/>
          <w:sz w:val="24"/>
          <w:szCs w:val="24"/>
          <w:lang w:val="en-CA"/>
        </w:rPr>
        <w:t>:</w:t>
      </w:r>
      <w:r w:rsidR="00C91F7C" w:rsidRPr="00683365">
        <w:t xml:space="preserve"> </w:t>
      </w:r>
      <w:r w:rsidR="009C4EF2" w:rsidRPr="00683365">
        <w:rPr>
          <w:b/>
          <w:bCs/>
          <w:sz w:val="24"/>
          <w:szCs w:val="24"/>
        </w:rPr>
        <w:t>How can we improve personal care interactions</w:t>
      </w:r>
      <w:r w:rsidR="00C71714" w:rsidRPr="00683365">
        <w:rPr>
          <w:b/>
          <w:bCs/>
          <w:sz w:val="24"/>
          <w:szCs w:val="24"/>
        </w:rPr>
        <w:t xml:space="preserve"> to</w:t>
      </w:r>
      <w:r w:rsidR="002624BE" w:rsidRPr="00683365">
        <w:rPr>
          <w:b/>
          <w:bCs/>
          <w:sz w:val="24"/>
          <w:szCs w:val="24"/>
        </w:rPr>
        <w:t xml:space="preserve"> </w:t>
      </w:r>
      <w:r w:rsidR="00C71714" w:rsidRPr="00683365">
        <w:rPr>
          <w:b/>
          <w:bCs/>
          <w:sz w:val="24"/>
          <w:szCs w:val="24"/>
        </w:rPr>
        <w:t xml:space="preserve">reduce care refusals from </w:t>
      </w:r>
      <w:r w:rsidR="009C4EF2" w:rsidRPr="00683365">
        <w:rPr>
          <w:b/>
          <w:bCs/>
          <w:sz w:val="24"/>
          <w:szCs w:val="24"/>
        </w:rPr>
        <w:t>people with dementia? A realist synthesis</w:t>
      </w:r>
    </w:p>
    <w:p w14:paraId="035AD759" w14:textId="6065F358" w:rsidR="00D227A3" w:rsidRPr="00683365" w:rsidRDefault="00670FEB" w:rsidP="004F1B9D">
      <w:pPr>
        <w:pStyle w:val="CommentText"/>
        <w:spacing w:line="360" w:lineRule="auto"/>
        <w:rPr>
          <w:rFonts w:cstheme="minorHAnsi"/>
          <w:sz w:val="24"/>
          <w:szCs w:val="24"/>
          <w:lang w:val="en-CA"/>
        </w:rPr>
      </w:pPr>
      <w:r w:rsidRPr="00683365">
        <w:rPr>
          <w:rFonts w:cstheme="minorHAnsi"/>
          <w:sz w:val="24"/>
          <w:szCs w:val="24"/>
          <w:lang w:val="en-CA"/>
        </w:rPr>
        <w:t>Aim</w:t>
      </w:r>
      <w:r w:rsidR="00FC1DD3" w:rsidRPr="00683365">
        <w:rPr>
          <w:rFonts w:cstheme="minorHAnsi"/>
          <w:sz w:val="24"/>
          <w:szCs w:val="24"/>
          <w:lang w:val="en-CA"/>
        </w:rPr>
        <w:t xml:space="preserve">: </w:t>
      </w:r>
      <w:r w:rsidR="00BB0E73" w:rsidRPr="00683365">
        <w:t xml:space="preserve"> </w:t>
      </w:r>
      <w:r w:rsidR="00632B7E" w:rsidRPr="00683365">
        <w:rPr>
          <w:rFonts w:cstheme="minorHAnsi"/>
          <w:sz w:val="24"/>
          <w:szCs w:val="24"/>
          <w:lang w:val="en-CA"/>
        </w:rPr>
        <w:t>T</w:t>
      </w:r>
      <w:r w:rsidR="00BB0E73" w:rsidRPr="00683365">
        <w:rPr>
          <w:rFonts w:cstheme="minorHAnsi"/>
          <w:sz w:val="24"/>
          <w:szCs w:val="24"/>
          <w:lang w:val="en-CA"/>
        </w:rPr>
        <w:t xml:space="preserve">o identify strategies and mechanisms of interventions between caregivers and people with dementia that contribute to reducing refusals of care and determine how they work in which contexts, why, and for whom. </w:t>
      </w:r>
    </w:p>
    <w:p w14:paraId="53F98FF7" w14:textId="241EB517" w:rsidR="00D227A3" w:rsidRPr="00683365" w:rsidRDefault="00D227A3" w:rsidP="004F1B9D">
      <w:pPr>
        <w:pStyle w:val="CommentText"/>
        <w:spacing w:line="360" w:lineRule="auto"/>
        <w:rPr>
          <w:rFonts w:cstheme="minorHAnsi"/>
          <w:sz w:val="24"/>
          <w:szCs w:val="24"/>
          <w:lang w:val="en-CA"/>
        </w:rPr>
      </w:pPr>
      <w:r w:rsidRPr="00683365">
        <w:rPr>
          <w:rFonts w:cstheme="minorHAnsi"/>
          <w:sz w:val="24"/>
          <w:szCs w:val="24"/>
          <w:lang w:val="en-CA"/>
        </w:rPr>
        <w:t>Design</w:t>
      </w:r>
      <w:r w:rsidR="00E52C0B" w:rsidRPr="00683365">
        <w:rPr>
          <w:rFonts w:cstheme="minorHAnsi"/>
          <w:sz w:val="24"/>
          <w:szCs w:val="24"/>
          <w:lang w:val="en-CA"/>
        </w:rPr>
        <w:t>: Realist synthesis.</w:t>
      </w:r>
    </w:p>
    <w:p w14:paraId="704E21F2" w14:textId="0CBE5B96" w:rsidR="00D227A3" w:rsidRPr="00683365" w:rsidRDefault="00D227A3" w:rsidP="004F1B9D">
      <w:pPr>
        <w:pStyle w:val="CommentText"/>
        <w:spacing w:line="360" w:lineRule="auto"/>
        <w:rPr>
          <w:rFonts w:cstheme="minorHAnsi"/>
          <w:sz w:val="24"/>
          <w:szCs w:val="24"/>
          <w:lang w:val="en-CA"/>
        </w:rPr>
      </w:pPr>
      <w:r w:rsidRPr="00683365">
        <w:rPr>
          <w:rFonts w:cstheme="minorHAnsi"/>
          <w:sz w:val="24"/>
          <w:szCs w:val="24"/>
          <w:lang w:val="en-CA"/>
        </w:rPr>
        <w:t>Methods</w:t>
      </w:r>
      <w:r w:rsidR="00E52C0B" w:rsidRPr="00683365">
        <w:rPr>
          <w:rFonts w:cstheme="minorHAnsi"/>
          <w:sz w:val="24"/>
          <w:szCs w:val="24"/>
          <w:lang w:val="en-CA"/>
        </w:rPr>
        <w:t xml:space="preserve">: </w:t>
      </w:r>
      <w:r w:rsidR="00620C08" w:rsidRPr="00683365">
        <w:rPr>
          <w:rFonts w:cstheme="minorHAnsi"/>
          <w:sz w:val="24"/>
          <w:szCs w:val="24"/>
          <w:lang w:val="en-CA"/>
        </w:rPr>
        <w:t>Th</w:t>
      </w:r>
      <w:r w:rsidR="00304DDE" w:rsidRPr="00683365">
        <w:rPr>
          <w:rFonts w:cstheme="minorHAnsi"/>
          <w:sz w:val="24"/>
          <w:szCs w:val="24"/>
          <w:lang w:val="en-CA"/>
        </w:rPr>
        <w:t>ere were th</w:t>
      </w:r>
      <w:r w:rsidR="00620C08" w:rsidRPr="00683365">
        <w:rPr>
          <w:rFonts w:cstheme="minorHAnsi"/>
          <w:sz w:val="24"/>
          <w:szCs w:val="24"/>
          <w:lang w:val="en-CA"/>
        </w:rPr>
        <w:t>ree s</w:t>
      </w:r>
      <w:r w:rsidR="001509DD" w:rsidRPr="00683365">
        <w:rPr>
          <w:rFonts w:cstheme="minorHAnsi"/>
          <w:sz w:val="24"/>
          <w:szCs w:val="24"/>
          <w:lang w:val="en-CA"/>
        </w:rPr>
        <w:t>tage</w:t>
      </w:r>
      <w:r w:rsidR="003E2F2F" w:rsidRPr="00683365">
        <w:rPr>
          <w:rFonts w:cstheme="minorHAnsi"/>
          <w:sz w:val="24"/>
          <w:szCs w:val="24"/>
          <w:lang w:val="en-CA"/>
        </w:rPr>
        <w:t>s</w:t>
      </w:r>
      <w:r w:rsidR="00620C08" w:rsidRPr="00683365">
        <w:rPr>
          <w:rFonts w:cstheme="minorHAnsi"/>
          <w:sz w:val="24"/>
          <w:szCs w:val="24"/>
          <w:lang w:val="en-CA"/>
        </w:rPr>
        <w:t>:</w:t>
      </w:r>
      <w:r w:rsidR="001509DD" w:rsidRPr="00683365">
        <w:rPr>
          <w:rFonts w:cstheme="minorHAnsi"/>
          <w:sz w:val="24"/>
          <w:szCs w:val="24"/>
          <w:lang w:val="en-CA"/>
        </w:rPr>
        <w:t xml:space="preserve"> 1</w:t>
      </w:r>
      <w:r w:rsidR="003E2F2F" w:rsidRPr="00683365">
        <w:rPr>
          <w:rFonts w:cstheme="minorHAnsi"/>
          <w:sz w:val="24"/>
          <w:szCs w:val="24"/>
          <w:lang w:val="en-CA"/>
        </w:rPr>
        <w:t>)</w:t>
      </w:r>
      <w:r w:rsidR="001509DD" w:rsidRPr="00683365">
        <w:rPr>
          <w:rFonts w:cstheme="minorHAnsi"/>
          <w:sz w:val="24"/>
          <w:szCs w:val="24"/>
          <w:lang w:val="en-CA"/>
        </w:rPr>
        <w:t xml:space="preserve"> Initial programme theory development and prioritisation</w:t>
      </w:r>
      <w:r w:rsidR="00B20708" w:rsidRPr="00683365">
        <w:rPr>
          <w:sz w:val="24"/>
          <w:szCs w:val="24"/>
        </w:rPr>
        <w:t xml:space="preserve"> </w:t>
      </w:r>
      <w:r w:rsidR="003E2F2F" w:rsidRPr="00683365">
        <w:rPr>
          <w:sz w:val="24"/>
          <w:szCs w:val="24"/>
        </w:rPr>
        <w:t>through</w:t>
      </w:r>
      <w:r w:rsidR="003E2F2F" w:rsidRPr="00683365">
        <w:rPr>
          <w:rFonts w:cstheme="minorHAnsi"/>
          <w:sz w:val="24"/>
          <w:szCs w:val="24"/>
          <w:lang w:val="en-CA"/>
        </w:rPr>
        <w:t xml:space="preserve"> a</w:t>
      </w:r>
      <w:r w:rsidR="00B20708" w:rsidRPr="00683365">
        <w:rPr>
          <w:rFonts w:cstheme="minorHAnsi"/>
          <w:sz w:val="24"/>
          <w:szCs w:val="24"/>
          <w:lang w:val="en-CA"/>
        </w:rPr>
        <w:t>ssessing video-recorded personal care interactions and interview transcripts; scoping the literature</w:t>
      </w:r>
      <w:r w:rsidR="003E2F2F" w:rsidRPr="00683365">
        <w:rPr>
          <w:rFonts w:cstheme="minorHAnsi"/>
          <w:sz w:val="24"/>
          <w:szCs w:val="24"/>
          <w:lang w:val="en-CA"/>
        </w:rPr>
        <w:t>,</w:t>
      </w:r>
      <w:r w:rsidR="00B20708" w:rsidRPr="00683365">
        <w:rPr>
          <w:rFonts w:cstheme="minorHAnsi"/>
          <w:sz w:val="24"/>
          <w:szCs w:val="24"/>
          <w:lang w:val="en-CA"/>
        </w:rPr>
        <w:t xml:space="preserve"> and team discussions</w:t>
      </w:r>
      <w:r w:rsidR="001509DD" w:rsidRPr="00683365">
        <w:rPr>
          <w:rFonts w:cstheme="minorHAnsi"/>
          <w:sz w:val="24"/>
          <w:szCs w:val="24"/>
          <w:lang w:val="en-CA"/>
        </w:rPr>
        <w:t>, 2) literature search, review, and synthesis, and 3)</w:t>
      </w:r>
      <w:r w:rsidR="003E2F2F" w:rsidRPr="00683365">
        <w:rPr>
          <w:rFonts w:cstheme="minorHAnsi"/>
          <w:sz w:val="24"/>
          <w:szCs w:val="24"/>
          <w:lang w:val="en-CA"/>
        </w:rPr>
        <w:t xml:space="preserve"> </w:t>
      </w:r>
      <w:r w:rsidR="00620C08" w:rsidRPr="00683365">
        <w:rPr>
          <w:rFonts w:cstheme="minorHAnsi"/>
          <w:sz w:val="24"/>
          <w:szCs w:val="24"/>
          <w:lang w:val="en-CA"/>
        </w:rPr>
        <w:t xml:space="preserve">realist </w:t>
      </w:r>
      <w:r w:rsidR="001509DD" w:rsidRPr="00683365">
        <w:rPr>
          <w:rFonts w:cstheme="minorHAnsi"/>
          <w:sz w:val="24"/>
          <w:szCs w:val="24"/>
          <w:lang w:val="en-CA"/>
        </w:rPr>
        <w:t>interviews with stakeholders and refinement of evidence-based programme theories.</w:t>
      </w:r>
    </w:p>
    <w:p w14:paraId="1A5347C0" w14:textId="43CC03C1" w:rsidR="00ED4D8A" w:rsidRPr="00683365" w:rsidRDefault="00ED4D8A" w:rsidP="004F1B9D">
      <w:pPr>
        <w:pStyle w:val="CommentText"/>
        <w:spacing w:line="360" w:lineRule="auto"/>
        <w:rPr>
          <w:rFonts w:cstheme="minorHAnsi"/>
          <w:sz w:val="24"/>
          <w:szCs w:val="24"/>
          <w:lang w:val="en-CA"/>
        </w:rPr>
      </w:pPr>
      <w:r w:rsidRPr="00683365">
        <w:rPr>
          <w:rFonts w:cstheme="minorHAnsi"/>
          <w:sz w:val="24"/>
          <w:szCs w:val="24"/>
          <w:lang w:val="en-CA"/>
        </w:rPr>
        <w:t xml:space="preserve">Data Sources: </w:t>
      </w:r>
      <w:r w:rsidR="00ED1C30" w:rsidRPr="00683365">
        <w:rPr>
          <w:rFonts w:cstheme="minorHAnsi"/>
          <w:sz w:val="24"/>
          <w:szCs w:val="24"/>
          <w:lang w:val="en-CA"/>
        </w:rPr>
        <w:t>S</w:t>
      </w:r>
      <w:r w:rsidRPr="00683365">
        <w:rPr>
          <w:rFonts w:cstheme="minorHAnsi"/>
          <w:sz w:val="24"/>
          <w:szCs w:val="24"/>
          <w:lang w:val="en-CA"/>
        </w:rPr>
        <w:t>earches were conducted in MEDLINE, EMBASE, PsycINFO, CINAHL Ultimate, Cochrane CENTRAL register of controlled Trials, and Web of Science</w:t>
      </w:r>
      <w:r w:rsidR="006F62D0" w:rsidRPr="00683365">
        <w:rPr>
          <w:rFonts w:cstheme="minorHAnsi"/>
          <w:sz w:val="24"/>
          <w:szCs w:val="24"/>
          <w:lang w:val="en-CA"/>
        </w:rPr>
        <w:t xml:space="preserve">; date range: </w:t>
      </w:r>
      <w:r w:rsidR="00206701" w:rsidRPr="00683365">
        <w:rPr>
          <w:rFonts w:cstheme="minorHAnsi"/>
          <w:sz w:val="24"/>
          <w:szCs w:val="24"/>
          <w:lang w:val="en-CA"/>
        </w:rPr>
        <w:t>2000-2024</w:t>
      </w:r>
      <w:r w:rsidRPr="00683365">
        <w:rPr>
          <w:rFonts w:cstheme="minorHAnsi"/>
          <w:sz w:val="24"/>
          <w:szCs w:val="24"/>
          <w:lang w:val="en-CA"/>
        </w:rPr>
        <w:t>.</w:t>
      </w:r>
    </w:p>
    <w:p w14:paraId="42E71A22" w14:textId="1629D06E" w:rsidR="00D227A3" w:rsidRPr="00683365" w:rsidRDefault="00D227A3" w:rsidP="3FF70012">
      <w:pPr>
        <w:pStyle w:val="CommentText"/>
        <w:spacing w:line="360" w:lineRule="auto"/>
        <w:rPr>
          <w:sz w:val="24"/>
          <w:szCs w:val="24"/>
          <w:lang w:val="en-CA"/>
        </w:rPr>
      </w:pPr>
      <w:r w:rsidRPr="00683365">
        <w:rPr>
          <w:sz w:val="24"/>
          <w:szCs w:val="24"/>
          <w:lang w:val="en-CA"/>
        </w:rPr>
        <w:t>Results</w:t>
      </w:r>
      <w:r w:rsidR="00E52C0B" w:rsidRPr="00683365">
        <w:rPr>
          <w:sz w:val="24"/>
          <w:szCs w:val="24"/>
          <w:lang w:val="en-CA"/>
        </w:rPr>
        <w:t xml:space="preserve">: </w:t>
      </w:r>
      <w:r w:rsidR="001509DD" w:rsidRPr="00683365">
        <w:rPr>
          <w:sz w:val="24"/>
          <w:szCs w:val="24"/>
          <w:lang w:val="en-CA"/>
        </w:rPr>
        <w:t xml:space="preserve">A total of </w:t>
      </w:r>
      <w:r w:rsidR="00882870" w:rsidRPr="00683365">
        <w:rPr>
          <w:sz w:val="24"/>
          <w:szCs w:val="24"/>
          <w:lang w:val="en-CA"/>
        </w:rPr>
        <w:t>seventy-</w:t>
      </w:r>
      <w:r w:rsidR="004440D4" w:rsidRPr="00683365">
        <w:rPr>
          <w:sz w:val="24"/>
          <w:szCs w:val="24"/>
          <w:lang w:val="en-CA"/>
        </w:rPr>
        <w:t>two</w:t>
      </w:r>
      <w:r w:rsidR="001509DD" w:rsidRPr="00683365">
        <w:rPr>
          <w:sz w:val="24"/>
          <w:szCs w:val="24"/>
          <w:lang w:val="en-CA"/>
        </w:rPr>
        <w:t xml:space="preserve"> sources were included in the synthesis</w:t>
      </w:r>
      <w:r w:rsidR="00DB7AFA" w:rsidRPr="00683365">
        <w:rPr>
          <w:sz w:val="24"/>
          <w:szCs w:val="24"/>
          <w:lang w:val="en-CA"/>
        </w:rPr>
        <w:t>, and</w:t>
      </w:r>
      <w:r w:rsidR="0C33DB80" w:rsidRPr="00683365">
        <w:rPr>
          <w:sz w:val="24"/>
          <w:szCs w:val="24"/>
          <w:lang w:val="en-CA"/>
        </w:rPr>
        <w:t xml:space="preserve"> interviews with</w:t>
      </w:r>
      <w:r w:rsidR="00DB7AFA" w:rsidRPr="00683365">
        <w:rPr>
          <w:sz w:val="24"/>
          <w:szCs w:val="24"/>
          <w:lang w:val="en-CA"/>
        </w:rPr>
        <w:t xml:space="preserve"> fifteen </w:t>
      </w:r>
      <w:r w:rsidR="46765CC8" w:rsidRPr="00683365">
        <w:rPr>
          <w:sz w:val="24"/>
          <w:szCs w:val="24"/>
          <w:lang w:val="en-CA"/>
        </w:rPr>
        <w:t>stakeholders</w:t>
      </w:r>
      <w:r w:rsidR="009303D2" w:rsidRPr="00683365">
        <w:rPr>
          <w:sz w:val="24"/>
          <w:szCs w:val="24"/>
          <w:lang w:val="en-CA"/>
        </w:rPr>
        <w:t xml:space="preserve">. </w:t>
      </w:r>
      <w:r w:rsidR="00213597" w:rsidRPr="00683365">
        <w:rPr>
          <w:sz w:val="24"/>
          <w:szCs w:val="24"/>
          <w:lang w:val="en-CA"/>
        </w:rPr>
        <w:t>Eight</w:t>
      </w:r>
      <w:r w:rsidR="009303D2" w:rsidRPr="00683365">
        <w:rPr>
          <w:sz w:val="24"/>
          <w:szCs w:val="24"/>
          <w:lang w:val="en-CA"/>
        </w:rPr>
        <w:t xml:space="preserve"> programme theories were generated</w:t>
      </w:r>
      <w:r w:rsidR="00CE198B" w:rsidRPr="00683365">
        <w:rPr>
          <w:sz w:val="24"/>
          <w:szCs w:val="24"/>
          <w:lang w:val="en-CA"/>
        </w:rPr>
        <w:t xml:space="preserve">, </w:t>
      </w:r>
      <w:r w:rsidR="009303D2" w:rsidRPr="00683365">
        <w:rPr>
          <w:sz w:val="24"/>
          <w:szCs w:val="24"/>
          <w:lang w:val="en-CA"/>
        </w:rPr>
        <w:t>evidenced</w:t>
      </w:r>
      <w:r w:rsidR="00CE198B" w:rsidRPr="00683365">
        <w:rPr>
          <w:sz w:val="24"/>
          <w:szCs w:val="24"/>
          <w:lang w:val="en-CA"/>
        </w:rPr>
        <w:t xml:space="preserve"> and refined</w:t>
      </w:r>
      <w:r w:rsidR="00213597" w:rsidRPr="00683365">
        <w:rPr>
          <w:sz w:val="24"/>
          <w:szCs w:val="24"/>
          <w:lang w:val="en-CA"/>
        </w:rPr>
        <w:t xml:space="preserve">, each incorporating multiple </w:t>
      </w:r>
      <w:r w:rsidR="004A6D5C" w:rsidRPr="00683365">
        <w:rPr>
          <w:sz w:val="24"/>
          <w:szCs w:val="24"/>
          <w:lang w:val="en-CA"/>
        </w:rPr>
        <w:t>caregiver</w:t>
      </w:r>
      <w:r w:rsidR="00213597" w:rsidRPr="00683365">
        <w:rPr>
          <w:sz w:val="24"/>
          <w:szCs w:val="24"/>
          <w:lang w:val="en-CA"/>
        </w:rPr>
        <w:t xml:space="preserve"> strategies. </w:t>
      </w:r>
      <w:r w:rsidR="00DB7AFA" w:rsidRPr="00683365">
        <w:rPr>
          <w:sz w:val="24"/>
          <w:szCs w:val="24"/>
          <w:lang w:val="en-CA"/>
        </w:rPr>
        <w:t>The overarching m</w:t>
      </w:r>
      <w:r w:rsidR="00213597" w:rsidRPr="00683365">
        <w:rPr>
          <w:sz w:val="24"/>
          <w:szCs w:val="24"/>
          <w:lang w:val="en-CA"/>
        </w:rPr>
        <w:t xml:space="preserve">echanism which made people with dementia more likely to accept assistance with personal care </w:t>
      </w:r>
      <w:r w:rsidR="00DB7AFA" w:rsidRPr="00683365">
        <w:rPr>
          <w:sz w:val="24"/>
          <w:szCs w:val="24"/>
          <w:lang w:val="en-CA"/>
        </w:rPr>
        <w:t>was</w:t>
      </w:r>
      <w:r w:rsidR="00213597" w:rsidRPr="00683365">
        <w:rPr>
          <w:sz w:val="24"/>
          <w:szCs w:val="24"/>
          <w:lang w:val="en-CA"/>
        </w:rPr>
        <w:t xml:space="preserve"> trusting the </w:t>
      </w:r>
      <w:r w:rsidR="004A6D5C" w:rsidRPr="00683365">
        <w:rPr>
          <w:sz w:val="24"/>
          <w:szCs w:val="24"/>
          <w:lang w:val="en-CA"/>
        </w:rPr>
        <w:t>caregiver</w:t>
      </w:r>
      <w:r w:rsidR="00213597" w:rsidRPr="00683365">
        <w:rPr>
          <w:sz w:val="24"/>
          <w:szCs w:val="24"/>
          <w:lang w:val="en-CA"/>
        </w:rPr>
        <w:t xml:space="preserve"> and feeling safe</w:t>
      </w:r>
      <w:r w:rsidR="00DB7AFA" w:rsidRPr="00683365">
        <w:rPr>
          <w:sz w:val="24"/>
          <w:szCs w:val="24"/>
          <w:lang w:val="en-CA"/>
        </w:rPr>
        <w:t xml:space="preserve">. </w:t>
      </w:r>
      <w:r w:rsidR="00FC442B" w:rsidRPr="00683365">
        <w:rPr>
          <w:sz w:val="24"/>
          <w:szCs w:val="24"/>
          <w:lang w:val="en-CA"/>
        </w:rPr>
        <w:t xml:space="preserve">Seven </w:t>
      </w:r>
      <w:r w:rsidR="00DB7AFA" w:rsidRPr="00683365">
        <w:rPr>
          <w:sz w:val="24"/>
          <w:szCs w:val="24"/>
          <w:lang w:val="en-CA"/>
        </w:rPr>
        <w:t>mechanisms fed into this: a sense of control, positive connection</w:t>
      </w:r>
      <w:r w:rsidR="00FC442B" w:rsidRPr="00683365">
        <w:rPr>
          <w:sz w:val="24"/>
          <w:szCs w:val="24"/>
          <w:lang w:val="en-CA"/>
        </w:rPr>
        <w:t>,</w:t>
      </w:r>
      <w:r w:rsidR="00DB7AFA" w:rsidRPr="00683365">
        <w:rPr>
          <w:sz w:val="24"/>
          <w:szCs w:val="24"/>
          <w:lang w:val="en-CA"/>
        </w:rPr>
        <w:t xml:space="preserve"> care feeling manageable</w:t>
      </w:r>
      <w:r w:rsidR="00FC442B" w:rsidRPr="00683365">
        <w:rPr>
          <w:sz w:val="24"/>
          <w:szCs w:val="24"/>
          <w:lang w:val="en-CA"/>
        </w:rPr>
        <w:t xml:space="preserve">, </w:t>
      </w:r>
      <w:r w:rsidR="00DB7AFA" w:rsidRPr="00683365">
        <w:rPr>
          <w:sz w:val="24"/>
          <w:szCs w:val="24"/>
          <w:lang w:val="en-CA"/>
        </w:rPr>
        <w:t>working together, engag</w:t>
      </w:r>
      <w:r w:rsidR="00CE198B" w:rsidRPr="00683365">
        <w:rPr>
          <w:sz w:val="24"/>
          <w:szCs w:val="24"/>
          <w:lang w:val="en-CA"/>
        </w:rPr>
        <w:t>ing</w:t>
      </w:r>
      <w:r w:rsidR="00DB7AFA" w:rsidRPr="00683365">
        <w:rPr>
          <w:sz w:val="24"/>
          <w:szCs w:val="24"/>
          <w:lang w:val="en-CA"/>
        </w:rPr>
        <w:t xml:space="preserve"> with the care activity (or something</w:t>
      </w:r>
      <w:r w:rsidR="0044498A" w:rsidRPr="00683365">
        <w:rPr>
          <w:sz w:val="24"/>
          <w:szCs w:val="24"/>
          <w:lang w:val="en-CA"/>
        </w:rPr>
        <w:t xml:space="preserve"> non-care related</w:t>
      </w:r>
      <w:r w:rsidR="00DB7AFA" w:rsidRPr="00683365">
        <w:rPr>
          <w:sz w:val="24"/>
          <w:szCs w:val="24"/>
          <w:lang w:val="en-CA"/>
        </w:rPr>
        <w:t>), comfort, and need</w:t>
      </w:r>
      <w:r w:rsidR="0044498A" w:rsidRPr="00683365">
        <w:rPr>
          <w:sz w:val="24"/>
          <w:szCs w:val="24"/>
          <w:lang w:val="en-CA"/>
        </w:rPr>
        <w:t>s</w:t>
      </w:r>
      <w:r w:rsidR="00CE198B" w:rsidRPr="00683365">
        <w:rPr>
          <w:sz w:val="24"/>
          <w:szCs w:val="24"/>
          <w:lang w:val="en-CA"/>
        </w:rPr>
        <w:t xml:space="preserve"> </w:t>
      </w:r>
      <w:r w:rsidR="57C58A6F" w:rsidRPr="00683365">
        <w:rPr>
          <w:sz w:val="24"/>
          <w:szCs w:val="24"/>
          <w:lang w:val="en-CA"/>
        </w:rPr>
        <w:t>being</w:t>
      </w:r>
      <w:r w:rsidR="00DB7AFA" w:rsidRPr="00683365">
        <w:rPr>
          <w:sz w:val="24"/>
          <w:szCs w:val="24"/>
          <w:lang w:val="en-CA"/>
        </w:rPr>
        <w:t xml:space="preserve"> known and address</w:t>
      </w:r>
      <w:r w:rsidR="00CE198B" w:rsidRPr="00683365">
        <w:rPr>
          <w:sz w:val="24"/>
          <w:szCs w:val="24"/>
          <w:lang w:val="en-CA"/>
        </w:rPr>
        <w:t>e</w:t>
      </w:r>
      <w:r w:rsidR="00DB7AFA" w:rsidRPr="00683365">
        <w:rPr>
          <w:sz w:val="24"/>
          <w:szCs w:val="24"/>
          <w:lang w:val="en-CA"/>
        </w:rPr>
        <w:t>d.</w:t>
      </w:r>
      <w:r w:rsidR="00213597" w:rsidRPr="00683365">
        <w:rPr>
          <w:sz w:val="24"/>
          <w:szCs w:val="24"/>
          <w:lang w:val="en-CA"/>
        </w:rPr>
        <w:t xml:space="preserve"> </w:t>
      </w:r>
    </w:p>
    <w:p w14:paraId="44C25F70" w14:textId="3E961C43" w:rsidR="006F0168" w:rsidRPr="00683365" w:rsidRDefault="00D227A3" w:rsidP="004F1B9D">
      <w:pPr>
        <w:pStyle w:val="CommentText"/>
        <w:spacing w:line="360" w:lineRule="auto"/>
        <w:rPr>
          <w:rFonts w:cstheme="minorHAnsi"/>
          <w:sz w:val="24"/>
          <w:szCs w:val="24"/>
          <w:lang w:val="en-CA"/>
        </w:rPr>
      </w:pPr>
      <w:r w:rsidRPr="00683365">
        <w:rPr>
          <w:rFonts w:cstheme="minorHAnsi"/>
          <w:sz w:val="24"/>
          <w:szCs w:val="24"/>
          <w:lang w:val="en-CA"/>
        </w:rPr>
        <w:t>Conclusion</w:t>
      </w:r>
      <w:r w:rsidR="00E52C0B" w:rsidRPr="00683365">
        <w:rPr>
          <w:rFonts w:cstheme="minorHAnsi"/>
          <w:sz w:val="24"/>
          <w:szCs w:val="24"/>
          <w:lang w:val="en-CA"/>
        </w:rPr>
        <w:t xml:space="preserve">: </w:t>
      </w:r>
      <w:r w:rsidR="00212986" w:rsidRPr="00683365">
        <w:t xml:space="preserve"> </w:t>
      </w:r>
      <w:r w:rsidR="00212986" w:rsidRPr="00683365">
        <w:rPr>
          <w:rFonts w:cstheme="minorHAnsi"/>
          <w:sz w:val="24"/>
          <w:szCs w:val="24"/>
          <w:lang w:val="en-CA"/>
        </w:rPr>
        <w:t xml:space="preserve">Refusals of care </w:t>
      </w:r>
      <w:r w:rsidR="00E93C5C" w:rsidRPr="00683365">
        <w:rPr>
          <w:rFonts w:cstheme="minorHAnsi"/>
          <w:sz w:val="24"/>
          <w:szCs w:val="24"/>
          <w:lang w:val="en-CA"/>
        </w:rPr>
        <w:t xml:space="preserve">from people with dementia </w:t>
      </w:r>
      <w:r w:rsidR="00212986" w:rsidRPr="00683365">
        <w:rPr>
          <w:rFonts w:cstheme="minorHAnsi"/>
          <w:sz w:val="24"/>
          <w:szCs w:val="24"/>
          <w:lang w:val="en-CA"/>
        </w:rPr>
        <w:t xml:space="preserve">can be reduced </w:t>
      </w:r>
      <w:r w:rsidR="00774D15" w:rsidRPr="00683365">
        <w:rPr>
          <w:rFonts w:cstheme="minorHAnsi"/>
          <w:sz w:val="24"/>
          <w:szCs w:val="24"/>
          <w:lang w:val="en-CA"/>
        </w:rPr>
        <w:t>by multiple caregiver strategies related to communication</w:t>
      </w:r>
      <w:r w:rsidR="00E93C5C" w:rsidRPr="00683365">
        <w:rPr>
          <w:rFonts w:cstheme="minorHAnsi"/>
          <w:sz w:val="24"/>
          <w:szCs w:val="24"/>
          <w:lang w:val="en-CA"/>
        </w:rPr>
        <w:t>, approach</w:t>
      </w:r>
      <w:r w:rsidR="00296749" w:rsidRPr="00683365">
        <w:rPr>
          <w:rFonts w:cstheme="minorHAnsi"/>
          <w:sz w:val="24"/>
          <w:szCs w:val="24"/>
          <w:lang w:val="en-CA"/>
        </w:rPr>
        <w:t xml:space="preserve">, </w:t>
      </w:r>
      <w:r w:rsidR="00DC7271" w:rsidRPr="00683365">
        <w:rPr>
          <w:rFonts w:cstheme="minorHAnsi"/>
          <w:sz w:val="24"/>
          <w:szCs w:val="24"/>
          <w:lang w:val="en-CA"/>
        </w:rPr>
        <w:t xml:space="preserve">the </w:t>
      </w:r>
      <w:r w:rsidR="00D22226" w:rsidRPr="00683365">
        <w:rPr>
          <w:rFonts w:cstheme="minorHAnsi"/>
          <w:sz w:val="24"/>
          <w:szCs w:val="24"/>
          <w:lang w:val="en-CA"/>
        </w:rPr>
        <w:t>type of</w:t>
      </w:r>
      <w:r w:rsidR="00331D9B" w:rsidRPr="00683365">
        <w:rPr>
          <w:rFonts w:cstheme="minorHAnsi"/>
          <w:sz w:val="24"/>
          <w:szCs w:val="24"/>
          <w:lang w:val="en-CA"/>
        </w:rPr>
        <w:t xml:space="preserve"> </w:t>
      </w:r>
      <w:r w:rsidR="00296749" w:rsidRPr="00683365">
        <w:rPr>
          <w:rFonts w:cstheme="minorHAnsi"/>
          <w:sz w:val="24"/>
          <w:szCs w:val="24"/>
          <w:lang w:val="en-CA"/>
        </w:rPr>
        <w:t>care offered,</w:t>
      </w:r>
      <w:r w:rsidR="00774D15" w:rsidRPr="00683365">
        <w:rPr>
          <w:rFonts w:cstheme="minorHAnsi"/>
          <w:sz w:val="24"/>
          <w:szCs w:val="24"/>
          <w:lang w:val="en-CA"/>
        </w:rPr>
        <w:t xml:space="preserve"> </w:t>
      </w:r>
      <w:r w:rsidR="00E93C5C" w:rsidRPr="00683365">
        <w:rPr>
          <w:rFonts w:cstheme="minorHAnsi"/>
          <w:sz w:val="24"/>
          <w:szCs w:val="24"/>
          <w:lang w:val="en-CA"/>
        </w:rPr>
        <w:t>and</w:t>
      </w:r>
      <w:r w:rsidR="00081988" w:rsidRPr="00683365">
        <w:rPr>
          <w:rFonts w:cstheme="minorHAnsi"/>
          <w:sz w:val="24"/>
          <w:szCs w:val="24"/>
          <w:lang w:val="en-CA"/>
        </w:rPr>
        <w:t xml:space="preserve"> the</w:t>
      </w:r>
      <w:r w:rsidR="00331D9B" w:rsidRPr="00683365">
        <w:rPr>
          <w:rFonts w:cstheme="minorHAnsi"/>
          <w:sz w:val="24"/>
          <w:szCs w:val="24"/>
          <w:lang w:val="en-CA"/>
        </w:rPr>
        <w:t xml:space="preserve"> care interaction process</w:t>
      </w:r>
      <w:r w:rsidR="00E93C5C" w:rsidRPr="00683365">
        <w:rPr>
          <w:rFonts w:cstheme="minorHAnsi"/>
          <w:sz w:val="24"/>
          <w:szCs w:val="24"/>
          <w:lang w:val="en-CA"/>
        </w:rPr>
        <w:t>. Mechanisms</w:t>
      </w:r>
      <w:r w:rsidR="00463074" w:rsidRPr="00683365">
        <w:rPr>
          <w:rFonts w:cstheme="minorHAnsi"/>
          <w:sz w:val="24"/>
          <w:szCs w:val="24"/>
          <w:lang w:val="en-CA"/>
        </w:rPr>
        <w:t xml:space="preserve"> </w:t>
      </w:r>
      <w:r w:rsidR="00DC7271" w:rsidRPr="00683365">
        <w:rPr>
          <w:rFonts w:cstheme="minorHAnsi"/>
          <w:sz w:val="24"/>
          <w:szCs w:val="24"/>
          <w:lang w:val="en-CA"/>
        </w:rPr>
        <w:t>reflected</w:t>
      </w:r>
      <w:r w:rsidR="00262C8F" w:rsidRPr="00683365">
        <w:rPr>
          <w:rFonts w:cstheme="minorHAnsi"/>
          <w:sz w:val="24"/>
          <w:szCs w:val="24"/>
          <w:lang w:val="en-CA"/>
        </w:rPr>
        <w:t xml:space="preserve"> relational</w:t>
      </w:r>
      <w:r w:rsidR="00040599" w:rsidRPr="00683365">
        <w:rPr>
          <w:rFonts w:cstheme="minorHAnsi"/>
          <w:sz w:val="24"/>
          <w:szCs w:val="24"/>
          <w:lang w:val="en-CA"/>
        </w:rPr>
        <w:t xml:space="preserve"> aspects:</w:t>
      </w:r>
      <w:r w:rsidR="00DC7271" w:rsidRPr="00683365">
        <w:rPr>
          <w:rFonts w:cstheme="minorHAnsi"/>
          <w:sz w:val="24"/>
          <w:szCs w:val="24"/>
          <w:lang w:val="en-CA"/>
        </w:rPr>
        <w:t xml:space="preserve"> </w:t>
      </w:r>
      <w:r w:rsidR="00005C92" w:rsidRPr="00683365">
        <w:rPr>
          <w:rFonts w:cstheme="minorHAnsi"/>
          <w:sz w:val="24"/>
          <w:szCs w:val="24"/>
          <w:lang w:val="en-CA"/>
        </w:rPr>
        <w:t>the</w:t>
      </w:r>
      <w:r w:rsidR="0044498A" w:rsidRPr="00683365">
        <w:rPr>
          <w:rFonts w:cstheme="minorHAnsi"/>
          <w:sz w:val="24"/>
          <w:szCs w:val="24"/>
          <w:lang w:val="en-CA"/>
        </w:rPr>
        <w:t xml:space="preserve"> quality of the</w:t>
      </w:r>
      <w:r w:rsidR="00005C92" w:rsidRPr="00683365">
        <w:rPr>
          <w:rFonts w:cstheme="minorHAnsi"/>
          <w:sz w:val="24"/>
          <w:szCs w:val="24"/>
          <w:lang w:val="en-CA"/>
        </w:rPr>
        <w:t xml:space="preserve"> </w:t>
      </w:r>
      <w:r w:rsidR="004A6D5C" w:rsidRPr="00683365">
        <w:rPr>
          <w:rFonts w:cstheme="minorHAnsi"/>
          <w:sz w:val="24"/>
          <w:szCs w:val="24"/>
          <w:lang w:val="en-CA"/>
        </w:rPr>
        <w:t>caregiver</w:t>
      </w:r>
      <w:r w:rsidR="00005C92" w:rsidRPr="00683365">
        <w:rPr>
          <w:rFonts w:cstheme="minorHAnsi"/>
          <w:sz w:val="24"/>
          <w:szCs w:val="24"/>
          <w:lang w:val="en-CA"/>
        </w:rPr>
        <w:t>/person partnership</w:t>
      </w:r>
      <w:r w:rsidR="00127D13" w:rsidRPr="00683365">
        <w:rPr>
          <w:rFonts w:cstheme="minorHAnsi"/>
          <w:sz w:val="24"/>
          <w:szCs w:val="24"/>
          <w:lang w:val="en-CA"/>
        </w:rPr>
        <w:t xml:space="preserve"> </w:t>
      </w:r>
      <w:r w:rsidR="00005C92" w:rsidRPr="00683365">
        <w:rPr>
          <w:rFonts w:cstheme="minorHAnsi"/>
          <w:sz w:val="24"/>
          <w:szCs w:val="24"/>
          <w:lang w:val="en-CA"/>
        </w:rPr>
        <w:t xml:space="preserve">and making the person with dementia feel safe. </w:t>
      </w:r>
    </w:p>
    <w:p w14:paraId="661B3A96" w14:textId="5D2DB70B" w:rsidR="00D227A3" w:rsidRPr="00683365" w:rsidRDefault="00DB4DD6" w:rsidP="004F1B9D">
      <w:pPr>
        <w:pStyle w:val="CommentText"/>
        <w:spacing w:line="360" w:lineRule="auto"/>
        <w:rPr>
          <w:rFonts w:cstheme="minorHAnsi"/>
          <w:sz w:val="24"/>
          <w:szCs w:val="24"/>
          <w:lang w:val="en-CA"/>
        </w:rPr>
      </w:pPr>
      <w:r w:rsidRPr="00683365">
        <w:rPr>
          <w:rFonts w:cstheme="minorHAnsi"/>
          <w:sz w:val="24"/>
          <w:szCs w:val="24"/>
          <w:lang w:val="en-CA"/>
        </w:rPr>
        <w:lastRenderedPageBreak/>
        <w:t>Practice i</w:t>
      </w:r>
      <w:r w:rsidR="006F0168" w:rsidRPr="00683365">
        <w:rPr>
          <w:rFonts w:cstheme="minorHAnsi"/>
          <w:sz w:val="24"/>
          <w:szCs w:val="24"/>
          <w:lang w:val="en-CA"/>
        </w:rPr>
        <w:t>mplications</w:t>
      </w:r>
      <w:r w:rsidRPr="00683365">
        <w:rPr>
          <w:rFonts w:cstheme="minorHAnsi"/>
          <w:sz w:val="24"/>
          <w:szCs w:val="24"/>
          <w:lang w:val="en-CA"/>
        </w:rPr>
        <w:t xml:space="preserve">: </w:t>
      </w:r>
      <w:r w:rsidR="008A7765" w:rsidRPr="00683365">
        <w:rPr>
          <w:rFonts w:cstheme="minorHAnsi"/>
          <w:sz w:val="24"/>
          <w:szCs w:val="24"/>
          <w:lang w:val="en-CA"/>
        </w:rPr>
        <w:t>Our</w:t>
      </w:r>
      <w:r w:rsidR="00005C92" w:rsidRPr="00683365">
        <w:rPr>
          <w:rFonts w:cstheme="minorHAnsi"/>
          <w:sz w:val="24"/>
          <w:szCs w:val="24"/>
          <w:lang w:val="en-CA"/>
        </w:rPr>
        <w:t xml:space="preserve"> findings provide </w:t>
      </w:r>
      <w:r w:rsidR="00D22226" w:rsidRPr="00683365">
        <w:rPr>
          <w:rFonts w:cstheme="minorHAnsi"/>
          <w:sz w:val="24"/>
          <w:szCs w:val="24"/>
          <w:lang w:val="en-CA"/>
        </w:rPr>
        <w:t xml:space="preserve">programme theories </w:t>
      </w:r>
      <w:r w:rsidR="00005C92" w:rsidRPr="00683365">
        <w:rPr>
          <w:rFonts w:cstheme="minorHAnsi"/>
          <w:sz w:val="24"/>
          <w:szCs w:val="24"/>
          <w:lang w:val="en-CA"/>
        </w:rPr>
        <w:t xml:space="preserve">and practical </w:t>
      </w:r>
      <w:r w:rsidR="00E75879" w:rsidRPr="00683365">
        <w:rPr>
          <w:rFonts w:cstheme="minorHAnsi"/>
          <w:sz w:val="24"/>
          <w:szCs w:val="24"/>
          <w:lang w:val="en-CA"/>
        </w:rPr>
        <w:t>care strategies which could be helpful for those</w:t>
      </w:r>
      <w:r w:rsidR="001C6DB6" w:rsidRPr="00683365">
        <w:rPr>
          <w:rFonts w:cstheme="minorHAnsi"/>
          <w:sz w:val="24"/>
          <w:szCs w:val="24"/>
          <w:lang w:val="en-CA"/>
        </w:rPr>
        <w:t>, such as nurses,</w:t>
      </w:r>
      <w:r w:rsidR="00E75879" w:rsidRPr="00683365">
        <w:rPr>
          <w:rFonts w:cstheme="minorHAnsi"/>
          <w:sz w:val="24"/>
          <w:szCs w:val="24"/>
          <w:lang w:val="en-CA"/>
        </w:rPr>
        <w:t xml:space="preserve"> working to improve </w:t>
      </w:r>
      <w:r w:rsidR="0044498A" w:rsidRPr="00683365">
        <w:rPr>
          <w:rFonts w:cstheme="minorHAnsi"/>
          <w:sz w:val="24"/>
          <w:szCs w:val="24"/>
          <w:lang w:val="en-CA"/>
        </w:rPr>
        <w:t xml:space="preserve">personal </w:t>
      </w:r>
      <w:r w:rsidR="00E75879" w:rsidRPr="00683365">
        <w:rPr>
          <w:rFonts w:cstheme="minorHAnsi"/>
          <w:sz w:val="24"/>
          <w:szCs w:val="24"/>
          <w:lang w:val="en-CA"/>
        </w:rPr>
        <w:t>care practices for people with dementia.</w:t>
      </w:r>
    </w:p>
    <w:p w14:paraId="00DDB8D7" w14:textId="63C1707B" w:rsidR="006F0168" w:rsidRPr="00683365" w:rsidRDefault="00127D13" w:rsidP="00072D1C">
      <w:pPr>
        <w:pStyle w:val="CommentText"/>
        <w:spacing w:line="360" w:lineRule="auto"/>
        <w:rPr>
          <w:rFonts w:cstheme="minorHAnsi"/>
          <w:sz w:val="24"/>
          <w:szCs w:val="24"/>
          <w:lang w:val="en-CA"/>
        </w:rPr>
      </w:pPr>
      <w:r w:rsidRPr="00683365">
        <w:rPr>
          <w:rFonts w:cstheme="minorHAnsi"/>
          <w:sz w:val="24"/>
          <w:szCs w:val="24"/>
          <w:lang w:val="en-CA"/>
        </w:rPr>
        <w:t xml:space="preserve">Patient contributions: </w:t>
      </w:r>
      <w:r w:rsidR="005E764C" w:rsidRPr="00683365">
        <w:rPr>
          <w:rFonts w:cstheme="minorHAnsi"/>
          <w:sz w:val="24"/>
          <w:szCs w:val="24"/>
          <w:lang w:val="en-CA"/>
        </w:rPr>
        <w:t xml:space="preserve">Public representatives </w:t>
      </w:r>
      <w:r w:rsidR="00BE4EFA" w:rsidRPr="00683365">
        <w:rPr>
          <w:rFonts w:cstheme="minorHAnsi"/>
          <w:sz w:val="24"/>
          <w:szCs w:val="24"/>
          <w:lang w:val="en-CA"/>
        </w:rPr>
        <w:t xml:space="preserve">advised the study throughout, </w:t>
      </w:r>
      <w:r w:rsidR="005E764C" w:rsidRPr="00683365">
        <w:rPr>
          <w:rFonts w:cstheme="minorHAnsi"/>
          <w:sz w:val="24"/>
          <w:szCs w:val="24"/>
          <w:lang w:val="en-CA"/>
        </w:rPr>
        <w:t>provid</w:t>
      </w:r>
      <w:r w:rsidR="00BE4EFA" w:rsidRPr="00683365">
        <w:rPr>
          <w:rFonts w:cstheme="minorHAnsi"/>
          <w:sz w:val="24"/>
          <w:szCs w:val="24"/>
          <w:lang w:val="en-CA"/>
        </w:rPr>
        <w:t>ing</w:t>
      </w:r>
      <w:r w:rsidR="005E764C" w:rsidRPr="00683365">
        <w:rPr>
          <w:rFonts w:cstheme="minorHAnsi"/>
          <w:sz w:val="24"/>
          <w:szCs w:val="24"/>
          <w:lang w:val="en-CA"/>
        </w:rPr>
        <w:t xml:space="preserve"> advice on initial programme theories, evidenced-based programme theories, and synthesised stakeholder evidence</w:t>
      </w:r>
      <w:r w:rsidR="005D754E" w:rsidRPr="00683365">
        <w:rPr>
          <w:rFonts w:cstheme="minorHAnsi"/>
          <w:sz w:val="24"/>
          <w:szCs w:val="24"/>
          <w:lang w:val="en-CA"/>
        </w:rPr>
        <w:t>.</w:t>
      </w:r>
      <w:r w:rsidRPr="00683365">
        <w:rPr>
          <w:rFonts w:cstheme="minorHAnsi"/>
          <w:sz w:val="24"/>
          <w:szCs w:val="24"/>
          <w:lang w:val="en-CA"/>
        </w:rPr>
        <w:t xml:space="preserve"> </w:t>
      </w:r>
    </w:p>
    <w:p w14:paraId="23321DD2" w14:textId="26E0E309" w:rsidR="00E843C1" w:rsidRPr="00683365" w:rsidRDefault="00E843C1" w:rsidP="00072D1C">
      <w:pPr>
        <w:pStyle w:val="CommentText"/>
        <w:spacing w:line="360" w:lineRule="auto"/>
        <w:rPr>
          <w:rFonts w:ascii="Open Sans" w:eastAsia="Times New Roman" w:hAnsi="Open Sans" w:cs="Open Sans"/>
          <w:sz w:val="21"/>
          <w:szCs w:val="21"/>
          <w:lang w:val="en-GB" w:eastAsia="en-GB"/>
        </w:rPr>
      </w:pPr>
      <w:r w:rsidRPr="00683365">
        <w:rPr>
          <w:rFonts w:cstheme="minorHAnsi"/>
          <w:sz w:val="24"/>
          <w:szCs w:val="24"/>
          <w:lang w:val="en-CA"/>
        </w:rPr>
        <w:t xml:space="preserve">Reporting method: This synthesis </w:t>
      </w:r>
      <w:r w:rsidR="000C7FC9" w:rsidRPr="00683365">
        <w:rPr>
          <w:rFonts w:cstheme="minorHAnsi"/>
          <w:sz w:val="24"/>
          <w:szCs w:val="24"/>
          <w:lang w:val="en-CA"/>
        </w:rPr>
        <w:t xml:space="preserve">uses </w:t>
      </w:r>
      <w:r w:rsidRPr="00683365">
        <w:rPr>
          <w:rFonts w:cstheme="minorHAnsi"/>
          <w:sz w:val="24"/>
          <w:szCs w:val="24"/>
          <w:lang w:val="en-CA"/>
        </w:rPr>
        <w:t>the publication standards for realist synthesis (RAMESES 1).</w:t>
      </w:r>
    </w:p>
    <w:p w14:paraId="50FAABF0" w14:textId="1D8776A1" w:rsidR="00950B12" w:rsidRPr="00683365" w:rsidRDefault="00950B12" w:rsidP="004F1B9D">
      <w:pPr>
        <w:pStyle w:val="CommentText"/>
        <w:spacing w:line="360" w:lineRule="auto"/>
        <w:rPr>
          <w:rFonts w:cstheme="minorHAnsi"/>
          <w:b/>
          <w:bCs/>
          <w:sz w:val="24"/>
          <w:szCs w:val="24"/>
          <w:lang w:val="en-CA"/>
        </w:rPr>
      </w:pPr>
      <w:r w:rsidRPr="00683365">
        <w:rPr>
          <w:rFonts w:cstheme="minorHAnsi"/>
          <w:b/>
          <w:bCs/>
          <w:sz w:val="24"/>
          <w:szCs w:val="24"/>
          <w:lang w:val="en-CA"/>
        </w:rPr>
        <w:t xml:space="preserve">Keywords: Dementia, </w:t>
      </w:r>
      <w:r w:rsidR="001D7E6C" w:rsidRPr="00683365">
        <w:rPr>
          <w:rFonts w:cstheme="minorHAnsi"/>
          <w:b/>
          <w:bCs/>
          <w:sz w:val="24"/>
          <w:szCs w:val="24"/>
          <w:lang w:val="en-CA"/>
        </w:rPr>
        <w:t xml:space="preserve">Hygiene, </w:t>
      </w:r>
      <w:r w:rsidRPr="00683365">
        <w:rPr>
          <w:rFonts w:cstheme="minorHAnsi"/>
          <w:b/>
          <w:bCs/>
          <w:sz w:val="24"/>
          <w:szCs w:val="24"/>
          <w:lang w:val="en-CA"/>
        </w:rPr>
        <w:t xml:space="preserve">Personal care, </w:t>
      </w:r>
      <w:r w:rsidR="001006C7" w:rsidRPr="00683365">
        <w:rPr>
          <w:rFonts w:cstheme="minorHAnsi"/>
          <w:b/>
          <w:bCs/>
          <w:sz w:val="24"/>
          <w:szCs w:val="24"/>
          <w:lang w:val="en-CA"/>
        </w:rPr>
        <w:t xml:space="preserve">Nursing, </w:t>
      </w:r>
      <w:r w:rsidRPr="00683365">
        <w:rPr>
          <w:rFonts w:cstheme="minorHAnsi"/>
          <w:b/>
          <w:bCs/>
          <w:sz w:val="24"/>
          <w:szCs w:val="24"/>
          <w:lang w:val="en-CA"/>
        </w:rPr>
        <w:t xml:space="preserve">Trust, Safety, Realist, Caregiver, </w:t>
      </w:r>
      <w:r w:rsidR="000E5C37" w:rsidRPr="00683365">
        <w:rPr>
          <w:rFonts w:cstheme="minorHAnsi"/>
          <w:b/>
          <w:bCs/>
          <w:sz w:val="24"/>
          <w:szCs w:val="24"/>
          <w:lang w:val="en-CA"/>
        </w:rPr>
        <w:t>Care refusal in dementia,</w:t>
      </w:r>
      <w:r w:rsidR="000E5C37" w:rsidRPr="00683365">
        <w:t xml:space="preserve"> </w:t>
      </w:r>
      <w:r w:rsidR="000E5C37" w:rsidRPr="00683365">
        <w:rPr>
          <w:rFonts w:cstheme="minorHAnsi"/>
          <w:b/>
          <w:bCs/>
          <w:sz w:val="24"/>
          <w:szCs w:val="24"/>
          <w:lang w:val="en-CA"/>
        </w:rPr>
        <w:t>Aberrant Motor Behavior in Dementia</w:t>
      </w:r>
    </w:p>
    <w:p w14:paraId="1A6BA151" w14:textId="36F94AF3" w:rsidR="00672B06" w:rsidRPr="00683365" w:rsidRDefault="00672B06" w:rsidP="004F1B9D">
      <w:pPr>
        <w:pStyle w:val="CommentText"/>
        <w:spacing w:line="360" w:lineRule="auto"/>
        <w:rPr>
          <w:rFonts w:cstheme="minorHAnsi"/>
          <w:b/>
          <w:bCs/>
          <w:sz w:val="24"/>
          <w:szCs w:val="24"/>
          <w:lang w:val="en-CA"/>
        </w:rPr>
      </w:pPr>
      <w:r w:rsidRPr="00683365">
        <w:rPr>
          <w:rFonts w:cstheme="minorHAnsi"/>
          <w:b/>
          <w:bCs/>
          <w:sz w:val="24"/>
          <w:szCs w:val="24"/>
          <w:lang w:val="en-CA"/>
        </w:rPr>
        <w:t>What is already known</w:t>
      </w:r>
    </w:p>
    <w:p w14:paraId="47117B50" w14:textId="3DD40BD8" w:rsidR="00FC1DD3" w:rsidRPr="00683365" w:rsidRDefault="00FC1DD3" w:rsidP="004F1B9D">
      <w:pPr>
        <w:pStyle w:val="CommentText"/>
        <w:numPr>
          <w:ilvl w:val="0"/>
          <w:numId w:val="4"/>
        </w:numPr>
        <w:spacing w:line="360" w:lineRule="auto"/>
        <w:rPr>
          <w:rFonts w:cstheme="minorHAnsi"/>
          <w:b/>
          <w:bCs/>
          <w:sz w:val="24"/>
          <w:szCs w:val="24"/>
          <w:lang w:val="en-CA"/>
        </w:rPr>
      </w:pPr>
      <w:r w:rsidRPr="00683365">
        <w:rPr>
          <w:rFonts w:cstheme="minorHAnsi"/>
          <w:sz w:val="24"/>
          <w:szCs w:val="24"/>
          <w:lang w:val="en-CA"/>
        </w:rPr>
        <w:t xml:space="preserve">Refusals of care can be distressing for both people with dementia and their </w:t>
      </w:r>
      <w:r w:rsidR="004A6D5C" w:rsidRPr="00683365">
        <w:rPr>
          <w:rFonts w:cstheme="minorHAnsi"/>
          <w:sz w:val="24"/>
          <w:szCs w:val="24"/>
          <w:lang w:val="en-CA"/>
        </w:rPr>
        <w:t>caregiver</w:t>
      </w:r>
      <w:r w:rsidRPr="00683365">
        <w:rPr>
          <w:rFonts w:cstheme="minorHAnsi"/>
          <w:sz w:val="24"/>
          <w:szCs w:val="24"/>
          <w:lang w:val="en-CA"/>
        </w:rPr>
        <w:t>s</w:t>
      </w:r>
      <w:r w:rsidR="00282877" w:rsidRPr="00683365">
        <w:rPr>
          <w:rFonts w:cstheme="minorHAnsi"/>
          <w:sz w:val="24"/>
          <w:szCs w:val="24"/>
          <w:lang w:val="en-CA"/>
        </w:rPr>
        <w:t>.</w:t>
      </w:r>
    </w:p>
    <w:p w14:paraId="32B2E6AB" w14:textId="0AD73810" w:rsidR="00950B12" w:rsidRPr="00683365" w:rsidRDefault="00FC1DD3" w:rsidP="004F1B9D">
      <w:pPr>
        <w:pStyle w:val="CommentText"/>
        <w:numPr>
          <w:ilvl w:val="0"/>
          <w:numId w:val="4"/>
        </w:numPr>
        <w:spacing w:line="360" w:lineRule="auto"/>
        <w:rPr>
          <w:rFonts w:cstheme="minorHAnsi"/>
          <w:b/>
          <w:bCs/>
          <w:sz w:val="24"/>
          <w:szCs w:val="24"/>
          <w:lang w:val="en-CA"/>
        </w:rPr>
      </w:pPr>
      <w:r w:rsidRPr="00683365">
        <w:rPr>
          <w:rFonts w:cstheme="minorHAnsi"/>
          <w:sz w:val="24"/>
          <w:szCs w:val="24"/>
          <w:lang w:val="en-CA"/>
        </w:rPr>
        <w:t>There is some evidence that music</w:t>
      </w:r>
      <w:r w:rsidR="000E74F1" w:rsidRPr="00683365">
        <w:rPr>
          <w:rFonts w:cstheme="minorHAnsi"/>
          <w:sz w:val="24"/>
          <w:szCs w:val="24"/>
          <w:lang w:val="en-CA"/>
        </w:rPr>
        <w:t>, bathing techniques,</w:t>
      </w:r>
      <w:r w:rsidRPr="00683365">
        <w:rPr>
          <w:rFonts w:cstheme="minorHAnsi"/>
          <w:sz w:val="24"/>
          <w:szCs w:val="24"/>
          <w:lang w:val="en-CA"/>
        </w:rPr>
        <w:t xml:space="preserve"> and communication strategies can reduce refusals of care from people with dementia</w:t>
      </w:r>
      <w:r w:rsidR="00282877" w:rsidRPr="00683365">
        <w:rPr>
          <w:rFonts w:cstheme="minorHAnsi"/>
          <w:sz w:val="24"/>
          <w:szCs w:val="24"/>
          <w:lang w:val="en-CA"/>
        </w:rPr>
        <w:t>.</w:t>
      </w:r>
    </w:p>
    <w:p w14:paraId="0763D926" w14:textId="77777777" w:rsidR="00672B06" w:rsidRPr="00683365" w:rsidRDefault="00672B06" w:rsidP="004F1B9D">
      <w:pPr>
        <w:pStyle w:val="CommentText"/>
        <w:spacing w:line="360" w:lineRule="auto"/>
        <w:rPr>
          <w:rFonts w:cstheme="minorHAnsi"/>
          <w:b/>
          <w:bCs/>
          <w:sz w:val="24"/>
          <w:szCs w:val="24"/>
          <w:lang w:val="en-CA"/>
        </w:rPr>
      </w:pPr>
      <w:r w:rsidRPr="00683365">
        <w:rPr>
          <w:rFonts w:cstheme="minorHAnsi"/>
          <w:b/>
          <w:bCs/>
          <w:sz w:val="24"/>
          <w:szCs w:val="24"/>
          <w:lang w:val="en-CA"/>
        </w:rPr>
        <w:t>What this paper adds</w:t>
      </w:r>
    </w:p>
    <w:p w14:paraId="65FD6E83" w14:textId="20BAF383" w:rsidR="000F4E4F" w:rsidRPr="00683365" w:rsidRDefault="00D31F9F" w:rsidP="000F4E4F">
      <w:pPr>
        <w:pStyle w:val="CommentText"/>
        <w:numPr>
          <w:ilvl w:val="0"/>
          <w:numId w:val="4"/>
        </w:numPr>
        <w:spacing w:line="360" w:lineRule="auto"/>
        <w:rPr>
          <w:rFonts w:cstheme="minorHAnsi"/>
          <w:sz w:val="24"/>
          <w:szCs w:val="24"/>
          <w:lang w:val="en-CA"/>
        </w:rPr>
      </w:pPr>
      <w:r w:rsidRPr="00683365">
        <w:rPr>
          <w:rFonts w:cstheme="minorHAnsi"/>
          <w:sz w:val="24"/>
          <w:szCs w:val="24"/>
          <w:lang w:val="en-CA"/>
        </w:rPr>
        <w:t>E</w:t>
      </w:r>
      <w:r w:rsidR="00FC1DD3" w:rsidRPr="00683365">
        <w:rPr>
          <w:rFonts w:cstheme="minorHAnsi"/>
          <w:sz w:val="24"/>
          <w:szCs w:val="24"/>
          <w:lang w:val="en-CA"/>
        </w:rPr>
        <w:t>xplanatory theor</w:t>
      </w:r>
      <w:r w:rsidRPr="00683365">
        <w:rPr>
          <w:rFonts w:cstheme="minorHAnsi"/>
          <w:sz w:val="24"/>
          <w:szCs w:val="24"/>
          <w:lang w:val="en-CA"/>
        </w:rPr>
        <w:t>ies</w:t>
      </w:r>
      <w:r w:rsidR="00FC1DD3" w:rsidRPr="00683365">
        <w:rPr>
          <w:rFonts w:cstheme="minorHAnsi"/>
          <w:sz w:val="24"/>
          <w:szCs w:val="24"/>
          <w:lang w:val="en-CA"/>
        </w:rPr>
        <w:t xml:space="preserve"> </w:t>
      </w:r>
      <w:r w:rsidR="00282877" w:rsidRPr="00683365">
        <w:rPr>
          <w:rFonts w:cstheme="minorHAnsi"/>
          <w:sz w:val="24"/>
          <w:szCs w:val="24"/>
          <w:lang w:val="en-CA"/>
        </w:rPr>
        <w:t xml:space="preserve">describing </w:t>
      </w:r>
      <w:r w:rsidR="004A6D5C" w:rsidRPr="00683365">
        <w:rPr>
          <w:rFonts w:cstheme="minorHAnsi"/>
          <w:sz w:val="24"/>
          <w:szCs w:val="24"/>
          <w:lang w:val="en-CA"/>
        </w:rPr>
        <w:t>caregiver</w:t>
      </w:r>
      <w:r w:rsidR="000F4E4F" w:rsidRPr="00683365">
        <w:rPr>
          <w:rFonts w:cstheme="minorHAnsi"/>
          <w:sz w:val="24"/>
          <w:szCs w:val="24"/>
          <w:lang w:val="en-CA"/>
        </w:rPr>
        <w:t xml:space="preserve"> created </w:t>
      </w:r>
      <w:r w:rsidR="00282877" w:rsidRPr="00683365">
        <w:rPr>
          <w:rFonts w:cstheme="minorHAnsi"/>
          <w:sz w:val="24"/>
          <w:szCs w:val="24"/>
          <w:lang w:val="en-CA"/>
        </w:rPr>
        <w:t xml:space="preserve">contexts and causal mechanisms of programme features where </w:t>
      </w:r>
      <w:r w:rsidR="004A6D5C" w:rsidRPr="00683365">
        <w:rPr>
          <w:rFonts w:cstheme="minorHAnsi"/>
          <w:sz w:val="24"/>
          <w:szCs w:val="24"/>
          <w:lang w:val="en-CA"/>
        </w:rPr>
        <w:t>caregiver</w:t>
      </w:r>
      <w:r w:rsidR="00282877" w:rsidRPr="00683365">
        <w:rPr>
          <w:rFonts w:cstheme="minorHAnsi"/>
          <w:sz w:val="24"/>
          <w:szCs w:val="24"/>
          <w:lang w:val="en-CA"/>
        </w:rPr>
        <w:t xml:space="preserve">s can improve personal care interactions for people with dementia, which </w:t>
      </w:r>
      <w:r w:rsidR="001719E2" w:rsidRPr="00683365">
        <w:rPr>
          <w:rFonts w:cstheme="minorHAnsi"/>
          <w:sz w:val="24"/>
          <w:szCs w:val="24"/>
          <w:lang w:val="en-CA"/>
        </w:rPr>
        <w:t>could increase</w:t>
      </w:r>
      <w:r w:rsidR="00282877" w:rsidRPr="00683365">
        <w:rPr>
          <w:rFonts w:cstheme="minorHAnsi"/>
          <w:sz w:val="24"/>
          <w:szCs w:val="24"/>
          <w:lang w:val="en-CA"/>
        </w:rPr>
        <w:t xml:space="preserve"> positive outcomes. </w:t>
      </w:r>
    </w:p>
    <w:p w14:paraId="33DC0DCB" w14:textId="7D8E6213" w:rsidR="008A7765" w:rsidRPr="00683365" w:rsidRDefault="008A7765" w:rsidP="008A7765">
      <w:pPr>
        <w:pStyle w:val="CommentText"/>
        <w:numPr>
          <w:ilvl w:val="0"/>
          <w:numId w:val="4"/>
        </w:numPr>
        <w:spacing w:line="360" w:lineRule="auto"/>
        <w:rPr>
          <w:rFonts w:cstheme="minorHAnsi"/>
          <w:sz w:val="24"/>
          <w:szCs w:val="24"/>
          <w:lang w:val="en-CA"/>
        </w:rPr>
      </w:pPr>
      <w:r w:rsidRPr="00683365">
        <w:rPr>
          <w:rFonts w:cstheme="minorHAnsi"/>
          <w:sz w:val="24"/>
          <w:szCs w:val="24"/>
          <w:lang w:val="en-CA"/>
        </w:rPr>
        <w:t>Insight in</w:t>
      </w:r>
      <w:r w:rsidR="002473B8" w:rsidRPr="00683365">
        <w:rPr>
          <w:rFonts w:cstheme="minorHAnsi"/>
          <w:sz w:val="24"/>
          <w:szCs w:val="24"/>
          <w:lang w:val="en-CA"/>
        </w:rPr>
        <w:t>to</w:t>
      </w:r>
      <w:r w:rsidRPr="00683365">
        <w:rPr>
          <w:rFonts w:cstheme="minorHAnsi"/>
          <w:sz w:val="24"/>
          <w:szCs w:val="24"/>
          <w:lang w:val="en-CA"/>
        </w:rPr>
        <w:t xml:space="preserve"> how </w:t>
      </w:r>
      <w:r w:rsidR="004A6D5C" w:rsidRPr="00683365">
        <w:rPr>
          <w:rFonts w:cstheme="minorHAnsi"/>
          <w:sz w:val="24"/>
          <w:szCs w:val="24"/>
          <w:lang w:val="en-CA"/>
        </w:rPr>
        <w:t>caregiver</w:t>
      </w:r>
      <w:r w:rsidRPr="00683365">
        <w:rPr>
          <w:rFonts w:cstheme="minorHAnsi"/>
          <w:sz w:val="24"/>
          <w:szCs w:val="24"/>
          <w:lang w:val="en-CA"/>
        </w:rPr>
        <w:t xml:space="preserve"> actions work to reduce refusals of care from people with dementia and in what circumstances.</w:t>
      </w:r>
    </w:p>
    <w:p w14:paraId="5F2EEBA4" w14:textId="5A556FCE" w:rsidR="008A7765" w:rsidRPr="00683365" w:rsidRDefault="008A7765" w:rsidP="3FF70012">
      <w:pPr>
        <w:pStyle w:val="CommentText"/>
        <w:numPr>
          <w:ilvl w:val="0"/>
          <w:numId w:val="4"/>
        </w:numPr>
        <w:spacing w:line="360" w:lineRule="auto"/>
        <w:rPr>
          <w:sz w:val="24"/>
          <w:szCs w:val="24"/>
          <w:lang w:val="en-CA"/>
        </w:rPr>
      </w:pPr>
      <w:r w:rsidRPr="00683365">
        <w:rPr>
          <w:sz w:val="24"/>
          <w:szCs w:val="24"/>
          <w:lang w:val="en-CA"/>
        </w:rPr>
        <w:t xml:space="preserve">Key mechanisms underlying acceptance of care </w:t>
      </w:r>
      <w:r w:rsidR="60D42EA3" w:rsidRPr="00683365">
        <w:rPr>
          <w:sz w:val="24"/>
          <w:szCs w:val="24"/>
          <w:lang w:val="en-CA"/>
        </w:rPr>
        <w:t xml:space="preserve">by </w:t>
      </w:r>
      <w:r w:rsidRPr="00683365">
        <w:rPr>
          <w:sz w:val="24"/>
          <w:szCs w:val="24"/>
          <w:lang w:val="en-CA"/>
        </w:rPr>
        <w:t>people with dementia includ</w:t>
      </w:r>
      <w:r w:rsidR="002473B8" w:rsidRPr="00683365">
        <w:rPr>
          <w:sz w:val="24"/>
          <w:szCs w:val="24"/>
          <w:lang w:val="en-CA"/>
        </w:rPr>
        <w:t>e</w:t>
      </w:r>
      <w:r w:rsidRPr="00683365">
        <w:rPr>
          <w:sz w:val="24"/>
          <w:szCs w:val="24"/>
          <w:lang w:val="en-CA"/>
        </w:rPr>
        <w:t xml:space="preserve"> feelings of trust and safety, a connection with </w:t>
      </w:r>
      <w:r w:rsidR="004A6D5C" w:rsidRPr="00683365">
        <w:rPr>
          <w:sz w:val="24"/>
          <w:szCs w:val="24"/>
          <w:lang w:val="en-CA"/>
        </w:rPr>
        <w:t>caregiver</w:t>
      </w:r>
      <w:r w:rsidRPr="00683365">
        <w:rPr>
          <w:sz w:val="24"/>
          <w:szCs w:val="24"/>
          <w:lang w:val="en-CA"/>
        </w:rPr>
        <w:t>s, working together, care feeling manageable and a sense of control.</w:t>
      </w:r>
    </w:p>
    <w:p w14:paraId="7636E487" w14:textId="77777777" w:rsidR="000F6596" w:rsidRPr="00683365" w:rsidRDefault="000F6596" w:rsidP="000F6596">
      <w:pPr>
        <w:shd w:val="clear" w:color="auto" w:fill="FFFFFF"/>
        <w:spacing w:before="100" w:beforeAutospacing="1" w:after="100" w:afterAutospacing="1" w:line="240" w:lineRule="auto"/>
        <w:ind w:left="360"/>
        <w:rPr>
          <w:rFonts w:ascii="Open Sans" w:eastAsia="Times New Roman" w:hAnsi="Open Sans" w:cs="Open Sans"/>
          <w:sz w:val="21"/>
          <w:szCs w:val="21"/>
          <w:lang w:val="en-GB" w:eastAsia="en-GB"/>
        </w:rPr>
      </w:pPr>
      <w:r w:rsidRPr="00683365">
        <w:rPr>
          <w:rFonts w:ascii="Open Sans" w:eastAsia="Times New Roman" w:hAnsi="Open Sans" w:cs="Open Sans"/>
          <w:b/>
          <w:bCs/>
          <w:sz w:val="21"/>
          <w:szCs w:val="21"/>
          <w:lang w:val="en-GB" w:eastAsia="en-GB"/>
        </w:rPr>
        <w:t>Impact</w:t>
      </w:r>
      <w:r w:rsidRPr="00683365">
        <w:rPr>
          <w:rFonts w:ascii="Open Sans" w:eastAsia="Times New Roman" w:hAnsi="Open Sans" w:cs="Open Sans"/>
          <w:sz w:val="21"/>
          <w:szCs w:val="21"/>
          <w:lang w:val="en-GB" w:eastAsia="en-GB"/>
        </w:rPr>
        <w:t> </w:t>
      </w:r>
    </w:p>
    <w:p w14:paraId="6DDFB0A5" w14:textId="5F4A4514" w:rsidR="00735E4B" w:rsidRPr="00683365" w:rsidRDefault="00735E4B" w:rsidP="00735E4B">
      <w:pPr>
        <w:pStyle w:val="CommentText"/>
        <w:spacing w:line="360" w:lineRule="auto"/>
        <w:rPr>
          <w:b/>
          <w:bCs/>
          <w:sz w:val="24"/>
          <w:szCs w:val="24"/>
          <w:lang w:val="en-CA"/>
        </w:rPr>
      </w:pPr>
      <w:r w:rsidRPr="00683365">
        <w:rPr>
          <w:b/>
          <w:bCs/>
          <w:sz w:val="24"/>
          <w:szCs w:val="24"/>
          <w:lang w:val="en-CA"/>
        </w:rPr>
        <w:t>Implications for practice and policy</w:t>
      </w:r>
    </w:p>
    <w:p w14:paraId="6E5A9C2C" w14:textId="1AAF2A40" w:rsidR="00735E4B" w:rsidRPr="00683365" w:rsidRDefault="000B6365" w:rsidP="00735E4B">
      <w:pPr>
        <w:pStyle w:val="CommentText"/>
        <w:numPr>
          <w:ilvl w:val="0"/>
          <w:numId w:val="17"/>
        </w:numPr>
        <w:spacing w:line="360" w:lineRule="auto"/>
        <w:rPr>
          <w:sz w:val="24"/>
          <w:szCs w:val="24"/>
          <w:lang w:val="en-CA"/>
        </w:rPr>
      </w:pPr>
      <w:r w:rsidRPr="00683365">
        <w:rPr>
          <w:sz w:val="24"/>
          <w:szCs w:val="24"/>
          <w:lang w:val="en-CA"/>
        </w:rPr>
        <w:lastRenderedPageBreak/>
        <w:t xml:space="preserve">Our findings provide theoretical knowledge and practical care strategies which could be helpful for those </w:t>
      </w:r>
      <w:r w:rsidR="001C6DB6" w:rsidRPr="00683365">
        <w:rPr>
          <w:sz w:val="24"/>
          <w:szCs w:val="24"/>
          <w:lang w:val="en-CA"/>
        </w:rPr>
        <w:t xml:space="preserve">directly </w:t>
      </w:r>
      <w:r w:rsidR="00F92DD4" w:rsidRPr="00683365">
        <w:rPr>
          <w:sz w:val="24"/>
          <w:szCs w:val="24"/>
          <w:lang w:val="en-CA"/>
        </w:rPr>
        <w:t xml:space="preserve">assisting people with dementia or </w:t>
      </w:r>
      <w:r w:rsidRPr="00683365">
        <w:rPr>
          <w:sz w:val="24"/>
          <w:szCs w:val="24"/>
          <w:lang w:val="en-CA"/>
        </w:rPr>
        <w:t>working to improve personal care practices for people with dementia</w:t>
      </w:r>
      <w:r w:rsidR="0097180F" w:rsidRPr="00683365">
        <w:rPr>
          <w:sz w:val="24"/>
          <w:szCs w:val="24"/>
          <w:lang w:val="en-CA"/>
        </w:rPr>
        <w:t xml:space="preserve"> such as nurses </w:t>
      </w:r>
      <w:r w:rsidR="001C6DB6" w:rsidRPr="00683365">
        <w:rPr>
          <w:sz w:val="24"/>
          <w:szCs w:val="24"/>
          <w:lang w:val="en-CA"/>
        </w:rPr>
        <w:t>and paid and unpaid caregivers</w:t>
      </w:r>
      <w:r w:rsidRPr="00683365">
        <w:rPr>
          <w:sz w:val="24"/>
          <w:szCs w:val="24"/>
          <w:lang w:val="en-CA"/>
        </w:rPr>
        <w:t>.</w:t>
      </w:r>
    </w:p>
    <w:p w14:paraId="58220737" w14:textId="77777777" w:rsidR="00D01C6D" w:rsidRPr="00683365" w:rsidRDefault="00D01C6D" w:rsidP="004F1B9D">
      <w:pPr>
        <w:pStyle w:val="CommentText"/>
        <w:numPr>
          <w:ilvl w:val="0"/>
          <w:numId w:val="8"/>
        </w:numPr>
        <w:spacing w:line="360" w:lineRule="auto"/>
        <w:ind w:left="426"/>
        <w:rPr>
          <w:b/>
          <w:bCs/>
          <w:kern w:val="2"/>
          <w:sz w:val="24"/>
          <w:szCs w:val="24"/>
          <w:lang w:val="en-GB"/>
          <w14:ligatures w14:val="standardContextual"/>
        </w:rPr>
      </w:pPr>
      <w:r w:rsidRPr="00683365">
        <w:rPr>
          <w:b/>
          <w:bCs/>
          <w:sz w:val="24"/>
          <w:szCs w:val="24"/>
          <w:lang w:val="en-CA"/>
        </w:rPr>
        <w:t>Background</w:t>
      </w:r>
      <w:r w:rsidR="00D227A3" w:rsidRPr="00683365">
        <w:rPr>
          <w:b/>
          <w:bCs/>
          <w:sz w:val="24"/>
          <w:szCs w:val="24"/>
          <w:lang w:val="en-CA"/>
        </w:rPr>
        <w:t xml:space="preserve"> </w:t>
      </w:r>
    </w:p>
    <w:p w14:paraId="3C0972D2" w14:textId="679AC3D2" w:rsidR="009639A0" w:rsidRPr="00683365" w:rsidRDefault="13900DF3" w:rsidP="33AFB309">
      <w:pPr>
        <w:pStyle w:val="CommentText"/>
        <w:spacing w:line="360" w:lineRule="auto"/>
        <w:rPr>
          <w:kern w:val="2"/>
          <w:sz w:val="24"/>
          <w:szCs w:val="24"/>
          <w14:ligatures w14:val="standardContextual"/>
        </w:rPr>
      </w:pPr>
      <w:r w:rsidRPr="00683365">
        <w:rPr>
          <w:sz w:val="24"/>
          <w:szCs w:val="24"/>
        </w:rPr>
        <w:t>People with moderate to advanced dementia</w:t>
      </w:r>
      <w:r w:rsidR="009639A0" w:rsidRPr="00683365">
        <w:rPr>
          <w:kern w:val="2"/>
          <w:sz w:val="24"/>
          <w:szCs w:val="24"/>
          <w14:ligatures w14:val="standardContextual"/>
        </w:rPr>
        <w:t xml:space="preserve"> </w:t>
      </w:r>
      <w:r w:rsidR="001D120A" w:rsidRPr="00683365">
        <w:rPr>
          <w:kern w:val="2"/>
          <w:sz w:val="24"/>
          <w:szCs w:val="24"/>
          <w14:ligatures w14:val="standardContextual"/>
        </w:rPr>
        <w:t>develop considerable needs for assistance with their personal care</w:t>
      </w:r>
      <w:r w:rsidR="00E75879" w:rsidRPr="00683365">
        <w:rPr>
          <w:kern w:val="2"/>
          <w:sz w:val="24"/>
          <w:szCs w:val="24"/>
          <w14:ligatures w14:val="standardContextual"/>
        </w:rPr>
        <w:t xml:space="preserve"> (</w:t>
      </w:r>
      <w:r w:rsidR="006E66BE" w:rsidRPr="00683365">
        <w:rPr>
          <w:kern w:val="2"/>
          <w:sz w:val="24"/>
          <w:szCs w:val="24"/>
          <w14:ligatures w14:val="standardContextual"/>
        </w:rPr>
        <w:t>Raimo et al., 2024</w:t>
      </w:r>
      <w:r w:rsidR="00495AC6" w:rsidRPr="00683365">
        <w:rPr>
          <w:kern w:val="2"/>
          <w:sz w:val="24"/>
          <w:szCs w:val="24"/>
          <w14:ligatures w14:val="standardContextual"/>
        </w:rPr>
        <w:t>; Alzheimer’s Disease International, 2023</w:t>
      </w:r>
      <w:r w:rsidR="006E66BE" w:rsidRPr="00683365">
        <w:rPr>
          <w:kern w:val="2"/>
          <w:sz w:val="24"/>
          <w:szCs w:val="24"/>
          <w14:ligatures w14:val="standardContextual"/>
        </w:rPr>
        <w:t>)</w:t>
      </w:r>
      <w:r w:rsidR="001D120A" w:rsidRPr="00683365">
        <w:rPr>
          <w:kern w:val="2"/>
          <w:sz w:val="24"/>
          <w:szCs w:val="24"/>
          <w14:ligatures w14:val="standardContextual"/>
        </w:rPr>
        <w:t xml:space="preserve">. </w:t>
      </w:r>
      <w:r w:rsidR="00040548" w:rsidRPr="00683365">
        <w:rPr>
          <w:kern w:val="2"/>
          <w:sz w:val="24"/>
          <w:szCs w:val="24"/>
          <w14:ligatures w14:val="standardContextual"/>
        </w:rPr>
        <w:t>Assistance with p</w:t>
      </w:r>
      <w:r w:rsidR="001D120A" w:rsidRPr="00683365">
        <w:rPr>
          <w:kern w:val="2"/>
          <w:sz w:val="24"/>
          <w:szCs w:val="24"/>
          <w14:ligatures w14:val="standardContextual"/>
        </w:rPr>
        <w:t xml:space="preserve">ersonal care includes </w:t>
      </w:r>
      <w:r w:rsidR="00040548" w:rsidRPr="00683365">
        <w:rPr>
          <w:kern w:val="2"/>
          <w:sz w:val="24"/>
          <w:szCs w:val="24"/>
          <w14:ligatures w14:val="standardContextual"/>
        </w:rPr>
        <w:t xml:space="preserve">help with </w:t>
      </w:r>
      <w:r w:rsidR="006E66BE" w:rsidRPr="00683365">
        <w:rPr>
          <w:kern w:val="2"/>
          <w:sz w:val="24"/>
          <w:szCs w:val="24"/>
          <w14:ligatures w14:val="standardContextual"/>
        </w:rPr>
        <w:t xml:space="preserve">basic </w:t>
      </w:r>
      <w:r w:rsidR="001D120A" w:rsidRPr="00683365">
        <w:rPr>
          <w:kern w:val="2"/>
          <w:sz w:val="24"/>
          <w:szCs w:val="24"/>
          <w14:ligatures w14:val="standardContextual"/>
        </w:rPr>
        <w:t>activities of daily living such as washing, dressing</w:t>
      </w:r>
      <w:r w:rsidR="006E66BE" w:rsidRPr="00683365">
        <w:rPr>
          <w:kern w:val="2"/>
          <w:sz w:val="24"/>
          <w:szCs w:val="24"/>
          <w14:ligatures w14:val="standardContextual"/>
        </w:rPr>
        <w:t>, eating,</w:t>
      </w:r>
      <w:r w:rsidR="001D120A" w:rsidRPr="00683365">
        <w:rPr>
          <w:kern w:val="2"/>
          <w:sz w:val="24"/>
          <w:szCs w:val="24"/>
          <w14:ligatures w14:val="standardContextual"/>
        </w:rPr>
        <w:t xml:space="preserve"> and going to the toilet</w:t>
      </w:r>
      <w:r w:rsidR="006E66BE" w:rsidRPr="00683365">
        <w:rPr>
          <w:kern w:val="2"/>
          <w:sz w:val="24"/>
          <w:szCs w:val="24"/>
          <w14:ligatures w14:val="standardContextual"/>
        </w:rPr>
        <w:t xml:space="preserve"> (Prizer and Zimmerman, 2018)</w:t>
      </w:r>
      <w:r w:rsidR="001D120A" w:rsidRPr="00683365">
        <w:rPr>
          <w:kern w:val="2"/>
          <w:sz w:val="24"/>
          <w:szCs w:val="24"/>
          <w14:ligatures w14:val="standardContextual"/>
        </w:rPr>
        <w:t xml:space="preserve">. Often family </w:t>
      </w:r>
      <w:r w:rsidR="004A6D5C" w:rsidRPr="00683365">
        <w:rPr>
          <w:kern w:val="2"/>
          <w:sz w:val="24"/>
          <w:szCs w:val="24"/>
          <w14:ligatures w14:val="standardContextual"/>
        </w:rPr>
        <w:t>caregiver</w:t>
      </w:r>
      <w:r w:rsidR="001D120A" w:rsidRPr="00683365">
        <w:rPr>
          <w:kern w:val="2"/>
          <w:sz w:val="24"/>
          <w:szCs w:val="24"/>
          <w14:ligatures w14:val="standardContextual"/>
        </w:rPr>
        <w:t>s provide such assistance</w:t>
      </w:r>
      <w:r w:rsidR="00492828" w:rsidRPr="00683365">
        <w:rPr>
          <w:kern w:val="2"/>
          <w:sz w:val="24"/>
          <w:szCs w:val="24"/>
          <w14:ligatures w14:val="standardContextual"/>
        </w:rPr>
        <w:t xml:space="preserve"> (Amato et al.,2021)</w:t>
      </w:r>
      <w:r w:rsidR="00040548" w:rsidRPr="00683365">
        <w:rPr>
          <w:kern w:val="2"/>
          <w:sz w:val="24"/>
          <w:szCs w:val="24"/>
          <w14:ligatures w14:val="standardContextual"/>
        </w:rPr>
        <w:t xml:space="preserve">. As more support is required, paid </w:t>
      </w:r>
      <w:r w:rsidR="004A6D5C" w:rsidRPr="00683365">
        <w:rPr>
          <w:kern w:val="2"/>
          <w:sz w:val="24"/>
          <w:szCs w:val="24"/>
          <w14:ligatures w14:val="standardContextual"/>
        </w:rPr>
        <w:t>caregiver</w:t>
      </w:r>
      <w:r w:rsidR="00040548" w:rsidRPr="00683365">
        <w:rPr>
          <w:kern w:val="2"/>
          <w:sz w:val="24"/>
          <w:szCs w:val="24"/>
          <w14:ligatures w14:val="standardContextual"/>
        </w:rPr>
        <w:t xml:space="preserve">s are </w:t>
      </w:r>
      <w:r w:rsidR="6320CD0C" w:rsidRPr="00683365">
        <w:rPr>
          <w:kern w:val="2"/>
          <w:sz w:val="24"/>
          <w:szCs w:val="24"/>
          <w14:ligatures w14:val="standardContextual"/>
        </w:rPr>
        <w:t>frequently</w:t>
      </w:r>
      <w:r w:rsidR="00040548" w:rsidRPr="00683365">
        <w:rPr>
          <w:kern w:val="2"/>
          <w:sz w:val="24"/>
          <w:szCs w:val="24"/>
          <w14:ligatures w14:val="standardContextual"/>
        </w:rPr>
        <w:t xml:space="preserve"> brought in to help within the home or the person with dementia may move into a care home</w:t>
      </w:r>
      <w:r w:rsidR="00717F61" w:rsidRPr="00683365">
        <w:rPr>
          <w:kern w:val="2"/>
          <w:sz w:val="24"/>
          <w:szCs w:val="24"/>
          <w14:ligatures w14:val="standardContextual"/>
        </w:rPr>
        <w:t xml:space="preserve"> (</w:t>
      </w:r>
      <w:r w:rsidR="00D42BF2" w:rsidRPr="00683365">
        <w:rPr>
          <w:kern w:val="2"/>
          <w:sz w:val="24"/>
          <w:szCs w:val="24"/>
          <w14:ligatures w14:val="standardContextual"/>
        </w:rPr>
        <w:t>Beerens</w:t>
      </w:r>
      <w:r w:rsidR="00717F61" w:rsidRPr="00683365">
        <w:rPr>
          <w:kern w:val="2"/>
          <w:sz w:val="24"/>
          <w:szCs w:val="24"/>
          <w14:ligatures w14:val="standardContextual"/>
        </w:rPr>
        <w:t xml:space="preserve"> et al., 2014)</w:t>
      </w:r>
      <w:r w:rsidR="00040548" w:rsidRPr="00683365">
        <w:rPr>
          <w:kern w:val="2"/>
          <w:sz w:val="24"/>
          <w:szCs w:val="24"/>
          <w14:ligatures w14:val="standardContextual"/>
        </w:rPr>
        <w:t>.</w:t>
      </w:r>
      <w:r w:rsidR="006E66BE" w:rsidRPr="00683365">
        <w:rPr>
          <w:kern w:val="2"/>
          <w:sz w:val="24"/>
          <w:szCs w:val="24"/>
          <w14:ligatures w14:val="standardContextual"/>
        </w:rPr>
        <w:t xml:space="preserve"> </w:t>
      </w:r>
      <w:r w:rsidR="24A66E84" w:rsidRPr="00683365">
        <w:rPr>
          <w:sz w:val="24"/>
          <w:szCs w:val="24"/>
        </w:rPr>
        <w:t>T</w:t>
      </w:r>
      <w:r w:rsidR="000F4E4F" w:rsidRPr="00683365">
        <w:rPr>
          <w:kern w:val="2"/>
          <w:sz w:val="24"/>
          <w:szCs w:val="24"/>
          <w14:ligatures w14:val="standardContextual"/>
        </w:rPr>
        <w:t>he term ‘care</w:t>
      </w:r>
      <w:r w:rsidR="004F6679" w:rsidRPr="00683365">
        <w:rPr>
          <w:kern w:val="2"/>
          <w:sz w:val="24"/>
          <w:szCs w:val="24"/>
          <w14:ligatures w14:val="standardContextual"/>
        </w:rPr>
        <w:t>give</w:t>
      </w:r>
      <w:r w:rsidR="000F4E4F" w:rsidRPr="00683365">
        <w:rPr>
          <w:kern w:val="2"/>
          <w:sz w:val="24"/>
          <w:szCs w:val="24"/>
          <w14:ligatures w14:val="standardContextual"/>
        </w:rPr>
        <w:t xml:space="preserve">rs’ </w:t>
      </w:r>
      <w:r w:rsidR="7799FE95" w:rsidRPr="00683365">
        <w:rPr>
          <w:sz w:val="24"/>
          <w:szCs w:val="24"/>
        </w:rPr>
        <w:t xml:space="preserve">refers </w:t>
      </w:r>
      <w:r w:rsidR="000F4E4F" w:rsidRPr="00683365">
        <w:rPr>
          <w:kern w:val="2"/>
          <w:sz w:val="24"/>
          <w:szCs w:val="24"/>
          <w14:ligatures w14:val="standardContextual"/>
        </w:rPr>
        <w:t xml:space="preserve">to unpaid and paid </w:t>
      </w:r>
      <w:r w:rsidR="004A6D5C" w:rsidRPr="00683365">
        <w:rPr>
          <w:kern w:val="2"/>
          <w:sz w:val="24"/>
          <w:szCs w:val="24"/>
          <w14:ligatures w14:val="standardContextual"/>
        </w:rPr>
        <w:t>caregiver</w:t>
      </w:r>
      <w:r w:rsidR="000F4E4F" w:rsidRPr="00683365">
        <w:rPr>
          <w:kern w:val="2"/>
          <w:sz w:val="24"/>
          <w:szCs w:val="24"/>
          <w14:ligatures w14:val="standardContextual"/>
        </w:rPr>
        <w:t>s of people with dementia</w:t>
      </w:r>
      <w:r w:rsidR="00783092" w:rsidRPr="00683365">
        <w:rPr>
          <w:kern w:val="2"/>
          <w:sz w:val="24"/>
          <w:szCs w:val="24"/>
          <w14:ligatures w14:val="standardContextual"/>
        </w:rPr>
        <w:t>, including nurses,</w:t>
      </w:r>
      <w:r w:rsidR="000F4E4F" w:rsidRPr="00683365">
        <w:rPr>
          <w:kern w:val="2"/>
          <w:sz w:val="24"/>
          <w:szCs w:val="24"/>
          <w14:ligatures w14:val="standardContextual"/>
        </w:rPr>
        <w:t xml:space="preserve"> in any setting.  </w:t>
      </w:r>
    </w:p>
    <w:p w14:paraId="29B88DC9" w14:textId="0CF38F57" w:rsidR="00094513" w:rsidRPr="00683365" w:rsidRDefault="00C44FA7" w:rsidP="004F1B9D">
      <w:pPr>
        <w:spacing w:line="360" w:lineRule="auto"/>
        <w:rPr>
          <w:kern w:val="2"/>
          <w:sz w:val="24"/>
          <w:szCs w:val="24"/>
          <w:lang w:val="en-GB"/>
          <w14:ligatures w14:val="standardContextual"/>
        </w:rPr>
      </w:pPr>
      <w:r w:rsidRPr="00683365">
        <w:rPr>
          <w:kern w:val="2"/>
          <w:sz w:val="24"/>
          <w:szCs w:val="24"/>
          <w:lang w:val="en-GB"/>
          <w14:ligatures w14:val="standardContextual"/>
        </w:rPr>
        <w:t xml:space="preserve">Personal care </w:t>
      </w:r>
      <w:r w:rsidR="19A7D0FE" w:rsidRPr="00683365">
        <w:rPr>
          <w:sz w:val="24"/>
          <w:szCs w:val="24"/>
          <w:lang w:val="en-GB"/>
        </w:rPr>
        <w:t>is a</w:t>
      </w:r>
      <w:r w:rsidRPr="00683365">
        <w:rPr>
          <w:kern w:val="2"/>
          <w:sz w:val="24"/>
          <w:szCs w:val="24"/>
          <w:lang w:val="en-GB"/>
          <w14:ligatures w14:val="standardContextual"/>
        </w:rPr>
        <w:t xml:space="preserve"> key </w:t>
      </w:r>
      <w:r w:rsidR="00957EB6" w:rsidRPr="00683365">
        <w:rPr>
          <w:kern w:val="2"/>
          <w:sz w:val="24"/>
          <w:szCs w:val="24"/>
          <w:lang w:val="en-GB"/>
          <w14:ligatures w14:val="standardContextual"/>
        </w:rPr>
        <w:t>opportunity</w:t>
      </w:r>
      <w:r w:rsidRPr="00683365">
        <w:rPr>
          <w:kern w:val="2"/>
          <w:sz w:val="24"/>
          <w:szCs w:val="24"/>
          <w:lang w:val="en-GB"/>
          <w14:ligatures w14:val="standardContextual"/>
        </w:rPr>
        <w:t xml:space="preserve"> for engagement (Haunch, Downs, </w:t>
      </w:r>
      <w:proofErr w:type="spellStart"/>
      <w:r w:rsidRPr="00683365">
        <w:rPr>
          <w:kern w:val="2"/>
          <w:sz w:val="24"/>
          <w:szCs w:val="24"/>
          <w:lang w:val="en-GB"/>
          <w14:ligatures w14:val="standardContextual"/>
        </w:rPr>
        <w:t>Oyebode</w:t>
      </w:r>
      <w:proofErr w:type="spellEnd"/>
      <w:r w:rsidRPr="00683365">
        <w:rPr>
          <w:kern w:val="2"/>
          <w:sz w:val="24"/>
          <w:szCs w:val="24"/>
          <w:lang w:val="en-GB"/>
          <w14:ligatures w14:val="standardContextual"/>
        </w:rPr>
        <w:t>, 2023), however, s</w:t>
      </w:r>
      <w:r w:rsidR="00040548" w:rsidRPr="00683365">
        <w:rPr>
          <w:kern w:val="2"/>
          <w:sz w:val="24"/>
          <w:szCs w:val="24"/>
          <w:lang w:val="en-GB"/>
          <w14:ligatures w14:val="standardContextual"/>
        </w:rPr>
        <w:t xml:space="preserve">ometimes </w:t>
      </w:r>
      <w:r w:rsidR="00E012D5" w:rsidRPr="00683365">
        <w:rPr>
          <w:kern w:val="2"/>
          <w:sz w:val="24"/>
          <w:szCs w:val="24"/>
          <w:lang w:val="en-GB"/>
          <w14:ligatures w14:val="standardContextual"/>
        </w:rPr>
        <w:t>a</w:t>
      </w:r>
      <w:r w:rsidR="00040548" w:rsidRPr="00683365">
        <w:rPr>
          <w:kern w:val="2"/>
          <w:sz w:val="24"/>
          <w:szCs w:val="24"/>
          <w:lang w:val="en-GB"/>
          <w14:ligatures w14:val="standardContextual"/>
        </w:rPr>
        <w:t xml:space="preserve"> person with dementia may decline assistance and refuse care. Refusals of care</w:t>
      </w:r>
      <w:r w:rsidR="006F54B1" w:rsidRPr="00683365">
        <w:rPr>
          <w:kern w:val="2"/>
          <w:sz w:val="24"/>
          <w:szCs w:val="24"/>
          <w:lang w:val="en-GB"/>
          <w14:ligatures w14:val="standardContextual"/>
        </w:rPr>
        <w:t xml:space="preserve">, </w:t>
      </w:r>
      <w:r w:rsidR="00040548" w:rsidRPr="00683365">
        <w:rPr>
          <w:kern w:val="2"/>
          <w:sz w:val="24"/>
          <w:szCs w:val="24"/>
          <w:lang w:val="en-GB"/>
          <w14:ligatures w14:val="standardContextual"/>
        </w:rPr>
        <w:t xml:space="preserve">also </w:t>
      </w:r>
      <w:r w:rsidR="006F54B1" w:rsidRPr="00683365">
        <w:rPr>
          <w:kern w:val="2"/>
          <w:sz w:val="24"/>
          <w:szCs w:val="24"/>
          <w:lang w:val="en-GB"/>
          <w14:ligatures w14:val="standardContextual"/>
        </w:rPr>
        <w:t xml:space="preserve">sometimes </w:t>
      </w:r>
      <w:r w:rsidR="00040548" w:rsidRPr="00683365">
        <w:rPr>
          <w:kern w:val="2"/>
          <w:sz w:val="24"/>
          <w:szCs w:val="24"/>
          <w:lang w:val="en-GB"/>
          <w14:ligatures w14:val="standardContextual"/>
        </w:rPr>
        <w:t>termed care-resistant behaviour</w:t>
      </w:r>
      <w:r w:rsidR="000F4E4F" w:rsidRPr="00683365">
        <w:rPr>
          <w:kern w:val="2"/>
          <w:sz w:val="24"/>
          <w:szCs w:val="24"/>
          <w:lang w:val="en-GB"/>
          <w14:ligatures w14:val="standardContextual"/>
        </w:rPr>
        <w:t xml:space="preserve"> (</w:t>
      </w:r>
      <w:bookmarkStart w:id="0" w:name="_Hlk192064097"/>
      <w:r w:rsidR="00331DEE" w:rsidRPr="00683365">
        <w:rPr>
          <w:sz w:val="24"/>
          <w:szCs w:val="24"/>
          <w:lang w:val="en-GB"/>
        </w:rPr>
        <w:t>e.g.</w:t>
      </w:r>
      <w:r w:rsidR="000F4E4F" w:rsidRPr="00683365">
        <w:rPr>
          <w:kern w:val="2"/>
          <w:sz w:val="24"/>
          <w:szCs w:val="24"/>
          <w:lang w:val="en-GB"/>
          <w14:ligatures w14:val="standardContextual"/>
        </w:rPr>
        <w:t xml:space="preserve">, </w:t>
      </w:r>
      <w:bookmarkEnd w:id="0"/>
      <w:proofErr w:type="spellStart"/>
      <w:r w:rsidR="000F4E4F" w:rsidRPr="00683365">
        <w:rPr>
          <w:kern w:val="2"/>
          <w:sz w:val="24"/>
          <w:szCs w:val="24"/>
          <w:lang w:val="en-GB"/>
          <w14:ligatures w14:val="standardContextual"/>
        </w:rPr>
        <w:t>Bratches</w:t>
      </w:r>
      <w:proofErr w:type="spellEnd"/>
      <w:r w:rsidR="000F4E4F" w:rsidRPr="00683365">
        <w:rPr>
          <w:kern w:val="2"/>
          <w:sz w:val="24"/>
          <w:szCs w:val="24"/>
          <w:lang w:val="en-GB"/>
          <w14:ligatures w14:val="standardContextual"/>
        </w:rPr>
        <w:t xml:space="preserve"> et al., 2025)</w:t>
      </w:r>
      <w:r w:rsidR="00040548" w:rsidRPr="00683365">
        <w:rPr>
          <w:kern w:val="2"/>
          <w:sz w:val="24"/>
          <w:szCs w:val="24"/>
          <w:lang w:val="en-GB"/>
          <w14:ligatures w14:val="standardContextual"/>
        </w:rPr>
        <w:t xml:space="preserve">, </w:t>
      </w:r>
      <w:r w:rsidR="006F54B1" w:rsidRPr="00683365">
        <w:rPr>
          <w:kern w:val="2"/>
          <w:sz w:val="24"/>
          <w:szCs w:val="24"/>
          <w:lang w:val="en-GB"/>
          <w14:ligatures w14:val="standardContextual"/>
        </w:rPr>
        <w:t>resistance-to-care</w:t>
      </w:r>
      <w:r w:rsidR="000F4E4F" w:rsidRPr="00683365">
        <w:rPr>
          <w:kern w:val="2"/>
          <w:sz w:val="24"/>
          <w:szCs w:val="24"/>
          <w:lang w:val="en-GB"/>
          <w14:ligatures w14:val="standardContextual"/>
        </w:rPr>
        <w:t xml:space="preserve"> (for example., </w:t>
      </w:r>
      <w:proofErr w:type="spellStart"/>
      <w:r w:rsidR="000F4E4F" w:rsidRPr="00683365">
        <w:rPr>
          <w:kern w:val="2"/>
          <w:sz w:val="24"/>
          <w:szCs w:val="24"/>
          <w:lang w:val="en-GB"/>
          <w14:ligatures w14:val="standardContextual"/>
        </w:rPr>
        <w:t>Gjellestad</w:t>
      </w:r>
      <w:proofErr w:type="spellEnd"/>
      <w:r w:rsidR="000F4E4F" w:rsidRPr="00683365">
        <w:rPr>
          <w:kern w:val="2"/>
          <w:sz w:val="24"/>
          <w:szCs w:val="24"/>
          <w:lang w:val="en-GB"/>
          <w14:ligatures w14:val="standardContextual"/>
        </w:rPr>
        <w:t xml:space="preserve"> et al., 2022)</w:t>
      </w:r>
      <w:r w:rsidR="006F54B1" w:rsidRPr="00683365">
        <w:rPr>
          <w:kern w:val="2"/>
          <w:sz w:val="24"/>
          <w:szCs w:val="24"/>
          <w:lang w:val="en-GB"/>
          <w14:ligatures w14:val="standardContextual"/>
        </w:rPr>
        <w:t>, or rejection of care</w:t>
      </w:r>
      <w:r w:rsidR="000F4E4F" w:rsidRPr="00683365">
        <w:rPr>
          <w:kern w:val="2"/>
          <w:sz w:val="24"/>
          <w:szCs w:val="24"/>
          <w:lang w:val="en-GB"/>
          <w14:ligatures w14:val="standardContextual"/>
        </w:rPr>
        <w:t xml:space="preserve"> (</w:t>
      </w:r>
      <w:r w:rsidR="00331DEE" w:rsidRPr="00683365">
        <w:rPr>
          <w:sz w:val="24"/>
          <w:szCs w:val="24"/>
          <w:lang w:val="en-GB"/>
        </w:rPr>
        <w:t>e</w:t>
      </w:r>
      <w:r w:rsidR="3716A627" w:rsidRPr="00683365">
        <w:rPr>
          <w:sz w:val="24"/>
          <w:szCs w:val="24"/>
          <w:lang w:val="en-GB"/>
        </w:rPr>
        <w:t>.g.</w:t>
      </w:r>
      <w:r w:rsidR="000F4E4F" w:rsidRPr="00683365">
        <w:rPr>
          <w:kern w:val="2"/>
          <w:sz w:val="24"/>
          <w:szCs w:val="24"/>
          <w:lang w:val="en-GB"/>
          <w14:ligatures w14:val="standardContextual"/>
        </w:rPr>
        <w:t>, Shaw et al., 2023)</w:t>
      </w:r>
      <w:r w:rsidR="006F54B1" w:rsidRPr="00683365">
        <w:rPr>
          <w:kern w:val="2"/>
          <w:sz w:val="24"/>
          <w:szCs w:val="24"/>
          <w:lang w:val="en-GB"/>
          <w14:ligatures w14:val="standardContextual"/>
        </w:rPr>
        <w:t>, are common in the moderate and advanced stages of dementia (</w:t>
      </w:r>
      <w:proofErr w:type="spellStart"/>
      <w:r w:rsidR="009A14E5" w:rsidRPr="00683365">
        <w:rPr>
          <w:kern w:val="2"/>
          <w:sz w:val="24"/>
          <w:szCs w:val="24"/>
          <w:lang w:val="en-GB"/>
          <w14:ligatures w14:val="standardContextual"/>
        </w:rPr>
        <w:t>Bratches</w:t>
      </w:r>
      <w:proofErr w:type="spellEnd"/>
      <w:r w:rsidR="009A14E5" w:rsidRPr="00683365">
        <w:rPr>
          <w:kern w:val="2"/>
          <w:sz w:val="24"/>
          <w:szCs w:val="24"/>
          <w:lang w:val="en-GB"/>
          <w14:ligatures w14:val="standardContextual"/>
        </w:rPr>
        <w:t xml:space="preserve"> et al., 2025; </w:t>
      </w:r>
      <w:r w:rsidR="006F54B1" w:rsidRPr="00683365">
        <w:rPr>
          <w:kern w:val="2"/>
          <w:sz w:val="24"/>
          <w:szCs w:val="24"/>
          <w:lang w:val="en-GB"/>
          <w14:ligatures w14:val="standardContextual"/>
        </w:rPr>
        <w:t>Backhouse et al</w:t>
      </w:r>
      <w:r w:rsidR="008A3510" w:rsidRPr="00683365">
        <w:rPr>
          <w:kern w:val="2"/>
          <w:sz w:val="24"/>
          <w:szCs w:val="24"/>
          <w:lang w:val="en-GB"/>
          <w14:ligatures w14:val="standardContextual"/>
        </w:rPr>
        <w:t xml:space="preserve"> 2022</w:t>
      </w:r>
      <w:r w:rsidR="00B23F6D" w:rsidRPr="00683365">
        <w:rPr>
          <w:kern w:val="2"/>
          <w:sz w:val="24"/>
          <w:szCs w:val="24"/>
          <w:vertAlign w:val="superscript"/>
          <w:lang w:val="en-GB"/>
          <w14:ligatures w14:val="standardContextual"/>
        </w:rPr>
        <w:t>c</w:t>
      </w:r>
      <w:r w:rsidR="006F54B1" w:rsidRPr="00683365">
        <w:rPr>
          <w:kern w:val="2"/>
          <w:sz w:val="24"/>
          <w:szCs w:val="24"/>
          <w:lang w:val="en-GB"/>
          <w14:ligatures w14:val="standardContextual"/>
        </w:rPr>
        <w:t xml:space="preserve">). </w:t>
      </w:r>
      <w:r w:rsidR="53EB25D4" w:rsidRPr="00683365">
        <w:rPr>
          <w:sz w:val="24"/>
          <w:szCs w:val="24"/>
          <w:lang w:val="en-GB"/>
        </w:rPr>
        <w:t>Refusals include</w:t>
      </w:r>
      <w:r w:rsidR="00094513" w:rsidRPr="00683365">
        <w:rPr>
          <w:kern w:val="2"/>
          <w:sz w:val="24"/>
          <w:szCs w:val="24"/>
          <w:lang w:val="en-GB"/>
          <w14:ligatures w14:val="standardContextual"/>
        </w:rPr>
        <w:t xml:space="preserve"> the person</w:t>
      </w:r>
      <w:r w:rsidR="005C4DD9" w:rsidRPr="00683365">
        <w:rPr>
          <w:kern w:val="2"/>
          <w:sz w:val="24"/>
          <w:szCs w:val="24"/>
          <w:lang w:val="en-GB"/>
          <w14:ligatures w14:val="standardContextual"/>
        </w:rPr>
        <w:t xml:space="preserve"> </w:t>
      </w:r>
      <w:r w:rsidR="00957EB6" w:rsidRPr="00683365">
        <w:rPr>
          <w:kern w:val="2"/>
          <w:sz w:val="24"/>
          <w:szCs w:val="24"/>
          <w:lang w:val="en-GB"/>
          <w14:ligatures w14:val="standardContextual"/>
        </w:rPr>
        <w:t xml:space="preserve">with dementia </w:t>
      </w:r>
      <w:r w:rsidR="005C4DD9" w:rsidRPr="00683365">
        <w:rPr>
          <w:kern w:val="2"/>
          <w:sz w:val="24"/>
          <w:szCs w:val="24"/>
          <w:lang w:val="en-GB"/>
          <w14:ligatures w14:val="standardContextual"/>
        </w:rPr>
        <w:t xml:space="preserve">moving away, clamping their jaw, stiffening their body, or becoming angry </w:t>
      </w:r>
      <w:r w:rsidR="00094513" w:rsidRPr="00683365">
        <w:rPr>
          <w:kern w:val="2"/>
          <w:sz w:val="24"/>
          <w:szCs w:val="24"/>
          <w:lang w:val="en-GB"/>
          <w14:ligatures w14:val="standardContextual"/>
        </w:rPr>
        <w:t>(</w:t>
      </w:r>
      <w:r w:rsidR="00081611" w:rsidRPr="00683365">
        <w:rPr>
          <w:kern w:val="2"/>
          <w:sz w:val="24"/>
          <w:szCs w:val="24"/>
          <w:lang w:val="en-GB"/>
          <w14:ligatures w14:val="standardContextual"/>
        </w:rPr>
        <w:t>Backhouse et al</w:t>
      </w:r>
      <w:r w:rsidR="00094513" w:rsidRPr="00683365">
        <w:rPr>
          <w:kern w:val="2"/>
          <w:sz w:val="24"/>
          <w:szCs w:val="24"/>
          <w:lang w:val="en-GB"/>
          <w14:ligatures w14:val="standardContextual"/>
        </w:rPr>
        <w:t>.</w:t>
      </w:r>
      <w:r w:rsidR="00081611" w:rsidRPr="00683365">
        <w:rPr>
          <w:kern w:val="2"/>
          <w:sz w:val="24"/>
          <w:szCs w:val="24"/>
          <w:lang w:val="en-GB"/>
          <w14:ligatures w14:val="standardContextual"/>
        </w:rPr>
        <w:t>, 2022</w:t>
      </w:r>
      <w:r w:rsidR="00B23F6D" w:rsidRPr="00683365">
        <w:rPr>
          <w:kern w:val="2"/>
          <w:sz w:val="24"/>
          <w:szCs w:val="24"/>
          <w:vertAlign w:val="superscript"/>
          <w:lang w:val="en-GB"/>
          <w14:ligatures w14:val="standardContextual"/>
        </w:rPr>
        <w:t>b</w:t>
      </w:r>
      <w:r w:rsidR="00081611" w:rsidRPr="00683365">
        <w:rPr>
          <w:kern w:val="2"/>
          <w:sz w:val="24"/>
          <w:szCs w:val="24"/>
          <w:lang w:val="en-GB"/>
          <w14:ligatures w14:val="standardContextual"/>
        </w:rPr>
        <w:t>).</w:t>
      </w:r>
      <w:r w:rsidR="00094513" w:rsidRPr="00683365">
        <w:rPr>
          <w:kern w:val="2"/>
          <w:sz w:val="24"/>
          <w:szCs w:val="24"/>
          <w:lang w:val="en-GB"/>
          <w14:ligatures w14:val="standardContextual"/>
        </w:rPr>
        <w:t xml:space="preserve"> </w:t>
      </w:r>
      <w:r w:rsidR="006F54B1" w:rsidRPr="00683365">
        <w:rPr>
          <w:kern w:val="2"/>
          <w:sz w:val="24"/>
          <w:szCs w:val="24"/>
          <w:lang w:val="en-GB"/>
          <w14:ligatures w14:val="standardContextual"/>
        </w:rPr>
        <w:t>Refusals can be caused by various factors such as</w:t>
      </w:r>
      <w:r w:rsidR="00E012D5" w:rsidRPr="00683365">
        <w:rPr>
          <w:kern w:val="2"/>
          <w:sz w:val="24"/>
          <w:szCs w:val="24"/>
          <w:lang w:val="en-GB"/>
          <w14:ligatures w14:val="standardContextual"/>
        </w:rPr>
        <w:t xml:space="preserve"> the </w:t>
      </w:r>
      <w:r w:rsidR="004A6D5C" w:rsidRPr="00683365">
        <w:rPr>
          <w:kern w:val="2"/>
          <w:sz w:val="24"/>
          <w:szCs w:val="24"/>
          <w:lang w:val="en-GB"/>
          <w14:ligatures w14:val="standardContextual"/>
        </w:rPr>
        <w:t>caregiver</w:t>
      </w:r>
      <w:r w:rsidR="00E012D5" w:rsidRPr="00683365">
        <w:rPr>
          <w:kern w:val="2"/>
          <w:sz w:val="24"/>
          <w:szCs w:val="24"/>
          <w:lang w:val="en-GB"/>
          <w14:ligatures w14:val="standardContextual"/>
        </w:rPr>
        <w:t xml:space="preserve"> approach</w:t>
      </w:r>
      <w:r w:rsidR="009023CF" w:rsidRPr="00683365">
        <w:rPr>
          <w:sz w:val="24"/>
          <w:szCs w:val="24"/>
          <w:lang w:val="en-GB"/>
        </w:rPr>
        <w:t>,</w:t>
      </w:r>
      <w:r w:rsidR="00094513" w:rsidRPr="00683365">
        <w:rPr>
          <w:kern w:val="2"/>
          <w:sz w:val="24"/>
          <w:szCs w:val="24"/>
          <w:lang w:val="en-GB"/>
          <w14:ligatures w14:val="standardContextual"/>
        </w:rPr>
        <w:t xml:space="preserve"> for example if </w:t>
      </w:r>
      <w:r w:rsidR="004A6D5C" w:rsidRPr="00683365">
        <w:rPr>
          <w:kern w:val="2"/>
          <w:sz w:val="24"/>
          <w:szCs w:val="24"/>
          <w:lang w:val="en-GB"/>
          <w14:ligatures w14:val="standardContextual"/>
        </w:rPr>
        <w:t>caregiver</w:t>
      </w:r>
      <w:r w:rsidR="00094513" w:rsidRPr="00683365">
        <w:rPr>
          <w:kern w:val="2"/>
          <w:sz w:val="24"/>
          <w:szCs w:val="24"/>
          <w:lang w:val="en-GB"/>
          <w14:ligatures w14:val="standardContextual"/>
        </w:rPr>
        <w:t xml:space="preserve">s do not listen to the person (Backhouse et al., </w:t>
      </w:r>
      <w:r w:rsidR="00FE1A06" w:rsidRPr="00683365">
        <w:rPr>
          <w:kern w:val="2"/>
          <w:sz w:val="24"/>
          <w:szCs w:val="24"/>
          <w:lang w:val="en-GB"/>
          <w14:ligatures w14:val="standardContextual"/>
        </w:rPr>
        <w:t>202</w:t>
      </w:r>
      <w:r w:rsidR="00B23F6D" w:rsidRPr="00683365">
        <w:rPr>
          <w:kern w:val="2"/>
          <w:sz w:val="24"/>
          <w:szCs w:val="24"/>
          <w:lang w:val="en-GB"/>
          <w14:ligatures w14:val="standardContextual"/>
        </w:rPr>
        <w:t>4</w:t>
      </w:r>
      <w:r w:rsidR="00060605">
        <w:rPr>
          <w:kern w:val="2"/>
          <w:sz w:val="24"/>
          <w:szCs w:val="24"/>
          <w:vertAlign w:val="superscript"/>
          <w:lang w:val="en-GB"/>
          <w14:ligatures w14:val="standardContextual"/>
        </w:rPr>
        <w:t>b</w:t>
      </w:r>
      <w:r w:rsidR="00094513" w:rsidRPr="00683365">
        <w:rPr>
          <w:kern w:val="2"/>
          <w:sz w:val="24"/>
          <w:szCs w:val="24"/>
          <w:lang w:val="en-GB"/>
          <w14:ligatures w14:val="standardContextual"/>
        </w:rPr>
        <w:t xml:space="preserve">) or </w:t>
      </w:r>
      <w:r w:rsidR="4568C79B" w:rsidRPr="00683365">
        <w:rPr>
          <w:kern w:val="2"/>
          <w:sz w:val="24"/>
          <w:szCs w:val="24"/>
          <w:lang w:val="en-GB"/>
          <w14:ligatures w14:val="standardContextual"/>
        </w:rPr>
        <w:t>act too quickly</w:t>
      </w:r>
      <w:r w:rsidR="00BA4834" w:rsidRPr="00683365">
        <w:rPr>
          <w:kern w:val="2"/>
          <w:sz w:val="24"/>
          <w:szCs w:val="24"/>
          <w:lang w:val="en-GB"/>
          <w14:ligatures w14:val="standardContextual"/>
        </w:rPr>
        <w:t>. T</w:t>
      </w:r>
      <w:r w:rsidR="00E012D5" w:rsidRPr="00683365">
        <w:rPr>
          <w:kern w:val="2"/>
          <w:sz w:val="24"/>
          <w:szCs w:val="24"/>
          <w:lang w:val="en-GB"/>
          <w14:ligatures w14:val="standardContextual"/>
        </w:rPr>
        <w:t>he person</w:t>
      </w:r>
      <w:r w:rsidR="00FE1A06" w:rsidRPr="00683365">
        <w:rPr>
          <w:kern w:val="2"/>
          <w:sz w:val="24"/>
          <w:szCs w:val="24"/>
          <w:lang w:val="en-GB"/>
          <w14:ligatures w14:val="standardContextual"/>
        </w:rPr>
        <w:t xml:space="preserve"> with dementia </w:t>
      </w:r>
      <w:r w:rsidR="00BA4834" w:rsidRPr="00683365">
        <w:rPr>
          <w:kern w:val="2"/>
          <w:sz w:val="24"/>
          <w:szCs w:val="24"/>
          <w:lang w:val="en-GB"/>
          <w14:ligatures w14:val="standardContextual"/>
        </w:rPr>
        <w:t xml:space="preserve">may </w:t>
      </w:r>
      <w:r w:rsidR="00FE1A06" w:rsidRPr="00683365">
        <w:rPr>
          <w:kern w:val="2"/>
          <w:sz w:val="24"/>
          <w:szCs w:val="24"/>
          <w:lang w:val="en-GB"/>
          <w14:ligatures w14:val="standardContextual"/>
        </w:rPr>
        <w:t>not recognis</w:t>
      </w:r>
      <w:r w:rsidR="00BA4834" w:rsidRPr="00683365">
        <w:rPr>
          <w:kern w:val="2"/>
          <w:sz w:val="24"/>
          <w:szCs w:val="24"/>
          <w:lang w:val="en-GB"/>
          <w14:ligatures w14:val="standardContextual"/>
        </w:rPr>
        <w:t>e</w:t>
      </w:r>
      <w:r w:rsidR="00FE1A06" w:rsidRPr="00683365">
        <w:rPr>
          <w:kern w:val="2"/>
          <w:sz w:val="24"/>
          <w:szCs w:val="24"/>
          <w:lang w:val="en-GB"/>
          <w14:ligatures w14:val="standardContextual"/>
        </w:rPr>
        <w:t xml:space="preserve"> the </w:t>
      </w:r>
      <w:r w:rsidR="004A6D5C" w:rsidRPr="00683365">
        <w:rPr>
          <w:kern w:val="2"/>
          <w:sz w:val="24"/>
          <w:szCs w:val="24"/>
          <w:lang w:val="en-GB"/>
          <w14:ligatures w14:val="standardContextual"/>
        </w:rPr>
        <w:t>caregiver</w:t>
      </w:r>
      <w:r w:rsidR="00FE1A06" w:rsidRPr="00683365">
        <w:rPr>
          <w:kern w:val="2"/>
          <w:sz w:val="24"/>
          <w:szCs w:val="24"/>
          <w:lang w:val="en-GB"/>
          <w14:ligatures w14:val="standardContextual"/>
        </w:rPr>
        <w:t xml:space="preserve"> or understand their intentions</w:t>
      </w:r>
      <w:r w:rsidR="00E012D5" w:rsidRPr="00683365">
        <w:rPr>
          <w:kern w:val="2"/>
          <w:sz w:val="24"/>
          <w:szCs w:val="24"/>
          <w:lang w:val="en-GB"/>
          <w14:ligatures w14:val="standardContextual"/>
        </w:rPr>
        <w:t xml:space="preserve"> </w:t>
      </w:r>
      <w:r w:rsidR="00FE1A06" w:rsidRPr="00683365">
        <w:rPr>
          <w:kern w:val="2"/>
          <w:sz w:val="24"/>
          <w:szCs w:val="24"/>
          <w:lang w:val="en-GB"/>
          <w14:ligatures w14:val="standardContextual"/>
        </w:rPr>
        <w:t xml:space="preserve">(Galindo-Garre et al., 2015; </w:t>
      </w:r>
      <w:proofErr w:type="spellStart"/>
      <w:r w:rsidR="00FE1A06" w:rsidRPr="00683365">
        <w:rPr>
          <w:kern w:val="2"/>
          <w:sz w:val="24"/>
          <w:szCs w:val="24"/>
          <w:lang w:val="en-GB"/>
          <w14:ligatures w14:val="standardContextual"/>
        </w:rPr>
        <w:t>Voli</w:t>
      </w:r>
      <w:r w:rsidR="0054163B" w:rsidRPr="00683365">
        <w:rPr>
          <w:kern w:val="2"/>
          <w:sz w:val="24"/>
          <w:szCs w:val="24"/>
          <w:lang w:val="en-GB"/>
          <w14:ligatures w14:val="standardContextual"/>
        </w:rPr>
        <w:t>c</w:t>
      </w:r>
      <w:r w:rsidR="00FE1A06" w:rsidRPr="00683365">
        <w:rPr>
          <w:kern w:val="2"/>
          <w:sz w:val="24"/>
          <w:szCs w:val="24"/>
          <w:lang w:val="en-GB"/>
          <w14:ligatures w14:val="standardContextual"/>
        </w:rPr>
        <w:t>er</w:t>
      </w:r>
      <w:proofErr w:type="spellEnd"/>
      <w:r w:rsidR="00FE1A06" w:rsidRPr="00683365">
        <w:rPr>
          <w:kern w:val="2"/>
          <w:sz w:val="24"/>
          <w:szCs w:val="24"/>
          <w:lang w:val="en-GB"/>
          <w14:ligatures w14:val="standardContextual"/>
        </w:rPr>
        <w:t>, 2021)</w:t>
      </w:r>
      <w:r w:rsidR="0054163B" w:rsidRPr="00683365">
        <w:rPr>
          <w:kern w:val="2"/>
          <w:sz w:val="24"/>
          <w:szCs w:val="24"/>
          <w:lang w:val="en-GB"/>
          <w14:ligatures w14:val="standardContextual"/>
        </w:rPr>
        <w:t xml:space="preserve">; </w:t>
      </w:r>
      <w:r w:rsidR="00094513" w:rsidRPr="00683365">
        <w:rPr>
          <w:kern w:val="2"/>
          <w:sz w:val="24"/>
          <w:szCs w:val="24"/>
          <w:lang w:val="en-GB"/>
          <w14:ligatures w14:val="standardContextual"/>
        </w:rPr>
        <w:t>they may have unmet needs such as being hungry, thirsty, in pain, or uncomfortable</w:t>
      </w:r>
      <w:r w:rsidR="0054163B" w:rsidRPr="00683365">
        <w:rPr>
          <w:kern w:val="2"/>
          <w:sz w:val="24"/>
          <w:szCs w:val="24"/>
          <w:lang w:val="en-GB"/>
          <w14:ligatures w14:val="standardContextual"/>
        </w:rPr>
        <w:t xml:space="preserve"> (Ishii et al, 2012</w:t>
      </w:r>
      <w:r w:rsidR="00BA4834" w:rsidRPr="00683365">
        <w:rPr>
          <w:kern w:val="2"/>
          <w:sz w:val="24"/>
          <w:szCs w:val="24"/>
          <w:lang w:val="en-GB"/>
          <w14:ligatures w14:val="standardContextual"/>
        </w:rPr>
        <w:t>; Shaw et al., 2022</w:t>
      </w:r>
      <w:r w:rsidR="0054163B" w:rsidRPr="00683365">
        <w:rPr>
          <w:kern w:val="2"/>
          <w:sz w:val="24"/>
          <w:szCs w:val="24"/>
          <w:lang w:val="en-GB"/>
          <w14:ligatures w14:val="standardContextual"/>
        </w:rPr>
        <w:t>)</w:t>
      </w:r>
      <w:r w:rsidR="005C4DD9" w:rsidRPr="00683365">
        <w:rPr>
          <w:kern w:val="2"/>
          <w:sz w:val="24"/>
          <w:szCs w:val="24"/>
          <w:lang w:val="en-GB"/>
          <w14:ligatures w14:val="standardContextual"/>
        </w:rPr>
        <w:t>,</w:t>
      </w:r>
      <w:r w:rsidR="00094513" w:rsidRPr="00683365">
        <w:rPr>
          <w:kern w:val="2"/>
          <w:sz w:val="24"/>
          <w:szCs w:val="24"/>
          <w:lang w:val="en-GB"/>
          <w14:ligatures w14:val="standardContextual"/>
        </w:rPr>
        <w:t xml:space="preserve"> have high dependency in activities of</w:t>
      </w:r>
      <w:r w:rsidR="000E4FC4" w:rsidRPr="00683365">
        <w:rPr>
          <w:kern w:val="2"/>
          <w:sz w:val="24"/>
          <w:szCs w:val="24"/>
          <w:lang w:val="en-GB"/>
          <w14:ligatures w14:val="standardContextual"/>
        </w:rPr>
        <w:t xml:space="preserve"> daily</w:t>
      </w:r>
      <w:r w:rsidR="00094513" w:rsidRPr="00683365">
        <w:rPr>
          <w:kern w:val="2"/>
          <w:sz w:val="24"/>
          <w:szCs w:val="24"/>
          <w:lang w:val="en-GB"/>
          <w14:ligatures w14:val="standardContextual"/>
        </w:rPr>
        <w:t xml:space="preserve"> living, be </w:t>
      </w:r>
      <w:r w:rsidR="00BA4834" w:rsidRPr="00683365">
        <w:rPr>
          <w:kern w:val="2"/>
          <w:sz w:val="24"/>
          <w:szCs w:val="24"/>
          <w:lang w:val="en-GB"/>
          <w14:ligatures w14:val="standardContextual"/>
        </w:rPr>
        <w:t xml:space="preserve">distressed (Backhouse </w:t>
      </w:r>
      <w:r w:rsidR="008A3510" w:rsidRPr="00683365">
        <w:rPr>
          <w:kern w:val="2"/>
          <w:sz w:val="24"/>
          <w:szCs w:val="24"/>
          <w:lang w:val="en-GB"/>
          <w14:ligatures w14:val="standardContextual"/>
        </w:rPr>
        <w:t>et al., 202</w:t>
      </w:r>
      <w:r w:rsidR="00B23F6D" w:rsidRPr="00683365">
        <w:rPr>
          <w:kern w:val="2"/>
          <w:sz w:val="24"/>
          <w:szCs w:val="24"/>
          <w:lang w:val="en-GB"/>
          <w14:ligatures w14:val="standardContextual"/>
        </w:rPr>
        <w:t>2</w:t>
      </w:r>
      <w:r w:rsidR="00B23F6D" w:rsidRPr="00683365">
        <w:rPr>
          <w:kern w:val="2"/>
          <w:sz w:val="24"/>
          <w:szCs w:val="24"/>
          <w:vertAlign w:val="superscript"/>
          <w:lang w:val="en-GB"/>
          <w14:ligatures w14:val="standardContextual"/>
        </w:rPr>
        <w:t>c</w:t>
      </w:r>
      <w:r w:rsidR="00BA4834" w:rsidRPr="00683365">
        <w:rPr>
          <w:kern w:val="2"/>
          <w:sz w:val="24"/>
          <w:szCs w:val="24"/>
          <w:lang w:val="en-GB"/>
          <w14:ligatures w14:val="standardContextual"/>
        </w:rPr>
        <w:t>)</w:t>
      </w:r>
      <w:r w:rsidR="00094513" w:rsidRPr="00683365">
        <w:rPr>
          <w:kern w:val="2"/>
          <w:sz w:val="24"/>
          <w:szCs w:val="24"/>
          <w:lang w:val="en-GB"/>
          <w14:ligatures w14:val="standardContextual"/>
        </w:rPr>
        <w:t xml:space="preserve">, </w:t>
      </w:r>
      <w:r w:rsidR="005C4DD9" w:rsidRPr="00683365">
        <w:rPr>
          <w:kern w:val="2"/>
          <w:sz w:val="24"/>
          <w:szCs w:val="24"/>
          <w:lang w:val="en-GB"/>
          <w14:ligatures w14:val="standardContextual"/>
        </w:rPr>
        <w:t xml:space="preserve">or be </w:t>
      </w:r>
      <w:r w:rsidR="00094513" w:rsidRPr="00683365">
        <w:rPr>
          <w:kern w:val="2"/>
          <w:sz w:val="24"/>
          <w:szCs w:val="24"/>
          <w:lang w:val="en-GB"/>
          <w14:ligatures w14:val="standardContextual"/>
        </w:rPr>
        <w:t>experiencing depression, or psychotic symptoms such as delusions or hallucinations</w:t>
      </w:r>
      <w:r w:rsidR="005C4DD9" w:rsidRPr="00683365">
        <w:rPr>
          <w:kern w:val="2"/>
          <w:sz w:val="24"/>
          <w:szCs w:val="24"/>
          <w:lang w:val="en-GB"/>
          <w14:ligatures w14:val="standardContextual"/>
        </w:rPr>
        <w:t xml:space="preserve"> (Ishii et al., 2010; Galindo-Garre et al., 2015).</w:t>
      </w:r>
    </w:p>
    <w:p w14:paraId="61059F18" w14:textId="628EE783" w:rsidR="00DE4442" w:rsidRPr="00683365" w:rsidRDefault="00E012D5" w:rsidP="004F1B9D">
      <w:pPr>
        <w:spacing w:line="360" w:lineRule="auto"/>
        <w:rPr>
          <w:kern w:val="2"/>
          <w:sz w:val="24"/>
          <w:szCs w:val="24"/>
          <w:lang w:val="en-GB"/>
          <w14:ligatures w14:val="standardContextual"/>
        </w:rPr>
      </w:pPr>
      <w:r w:rsidRPr="00683365">
        <w:rPr>
          <w:kern w:val="2"/>
          <w:sz w:val="24"/>
          <w:szCs w:val="24"/>
          <w:lang w:val="en-GB"/>
          <w14:ligatures w14:val="standardContextual"/>
        </w:rPr>
        <w:t xml:space="preserve">Refusals of care can be distressing for both the person with dementia </w:t>
      </w:r>
      <w:r w:rsidR="005C4DD9" w:rsidRPr="00683365">
        <w:rPr>
          <w:kern w:val="2"/>
          <w:sz w:val="24"/>
          <w:szCs w:val="24"/>
          <w:lang w:val="en-GB"/>
          <w14:ligatures w14:val="standardContextual"/>
        </w:rPr>
        <w:t xml:space="preserve">(Featherstone, Northcott, and Bridges, 2019), </w:t>
      </w:r>
      <w:r w:rsidRPr="00683365">
        <w:rPr>
          <w:kern w:val="2"/>
          <w:sz w:val="24"/>
          <w:szCs w:val="24"/>
          <w:lang w:val="en-GB"/>
          <w14:ligatures w14:val="standardContextual"/>
        </w:rPr>
        <w:t xml:space="preserve">and their </w:t>
      </w:r>
      <w:r w:rsidR="004A6D5C" w:rsidRPr="00683365">
        <w:rPr>
          <w:kern w:val="2"/>
          <w:sz w:val="24"/>
          <w:szCs w:val="24"/>
          <w:lang w:val="en-GB"/>
          <w14:ligatures w14:val="standardContextual"/>
        </w:rPr>
        <w:t>caregiver</w:t>
      </w:r>
      <w:r w:rsidRPr="00683365">
        <w:rPr>
          <w:kern w:val="2"/>
          <w:sz w:val="24"/>
          <w:szCs w:val="24"/>
          <w:lang w:val="en-GB"/>
          <w14:ligatures w14:val="standardContextual"/>
        </w:rPr>
        <w:t>/s</w:t>
      </w:r>
      <w:r w:rsidR="00DE4442" w:rsidRPr="00683365">
        <w:rPr>
          <w:kern w:val="2"/>
          <w:sz w:val="24"/>
          <w:szCs w:val="24"/>
          <w:lang w:val="en-GB"/>
          <w14:ligatures w14:val="standardContextual"/>
        </w:rPr>
        <w:t>,</w:t>
      </w:r>
      <w:r w:rsidR="005C4DD9" w:rsidRPr="00683365">
        <w:rPr>
          <w:kern w:val="2"/>
          <w:sz w:val="24"/>
          <w:szCs w:val="24"/>
          <w:lang w:val="en-GB"/>
          <w14:ligatures w14:val="standardContextual"/>
        </w:rPr>
        <w:t xml:space="preserve"> contributing to </w:t>
      </w:r>
      <w:r w:rsidR="004A6D5C" w:rsidRPr="00683365">
        <w:rPr>
          <w:kern w:val="2"/>
          <w:sz w:val="24"/>
          <w:szCs w:val="24"/>
          <w:lang w:val="en-GB"/>
          <w14:ligatures w14:val="standardContextual"/>
        </w:rPr>
        <w:t>caregiver</w:t>
      </w:r>
      <w:r w:rsidR="005C4DD9" w:rsidRPr="00683365">
        <w:rPr>
          <w:kern w:val="2"/>
          <w:sz w:val="24"/>
          <w:szCs w:val="24"/>
          <w:lang w:val="en-GB"/>
          <w14:ligatures w14:val="standardContextual"/>
        </w:rPr>
        <w:t xml:space="preserve"> overload </w:t>
      </w:r>
      <w:r w:rsidR="005C4DD9" w:rsidRPr="00683365">
        <w:rPr>
          <w:kern w:val="2"/>
          <w:sz w:val="24"/>
          <w:szCs w:val="24"/>
          <w:lang w:val="en-GB"/>
          <w14:ligatures w14:val="standardContextual"/>
        </w:rPr>
        <w:lastRenderedPageBreak/>
        <w:t>(</w:t>
      </w:r>
      <w:r w:rsidR="00F0290B" w:rsidRPr="00683365">
        <w:rPr>
          <w:kern w:val="2"/>
          <w:sz w:val="24"/>
          <w:szCs w:val="24"/>
          <w:lang w:val="en-GB"/>
          <w14:ligatures w14:val="standardContextual"/>
        </w:rPr>
        <w:t>Fauth, Femia, and Zarit, 2016)</w:t>
      </w:r>
      <w:r w:rsidRPr="00683365">
        <w:rPr>
          <w:kern w:val="2"/>
          <w:sz w:val="24"/>
          <w:szCs w:val="24"/>
          <w:lang w:val="en-GB"/>
          <w14:ligatures w14:val="standardContextual"/>
        </w:rPr>
        <w:t xml:space="preserve">. </w:t>
      </w:r>
      <w:r w:rsidR="00CA44F2" w:rsidRPr="00683365">
        <w:rPr>
          <w:kern w:val="2"/>
          <w:sz w:val="24"/>
          <w:szCs w:val="24"/>
          <w:lang w:val="en-GB"/>
          <w14:ligatures w14:val="standardContextual"/>
        </w:rPr>
        <w:t>Refusals can also lead to negative consequences such as poor hygiene, loss of skin integrity</w:t>
      </w:r>
      <w:r w:rsidR="00644A7E" w:rsidRPr="00683365">
        <w:rPr>
          <w:kern w:val="2"/>
          <w:sz w:val="24"/>
          <w:szCs w:val="24"/>
          <w:lang w:val="en-GB"/>
          <w14:ligatures w14:val="standardContextual"/>
        </w:rPr>
        <w:t xml:space="preserve"> (McGraw, 2019)</w:t>
      </w:r>
      <w:r w:rsidR="00CA44F2" w:rsidRPr="00683365">
        <w:rPr>
          <w:kern w:val="2"/>
          <w:sz w:val="24"/>
          <w:szCs w:val="24"/>
          <w:lang w:val="en-GB"/>
          <w14:ligatures w14:val="standardContextual"/>
        </w:rPr>
        <w:t>, or in some cases to the use of medications o</w:t>
      </w:r>
      <w:r w:rsidR="00DE4442" w:rsidRPr="00683365">
        <w:rPr>
          <w:kern w:val="2"/>
          <w:sz w:val="24"/>
          <w:szCs w:val="24"/>
          <w:lang w:val="en-GB"/>
          <w14:ligatures w14:val="standardContextual"/>
        </w:rPr>
        <w:t xml:space="preserve">r </w:t>
      </w:r>
      <w:r w:rsidR="00CA44F2" w:rsidRPr="00683365">
        <w:rPr>
          <w:kern w:val="2"/>
          <w:sz w:val="24"/>
          <w:szCs w:val="24"/>
          <w:lang w:val="en-GB"/>
          <w14:ligatures w14:val="standardContextual"/>
        </w:rPr>
        <w:t>controlled restraint to enable care</w:t>
      </w:r>
      <w:r w:rsidR="00644A7E" w:rsidRPr="00683365">
        <w:rPr>
          <w:kern w:val="2"/>
          <w:sz w:val="24"/>
          <w:szCs w:val="24"/>
          <w:lang w:val="en-GB"/>
          <w14:ligatures w14:val="standardContextual"/>
        </w:rPr>
        <w:t xml:space="preserve"> (Featherstone, Northcott, and Bridges, 2019)</w:t>
      </w:r>
      <w:r w:rsidR="00DE4442" w:rsidRPr="00683365">
        <w:rPr>
          <w:kern w:val="2"/>
          <w:sz w:val="24"/>
          <w:szCs w:val="24"/>
          <w:lang w:val="en-GB"/>
          <w14:ligatures w14:val="standardContextual"/>
        </w:rPr>
        <w:t>, or to hospitalisation</w:t>
      </w:r>
      <w:r w:rsidR="00957EB6" w:rsidRPr="00683365">
        <w:rPr>
          <w:kern w:val="2"/>
          <w:sz w:val="24"/>
          <w:szCs w:val="24"/>
          <w:lang w:val="en-GB"/>
          <w14:ligatures w14:val="standardContextual"/>
        </w:rPr>
        <w:t>,</w:t>
      </w:r>
      <w:r w:rsidR="00AB603E" w:rsidRPr="00683365">
        <w:rPr>
          <w:kern w:val="2"/>
          <w:sz w:val="24"/>
          <w:szCs w:val="24"/>
          <w:lang w:val="en-GB"/>
          <w14:ligatures w14:val="standardContextual"/>
        </w:rPr>
        <w:t xml:space="preserve"> </w:t>
      </w:r>
      <w:r w:rsidR="00DE4442" w:rsidRPr="00683365">
        <w:rPr>
          <w:kern w:val="2"/>
          <w:sz w:val="24"/>
          <w:szCs w:val="24"/>
          <w:lang w:val="en-GB"/>
          <w14:ligatures w14:val="standardContextual"/>
        </w:rPr>
        <w:t xml:space="preserve">the person moving into a long-term care setting or </w:t>
      </w:r>
      <w:r w:rsidR="00957EB6" w:rsidRPr="00683365">
        <w:rPr>
          <w:kern w:val="2"/>
          <w:sz w:val="24"/>
          <w:szCs w:val="24"/>
          <w:lang w:val="en-GB"/>
          <w14:ligatures w14:val="standardContextual"/>
        </w:rPr>
        <w:t xml:space="preserve">a </w:t>
      </w:r>
      <w:r w:rsidR="00DE4442" w:rsidRPr="00683365">
        <w:rPr>
          <w:kern w:val="2"/>
          <w:sz w:val="24"/>
          <w:szCs w:val="24"/>
          <w:lang w:val="en-GB"/>
          <w14:ligatures w14:val="standardContextual"/>
        </w:rPr>
        <w:t>psychiatric inpatient service</w:t>
      </w:r>
      <w:r w:rsidR="00AB603E" w:rsidRPr="00683365">
        <w:rPr>
          <w:kern w:val="2"/>
          <w:sz w:val="24"/>
          <w:szCs w:val="24"/>
          <w:lang w:val="en-GB"/>
          <w14:ligatures w14:val="standardContextual"/>
        </w:rPr>
        <w:t xml:space="preserve"> (Krolak-Salmon et al., 2016; Johnson et al., 2013)</w:t>
      </w:r>
      <w:r w:rsidR="00CA44F2" w:rsidRPr="00683365">
        <w:rPr>
          <w:kern w:val="2"/>
          <w:sz w:val="24"/>
          <w:szCs w:val="24"/>
          <w:lang w:val="en-GB"/>
          <w14:ligatures w14:val="standardContextual"/>
        </w:rPr>
        <w:t xml:space="preserve">. </w:t>
      </w:r>
    </w:p>
    <w:p w14:paraId="5675A555" w14:textId="4A3E0D64" w:rsidR="00150DD5" w:rsidRPr="00683365" w:rsidRDefault="00CA44F2" w:rsidP="004F1B9D">
      <w:pPr>
        <w:spacing w:line="360" w:lineRule="auto"/>
        <w:rPr>
          <w:kern w:val="2"/>
          <w:sz w:val="24"/>
          <w:szCs w:val="24"/>
          <w:lang w:val="en-GB"/>
          <w14:ligatures w14:val="standardContextual"/>
        </w:rPr>
      </w:pPr>
      <w:r w:rsidRPr="00683365">
        <w:rPr>
          <w:kern w:val="2"/>
          <w:sz w:val="24"/>
          <w:szCs w:val="24"/>
          <w:lang w:val="en-GB"/>
          <w14:ligatures w14:val="standardContextual"/>
        </w:rPr>
        <w:t xml:space="preserve">Due to these consequences, refusals of care are </w:t>
      </w:r>
      <w:r w:rsidR="32CB133D" w:rsidRPr="00683365">
        <w:rPr>
          <w:kern w:val="2"/>
          <w:sz w:val="24"/>
          <w:szCs w:val="24"/>
          <w:lang w:val="en-GB"/>
          <w14:ligatures w14:val="standardContextual"/>
        </w:rPr>
        <w:t>important</w:t>
      </w:r>
      <w:r w:rsidR="000D3823" w:rsidRPr="00683365">
        <w:rPr>
          <w:kern w:val="2"/>
          <w:sz w:val="24"/>
          <w:szCs w:val="24"/>
          <w:lang w:val="en-GB"/>
          <w14:ligatures w14:val="standardContextual"/>
        </w:rPr>
        <w:t xml:space="preserve"> to address</w:t>
      </w:r>
      <w:r w:rsidR="00C26C58" w:rsidRPr="00683365">
        <w:rPr>
          <w:kern w:val="2"/>
          <w:sz w:val="24"/>
          <w:szCs w:val="24"/>
          <w:lang w:val="en-GB"/>
          <w14:ligatures w14:val="standardContextual"/>
        </w:rPr>
        <w:t>.</w:t>
      </w:r>
      <w:r w:rsidR="00495AC6" w:rsidRPr="00683365">
        <w:rPr>
          <w:kern w:val="2"/>
          <w:sz w:val="24"/>
          <w:szCs w:val="24"/>
          <w:lang w:val="en-GB"/>
          <w14:ligatures w14:val="standardContextual"/>
        </w:rPr>
        <w:t xml:space="preserve"> </w:t>
      </w:r>
      <w:r w:rsidR="000D3823" w:rsidRPr="00683365">
        <w:rPr>
          <w:kern w:val="2"/>
          <w:sz w:val="24"/>
          <w:szCs w:val="24"/>
          <w:lang w:val="en-GB"/>
          <w14:ligatures w14:val="standardContextual"/>
        </w:rPr>
        <w:t>There is some evidence that playing recorded music</w:t>
      </w:r>
      <w:r w:rsidR="009905A3" w:rsidRPr="00683365">
        <w:rPr>
          <w:kern w:val="2"/>
          <w:sz w:val="24"/>
          <w:szCs w:val="24"/>
          <w:lang w:val="en-GB"/>
          <w14:ligatures w14:val="standardContextual"/>
        </w:rPr>
        <w:t>, singing,</w:t>
      </w:r>
      <w:r w:rsidR="000D3823" w:rsidRPr="00683365">
        <w:rPr>
          <w:kern w:val="2"/>
          <w:sz w:val="24"/>
          <w:szCs w:val="24"/>
          <w:lang w:val="en-GB"/>
          <w14:ligatures w14:val="standardContextual"/>
        </w:rPr>
        <w:t xml:space="preserve"> and using different bathing </w:t>
      </w:r>
      <w:r w:rsidR="00495AC6" w:rsidRPr="00683365">
        <w:rPr>
          <w:kern w:val="2"/>
          <w:sz w:val="24"/>
          <w:szCs w:val="24"/>
          <w:lang w:val="en-GB"/>
          <w14:ligatures w14:val="standardContextual"/>
        </w:rPr>
        <w:t>techniques</w:t>
      </w:r>
      <w:r w:rsidR="00F55C88" w:rsidRPr="00683365">
        <w:rPr>
          <w:kern w:val="2"/>
          <w:sz w:val="24"/>
          <w:szCs w:val="24"/>
          <w:lang w:val="en-GB"/>
          <w14:ligatures w14:val="standardContextual"/>
        </w:rPr>
        <w:t xml:space="preserve"> such as a</w:t>
      </w:r>
      <w:r w:rsidRPr="00683365">
        <w:rPr>
          <w:kern w:val="2"/>
          <w:sz w:val="24"/>
          <w:szCs w:val="24"/>
          <w:lang w:val="en-GB"/>
          <w14:ligatures w14:val="standardContextual"/>
        </w:rPr>
        <w:t xml:space="preserve"> </w:t>
      </w:r>
      <w:r w:rsidR="00F55C88" w:rsidRPr="00683365">
        <w:rPr>
          <w:kern w:val="2"/>
          <w:sz w:val="24"/>
          <w:szCs w:val="24"/>
          <w:lang w:val="en-GB"/>
          <w14:ligatures w14:val="standardContextual"/>
        </w:rPr>
        <w:t xml:space="preserve">towel bath or thermal bath, </w:t>
      </w:r>
      <w:r w:rsidRPr="00683365">
        <w:rPr>
          <w:kern w:val="2"/>
          <w:sz w:val="24"/>
          <w:szCs w:val="24"/>
          <w:lang w:val="en-GB"/>
          <w14:ligatures w14:val="standardContextual"/>
        </w:rPr>
        <w:t>can reduce refusals</w:t>
      </w:r>
      <w:r w:rsidR="00156CAD" w:rsidRPr="00683365">
        <w:rPr>
          <w:kern w:val="2"/>
          <w:sz w:val="24"/>
          <w:szCs w:val="24"/>
          <w:lang w:val="en-GB"/>
          <w14:ligatures w14:val="standardContextual"/>
        </w:rPr>
        <w:t xml:space="preserve"> </w:t>
      </w:r>
      <w:r w:rsidR="006E2EA6" w:rsidRPr="00683365">
        <w:rPr>
          <w:kern w:val="2"/>
          <w:sz w:val="24"/>
          <w:szCs w:val="24"/>
          <w:lang w:val="en-GB"/>
          <w14:ligatures w14:val="standardContextual"/>
        </w:rPr>
        <w:t>of care</w:t>
      </w:r>
      <w:r w:rsidR="0075390B" w:rsidRPr="00683365">
        <w:rPr>
          <w:kern w:val="2"/>
          <w:sz w:val="24"/>
          <w:szCs w:val="24"/>
          <w:lang w:val="en-GB"/>
          <w14:ligatures w14:val="standardContextual"/>
        </w:rPr>
        <w:t>.</w:t>
      </w:r>
      <w:r w:rsidR="009E0795" w:rsidRPr="00683365">
        <w:rPr>
          <w:kern w:val="2"/>
          <w:sz w:val="24"/>
          <w:szCs w:val="24"/>
          <w:lang w:val="en-GB"/>
          <w14:ligatures w14:val="standardContextual"/>
        </w:rPr>
        <w:t xml:space="preserve"> Regarding communication,</w:t>
      </w:r>
      <w:r w:rsidR="00780DF0" w:rsidRPr="00683365">
        <w:rPr>
          <w:kern w:val="2"/>
          <w:sz w:val="24"/>
          <w:szCs w:val="24"/>
          <w:lang w:val="en-GB"/>
          <w14:ligatures w14:val="standardContextual"/>
        </w:rPr>
        <w:t xml:space="preserve"> elderspeak</w:t>
      </w:r>
      <w:r w:rsidR="00651D8A" w:rsidRPr="00683365">
        <w:rPr>
          <w:kern w:val="2"/>
          <w:sz w:val="24"/>
          <w:szCs w:val="24"/>
          <w:lang w:val="en-GB"/>
          <w14:ligatures w14:val="standardContextual"/>
        </w:rPr>
        <w:t xml:space="preserve"> </w:t>
      </w:r>
      <w:r w:rsidR="00760E21" w:rsidRPr="00683365">
        <w:rPr>
          <w:kern w:val="2"/>
          <w:sz w:val="24"/>
          <w:szCs w:val="24"/>
          <w:lang w:val="en-GB"/>
          <w14:ligatures w14:val="standardContextual"/>
        </w:rPr>
        <w:t>(simplified, overly endearing and patronising</w:t>
      </w:r>
      <w:r w:rsidR="009F436D" w:rsidRPr="00683365">
        <w:rPr>
          <w:kern w:val="2"/>
          <w:sz w:val="24"/>
          <w:szCs w:val="24"/>
          <w:lang w:val="en-GB"/>
          <w14:ligatures w14:val="standardContextual"/>
        </w:rPr>
        <w:t xml:space="preserve"> communication) </w:t>
      </w:r>
      <w:r w:rsidR="00651D8A" w:rsidRPr="00683365">
        <w:rPr>
          <w:kern w:val="2"/>
          <w:sz w:val="24"/>
          <w:szCs w:val="24"/>
          <w:lang w:val="en-GB"/>
          <w14:ligatures w14:val="standardContextual"/>
        </w:rPr>
        <w:t xml:space="preserve">and controlling communication </w:t>
      </w:r>
      <w:r w:rsidR="00775A99" w:rsidRPr="00683365">
        <w:rPr>
          <w:kern w:val="2"/>
          <w:sz w:val="24"/>
          <w:szCs w:val="24"/>
          <w:lang w:val="en-GB"/>
          <w14:ligatures w14:val="standardContextual"/>
        </w:rPr>
        <w:t>a</w:t>
      </w:r>
      <w:r w:rsidR="009E0795" w:rsidRPr="00683365">
        <w:rPr>
          <w:kern w:val="2"/>
          <w:sz w:val="24"/>
          <w:szCs w:val="24"/>
          <w:lang w:val="en-GB"/>
          <w14:ligatures w14:val="standardContextual"/>
        </w:rPr>
        <w:t xml:space="preserve">re </w:t>
      </w:r>
      <w:r w:rsidR="00651D8A" w:rsidRPr="00683365">
        <w:rPr>
          <w:kern w:val="2"/>
          <w:sz w:val="24"/>
          <w:szCs w:val="24"/>
          <w:lang w:val="en-GB"/>
          <w14:ligatures w14:val="standardContextual"/>
        </w:rPr>
        <w:t xml:space="preserve">associated with </w:t>
      </w:r>
      <w:r w:rsidR="00DA357B" w:rsidRPr="00683365">
        <w:rPr>
          <w:kern w:val="2"/>
          <w:sz w:val="24"/>
          <w:szCs w:val="24"/>
          <w:lang w:val="en-GB"/>
          <w14:ligatures w14:val="standardContextual"/>
        </w:rPr>
        <w:t xml:space="preserve">increased </w:t>
      </w:r>
      <w:r w:rsidR="00651D8A" w:rsidRPr="00683365">
        <w:rPr>
          <w:kern w:val="2"/>
          <w:sz w:val="24"/>
          <w:szCs w:val="24"/>
          <w:lang w:val="en-GB"/>
          <w14:ligatures w14:val="standardContextual"/>
        </w:rPr>
        <w:t>refusals</w:t>
      </w:r>
      <w:r w:rsidR="00B27212" w:rsidRPr="00683365">
        <w:rPr>
          <w:kern w:val="2"/>
          <w:sz w:val="24"/>
          <w:szCs w:val="24"/>
          <w:lang w:val="en-GB"/>
          <w14:ligatures w14:val="standardContextual"/>
        </w:rPr>
        <w:t xml:space="preserve"> and clear concise </w:t>
      </w:r>
      <w:r w:rsidR="00DC350E" w:rsidRPr="00683365">
        <w:rPr>
          <w:kern w:val="2"/>
          <w:sz w:val="24"/>
          <w:szCs w:val="24"/>
          <w:lang w:val="en-GB"/>
          <w14:ligatures w14:val="standardContextual"/>
        </w:rPr>
        <w:t xml:space="preserve">instructions </w:t>
      </w:r>
      <w:r w:rsidR="009E0795" w:rsidRPr="00683365">
        <w:rPr>
          <w:kern w:val="2"/>
          <w:sz w:val="24"/>
          <w:szCs w:val="24"/>
          <w:lang w:val="en-GB"/>
          <w14:ligatures w14:val="standardContextual"/>
        </w:rPr>
        <w:t xml:space="preserve">with </w:t>
      </w:r>
      <w:r w:rsidR="00DC350E" w:rsidRPr="00683365">
        <w:rPr>
          <w:kern w:val="2"/>
          <w:sz w:val="24"/>
          <w:szCs w:val="24"/>
          <w:lang w:val="en-GB"/>
          <w14:ligatures w14:val="standardContextual"/>
        </w:rPr>
        <w:t>reducing them</w:t>
      </w:r>
      <w:r w:rsidR="00780DF0" w:rsidRPr="00683365">
        <w:rPr>
          <w:kern w:val="2"/>
          <w:sz w:val="24"/>
          <w:szCs w:val="24"/>
          <w:lang w:val="en-GB"/>
          <w14:ligatures w14:val="standardContextual"/>
        </w:rPr>
        <w:t xml:space="preserve"> </w:t>
      </w:r>
      <w:r w:rsidR="00156CAD" w:rsidRPr="00683365">
        <w:rPr>
          <w:kern w:val="2"/>
          <w:sz w:val="24"/>
          <w:szCs w:val="24"/>
          <w:lang w:val="en-GB"/>
          <w14:ligatures w14:val="standardContextual"/>
        </w:rPr>
        <w:t>(Backhouse et al., 202</w:t>
      </w:r>
      <w:r w:rsidR="00B23F6D" w:rsidRPr="00683365">
        <w:rPr>
          <w:kern w:val="2"/>
          <w:sz w:val="24"/>
          <w:szCs w:val="24"/>
          <w:lang w:val="en-GB"/>
          <w14:ligatures w14:val="standardContextual"/>
        </w:rPr>
        <w:t>0</w:t>
      </w:r>
      <w:r w:rsidR="001E0F80" w:rsidRPr="00683365">
        <w:rPr>
          <w:kern w:val="2"/>
          <w:sz w:val="24"/>
          <w:szCs w:val="24"/>
          <w:lang w:val="en-GB"/>
          <w14:ligatures w14:val="standardContextual"/>
        </w:rPr>
        <w:t>; Konno et al., 2014</w:t>
      </w:r>
      <w:r w:rsidR="00BC4AAC" w:rsidRPr="00683365">
        <w:rPr>
          <w:kern w:val="2"/>
          <w:sz w:val="24"/>
          <w:szCs w:val="24"/>
          <w:lang w:val="en-GB"/>
          <w14:ligatures w14:val="standardContextual"/>
        </w:rPr>
        <w:t>; Konno et al, 2024</w:t>
      </w:r>
      <w:r w:rsidR="00156CAD" w:rsidRPr="00683365">
        <w:rPr>
          <w:kern w:val="2"/>
          <w:sz w:val="24"/>
          <w:szCs w:val="24"/>
          <w:lang w:val="en-GB"/>
          <w14:ligatures w14:val="standardContextual"/>
        </w:rPr>
        <w:t>)</w:t>
      </w:r>
      <w:r w:rsidRPr="00683365">
        <w:rPr>
          <w:kern w:val="2"/>
          <w:sz w:val="24"/>
          <w:szCs w:val="24"/>
          <w:lang w:val="en-GB"/>
          <w14:ligatures w14:val="standardContextual"/>
        </w:rPr>
        <w:t xml:space="preserve">. However, little is known about </w:t>
      </w:r>
      <w:r w:rsidR="00957EB6" w:rsidRPr="00683365">
        <w:rPr>
          <w:kern w:val="2"/>
          <w:sz w:val="24"/>
          <w:szCs w:val="24"/>
          <w:lang w:val="en-GB"/>
          <w14:ligatures w14:val="standardContextual"/>
        </w:rPr>
        <w:t>which</w:t>
      </w:r>
      <w:r w:rsidRPr="00683365">
        <w:rPr>
          <w:kern w:val="2"/>
          <w:sz w:val="24"/>
          <w:szCs w:val="24"/>
          <w:lang w:val="en-GB"/>
          <w14:ligatures w14:val="standardContextual"/>
        </w:rPr>
        <w:t xml:space="preserve"> </w:t>
      </w:r>
      <w:r w:rsidR="004A6D5C" w:rsidRPr="00683365">
        <w:rPr>
          <w:kern w:val="2"/>
          <w:sz w:val="24"/>
          <w:szCs w:val="24"/>
          <w:lang w:val="en-GB"/>
          <w14:ligatures w14:val="standardContextual"/>
        </w:rPr>
        <w:t>caregiver</w:t>
      </w:r>
      <w:r w:rsidR="00EC0BA2" w:rsidRPr="00683365">
        <w:rPr>
          <w:kern w:val="2"/>
          <w:sz w:val="24"/>
          <w:szCs w:val="24"/>
          <w:lang w:val="en-GB"/>
          <w14:ligatures w14:val="standardContextual"/>
        </w:rPr>
        <w:t xml:space="preserve"> actions </w:t>
      </w:r>
      <w:r w:rsidRPr="00683365">
        <w:rPr>
          <w:kern w:val="2"/>
          <w:sz w:val="24"/>
          <w:szCs w:val="24"/>
          <w:lang w:val="en-GB"/>
          <w14:ligatures w14:val="standardContextual"/>
        </w:rPr>
        <w:t xml:space="preserve">may help make </w:t>
      </w:r>
      <w:r w:rsidR="00BC4AAC" w:rsidRPr="00683365">
        <w:rPr>
          <w:kern w:val="2"/>
          <w:sz w:val="24"/>
          <w:szCs w:val="24"/>
          <w:lang w:val="en-GB"/>
          <w14:ligatures w14:val="standardContextual"/>
        </w:rPr>
        <w:t xml:space="preserve">personal </w:t>
      </w:r>
      <w:r w:rsidRPr="00683365">
        <w:rPr>
          <w:kern w:val="2"/>
          <w:sz w:val="24"/>
          <w:szCs w:val="24"/>
          <w:lang w:val="en-GB"/>
          <w14:ligatures w14:val="standardContextual"/>
        </w:rPr>
        <w:t>care assistance more acceptable to a person with dementia</w:t>
      </w:r>
      <w:r w:rsidR="282AD18B" w:rsidRPr="00683365">
        <w:rPr>
          <w:kern w:val="2"/>
          <w:sz w:val="24"/>
          <w:szCs w:val="24"/>
          <w:lang w:val="en-GB"/>
          <w14:ligatures w14:val="standardContextual"/>
        </w:rPr>
        <w:t>,</w:t>
      </w:r>
      <w:r w:rsidR="00EC0BA2" w:rsidRPr="00683365">
        <w:rPr>
          <w:kern w:val="2"/>
          <w:sz w:val="24"/>
          <w:szCs w:val="24"/>
          <w:lang w:val="en-GB"/>
          <w14:ligatures w14:val="standardContextual"/>
        </w:rPr>
        <w:t xml:space="preserve"> and how</w:t>
      </w:r>
      <w:r w:rsidR="006B325B" w:rsidRPr="00683365">
        <w:rPr>
          <w:kern w:val="2"/>
          <w:sz w:val="24"/>
          <w:szCs w:val="24"/>
          <w:lang w:val="en-GB"/>
          <w14:ligatures w14:val="standardContextual"/>
        </w:rPr>
        <w:t xml:space="preserve"> successful interventions work</w:t>
      </w:r>
      <w:r w:rsidRPr="00683365">
        <w:rPr>
          <w:kern w:val="2"/>
          <w:sz w:val="24"/>
          <w:szCs w:val="24"/>
          <w:lang w:val="en-GB"/>
          <w14:ligatures w14:val="standardContextual"/>
        </w:rPr>
        <w:t>.</w:t>
      </w:r>
      <w:bookmarkStart w:id="1" w:name="_Hlk187350347"/>
      <w:r w:rsidR="007A6A30" w:rsidRPr="00683365">
        <w:rPr>
          <w:kern w:val="2"/>
          <w:sz w:val="24"/>
          <w:szCs w:val="24"/>
          <w:lang w:val="en-GB"/>
          <w14:ligatures w14:val="standardContextual"/>
        </w:rPr>
        <w:t xml:space="preserve"> T</w:t>
      </w:r>
      <w:r w:rsidR="00C24C9C" w:rsidRPr="00683365">
        <w:rPr>
          <w:kern w:val="2"/>
          <w:sz w:val="24"/>
          <w:szCs w:val="24"/>
          <w:lang w:val="en-GB"/>
          <w14:ligatures w14:val="standardContextual"/>
        </w:rPr>
        <w:t>herefore, t</w:t>
      </w:r>
      <w:r w:rsidR="007A6A30" w:rsidRPr="00683365">
        <w:rPr>
          <w:kern w:val="2"/>
          <w:sz w:val="24"/>
          <w:szCs w:val="24"/>
          <w:lang w:val="en-GB"/>
          <w14:ligatures w14:val="standardContextual"/>
        </w:rPr>
        <w:t xml:space="preserve">he aim of this realist synthesis was </w:t>
      </w:r>
      <w:r w:rsidR="00506F00" w:rsidRPr="00683365">
        <w:rPr>
          <w:kern w:val="2"/>
          <w:sz w:val="24"/>
          <w:szCs w:val="24"/>
          <w:lang w:val="en-GB"/>
          <w14:ligatures w14:val="standardContextual"/>
        </w:rPr>
        <w:t xml:space="preserve">to </w:t>
      </w:r>
      <w:bookmarkStart w:id="2" w:name="_Hlk187352880"/>
      <w:bookmarkStart w:id="3" w:name="_Hlk191980042"/>
      <w:r w:rsidR="00506F00" w:rsidRPr="00683365">
        <w:rPr>
          <w:kern w:val="2"/>
          <w:sz w:val="24"/>
          <w:szCs w:val="24"/>
          <w:lang w:val="en-GB"/>
          <w14:ligatures w14:val="standardContextual"/>
        </w:rPr>
        <w:t xml:space="preserve">identify strategies and mechanisms of interventions between </w:t>
      </w:r>
      <w:r w:rsidR="004A6D5C" w:rsidRPr="00683365">
        <w:rPr>
          <w:kern w:val="2"/>
          <w:sz w:val="24"/>
          <w:szCs w:val="24"/>
          <w:lang w:val="en-GB"/>
          <w14:ligatures w14:val="standardContextual"/>
        </w:rPr>
        <w:t>caregiver</w:t>
      </w:r>
      <w:r w:rsidR="00506F00" w:rsidRPr="00683365">
        <w:rPr>
          <w:kern w:val="2"/>
          <w:sz w:val="24"/>
          <w:szCs w:val="24"/>
          <w:lang w:val="en-GB"/>
          <w14:ligatures w14:val="standardContextual"/>
        </w:rPr>
        <w:t xml:space="preserve">s and people with dementia that contribute to reducing refusals of care and determine how they work in which contexts, why, and for whom. </w:t>
      </w:r>
      <w:bookmarkEnd w:id="1"/>
      <w:bookmarkEnd w:id="2"/>
    </w:p>
    <w:bookmarkEnd w:id="3"/>
    <w:p w14:paraId="0778502E" w14:textId="77777777" w:rsidR="002A577C" w:rsidRPr="00683365" w:rsidRDefault="002A577C" w:rsidP="002A577C">
      <w:pPr>
        <w:spacing w:line="360" w:lineRule="auto"/>
        <w:rPr>
          <w:rFonts w:cstheme="minorHAnsi"/>
          <w:b/>
          <w:bCs/>
          <w:sz w:val="24"/>
          <w:szCs w:val="24"/>
          <w:lang w:val="en-CA"/>
        </w:rPr>
      </w:pPr>
      <w:r w:rsidRPr="00683365">
        <w:rPr>
          <w:rFonts w:cstheme="minorHAnsi"/>
          <w:b/>
          <w:bCs/>
          <w:sz w:val="24"/>
          <w:szCs w:val="24"/>
          <w:lang w:val="en-CA"/>
        </w:rPr>
        <w:t>2. Methods</w:t>
      </w:r>
    </w:p>
    <w:p w14:paraId="0150DE52" w14:textId="62898B3D" w:rsidR="00894E37" w:rsidRPr="00683365" w:rsidRDefault="00894E37" w:rsidP="004F1B9D">
      <w:pPr>
        <w:pStyle w:val="CommentText"/>
        <w:spacing w:line="360" w:lineRule="auto"/>
        <w:rPr>
          <w:rFonts w:cstheme="minorHAnsi"/>
          <w:i/>
          <w:iCs/>
          <w:sz w:val="24"/>
          <w:szCs w:val="24"/>
          <w:lang w:val="en-CA"/>
        </w:rPr>
      </w:pPr>
      <w:r w:rsidRPr="00683365">
        <w:rPr>
          <w:rFonts w:cstheme="minorHAnsi"/>
          <w:i/>
          <w:iCs/>
          <w:sz w:val="24"/>
          <w:szCs w:val="24"/>
          <w:lang w:val="en-CA"/>
        </w:rPr>
        <w:t>2.1</w:t>
      </w:r>
      <w:r w:rsidR="002560D3" w:rsidRPr="00683365">
        <w:rPr>
          <w:rFonts w:cstheme="minorHAnsi"/>
          <w:i/>
          <w:iCs/>
          <w:sz w:val="24"/>
          <w:szCs w:val="24"/>
          <w:lang w:val="en-CA"/>
        </w:rPr>
        <w:t>:</w:t>
      </w:r>
      <w:r w:rsidRPr="00683365">
        <w:rPr>
          <w:rFonts w:cstheme="minorHAnsi"/>
          <w:i/>
          <w:iCs/>
          <w:sz w:val="24"/>
          <w:szCs w:val="24"/>
          <w:lang w:val="en-CA"/>
        </w:rPr>
        <w:t xml:space="preserve"> Research Design</w:t>
      </w:r>
    </w:p>
    <w:p w14:paraId="4A811E44" w14:textId="76CEA91C" w:rsidR="008F170A" w:rsidRPr="00683365" w:rsidRDefault="00835ACF" w:rsidP="004F1B9D">
      <w:pPr>
        <w:pStyle w:val="CommentText"/>
        <w:spacing w:line="360" w:lineRule="auto"/>
        <w:rPr>
          <w:rFonts w:cstheme="minorHAnsi"/>
          <w:sz w:val="24"/>
          <w:szCs w:val="24"/>
          <w:lang w:val="en-CA"/>
        </w:rPr>
      </w:pPr>
      <w:bookmarkStart w:id="4" w:name="_Hlk195551959"/>
      <w:r w:rsidRPr="00683365">
        <w:rPr>
          <w:rFonts w:cstheme="minorHAnsi"/>
          <w:sz w:val="24"/>
          <w:szCs w:val="24"/>
          <w:lang w:val="en-CA"/>
        </w:rPr>
        <w:t xml:space="preserve">This </w:t>
      </w:r>
      <w:r w:rsidR="00387673" w:rsidRPr="00683365">
        <w:rPr>
          <w:rFonts w:cstheme="minorHAnsi"/>
          <w:sz w:val="24"/>
          <w:szCs w:val="24"/>
          <w:lang w:val="en-CA"/>
        </w:rPr>
        <w:t>synthesis</w:t>
      </w:r>
      <w:r w:rsidRPr="00683365">
        <w:rPr>
          <w:rFonts w:cstheme="minorHAnsi"/>
          <w:sz w:val="24"/>
          <w:szCs w:val="24"/>
          <w:lang w:val="en-CA"/>
        </w:rPr>
        <w:t xml:space="preserve"> has </w:t>
      </w:r>
      <w:r w:rsidR="002A72C6" w:rsidRPr="00683365">
        <w:rPr>
          <w:rFonts w:cstheme="minorHAnsi"/>
          <w:sz w:val="24"/>
          <w:szCs w:val="24"/>
          <w:lang w:val="en-CA"/>
        </w:rPr>
        <w:t>draw</w:t>
      </w:r>
      <w:r w:rsidR="00387673" w:rsidRPr="00683365">
        <w:rPr>
          <w:rFonts w:cstheme="minorHAnsi"/>
          <w:sz w:val="24"/>
          <w:szCs w:val="24"/>
          <w:lang w:val="en-CA"/>
        </w:rPr>
        <w:t>n</w:t>
      </w:r>
      <w:r w:rsidR="002A72C6" w:rsidRPr="00683365">
        <w:rPr>
          <w:rFonts w:cstheme="minorHAnsi"/>
          <w:sz w:val="24"/>
          <w:szCs w:val="24"/>
          <w:lang w:val="en-CA"/>
        </w:rPr>
        <w:t xml:space="preserve"> on</w:t>
      </w:r>
      <w:r w:rsidRPr="00683365">
        <w:rPr>
          <w:rFonts w:cstheme="minorHAnsi"/>
          <w:sz w:val="24"/>
          <w:szCs w:val="24"/>
          <w:lang w:val="en-CA"/>
        </w:rPr>
        <w:t xml:space="preserve"> the </w:t>
      </w:r>
      <w:r w:rsidR="00374F28" w:rsidRPr="00683365">
        <w:rPr>
          <w:rFonts w:cstheme="minorHAnsi"/>
          <w:sz w:val="24"/>
          <w:szCs w:val="24"/>
          <w:lang w:val="en-CA"/>
        </w:rPr>
        <w:t>publication</w:t>
      </w:r>
      <w:r w:rsidRPr="00683365">
        <w:rPr>
          <w:rFonts w:cstheme="minorHAnsi"/>
          <w:sz w:val="24"/>
          <w:szCs w:val="24"/>
          <w:lang w:val="en-CA"/>
        </w:rPr>
        <w:t xml:space="preserve"> standards for realist synthesis (RAMESES 1)</w:t>
      </w:r>
      <w:r w:rsidR="00EC0BA2" w:rsidRPr="00683365">
        <w:rPr>
          <w:rFonts w:cstheme="minorHAnsi"/>
          <w:sz w:val="24"/>
          <w:szCs w:val="24"/>
          <w:lang w:val="en-CA"/>
        </w:rPr>
        <w:t xml:space="preserve"> </w:t>
      </w:r>
      <w:bookmarkEnd w:id="4"/>
      <w:r w:rsidR="00EC0BA2" w:rsidRPr="00683365">
        <w:rPr>
          <w:rFonts w:cstheme="minorHAnsi"/>
          <w:sz w:val="24"/>
          <w:szCs w:val="24"/>
          <w:lang w:val="en-CA"/>
        </w:rPr>
        <w:t>(Wong et al., 2014)</w:t>
      </w:r>
      <w:r w:rsidRPr="00683365">
        <w:rPr>
          <w:rFonts w:cstheme="minorHAnsi"/>
          <w:sz w:val="24"/>
          <w:szCs w:val="24"/>
          <w:lang w:val="en-CA"/>
        </w:rPr>
        <w:t>.</w:t>
      </w:r>
      <w:r w:rsidR="00EC0BA2" w:rsidRPr="00683365">
        <w:rPr>
          <w:rFonts w:cstheme="minorHAnsi"/>
          <w:sz w:val="24"/>
          <w:szCs w:val="24"/>
          <w:lang w:val="en-CA"/>
        </w:rPr>
        <w:t xml:space="preserve"> </w:t>
      </w:r>
      <w:r w:rsidRPr="00683365">
        <w:rPr>
          <w:rFonts w:cstheme="minorHAnsi"/>
          <w:sz w:val="24"/>
          <w:szCs w:val="24"/>
          <w:lang w:val="en-CA"/>
        </w:rPr>
        <w:t xml:space="preserve">The published protocol for this realist </w:t>
      </w:r>
      <w:r w:rsidR="002560D3" w:rsidRPr="00683365">
        <w:rPr>
          <w:rFonts w:cstheme="minorHAnsi"/>
          <w:sz w:val="24"/>
          <w:szCs w:val="24"/>
          <w:lang w:val="en-CA"/>
        </w:rPr>
        <w:t>synthesis</w:t>
      </w:r>
      <w:r w:rsidRPr="00683365">
        <w:rPr>
          <w:rFonts w:cstheme="minorHAnsi"/>
          <w:sz w:val="24"/>
          <w:szCs w:val="24"/>
          <w:lang w:val="en-CA"/>
        </w:rPr>
        <w:t xml:space="preserve"> outlines methods in-depth (</w:t>
      </w:r>
      <w:r w:rsidR="00613A4F">
        <w:rPr>
          <w:rFonts w:cstheme="minorHAnsi"/>
          <w:sz w:val="24"/>
          <w:szCs w:val="24"/>
          <w:lang w:val="en-CA"/>
        </w:rPr>
        <w:t>Backhouse</w:t>
      </w:r>
      <w:r w:rsidRPr="00683365">
        <w:rPr>
          <w:rFonts w:cstheme="minorHAnsi"/>
          <w:sz w:val="24"/>
          <w:szCs w:val="24"/>
          <w:lang w:val="en-CA"/>
        </w:rPr>
        <w:t xml:space="preserve"> et al</w:t>
      </w:r>
      <w:r w:rsidR="00613A4F">
        <w:rPr>
          <w:rFonts w:cstheme="minorHAnsi"/>
          <w:sz w:val="24"/>
          <w:szCs w:val="24"/>
          <w:lang w:val="en-CA"/>
        </w:rPr>
        <w:t>.</w:t>
      </w:r>
      <w:r w:rsidRPr="00683365">
        <w:rPr>
          <w:rFonts w:cstheme="minorHAnsi"/>
          <w:sz w:val="24"/>
          <w:szCs w:val="24"/>
          <w:lang w:val="en-CA"/>
        </w:rPr>
        <w:t>, 202</w:t>
      </w:r>
      <w:r w:rsidR="008F5807" w:rsidRPr="00683365">
        <w:rPr>
          <w:rFonts w:cstheme="minorHAnsi"/>
          <w:sz w:val="24"/>
          <w:szCs w:val="24"/>
          <w:lang w:val="en-CA"/>
        </w:rPr>
        <w:t>4</w:t>
      </w:r>
      <w:r w:rsidR="00060605">
        <w:rPr>
          <w:rFonts w:cstheme="minorHAnsi"/>
          <w:sz w:val="24"/>
          <w:szCs w:val="24"/>
          <w:vertAlign w:val="superscript"/>
          <w:lang w:val="en-CA"/>
        </w:rPr>
        <w:t>a</w:t>
      </w:r>
      <w:r w:rsidRPr="00683365">
        <w:rPr>
          <w:rFonts w:cstheme="minorHAnsi"/>
          <w:sz w:val="24"/>
          <w:szCs w:val="24"/>
          <w:lang w:val="en-CA"/>
        </w:rPr>
        <w:t>)</w:t>
      </w:r>
      <w:r w:rsidR="009605BB" w:rsidRPr="00683365">
        <w:rPr>
          <w:rFonts w:cstheme="minorHAnsi"/>
          <w:sz w:val="24"/>
          <w:szCs w:val="24"/>
          <w:lang w:val="en-CA"/>
        </w:rPr>
        <w:t>;</w:t>
      </w:r>
      <w:r w:rsidR="00A96262" w:rsidRPr="00683365">
        <w:t xml:space="preserve"> </w:t>
      </w:r>
      <w:r w:rsidR="00A96262" w:rsidRPr="00683365">
        <w:rPr>
          <w:rFonts w:cstheme="minorHAnsi"/>
          <w:sz w:val="24"/>
          <w:szCs w:val="24"/>
          <w:lang w:val="en-CA"/>
        </w:rPr>
        <w:t xml:space="preserve">Registration: PROSPERO: 2024 </w:t>
      </w:r>
      <w:r w:rsidR="00B56AF2" w:rsidRPr="00B56AF2">
        <w:rPr>
          <w:rFonts w:cstheme="minorHAnsi"/>
          <w:sz w:val="24"/>
          <w:szCs w:val="24"/>
          <w:lang w:val="en-CA"/>
        </w:rPr>
        <w:t>CRD42024496072</w:t>
      </w:r>
      <w:r w:rsidRPr="00683365">
        <w:rPr>
          <w:rFonts w:cstheme="minorHAnsi"/>
          <w:sz w:val="24"/>
          <w:szCs w:val="24"/>
          <w:lang w:val="en-CA"/>
        </w:rPr>
        <w:t xml:space="preserve">. </w:t>
      </w:r>
    </w:p>
    <w:p w14:paraId="3A134D09" w14:textId="32045C47" w:rsidR="004257F4" w:rsidRPr="00683365" w:rsidRDefault="008F5807" w:rsidP="004F1B9D">
      <w:pPr>
        <w:pStyle w:val="CommentText"/>
        <w:spacing w:line="360" w:lineRule="auto"/>
        <w:rPr>
          <w:rFonts w:cstheme="minorHAnsi"/>
          <w:i/>
          <w:iCs/>
          <w:sz w:val="24"/>
          <w:szCs w:val="24"/>
          <w:lang w:val="en-CA"/>
        </w:rPr>
      </w:pPr>
      <w:r w:rsidRPr="00683365">
        <w:rPr>
          <w:rFonts w:cstheme="minorHAnsi"/>
          <w:i/>
          <w:iCs/>
          <w:sz w:val="24"/>
          <w:szCs w:val="24"/>
          <w:lang w:val="en-CA"/>
        </w:rPr>
        <w:t>2.2</w:t>
      </w:r>
      <w:r w:rsidR="002560D3" w:rsidRPr="00683365">
        <w:rPr>
          <w:rFonts w:cstheme="minorHAnsi"/>
          <w:i/>
          <w:iCs/>
          <w:sz w:val="24"/>
          <w:szCs w:val="24"/>
          <w:lang w:val="en-CA"/>
        </w:rPr>
        <w:t>:</w:t>
      </w:r>
      <w:r w:rsidRPr="00683365">
        <w:rPr>
          <w:rFonts w:cstheme="minorHAnsi"/>
          <w:i/>
          <w:iCs/>
          <w:sz w:val="24"/>
          <w:szCs w:val="24"/>
          <w:lang w:val="en-CA"/>
        </w:rPr>
        <w:t xml:space="preserve"> </w:t>
      </w:r>
      <w:r w:rsidR="004257F4" w:rsidRPr="00683365">
        <w:rPr>
          <w:rFonts w:cstheme="minorHAnsi"/>
          <w:i/>
          <w:iCs/>
          <w:sz w:val="24"/>
          <w:szCs w:val="24"/>
          <w:lang w:val="en-CA"/>
        </w:rPr>
        <w:t>Rationale for using realist synthesis</w:t>
      </w:r>
    </w:p>
    <w:p w14:paraId="40DA5254" w14:textId="184D434D" w:rsidR="00150DD5" w:rsidRPr="00683365" w:rsidRDefault="009C0A7B" w:rsidP="3FF70012">
      <w:pPr>
        <w:pStyle w:val="CommentText"/>
        <w:spacing w:line="360" w:lineRule="auto"/>
        <w:rPr>
          <w:sz w:val="24"/>
          <w:szCs w:val="24"/>
          <w:lang w:val="en-CA"/>
        </w:rPr>
      </w:pPr>
      <w:r w:rsidRPr="00683365">
        <w:rPr>
          <w:sz w:val="24"/>
          <w:szCs w:val="24"/>
          <w:lang w:val="en-CA"/>
        </w:rPr>
        <w:t xml:space="preserve">Realist synthesis </w:t>
      </w:r>
      <w:r w:rsidR="002A72C6" w:rsidRPr="00683365">
        <w:rPr>
          <w:sz w:val="24"/>
          <w:szCs w:val="24"/>
          <w:lang w:val="en-CA"/>
        </w:rPr>
        <w:t xml:space="preserve">was chosen </w:t>
      </w:r>
      <w:r w:rsidR="00CB3E77" w:rsidRPr="00683365">
        <w:rPr>
          <w:sz w:val="24"/>
          <w:szCs w:val="24"/>
          <w:lang w:val="en-CA"/>
        </w:rPr>
        <w:t>for</w:t>
      </w:r>
      <w:r w:rsidRPr="00683365">
        <w:rPr>
          <w:sz w:val="24"/>
          <w:szCs w:val="24"/>
          <w:lang w:val="en-CA"/>
        </w:rPr>
        <w:t xml:space="preserve"> </w:t>
      </w:r>
      <w:r w:rsidR="007659D1" w:rsidRPr="00683365">
        <w:rPr>
          <w:sz w:val="24"/>
          <w:szCs w:val="24"/>
          <w:lang w:val="en-CA"/>
        </w:rPr>
        <w:t>enabl</w:t>
      </w:r>
      <w:r w:rsidR="00CB3E77" w:rsidRPr="00683365">
        <w:rPr>
          <w:sz w:val="24"/>
          <w:szCs w:val="24"/>
          <w:lang w:val="en-CA"/>
        </w:rPr>
        <w:t>ing</w:t>
      </w:r>
      <w:r w:rsidR="007659D1" w:rsidRPr="00683365">
        <w:rPr>
          <w:sz w:val="24"/>
          <w:szCs w:val="24"/>
          <w:lang w:val="en-CA"/>
        </w:rPr>
        <w:t xml:space="preserve"> </w:t>
      </w:r>
      <w:r w:rsidRPr="00683365">
        <w:rPr>
          <w:sz w:val="24"/>
          <w:szCs w:val="24"/>
          <w:lang w:val="en-CA"/>
        </w:rPr>
        <w:t>examin</w:t>
      </w:r>
      <w:r w:rsidR="007659D1" w:rsidRPr="00683365">
        <w:rPr>
          <w:sz w:val="24"/>
          <w:szCs w:val="24"/>
          <w:lang w:val="en-CA"/>
        </w:rPr>
        <w:t>ation of</w:t>
      </w:r>
      <w:r w:rsidRPr="00683365">
        <w:rPr>
          <w:sz w:val="24"/>
          <w:szCs w:val="24"/>
          <w:lang w:val="en-CA"/>
        </w:rPr>
        <w:t xml:space="preserve"> intervention components</w:t>
      </w:r>
      <w:r w:rsidR="706263E0" w:rsidRPr="00683365">
        <w:rPr>
          <w:sz w:val="24"/>
          <w:szCs w:val="24"/>
          <w:lang w:val="en-CA"/>
        </w:rPr>
        <w:t xml:space="preserve"> or strategies</w:t>
      </w:r>
      <w:r w:rsidRPr="00683365">
        <w:rPr>
          <w:sz w:val="24"/>
          <w:szCs w:val="24"/>
          <w:lang w:val="en-CA"/>
        </w:rPr>
        <w:t xml:space="preserve"> accounting for context, mechanisms, and outcomes, providing evidence-based theories</w:t>
      </w:r>
      <w:r w:rsidR="120D7CF2" w:rsidRPr="00683365">
        <w:rPr>
          <w:sz w:val="24"/>
          <w:szCs w:val="24"/>
          <w:lang w:val="en-CA"/>
        </w:rPr>
        <w:t xml:space="preserve">, referred to as programmes, </w:t>
      </w:r>
      <w:r w:rsidRPr="00683365">
        <w:rPr>
          <w:sz w:val="24"/>
          <w:szCs w:val="24"/>
          <w:lang w:val="en-CA"/>
        </w:rPr>
        <w:t>and pragmatic conclusions</w:t>
      </w:r>
      <w:r w:rsidR="00835ACF" w:rsidRPr="00683365">
        <w:rPr>
          <w:sz w:val="24"/>
          <w:szCs w:val="24"/>
          <w:lang w:val="en-CA"/>
        </w:rPr>
        <w:t xml:space="preserve"> to </w:t>
      </w:r>
      <w:r w:rsidR="00F16BBA" w:rsidRPr="00683365">
        <w:rPr>
          <w:sz w:val="24"/>
          <w:szCs w:val="24"/>
          <w:lang w:val="en-CA"/>
        </w:rPr>
        <w:t>explain generative causation</w:t>
      </w:r>
      <w:r w:rsidR="00EC0BA2" w:rsidRPr="00683365">
        <w:rPr>
          <w:sz w:val="24"/>
          <w:szCs w:val="24"/>
          <w:lang w:val="en-CA"/>
        </w:rPr>
        <w:t xml:space="preserve"> (Rycroft-Malone et al., 2012</w:t>
      </w:r>
      <w:r w:rsidR="007659D1" w:rsidRPr="00683365">
        <w:rPr>
          <w:sz w:val="24"/>
          <w:szCs w:val="24"/>
          <w:lang w:val="en-CA"/>
        </w:rPr>
        <w:t xml:space="preserve">, </w:t>
      </w:r>
      <w:proofErr w:type="spellStart"/>
      <w:r w:rsidR="007659D1" w:rsidRPr="00683365">
        <w:rPr>
          <w:sz w:val="24"/>
          <w:szCs w:val="24"/>
          <w:lang w:val="en-CA"/>
        </w:rPr>
        <w:t>Jagosh</w:t>
      </w:r>
      <w:proofErr w:type="spellEnd"/>
      <w:r w:rsidR="007659D1" w:rsidRPr="00683365">
        <w:rPr>
          <w:sz w:val="24"/>
          <w:szCs w:val="24"/>
          <w:lang w:val="en-CA"/>
        </w:rPr>
        <w:t>, 2019)</w:t>
      </w:r>
      <w:r w:rsidR="002A72C6" w:rsidRPr="00683365">
        <w:rPr>
          <w:sz w:val="24"/>
          <w:szCs w:val="24"/>
          <w:lang w:val="en-CA"/>
        </w:rPr>
        <w:t xml:space="preserve">. Therefore, </w:t>
      </w:r>
      <w:r w:rsidRPr="00683365">
        <w:rPr>
          <w:sz w:val="24"/>
          <w:szCs w:val="24"/>
          <w:lang w:val="en-CA"/>
        </w:rPr>
        <w:t>a realist synthesis could</w:t>
      </w:r>
      <w:r w:rsidRPr="00683365">
        <w:t xml:space="preserve"> </w:t>
      </w:r>
      <w:r w:rsidRPr="00683365">
        <w:rPr>
          <w:sz w:val="24"/>
          <w:szCs w:val="24"/>
          <w:lang w:val="en-CA"/>
        </w:rPr>
        <w:t xml:space="preserve">enable </w:t>
      </w:r>
      <w:r w:rsidR="002A72C6" w:rsidRPr="00683365">
        <w:rPr>
          <w:sz w:val="24"/>
          <w:szCs w:val="24"/>
          <w:lang w:val="en-CA"/>
        </w:rPr>
        <w:t xml:space="preserve">the generation of </w:t>
      </w:r>
      <w:r w:rsidR="007A6869" w:rsidRPr="00683365">
        <w:rPr>
          <w:sz w:val="24"/>
          <w:szCs w:val="24"/>
          <w:lang w:val="en-CA"/>
        </w:rPr>
        <w:t>ideas (</w:t>
      </w:r>
      <w:r w:rsidR="002A72C6" w:rsidRPr="00683365">
        <w:rPr>
          <w:sz w:val="24"/>
          <w:szCs w:val="24"/>
          <w:lang w:val="en-CA"/>
        </w:rPr>
        <w:t>programme theories</w:t>
      </w:r>
      <w:r w:rsidR="003F15BD" w:rsidRPr="00683365">
        <w:rPr>
          <w:sz w:val="24"/>
          <w:szCs w:val="24"/>
          <w:lang w:val="en-CA"/>
        </w:rPr>
        <w:t>)</w:t>
      </w:r>
      <w:r w:rsidR="00F567A2" w:rsidRPr="00683365">
        <w:rPr>
          <w:sz w:val="24"/>
          <w:szCs w:val="24"/>
          <w:lang w:val="en-CA"/>
        </w:rPr>
        <w:t xml:space="preserve"> </w:t>
      </w:r>
      <w:r w:rsidR="002A72C6" w:rsidRPr="00683365">
        <w:rPr>
          <w:sz w:val="24"/>
          <w:szCs w:val="24"/>
          <w:lang w:val="en-CA"/>
        </w:rPr>
        <w:t>to understand why a person with dementia would be more likely to accept personal care assistance</w:t>
      </w:r>
      <w:r w:rsidR="003F15BD" w:rsidRPr="00683365">
        <w:rPr>
          <w:sz w:val="24"/>
          <w:szCs w:val="24"/>
          <w:lang w:val="en-CA"/>
        </w:rPr>
        <w:t xml:space="preserve"> </w:t>
      </w:r>
      <w:r w:rsidR="001F5AC9" w:rsidRPr="00683365">
        <w:rPr>
          <w:sz w:val="24"/>
          <w:szCs w:val="24"/>
          <w:lang w:val="en-CA"/>
        </w:rPr>
        <w:t>and use evidence from sources and interviews to refine those ideas</w:t>
      </w:r>
      <w:r w:rsidR="002A72C6" w:rsidRPr="00683365">
        <w:rPr>
          <w:sz w:val="24"/>
          <w:szCs w:val="24"/>
          <w:lang w:val="en-CA"/>
        </w:rPr>
        <w:t>.</w:t>
      </w:r>
      <w:r w:rsidRPr="00683365">
        <w:rPr>
          <w:sz w:val="24"/>
          <w:szCs w:val="24"/>
          <w:lang w:val="en-CA"/>
        </w:rPr>
        <w:t xml:space="preserve"> </w:t>
      </w:r>
      <w:r w:rsidR="002A72C6" w:rsidRPr="00683365">
        <w:rPr>
          <w:sz w:val="24"/>
          <w:szCs w:val="24"/>
          <w:lang w:val="en-CA"/>
        </w:rPr>
        <w:t>In realist research, c</w:t>
      </w:r>
      <w:r w:rsidR="00F16BBA" w:rsidRPr="00683365">
        <w:rPr>
          <w:sz w:val="24"/>
          <w:szCs w:val="24"/>
          <w:lang w:val="en-CA"/>
        </w:rPr>
        <w:t xml:space="preserve">ontext refers to aspects </w:t>
      </w:r>
      <w:r w:rsidR="00F16BBA" w:rsidRPr="00683365">
        <w:rPr>
          <w:sz w:val="24"/>
          <w:szCs w:val="24"/>
          <w:lang w:val="en-CA"/>
        </w:rPr>
        <w:lastRenderedPageBreak/>
        <w:t>such as</w:t>
      </w:r>
      <w:r w:rsidR="008F5807" w:rsidRPr="00683365">
        <w:rPr>
          <w:sz w:val="24"/>
          <w:szCs w:val="24"/>
          <w:lang w:val="en-CA"/>
        </w:rPr>
        <w:t xml:space="preserve"> the conditions or</w:t>
      </w:r>
      <w:r w:rsidR="00F16BBA" w:rsidRPr="00683365">
        <w:rPr>
          <w:sz w:val="24"/>
          <w:szCs w:val="24"/>
          <w:lang w:val="en-CA"/>
        </w:rPr>
        <w:t xml:space="preserve"> interrelationships which trigger causal mechanisms; mechanisms are the</w:t>
      </w:r>
      <w:r w:rsidR="007659D1" w:rsidRPr="00683365">
        <w:rPr>
          <w:sz w:val="24"/>
          <w:szCs w:val="24"/>
          <w:lang w:val="en-CA"/>
        </w:rPr>
        <w:t xml:space="preserve"> resources and</w:t>
      </w:r>
      <w:r w:rsidR="00F16BBA" w:rsidRPr="00683365">
        <w:rPr>
          <w:sz w:val="24"/>
          <w:szCs w:val="24"/>
          <w:lang w:val="en-CA"/>
        </w:rPr>
        <w:t xml:space="preserve"> hidden psychosocial underlying </w:t>
      </w:r>
      <w:r w:rsidR="00CB7160" w:rsidRPr="00683365">
        <w:rPr>
          <w:sz w:val="24"/>
          <w:szCs w:val="24"/>
          <w:lang w:val="en-CA"/>
        </w:rPr>
        <w:t xml:space="preserve">responses </w:t>
      </w:r>
      <w:r w:rsidR="00F16BBA" w:rsidRPr="00683365">
        <w:rPr>
          <w:sz w:val="24"/>
          <w:szCs w:val="24"/>
          <w:lang w:val="en-CA"/>
        </w:rPr>
        <w:t>of relevant programme participants</w:t>
      </w:r>
      <w:r w:rsidR="64B35305" w:rsidRPr="00683365">
        <w:rPr>
          <w:sz w:val="24"/>
          <w:szCs w:val="24"/>
          <w:lang w:val="en-CA"/>
        </w:rPr>
        <w:t xml:space="preserve"> (</w:t>
      </w:r>
      <w:r w:rsidR="4D2F8BEA" w:rsidRPr="00683365">
        <w:rPr>
          <w:sz w:val="24"/>
          <w:szCs w:val="24"/>
          <w:lang w:val="en-CA"/>
        </w:rPr>
        <w:t xml:space="preserve">here, </w:t>
      </w:r>
      <w:r w:rsidR="64B35305" w:rsidRPr="00683365">
        <w:rPr>
          <w:sz w:val="24"/>
          <w:szCs w:val="24"/>
          <w:lang w:val="en-CA"/>
        </w:rPr>
        <w:t>care</w:t>
      </w:r>
      <w:r w:rsidR="695AFA02" w:rsidRPr="00683365">
        <w:rPr>
          <w:sz w:val="24"/>
          <w:szCs w:val="24"/>
          <w:lang w:val="en-CA"/>
        </w:rPr>
        <w:t>give</w:t>
      </w:r>
      <w:r w:rsidR="64B35305" w:rsidRPr="00683365">
        <w:rPr>
          <w:sz w:val="24"/>
          <w:szCs w:val="24"/>
          <w:lang w:val="en-CA"/>
        </w:rPr>
        <w:t>rs and people with dementia)</w:t>
      </w:r>
      <w:r w:rsidR="00F16BBA" w:rsidRPr="00683365">
        <w:rPr>
          <w:sz w:val="24"/>
          <w:szCs w:val="24"/>
          <w:lang w:val="en-CA"/>
        </w:rPr>
        <w:t>, and outcomes refer to the conditions influenced by the causal mechanisms</w:t>
      </w:r>
      <w:r w:rsidR="007659D1" w:rsidRPr="00683365">
        <w:rPr>
          <w:sz w:val="24"/>
          <w:szCs w:val="24"/>
          <w:lang w:val="en-CA"/>
        </w:rPr>
        <w:t xml:space="preserve"> (De Brún and McAuliffe, 2020; De Weger et al., 2020)</w:t>
      </w:r>
      <w:r w:rsidR="00F16BBA" w:rsidRPr="00683365">
        <w:rPr>
          <w:sz w:val="24"/>
          <w:szCs w:val="24"/>
          <w:lang w:val="en-CA"/>
        </w:rPr>
        <w:t xml:space="preserve">. </w:t>
      </w:r>
      <w:r w:rsidR="009E6106" w:rsidRPr="00683365">
        <w:rPr>
          <w:sz w:val="24"/>
          <w:szCs w:val="24"/>
          <w:lang w:val="en-CA"/>
        </w:rPr>
        <w:t>This realist synthesis draws on Pawson et al.’s (2005) key steps in realist review and has three stages: 1) initial programme theory development and prioritisation, 2) literature search, review, and synthesis of evidence to refine the programme theories, and 3) further refinement of evidence-based programme theories, using data from stakeholder interviews and team meetings.</w:t>
      </w:r>
    </w:p>
    <w:p w14:paraId="3F2D7188" w14:textId="6C54EFB3" w:rsidR="008F5807" w:rsidRPr="00683365" w:rsidRDefault="008F5807" w:rsidP="004F1B9D">
      <w:pPr>
        <w:pStyle w:val="CommentText"/>
        <w:spacing w:line="360" w:lineRule="auto"/>
        <w:rPr>
          <w:rFonts w:cstheme="minorHAnsi"/>
          <w:i/>
          <w:iCs/>
          <w:sz w:val="24"/>
          <w:szCs w:val="24"/>
          <w:lang w:val="en-CA"/>
        </w:rPr>
      </w:pPr>
      <w:r w:rsidRPr="00683365">
        <w:rPr>
          <w:rFonts w:cstheme="minorHAnsi"/>
          <w:i/>
          <w:iCs/>
          <w:sz w:val="24"/>
          <w:szCs w:val="24"/>
          <w:lang w:val="en-CA"/>
        </w:rPr>
        <w:t>2.3</w:t>
      </w:r>
      <w:r w:rsidR="002560D3" w:rsidRPr="00683365">
        <w:rPr>
          <w:rFonts w:cstheme="minorHAnsi"/>
          <w:i/>
          <w:iCs/>
          <w:sz w:val="24"/>
          <w:szCs w:val="24"/>
          <w:lang w:val="en-CA"/>
        </w:rPr>
        <w:t>:</w:t>
      </w:r>
      <w:r w:rsidRPr="00683365">
        <w:rPr>
          <w:rFonts w:cstheme="minorHAnsi"/>
          <w:i/>
          <w:iCs/>
          <w:sz w:val="24"/>
          <w:szCs w:val="24"/>
          <w:lang w:val="en-CA"/>
        </w:rPr>
        <w:t xml:space="preserve"> Initial programme theory development</w:t>
      </w:r>
    </w:p>
    <w:p w14:paraId="073BEE38" w14:textId="6F32D69A" w:rsidR="008A4FEE" w:rsidRPr="00683365" w:rsidRDefault="00AD41DB" w:rsidP="009061D0">
      <w:pPr>
        <w:pStyle w:val="CommentText"/>
        <w:spacing w:line="360" w:lineRule="auto"/>
        <w:rPr>
          <w:sz w:val="24"/>
          <w:szCs w:val="24"/>
          <w:lang w:val="en-CA"/>
        </w:rPr>
      </w:pPr>
      <w:r w:rsidRPr="00683365">
        <w:rPr>
          <w:sz w:val="24"/>
          <w:szCs w:val="24"/>
          <w:lang w:val="en-CA"/>
        </w:rPr>
        <w:t xml:space="preserve">Initial programme theories </w:t>
      </w:r>
      <w:r w:rsidR="00EA358A" w:rsidRPr="00683365">
        <w:rPr>
          <w:sz w:val="24"/>
          <w:szCs w:val="24"/>
          <w:lang w:val="en-CA"/>
        </w:rPr>
        <w:t xml:space="preserve">(IPTs) </w:t>
      </w:r>
      <w:r w:rsidRPr="00683365">
        <w:rPr>
          <w:sz w:val="24"/>
          <w:szCs w:val="24"/>
          <w:lang w:val="en-CA"/>
        </w:rPr>
        <w:t>were generated</w:t>
      </w:r>
      <w:r w:rsidR="002A72C6" w:rsidRPr="00683365">
        <w:rPr>
          <w:sz w:val="24"/>
          <w:szCs w:val="24"/>
          <w:lang w:val="en-CA"/>
        </w:rPr>
        <w:t xml:space="preserve"> through three acti</w:t>
      </w:r>
      <w:r w:rsidR="00EA358A" w:rsidRPr="00683365">
        <w:rPr>
          <w:sz w:val="24"/>
          <w:szCs w:val="24"/>
          <w:lang w:val="en-CA"/>
        </w:rPr>
        <w:t>vities</w:t>
      </w:r>
      <w:r w:rsidR="00354709" w:rsidRPr="00683365">
        <w:rPr>
          <w:sz w:val="24"/>
          <w:szCs w:val="24"/>
          <w:lang w:val="en-CA"/>
        </w:rPr>
        <w:t xml:space="preserve">: 1) </w:t>
      </w:r>
      <w:r w:rsidR="00A73315" w:rsidRPr="00683365">
        <w:rPr>
          <w:sz w:val="24"/>
          <w:szCs w:val="24"/>
          <w:lang w:val="en-CA"/>
        </w:rPr>
        <w:t>Assessing interview transcripts from family carers, care home staff (</w:t>
      </w:r>
      <w:r w:rsidR="00613A4F">
        <w:rPr>
          <w:sz w:val="24"/>
          <w:szCs w:val="24"/>
          <w:lang w:val="en-CA"/>
        </w:rPr>
        <w:t>Backhouse et al.</w:t>
      </w:r>
      <w:r w:rsidR="00A73315" w:rsidRPr="00683365">
        <w:rPr>
          <w:sz w:val="24"/>
          <w:szCs w:val="24"/>
          <w:lang w:val="en-CA"/>
        </w:rPr>
        <w:t>, 2023) and people with dementia (</w:t>
      </w:r>
      <w:r w:rsidR="00613A4F">
        <w:rPr>
          <w:sz w:val="24"/>
          <w:szCs w:val="24"/>
          <w:lang w:val="en-CA"/>
        </w:rPr>
        <w:t>Backhouse et al., 2025</w:t>
      </w:r>
      <w:r w:rsidR="00A73315" w:rsidRPr="00683365">
        <w:rPr>
          <w:sz w:val="24"/>
          <w:szCs w:val="24"/>
          <w:lang w:val="en-CA"/>
        </w:rPr>
        <w:t>), and video-recorded personal care interactions from a previous study conducted by the first author (</w:t>
      </w:r>
      <w:r w:rsidR="00613A4F">
        <w:rPr>
          <w:sz w:val="24"/>
          <w:szCs w:val="24"/>
          <w:lang w:val="en-CA"/>
        </w:rPr>
        <w:t>Backhouse et al.</w:t>
      </w:r>
      <w:r w:rsidR="00A73315" w:rsidRPr="00683365">
        <w:rPr>
          <w:sz w:val="24"/>
          <w:szCs w:val="24"/>
          <w:lang w:val="en-CA"/>
        </w:rPr>
        <w:t>, 2024</w:t>
      </w:r>
      <w:r w:rsidR="00060605">
        <w:rPr>
          <w:sz w:val="24"/>
          <w:szCs w:val="24"/>
          <w:vertAlign w:val="superscript"/>
          <w:lang w:val="en-CA"/>
        </w:rPr>
        <w:t>b</w:t>
      </w:r>
      <w:r w:rsidR="00A73315" w:rsidRPr="00683365">
        <w:rPr>
          <w:sz w:val="24"/>
          <w:szCs w:val="24"/>
          <w:lang w:val="en-CA"/>
        </w:rPr>
        <w:t>). Video-recorded observations were of activities where the person with dementia had some clothes on such as hair washing, oral care, and nail cutting. Interactions were between family caregivers and people with dementia supported at home and care home staff and residents with dementia</w:t>
      </w:r>
      <w:r w:rsidR="002159EC" w:rsidRPr="00683365">
        <w:rPr>
          <w:sz w:val="24"/>
          <w:szCs w:val="24"/>
          <w:lang w:val="en-CA"/>
        </w:rPr>
        <w:t xml:space="preserve">; </w:t>
      </w:r>
      <w:r w:rsidR="00354709" w:rsidRPr="00683365">
        <w:rPr>
          <w:sz w:val="24"/>
          <w:szCs w:val="24"/>
          <w:lang w:val="en-CA"/>
        </w:rPr>
        <w:t>2) scoping the literature: and 3) team discussions</w:t>
      </w:r>
      <w:r w:rsidR="00282942" w:rsidRPr="00683365">
        <w:rPr>
          <w:sz w:val="24"/>
          <w:szCs w:val="24"/>
          <w:lang w:val="en-CA"/>
        </w:rPr>
        <w:t xml:space="preserve">. </w:t>
      </w:r>
      <w:r w:rsidR="005C7D5E" w:rsidRPr="00683365">
        <w:rPr>
          <w:sz w:val="24"/>
          <w:szCs w:val="24"/>
          <w:lang w:val="en-CA"/>
        </w:rPr>
        <w:t>If</w:t>
      </w:r>
      <w:r w:rsidR="50735319" w:rsidRPr="00683365">
        <w:rPr>
          <w:sz w:val="24"/>
          <w:szCs w:val="24"/>
          <w:lang w:val="en-CA"/>
        </w:rPr>
        <w:t xml:space="preserve"> (a)</w:t>
      </w:r>
      <w:r w:rsidR="005C7D5E" w:rsidRPr="00683365">
        <w:rPr>
          <w:sz w:val="24"/>
          <w:szCs w:val="24"/>
          <w:lang w:val="en-CA"/>
        </w:rPr>
        <w:t>, Then</w:t>
      </w:r>
      <w:r w:rsidR="52140084" w:rsidRPr="00683365">
        <w:rPr>
          <w:sz w:val="24"/>
          <w:szCs w:val="24"/>
          <w:lang w:val="en-CA"/>
        </w:rPr>
        <w:t xml:space="preserve"> (b)</w:t>
      </w:r>
      <w:r w:rsidR="005C7D5E" w:rsidRPr="00683365">
        <w:rPr>
          <w:sz w:val="24"/>
          <w:szCs w:val="24"/>
          <w:lang w:val="en-CA"/>
        </w:rPr>
        <w:t>, Because</w:t>
      </w:r>
      <w:r w:rsidR="632B4939" w:rsidRPr="00683365">
        <w:rPr>
          <w:sz w:val="24"/>
          <w:szCs w:val="24"/>
          <w:lang w:val="en-CA"/>
        </w:rPr>
        <w:t xml:space="preserve"> (c)</w:t>
      </w:r>
      <w:r w:rsidR="005C7D5E" w:rsidRPr="00683365">
        <w:rPr>
          <w:sz w:val="24"/>
          <w:szCs w:val="24"/>
          <w:lang w:val="en-CA"/>
        </w:rPr>
        <w:t xml:space="preserve"> statements were created and </w:t>
      </w:r>
      <w:r w:rsidR="00647B1C" w:rsidRPr="00683365">
        <w:rPr>
          <w:sz w:val="24"/>
          <w:szCs w:val="24"/>
          <w:lang w:val="en-CA"/>
        </w:rPr>
        <w:t>refined</w:t>
      </w:r>
      <w:r w:rsidR="00812DD5" w:rsidRPr="00683365">
        <w:rPr>
          <w:sz w:val="24"/>
          <w:szCs w:val="24"/>
          <w:lang w:val="en-CA"/>
        </w:rPr>
        <w:t xml:space="preserve"> through grouping similar ideas</w:t>
      </w:r>
      <w:r w:rsidR="006519DA" w:rsidRPr="00683365">
        <w:rPr>
          <w:sz w:val="24"/>
          <w:szCs w:val="24"/>
          <w:lang w:val="en-CA"/>
        </w:rPr>
        <w:t xml:space="preserve"> from the data and </w:t>
      </w:r>
      <w:r w:rsidR="003F04D7" w:rsidRPr="00683365">
        <w:rPr>
          <w:sz w:val="24"/>
          <w:szCs w:val="24"/>
          <w:lang w:val="en-CA"/>
        </w:rPr>
        <w:t>key literature,</w:t>
      </w:r>
      <w:r w:rsidR="00812DD5" w:rsidRPr="00683365">
        <w:rPr>
          <w:sz w:val="24"/>
          <w:szCs w:val="24"/>
          <w:lang w:val="en-CA"/>
        </w:rPr>
        <w:t xml:space="preserve"> and team discussions</w:t>
      </w:r>
      <w:r w:rsidR="00282942" w:rsidRPr="00683365">
        <w:rPr>
          <w:i/>
          <w:iCs/>
          <w:sz w:val="24"/>
          <w:szCs w:val="24"/>
          <w:lang w:val="en-CA"/>
        </w:rPr>
        <w:t xml:space="preserve"> </w:t>
      </w:r>
      <w:r w:rsidR="00282942" w:rsidRPr="00683365">
        <w:rPr>
          <w:sz w:val="24"/>
          <w:szCs w:val="24"/>
          <w:lang w:val="en-CA"/>
        </w:rPr>
        <w:t>(see study protocol for details of how the IPTs were generated and refined (</w:t>
      </w:r>
      <w:r w:rsidR="00613A4F">
        <w:rPr>
          <w:sz w:val="24"/>
          <w:szCs w:val="24"/>
          <w:lang w:val="en-CA"/>
        </w:rPr>
        <w:t>Backhouse et al.</w:t>
      </w:r>
      <w:r w:rsidR="00282942" w:rsidRPr="00683365">
        <w:rPr>
          <w:sz w:val="24"/>
          <w:szCs w:val="24"/>
          <w:lang w:val="en-CA"/>
        </w:rPr>
        <w:t>, 2024</w:t>
      </w:r>
      <w:r w:rsidR="00060605">
        <w:rPr>
          <w:sz w:val="24"/>
          <w:szCs w:val="24"/>
          <w:vertAlign w:val="superscript"/>
          <w:lang w:val="en-CA"/>
        </w:rPr>
        <w:t>a</w:t>
      </w:r>
      <w:r w:rsidR="00282942" w:rsidRPr="00683365">
        <w:rPr>
          <w:sz w:val="24"/>
          <w:szCs w:val="24"/>
          <w:lang w:val="en-CA"/>
        </w:rPr>
        <w:t>)</w:t>
      </w:r>
      <w:r w:rsidR="00282942" w:rsidRPr="00683365">
        <w:rPr>
          <w:i/>
          <w:iCs/>
          <w:sz w:val="24"/>
          <w:szCs w:val="24"/>
          <w:lang w:val="en-CA"/>
        </w:rPr>
        <w:t>.</w:t>
      </w:r>
      <w:r w:rsidR="009061D0" w:rsidRPr="00683365">
        <w:rPr>
          <w:sz w:val="24"/>
          <w:szCs w:val="24"/>
          <w:lang w:val="en-CA"/>
        </w:rPr>
        <w:t xml:space="preserve"> Although some IPTs covered caregiver mechanisms, to make the scope of the synthesis manageable, a decision was made to prioritise only those IPTs where mechanisms related to people with dementia.</w:t>
      </w:r>
    </w:p>
    <w:p w14:paraId="56BD6B2A" w14:textId="07980C85" w:rsidR="009C0A7B" w:rsidRPr="00683365" w:rsidRDefault="009D1D71" w:rsidP="3FF70012">
      <w:pPr>
        <w:pStyle w:val="CommentText"/>
        <w:spacing w:line="360" w:lineRule="auto"/>
        <w:rPr>
          <w:sz w:val="24"/>
          <w:szCs w:val="24"/>
          <w:lang w:val="en-CA"/>
        </w:rPr>
      </w:pPr>
      <w:r w:rsidRPr="00683365">
        <w:rPr>
          <w:sz w:val="24"/>
          <w:szCs w:val="24"/>
          <w:lang w:val="en-CA"/>
        </w:rPr>
        <w:t>In realist syntheses, mid-range theories are looked for once IPTs</w:t>
      </w:r>
      <w:r w:rsidR="00953391" w:rsidRPr="00683365">
        <w:rPr>
          <w:sz w:val="24"/>
          <w:szCs w:val="24"/>
          <w:lang w:val="en-CA"/>
        </w:rPr>
        <w:t xml:space="preserve"> </w:t>
      </w:r>
      <w:r w:rsidRPr="00683365">
        <w:rPr>
          <w:sz w:val="24"/>
          <w:szCs w:val="24"/>
          <w:lang w:val="en-CA"/>
        </w:rPr>
        <w:t>are generated to help provide some broader explanation about the subject of interest. The mid-range theory is different to the realist programme theories (findings) generated during the study</w:t>
      </w:r>
      <w:r w:rsidR="00710E5B" w:rsidRPr="00683365">
        <w:rPr>
          <w:sz w:val="24"/>
          <w:szCs w:val="24"/>
          <w:lang w:val="en-CA"/>
        </w:rPr>
        <w:t>, it is used to provide deeper thinking and aid interpretation</w:t>
      </w:r>
      <w:r w:rsidRPr="00683365">
        <w:rPr>
          <w:sz w:val="24"/>
          <w:szCs w:val="24"/>
          <w:lang w:val="en-CA"/>
        </w:rPr>
        <w:t xml:space="preserve">. </w:t>
      </w:r>
      <w:r w:rsidR="008A4FEE" w:rsidRPr="00683365">
        <w:rPr>
          <w:sz w:val="24"/>
          <w:szCs w:val="24"/>
          <w:lang w:val="en-CA"/>
        </w:rPr>
        <w:t>Self</w:t>
      </w:r>
      <w:r w:rsidR="7AEB9A1F" w:rsidRPr="00683365">
        <w:rPr>
          <w:sz w:val="24"/>
          <w:szCs w:val="24"/>
          <w:lang w:val="en-CA"/>
        </w:rPr>
        <w:t>-d</w:t>
      </w:r>
      <w:r w:rsidR="008A4FEE" w:rsidRPr="00683365">
        <w:rPr>
          <w:sz w:val="24"/>
          <w:szCs w:val="24"/>
          <w:lang w:val="en-CA"/>
        </w:rPr>
        <w:t xml:space="preserve">etermination Theory </w:t>
      </w:r>
      <w:r w:rsidR="410542C2" w:rsidRPr="00683365">
        <w:rPr>
          <w:sz w:val="24"/>
          <w:szCs w:val="24"/>
          <w:lang w:val="en-CA"/>
        </w:rPr>
        <w:t xml:space="preserve">was the mid-range theory used to guide theory building </w:t>
      </w:r>
      <w:r w:rsidR="008A4FEE" w:rsidRPr="00683365">
        <w:rPr>
          <w:sz w:val="24"/>
          <w:szCs w:val="24"/>
          <w:lang w:val="en-CA"/>
        </w:rPr>
        <w:t>(</w:t>
      </w:r>
      <w:r w:rsidR="00EA358A" w:rsidRPr="00683365">
        <w:rPr>
          <w:sz w:val="24"/>
          <w:szCs w:val="24"/>
          <w:lang w:val="en-CA"/>
        </w:rPr>
        <w:t>Ryan and Deci, 2017; 2020</w:t>
      </w:r>
      <w:r w:rsidR="008A4FEE" w:rsidRPr="00683365">
        <w:rPr>
          <w:sz w:val="24"/>
          <w:szCs w:val="24"/>
          <w:lang w:val="en-CA"/>
        </w:rPr>
        <w:t>)</w:t>
      </w:r>
      <w:r w:rsidR="009C0A7B" w:rsidRPr="00683365">
        <w:rPr>
          <w:sz w:val="24"/>
          <w:szCs w:val="24"/>
          <w:lang w:val="en-CA"/>
        </w:rPr>
        <w:t>.</w:t>
      </w:r>
      <w:r w:rsidR="002C3DAE" w:rsidRPr="00683365">
        <w:t xml:space="preserve"> </w:t>
      </w:r>
      <w:r w:rsidR="002C3DAE" w:rsidRPr="00683365">
        <w:rPr>
          <w:sz w:val="24"/>
          <w:szCs w:val="24"/>
          <w:lang w:val="en-CA"/>
        </w:rPr>
        <w:t>We chose this theory over other potential mid</w:t>
      </w:r>
      <w:r w:rsidR="00F81F78" w:rsidRPr="00683365">
        <w:rPr>
          <w:sz w:val="24"/>
          <w:szCs w:val="24"/>
          <w:lang w:val="en-CA"/>
        </w:rPr>
        <w:t>-</w:t>
      </w:r>
      <w:r w:rsidR="002C3DAE" w:rsidRPr="00683365">
        <w:rPr>
          <w:sz w:val="24"/>
          <w:szCs w:val="24"/>
          <w:lang w:val="en-CA"/>
        </w:rPr>
        <w:t xml:space="preserve">range theories for its explanatory properties because it fit best with our IPTs and the evidence we had looked at. In this way, the </w:t>
      </w:r>
      <w:r w:rsidR="00AC736C" w:rsidRPr="00683365">
        <w:rPr>
          <w:sz w:val="24"/>
          <w:szCs w:val="24"/>
          <w:lang w:val="en-CA"/>
        </w:rPr>
        <w:t xml:space="preserve">mid-range </w:t>
      </w:r>
      <w:r w:rsidR="002C3DAE" w:rsidRPr="00683365">
        <w:rPr>
          <w:sz w:val="24"/>
          <w:szCs w:val="24"/>
          <w:lang w:val="en-CA"/>
        </w:rPr>
        <w:t>theory choice was data driven.</w:t>
      </w:r>
    </w:p>
    <w:p w14:paraId="7A1EDA70" w14:textId="382038D1" w:rsidR="004257F4" w:rsidRPr="00683365" w:rsidRDefault="002542D9" w:rsidP="004F1B9D">
      <w:pPr>
        <w:pStyle w:val="CommentText"/>
        <w:spacing w:line="360" w:lineRule="auto"/>
        <w:rPr>
          <w:rFonts w:cstheme="minorHAnsi"/>
          <w:i/>
          <w:iCs/>
          <w:sz w:val="24"/>
          <w:szCs w:val="24"/>
          <w:lang w:val="en-CA"/>
        </w:rPr>
      </w:pPr>
      <w:r w:rsidRPr="00683365">
        <w:rPr>
          <w:rFonts w:cstheme="minorHAnsi"/>
          <w:i/>
          <w:iCs/>
          <w:sz w:val="24"/>
          <w:szCs w:val="24"/>
          <w:lang w:val="en-CA"/>
        </w:rPr>
        <w:lastRenderedPageBreak/>
        <w:t xml:space="preserve">2.4: </w:t>
      </w:r>
      <w:r w:rsidR="004257F4" w:rsidRPr="00683365">
        <w:rPr>
          <w:rFonts w:cstheme="minorHAnsi"/>
          <w:i/>
          <w:iCs/>
          <w:sz w:val="24"/>
          <w:szCs w:val="24"/>
          <w:lang w:val="en-CA"/>
        </w:rPr>
        <w:t>Searching processes</w:t>
      </w:r>
    </w:p>
    <w:p w14:paraId="078F21E0" w14:textId="184BAEA0" w:rsidR="00FE4E4E" w:rsidRPr="00683365" w:rsidRDefault="00D76295" w:rsidP="3FF70012">
      <w:pPr>
        <w:pStyle w:val="CommentText"/>
        <w:spacing w:line="360" w:lineRule="auto"/>
        <w:rPr>
          <w:sz w:val="24"/>
          <w:szCs w:val="24"/>
          <w:lang w:val="en-CA"/>
        </w:rPr>
      </w:pPr>
      <w:r w:rsidRPr="00683365">
        <w:rPr>
          <w:sz w:val="24"/>
          <w:szCs w:val="24"/>
          <w:lang w:val="en-CA"/>
        </w:rPr>
        <w:t>The main d</w:t>
      </w:r>
      <w:r w:rsidR="00FE4E4E" w:rsidRPr="00683365">
        <w:rPr>
          <w:sz w:val="24"/>
          <w:szCs w:val="24"/>
          <w:lang w:val="en-CA"/>
        </w:rPr>
        <w:t xml:space="preserve">atabase searches were conducted on </w:t>
      </w:r>
      <w:bookmarkStart w:id="5" w:name="_Hlk191974598"/>
      <w:r w:rsidR="00FE4E4E" w:rsidRPr="00683365">
        <w:rPr>
          <w:sz w:val="24"/>
          <w:szCs w:val="24"/>
          <w:lang w:val="en-CA"/>
        </w:rPr>
        <w:t xml:space="preserve">22.04.2024 in OVID MEDLINE, OVID EMBASE, EBSCO PsycINFO, EBSCO CINAHL Ultimate, Cochrane CENTRAL register of controlled Trials, and Web of Science. </w:t>
      </w:r>
      <w:bookmarkEnd w:id="5"/>
      <w:r w:rsidR="00FE4E4E" w:rsidRPr="00683365">
        <w:rPr>
          <w:sz w:val="24"/>
          <w:szCs w:val="24"/>
          <w:lang w:val="en-CA"/>
        </w:rPr>
        <w:t>The search syntax covered three areas: dementia, personal care, and refusals/acceptance</w:t>
      </w:r>
      <w:r w:rsidR="00CB7160" w:rsidRPr="00683365">
        <w:rPr>
          <w:sz w:val="24"/>
          <w:szCs w:val="24"/>
          <w:lang w:val="en-CA"/>
        </w:rPr>
        <w:t xml:space="preserve"> (see</w:t>
      </w:r>
      <w:r w:rsidR="006F3B1B" w:rsidRPr="00683365">
        <w:rPr>
          <w:sz w:val="24"/>
          <w:szCs w:val="24"/>
          <w:lang w:val="en-CA"/>
        </w:rPr>
        <w:t xml:space="preserve"> s</w:t>
      </w:r>
      <w:r w:rsidR="002542D9" w:rsidRPr="00683365">
        <w:rPr>
          <w:sz w:val="24"/>
          <w:szCs w:val="24"/>
          <w:lang w:val="en-CA"/>
        </w:rPr>
        <w:t>upplementary material</w:t>
      </w:r>
      <w:r w:rsidR="00CB7160" w:rsidRPr="00683365">
        <w:rPr>
          <w:sz w:val="24"/>
          <w:szCs w:val="24"/>
          <w:lang w:val="en-CA"/>
        </w:rPr>
        <w:t>)</w:t>
      </w:r>
      <w:r w:rsidR="002542D9" w:rsidRPr="00683365">
        <w:rPr>
          <w:sz w:val="24"/>
          <w:szCs w:val="24"/>
          <w:lang w:val="en-CA"/>
        </w:rPr>
        <w:t xml:space="preserve">. </w:t>
      </w:r>
      <w:r w:rsidR="00FE4E4E" w:rsidRPr="00683365">
        <w:rPr>
          <w:sz w:val="24"/>
          <w:szCs w:val="24"/>
          <w:lang w:val="en-GB"/>
        </w:rPr>
        <w:t>Limits on the searches were English language, humans, and the year</w:t>
      </w:r>
      <w:r w:rsidR="006557EE" w:rsidRPr="00683365">
        <w:rPr>
          <w:sz w:val="24"/>
          <w:szCs w:val="24"/>
          <w:lang w:val="en-GB"/>
        </w:rPr>
        <w:t>s</w:t>
      </w:r>
      <w:r w:rsidR="00FE4E4E" w:rsidRPr="00683365">
        <w:rPr>
          <w:sz w:val="24"/>
          <w:szCs w:val="24"/>
          <w:lang w:val="en-GB"/>
        </w:rPr>
        <w:t xml:space="preserve"> 2000</w:t>
      </w:r>
      <w:r w:rsidR="006557EE" w:rsidRPr="00683365">
        <w:rPr>
          <w:sz w:val="24"/>
          <w:szCs w:val="24"/>
          <w:lang w:val="en-GB"/>
        </w:rPr>
        <w:t xml:space="preserve"> to April 2024</w:t>
      </w:r>
      <w:r w:rsidR="00FE4E4E" w:rsidRPr="00683365">
        <w:rPr>
          <w:sz w:val="24"/>
          <w:szCs w:val="24"/>
          <w:lang w:val="en-GB"/>
        </w:rPr>
        <w:t>. There were no limits on study methodology or type of resource/document.</w:t>
      </w:r>
      <w:r w:rsidRPr="00683365">
        <w:rPr>
          <w:sz w:val="24"/>
          <w:szCs w:val="24"/>
          <w:lang w:val="en-CA"/>
        </w:rPr>
        <w:t xml:space="preserve"> </w:t>
      </w:r>
      <w:r w:rsidR="00FE4E4E" w:rsidRPr="00683365">
        <w:rPr>
          <w:sz w:val="24"/>
          <w:szCs w:val="24"/>
          <w:lang w:val="en-GB"/>
        </w:rPr>
        <w:t>All citations were exported to Endnote x21 to remove duplicates before exporting the remaining citations to Excel.</w:t>
      </w:r>
    </w:p>
    <w:p w14:paraId="7682C4FE" w14:textId="5E5269D1" w:rsidR="00E72348" w:rsidRPr="00683365" w:rsidRDefault="00E72348" w:rsidP="004F1B9D">
      <w:pPr>
        <w:pStyle w:val="CommentText"/>
        <w:spacing w:line="360" w:lineRule="auto"/>
        <w:rPr>
          <w:rFonts w:cstheme="minorHAnsi"/>
          <w:sz w:val="24"/>
          <w:szCs w:val="24"/>
          <w:lang w:val="en-CA"/>
        </w:rPr>
      </w:pPr>
      <w:r w:rsidRPr="00683365">
        <w:rPr>
          <w:rFonts w:cstheme="minorHAnsi"/>
          <w:sz w:val="24"/>
          <w:szCs w:val="24"/>
          <w:lang w:val="en-CA"/>
        </w:rPr>
        <w:t>Further searches were conducted iteratively via Google</w:t>
      </w:r>
      <w:r w:rsidR="00AD41DB" w:rsidRPr="00683365">
        <w:rPr>
          <w:rFonts w:cstheme="minorHAnsi"/>
          <w:sz w:val="24"/>
          <w:szCs w:val="24"/>
          <w:lang w:val="en-CA"/>
        </w:rPr>
        <w:t xml:space="preserve"> </w:t>
      </w:r>
      <w:r w:rsidRPr="00683365">
        <w:rPr>
          <w:rFonts w:cstheme="minorHAnsi"/>
          <w:sz w:val="24"/>
          <w:szCs w:val="24"/>
          <w:lang w:val="en-CA"/>
        </w:rPr>
        <w:t>to explore relevant</w:t>
      </w:r>
      <w:r w:rsidR="004F1B9D" w:rsidRPr="00683365">
        <w:rPr>
          <w:rFonts w:cstheme="minorHAnsi"/>
          <w:sz w:val="24"/>
          <w:szCs w:val="24"/>
          <w:lang w:val="en-CA"/>
        </w:rPr>
        <w:t xml:space="preserve"> </w:t>
      </w:r>
      <w:r w:rsidRPr="00683365">
        <w:rPr>
          <w:rFonts w:cstheme="minorHAnsi"/>
          <w:sz w:val="24"/>
          <w:szCs w:val="24"/>
          <w:lang w:val="en-CA"/>
        </w:rPr>
        <w:t xml:space="preserve">websites </w:t>
      </w:r>
      <w:r w:rsidR="00010A03" w:rsidRPr="00683365">
        <w:rPr>
          <w:rFonts w:cstheme="minorHAnsi"/>
          <w:sz w:val="24"/>
          <w:szCs w:val="24"/>
          <w:lang w:val="en-CA"/>
        </w:rPr>
        <w:t>including</w:t>
      </w:r>
      <w:r w:rsidR="004F1B9D" w:rsidRPr="00683365">
        <w:rPr>
          <w:rFonts w:cstheme="minorHAnsi"/>
          <w:sz w:val="24"/>
          <w:szCs w:val="24"/>
          <w:lang w:val="en-CA"/>
        </w:rPr>
        <w:t xml:space="preserve"> interventions </w:t>
      </w:r>
      <w:r w:rsidR="00AD41DB" w:rsidRPr="00683365">
        <w:rPr>
          <w:rFonts w:cstheme="minorHAnsi"/>
          <w:sz w:val="24"/>
          <w:szCs w:val="24"/>
          <w:lang w:val="en-CA"/>
        </w:rPr>
        <w:t xml:space="preserve">such as Teepasnow.com </w:t>
      </w:r>
      <w:r w:rsidRPr="00683365">
        <w:rPr>
          <w:rFonts w:cstheme="minorHAnsi"/>
          <w:sz w:val="24"/>
          <w:szCs w:val="24"/>
          <w:lang w:val="en-CA"/>
        </w:rPr>
        <w:t>and</w:t>
      </w:r>
      <w:r w:rsidR="00D76295" w:rsidRPr="00683365">
        <w:rPr>
          <w:rFonts w:cstheme="minorHAnsi"/>
          <w:sz w:val="24"/>
          <w:szCs w:val="24"/>
          <w:lang w:val="en-CA"/>
        </w:rPr>
        <w:t xml:space="preserve"> Google Scholar for</w:t>
      </w:r>
      <w:r w:rsidRPr="00683365">
        <w:rPr>
          <w:rFonts w:cstheme="minorHAnsi"/>
          <w:sz w:val="24"/>
          <w:szCs w:val="24"/>
          <w:lang w:val="en-CA"/>
        </w:rPr>
        <w:t xml:space="preserve"> individual programme theories as the synthesis progressed. A further structured search focused on trust and safety was conducted to examine this overarching programme theory.</w:t>
      </w:r>
    </w:p>
    <w:p w14:paraId="08B773F5" w14:textId="29B9C27F" w:rsidR="004257F4" w:rsidRPr="00683365" w:rsidRDefault="001E7420" w:rsidP="004F1B9D">
      <w:pPr>
        <w:pStyle w:val="CommentText"/>
        <w:spacing w:line="360" w:lineRule="auto"/>
        <w:rPr>
          <w:rFonts w:cstheme="minorHAnsi"/>
          <w:i/>
          <w:iCs/>
          <w:sz w:val="24"/>
          <w:szCs w:val="24"/>
          <w:lang w:val="en-CA"/>
        </w:rPr>
      </w:pPr>
      <w:r w:rsidRPr="00683365">
        <w:rPr>
          <w:rFonts w:cstheme="minorHAnsi"/>
          <w:i/>
          <w:iCs/>
          <w:sz w:val="24"/>
          <w:szCs w:val="24"/>
          <w:lang w:val="en-CA"/>
        </w:rPr>
        <w:t xml:space="preserve">2.5: </w:t>
      </w:r>
      <w:r w:rsidR="004257F4" w:rsidRPr="00683365">
        <w:rPr>
          <w:rFonts w:cstheme="minorHAnsi"/>
          <w:i/>
          <w:iCs/>
          <w:sz w:val="24"/>
          <w:szCs w:val="24"/>
          <w:lang w:val="en-CA"/>
        </w:rPr>
        <w:t>Selection and appraisal of documents</w:t>
      </w:r>
    </w:p>
    <w:p w14:paraId="0AEE33C7" w14:textId="36A57A67" w:rsidR="00FE4E4E" w:rsidRPr="00683365" w:rsidRDefault="00FE4E4E" w:rsidP="3FF70012">
      <w:pPr>
        <w:pStyle w:val="CommentText"/>
        <w:spacing w:line="360" w:lineRule="auto"/>
        <w:rPr>
          <w:sz w:val="24"/>
          <w:szCs w:val="24"/>
          <w:lang w:val="en-CA"/>
        </w:rPr>
      </w:pPr>
      <w:r w:rsidRPr="00683365">
        <w:rPr>
          <w:sz w:val="24"/>
          <w:szCs w:val="24"/>
          <w:lang w:val="en-CA"/>
        </w:rPr>
        <w:t>The first author</w:t>
      </w:r>
      <w:r w:rsidR="00E843B4" w:rsidRPr="00683365">
        <w:rPr>
          <w:sz w:val="24"/>
          <w:szCs w:val="24"/>
          <w:lang w:val="en-CA"/>
        </w:rPr>
        <w:t xml:space="preserve"> </w:t>
      </w:r>
      <w:r w:rsidRPr="00683365">
        <w:rPr>
          <w:sz w:val="24"/>
          <w:szCs w:val="24"/>
          <w:lang w:val="en-CA"/>
        </w:rPr>
        <w:t xml:space="preserve">screened all titles in Excel, removing any that were clearly not dementia related </w:t>
      </w:r>
      <w:r w:rsidR="1EADA44A" w:rsidRPr="00683365">
        <w:rPr>
          <w:sz w:val="24"/>
          <w:szCs w:val="24"/>
          <w:lang w:val="en-CA"/>
        </w:rPr>
        <w:t>or</w:t>
      </w:r>
      <w:r w:rsidRPr="00683365">
        <w:rPr>
          <w:sz w:val="24"/>
          <w:szCs w:val="24"/>
          <w:lang w:val="en-CA"/>
        </w:rPr>
        <w:t xml:space="preserve"> out of scope for this study. Following title screen</w:t>
      </w:r>
      <w:r w:rsidR="008C41DB" w:rsidRPr="00683365">
        <w:rPr>
          <w:sz w:val="24"/>
          <w:szCs w:val="24"/>
          <w:lang w:val="en-CA"/>
        </w:rPr>
        <w:t>,</w:t>
      </w:r>
      <w:r w:rsidRPr="00683365">
        <w:rPr>
          <w:sz w:val="24"/>
          <w:szCs w:val="24"/>
          <w:lang w:val="en-CA"/>
        </w:rPr>
        <w:t xml:space="preserve"> the first author</w:t>
      </w:r>
      <w:r w:rsidR="00E843B4" w:rsidRPr="00683365">
        <w:rPr>
          <w:sz w:val="24"/>
          <w:szCs w:val="24"/>
          <w:lang w:val="en-CA"/>
        </w:rPr>
        <w:t xml:space="preserve"> </w:t>
      </w:r>
      <w:r w:rsidRPr="00683365">
        <w:rPr>
          <w:sz w:val="24"/>
          <w:szCs w:val="24"/>
          <w:lang w:val="en-CA"/>
        </w:rPr>
        <w:t xml:space="preserve">assessed all abstracts and full texts for inclusion. </w:t>
      </w:r>
      <w:r w:rsidR="006F3B1B" w:rsidRPr="00683365">
        <w:rPr>
          <w:sz w:val="24"/>
          <w:szCs w:val="24"/>
          <w:lang w:val="en-CA"/>
        </w:rPr>
        <w:t xml:space="preserve">All </w:t>
      </w:r>
      <w:r w:rsidR="00010A03" w:rsidRPr="00683365">
        <w:rPr>
          <w:sz w:val="24"/>
          <w:szCs w:val="24"/>
          <w:lang w:val="en-CA"/>
        </w:rPr>
        <w:t xml:space="preserve">other </w:t>
      </w:r>
      <w:r w:rsidR="006F3B1B" w:rsidRPr="00683365">
        <w:rPr>
          <w:sz w:val="24"/>
          <w:szCs w:val="24"/>
          <w:lang w:val="en-CA"/>
        </w:rPr>
        <w:t xml:space="preserve">authors </w:t>
      </w:r>
      <w:r w:rsidR="00C53C65" w:rsidRPr="00683365">
        <w:rPr>
          <w:sz w:val="24"/>
          <w:szCs w:val="24"/>
          <w:lang w:val="en-CA"/>
        </w:rPr>
        <w:t xml:space="preserve">initially </w:t>
      </w:r>
      <w:r w:rsidR="003B4047" w:rsidRPr="00683365">
        <w:rPr>
          <w:sz w:val="24"/>
          <w:szCs w:val="24"/>
          <w:lang w:val="en-CA"/>
        </w:rPr>
        <w:t>double-</w:t>
      </w:r>
      <w:r w:rsidR="006F3B1B" w:rsidRPr="00683365">
        <w:rPr>
          <w:sz w:val="24"/>
          <w:szCs w:val="24"/>
          <w:lang w:val="en-CA"/>
        </w:rPr>
        <w:t xml:space="preserve">screened a subset of titles and sources for inclusion to enhance validity and discrepancies were discussed at a team meeting until consensus was reached. </w:t>
      </w:r>
      <w:r w:rsidR="006C680E" w:rsidRPr="00683365">
        <w:rPr>
          <w:sz w:val="24"/>
          <w:szCs w:val="24"/>
          <w:lang w:val="en-CA"/>
        </w:rPr>
        <w:t xml:space="preserve">Inclusion criteria had three </w:t>
      </w:r>
      <w:r w:rsidR="00FD1989" w:rsidRPr="00683365">
        <w:rPr>
          <w:sz w:val="24"/>
          <w:szCs w:val="24"/>
          <w:lang w:val="en-CA"/>
        </w:rPr>
        <w:t>features</w:t>
      </w:r>
      <w:r w:rsidR="004C6BA3" w:rsidRPr="00683365">
        <w:rPr>
          <w:sz w:val="24"/>
          <w:szCs w:val="24"/>
          <w:lang w:val="en-CA"/>
        </w:rPr>
        <w:t>;</w:t>
      </w:r>
      <w:r w:rsidR="006C680E" w:rsidRPr="00683365">
        <w:rPr>
          <w:sz w:val="24"/>
          <w:szCs w:val="24"/>
          <w:lang w:val="en-CA"/>
        </w:rPr>
        <w:t xml:space="preserve"> 1) </w:t>
      </w:r>
      <w:r w:rsidR="006F3B1B" w:rsidRPr="00683365">
        <w:rPr>
          <w:sz w:val="24"/>
          <w:szCs w:val="24"/>
          <w:lang w:val="en-CA"/>
        </w:rPr>
        <w:t>focus</w:t>
      </w:r>
      <w:r w:rsidR="006C680E" w:rsidRPr="00683365">
        <w:rPr>
          <w:sz w:val="24"/>
          <w:szCs w:val="24"/>
          <w:lang w:val="en-CA"/>
        </w:rPr>
        <w:t xml:space="preserve"> on people with dementia, 2) focus on personal care interactions</w:t>
      </w:r>
      <w:r w:rsidR="00D76295" w:rsidRPr="00683365">
        <w:rPr>
          <w:sz w:val="24"/>
          <w:szCs w:val="24"/>
          <w:lang w:val="en-CA"/>
        </w:rPr>
        <w:t xml:space="preserve"> in some way</w:t>
      </w:r>
      <w:r w:rsidR="006C680E" w:rsidRPr="00683365">
        <w:rPr>
          <w:sz w:val="24"/>
          <w:szCs w:val="24"/>
          <w:lang w:val="en-CA"/>
        </w:rPr>
        <w:t>, and 3) include</w:t>
      </w:r>
      <w:r w:rsidR="2C51A2C8" w:rsidRPr="00683365">
        <w:rPr>
          <w:sz w:val="24"/>
          <w:szCs w:val="24"/>
          <w:lang w:val="en-CA"/>
        </w:rPr>
        <w:t>s</w:t>
      </w:r>
      <w:r w:rsidR="006C680E" w:rsidRPr="00683365">
        <w:rPr>
          <w:sz w:val="24"/>
          <w:szCs w:val="24"/>
          <w:lang w:val="en-CA"/>
        </w:rPr>
        <w:t xml:space="preserve"> useful information for program theories regarding an intervention or strategy to reduce refusals of care or improve personal care for people with dementia.</w:t>
      </w:r>
      <w:r w:rsidR="007A64A9" w:rsidRPr="00683365">
        <w:rPr>
          <w:sz w:val="24"/>
          <w:szCs w:val="24"/>
          <w:lang w:val="en-CA"/>
        </w:rPr>
        <w:t xml:space="preserve"> </w:t>
      </w:r>
      <w:r w:rsidR="004445A1" w:rsidRPr="00683365">
        <w:rPr>
          <w:sz w:val="24"/>
          <w:szCs w:val="24"/>
          <w:lang w:val="en-CA"/>
        </w:rPr>
        <w:t xml:space="preserve">We excluded </w:t>
      </w:r>
      <w:r w:rsidR="0069779B" w:rsidRPr="00683365">
        <w:rPr>
          <w:sz w:val="24"/>
          <w:szCs w:val="24"/>
          <w:lang w:val="en-CA"/>
        </w:rPr>
        <w:t xml:space="preserve">sources </w:t>
      </w:r>
      <w:r w:rsidR="0092005C" w:rsidRPr="00683365">
        <w:rPr>
          <w:sz w:val="24"/>
          <w:szCs w:val="24"/>
          <w:lang w:val="en-CA"/>
        </w:rPr>
        <w:t>not focused on personal care interactions between people with dementia and caregivers or those focused on end-of-life</w:t>
      </w:r>
      <w:r w:rsidR="0069779B" w:rsidRPr="00683365">
        <w:rPr>
          <w:sz w:val="24"/>
          <w:szCs w:val="24"/>
          <w:lang w:val="en-CA"/>
        </w:rPr>
        <w:t xml:space="preserve"> care</w:t>
      </w:r>
      <w:r w:rsidR="0092005C" w:rsidRPr="00683365">
        <w:rPr>
          <w:sz w:val="24"/>
          <w:szCs w:val="24"/>
          <w:lang w:val="en-CA"/>
        </w:rPr>
        <w:t xml:space="preserve">. </w:t>
      </w:r>
      <w:r w:rsidR="00387673" w:rsidRPr="00683365">
        <w:rPr>
          <w:sz w:val="24"/>
          <w:szCs w:val="24"/>
          <w:lang w:val="en-CA"/>
        </w:rPr>
        <w:t>We found limited sources from hospital, family and home</w:t>
      </w:r>
      <w:r w:rsidR="00010A03" w:rsidRPr="00683365">
        <w:rPr>
          <w:sz w:val="24"/>
          <w:szCs w:val="24"/>
          <w:lang w:val="en-CA"/>
        </w:rPr>
        <w:t>-</w:t>
      </w:r>
      <w:r w:rsidR="00387673" w:rsidRPr="00683365">
        <w:rPr>
          <w:sz w:val="24"/>
          <w:szCs w:val="24"/>
          <w:lang w:val="en-CA"/>
        </w:rPr>
        <w:t>care settings, so a quota system for source inclusion</w:t>
      </w:r>
      <w:r w:rsidR="006F3B1B" w:rsidRPr="00683365">
        <w:rPr>
          <w:sz w:val="24"/>
          <w:szCs w:val="24"/>
          <w:lang w:val="en-CA"/>
        </w:rPr>
        <w:t xml:space="preserve"> was not used</w:t>
      </w:r>
      <w:r w:rsidR="00387673" w:rsidRPr="00683365">
        <w:rPr>
          <w:sz w:val="24"/>
          <w:szCs w:val="24"/>
          <w:lang w:val="en-CA"/>
        </w:rPr>
        <w:t>.</w:t>
      </w:r>
    </w:p>
    <w:p w14:paraId="10C3B3A9" w14:textId="7676BF79" w:rsidR="00CA052A" w:rsidRPr="00683365" w:rsidRDefault="00D76295" w:rsidP="004F1B9D">
      <w:pPr>
        <w:pStyle w:val="CommentText"/>
        <w:spacing w:line="360" w:lineRule="auto"/>
        <w:rPr>
          <w:rFonts w:cstheme="minorHAnsi"/>
          <w:i/>
          <w:iCs/>
          <w:sz w:val="24"/>
          <w:szCs w:val="24"/>
          <w:lang w:val="en-CA"/>
        </w:rPr>
      </w:pPr>
      <w:r w:rsidRPr="00683365">
        <w:rPr>
          <w:rFonts w:cstheme="minorHAnsi"/>
          <w:i/>
          <w:iCs/>
          <w:sz w:val="24"/>
          <w:szCs w:val="24"/>
          <w:lang w:val="en-CA"/>
        </w:rPr>
        <w:t xml:space="preserve">2.6: </w:t>
      </w:r>
      <w:r w:rsidR="00CA052A" w:rsidRPr="00683365">
        <w:rPr>
          <w:rFonts w:cstheme="minorHAnsi"/>
          <w:i/>
          <w:iCs/>
          <w:sz w:val="24"/>
          <w:szCs w:val="24"/>
          <w:lang w:val="en-CA"/>
        </w:rPr>
        <w:t>Quality</w:t>
      </w:r>
    </w:p>
    <w:p w14:paraId="3ED016B6" w14:textId="04A44A4D" w:rsidR="00CA052A" w:rsidRPr="00683365" w:rsidRDefault="00CA052A" w:rsidP="004F1B9D">
      <w:pPr>
        <w:pStyle w:val="CommentText"/>
        <w:spacing w:line="360" w:lineRule="auto"/>
        <w:rPr>
          <w:rFonts w:cstheme="minorHAnsi"/>
          <w:sz w:val="24"/>
          <w:szCs w:val="24"/>
          <w:lang w:val="en-CA"/>
        </w:rPr>
      </w:pPr>
      <w:r w:rsidRPr="00683365">
        <w:rPr>
          <w:rFonts w:cstheme="minorHAnsi"/>
          <w:sz w:val="24"/>
          <w:szCs w:val="24"/>
          <w:lang w:val="en-CA"/>
        </w:rPr>
        <w:t>Assessments of relevance, richness, and rigour</w:t>
      </w:r>
      <w:r w:rsidR="0073014C" w:rsidRPr="00683365">
        <w:rPr>
          <w:rFonts w:cstheme="minorHAnsi"/>
          <w:sz w:val="24"/>
          <w:szCs w:val="24"/>
          <w:lang w:val="en-CA"/>
        </w:rPr>
        <w:t xml:space="preserve"> (Pawson et al., 2005; Dada et al., 2023) </w:t>
      </w:r>
      <w:r w:rsidRPr="00683365">
        <w:rPr>
          <w:rFonts w:cstheme="minorHAnsi"/>
          <w:sz w:val="24"/>
          <w:szCs w:val="24"/>
          <w:lang w:val="en-CA"/>
        </w:rPr>
        <w:t xml:space="preserve">were conducted </w:t>
      </w:r>
      <w:r w:rsidR="003E53BE" w:rsidRPr="00683365">
        <w:rPr>
          <w:rFonts w:cstheme="minorHAnsi"/>
          <w:sz w:val="24"/>
          <w:szCs w:val="24"/>
          <w:lang w:val="en-CA"/>
        </w:rPr>
        <w:t xml:space="preserve">on all potential </w:t>
      </w:r>
      <w:r w:rsidRPr="00683365">
        <w:rPr>
          <w:rFonts w:cstheme="minorHAnsi"/>
          <w:sz w:val="24"/>
          <w:szCs w:val="24"/>
          <w:lang w:val="en-CA"/>
        </w:rPr>
        <w:t>sources to assess quality</w:t>
      </w:r>
      <w:r w:rsidR="00FF5B66" w:rsidRPr="00683365">
        <w:t xml:space="preserve"> </w:t>
      </w:r>
      <w:r w:rsidR="00FF5B66" w:rsidRPr="00683365">
        <w:rPr>
          <w:rFonts w:cstheme="minorHAnsi"/>
          <w:sz w:val="24"/>
          <w:szCs w:val="24"/>
          <w:lang w:val="en-CA"/>
        </w:rPr>
        <w:t>and each source’s ability to contribute to theory building</w:t>
      </w:r>
      <w:r w:rsidRPr="00683365">
        <w:rPr>
          <w:rFonts w:cstheme="minorHAnsi"/>
          <w:sz w:val="24"/>
          <w:szCs w:val="24"/>
          <w:lang w:val="en-CA"/>
        </w:rPr>
        <w:t xml:space="preserve">. Relevance </w:t>
      </w:r>
      <w:r w:rsidR="003E53BE" w:rsidRPr="00683365">
        <w:rPr>
          <w:rFonts w:cstheme="minorHAnsi"/>
          <w:sz w:val="24"/>
          <w:szCs w:val="24"/>
          <w:lang w:val="en-CA"/>
        </w:rPr>
        <w:t>was assessed</w:t>
      </w:r>
      <w:r w:rsidRPr="00683365">
        <w:rPr>
          <w:rFonts w:cstheme="minorHAnsi"/>
          <w:sz w:val="24"/>
          <w:szCs w:val="24"/>
          <w:lang w:val="en-CA"/>
        </w:rPr>
        <w:t xml:space="preserve"> on </w:t>
      </w:r>
      <w:r w:rsidR="006F3B1B" w:rsidRPr="00683365">
        <w:rPr>
          <w:rFonts w:cstheme="minorHAnsi"/>
          <w:sz w:val="24"/>
          <w:szCs w:val="24"/>
          <w:lang w:val="en-CA"/>
        </w:rPr>
        <w:t>whether</w:t>
      </w:r>
      <w:r w:rsidRPr="00683365">
        <w:rPr>
          <w:rFonts w:cstheme="minorHAnsi"/>
          <w:sz w:val="24"/>
          <w:szCs w:val="24"/>
          <w:lang w:val="en-CA"/>
        </w:rPr>
        <w:t xml:space="preserve"> the source contain</w:t>
      </w:r>
      <w:r w:rsidR="003E53BE" w:rsidRPr="00683365">
        <w:rPr>
          <w:rFonts w:cstheme="minorHAnsi"/>
          <w:sz w:val="24"/>
          <w:szCs w:val="24"/>
          <w:lang w:val="en-CA"/>
        </w:rPr>
        <w:t>ed</w:t>
      </w:r>
      <w:r w:rsidRPr="00683365">
        <w:rPr>
          <w:rFonts w:cstheme="minorHAnsi"/>
          <w:sz w:val="24"/>
          <w:szCs w:val="24"/>
          <w:lang w:val="en-CA"/>
        </w:rPr>
        <w:t xml:space="preserve"> data applicable to the topic area or programme theories, and richness on whether the source </w:t>
      </w:r>
      <w:r w:rsidRPr="00683365">
        <w:rPr>
          <w:rFonts w:cstheme="minorHAnsi"/>
          <w:sz w:val="24"/>
          <w:szCs w:val="24"/>
          <w:lang w:val="en-CA"/>
        </w:rPr>
        <w:lastRenderedPageBreak/>
        <w:t>c</w:t>
      </w:r>
      <w:r w:rsidR="003E53BE" w:rsidRPr="00683365">
        <w:rPr>
          <w:rFonts w:cstheme="minorHAnsi"/>
          <w:sz w:val="24"/>
          <w:szCs w:val="24"/>
          <w:lang w:val="en-CA"/>
        </w:rPr>
        <w:t>ould</w:t>
      </w:r>
      <w:r w:rsidRPr="00683365">
        <w:rPr>
          <w:rFonts w:cstheme="minorHAnsi"/>
          <w:sz w:val="24"/>
          <w:szCs w:val="24"/>
          <w:lang w:val="en-CA"/>
        </w:rPr>
        <w:t xml:space="preserve"> contribute sufficiently to theory building or testing</w:t>
      </w:r>
      <w:r w:rsidR="0073014C" w:rsidRPr="00683365">
        <w:rPr>
          <w:rFonts w:cstheme="minorHAnsi"/>
          <w:sz w:val="24"/>
          <w:szCs w:val="24"/>
          <w:lang w:val="en-CA"/>
        </w:rPr>
        <w:t xml:space="preserve"> (Dad</w:t>
      </w:r>
      <w:r w:rsidR="00CD0539" w:rsidRPr="00683365">
        <w:rPr>
          <w:rFonts w:cstheme="minorHAnsi"/>
          <w:sz w:val="24"/>
          <w:szCs w:val="24"/>
          <w:lang w:val="en-CA"/>
        </w:rPr>
        <w:t>a</w:t>
      </w:r>
      <w:r w:rsidR="0073014C" w:rsidRPr="00683365">
        <w:rPr>
          <w:rFonts w:cstheme="minorHAnsi"/>
          <w:sz w:val="24"/>
          <w:szCs w:val="24"/>
          <w:lang w:val="en-CA"/>
        </w:rPr>
        <w:t xml:space="preserve"> et al., 2023; Wong et al., 2013)</w:t>
      </w:r>
      <w:r w:rsidRPr="00683365">
        <w:rPr>
          <w:rFonts w:cstheme="minorHAnsi"/>
          <w:sz w:val="24"/>
          <w:szCs w:val="24"/>
          <w:lang w:val="en-CA"/>
        </w:rPr>
        <w:t>. Rigour w</w:t>
      </w:r>
      <w:r w:rsidR="003E53BE" w:rsidRPr="00683365">
        <w:rPr>
          <w:rFonts w:cstheme="minorHAnsi"/>
          <w:sz w:val="24"/>
          <w:szCs w:val="24"/>
          <w:lang w:val="en-CA"/>
        </w:rPr>
        <w:t>as</w:t>
      </w:r>
      <w:r w:rsidRPr="00683365">
        <w:rPr>
          <w:rFonts w:cstheme="minorHAnsi"/>
          <w:sz w:val="24"/>
          <w:szCs w:val="24"/>
          <w:lang w:val="en-CA"/>
        </w:rPr>
        <w:t xml:space="preserve"> judged on the extent to which the method generating the insight </w:t>
      </w:r>
      <w:r w:rsidR="003E53BE" w:rsidRPr="00683365">
        <w:rPr>
          <w:rFonts w:cstheme="minorHAnsi"/>
          <w:sz w:val="24"/>
          <w:szCs w:val="24"/>
          <w:lang w:val="en-CA"/>
        </w:rPr>
        <w:t>wa</w:t>
      </w:r>
      <w:r w:rsidRPr="00683365">
        <w:rPr>
          <w:rFonts w:cstheme="minorHAnsi"/>
          <w:sz w:val="24"/>
          <w:szCs w:val="24"/>
          <w:lang w:val="en-CA"/>
        </w:rPr>
        <w:t>s credible and trustworthy</w:t>
      </w:r>
      <w:r w:rsidR="0073014C" w:rsidRPr="00683365">
        <w:rPr>
          <w:rFonts w:cstheme="minorHAnsi"/>
          <w:sz w:val="24"/>
          <w:szCs w:val="24"/>
          <w:lang w:val="en-CA"/>
        </w:rPr>
        <w:t xml:space="preserve"> (Wong et al., 2013)</w:t>
      </w:r>
      <w:r w:rsidRPr="00683365">
        <w:rPr>
          <w:rFonts w:cstheme="minorHAnsi"/>
          <w:sz w:val="24"/>
          <w:szCs w:val="24"/>
          <w:lang w:val="en-CA"/>
        </w:rPr>
        <w:t xml:space="preserve"> and whether the theory </w:t>
      </w:r>
      <w:r w:rsidR="003E53BE" w:rsidRPr="00683365">
        <w:rPr>
          <w:rFonts w:cstheme="minorHAnsi"/>
          <w:sz w:val="24"/>
          <w:szCs w:val="24"/>
          <w:lang w:val="en-CA"/>
        </w:rPr>
        <w:t>was</w:t>
      </w:r>
      <w:r w:rsidRPr="00683365">
        <w:rPr>
          <w:rFonts w:cstheme="minorHAnsi"/>
          <w:sz w:val="24"/>
          <w:szCs w:val="24"/>
          <w:lang w:val="en-CA"/>
        </w:rPr>
        <w:t xml:space="preserve"> coherent</w:t>
      </w:r>
      <w:r w:rsidR="0073014C" w:rsidRPr="00683365">
        <w:rPr>
          <w:rFonts w:cstheme="minorHAnsi"/>
          <w:sz w:val="24"/>
          <w:szCs w:val="24"/>
          <w:lang w:val="en-CA"/>
        </w:rPr>
        <w:t xml:space="preserve"> (Dada et al., 2023)</w:t>
      </w:r>
      <w:r w:rsidRPr="00683365">
        <w:rPr>
          <w:rFonts w:cstheme="minorHAnsi"/>
          <w:sz w:val="24"/>
          <w:szCs w:val="24"/>
          <w:lang w:val="en-CA"/>
        </w:rPr>
        <w:t>.</w:t>
      </w:r>
      <w:r w:rsidR="003E53BE" w:rsidRPr="00683365">
        <w:rPr>
          <w:rFonts w:cstheme="minorHAnsi"/>
          <w:sz w:val="24"/>
          <w:szCs w:val="24"/>
          <w:lang w:val="en-CA"/>
        </w:rPr>
        <w:t xml:space="preserve"> Resources with low relevance</w:t>
      </w:r>
      <w:r w:rsidR="00FD1989" w:rsidRPr="00683365">
        <w:rPr>
          <w:rFonts w:cstheme="minorHAnsi"/>
          <w:sz w:val="24"/>
          <w:szCs w:val="24"/>
          <w:lang w:val="en-CA"/>
        </w:rPr>
        <w:t xml:space="preserve"> and richness </w:t>
      </w:r>
      <w:r w:rsidR="003E53BE" w:rsidRPr="00683365">
        <w:rPr>
          <w:rFonts w:cstheme="minorHAnsi"/>
          <w:sz w:val="24"/>
          <w:szCs w:val="24"/>
          <w:lang w:val="en-CA"/>
        </w:rPr>
        <w:t>were excluded</w:t>
      </w:r>
      <w:r w:rsidR="00605FFC" w:rsidRPr="00683365">
        <w:rPr>
          <w:rFonts w:cstheme="minorHAnsi"/>
          <w:sz w:val="24"/>
          <w:szCs w:val="24"/>
          <w:lang w:val="en-CA"/>
        </w:rPr>
        <w:t>, those with low rigour were included if they could sufficiently contribute to theory building</w:t>
      </w:r>
      <w:r w:rsidR="003E53BE" w:rsidRPr="00683365">
        <w:rPr>
          <w:rFonts w:cstheme="minorHAnsi"/>
          <w:sz w:val="24"/>
          <w:szCs w:val="24"/>
          <w:lang w:val="en-CA"/>
        </w:rPr>
        <w:t xml:space="preserve">. </w:t>
      </w:r>
    </w:p>
    <w:p w14:paraId="0ED3888A" w14:textId="6BD5AE60" w:rsidR="004257F4" w:rsidRPr="00683365" w:rsidRDefault="0073014C" w:rsidP="004F1B9D">
      <w:pPr>
        <w:pStyle w:val="CommentText"/>
        <w:spacing w:line="360" w:lineRule="auto"/>
        <w:rPr>
          <w:rFonts w:cstheme="minorHAnsi"/>
          <w:i/>
          <w:iCs/>
          <w:sz w:val="24"/>
          <w:szCs w:val="24"/>
          <w:lang w:val="en-CA"/>
        </w:rPr>
      </w:pPr>
      <w:r w:rsidRPr="00683365">
        <w:rPr>
          <w:rFonts w:cstheme="minorHAnsi"/>
          <w:i/>
          <w:iCs/>
          <w:sz w:val="24"/>
          <w:szCs w:val="24"/>
          <w:lang w:val="en-CA"/>
        </w:rPr>
        <w:t xml:space="preserve">2.7: </w:t>
      </w:r>
      <w:r w:rsidR="004257F4" w:rsidRPr="00683365">
        <w:rPr>
          <w:rFonts w:cstheme="minorHAnsi"/>
          <w:i/>
          <w:iCs/>
          <w:sz w:val="24"/>
          <w:szCs w:val="24"/>
          <w:lang w:val="en-CA"/>
        </w:rPr>
        <w:t>Data extraction</w:t>
      </w:r>
    </w:p>
    <w:p w14:paraId="14332D09" w14:textId="542D1E0E" w:rsidR="00FE4E4E" w:rsidRPr="00683365" w:rsidRDefault="006C2AB6" w:rsidP="3FF70012">
      <w:pPr>
        <w:pStyle w:val="CommentText"/>
        <w:spacing w:line="360" w:lineRule="auto"/>
        <w:rPr>
          <w:sz w:val="24"/>
          <w:szCs w:val="24"/>
          <w:lang w:val="en-CA"/>
        </w:rPr>
      </w:pPr>
      <w:r w:rsidRPr="00683365">
        <w:rPr>
          <w:sz w:val="24"/>
          <w:szCs w:val="24"/>
          <w:lang w:val="en-CA"/>
        </w:rPr>
        <w:t>E</w:t>
      </w:r>
      <w:r w:rsidR="00AF63CD" w:rsidRPr="00683365">
        <w:rPr>
          <w:sz w:val="24"/>
          <w:szCs w:val="24"/>
          <w:lang w:val="en-CA"/>
        </w:rPr>
        <w:t>xtra</w:t>
      </w:r>
      <w:r w:rsidRPr="00683365">
        <w:rPr>
          <w:sz w:val="24"/>
          <w:szCs w:val="24"/>
          <w:lang w:val="en-CA"/>
        </w:rPr>
        <w:t xml:space="preserve">cted data included </w:t>
      </w:r>
      <w:r w:rsidRPr="00683365">
        <w:rPr>
          <w:sz w:val="24"/>
          <w:szCs w:val="24"/>
          <w:lang w:val="en-GB"/>
        </w:rPr>
        <w:t>authors, title, journal, country of origin, publication date</w:t>
      </w:r>
      <w:r w:rsidR="00BA498F" w:rsidRPr="00683365">
        <w:rPr>
          <w:sz w:val="24"/>
          <w:szCs w:val="24"/>
          <w:lang w:val="en-CA"/>
        </w:rPr>
        <w:t xml:space="preserve">, </w:t>
      </w:r>
      <w:r w:rsidRPr="00683365">
        <w:rPr>
          <w:sz w:val="24"/>
          <w:szCs w:val="24"/>
          <w:lang w:val="en-GB"/>
        </w:rPr>
        <w:t xml:space="preserve">care setting, sample size and composition including stage of dementia and </w:t>
      </w:r>
      <w:r w:rsidR="004A6D5C" w:rsidRPr="00683365">
        <w:rPr>
          <w:sz w:val="24"/>
          <w:szCs w:val="24"/>
          <w:lang w:val="en-GB"/>
        </w:rPr>
        <w:t>caregiver</w:t>
      </w:r>
      <w:r w:rsidRPr="00683365">
        <w:rPr>
          <w:sz w:val="24"/>
          <w:szCs w:val="24"/>
          <w:lang w:val="en-GB"/>
        </w:rPr>
        <w:t xml:space="preserve"> type</w:t>
      </w:r>
      <w:r w:rsidR="00BA498F" w:rsidRPr="00683365">
        <w:rPr>
          <w:sz w:val="24"/>
          <w:szCs w:val="24"/>
          <w:lang w:val="en-CA"/>
        </w:rPr>
        <w:t>,</w:t>
      </w:r>
      <w:r w:rsidRPr="00683365">
        <w:rPr>
          <w:sz w:val="24"/>
          <w:szCs w:val="24"/>
          <w:lang w:val="en-CA"/>
        </w:rPr>
        <w:t xml:space="preserve"> </w:t>
      </w:r>
      <w:r w:rsidRPr="00683365">
        <w:rPr>
          <w:sz w:val="24"/>
          <w:szCs w:val="24"/>
          <w:lang w:val="en-GB"/>
        </w:rPr>
        <w:t>methods</w:t>
      </w:r>
      <w:r w:rsidR="37438F54" w:rsidRPr="00683365">
        <w:rPr>
          <w:sz w:val="24"/>
          <w:szCs w:val="24"/>
          <w:lang w:val="en-GB"/>
        </w:rPr>
        <w:t>,</w:t>
      </w:r>
      <w:r w:rsidRPr="00683365">
        <w:rPr>
          <w:sz w:val="24"/>
          <w:szCs w:val="24"/>
          <w:lang w:val="en-GB"/>
        </w:rPr>
        <w:t xml:space="preserve"> design, analysis</w:t>
      </w:r>
      <w:r w:rsidR="00BA498F" w:rsidRPr="00683365">
        <w:rPr>
          <w:sz w:val="24"/>
          <w:szCs w:val="24"/>
          <w:lang w:val="en-CA"/>
        </w:rPr>
        <w:t xml:space="preserve">, </w:t>
      </w:r>
      <w:r w:rsidRPr="00683365">
        <w:rPr>
          <w:sz w:val="24"/>
          <w:szCs w:val="24"/>
          <w:lang w:val="en-GB"/>
        </w:rPr>
        <w:t>contextual factors</w:t>
      </w:r>
      <w:r w:rsidR="00BA498F" w:rsidRPr="00683365">
        <w:rPr>
          <w:sz w:val="24"/>
          <w:szCs w:val="24"/>
          <w:lang w:val="en-GB"/>
        </w:rPr>
        <w:t xml:space="preserve">, </w:t>
      </w:r>
      <w:r w:rsidRPr="00683365">
        <w:rPr>
          <w:sz w:val="24"/>
          <w:szCs w:val="24"/>
          <w:lang w:val="en-GB"/>
        </w:rPr>
        <w:t>mechanisms resource, mechanisms res</w:t>
      </w:r>
      <w:r w:rsidR="006F3B1B" w:rsidRPr="00683365">
        <w:rPr>
          <w:sz w:val="24"/>
          <w:szCs w:val="24"/>
          <w:lang w:val="en-GB"/>
        </w:rPr>
        <w:t>ponses</w:t>
      </w:r>
      <w:r w:rsidRPr="00683365">
        <w:rPr>
          <w:sz w:val="24"/>
          <w:szCs w:val="24"/>
          <w:lang w:val="en-GB"/>
        </w:rPr>
        <w:t>, outcomes</w:t>
      </w:r>
      <w:r w:rsidR="00BA498F" w:rsidRPr="00683365">
        <w:rPr>
          <w:sz w:val="24"/>
          <w:szCs w:val="24"/>
          <w:lang w:val="en-CA"/>
        </w:rPr>
        <w:t xml:space="preserve">, </w:t>
      </w:r>
      <w:r w:rsidRPr="00683365">
        <w:rPr>
          <w:sz w:val="24"/>
          <w:szCs w:val="24"/>
          <w:lang w:val="en-GB"/>
        </w:rPr>
        <w:t xml:space="preserve">evidence relating </w:t>
      </w:r>
      <w:r w:rsidR="00FE4E4E" w:rsidRPr="00683365">
        <w:rPr>
          <w:sz w:val="24"/>
          <w:szCs w:val="24"/>
          <w:lang w:val="en-GB"/>
        </w:rPr>
        <w:t>to initial programme theories</w:t>
      </w:r>
      <w:r w:rsidR="00BA498F" w:rsidRPr="00683365">
        <w:rPr>
          <w:sz w:val="24"/>
          <w:szCs w:val="24"/>
          <w:lang w:val="en-GB"/>
        </w:rPr>
        <w:t>,</w:t>
      </w:r>
      <w:r w:rsidRPr="00683365">
        <w:rPr>
          <w:sz w:val="24"/>
          <w:szCs w:val="24"/>
          <w:lang w:val="en-GB"/>
        </w:rPr>
        <w:t xml:space="preserve"> links to IPTs,</w:t>
      </w:r>
      <w:r w:rsidR="00AF63CD" w:rsidRPr="00683365">
        <w:rPr>
          <w:sz w:val="24"/>
          <w:szCs w:val="24"/>
          <w:lang w:val="en-GB"/>
        </w:rPr>
        <w:t xml:space="preserve"> and quality assessments of </w:t>
      </w:r>
      <w:r w:rsidRPr="00683365">
        <w:rPr>
          <w:sz w:val="24"/>
          <w:szCs w:val="24"/>
          <w:lang w:val="en-GB"/>
        </w:rPr>
        <w:t>relevance, richness and rigour.</w:t>
      </w:r>
      <w:r w:rsidRPr="00683365">
        <w:rPr>
          <w:sz w:val="24"/>
          <w:szCs w:val="24"/>
          <w:lang w:val="en-CA"/>
        </w:rPr>
        <w:t xml:space="preserve"> </w:t>
      </w:r>
      <w:r w:rsidR="0073014C" w:rsidRPr="00683365">
        <w:rPr>
          <w:sz w:val="24"/>
          <w:szCs w:val="24"/>
          <w:lang w:val="en-CA"/>
        </w:rPr>
        <w:t xml:space="preserve">These categories were likely to provide the evidence we needed for source descriptions and programme development. </w:t>
      </w:r>
      <w:r w:rsidRPr="00683365">
        <w:rPr>
          <w:sz w:val="24"/>
          <w:szCs w:val="24"/>
          <w:lang w:val="en-CA"/>
        </w:rPr>
        <w:t xml:space="preserve">Data were extracted by </w:t>
      </w:r>
      <w:r w:rsidR="0077651A" w:rsidRPr="00683365">
        <w:rPr>
          <w:sz w:val="24"/>
          <w:szCs w:val="24"/>
          <w:lang w:val="en-CA"/>
        </w:rPr>
        <w:t>the first author</w:t>
      </w:r>
      <w:r w:rsidRPr="00683365">
        <w:rPr>
          <w:sz w:val="24"/>
          <w:szCs w:val="24"/>
          <w:lang w:val="en-CA"/>
        </w:rPr>
        <w:t xml:space="preserve">, with a subset of sources </w:t>
      </w:r>
      <w:r w:rsidR="00405BA1" w:rsidRPr="00683365">
        <w:rPr>
          <w:sz w:val="24"/>
          <w:szCs w:val="24"/>
          <w:lang w:val="en-CA"/>
        </w:rPr>
        <w:t xml:space="preserve">initially </w:t>
      </w:r>
      <w:r w:rsidR="0053555C" w:rsidRPr="00683365">
        <w:rPr>
          <w:sz w:val="24"/>
          <w:szCs w:val="24"/>
          <w:lang w:val="en-CA"/>
        </w:rPr>
        <w:t>double-</w:t>
      </w:r>
      <w:r w:rsidRPr="00683365">
        <w:rPr>
          <w:sz w:val="24"/>
          <w:szCs w:val="24"/>
          <w:lang w:val="en-CA"/>
        </w:rPr>
        <w:t xml:space="preserve">extracted by other authors, </w:t>
      </w:r>
      <w:r w:rsidR="00FD1989" w:rsidRPr="00683365">
        <w:rPr>
          <w:sz w:val="24"/>
          <w:szCs w:val="24"/>
          <w:lang w:val="en-CA"/>
        </w:rPr>
        <w:t xml:space="preserve">to </w:t>
      </w:r>
      <w:r w:rsidRPr="00683365">
        <w:rPr>
          <w:sz w:val="24"/>
          <w:szCs w:val="24"/>
          <w:lang w:val="en-CA"/>
        </w:rPr>
        <w:t>support quality assurance.</w:t>
      </w:r>
    </w:p>
    <w:p w14:paraId="79CCE05C" w14:textId="6F5F1064" w:rsidR="004257F4" w:rsidRPr="00683365" w:rsidRDefault="0073014C" w:rsidP="004F1B9D">
      <w:pPr>
        <w:pStyle w:val="CommentText"/>
        <w:spacing w:line="360" w:lineRule="auto"/>
        <w:rPr>
          <w:rFonts w:cstheme="minorHAnsi"/>
          <w:i/>
          <w:iCs/>
          <w:sz w:val="24"/>
          <w:szCs w:val="24"/>
          <w:lang w:val="en-CA"/>
        </w:rPr>
      </w:pPr>
      <w:r w:rsidRPr="00683365">
        <w:rPr>
          <w:rFonts w:cstheme="minorHAnsi"/>
          <w:i/>
          <w:iCs/>
          <w:sz w:val="24"/>
          <w:szCs w:val="24"/>
          <w:lang w:val="en-CA"/>
        </w:rPr>
        <w:t xml:space="preserve">2.8: </w:t>
      </w:r>
      <w:r w:rsidR="004257F4" w:rsidRPr="00683365">
        <w:rPr>
          <w:rFonts w:cstheme="minorHAnsi"/>
          <w:i/>
          <w:iCs/>
          <w:sz w:val="24"/>
          <w:szCs w:val="24"/>
          <w:lang w:val="en-CA"/>
        </w:rPr>
        <w:t>Analysis and synthesis processes</w:t>
      </w:r>
    </w:p>
    <w:p w14:paraId="52D16273" w14:textId="0436C3BE" w:rsidR="00B22D8B" w:rsidRPr="00683365" w:rsidRDefault="00F74C18" w:rsidP="004F1B9D">
      <w:pPr>
        <w:pStyle w:val="CommentText"/>
        <w:spacing w:line="360" w:lineRule="auto"/>
        <w:rPr>
          <w:rFonts w:cstheme="minorHAnsi"/>
          <w:sz w:val="24"/>
          <w:szCs w:val="24"/>
          <w:lang w:val="en-CA"/>
        </w:rPr>
      </w:pPr>
      <w:r w:rsidRPr="00683365">
        <w:rPr>
          <w:rFonts w:cstheme="minorHAnsi"/>
          <w:sz w:val="24"/>
          <w:szCs w:val="24"/>
          <w:lang w:val="en-CA"/>
        </w:rPr>
        <w:t xml:space="preserve">Data characterising </w:t>
      </w:r>
      <w:r w:rsidR="00EA2F74" w:rsidRPr="00683365">
        <w:rPr>
          <w:rFonts w:cstheme="minorHAnsi"/>
          <w:sz w:val="24"/>
          <w:szCs w:val="24"/>
          <w:lang w:val="en-CA"/>
        </w:rPr>
        <w:t>the included sources</w:t>
      </w:r>
      <w:r w:rsidRPr="00683365">
        <w:rPr>
          <w:rFonts w:cstheme="minorHAnsi"/>
          <w:sz w:val="24"/>
          <w:szCs w:val="24"/>
          <w:lang w:val="en-CA"/>
        </w:rPr>
        <w:t xml:space="preserve"> w</w:t>
      </w:r>
      <w:r w:rsidR="00676AD6" w:rsidRPr="00683365">
        <w:rPr>
          <w:rFonts w:cstheme="minorHAnsi"/>
          <w:sz w:val="24"/>
          <w:szCs w:val="24"/>
          <w:lang w:val="en-CA"/>
        </w:rPr>
        <w:t>ere</w:t>
      </w:r>
      <w:r w:rsidRPr="00683365">
        <w:rPr>
          <w:rFonts w:cstheme="minorHAnsi"/>
          <w:sz w:val="24"/>
          <w:szCs w:val="24"/>
          <w:lang w:val="en-CA"/>
        </w:rPr>
        <w:t xml:space="preserve"> collated in</w:t>
      </w:r>
      <w:r w:rsidR="00EA2F74" w:rsidRPr="00683365">
        <w:rPr>
          <w:rFonts w:cstheme="minorHAnsi"/>
          <w:sz w:val="24"/>
          <w:szCs w:val="24"/>
          <w:lang w:val="en-CA"/>
        </w:rPr>
        <w:t xml:space="preserve"> a</w:t>
      </w:r>
      <w:r w:rsidRPr="00683365">
        <w:rPr>
          <w:rFonts w:cstheme="minorHAnsi"/>
          <w:sz w:val="24"/>
          <w:szCs w:val="24"/>
          <w:lang w:val="en-CA"/>
        </w:rPr>
        <w:t xml:space="preserve"> </w:t>
      </w:r>
      <w:r w:rsidR="00EA2F74" w:rsidRPr="00683365">
        <w:rPr>
          <w:rFonts w:cstheme="minorHAnsi"/>
          <w:sz w:val="24"/>
          <w:szCs w:val="24"/>
          <w:lang w:val="en-CA"/>
        </w:rPr>
        <w:t>table</w:t>
      </w:r>
      <w:r w:rsidRPr="00683365">
        <w:rPr>
          <w:rFonts w:cstheme="minorHAnsi"/>
          <w:sz w:val="24"/>
          <w:szCs w:val="24"/>
          <w:lang w:val="en-CA"/>
        </w:rPr>
        <w:t xml:space="preserve"> and vote counted. </w:t>
      </w:r>
      <w:r w:rsidR="00491CAD" w:rsidRPr="00683365">
        <w:rPr>
          <w:rFonts w:cstheme="minorHAnsi"/>
          <w:sz w:val="24"/>
          <w:szCs w:val="24"/>
          <w:lang w:val="en-CA"/>
        </w:rPr>
        <w:t xml:space="preserve">Prioritised </w:t>
      </w:r>
      <w:r w:rsidR="00B84374" w:rsidRPr="00683365">
        <w:rPr>
          <w:rFonts w:cstheme="minorHAnsi"/>
          <w:sz w:val="24"/>
          <w:szCs w:val="24"/>
          <w:lang w:val="en-CA"/>
        </w:rPr>
        <w:t xml:space="preserve">IPTs were </w:t>
      </w:r>
      <w:r w:rsidR="00491CAD" w:rsidRPr="00683365">
        <w:rPr>
          <w:rFonts w:cstheme="minorHAnsi"/>
          <w:sz w:val="24"/>
          <w:szCs w:val="24"/>
          <w:lang w:val="en-CA"/>
        </w:rPr>
        <w:t xml:space="preserve">populated with </w:t>
      </w:r>
      <w:r w:rsidR="00BA498F" w:rsidRPr="00683365">
        <w:rPr>
          <w:rFonts w:cstheme="minorHAnsi"/>
          <w:sz w:val="24"/>
          <w:szCs w:val="24"/>
          <w:lang w:val="en-CA"/>
        </w:rPr>
        <w:t xml:space="preserve">relevant </w:t>
      </w:r>
      <w:r w:rsidR="00491CAD" w:rsidRPr="00683365">
        <w:rPr>
          <w:rFonts w:cstheme="minorHAnsi"/>
          <w:sz w:val="24"/>
          <w:szCs w:val="24"/>
          <w:lang w:val="en-CA"/>
        </w:rPr>
        <w:t>extracted data generally and if possible, under context-mechanism</w:t>
      </w:r>
      <w:r w:rsidR="004C03C3" w:rsidRPr="00683365">
        <w:rPr>
          <w:rFonts w:cstheme="minorHAnsi"/>
          <w:sz w:val="24"/>
          <w:szCs w:val="24"/>
          <w:lang w:val="en-CA"/>
        </w:rPr>
        <w:t>-</w:t>
      </w:r>
      <w:r w:rsidR="00491CAD" w:rsidRPr="00683365">
        <w:rPr>
          <w:rFonts w:cstheme="minorHAnsi"/>
          <w:sz w:val="24"/>
          <w:szCs w:val="24"/>
          <w:lang w:val="en-CA"/>
        </w:rPr>
        <w:t xml:space="preserve">outcome </w:t>
      </w:r>
      <w:r w:rsidR="001556EF" w:rsidRPr="00683365">
        <w:rPr>
          <w:rFonts w:cstheme="minorHAnsi"/>
          <w:sz w:val="24"/>
          <w:szCs w:val="24"/>
          <w:lang w:val="en-CA"/>
        </w:rPr>
        <w:t>(C</w:t>
      </w:r>
      <w:r w:rsidR="001A4D0B" w:rsidRPr="00683365">
        <w:rPr>
          <w:rFonts w:cstheme="minorHAnsi"/>
          <w:sz w:val="24"/>
          <w:szCs w:val="24"/>
          <w:lang w:val="en-CA"/>
        </w:rPr>
        <w:t>M</w:t>
      </w:r>
      <w:r w:rsidR="001556EF" w:rsidRPr="00683365">
        <w:rPr>
          <w:rFonts w:cstheme="minorHAnsi"/>
          <w:sz w:val="24"/>
          <w:szCs w:val="24"/>
          <w:lang w:val="en-CA"/>
        </w:rPr>
        <w:t xml:space="preserve">O) </w:t>
      </w:r>
      <w:r w:rsidR="00491CAD" w:rsidRPr="00683365">
        <w:rPr>
          <w:rFonts w:cstheme="minorHAnsi"/>
          <w:sz w:val="24"/>
          <w:szCs w:val="24"/>
          <w:lang w:val="en-CA"/>
        </w:rPr>
        <w:t xml:space="preserve">configurations. </w:t>
      </w:r>
      <w:r w:rsidR="00B84374" w:rsidRPr="00683365">
        <w:rPr>
          <w:rFonts w:cstheme="minorHAnsi"/>
          <w:sz w:val="24"/>
          <w:szCs w:val="24"/>
          <w:lang w:val="en-CA"/>
        </w:rPr>
        <w:t>U</w:t>
      </w:r>
      <w:r w:rsidR="00A36DDE" w:rsidRPr="00683365">
        <w:rPr>
          <w:rFonts w:cstheme="minorHAnsi"/>
          <w:sz w:val="24"/>
          <w:szCs w:val="24"/>
          <w:lang w:val="en-CA"/>
        </w:rPr>
        <w:t xml:space="preserve">sing </w:t>
      </w:r>
      <w:proofErr w:type="spellStart"/>
      <w:r w:rsidR="00A36DDE" w:rsidRPr="00683365">
        <w:rPr>
          <w:rFonts w:cstheme="minorHAnsi"/>
          <w:sz w:val="24"/>
          <w:szCs w:val="24"/>
          <w:lang w:val="en-CA"/>
        </w:rPr>
        <w:t>Drawio</w:t>
      </w:r>
      <w:proofErr w:type="spellEnd"/>
      <w:r w:rsidR="00676AD6" w:rsidRPr="00683365">
        <w:rPr>
          <w:rFonts w:cstheme="minorHAnsi"/>
          <w:sz w:val="24"/>
          <w:szCs w:val="24"/>
          <w:lang w:val="en-CA"/>
        </w:rPr>
        <w:t xml:space="preserve"> (a diagramming and collating tool)</w:t>
      </w:r>
      <w:r w:rsidR="00A36DDE" w:rsidRPr="00683365">
        <w:rPr>
          <w:rFonts w:cstheme="minorHAnsi"/>
          <w:sz w:val="24"/>
          <w:szCs w:val="24"/>
          <w:lang w:val="en-CA"/>
        </w:rPr>
        <w:t xml:space="preserve">, </w:t>
      </w:r>
      <w:r w:rsidR="00262333" w:rsidRPr="00683365">
        <w:rPr>
          <w:rFonts w:cstheme="minorHAnsi"/>
          <w:sz w:val="24"/>
          <w:szCs w:val="24"/>
          <w:lang w:val="en-CA"/>
        </w:rPr>
        <w:t>each author</w:t>
      </w:r>
      <w:r w:rsidR="00B22D8B" w:rsidRPr="00683365">
        <w:rPr>
          <w:rFonts w:cstheme="minorHAnsi"/>
          <w:sz w:val="24"/>
          <w:szCs w:val="24"/>
          <w:lang w:val="en-CA"/>
        </w:rPr>
        <w:t xml:space="preserve"> grouped</w:t>
      </w:r>
      <w:r w:rsidR="00710B19" w:rsidRPr="00683365">
        <w:rPr>
          <w:rFonts w:cstheme="minorHAnsi"/>
          <w:sz w:val="24"/>
          <w:szCs w:val="24"/>
          <w:lang w:val="en-CA"/>
        </w:rPr>
        <w:t xml:space="preserve"> data around IPTs and new ideas. </w:t>
      </w:r>
      <w:r w:rsidR="00676AD6" w:rsidRPr="00683365">
        <w:rPr>
          <w:rFonts w:cstheme="minorHAnsi"/>
          <w:sz w:val="24"/>
          <w:szCs w:val="24"/>
          <w:lang w:val="en-CA"/>
        </w:rPr>
        <w:t>T</w:t>
      </w:r>
      <w:r w:rsidR="00491CAD" w:rsidRPr="00683365">
        <w:rPr>
          <w:rFonts w:cstheme="minorHAnsi"/>
          <w:sz w:val="24"/>
          <w:szCs w:val="24"/>
          <w:lang w:val="en-CA"/>
        </w:rPr>
        <w:t xml:space="preserve">he </w:t>
      </w:r>
      <w:r w:rsidR="00676AD6" w:rsidRPr="00683365">
        <w:rPr>
          <w:rFonts w:cstheme="minorHAnsi"/>
          <w:sz w:val="24"/>
          <w:szCs w:val="24"/>
          <w:lang w:val="en-CA"/>
        </w:rPr>
        <w:t>IPTs were</w:t>
      </w:r>
      <w:r w:rsidR="000E101D" w:rsidRPr="00683365">
        <w:rPr>
          <w:rFonts w:cstheme="minorHAnsi"/>
          <w:sz w:val="24"/>
          <w:szCs w:val="24"/>
          <w:lang w:val="en-CA"/>
        </w:rPr>
        <w:t xml:space="preserve"> then</w:t>
      </w:r>
      <w:r w:rsidR="00676AD6" w:rsidRPr="00683365">
        <w:rPr>
          <w:rFonts w:cstheme="minorHAnsi"/>
          <w:sz w:val="24"/>
          <w:szCs w:val="24"/>
          <w:lang w:val="en-CA"/>
        </w:rPr>
        <w:t xml:space="preserve"> revised </w:t>
      </w:r>
      <w:r w:rsidR="00283D7F" w:rsidRPr="00683365">
        <w:rPr>
          <w:rFonts w:cstheme="minorHAnsi"/>
          <w:sz w:val="24"/>
          <w:szCs w:val="24"/>
          <w:lang w:val="en-CA"/>
        </w:rPr>
        <w:t>d</w:t>
      </w:r>
      <w:r w:rsidR="00CE2101" w:rsidRPr="00683365">
        <w:rPr>
          <w:rFonts w:cstheme="minorHAnsi"/>
          <w:sz w:val="24"/>
          <w:szCs w:val="24"/>
          <w:lang w:val="en-CA"/>
        </w:rPr>
        <w:t xml:space="preserve">uring team discussions </w:t>
      </w:r>
      <w:r w:rsidR="00491CAD" w:rsidRPr="00683365">
        <w:rPr>
          <w:rFonts w:cstheme="minorHAnsi"/>
          <w:sz w:val="24"/>
          <w:szCs w:val="24"/>
          <w:lang w:val="en-CA"/>
        </w:rPr>
        <w:t>considering the data</w:t>
      </w:r>
      <w:r w:rsidR="000E101D" w:rsidRPr="00683365">
        <w:rPr>
          <w:rFonts w:cstheme="minorHAnsi"/>
          <w:sz w:val="24"/>
          <w:szCs w:val="24"/>
          <w:lang w:val="en-CA"/>
        </w:rPr>
        <w:t xml:space="preserve"> and their fit</w:t>
      </w:r>
      <w:r w:rsidR="00401EDB" w:rsidRPr="00683365">
        <w:rPr>
          <w:rFonts w:cstheme="minorHAnsi"/>
          <w:sz w:val="24"/>
          <w:szCs w:val="24"/>
          <w:lang w:val="en-CA"/>
        </w:rPr>
        <w:t xml:space="preserve"> to theories</w:t>
      </w:r>
      <w:r w:rsidR="00491CAD" w:rsidRPr="00683365">
        <w:rPr>
          <w:rFonts w:cstheme="minorHAnsi"/>
          <w:sz w:val="24"/>
          <w:szCs w:val="24"/>
          <w:lang w:val="en-CA"/>
        </w:rPr>
        <w:t xml:space="preserve"> to develop evidence-based </w:t>
      </w:r>
      <w:r w:rsidR="001556EF" w:rsidRPr="00683365">
        <w:rPr>
          <w:rFonts w:cstheme="minorHAnsi"/>
          <w:sz w:val="24"/>
          <w:szCs w:val="24"/>
          <w:lang w:val="en-CA"/>
        </w:rPr>
        <w:t>CMOs</w:t>
      </w:r>
      <w:r w:rsidR="00A36DDE" w:rsidRPr="00683365">
        <w:rPr>
          <w:rFonts w:cstheme="minorHAnsi"/>
          <w:sz w:val="24"/>
          <w:szCs w:val="24"/>
          <w:lang w:val="en-CA"/>
        </w:rPr>
        <w:t xml:space="preserve">. Many </w:t>
      </w:r>
      <w:r w:rsidR="004A6D5C" w:rsidRPr="00683365">
        <w:rPr>
          <w:rFonts w:cstheme="minorHAnsi"/>
          <w:sz w:val="24"/>
          <w:szCs w:val="24"/>
          <w:lang w:val="en-CA"/>
        </w:rPr>
        <w:t>caregiver</w:t>
      </w:r>
      <w:r w:rsidR="004C03C3" w:rsidRPr="00683365">
        <w:rPr>
          <w:rFonts w:cstheme="minorHAnsi"/>
          <w:sz w:val="24"/>
          <w:szCs w:val="24"/>
          <w:lang w:val="en-CA"/>
        </w:rPr>
        <w:t xml:space="preserve"> (</w:t>
      </w:r>
      <w:r w:rsidR="00676AD6" w:rsidRPr="00683365">
        <w:rPr>
          <w:rFonts w:cstheme="minorHAnsi"/>
          <w:sz w:val="24"/>
          <w:szCs w:val="24"/>
          <w:lang w:val="en-CA"/>
        </w:rPr>
        <w:t>mechanism resource</w:t>
      </w:r>
      <w:r w:rsidR="004C03C3" w:rsidRPr="00683365">
        <w:rPr>
          <w:rFonts w:cstheme="minorHAnsi"/>
          <w:sz w:val="24"/>
          <w:szCs w:val="24"/>
          <w:lang w:val="en-CA"/>
        </w:rPr>
        <w:t>)</w:t>
      </w:r>
      <w:r w:rsidR="00676AD6" w:rsidRPr="00683365">
        <w:rPr>
          <w:rFonts w:cstheme="minorHAnsi"/>
          <w:sz w:val="24"/>
          <w:szCs w:val="24"/>
          <w:lang w:val="en-CA"/>
        </w:rPr>
        <w:t xml:space="preserve"> actions </w:t>
      </w:r>
      <w:r w:rsidR="00A36DDE" w:rsidRPr="00683365">
        <w:rPr>
          <w:rFonts w:cstheme="minorHAnsi"/>
          <w:sz w:val="24"/>
          <w:szCs w:val="24"/>
          <w:lang w:val="en-CA"/>
        </w:rPr>
        <w:t xml:space="preserve">were the same from multiple sources (see </w:t>
      </w:r>
      <w:r w:rsidR="00676AD6" w:rsidRPr="00683365">
        <w:rPr>
          <w:rFonts w:cstheme="minorHAnsi"/>
          <w:sz w:val="24"/>
          <w:szCs w:val="24"/>
          <w:lang w:val="en-CA"/>
        </w:rPr>
        <w:t xml:space="preserve">Supplementary </w:t>
      </w:r>
      <w:r w:rsidR="00BA498F" w:rsidRPr="00683365">
        <w:rPr>
          <w:rFonts w:cstheme="minorHAnsi"/>
          <w:sz w:val="24"/>
          <w:szCs w:val="24"/>
          <w:lang w:val="en-CA"/>
        </w:rPr>
        <w:t>M</w:t>
      </w:r>
      <w:r w:rsidR="00676AD6" w:rsidRPr="00683365">
        <w:rPr>
          <w:rFonts w:cstheme="minorHAnsi"/>
          <w:sz w:val="24"/>
          <w:szCs w:val="24"/>
          <w:lang w:val="en-CA"/>
        </w:rPr>
        <w:t>aterial</w:t>
      </w:r>
      <w:r w:rsidR="00A36DDE" w:rsidRPr="00683365">
        <w:rPr>
          <w:rFonts w:cstheme="minorHAnsi"/>
          <w:sz w:val="24"/>
          <w:szCs w:val="24"/>
          <w:lang w:val="en-CA"/>
        </w:rPr>
        <w:t xml:space="preserve"> for extracted </w:t>
      </w:r>
      <w:r w:rsidR="00FD1989" w:rsidRPr="00683365">
        <w:rPr>
          <w:rFonts w:cstheme="minorHAnsi"/>
          <w:sz w:val="24"/>
          <w:szCs w:val="24"/>
          <w:lang w:val="en-CA"/>
        </w:rPr>
        <w:t>actions</w:t>
      </w:r>
      <w:r w:rsidR="00A36DDE" w:rsidRPr="00683365">
        <w:rPr>
          <w:rFonts w:cstheme="minorHAnsi"/>
          <w:sz w:val="24"/>
          <w:szCs w:val="24"/>
          <w:lang w:val="en-CA"/>
        </w:rPr>
        <w:t xml:space="preserve"> of </w:t>
      </w:r>
      <w:r w:rsidR="004A6D5C" w:rsidRPr="00683365">
        <w:rPr>
          <w:rFonts w:cstheme="minorHAnsi"/>
          <w:sz w:val="24"/>
          <w:szCs w:val="24"/>
          <w:lang w:val="en-CA"/>
        </w:rPr>
        <w:t>caregiver</w:t>
      </w:r>
      <w:r w:rsidR="00A36DDE" w:rsidRPr="00683365">
        <w:rPr>
          <w:rFonts w:cstheme="minorHAnsi"/>
          <w:sz w:val="24"/>
          <w:szCs w:val="24"/>
          <w:lang w:val="en-CA"/>
        </w:rPr>
        <w:t>s</w:t>
      </w:r>
      <w:r w:rsidR="00676AD6" w:rsidRPr="00683365">
        <w:rPr>
          <w:rFonts w:cstheme="minorHAnsi"/>
          <w:sz w:val="24"/>
          <w:szCs w:val="24"/>
          <w:lang w:val="en-CA"/>
        </w:rPr>
        <w:t xml:space="preserve"> and the mechanism response</w:t>
      </w:r>
      <w:r w:rsidR="00BA498F" w:rsidRPr="00683365">
        <w:rPr>
          <w:rFonts w:cstheme="minorHAnsi"/>
          <w:sz w:val="24"/>
          <w:szCs w:val="24"/>
          <w:lang w:val="en-CA"/>
        </w:rPr>
        <w:t>/s</w:t>
      </w:r>
      <w:r w:rsidR="00676AD6" w:rsidRPr="00683365">
        <w:rPr>
          <w:rFonts w:cstheme="minorHAnsi"/>
          <w:sz w:val="24"/>
          <w:szCs w:val="24"/>
          <w:lang w:val="en-CA"/>
        </w:rPr>
        <w:t xml:space="preserve"> they were linked to</w:t>
      </w:r>
      <w:r w:rsidR="00A36DDE" w:rsidRPr="00683365">
        <w:rPr>
          <w:rFonts w:cstheme="minorHAnsi"/>
          <w:sz w:val="24"/>
          <w:szCs w:val="24"/>
          <w:lang w:val="en-CA"/>
        </w:rPr>
        <w:t>).</w:t>
      </w:r>
      <w:r w:rsidR="001C1AF9" w:rsidRPr="00683365">
        <w:rPr>
          <w:rFonts w:cstheme="minorHAnsi"/>
          <w:sz w:val="24"/>
          <w:szCs w:val="24"/>
          <w:lang w:val="en-CA"/>
        </w:rPr>
        <w:t xml:space="preserve"> </w:t>
      </w:r>
      <w:r w:rsidR="00491CAD" w:rsidRPr="00683365">
        <w:rPr>
          <w:rFonts w:cstheme="minorHAnsi"/>
          <w:sz w:val="24"/>
          <w:szCs w:val="24"/>
          <w:lang w:val="en-CA"/>
        </w:rPr>
        <w:t>Synthesis occur</w:t>
      </w:r>
      <w:r w:rsidR="00B84374" w:rsidRPr="00683365">
        <w:rPr>
          <w:rFonts w:cstheme="minorHAnsi"/>
          <w:sz w:val="24"/>
          <w:szCs w:val="24"/>
          <w:lang w:val="en-CA"/>
        </w:rPr>
        <w:t>red</w:t>
      </w:r>
      <w:r w:rsidR="00491CAD" w:rsidRPr="00683365">
        <w:rPr>
          <w:rFonts w:cstheme="minorHAnsi"/>
          <w:sz w:val="24"/>
          <w:szCs w:val="24"/>
          <w:lang w:val="en-CA"/>
        </w:rPr>
        <w:t xml:space="preserve"> through ongoing examination of each of the theories and relevant data considering causal insights. </w:t>
      </w:r>
      <w:r w:rsidR="00A97DE4" w:rsidRPr="00683365">
        <w:rPr>
          <w:rFonts w:cstheme="minorHAnsi"/>
          <w:sz w:val="24"/>
          <w:szCs w:val="24"/>
          <w:lang w:val="en-CA"/>
        </w:rPr>
        <w:t>The first author</w:t>
      </w:r>
      <w:r w:rsidR="00B84374" w:rsidRPr="00683365">
        <w:rPr>
          <w:rFonts w:cstheme="minorHAnsi"/>
          <w:sz w:val="24"/>
          <w:szCs w:val="24"/>
          <w:lang w:val="en-CA"/>
        </w:rPr>
        <w:t xml:space="preserve"> re-read extracted data focusing on the programme theories considering meanings, theories, </w:t>
      </w:r>
      <w:r w:rsidR="00262333" w:rsidRPr="00683365">
        <w:rPr>
          <w:rFonts w:cstheme="minorHAnsi"/>
          <w:sz w:val="24"/>
          <w:szCs w:val="24"/>
          <w:lang w:val="en-CA"/>
        </w:rPr>
        <w:t xml:space="preserve">and </w:t>
      </w:r>
      <w:r w:rsidR="00B84374" w:rsidRPr="00683365">
        <w:rPr>
          <w:rFonts w:cstheme="minorHAnsi"/>
          <w:sz w:val="24"/>
          <w:szCs w:val="24"/>
          <w:lang w:val="en-CA"/>
        </w:rPr>
        <w:t>establishing connections between concepts.</w:t>
      </w:r>
      <w:r w:rsidR="00676AD6" w:rsidRPr="00683365">
        <w:rPr>
          <w:rFonts w:cstheme="minorHAnsi"/>
          <w:sz w:val="24"/>
          <w:szCs w:val="24"/>
          <w:lang w:val="en-CA"/>
        </w:rPr>
        <w:t xml:space="preserve"> Regular team meetings examined and interrogated developing theories and </w:t>
      </w:r>
      <w:r w:rsidR="001556EF" w:rsidRPr="00683365">
        <w:rPr>
          <w:rFonts w:cstheme="minorHAnsi"/>
          <w:sz w:val="24"/>
          <w:szCs w:val="24"/>
          <w:lang w:val="en-CA"/>
        </w:rPr>
        <w:t>C</w:t>
      </w:r>
      <w:r w:rsidR="001A4D0B" w:rsidRPr="00683365">
        <w:rPr>
          <w:rFonts w:cstheme="minorHAnsi"/>
          <w:sz w:val="24"/>
          <w:szCs w:val="24"/>
          <w:lang w:val="en-CA"/>
        </w:rPr>
        <w:t>M</w:t>
      </w:r>
      <w:r w:rsidR="001556EF" w:rsidRPr="00683365">
        <w:rPr>
          <w:rFonts w:cstheme="minorHAnsi"/>
          <w:sz w:val="24"/>
          <w:szCs w:val="24"/>
          <w:lang w:val="en-CA"/>
        </w:rPr>
        <w:t xml:space="preserve">Os </w:t>
      </w:r>
      <w:r w:rsidR="00676AD6" w:rsidRPr="00683365">
        <w:rPr>
          <w:rFonts w:cstheme="minorHAnsi"/>
          <w:sz w:val="24"/>
          <w:szCs w:val="24"/>
          <w:lang w:val="en-CA"/>
        </w:rPr>
        <w:t>alongside the evidence.</w:t>
      </w:r>
    </w:p>
    <w:p w14:paraId="0118072C" w14:textId="03E26F71" w:rsidR="00491CAD" w:rsidRPr="00683365" w:rsidRDefault="00491CAD" w:rsidP="004F1B9D">
      <w:pPr>
        <w:pStyle w:val="CommentText"/>
        <w:spacing w:line="360" w:lineRule="auto"/>
        <w:rPr>
          <w:rFonts w:cstheme="minorHAnsi"/>
          <w:sz w:val="24"/>
          <w:szCs w:val="24"/>
          <w:lang w:val="en-CA"/>
        </w:rPr>
      </w:pPr>
      <w:r w:rsidRPr="00683365">
        <w:rPr>
          <w:rFonts w:cstheme="minorHAnsi"/>
          <w:sz w:val="24"/>
          <w:szCs w:val="24"/>
          <w:lang w:val="en-CA"/>
        </w:rPr>
        <w:t>No subcategory synthesis took place due to the nature of the extracted data being relevant for all settings, however differences related to ‘for who’ the theories related to were considered.</w:t>
      </w:r>
    </w:p>
    <w:p w14:paraId="593E0307" w14:textId="775AFD70" w:rsidR="00150DD5" w:rsidRPr="00683365" w:rsidRDefault="00676AD6" w:rsidP="004F1B9D">
      <w:pPr>
        <w:pStyle w:val="CommentText"/>
        <w:spacing w:line="360" w:lineRule="auto"/>
        <w:rPr>
          <w:rFonts w:cstheme="minorHAnsi"/>
          <w:i/>
          <w:iCs/>
          <w:sz w:val="24"/>
          <w:szCs w:val="24"/>
          <w:lang w:val="en-CA"/>
        </w:rPr>
      </w:pPr>
      <w:r w:rsidRPr="00683365">
        <w:rPr>
          <w:rFonts w:cstheme="minorHAnsi"/>
          <w:i/>
          <w:iCs/>
          <w:sz w:val="24"/>
          <w:szCs w:val="24"/>
          <w:lang w:val="en-CA"/>
        </w:rPr>
        <w:lastRenderedPageBreak/>
        <w:t xml:space="preserve">2.9: </w:t>
      </w:r>
      <w:r w:rsidR="00150DD5" w:rsidRPr="00683365">
        <w:rPr>
          <w:rFonts w:cstheme="minorHAnsi"/>
          <w:i/>
          <w:iCs/>
          <w:sz w:val="24"/>
          <w:szCs w:val="24"/>
          <w:lang w:val="en-CA"/>
        </w:rPr>
        <w:t>Public involvement</w:t>
      </w:r>
    </w:p>
    <w:p w14:paraId="0D60B89B" w14:textId="672C00D1" w:rsidR="00150DD5" w:rsidRPr="00683365" w:rsidRDefault="00150DD5" w:rsidP="004F1B9D">
      <w:pPr>
        <w:pStyle w:val="CommentText"/>
        <w:spacing w:line="360" w:lineRule="auto"/>
        <w:rPr>
          <w:rFonts w:cstheme="minorHAnsi"/>
          <w:sz w:val="24"/>
          <w:szCs w:val="24"/>
          <w:lang w:val="en-CA"/>
        </w:rPr>
      </w:pPr>
      <w:r w:rsidRPr="00683365">
        <w:rPr>
          <w:rFonts w:cstheme="minorHAnsi"/>
          <w:sz w:val="24"/>
          <w:szCs w:val="24"/>
          <w:lang w:val="en-CA"/>
        </w:rPr>
        <w:t xml:space="preserve">This </w:t>
      </w:r>
      <w:r w:rsidR="00B84374" w:rsidRPr="00683365">
        <w:rPr>
          <w:rFonts w:cstheme="minorHAnsi"/>
          <w:sz w:val="24"/>
          <w:szCs w:val="24"/>
          <w:lang w:val="en-CA"/>
        </w:rPr>
        <w:t>synthesis has involved the Stevenage Dementia Involvement Group, the Live</w:t>
      </w:r>
      <w:r w:rsidR="004C03C3" w:rsidRPr="00683365">
        <w:rPr>
          <w:rFonts w:cstheme="minorHAnsi"/>
          <w:sz w:val="24"/>
          <w:szCs w:val="24"/>
          <w:lang w:val="en-CA"/>
        </w:rPr>
        <w:t>d</w:t>
      </w:r>
      <w:r w:rsidR="00B84374" w:rsidRPr="00683365">
        <w:rPr>
          <w:rFonts w:cstheme="minorHAnsi"/>
          <w:sz w:val="24"/>
          <w:szCs w:val="24"/>
          <w:lang w:val="en-CA"/>
        </w:rPr>
        <w:t xml:space="preserve"> Experience Advisory Group for the OPTIMISED DEMCARE study</w:t>
      </w:r>
      <w:r w:rsidR="00CA052A" w:rsidRPr="00683365">
        <w:rPr>
          <w:rFonts w:cstheme="minorHAnsi"/>
          <w:sz w:val="24"/>
          <w:szCs w:val="24"/>
          <w:lang w:val="en-CA"/>
        </w:rPr>
        <w:t>,</w:t>
      </w:r>
      <w:r w:rsidR="00B84374" w:rsidRPr="00683365">
        <w:rPr>
          <w:rFonts w:cstheme="minorHAnsi"/>
          <w:sz w:val="24"/>
          <w:szCs w:val="24"/>
          <w:lang w:val="en-CA"/>
        </w:rPr>
        <w:t xml:space="preserve"> and </w:t>
      </w:r>
      <w:r w:rsidR="00CA052A" w:rsidRPr="00683365">
        <w:rPr>
          <w:rFonts w:cstheme="minorHAnsi"/>
          <w:sz w:val="24"/>
          <w:szCs w:val="24"/>
          <w:lang w:val="en-CA"/>
        </w:rPr>
        <w:t>public</w:t>
      </w:r>
      <w:r w:rsidR="00B84374" w:rsidRPr="00683365">
        <w:rPr>
          <w:rFonts w:cstheme="minorHAnsi"/>
          <w:sz w:val="24"/>
          <w:szCs w:val="24"/>
          <w:lang w:val="en-CA"/>
        </w:rPr>
        <w:t xml:space="preserve"> advisors regularly throughout</w:t>
      </w:r>
      <w:r w:rsidR="00CA052A" w:rsidRPr="00683365">
        <w:rPr>
          <w:rFonts w:cstheme="minorHAnsi"/>
          <w:sz w:val="24"/>
          <w:szCs w:val="24"/>
          <w:lang w:val="en-CA"/>
        </w:rPr>
        <w:t>.</w:t>
      </w:r>
      <w:r w:rsidR="00B84374" w:rsidRPr="00683365">
        <w:rPr>
          <w:rFonts w:cstheme="minorHAnsi"/>
          <w:sz w:val="24"/>
          <w:szCs w:val="24"/>
          <w:lang w:val="en-CA"/>
        </w:rPr>
        <w:t xml:space="preserve"> </w:t>
      </w:r>
      <w:r w:rsidR="00CA052A" w:rsidRPr="00683365">
        <w:rPr>
          <w:rFonts w:cstheme="minorHAnsi"/>
          <w:sz w:val="24"/>
          <w:szCs w:val="24"/>
          <w:lang w:val="en-CA"/>
        </w:rPr>
        <w:t>Representatives have provided</w:t>
      </w:r>
      <w:r w:rsidRPr="00683365">
        <w:rPr>
          <w:rFonts w:cstheme="minorHAnsi"/>
          <w:sz w:val="24"/>
          <w:szCs w:val="24"/>
          <w:lang w:val="en-CA"/>
        </w:rPr>
        <w:t xml:space="preserve"> </w:t>
      </w:r>
      <w:r w:rsidR="002560D3" w:rsidRPr="00683365">
        <w:rPr>
          <w:rFonts w:cstheme="minorHAnsi"/>
          <w:sz w:val="24"/>
          <w:szCs w:val="24"/>
          <w:lang w:val="en-CA"/>
        </w:rPr>
        <w:t>advice</w:t>
      </w:r>
      <w:r w:rsidRPr="00683365">
        <w:rPr>
          <w:rFonts w:cstheme="minorHAnsi"/>
          <w:sz w:val="24"/>
          <w:szCs w:val="24"/>
          <w:lang w:val="en-CA"/>
        </w:rPr>
        <w:t xml:space="preserve"> on initial programme theories, evidenced-based </w:t>
      </w:r>
      <w:r w:rsidR="00CA052A" w:rsidRPr="00683365">
        <w:rPr>
          <w:rFonts w:cstheme="minorHAnsi"/>
          <w:sz w:val="24"/>
          <w:szCs w:val="24"/>
          <w:lang w:val="en-CA"/>
        </w:rPr>
        <w:t xml:space="preserve">programme </w:t>
      </w:r>
      <w:r w:rsidRPr="00683365">
        <w:rPr>
          <w:rFonts w:cstheme="minorHAnsi"/>
          <w:sz w:val="24"/>
          <w:szCs w:val="24"/>
          <w:lang w:val="en-CA"/>
        </w:rPr>
        <w:t>theories</w:t>
      </w:r>
      <w:r w:rsidR="00CA052A" w:rsidRPr="00683365">
        <w:rPr>
          <w:rFonts w:cstheme="minorHAnsi"/>
          <w:sz w:val="24"/>
          <w:szCs w:val="24"/>
          <w:lang w:val="en-CA"/>
        </w:rPr>
        <w:t>,</w:t>
      </w:r>
      <w:r w:rsidRPr="00683365">
        <w:rPr>
          <w:rFonts w:cstheme="minorHAnsi"/>
          <w:sz w:val="24"/>
          <w:szCs w:val="24"/>
          <w:lang w:val="en-CA"/>
        </w:rPr>
        <w:t xml:space="preserve"> and synthesised stakeholder evidence</w:t>
      </w:r>
      <w:r w:rsidR="00CA052A" w:rsidRPr="00683365">
        <w:rPr>
          <w:rFonts w:cstheme="minorHAnsi"/>
          <w:sz w:val="24"/>
          <w:szCs w:val="24"/>
          <w:lang w:val="en-CA"/>
        </w:rPr>
        <w:t>.</w:t>
      </w:r>
      <w:r w:rsidRPr="00683365">
        <w:rPr>
          <w:rFonts w:cstheme="minorHAnsi"/>
          <w:sz w:val="24"/>
          <w:szCs w:val="24"/>
          <w:lang w:val="en-CA"/>
        </w:rPr>
        <w:t xml:space="preserve"> </w:t>
      </w:r>
    </w:p>
    <w:p w14:paraId="79C63D9B" w14:textId="433639FF" w:rsidR="005661FB" w:rsidRPr="00683365" w:rsidRDefault="00676AD6" w:rsidP="004F1B9D">
      <w:pPr>
        <w:pStyle w:val="CommentText"/>
        <w:spacing w:line="360" w:lineRule="auto"/>
        <w:rPr>
          <w:rFonts w:cstheme="minorHAnsi"/>
          <w:sz w:val="24"/>
          <w:szCs w:val="24"/>
          <w:lang w:val="en-CA"/>
        </w:rPr>
      </w:pPr>
      <w:r w:rsidRPr="00683365">
        <w:rPr>
          <w:rFonts w:cstheme="minorHAnsi"/>
          <w:sz w:val="24"/>
          <w:szCs w:val="24"/>
          <w:lang w:val="en-CA"/>
        </w:rPr>
        <w:t xml:space="preserve">2.10: </w:t>
      </w:r>
      <w:r w:rsidR="005661FB" w:rsidRPr="00683365">
        <w:rPr>
          <w:rFonts w:cstheme="minorHAnsi"/>
          <w:sz w:val="24"/>
          <w:szCs w:val="24"/>
          <w:lang w:val="en-CA"/>
        </w:rPr>
        <w:t>Interviews</w:t>
      </w:r>
    </w:p>
    <w:p w14:paraId="05942272" w14:textId="29C026DB" w:rsidR="00C91F7C" w:rsidRPr="00683365" w:rsidRDefault="00112490" w:rsidP="004F1B9D">
      <w:pPr>
        <w:pStyle w:val="CommentText"/>
        <w:spacing w:line="360" w:lineRule="auto"/>
        <w:rPr>
          <w:rFonts w:cstheme="minorHAnsi"/>
          <w:sz w:val="24"/>
          <w:szCs w:val="24"/>
          <w:lang w:val="en-GB"/>
        </w:rPr>
      </w:pPr>
      <w:r w:rsidRPr="00683365">
        <w:rPr>
          <w:rFonts w:cstheme="minorHAnsi"/>
          <w:sz w:val="24"/>
          <w:szCs w:val="24"/>
          <w:lang w:val="en-GB"/>
        </w:rPr>
        <w:t>To refine the programme theories, w</w:t>
      </w:r>
      <w:r w:rsidR="004A2791" w:rsidRPr="00683365">
        <w:rPr>
          <w:rFonts w:cstheme="minorHAnsi"/>
          <w:sz w:val="24"/>
          <w:szCs w:val="24"/>
          <w:lang w:val="en-GB"/>
        </w:rPr>
        <w:t xml:space="preserve">e </w:t>
      </w:r>
      <w:r w:rsidR="009263C3" w:rsidRPr="00683365">
        <w:rPr>
          <w:rFonts w:cstheme="minorHAnsi"/>
          <w:sz w:val="24"/>
          <w:szCs w:val="24"/>
          <w:lang w:val="en-GB"/>
        </w:rPr>
        <w:t xml:space="preserve">used a qualitative descriptive approach to </w:t>
      </w:r>
      <w:r w:rsidR="004A2791" w:rsidRPr="00683365">
        <w:rPr>
          <w:rFonts w:cstheme="minorHAnsi"/>
          <w:sz w:val="24"/>
          <w:szCs w:val="24"/>
          <w:lang w:val="en-GB"/>
        </w:rPr>
        <w:t xml:space="preserve">conduct fifteen </w:t>
      </w:r>
      <w:r w:rsidR="00C91F7C" w:rsidRPr="00683365">
        <w:rPr>
          <w:rFonts w:cstheme="minorHAnsi"/>
          <w:sz w:val="24"/>
          <w:szCs w:val="24"/>
          <w:lang w:val="en-GB"/>
        </w:rPr>
        <w:t xml:space="preserve">stakeholder interviews </w:t>
      </w:r>
      <w:r w:rsidR="00F64908" w:rsidRPr="00683365">
        <w:rPr>
          <w:rFonts w:cstheme="minorHAnsi"/>
          <w:sz w:val="24"/>
          <w:szCs w:val="24"/>
          <w:lang w:val="en-GB"/>
        </w:rPr>
        <w:t>(</w:t>
      </w:r>
      <w:r w:rsidR="00676AD6" w:rsidRPr="00683365">
        <w:rPr>
          <w:rFonts w:cstheme="minorHAnsi"/>
          <w:sz w:val="24"/>
          <w:szCs w:val="24"/>
          <w:lang w:val="en-GB"/>
        </w:rPr>
        <w:t>s</w:t>
      </w:r>
      <w:r w:rsidR="00F64908" w:rsidRPr="00683365">
        <w:rPr>
          <w:rFonts w:cstheme="minorHAnsi"/>
          <w:sz w:val="24"/>
          <w:szCs w:val="24"/>
          <w:lang w:val="en-GB"/>
        </w:rPr>
        <w:t xml:space="preserve">ee Table </w:t>
      </w:r>
      <w:r w:rsidR="00676AD6" w:rsidRPr="00683365">
        <w:rPr>
          <w:rFonts w:cstheme="minorHAnsi"/>
          <w:sz w:val="24"/>
          <w:szCs w:val="24"/>
          <w:lang w:val="en-GB"/>
        </w:rPr>
        <w:t>2</w:t>
      </w:r>
      <w:r w:rsidR="00F64908" w:rsidRPr="00683365">
        <w:rPr>
          <w:rFonts w:cstheme="minorHAnsi"/>
          <w:sz w:val="24"/>
          <w:szCs w:val="24"/>
          <w:lang w:val="en-GB"/>
        </w:rPr>
        <w:t>)</w:t>
      </w:r>
      <w:r w:rsidR="00262333" w:rsidRPr="00683365">
        <w:rPr>
          <w:rFonts w:cstheme="minorHAnsi"/>
          <w:sz w:val="24"/>
          <w:szCs w:val="24"/>
          <w:lang w:val="en-GB"/>
        </w:rPr>
        <w:t>.</w:t>
      </w:r>
      <w:r w:rsidR="004E6837" w:rsidRPr="00683365">
        <w:rPr>
          <w:rFonts w:cstheme="minorHAnsi"/>
          <w:sz w:val="24"/>
          <w:szCs w:val="24"/>
          <w:lang w:val="en-GB"/>
        </w:rPr>
        <w:t xml:space="preserve"> We used purposive sampling to gain a</w:t>
      </w:r>
      <w:r w:rsidR="008972A1" w:rsidRPr="00683365">
        <w:rPr>
          <w:rFonts w:cstheme="minorHAnsi"/>
          <w:sz w:val="24"/>
          <w:szCs w:val="24"/>
          <w:lang w:val="en-GB"/>
        </w:rPr>
        <w:t xml:space="preserve"> wide</w:t>
      </w:r>
      <w:r w:rsidR="004E6837" w:rsidRPr="00683365">
        <w:rPr>
          <w:rFonts w:cstheme="minorHAnsi"/>
          <w:sz w:val="24"/>
          <w:szCs w:val="24"/>
          <w:lang w:val="en-GB"/>
        </w:rPr>
        <w:t xml:space="preserve"> range of stakeholder</w:t>
      </w:r>
      <w:r w:rsidR="00077BA6" w:rsidRPr="00683365">
        <w:rPr>
          <w:rFonts w:cstheme="minorHAnsi"/>
          <w:sz w:val="24"/>
          <w:szCs w:val="24"/>
          <w:lang w:val="en-GB"/>
        </w:rPr>
        <w:t>s</w:t>
      </w:r>
      <w:r w:rsidR="008972A1" w:rsidRPr="00683365">
        <w:rPr>
          <w:rFonts w:cstheme="minorHAnsi"/>
          <w:sz w:val="24"/>
          <w:szCs w:val="24"/>
          <w:lang w:val="en-GB"/>
        </w:rPr>
        <w:t xml:space="preserve"> to</w:t>
      </w:r>
      <w:r w:rsidR="00077BA6" w:rsidRPr="00683365">
        <w:rPr>
          <w:rFonts w:cstheme="minorHAnsi"/>
          <w:sz w:val="24"/>
          <w:szCs w:val="24"/>
          <w:lang w:val="en-GB"/>
        </w:rPr>
        <w:t xml:space="preserve"> test out our ideas with </w:t>
      </w:r>
      <w:r w:rsidR="006B74DA" w:rsidRPr="00683365">
        <w:rPr>
          <w:rFonts w:cstheme="minorHAnsi"/>
          <w:sz w:val="24"/>
          <w:szCs w:val="24"/>
          <w:lang w:val="en-GB"/>
        </w:rPr>
        <w:t xml:space="preserve">people with varied </w:t>
      </w:r>
      <w:r w:rsidR="000F40D4" w:rsidRPr="00683365">
        <w:rPr>
          <w:rFonts w:cstheme="minorHAnsi"/>
          <w:sz w:val="24"/>
          <w:szCs w:val="24"/>
          <w:lang w:val="en-GB"/>
        </w:rPr>
        <w:t xml:space="preserve">views and </w:t>
      </w:r>
      <w:r w:rsidR="006B74DA" w:rsidRPr="00683365">
        <w:rPr>
          <w:rFonts w:cstheme="minorHAnsi"/>
          <w:sz w:val="24"/>
          <w:szCs w:val="24"/>
          <w:lang w:val="en-GB"/>
        </w:rPr>
        <w:t>experiences</w:t>
      </w:r>
      <w:r w:rsidR="004E6837" w:rsidRPr="00683365">
        <w:rPr>
          <w:rFonts w:cstheme="minorHAnsi"/>
          <w:sz w:val="24"/>
          <w:szCs w:val="24"/>
          <w:lang w:val="en-GB"/>
        </w:rPr>
        <w:t xml:space="preserve">. </w:t>
      </w:r>
      <w:r w:rsidR="00262333" w:rsidRPr="00683365">
        <w:rPr>
          <w:rFonts w:cstheme="minorHAnsi"/>
          <w:sz w:val="24"/>
          <w:szCs w:val="24"/>
          <w:lang w:val="en-GB"/>
        </w:rPr>
        <w:t xml:space="preserve"> </w:t>
      </w:r>
      <w:r w:rsidR="00C91F7C" w:rsidRPr="00683365">
        <w:rPr>
          <w:rFonts w:cstheme="minorHAnsi"/>
          <w:sz w:val="24"/>
          <w:szCs w:val="24"/>
          <w:lang w:val="en-GB"/>
        </w:rPr>
        <w:t xml:space="preserve">Interviews </w:t>
      </w:r>
      <w:r w:rsidR="004A2791" w:rsidRPr="00683365">
        <w:rPr>
          <w:rFonts w:cstheme="minorHAnsi"/>
          <w:sz w:val="24"/>
          <w:szCs w:val="24"/>
          <w:lang w:val="en-GB"/>
        </w:rPr>
        <w:t>were semi-structured</w:t>
      </w:r>
      <w:r w:rsidR="00B8460F" w:rsidRPr="00683365">
        <w:rPr>
          <w:rFonts w:cstheme="minorHAnsi"/>
          <w:sz w:val="24"/>
          <w:szCs w:val="24"/>
          <w:lang w:val="en-GB"/>
        </w:rPr>
        <w:t xml:space="preserve"> and </w:t>
      </w:r>
      <w:r w:rsidR="00262333" w:rsidRPr="00683365">
        <w:rPr>
          <w:rFonts w:cstheme="minorHAnsi"/>
          <w:sz w:val="24"/>
          <w:szCs w:val="24"/>
          <w:lang w:val="en-GB"/>
        </w:rPr>
        <w:t>explored reactions to the evidence-based programme theories to enhance validity</w:t>
      </w:r>
      <w:r w:rsidR="00676AD6" w:rsidRPr="00683365">
        <w:rPr>
          <w:rFonts w:cstheme="minorHAnsi"/>
          <w:sz w:val="24"/>
          <w:szCs w:val="24"/>
          <w:lang w:val="en-GB"/>
        </w:rPr>
        <w:t xml:space="preserve"> (Pawson et al., 2005)</w:t>
      </w:r>
      <w:r w:rsidR="00C91F7C" w:rsidRPr="00683365">
        <w:rPr>
          <w:rFonts w:cstheme="minorHAnsi"/>
          <w:sz w:val="24"/>
          <w:szCs w:val="24"/>
          <w:lang w:val="en-GB"/>
        </w:rPr>
        <w:t>. Interviews adopt</w:t>
      </w:r>
      <w:r w:rsidR="00605FFC" w:rsidRPr="00683365">
        <w:rPr>
          <w:rFonts w:cstheme="minorHAnsi"/>
          <w:sz w:val="24"/>
          <w:szCs w:val="24"/>
          <w:lang w:val="en-GB"/>
        </w:rPr>
        <w:t>ed</w:t>
      </w:r>
      <w:r w:rsidR="00C91F7C" w:rsidRPr="00683365">
        <w:rPr>
          <w:rFonts w:cstheme="minorHAnsi"/>
          <w:sz w:val="24"/>
          <w:szCs w:val="24"/>
          <w:lang w:val="en-GB"/>
        </w:rPr>
        <w:t xml:space="preserve"> a teacher-learning function</w:t>
      </w:r>
      <w:r w:rsidR="00676AD6" w:rsidRPr="00683365">
        <w:rPr>
          <w:rFonts w:cstheme="minorHAnsi"/>
          <w:sz w:val="24"/>
          <w:szCs w:val="24"/>
          <w:lang w:val="en-GB"/>
        </w:rPr>
        <w:t xml:space="preserve"> (Pawson, 1996)</w:t>
      </w:r>
      <w:r w:rsidR="00C91F7C" w:rsidRPr="00683365">
        <w:rPr>
          <w:rFonts w:cstheme="minorHAnsi"/>
          <w:sz w:val="24"/>
          <w:szCs w:val="24"/>
          <w:lang w:val="en-GB"/>
        </w:rPr>
        <w:t xml:space="preserve">, </w:t>
      </w:r>
      <w:r w:rsidR="00605FFC" w:rsidRPr="00683365">
        <w:rPr>
          <w:rFonts w:cstheme="minorHAnsi"/>
          <w:sz w:val="24"/>
          <w:szCs w:val="24"/>
          <w:lang w:val="en-GB"/>
        </w:rPr>
        <w:t xml:space="preserve">using the </w:t>
      </w:r>
      <w:r w:rsidR="00C91F7C" w:rsidRPr="00683365">
        <w:rPr>
          <w:rFonts w:cstheme="minorHAnsi"/>
          <w:sz w:val="24"/>
          <w:szCs w:val="24"/>
          <w:lang w:val="en-GB"/>
        </w:rPr>
        <w:t>“I’ll show-you-my-theory-if-you'll-show-me-</w:t>
      </w:r>
      <w:r w:rsidR="00B23F6D" w:rsidRPr="00683365">
        <w:rPr>
          <w:rFonts w:cstheme="minorHAnsi"/>
          <w:sz w:val="24"/>
          <w:szCs w:val="24"/>
          <w:lang w:val="en-GB"/>
        </w:rPr>
        <w:t>yours” (</w:t>
      </w:r>
      <w:r w:rsidR="00676AD6" w:rsidRPr="00683365">
        <w:rPr>
          <w:rFonts w:cstheme="minorHAnsi"/>
          <w:sz w:val="24"/>
          <w:szCs w:val="24"/>
          <w:lang w:val="en-GB"/>
        </w:rPr>
        <w:t>Pawson 1996</w:t>
      </w:r>
      <w:r w:rsidR="00C91F7C" w:rsidRPr="00683365">
        <w:rPr>
          <w:rFonts w:cstheme="minorHAnsi"/>
          <w:sz w:val="24"/>
          <w:szCs w:val="24"/>
          <w:lang w:val="en-GB"/>
        </w:rPr>
        <w:t>,</w:t>
      </w:r>
      <w:r w:rsidR="00676AD6" w:rsidRPr="00683365">
        <w:rPr>
          <w:rFonts w:cstheme="minorHAnsi"/>
          <w:sz w:val="24"/>
          <w:szCs w:val="24"/>
          <w:lang w:val="en-GB"/>
        </w:rPr>
        <w:t xml:space="preserve"> </w:t>
      </w:r>
      <w:r w:rsidR="00C91F7C" w:rsidRPr="00683365">
        <w:rPr>
          <w:rFonts w:cstheme="minorHAnsi"/>
          <w:sz w:val="24"/>
          <w:szCs w:val="24"/>
          <w:lang w:val="en-GB"/>
        </w:rPr>
        <w:t>p307</w:t>
      </w:r>
      <w:r w:rsidR="00676AD6" w:rsidRPr="00683365">
        <w:rPr>
          <w:rFonts w:cstheme="minorHAnsi"/>
          <w:sz w:val="24"/>
          <w:szCs w:val="24"/>
          <w:lang w:val="en-GB"/>
        </w:rPr>
        <w:t>)</w:t>
      </w:r>
      <w:r w:rsidR="00C91F7C" w:rsidRPr="00683365">
        <w:rPr>
          <w:rFonts w:cstheme="minorHAnsi"/>
          <w:sz w:val="24"/>
          <w:szCs w:val="24"/>
          <w:lang w:val="en-GB"/>
        </w:rPr>
        <w:t xml:space="preserve"> process</w:t>
      </w:r>
      <w:r w:rsidR="00605FFC" w:rsidRPr="00683365">
        <w:rPr>
          <w:rFonts w:cstheme="minorHAnsi"/>
          <w:sz w:val="24"/>
          <w:szCs w:val="24"/>
          <w:lang w:val="en-GB"/>
        </w:rPr>
        <w:t>, which</w:t>
      </w:r>
      <w:r w:rsidR="00C91F7C" w:rsidRPr="00683365">
        <w:rPr>
          <w:rFonts w:cstheme="minorHAnsi"/>
          <w:sz w:val="24"/>
          <w:szCs w:val="24"/>
          <w:lang w:val="en-GB"/>
        </w:rPr>
        <w:t xml:space="preserve"> allow</w:t>
      </w:r>
      <w:r w:rsidR="00605FFC" w:rsidRPr="00683365">
        <w:rPr>
          <w:rFonts w:cstheme="minorHAnsi"/>
          <w:sz w:val="24"/>
          <w:szCs w:val="24"/>
          <w:lang w:val="en-GB"/>
        </w:rPr>
        <w:t>ed</w:t>
      </w:r>
      <w:r w:rsidR="00C91F7C" w:rsidRPr="00683365">
        <w:rPr>
          <w:rFonts w:cstheme="minorHAnsi"/>
          <w:sz w:val="24"/>
          <w:szCs w:val="24"/>
          <w:lang w:val="en-GB"/>
        </w:rPr>
        <w:t xml:space="preserve"> theories</w:t>
      </w:r>
      <w:r w:rsidR="00605FFC" w:rsidRPr="00683365">
        <w:rPr>
          <w:rFonts w:cstheme="minorHAnsi"/>
          <w:sz w:val="24"/>
          <w:szCs w:val="24"/>
          <w:lang w:val="en-GB"/>
        </w:rPr>
        <w:t xml:space="preserve"> to be introduced in a way that stakeholders could fill in missing parts and thereby </w:t>
      </w:r>
      <w:r w:rsidR="00C91F7C" w:rsidRPr="00683365">
        <w:rPr>
          <w:rFonts w:cstheme="minorHAnsi"/>
          <w:sz w:val="24"/>
          <w:szCs w:val="24"/>
          <w:lang w:val="en-GB"/>
        </w:rPr>
        <w:t>contribute to falsify, confirm, or refine programme theories.</w:t>
      </w:r>
      <w:r w:rsidR="00605FFC" w:rsidRPr="00683365">
        <w:rPr>
          <w:rFonts w:cstheme="minorHAnsi"/>
          <w:sz w:val="24"/>
          <w:szCs w:val="24"/>
          <w:lang w:val="en-GB"/>
        </w:rPr>
        <w:t xml:space="preserve"> Some stakeholders required more information than others.</w:t>
      </w:r>
      <w:r w:rsidR="00C91F7C" w:rsidRPr="00683365">
        <w:rPr>
          <w:rFonts w:cstheme="minorHAnsi"/>
          <w:sz w:val="24"/>
          <w:szCs w:val="24"/>
          <w:lang w:val="en-GB"/>
        </w:rPr>
        <w:t xml:space="preserve"> </w:t>
      </w:r>
    </w:p>
    <w:p w14:paraId="6361199B" w14:textId="0362EE6B" w:rsidR="00605FFC" w:rsidRPr="00683365" w:rsidRDefault="00676AD6" w:rsidP="004F1B9D">
      <w:pPr>
        <w:pStyle w:val="CommentText"/>
        <w:spacing w:line="360" w:lineRule="auto"/>
        <w:rPr>
          <w:rFonts w:cstheme="minorHAnsi"/>
          <w:sz w:val="24"/>
          <w:szCs w:val="24"/>
          <w:lang w:val="en-CA"/>
        </w:rPr>
      </w:pPr>
      <w:r w:rsidRPr="00683365">
        <w:rPr>
          <w:rFonts w:cstheme="minorHAnsi"/>
          <w:sz w:val="24"/>
          <w:szCs w:val="24"/>
          <w:lang w:val="en-CA"/>
        </w:rPr>
        <w:t xml:space="preserve">2.10.1: </w:t>
      </w:r>
      <w:r w:rsidR="00605FFC" w:rsidRPr="00683365">
        <w:rPr>
          <w:rFonts w:cstheme="minorHAnsi"/>
          <w:sz w:val="24"/>
          <w:szCs w:val="24"/>
          <w:lang w:val="en-CA"/>
        </w:rPr>
        <w:t>Interview data synthesis</w:t>
      </w:r>
    </w:p>
    <w:p w14:paraId="1FA23BF3" w14:textId="634058DB" w:rsidR="00605FFC" w:rsidRPr="00683365" w:rsidRDefault="00605FFC" w:rsidP="004F1B9D">
      <w:pPr>
        <w:pStyle w:val="CommentText"/>
        <w:spacing w:line="360" w:lineRule="auto"/>
        <w:rPr>
          <w:rFonts w:cstheme="minorHAnsi"/>
          <w:sz w:val="24"/>
          <w:szCs w:val="24"/>
          <w:lang w:val="en-GB"/>
        </w:rPr>
      </w:pPr>
      <w:bookmarkStart w:id="6" w:name="_Hlk171336287"/>
      <w:r w:rsidRPr="00683365">
        <w:rPr>
          <w:rFonts w:cstheme="minorHAnsi"/>
          <w:sz w:val="24"/>
          <w:szCs w:val="24"/>
          <w:lang w:val="en-GB"/>
        </w:rPr>
        <w:t>Interview data were</w:t>
      </w:r>
      <w:r w:rsidR="00BD064B" w:rsidRPr="00683365">
        <w:rPr>
          <w:rFonts w:cstheme="minorHAnsi"/>
          <w:sz w:val="24"/>
          <w:szCs w:val="24"/>
          <w:lang w:val="en-GB"/>
        </w:rPr>
        <w:t xml:space="preserve"> audio-recorded,</w:t>
      </w:r>
      <w:r w:rsidRPr="00683365">
        <w:rPr>
          <w:rFonts w:cstheme="minorHAnsi"/>
          <w:sz w:val="24"/>
          <w:szCs w:val="24"/>
          <w:lang w:val="en-GB"/>
        </w:rPr>
        <w:t xml:space="preserve"> transcribed and collated under each evidenced programme theory for each participant in an Excel sheet. Collated data were assessed</w:t>
      </w:r>
      <w:r w:rsidR="00F16BBA" w:rsidRPr="00683365">
        <w:rPr>
          <w:rFonts w:cstheme="minorHAnsi"/>
          <w:sz w:val="24"/>
          <w:szCs w:val="24"/>
          <w:lang w:val="en-GB"/>
        </w:rPr>
        <w:t xml:space="preserve"> and integrated with existing evidence to refine programme theories.</w:t>
      </w:r>
      <w:r w:rsidR="00BD064B" w:rsidRPr="00683365">
        <w:rPr>
          <w:rFonts w:cstheme="minorHAnsi"/>
          <w:sz w:val="24"/>
          <w:szCs w:val="24"/>
          <w:lang w:val="en-GB"/>
        </w:rPr>
        <w:t xml:space="preserve"> </w:t>
      </w:r>
      <w:r w:rsidR="00E85D7A" w:rsidRPr="00683365">
        <w:rPr>
          <w:rFonts w:cstheme="minorHAnsi"/>
          <w:sz w:val="24"/>
          <w:szCs w:val="24"/>
          <w:lang w:val="en-GB"/>
        </w:rPr>
        <w:t xml:space="preserve">Trustworthiness was generated through </w:t>
      </w:r>
      <w:r w:rsidR="00514CD7" w:rsidRPr="00683365">
        <w:rPr>
          <w:rFonts w:cstheme="minorHAnsi"/>
          <w:sz w:val="24"/>
          <w:szCs w:val="24"/>
          <w:lang w:val="en-GB"/>
        </w:rPr>
        <w:t>clear documentation and data management strategies,</w:t>
      </w:r>
      <w:r w:rsidR="00FB0801" w:rsidRPr="00683365">
        <w:rPr>
          <w:rFonts w:cstheme="minorHAnsi"/>
          <w:sz w:val="24"/>
          <w:szCs w:val="24"/>
          <w:lang w:val="en-GB"/>
        </w:rPr>
        <w:t xml:space="preserve"> triangulation with existing</w:t>
      </w:r>
      <w:r w:rsidR="00E5530D" w:rsidRPr="00683365">
        <w:rPr>
          <w:rFonts w:cstheme="minorHAnsi"/>
          <w:sz w:val="24"/>
          <w:szCs w:val="24"/>
          <w:lang w:val="en-GB"/>
        </w:rPr>
        <w:t xml:space="preserve"> evidenced ideas,</w:t>
      </w:r>
      <w:r w:rsidR="00514CD7" w:rsidRPr="00683365">
        <w:rPr>
          <w:rFonts w:cstheme="minorHAnsi"/>
          <w:sz w:val="24"/>
          <w:szCs w:val="24"/>
          <w:lang w:val="en-GB"/>
        </w:rPr>
        <w:t xml:space="preserve"> </w:t>
      </w:r>
      <w:r w:rsidR="00C81103" w:rsidRPr="00683365">
        <w:rPr>
          <w:rFonts w:cstheme="minorHAnsi"/>
          <w:sz w:val="24"/>
          <w:szCs w:val="24"/>
          <w:lang w:val="en-GB"/>
        </w:rPr>
        <w:t xml:space="preserve">comprehensive </w:t>
      </w:r>
      <w:r w:rsidR="00CD74D5" w:rsidRPr="00683365">
        <w:rPr>
          <w:rFonts w:cstheme="minorHAnsi"/>
          <w:sz w:val="24"/>
          <w:szCs w:val="24"/>
          <w:lang w:val="en-GB"/>
        </w:rPr>
        <w:t xml:space="preserve">explanations, </w:t>
      </w:r>
      <w:r w:rsidR="00514CD7" w:rsidRPr="00683365">
        <w:rPr>
          <w:rFonts w:cstheme="minorHAnsi"/>
          <w:sz w:val="24"/>
          <w:szCs w:val="24"/>
          <w:lang w:val="en-GB"/>
        </w:rPr>
        <w:t xml:space="preserve">consistent collation of data, </w:t>
      </w:r>
      <w:r w:rsidR="00CD74D5" w:rsidRPr="00683365">
        <w:rPr>
          <w:rFonts w:cstheme="minorHAnsi"/>
          <w:sz w:val="24"/>
          <w:szCs w:val="24"/>
          <w:lang w:val="en-GB"/>
        </w:rPr>
        <w:t xml:space="preserve">public involvement in </w:t>
      </w:r>
      <w:r w:rsidR="00FB0801" w:rsidRPr="00683365">
        <w:rPr>
          <w:rFonts w:cstheme="minorHAnsi"/>
          <w:sz w:val="24"/>
          <w:szCs w:val="24"/>
          <w:lang w:val="en-GB"/>
        </w:rPr>
        <w:t xml:space="preserve">synthesis, </w:t>
      </w:r>
      <w:r w:rsidR="00514CD7" w:rsidRPr="00683365">
        <w:rPr>
          <w:rFonts w:cstheme="minorHAnsi"/>
          <w:sz w:val="24"/>
          <w:szCs w:val="24"/>
          <w:lang w:val="en-GB"/>
        </w:rPr>
        <w:t xml:space="preserve">and </w:t>
      </w:r>
      <w:r w:rsidR="00CD74D5" w:rsidRPr="00683365">
        <w:rPr>
          <w:rFonts w:cstheme="minorHAnsi"/>
          <w:sz w:val="24"/>
          <w:szCs w:val="24"/>
          <w:lang w:val="en-GB"/>
        </w:rPr>
        <w:t xml:space="preserve">discussion, </w:t>
      </w:r>
      <w:r w:rsidR="007675D2" w:rsidRPr="00683365">
        <w:rPr>
          <w:rFonts w:cstheme="minorHAnsi"/>
          <w:sz w:val="24"/>
          <w:szCs w:val="24"/>
          <w:lang w:val="en-GB"/>
        </w:rPr>
        <w:t>peer debriefing</w:t>
      </w:r>
      <w:r w:rsidR="00BC6B29" w:rsidRPr="00683365">
        <w:rPr>
          <w:rFonts w:cstheme="minorHAnsi"/>
          <w:sz w:val="24"/>
          <w:szCs w:val="24"/>
          <w:lang w:val="en-GB"/>
        </w:rPr>
        <w:t xml:space="preserve"> </w:t>
      </w:r>
      <w:r w:rsidR="00C12DDA" w:rsidRPr="00683365">
        <w:rPr>
          <w:rFonts w:cstheme="minorHAnsi"/>
          <w:sz w:val="24"/>
          <w:szCs w:val="24"/>
          <w:lang w:val="en-GB"/>
        </w:rPr>
        <w:t xml:space="preserve">and reflexivity in </w:t>
      </w:r>
      <w:r w:rsidR="00BC6B29" w:rsidRPr="00683365">
        <w:rPr>
          <w:rFonts w:cstheme="minorHAnsi"/>
          <w:sz w:val="24"/>
          <w:szCs w:val="24"/>
          <w:lang w:val="en-GB"/>
        </w:rPr>
        <w:t xml:space="preserve">regular team meetings. </w:t>
      </w:r>
      <w:r w:rsidR="00BD064B" w:rsidRPr="00683365">
        <w:rPr>
          <w:rFonts w:cstheme="minorHAnsi"/>
          <w:sz w:val="24"/>
          <w:szCs w:val="24"/>
          <w:lang w:val="en-GB"/>
        </w:rPr>
        <w:t xml:space="preserve">Public involvement meetings and team discussions were held to make decisions about refinements. </w:t>
      </w:r>
      <w:r w:rsidR="00852126" w:rsidRPr="00683365">
        <w:rPr>
          <w:rFonts w:cstheme="minorHAnsi"/>
          <w:sz w:val="24"/>
          <w:szCs w:val="24"/>
          <w:lang w:val="en-GB"/>
        </w:rPr>
        <w:t xml:space="preserve"> </w:t>
      </w:r>
    </w:p>
    <w:bookmarkEnd w:id="6"/>
    <w:p w14:paraId="67AB3348" w14:textId="6D1F8A30" w:rsidR="00C91F7C" w:rsidRPr="00683365" w:rsidRDefault="00BA2E33" w:rsidP="004F1B9D">
      <w:pPr>
        <w:pStyle w:val="CommentText"/>
        <w:spacing w:line="360" w:lineRule="auto"/>
        <w:rPr>
          <w:rFonts w:cstheme="minorHAnsi"/>
          <w:sz w:val="24"/>
          <w:szCs w:val="24"/>
          <w:lang w:val="en-CA"/>
        </w:rPr>
      </w:pPr>
      <w:r w:rsidRPr="00683365">
        <w:rPr>
          <w:rFonts w:cstheme="minorHAnsi"/>
          <w:sz w:val="24"/>
          <w:szCs w:val="24"/>
          <w:lang w:val="en-CA"/>
        </w:rPr>
        <w:t xml:space="preserve">2.11: </w:t>
      </w:r>
      <w:r w:rsidR="00C91F7C" w:rsidRPr="00683365">
        <w:rPr>
          <w:rFonts w:cstheme="minorHAnsi"/>
          <w:sz w:val="24"/>
          <w:szCs w:val="24"/>
          <w:lang w:val="en-CA"/>
        </w:rPr>
        <w:t>Ethics</w:t>
      </w:r>
    </w:p>
    <w:p w14:paraId="34678941" w14:textId="3F73120F" w:rsidR="00C91F7C" w:rsidRPr="00683365" w:rsidRDefault="00444F74" w:rsidP="004F1B9D">
      <w:pPr>
        <w:pStyle w:val="CommentText"/>
        <w:spacing w:line="360" w:lineRule="auto"/>
        <w:rPr>
          <w:rFonts w:cstheme="minorHAnsi"/>
          <w:sz w:val="24"/>
          <w:szCs w:val="24"/>
          <w:lang w:val="en-CA"/>
        </w:rPr>
      </w:pPr>
      <w:r w:rsidRPr="00683365">
        <w:rPr>
          <w:rFonts w:cstheme="minorHAnsi"/>
          <w:sz w:val="24"/>
          <w:szCs w:val="24"/>
          <w:lang w:val="en-GB"/>
        </w:rPr>
        <w:t>Th</w:t>
      </w:r>
      <w:r w:rsidR="00164E8B" w:rsidRPr="00683365">
        <w:rPr>
          <w:rFonts w:cstheme="minorHAnsi"/>
          <w:sz w:val="24"/>
          <w:szCs w:val="24"/>
          <w:lang w:val="en-GB"/>
        </w:rPr>
        <w:t>is</w:t>
      </w:r>
      <w:r w:rsidRPr="00683365">
        <w:rPr>
          <w:rFonts w:cstheme="minorHAnsi"/>
          <w:sz w:val="24"/>
          <w:szCs w:val="24"/>
          <w:lang w:val="en-GB"/>
        </w:rPr>
        <w:t xml:space="preserve"> research was conducted</w:t>
      </w:r>
      <w:r w:rsidR="000F06C9" w:rsidRPr="00683365">
        <w:rPr>
          <w:sz w:val="24"/>
          <w:szCs w:val="24"/>
        </w:rPr>
        <w:t xml:space="preserve"> </w:t>
      </w:r>
      <w:r w:rsidR="00DC0CDF" w:rsidRPr="00683365">
        <w:rPr>
          <w:sz w:val="24"/>
          <w:szCs w:val="24"/>
        </w:rPr>
        <w:t xml:space="preserve">in line with the </w:t>
      </w:r>
      <w:r w:rsidR="000F06C9" w:rsidRPr="00683365">
        <w:rPr>
          <w:rFonts w:cstheme="minorHAnsi"/>
          <w:sz w:val="24"/>
          <w:szCs w:val="24"/>
          <w:lang w:val="en-GB"/>
        </w:rPr>
        <w:t>Declaration of Helsinki statement of ethical principles for medical research involving human participants</w:t>
      </w:r>
      <w:r w:rsidR="004D0708" w:rsidRPr="00683365">
        <w:rPr>
          <w:rFonts w:cstheme="minorHAnsi"/>
          <w:sz w:val="24"/>
          <w:szCs w:val="24"/>
          <w:lang w:val="en-GB"/>
        </w:rPr>
        <w:t>. Participation was voluntary and</w:t>
      </w:r>
      <w:r w:rsidR="00784AD9" w:rsidRPr="00683365">
        <w:rPr>
          <w:rFonts w:cstheme="minorHAnsi"/>
          <w:sz w:val="24"/>
          <w:szCs w:val="24"/>
          <w:lang w:val="en-GB"/>
        </w:rPr>
        <w:t xml:space="preserve"> all participants gave</w:t>
      </w:r>
      <w:r w:rsidR="004D0708" w:rsidRPr="00683365">
        <w:rPr>
          <w:rFonts w:cstheme="minorHAnsi"/>
          <w:sz w:val="24"/>
          <w:szCs w:val="24"/>
          <w:lang w:val="en-GB"/>
        </w:rPr>
        <w:t xml:space="preserve"> informed consent</w:t>
      </w:r>
      <w:r w:rsidR="00784AD9" w:rsidRPr="00683365">
        <w:rPr>
          <w:rFonts w:cstheme="minorHAnsi"/>
          <w:sz w:val="24"/>
          <w:szCs w:val="24"/>
          <w:lang w:val="en-GB"/>
        </w:rPr>
        <w:t>.</w:t>
      </w:r>
      <w:r w:rsidR="004D0708" w:rsidRPr="00683365">
        <w:rPr>
          <w:rFonts w:cstheme="minorHAnsi"/>
          <w:sz w:val="24"/>
          <w:szCs w:val="24"/>
          <w:lang w:val="en-GB"/>
        </w:rPr>
        <w:t xml:space="preserve"> </w:t>
      </w:r>
      <w:r w:rsidRPr="00683365">
        <w:rPr>
          <w:rFonts w:cstheme="minorHAnsi"/>
          <w:sz w:val="24"/>
          <w:szCs w:val="24"/>
          <w:lang w:val="en-GB"/>
        </w:rPr>
        <w:t xml:space="preserve"> </w:t>
      </w:r>
      <w:r w:rsidR="00C91F7C" w:rsidRPr="00683365">
        <w:rPr>
          <w:rFonts w:cstheme="minorHAnsi"/>
          <w:sz w:val="24"/>
          <w:szCs w:val="24"/>
          <w:lang w:val="en-GB"/>
        </w:rPr>
        <w:t xml:space="preserve">The </w:t>
      </w:r>
      <w:r w:rsidR="00BD602C" w:rsidRPr="00683365">
        <w:rPr>
          <w:rFonts w:cstheme="minorHAnsi"/>
          <w:sz w:val="24"/>
          <w:szCs w:val="24"/>
          <w:lang w:val="en-GB"/>
        </w:rPr>
        <w:t xml:space="preserve">Social Care </w:t>
      </w:r>
      <w:r w:rsidR="00C91F7C" w:rsidRPr="00683365">
        <w:rPr>
          <w:rFonts w:cstheme="minorHAnsi"/>
          <w:sz w:val="24"/>
          <w:szCs w:val="24"/>
          <w:lang w:val="en-GB"/>
        </w:rPr>
        <w:t xml:space="preserve">Research Ethics Committee </w:t>
      </w:r>
      <w:r w:rsidR="00BA2E33" w:rsidRPr="00683365">
        <w:rPr>
          <w:rFonts w:cstheme="minorHAnsi"/>
          <w:sz w:val="24"/>
          <w:szCs w:val="24"/>
          <w:lang w:val="en-GB"/>
        </w:rPr>
        <w:lastRenderedPageBreak/>
        <w:t>gave a favourable opinion for</w:t>
      </w:r>
      <w:r w:rsidR="00C91F7C" w:rsidRPr="00683365">
        <w:rPr>
          <w:rFonts w:cstheme="minorHAnsi"/>
          <w:sz w:val="24"/>
          <w:szCs w:val="24"/>
          <w:lang w:val="en-GB"/>
        </w:rPr>
        <w:t xml:space="preserve"> the interview stage of this study (REC reference:</w:t>
      </w:r>
      <w:r w:rsidR="00BD602C" w:rsidRPr="00683365">
        <w:rPr>
          <w:rFonts w:cstheme="minorHAnsi"/>
          <w:sz w:val="24"/>
          <w:szCs w:val="24"/>
          <w:lang w:val="en-GB"/>
        </w:rPr>
        <w:t xml:space="preserve"> 24/IEC08/0007</w:t>
      </w:r>
      <w:r w:rsidR="00C91F7C" w:rsidRPr="00683365">
        <w:rPr>
          <w:rFonts w:cstheme="minorHAnsi"/>
          <w:sz w:val="24"/>
          <w:szCs w:val="24"/>
          <w:lang w:val="en-GB"/>
        </w:rPr>
        <w:t>; IRAS project ID:</w:t>
      </w:r>
      <w:r w:rsidR="003C794E" w:rsidRPr="00683365">
        <w:rPr>
          <w:rFonts w:cstheme="minorHAnsi"/>
          <w:sz w:val="24"/>
          <w:szCs w:val="24"/>
          <w:lang w:val="en-GB"/>
        </w:rPr>
        <w:t xml:space="preserve"> 338274</w:t>
      </w:r>
      <w:r w:rsidR="00091581" w:rsidRPr="00683365">
        <w:rPr>
          <w:rFonts w:cstheme="minorHAnsi"/>
          <w:sz w:val="24"/>
          <w:szCs w:val="24"/>
          <w:lang w:val="en-GB"/>
        </w:rPr>
        <w:t>; Date 08.04.2024</w:t>
      </w:r>
      <w:r w:rsidR="00C91F7C" w:rsidRPr="00683365">
        <w:rPr>
          <w:rFonts w:cstheme="minorHAnsi"/>
          <w:sz w:val="24"/>
          <w:szCs w:val="24"/>
          <w:lang w:val="en-GB"/>
        </w:rPr>
        <w:t>).</w:t>
      </w:r>
    </w:p>
    <w:p w14:paraId="456EE2FF" w14:textId="0AC3F3DA" w:rsidR="00FD4800" w:rsidRPr="00683365" w:rsidRDefault="00894E37" w:rsidP="004F1B9D">
      <w:pPr>
        <w:pStyle w:val="CommentText"/>
        <w:spacing w:line="360" w:lineRule="auto"/>
        <w:rPr>
          <w:rFonts w:cstheme="minorHAnsi"/>
          <w:b/>
          <w:bCs/>
          <w:sz w:val="24"/>
          <w:szCs w:val="24"/>
          <w:lang w:val="en-CA"/>
        </w:rPr>
      </w:pPr>
      <w:r w:rsidRPr="00683365">
        <w:rPr>
          <w:rFonts w:cstheme="minorHAnsi"/>
          <w:b/>
          <w:bCs/>
          <w:sz w:val="24"/>
          <w:szCs w:val="24"/>
          <w:lang w:val="en-CA"/>
        </w:rPr>
        <w:t xml:space="preserve">3. </w:t>
      </w:r>
      <w:r w:rsidR="005661FB" w:rsidRPr="00683365">
        <w:rPr>
          <w:rFonts w:cstheme="minorHAnsi"/>
          <w:b/>
          <w:bCs/>
          <w:sz w:val="24"/>
          <w:szCs w:val="24"/>
          <w:lang w:val="en-CA"/>
        </w:rPr>
        <w:t>Results</w:t>
      </w:r>
    </w:p>
    <w:p w14:paraId="11E8F5A5" w14:textId="1824DCFE" w:rsidR="00FA137C" w:rsidRPr="00683365" w:rsidRDefault="00EF655E" w:rsidP="004F1B9D">
      <w:pPr>
        <w:pStyle w:val="CommentText"/>
        <w:spacing w:line="360" w:lineRule="auto"/>
        <w:rPr>
          <w:rFonts w:cstheme="minorHAnsi"/>
          <w:sz w:val="24"/>
          <w:szCs w:val="24"/>
          <w:lang w:val="en-CA"/>
        </w:rPr>
      </w:pPr>
      <w:r w:rsidRPr="00683365">
        <w:rPr>
          <w:rFonts w:cstheme="minorHAnsi"/>
          <w:sz w:val="24"/>
          <w:szCs w:val="24"/>
          <w:lang w:val="en-CA"/>
        </w:rPr>
        <w:t xml:space="preserve">3.1: </w:t>
      </w:r>
      <w:r w:rsidR="000F7CB8" w:rsidRPr="00683365">
        <w:rPr>
          <w:rFonts w:cstheme="minorHAnsi"/>
          <w:sz w:val="24"/>
          <w:szCs w:val="24"/>
          <w:lang w:val="en-CA"/>
        </w:rPr>
        <w:t>Search outcomes and included s</w:t>
      </w:r>
      <w:r w:rsidR="00F56EE0" w:rsidRPr="00683365">
        <w:rPr>
          <w:rFonts w:cstheme="minorHAnsi"/>
          <w:sz w:val="24"/>
          <w:szCs w:val="24"/>
          <w:lang w:val="en-CA"/>
        </w:rPr>
        <w:t>ources</w:t>
      </w:r>
    </w:p>
    <w:p w14:paraId="31246E45" w14:textId="323351E7" w:rsidR="00FA137C" w:rsidRPr="00683365" w:rsidRDefault="00FA137C" w:rsidP="33AFB309">
      <w:pPr>
        <w:pStyle w:val="CommentText"/>
        <w:spacing w:line="360" w:lineRule="auto"/>
        <w:rPr>
          <w:sz w:val="24"/>
          <w:szCs w:val="24"/>
          <w:lang w:val="en-CA"/>
        </w:rPr>
      </w:pPr>
      <w:r w:rsidRPr="00683365">
        <w:rPr>
          <w:sz w:val="24"/>
          <w:szCs w:val="24"/>
          <w:lang w:val="en-CA"/>
        </w:rPr>
        <w:t>Our main search identified 15,257 sources (</w:t>
      </w:r>
      <w:r w:rsidR="00781776" w:rsidRPr="00683365">
        <w:rPr>
          <w:sz w:val="24"/>
          <w:szCs w:val="24"/>
          <w:lang w:val="en-CA"/>
        </w:rPr>
        <w:t xml:space="preserve">see </w:t>
      </w:r>
      <w:r w:rsidRPr="00683365">
        <w:rPr>
          <w:sz w:val="24"/>
          <w:szCs w:val="24"/>
          <w:lang w:val="en-CA"/>
        </w:rPr>
        <w:t>Figure 1</w:t>
      </w:r>
      <w:r w:rsidR="00AE2D4F" w:rsidRPr="00683365">
        <w:rPr>
          <w:sz w:val="24"/>
          <w:szCs w:val="24"/>
          <w:lang w:val="en-CA"/>
        </w:rPr>
        <w:t xml:space="preserve"> Prisma Flow Chart</w:t>
      </w:r>
      <w:r w:rsidRPr="00683365">
        <w:rPr>
          <w:sz w:val="24"/>
          <w:szCs w:val="24"/>
          <w:lang w:val="en-CA"/>
        </w:rPr>
        <w:t>), after duplicates were removed, 8</w:t>
      </w:r>
      <w:r w:rsidR="00FC4349" w:rsidRPr="00683365">
        <w:rPr>
          <w:sz w:val="24"/>
          <w:szCs w:val="24"/>
          <w:lang w:val="en-CA"/>
        </w:rPr>
        <w:t>,</w:t>
      </w:r>
      <w:r w:rsidRPr="00683365">
        <w:rPr>
          <w:sz w:val="24"/>
          <w:szCs w:val="24"/>
          <w:lang w:val="en-CA"/>
        </w:rPr>
        <w:t>900 title</w:t>
      </w:r>
      <w:r w:rsidR="009A60EF" w:rsidRPr="00683365">
        <w:rPr>
          <w:sz w:val="24"/>
          <w:szCs w:val="24"/>
          <w:lang w:val="en-CA"/>
        </w:rPr>
        <w:t>s were</w:t>
      </w:r>
      <w:r w:rsidRPr="00683365">
        <w:rPr>
          <w:sz w:val="24"/>
          <w:szCs w:val="24"/>
          <w:lang w:val="en-CA"/>
        </w:rPr>
        <w:t xml:space="preserve"> screened, and 357 full text sources were assessed. Including our preliminary searches and iterative searches, once screening and selection had taken place 7</w:t>
      </w:r>
      <w:r w:rsidR="004440D4" w:rsidRPr="00683365">
        <w:rPr>
          <w:sz w:val="24"/>
          <w:szCs w:val="24"/>
          <w:lang w:val="en-CA"/>
        </w:rPr>
        <w:t>2</w:t>
      </w:r>
      <w:r w:rsidRPr="00683365">
        <w:rPr>
          <w:sz w:val="24"/>
          <w:szCs w:val="24"/>
          <w:lang w:val="en-CA"/>
        </w:rPr>
        <w:t xml:space="preserve"> sources were included in the review</w:t>
      </w:r>
      <w:r w:rsidR="002159EC" w:rsidRPr="00683365">
        <w:rPr>
          <w:sz w:val="24"/>
          <w:szCs w:val="24"/>
          <w:lang w:val="en-CA"/>
        </w:rPr>
        <w:t xml:space="preserve"> (see Supplementary Material for reference list of included sources)</w:t>
      </w:r>
      <w:r w:rsidRPr="00683365">
        <w:rPr>
          <w:sz w:val="24"/>
          <w:szCs w:val="24"/>
          <w:lang w:val="en-CA"/>
        </w:rPr>
        <w:t>. Table 1 shows the characteristics of the included sources. Sources were from 22 countries</w:t>
      </w:r>
      <w:r w:rsidR="00A21EFA" w:rsidRPr="00683365">
        <w:rPr>
          <w:sz w:val="24"/>
          <w:szCs w:val="24"/>
          <w:lang w:val="en-CA"/>
        </w:rPr>
        <w:t>,</w:t>
      </w:r>
      <w:r w:rsidRPr="00683365">
        <w:rPr>
          <w:sz w:val="24"/>
          <w:szCs w:val="24"/>
          <w:lang w:val="en-CA"/>
        </w:rPr>
        <w:t xml:space="preserve"> </w:t>
      </w:r>
      <w:bookmarkStart w:id="7" w:name="_Int_WHNuv7TT"/>
      <w:r w:rsidRPr="00683365">
        <w:rPr>
          <w:sz w:val="24"/>
          <w:szCs w:val="24"/>
          <w:lang w:val="en-CA"/>
        </w:rPr>
        <w:t>predominantly from</w:t>
      </w:r>
      <w:bookmarkEnd w:id="7"/>
      <w:r w:rsidRPr="00683365">
        <w:rPr>
          <w:sz w:val="24"/>
          <w:szCs w:val="24"/>
          <w:lang w:val="en-CA"/>
        </w:rPr>
        <w:t xml:space="preserve"> USA (21), UK (11), and Sweden (5). Care settings were </w:t>
      </w:r>
      <w:r w:rsidR="2D8E83BB" w:rsidRPr="00683365">
        <w:rPr>
          <w:sz w:val="24"/>
          <w:szCs w:val="24"/>
          <w:lang w:val="en-CA"/>
        </w:rPr>
        <w:t>long-term</w:t>
      </w:r>
      <w:r w:rsidRPr="00683365">
        <w:rPr>
          <w:sz w:val="24"/>
          <w:szCs w:val="24"/>
          <w:lang w:val="en-CA"/>
        </w:rPr>
        <w:t xml:space="preserve"> care settings (care homes</w:t>
      </w:r>
      <w:r w:rsidR="00781776" w:rsidRPr="00683365">
        <w:rPr>
          <w:sz w:val="24"/>
          <w:szCs w:val="24"/>
          <w:lang w:val="en-CA"/>
        </w:rPr>
        <w:t>/</w:t>
      </w:r>
      <w:r w:rsidRPr="00683365">
        <w:rPr>
          <w:sz w:val="24"/>
          <w:szCs w:val="24"/>
          <w:lang w:val="en-CA"/>
        </w:rPr>
        <w:t xml:space="preserve">nursing homes) (44), family (7) and hospital settings (6), home care (3), day care (1), assisted living (1), and a dentist (1). </w:t>
      </w:r>
      <w:r w:rsidR="00790F29" w:rsidRPr="00683365">
        <w:rPr>
          <w:sz w:val="24"/>
          <w:szCs w:val="24"/>
          <w:lang w:val="en-CA"/>
        </w:rPr>
        <w:t>Most</w:t>
      </w:r>
      <w:r w:rsidRPr="00683365">
        <w:rPr>
          <w:sz w:val="24"/>
          <w:szCs w:val="24"/>
          <w:lang w:val="en-CA"/>
        </w:rPr>
        <w:t xml:space="preserve"> sources covered generic approaches to all personal care activities (32), with </w:t>
      </w:r>
      <w:r w:rsidR="009A60EF" w:rsidRPr="00683365">
        <w:rPr>
          <w:sz w:val="24"/>
          <w:szCs w:val="24"/>
          <w:lang w:val="en-CA"/>
        </w:rPr>
        <w:t xml:space="preserve">others </w:t>
      </w:r>
      <w:r w:rsidRPr="00683365">
        <w:rPr>
          <w:sz w:val="24"/>
          <w:szCs w:val="24"/>
          <w:lang w:val="en-CA"/>
        </w:rPr>
        <w:t>focusing on mealtimes (1</w:t>
      </w:r>
      <w:r w:rsidR="00C91178" w:rsidRPr="00683365">
        <w:rPr>
          <w:sz w:val="24"/>
          <w:szCs w:val="24"/>
          <w:lang w:val="en-CA"/>
        </w:rPr>
        <w:t>6</w:t>
      </w:r>
      <w:r w:rsidRPr="00683365">
        <w:rPr>
          <w:sz w:val="24"/>
          <w:szCs w:val="24"/>
          <w:lang w:val="en-CA"/>
        </w:rPr>
        <w:t>), oral hygiene (9), dressing (</w:t>
      </w:r>
      <w:r w:rsidR="00C91178" w:rsidRPr="00683365">
        <w:rPr>
          <w:sz w:val="24"/>
          <w:szCs w:val="24"/>
          <w:lang w:val="en-CA"/>
        </w:rPr>
        <w:t>8</w:t>
      </w:r>
      <w:r w:rsidRPr="00683365">
        <w:rPr>
          <w:sz w:val="24"/>
          <w:szCs w:val="24"/>
          <w:lang w:val="en-CA"/>
        </w:rPr>
        <w:t xml:space="preserve">), morning care (6), </w:t>
      </w:r>
      <w:r w:rsidR="00C91178" w:rsidRPr="00683365">
        <w:rPr>
          <w:sz w:val="24"/>
          <w:szCs w:val="24"/>
          <w:lang w:val="en-CA"/>
        </w:rPr>
        <w:t xml:space="preserve">continence care (5), </w:t>
      </w:r>
      <w:r w:rsidRPr="00683365">
        <w:rPr>
          <w:sz w:val="24"/>
          <w:szCs w:val="24"/>
          <w:lang w:val="en-CA"/>
        </w:rPr>
        <w:t>showering or bathing (4), evening care (1) or medication administration (1). All sources were published articles except two website sources. Sources were evidence of effectiveness (15), intervention descriptions (14), interviews (13), reviews (</w:t>
      </w:r>
      <w:r w:rsidR="00C91178" w:rsidRPr="00683365">
        <w:rPr>
          <w:sz w:val="24"/>
          <w:szCs w:val="24"/>
          <w:lang w:val="en-CA"/>
        </w:rPr>
        <w:t>10</w:t>
      </w:r>
      <w:r w:rsidRPr="00683365">
        <w:rPr>
          <w:sz w:val="24"/>
          <w:szCs w:val="24"/>
          <w:lang w:val="en-CA"/>
        </w:rPr>
        <w:t>), observations (7), statistical associations (5), discussion pieces (5), focus groups or workshops (5), case studies (2), document analysis (2), and surveys (2). Sample sizes varied from 0 to 4</w:t>
      </w:r>
      <w:r w:rsidR="003178D8" w:rsidRPr="00683365">
        <w:rPr>
          <w:sz w:val="24"/>
          <w:szCs w:val="24"/>
          <w:lang w:val="en-CA"/>
        </w:rPr>
        <w:t>,</w:t>
      </w:r>
      <w:r w:rsidRPr="00683365">
        <w:rPr>
          <w:sz w:val="24"/>
          <w:szCs w:val="24"/>
          <w:lang w:val="en-CA"/>
        </w:rPr>
        <w:t>156 depending on the type of source and/or the methods used. Quality assessment results showed all sources high for relevance, 6</w:t>
      </w:r>
      <w:r w:rsidR="00C91178" w:rsidRPr="00683365">
        <w:rPr>
          <w:sz w:val="24"/>
          <w:szCs w:val="24"/>
          <w:lang w:val="en-CA"/>
        </w:rPr>
        <w:t>1</w:t>
      </w:r>
      <w:r w:rsidRPr="00683365">
        <w:rPr>
          <w:sz w:val="24"/>
          <w:szCs w:val="24"/>
          <w:lang w:val="en-CA"/>
        </w:rPr>
        <w:t xml:space="preserve"> high and 11 </w:t>
      </w:r>
      <w:bookmarkStart w:id="8" w:name="_Int_it2dxx38"/>
      <w:proofErr w:type="gramStart"/>
      <w:r w:rsidRPr="00683365">
        <w:rPr>
          <w:sz w:val="24"/>
          <w:szCs w:val="24"/>
          <w:lang w:val="en-CA"/>
        </w:rPr>
        <w:t>medium</w:t>
      </w:r>
      <w:bookmarkEnd w:id="8"/>
      <w:proofErr w:type="gramEnd"/>
      <w:r w:rsidRPr="00683365">
        <w:rPr>
          <w:sz w:val="24"/>
          <w:szCs w:val="24"/>
          <w:lang w:val="en-CA"/>
        </w:rPr>
        <w:t xml:space="preserve"> for richness, and 6 high, </w:t>
      </w:r>
      <w:r w:rsidR="00C91178" w:rsidRPr="00683365">
        <w:rPr>
          <w:sz w:val="24"/>
          <w:szCs w:val="24"/>
          <w:lang w:val="en-CA"/>
        </w:rPr>
        <w:t>50</w:t>
      </w:r>
      <w:r w:rsidRPr="00683365">
        <w:rPr>
          <w:sz w:val="24"/>
          <w:szCs w:val="24"/>
          <w:lang w:val="en-CA"/>
        </w:rPr>
        <w:t xml:space="preserve"> medium, and 16 low for rigour.</w:t>
      </w:r>
    </w:p>
    <w:p w14:paraId="128402CA" w14:textId="77777777" w:rsidR="00740CAE" w:rsidRPr="00683365" w:rsidRDefault="00740CAE" w:rsidP="00740CAE">
      <w:pPr>
        <w:spacing w:after="0" w:line="240" w:lineRule="auto"/>
        <w:rPr>
          <w:b/>
          <w:sz w:val="12"/>
          <w:szCs w:val="12"/>
        </w:rPr>
      </w:pPr>
    </w:p>
    <w:p w14:paraId="781E1368" w14:textId="4B70540C" w:rsidR="00605FFC" w:rsidRPr="00683365" w:rsidRDefault="00EF655E" w:rsidP="004F1B9D">
      <w:pPr>
        <w:pStyle w:val="CommentText"/>
        <w:spacing w:line="360" w:lineRule="auto"/>
        <w:rPr>
          <w:rFonts w:cstheme="minorHAnsi"/>
          <w:sz w:val="24"/>
          <w:szCs w:val="24"/>
          <w:lang w:val="en-CA"/>
        </w:rPr>
      </w:pPr>
      <w:r w:rsidRPr="00683365">
        <w:rPr>
          <w:rFonts w:cstheme="minorHAnsi"/>
          <w:sz w:val="24"/>
          <w:szCs w:val="24"/>
          <w:lang w:val="en-CA"/>
        </w:rPr>
        <w:t xml:space="preserve">3.2: </w:t>
      </w:r>
      <w:r w:rsidR="00605FFC" w:rsidRPr="00683365">
        <w:rPr>
          <w:rFonts w:cstheme="minorHAnsi"/>
          <w:sz w:val="24"/>
          <w:szCs w:val="24"/>
          <w:lang w:val="en-CA"/>
        </w:rPr>
        <w:t xml:space="preserve">Stakeholder </w:t>
      </w:r>
      <w:r w:rsidR="00F56EE0" w:rsidRPr="00683365">
        <w:rPr>
          <w:rFonts w:cstheme="minorHAnsi"/>
          <w:sz w:val="24"/>
          <w:szCs w:val="24"/>
          <w:lang w:val="en-CA"/>
        </w:rPr>
        <w:t xml:space="preserve">and interview </w:t>
      </w:r>
      <w:r w:rsidR="00605FFC" w:rsidRPr="00683365">
        <w:rPr>
          <w:rFonts w:cstheme="minorHAnsi"/>
          <w:sz w:val="24"/>
          <w:szCs w:val="24"/>
          <w:lang w:val="en-CA"/>
        </w:rPr>
        <w:t>characteristics</w:t>
      </w:r>
    </w:p>
    <w:p w14:paraId="6E4550FD" w14:textId="5AB4492E" w:rsidR="00A5341B" w:rsidRPr="00683365" w:rsidRDefault="00C41877" w:rsidP="004F1B9D">
      <w:pPr>
        <w:pStyle w:val="CommentText"/>
        <w:spacing w:line="360" w:lineRule="auto"/>
        <w:rPr>
          <w:sz w:val="24"/>
          <w:szCs w:val="24"/>
          <w:lang w:val="en-GB"/>
        </w:rPr>
      </w:pPr>
      <w:r w:rsidRPr="00683365">
        <w:rPr>
          <w:sz w:val="24"/>
          <w:szCs w:val="24"/>
          <w:lang w:val="en-GB"/>
        </w:rPr>
        <w:t>Interviews took place with fifteen stakeholders (see Table</w:t>
      </w:r>
      <w:r w:rsidR="00F70FAE" w:rsidRPr="00683365">
        <w:rPr>
          <w:sz w:val="24"/>
          <w:szCs w:val="24"/>
          <w:lang w:val="en-GB"/>
        </w:rPr>
        <w:t>2</w:t>
      </w:r>
      <w:r w:rsidRPr="00683365">
        <w:rPr>
          <w:sz w:val="24"/>
          <w:szCs w:val="24"/>
          <w:lang w:val="en-GB"/>
        </w:rPr>
        <w:t xml:space="preserve">) including a person with dementia, family </w:t>
      </w:r>
      <w:r w:rsidR="004A6D5C" w:rsidRPr="00683365">
        <w:rPr>
          <w:sz w:val="24"/>
          <w:szCs w:val="24"/>
          <w:lang w:val="en-GB"/>
        </w:rPr>
        <w:t>caregiver</w:t>
      </w:r>
      <w:r w:rsidRPr="00683365">
        <w:rPr>
          <w:sz w:val="24"/>
          <w:szCs w:val="24"/>
          <w:lang w:val="en-GB"/>
        </w:rPr>
        <w:t xml:space="preserve">s, home-care workers, care home </w:t>
      </w:r>
      <w:r w:rsidR="00781776" w:rsidRPr="00683365">
        <w:rPr>
          <w:sz w:val="24"/>
          <w:szCs w:val="24"/>
          <w:lang w:val="en-GB"/>
        </w:rPr>
        <w:t>staff</w:t>
      </w:r>
      <w:r w:rsidRPr="00683365">
        <w:rPr>
          <w:sz w:val="24"/>
          <w:szCs w:val="24"/>
          <w:lang w:val="en-GB"/>
        </w:rPr>
        <w:t xml:space="preserve">, and professionals supporting </w:t>
      </w:r>
      <w:r w:rsidR="004A6D5C" w:rsidRPr="00683365">
        <w:rPr>
          <w:sz w:val="24"/>
          <w:szCs w:val="24"/>
          <w:lang w:val="en-GB"/>
        </w:rPr>
        <w:t>caregiver</w:t>
      </w:r>
      <w:r w:rsidRPr="00683365">
        <w:rPr>
          <w:sz w:val="24"/>
          <w:szCs w:val="24"/>
          <w:lang w:val="en-GB"/>
        </w:rPr>
        <w:t>s</w:t>
      </w:r>
      <w:r w:rsidR="00FF0911" w:rsidRPr="00683365">
        <w:rPr>
          <w:sz w:val="24"/>
          <w:szCs w:val="24"/>
          <w:lang w:val="en-GB"/>
        </w:rPr>
        <w:t xml:space="preserve">. </w:t>
      </w:r>
      <w:r w:rsidRPr="00683365">
        <w:rPr>
          <w:sz w:val="24"/>
          <w:szCs w:val="24"/>
          <w:lang w:val="en-GB"/>
        </w:rPr>
        <w:t xml:space="preserve">All were White British, 73% were females, and average age was 58 years. </w:t>
      </w:r>
      <w:r w:rsidR="00781776" w:rsidRPr="00683365">
        <w:rPr>
          <w:sz w:val="24"/>
          <w:szCs w:val="24"/>
          <w:lang w:val="en-GB"/>
        </w:rPr>
        <w:t xml:space="preserve">Interviews lasted an average of 52 </w:t>
      </w:r>
      <w:r w:rsidR="71B7145E" w:rsidRPr="00683365">
        <w:rPr>
          <w:sz w:val="24"/>
          <w:szCs w:val="24"/>
          <w:lang w:val="en-GB"/>
        </w:rPr>
        <w:t>minutes,</w:t>
      </w:r>
      <w:r w:rsidR="00781776" w:rsidRPr="00683365">
        <w:rPr>
          <w:sz w:val="24"/>
          <w:szCs w:val="24"/>
          <w:lang w:val="en-GB"/>
        </w:rPr>
        <w:t xml:space="preserve"> and m</w:t>
      </w:r>
      <w:r w:rsidRPr="00683365">
        <w:rPr>
          <w:sz w:val="24"/>
          <w:szCs w:val="24"/>
          <w:lang w:val="en-GB"/>
        </w:rPr>
        <w:t xml:space="preserve">ost took place </w:t>
      </w:r>
      <w:r w:rsidR="00781776" w:rsidRPr="00683365">
        <w:rPr>
          <w:sz w:val="24"/>
          <w:szCs w:val="24"/>
          <w:lang w:val="en-GB"/>
        </w:rPr>
        <w:t xml:space="preserve">via </w:t>
      </w:r>
      <w:r w:rsidRPr="00683365">
        <w:rPr>
          <w:sz w:val="24"/>
          <w:szCs w:val="24"/>
          <w:lang w:val="en-GB"/>
        </w:rPr>
        <w:t xml:space="preserve">online video call.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5382"/>
        <w:gridCol w:w="2415"/>
      </w:tblGrid>
      <w:tr w:rsidR="00683365" w:rsidRPr="00683365" w14:paraId="131D9EC1" w14:textId="77777777" w:rsidTr="33AFB309">
        <w:tc>
          <w:tcPr>
            <w:tcW w:w="5382" w:type="dxa"/>
          </w:tcPr>
          <w:p w14:paraId="530A4758" w14:textId="5D9769F2" w:rsidR="00852126" w:rsidRPr="00683365" w:rsidRDefault="00F70FAE" w:rsidP="003709ED">
            <w:pPr>
              <w:pStyle w:val="CommentText"/>
              <w:rPr>
                <w:rFonts w:cstheme="minorHAnsi"/>
                <w:b/>
                <w:bCs/>
                <w:sz w:val="24"/>
                <w:szCs w:val="24"/>
                <w:lang w:val="en-GB"/>
              </w:rPr>
            </w:pPr>
            <w:r w:rsidRPr="00683365">
              <w:rPr>
                <w:rFonts w:cstheme="minorHAnsi"/>
                <w:b/>
                <w:bCs/>
                <w:sz w:val="24"/>
                <w:szCs w:val="24"/>
                <w:lang w:val="en-GB"/>
              </w:rPr>
              <w:t xml:space="preserve">Table 2: </w:t>
            </w:r>
            <w:r w:rsidR="000A1AFF" w:rsidRPr="00683365">
              <w:rPr>
                <w:rFonts w:cstheme="minorHAnsi"/>
                <w:b/>
                <w:bCs/>
                <w:sz w:val="24"/>
                <w:szCs w:val="24"/>
                <w:lang w:val="en-GB"/>
              </w:rPr>
              <w:t>Stakeholder</w:t>
            </w:r>
            <w:r w:rsidRPr="00683365">
              <w:rPr>
                <w:rFonts w:cstheme="minorHAnsi"/>
                <w:b/>
                <w:bCs/>
                <w:sz w:val="24"/>
                <w:szCs w:val="24"/>
                <w:lang w:val="en-GB"/>
              </w:rPr>
              <w:t xml:space="preserve"> and</w:t>
            </w:r>
            <w:r w:rsidR="000A1AFF" w:rsidRPr="00683365">
              <w:rPr>
                <w:rFonts w:cstheme="minorHAnsi"/>
                <w:b/>
                <w:bCs/>
                <w:sz w:val="24"/>
                <w:szCs w:val="24"/>
                <w:lang w:val="en-GB"/>
              </w:rPr>
              <w:t xml:space="preserve"> interview</w:t>
            </w:r>
            <w:r w:rsidR="00796A5D" w:rsidRPr="00683365">
              <w:rPr>
                <w:rFonts w:cstheme="minorHAnsi"/>
                <w:b/>
                <w:bCs/>
                <w:sz w:val="24"/>
                <w:szCs w:val="24"/>
                <w:lang w:val="en-GB"/>
              </w:rPr>
              <w:t xml:space="preserve"> characteristics</w:t>
            </w:r>
          </w:p>
        </w:tc>
        <w:tc>
          <w:tcPr>
            <w:tcW w:w="2415" w:type="dxa"/>
          </w:tcPr>
          <w:p w14:paraId="4C5FD28F" w14:textId="77777777" w:rsidR="00852126" w:rsidRPr="00683365" w:rsidRDefault="00852126" w:rsidP="003709ED">
            <w:pPr>
              <w:pStyle w:val="CommentText"/>
              <w:rPr>
                <w:rFonts w:cstheme="minorHAnsi"/>
                <w:sz w:val="24"/>
                <w:szCs w:val="24"/>
                <w:lang w:val="en-GB"/>
              </w:rPr>
            </w:pPr>
          </w:p>
        </w:tc>
      </w:tr>
      <w:tr w:rsidR="00683365" w:rsidRPr="00683365" w14:paraId="2BB717C7" w14:textId="77777777" w:rsidTr="33AFB309">
        <w:tc>
          <w:tcPr>
            <w:tcW w:w="5382" w:type="dxa"/>
          </w:tcPr>
          <w:p w14:paraId="05BD0F07" w14:textId="02103461" w:rsidR="00852126" w:rsidRPr="00683365" w:rsidRDefault="00852126" w:rsidP="33AFB309">
            <w:pPr>
              <w:pStyle w:val="CommentText"/>
              <w:rPr>
                <w:b/>
                <w:bCs/>
                <w:sz w:val="24"/>
                <w:szCs w:val="24"/>
                <w:lang w:val="en-GB"/>
              </w:rPr>
            </w:pPr>
            <w:r w:rsidRPr="00683365">
              <w:rPr>
                <w:b/>
                <w:bCs/>
                <w:sz w:val="24"/>
                <w:szCs w:val="24"/>
                <w:lang w:val="en-GB"/>
              </w:rPr>
              <w:t>Stakeholders total</w:t>
            </w:r>
            <w:r w:rsidR="66D843FD" w:rsidRPr="00683365">
              <w:rPr>
                <w:b/>
                <w:bCs/>
                <w:sz w:val="24"/>
                <w:szCs w:val="24"/>
                <w:lang w:val="en-GB"/>
              </w:rPr>
              <w:t xml:space="preserve"> </w:t>
            </w:r>
            <w:bookmarkStart w:id="9" w:name="_Int_s8VTgxtN"/>
            <w:proofErr w:type="gramStart"/>
            <w:r w:rsidR="66D843FD" w:rsidRPr="00683365">
              <w:rPr>
                <w:b/>
                <w:bCs/>
                <w:sz w:val="24"/>
                <w:szCs w:val="24"/>
                <w:lang w:val="en-GB"/>
              </w:rPr>
              <w:t>n(</w:t>
            </w:r>
            <w:bookmarkEnd w:id="9"/>
            <w:proofErr w:type="gramEnd"/>
            <w:r w:rsidR="66D843FD" w:rsidRPr="00683365">
              <w:rPr>
                <w:b/>
                <w:bCs/>
                <w:sz w:val="24"/>
                <w:szCs w:val="24"/>
                <w:lang w:val="en-GB"/>
              </w:rPr>
              <w:t>%)</w:t>
            </w:r>
          </w:p>
          <w:p w14:paraId="15AE4638" w14:textId="423C48DD" w:rsidR="00852126" w:rsidRPr="00683365" w:rsidRDefault="00852126" w:rsidP="003709ED">
            <w:pPr>
              <w:pStyle w:val="CommentText"/>
              <w:rPr>
                <w:rFonts w:cstheme="minorHAnsi"/>
                <w:sz w:val="24"/>
                <w:szCs w:val="24"/>
                <w:lang w:val="en-GB"/>
              </w:rPr>
            </w:pPr>
            <w:r w:rsidRPr="00683365">
              <w:rPr>
                <w:rFonts w:cstheme="minorHAnsi"/>
                <w:sz w:val="24"/>
                <w:szCs w:val="24"/>
                <w:lang w:val="en-GB"/>
              </w:rPr>
              <w:t>People with dementia</w:t>
            </w:r>
          </w:p>
          <w:p w14:paraId="1F56C161" w14:textId="750A5AB1" w:rsidR="00852126" w:rsidRPr="00683365" w:rsidRDefault="00852126" w:rsidP="003709ED">
            <w:pPr>
              <w:pStyle w:val="CommentText"/>
              <w:rPr>
                <w:rFonts w:cstheme="minorHAnsi"/>
                <w:sz w:val="24"/>
                <w:szCs w:val="24"/>
                <w:lang w:val="en-GB"/>
              </w:rPr>
            </w:pPr>
            <w:r w:rsidRPr="00683365">
              <w:rPr>
                <w:rFonts w:cstheme="minorHAnsi"/>
                <w:sz w:val="24"/>
                <w:szCs w:val="24"/>
                <w:lang w:val="en-GB"/>
              </w:rPr>
              <w:lastRenderedPageBreak/>
              <w:t xml:space="preserve">Family </w:t>
            </w:r>
            <w:r w:rsidR="004A6D5C" w:rsidRPr="00683365">
              <w:rPr>
                <w:rFonts w:cstheme="minorHAnsi"/>
                <w:sz w:val="24"/>
                <w:szCs w:val="24"/>
                <w:lang w:val="en-GB"/>
              </w:rPr>
              <w:t>caregiver</w:t>
            </w:r>
            <w:r w:rsidRPr="00683365">
              <w:rPr>
                <w:rFonts w:cstheme="minorHAnsi"/>
                <w:sz w:val="24"/>
                <w:szCs w:val="24"/>
                <w:lang w:val="en-GB"/>
              </w:rPr>
              <w:t>s</w:t>
            </w:r>
          </w:p>
          <w:p w14:paraId="299E002C" w14:textId="77777777" w:rsidR="00852126" w:rsidRPr="00683365" w:rsidRDefault="00852126" w:rsidP="003709ED">
            <w:pPr>
              <w:pStyle w:val="CommentText"/>
              <w:rPr>
                <w:rFonts w:cstheme="minorHAnsi"/>
                <w:sz w:val="24"/>
                <w:szCs w:val="24"/>
                <w:lang w:val="en-GB"/>
              </w:rPr>
            </w:pPr>
            <w:r w:rsidRPr="00683365">
              <w:rPr>
                <w:rFonts w:cstheme="minorHAnsi"/>
                <w:sz w:val="24"/>
                <w:szCs w:val="24"/>
                <w:lang w:val="en-GB"/>
              </w:rPr>
              <w:t>Home care workers</w:t>
            </w:r>
          </w:p>
          <w:p w14:paraId="5DBA2844" w14:textId="77777777" w:rsidR="00852126" w:rsidRPr="00683365" w:rsidRDefault="00852126" w:rsidP="003709ED">
            <w:pPr>
              <w:pStyle w:val="CommentText"/>
              <w:rPr>
                <w:rFonts w:cstheme="minorHAnsi"/>
                <w:sz w:val="24"/>
                <w:szCs w:val="24"/>
                <w:lang w:val="en-GB"/>
              </w:rPr>
            </w:pPr>
            <w:r w:rsidRPr="00683365">
              <w:rPr>
                <w:rFonts w:cstheme="minorHAnsi"/>
                <w:sz w:val="24"/>
                <w:szCs w:val="24"/>
                <w:lang w:val="en-GB"/>
              </w:rPr>
              <w:t>Care home staff</w:t>
            </w:r>
          </w:p>
          <w:p w14:paraId="72600DAE" w14:textId="047CCF6D" w:rsidR="00852126" w:rsidRPr="00683365" w:rsidRDefault="00852126" w:rsidP="003709ED">
            <w:pPr>
              <w:pStyle w:val="CommentText"/>
              <w:rPr>
                <w:rFonts w:cstheme="minorHAnsi"/>
                <w:sz w:val="24"/>
                <w:szCs w:val="24"/>
                <w:lang w:val="en-GB"/>
              </w:rPr>
            </w:pPr>
            <w:r w:rsidRPr="00683365">
              <w:rPr>
                <w:rFonts w:cstheme="minorHAnsi"/>
                <w:sz w:val="24"/>
                <w:szCs w:val="24"/>
                <w:lang w:val="en-GB"/>
              </w:rPr>
              <w:t xml:space="preserve">Professionals supporting </w:t>
            </w:r>
            <w:r w:rsidR="004A6D5C" w:rsidRPr="00683365">
              <w:rPr>
                <w:rFonts w:cstheme="minorHAnsi"/>
                <w:sz w:val="24"/>
                <w:szCs w:val="24"/>
                <w:lang w:val="en-GB"/>
              </w:rPr>
              <w:t>caregiver</w:t>
            </w:r>
            <w:r w:rsidRPr="00683365">
              <w:rPr>
                <w:rFonts w:cstheme="minorHAnsi"/>
                <w:sz w:val="24"/>
                <w:szCs w:val="24"/>
                <w:lang w:val="en-GB"/>
              </w:rPr>
              <w:t>s</w:t>
            </w:r>
          </w:p>
        </w:tc>
        <w:tc>
          <w:tcPr>
            <w:tcW w:w="2415" w:type="dxa"/>
          </w:tcPr>
          <w:p w14:paraId="655BDFD6" w14:textId="60D2757D" w:rsidR="00852126" w:rsidRPr="00683365" w:rsidRDefault="00852126" w:rsidP="003709ED">
            <w:pPr>
              <w:pStyle w:val="CommentText"/>
              <w:rPr>
                <w:rFonts w:cstheme="minorHAnsi"/>
                <w:b/>
                <w:bCs/>
                <w:sz w:val="24"/>
                <w:szCs w:val="24"/>
                <w:lang w:val="en-GB"/>
              </w:rPr>
            </w:pPr>
            <w:r w:rsidRPr="00683365">
              <w:rPr>
                <w:rFonts w:cstheme="minorHAnsi"/>
                <w:b/>
                <w:bCs/>
                <w:sz w:val="24"/>
                <w:szCs w:val="24"/>
                <w:lang w:val="en-GB"/>
              </w:rPr>
              <w:lastRenderedPageBreak/>
              <w:t>15</w:t>
            </w:r>
          </w:p>
          <w:p w14:paraId="6AB822E5" w14:textId="1A82A451" w:rsidR="00852126" w:rsidRPr="00683365" w:rsidRDefault="00852126" w:rsidP="003709ED">
            <w:pPr>
              <w:pStyle w:val="CommentText"/>
              <w:rPr>
                <w:rFonts w:cstheme="minorHAnsi"/>
                <w:sz w:val="24"/>
                <w:szCs w:val="24"/>
                <w:lang w:val="en-GB"/>
              </w:rPr>
            </w:pPr>
            <w:r w:rsidRPr="00683365">
              <w:rPr>
                <w:rFonts w:cstheme="minorHAnsi"/>
                <w:sz w:val="24"/>
                <w:szCs w:val="24"/>
                <w:lang w:val="en-GB"/>
              </w:rPr>
              <w:t>1</w:t>
            </w:r>
            <w:r w:rsidR="000A1AFF" w:rsidRPr="00683365">
              <w:rPr>
                <w:rFonts w:cstheme="minorHAnsi"/>
                <w:sz w:val="24"/>
                <w:szCs w:val="24"/>
                <w:lang w:val="en-GB"/>
              </w:rPr>
              <w:t xml:space="preserve"> (6.7)</w:t>
            </w:r>
          </w:p>
          <w:p w14:paraId="1142BF78" w14:textId="4B68BC44" w:rsidR="00852126" w:rsidRPr="00683365" w:rsidRDefault="00852126" w:rsidP="003709ED">
            <w:pPr>
              <w:pStyle w:val="CommentText"/>
              <w:rPr>
                <w:rFonts w:cstheme="minorHAnsi"/>
                <w:sz w:val="24"/>
                <w:szCs w:val="24"/>
                <w:lang w:val="en-GB"/>
              </w:rPr>
            </w:pPr>
            <w:r w:rsidRPr="00683365">
              <w:rPr>
                <w:rFonts w:cstheme="minorHAnsi"/>
                <w:sz w:val="24"/>
                <w:szCs w:val="24"/>
                <w:lang w:val="en-GB"/>
              </w:rPr>
              <w:lastRenderedPageBreak/>
              <w:t>4</w:t>
            </w:r>
            <w:r w:rsidR="000A1AFF" w:rsidRPr="00683365">
              <w:rPr>
                <w:rFonts w:cstheme="minorHAnsi"/>
                <w:sz w:val="24"/>
                <w:szCs w:val="24"/>
                <w:lang w:val="en-GB"/>
              </w:rPr>
              <w:t xml:space="preserve"> (26.7)</w:t>
            </w:r>
          </w:p>
          <w:p w14:paraId="694E7AD3" w14:textId="0E555916" w:rsidR="00852126" w:rsidRPr="00683365" w:rsidRDefault="00852126" w:rsidP="003709ED">
            <w:pPr>
              <w:pStyle w:val="CommentText"/>
              <w:rPr>
                <w:rFonts w:cstheme="minorHAnsi"/>
                <w:sz w:val="24"/>
                <w:szCs w:val="24"/>
                <w:lang w:val="en-GB"/>
              </w:rPr>
            </w:pPr>
            <w:r w:rsidRPr="00683365">
              <w:rPr>
                <w:rFonts w:cstheme="minorHAnsi"/>
                <w:sz w:val="24"/>
                <w:szCs w:val="24"/>
                <w:lang w:val="en-GB"/>
              </w:rPr>
              <w:t>3</w:t>
            </w:r>
            <w:r w:rsidR="000A1AFF" w:rsidRPr="00683365">
              <w:rPr>
                <w:rFonts w:cstheme="minorHAnsi"/>
                <w:sz w:val="24"/>
                <w:szCs w:val="24"/>
                <w:lang w:val="en-GB"/>
              </w:rPr>
              <w:t xml:space="preserve"> (20)</w:t>
            </w:r>
          </w:p>
          <w:p w14:paraId="4F936662" w14:textId="7F30713F" w:rsidR="00852126" w:rsidRPr="00683365" w:rsidRDefault="00852126" w:rsidP="003709ED">
            <w:pPr>
              <w:pStyle w:val="CommentText"/>
              <w:rPr>
                <w:rFonts w:cstheme="minorHAnsi"/>
                <w:sz w:val="24"/>
                <w:szCs w:val="24"/>
                <w:lang w:val="en-GB"/>
              </w:rPr>
            </w:pPr>
            <w:r w:rsidRPr="00683365">
              <w:rPr>
                <w:rFonts w:cstheme="minorHAnsi"/>
                <w:sz w:val="24"/>
                <w:szCs w:val="24"/>
                <w:lang w:val="en-GB"/>
              </w:rPr>
              <w:t>3</w:t>
            </w:r>
            <w:r w:rsidR="000A1AFF" w:rsidRPr="00683365">
              <w:rPr>
                <w:rFonts w:cstheme="minorHAnsi"/>
                <w:sz w:val="24"/>
                <w:szCs w:val="24"/>
                <w:lang w:val="en-GB"/>
              </w:rPr>
              <w:t xml:space="preserve"> (20)</w:t>
            </w:r>
          </w:p>
          <w:p w14:paraId="69F9B58F" w14:textId="1B8C90B1" w:rsidR="00852126" w:rsidRPr="00683365" w:rsidRDefault="00852126" w:rsidP="003709ED">
            <w:pPr>
              <w:pStyle w:val="CommentText"/>
              <w:rPr>
                <w:rFonts w:cstheme="minorHAnsi"/>
                <w:sz w:val="24"/>
                <w:szCs w:val="24"/>
                <w:lang w:val="en-GB"/>
              </w:rPr>
            </w:pPr>
            <w:r w:rsidRPr="00683365">
              <w:rPr>
                <w:rFonts w:cstheme="minorHAnsi"/>
                <w:sz w:val="24"/>
                <w:szCs w:val="24"/>
                <w:lang w:val="en-GB"/>
              </w:rPr>
              <w:t>4</w:t>
            </w:r>
            <w:r w:rsidR="000A1AFF" w:rsidRPr="00683365">
              <w:rPr>
                <w:rFonts w:cstheme="minorHAnsi"/>
                <w:sz w:val="24"/>
                <w:szCs w:val="24"/>
                <w:lang w:val="en-GB"/>
              </w:rPr>
              <w:t xml:space="preserve"> (26.7)</w:t>
            </w:r>
          </w:p>
        </w:tc>
      </w:tr>
      <w:tr w:rsidR="00683365" w:rsidRPr="00683365" w14:paraId="79BAE018" w14:textId="77777777" w:rsidTr="33AFB309">
        <w:tc>
          <w:tcPr>
            <w:tcW w:w="5382" w:type="dxa"/>
          </w:tcPr>
          <w:p w14:paraId="2A17E531" w14:textId="4033CA74" w:rsidR="00852126" w:rsidRPr="00683365" w:rsidRDefault="00852126" w:rsidP="003709ED">
            <w:pPr>
              <w:pStyle w:val="CommentText"/>
              <w:rPr>
                <w:rFonts w:cstheme="minorHAnsi"/>
                <w:sz w:val="24"/>
                <w:szCs w:val="24"/>
                <w:lang w:val="en-GB"/>
              </w:rPr>
            </w:pPr>
            <w:r w:rsidRPr="00683365">
              <w:rPr>
                <w:rFonts w:cstheme="minorHAnsi"/>
                <w:b/>
                <w:bCs/>
                <w:sz w:val="24"/>
                <w:szCs w:val="24"/>
                <w:lang w:val="en-GB"/>
              </w:rPr>
              <w:lastRenderedPageBreak/>
              <w:t xml:space="preserve">Age </w:t>
            </w:r>
            <w:r w:rsidRPr="00683365">
              <w:rPr>
                <w:rFonts w:cstheme="minorHAnsi"/>
                <w:sz w:val="24"/>
                <w:szCs w:val="24"/>
                <w:lang w:val="en-GB"/>
              </w:rPr>
              <w:t>average</w:t>
            </w:r>
            <w:r w:rsidR="000A1AFF" w:rsidRPr="00683365">
              <w:rPr>
                <w:rFonts w:cstheme="minorHAnsi"/>
                <w:sz w:val="24"/>
                <w:szCs w:val="24"/>
                <w:lang w:val="en-GB"/>
              </w:rPr>
              <w:t xml:space="preserve"> years </w:t>
            </w:r>
            <w:r w:rsidRPr="00683365">
              <w:rPr>
                <w:rFonts w:cstheme="minorHAnsi"/>
                <w:sz w:val="24"/>
                <w:szCs w:val="24"/>
                <w:lang w:val="en-GB"/>
              </w:rPr>
              <w:t>(range)</w:t>
            </w:r>
          </w:p>
        </w:tc>
        <w:tc>
          <w:tcPr>
            <w:tcW w:w="2415" w:type="dxa"/>
          </w:tcPr>
          <w:p w14:paraId="71C04F9B" w14:textId="2F6BC34C" w:rsidR="00852126" w:rsidRPr="00683365" w:rsidRDefault="000A1AFF" w:rsidP="003709ED">
            <w:pPr>
              <w:pStyle w:val="CommentText"/>
              <w:rPr>
                <w:rFonts w:cstheme="minorHAnsi"/>
                <w:sz w:val="24"/>
                <w:szCs w:val="24"/>
                <w:lang w:val="en-GB"/>
              </w:rPr>
            </w:pPr>
            <w:r w:rsidRPr="00683365">
              <w:rPr>
                <w:rFonts w:cstheme="minorHAnsi"/>
                <w:sz w:val="24"/>
                <w:szCs w:val="24"/>
                <w:lang w:val="en-GB"/>
              </w:rPr>
              <w:t>58</w:t>
            </w:r>
            <w:r w:rsidR="00852126" w:rsidRPr="00683365">
              <w:rPr>
                <w:rFonts w:cstheme="minorHAnsi"/>
                <w:sz w:val="24"/>
                <w:szCs w:val="24"/>
                <w:lang w:val="en-GB"/>
              </w:rPr>
              <w:t xml:space="preserve"> (27-80)</w:t>
            </w:r>
          </w:p>
        </w:tc>
      </w:tr>
      <w:tr w:rsidR="00683365" w:rsidRPr="00683365" w14:paraId="590202BC" w14:textId="77777777" w:rsidTr="33AFB309">
        <w:tc>
          <w:tcPr>
            <w:tcW w:w="5382" w:type="dxa"/>
          </w:tcPr>
          <w:p w14:paraId="4E292911" w14:textId="2C3A8268" w:rsidR="00852126" w:rsidRPr="00683365" w:rsidRDefault="66D843FD" w:rsidP="33AFB309">
            <w:pPr>
              <w:pStyle w:val="CommentText"/>
              <w:rPr>
                <w:b/>
                <w:bCs/>
                <w:sz w:val="24"/>
                <w:szCs w:val="24"/>
                <w:lang w:val="en-GB"/>
              </w:rPr>
            </w:pPr>
            <w:r w:rsidRPr="00683365">
              <w:rPr>
                <w:b/>
                <w:bCs/>
                <w:sz w:val="24"/>
                <w:szCs w:val="24"/>
                <w:lang w:val="en-GB"/>
              </w:rPr>
              <w:t>Gender</w:t>
            </w:r>
            <w:r w:rsidR="19ED3526" w:rsidRPr="00683365">
              <w:rPr>
                <w:b/>
                <w:bCs/>
                <w:sz w:val="24"/>
                <w:szCs w:val="24"/>
                <w:lang w:val="en-GB"/>
              </w:rPr>
              <w:t xml:space="preserve"> </w:t>
            </w:r>
            <w:bookmarkStart w:id="10" w:name="_Int_NYRvHNpF"/>
            <w:proofErr w:type="gramStart"/>
            <w:r w:rsidR="19ED3526" w:rsidRPr="00683365">
              <w:rPr>
                <w:sz w:val="24"/>
                <w:szCs w:val="24"/>
                <w:lang w:val="en-GB"/>
              </w:rPr>
              <w:t>n(</w:t>
            </w:r>
            <w:bookmarkEnd w:id="10"/>
            <w:proofErr w:type="gramEnd"/>
            <w:r w:rsidR="19ED3526" w:rsidRPr="00683365">
              <w:rPr>
                <w:sz w:val="24"/>
                <w:szCs w:val="24"/>
                <w:lang w:val="en-GB"/>
              </w:rPr>
              <w:t>%)</w:t>
            </w:r>
          </w:p>
          <w:p w14:paraId="2CA33511" w14:textId="77777777" w:rsidR="000A1AFF" w:rsidRPr="00683365" w:rsidRDefault="000A1AFF" w:rsidP="003709ED">
            <w:pPr>
              <w:pStyle w:val="CommentText"/>
              <w:rPr>
                <w:rFonts w:cstheme="minorHAnsi"/>
                <w:sz w:val="24"/>
                <w:szCs w:val="24"/>
                <w:lang w:val="en-GB"/>
              </w:rPr>
            </w:pPr>
            <w:r w:rsidRPr="00683365">
              <w:rPr>
                <w:rFonts w:cstheme="minorHAnsi"/>
                <w:sz w:val="24"/>
                <w:szCs w:val="24"/>
                <w:lang w:val="en-GB"/>
              </w:rPr>
              <w:t>Male</w:t>
            </w:r>
          </w:p>
          <w:p w14:paraId="1134036A" w14:textId="5544B2F1" w:rsidR="000A1AFF" w:rsidRPr="00683365" w:rsidRDefault="000A1AFF" w:rsidP="003709ED">
            <w:pPr>
              <w:pStyle w:val="CommentText"/>
              <w:rPr>
                <w:rFonts w:cstheme="minorHAnsi"/>
                <w:sz w:val="24"/>
                <w:szCs w:val="24"/>
                <w:lang w:val="en-GB"/>
              </w:rPr>
            </w:pPr>
            <w:r w:rsidRPr="00683365">
              <w:rPr>
                <w:rFonts w:cstheme="minorHAnsi"/>
                <w:sz w:val="24"/>
                <w:szCs w:val="24"/>
                <w:lang w:val="en-GB"/>
              </w:rPr>
              <w:t>Female</w:t>
            </w:r>
          </w:p>
        </w:tc>
        <w:tc>
          <w:tcPr>
            <w:tcW w:w="2415" w:type="dxa"/>
          </w:tcPr>
          <w:p w14:paraId="3BBDAA69" w14:textId="77777777" w:rsidR="00852126" w:rsidRPr="00683365" w:rsidRDefault="00852126" w:rsidP="003709ED">
            <w:pPr>
              <w:pStyle w:val="CommentText"/>
              <w:rPr>
                <w:rFonts w:cstheme="minorHAnsi"/>
                <w:sz w:val="24"/>
                <w:szCs w:val="24"/>
                <w:lang w:val="en-GB"/>
              </w:rPr>
            </w:pPr>
          </w:p>
          <w:p w14:paraId="6AFC4E53" w14:textId="4AAF8B31" w:rsidR="000A1AFF" w:rsidRPr="00683365" w:rsidRDefault="000A1AFF" w:rsidP="003709ED">
            <w:pPr>
              <w:pStyle w:val="CommentText"/>
              <w:rPr>
                <w:rFonts w:cstheme="minorHAnsi"/>
                <w:sz w:val="24"/>
                <w:szCs w:val="24"/>
                <w:lang w:val="en-GB"/>
              </w:rPr>
            </w:pPr>
            <w:r w:rsidRPr="00683365">
              <w:rPr>
                <w:rFonts w:cstheme="minorHAnsi"/>
                <w:sz w:val="24"/>
                <w:szCs w:val="24"/>
                <w:lang w:val="en-GB"/>
              </w:rPr>
              <w:t>4</w:t>
            </w:r>
            <w:r w:rsidR="00796A5D" w:rsidRPr="00683365">
              <w:rPr>
                <w:rFonts w:cstheme="minorHAnsi"/>
                <w:sz w:val="24"/>
                <w:szCs w:val="24"/>
                <w:lang w:val="en-GB"/>
              </w:rPr>
              <w:t xml:space="preserve"> (26.7)</w:t>
            </w:r>
          </w:p>
          <w:p w14:paraId="1373B561" w14:textId="6BA0FCD4" w:rsidR="000A1AFF" w:rsidRPr="00683365" w:rsidRDefault="000A1AFF" w:rsidP="003709ED">
            <w:pPr>
              <w:pStyle w:val="CommentText"/>
              <w:rPr>
                <w:rFonts w:cstheme="minorHAnsi"/>
                <w:sz w:val="24"/>
                <w:szCs w:val="24"/>
                <w:lang w:val="en-GB"/>
              </w:rPr>
            </w:pPr>
            <w:r w:rsidRPr="00683365">
              <w:rPr>
                <w:rFonts w:cstheme="minorHAnsi"/>
                <w:sz w:val="24"/>
                <w:szCs w:val="24"/>
                <w:lang w:val="en-GB"/>
              </w:rPr>
              <w:t>11</w:t>
            </w:r>
            <w:r w:rsidR="00796A5D" w:rsidRPr="00683365">
              <w:rPr>
                <w:rFonts w:cstheme="minorHAnsi"/>
                <w:sz w:val="24"/>
                <w:szCs w:val="24"/>
                <w:lang w:val="en-GB"/>
              </w:rPr>
              <w:t xml:space="preserve"> (73.3)</w:t>
            </w:r>
          </w:p>
        </w:tc>
      </w:tr>
      <w:tr w:rsidR="00683365" w:rsidRPr="00683365" w14:paraId="43F1335B" w14:textId="77777777" w:rsidTr="33AFB309">
        <w:tc>
          <w:tcPr>
            <w:tcW w:w="5382" w:type="dxa"/>
          </w:tcPr>
          <w:p w14:paraId="21D8DECB" w14:textId="77777777" w:rsidR="00852126" w:rsidRPr="00683365" w:rsidRDefault="000A1AFF" w:rsidP="003709ED">
            <w:pPr>
              <w:pStyle w:val="CommentText"/>
              <w:rPr>
                <w:rFonts w:cstheme="minorHAnsi"/>
                <w:b/>
                <w:bCs/>
                <w:sz w:val="24"/>
                <w:szCs w:val="24"/>
                <w:lang w:val="en-GB"/>
              </w:rPr>
            </w:pPr>
            <w:r w:rsidRPr="00683365">
              <w:rPr>
                <w:rFonts w:cstheme="minorHAnsi"/>
                <w:b/>
                <w:bCs/>
                <w:sz w:val="24"/>
                <w:szCs w:val="24"/>
                <w:lang w:val="en-GB"/>
              </w:rPr>
              <w:t>Ethnicity</w:t>
            </w:r>
          </w:p>
          <w:p w14:paraId="0E816FE7" w14:textId="7D223C1A" w:rsidR="000A1AFF" w:rsidRPr="00683365" w:rsidRDefault="66D843FD" w:rsidP="33AFB309">
            <w:pPr>
              <w:pStyle w:val="CommentText"/>
              <w:rPr>
                <w:sz w:val="24"/>
                <w:szCs w:val="24"/>
                <w:lang w:val="en-GB"/>
              </w:rPr>
            </w:pPr>
            <w:r w:rsidRPr="00683365">
              <w:rPr>
                <w:sz w:val="24"/>
                <w:szCs w:val="24"/>
                <w:lang w:val="en-GB"/>
              </w:rPr>
              <w:t xml:space="preserve">White British </w:t>
            </w:r>
            <w:bookmarkStart w:id="11" w:name="_Int_G9Ten3rt"/>
            <w:proofErr w:type="gramStart"/>
            <w:r w:rsidRPr="00683365">
              <w:rPr>
                <w:sz w:val="24"/>
                <w:szCs w:val="24"/>
                <w:lang w:val="en-GB"/>
              </w:rPr>
              <w:t>n(</w:t>
            </w:r>
            <w:bookmarkEnd w:id="11"/>
            <w:proofErr w:type="gramEnd"/>
            <w:r w:rsidRPr="00683365">
              <w:rPr>
                <w:sz w:val="24"/>
                <w:szCs w:val="24"/>
                <w:lang w:val="en-GB"/>
              </w:rPr>
              <w:t>%)</w:t>
            </w:r>
          </w:p>
        </w:tc>
        <w:tc>
          <w:tcPr>
            <w:tcW w:w="2415" w:type="dxa"/>
          </w:tcPr>
          <w:p w14:paraId="5FA6800D" w14:textId="77777777" w:rsidR="00852126" w:rsidRPr="00683365" w:rsidRDefault="00852126" w:rsidP="003709ED">
            <w:pPr>
              <w:pStyle w:val="CommentText"/>
              <w:rPr>
                <w:rFonts w:cstheme="minorHAnsi"/>
                <w:sz w:val="24"/>
                <w:szCs w:val="24"/>
                <w:lang w:val="en-GB"/>
              </w:rPr>
            </w:pPr>
          </w:p>
          <w:p w14:paraId="16AE9E07" w14:textId="2568B984" w:rsidR="000A1AFF" w:rsidRPr="00683365" w:rsidRDefault="000A1AFF" w:rsidP="003709ED">
            <w:pPr>
              <w:pStyle w:val="CommentText"/>
              <w:rPr>
                <w:rFonts w:cstheme="minorHAnsi"/>
                <w:sz w:val="24"/>
                <w:szCs w:val="24"/>
                <w:lang w:val="en-GB"/>
              </w:rPr>
            </w:pPr>
            <w:r w:rsidRPr="00683365">
              <w:rPr>
                <w:rFonts w:cstheme="minorHAnsi"/>
                <w:sz w:val="24"/>
                <w:szCs w:val="24"/>
                <w:lang w:val="en-GB"/>
              </w:rPr>
              <w:t>15 (100)</w:t>
            </w:r>
          </w:p>
        </w:tc>
      </w:tr>
      <w:tr w:rsidR="00683365" w:rsidRPr="00683365" w14:paraId="6CC5A5CA" w14:textId="77777777" w:rsidTr="33AFB309">
        <w:tc>
          <w:tcPr>
            <w:tcW w:w="5382" w:type="dxa"/>
          </w:tcPr>
          <w:p w14:paraId="174C0879" w14:textId="0C6A2029" w:rsidR="000A1AFF" w:rsidRPr="00683365" w:rsidRDefault="000A1AFF" w:rsidP="000A1AFF">
            <w:pPr>
              <w:pStyle w:val="CommentText"/>
              <w:rPr>
                <w:rFonts w:cstheme="minorHAnsi"/>
                <w:sz w:val="24"/>
                <w:szCs w:val="24"/>
                <w:lang w:val="en-GB"/>
              </w:rPr>
            </w:pPr>
            <w:r w:rsidRPr="00683365">
              <w:rPr>
                <w:rFonts w:cstheme="minorHAnsi"/>
                <w:b/>
                <w:bCs/>
                <w:sz w:val="24"/>
                <w:szCs w:val="24"/>
                <w:lang w:val="en-GB"/>
              </w:rPr>
              <w:t>Length of interview</w:t>
            </w:r>
            <w:r w:rsidRPr="00683365">
              <w:rPr>
                <w:rFonts w:cstheme="minorHAnsi"/>
                <w:sz w:val="24"/>
                <w:szCs w:val="24"/>
                <w:lang w:val="en-GB"/>
              </w:rPr>
              <w:t xml:space="preserve"> average minutes (range) </w:t>
            </w:r>
          </w:p>
        </w:tc>
        <w:tc>
          <w:tcPr>
            <w:tcW w:w="2415" w:type="dxa"/>
          </w:tcPr>
          <w:p w14:paraId="5AEDB856" w14:textId="5E60772B" w:rsidR="000A1AFF" w:rsidRPr="00683365" w:rsidRDefault="000A1AFF" w:rsidP="000A1AFF">
            <w:pPr>
              <w:pStyle w:val="CommentText"/>
              <w:rPr>
                <w:rFonts w:cstheme="minorHAnsi"/>
                <w:sz w:val="24"/>
                <w:szCs w:val="24"/>
                <w:lang w:val="en-GB"/>
              </w:rPr>
            </w:pPr>
            <w:r w:rsidRPr="00683365">
              <w:rPr>
                <w:rFonts w:cstheme="minorHAnsi"/>
                <w:sz w:val="24"/>
                <w:szCs w:val="24"/>
                <w:lang w:val="en-GB"/>
              </w:rPr>
              <w:t>52.50 (29.31 – 66.12)</w:t>
            </w:r>
          </w:p>
        </w:tc>
      </w:tr>
      <w:tr w:rsidR="000A1AFF" w:rsidRPr="00683365" w14:paraId="7E3EFA73" w14:textId="77777777" w:rsidTr="33AFB309">
        <w:tc>
          <w:tcPr>
            <w:tcW w:w="5382" w:type="dxa"/>
          </w:tcPr>
          <w:p w14:paraId="53BCCD2F" w14:textId="7C3CE83C" w:rsidR="000A1AFF" w:rsidRPr="00683365" w:rsidRDefault="66D843FD" w:rsidP="33AFB309">
            <w:pPr>
              <w:pStyle w:val="CommentText"/>
              <w:rPr>
                <w:b/>
                <w:bCs/>
                <w:sz w:val="24"/>
                <w:szCs w:val="24"/>
                <w:lang w:val="en-GB"/>
              </w:rPr>
            </w:pPr>
            <w:r w:rsidRPr="00683365">
              <w:rPr>
                <w:b/>
                <w:bCs/>
                <w:sz w:val="24"/>
                <w:szCs w:val="24"/>
                <w:lang w:val="en-GB"/>
              </w:rPr>
              <w:t>Mode of interview</w:t>
            </w:r>
            <w:r w:rsidR="19ED3526" w:rsidRPr="00683365">
              <w:rPr>
                <w:b/>
                <w:bCs/>
                <w:sz w:val="24"/>
                <w:szCs w:val="24"/>
                <w:lang w:val="en-GB"/>
              </w:rPr>
              <w:t xml:space="preserve"> </w:t>
            </w:r>
            <w:bookmarkStart w:id="12" w:name="_Int_KdS1lwbG"/>
            <w:proofErr w:type="gramStart"/>
            <w:r w:rsidR="19ED3526" w:rsidRPr="00683365">
              <w:rPr>
                <w:sz w:val="24"/>
                <w:szCs w:val="24"/>
                <w:lang w:val="en-GB"/>
              </w:rPr>
              <w:t>n(</w:t>
            </w:r>
            <w:bookmarkEnd w:id="12"/>
            <w:proofErr w:type="gramEnd"/>
            <w:r w:rsidR="19ED3526" w:rsidRPr="00683365">
              <w:rPr>
                <w:sz w:val="24"/>
                <w:szCs w:val="24"/>
                <w:lang w:val="en-GB"/>
              </w:rPr>
              <w:t>%)</w:t>
            </w:r>
          </w:p>
          <w:p w14:paraId="161B99F3" w14:textId="77777777" w:rsidR="000A1AFF" w:rsidRPr="00683365" w:rsidRDefault="00796A5D" w:rsidP="000A1AFF">
            <w:pPr>
              <w:pStyle w:val="CommentText"/>
              <w:rPr>
                <w:rFonts w:cstheme="minorHAnsi"/>
                <w:sz w:val="24"/>
                <w:szCs w:val="24"/>
                <w:lang w:val="en-GB"/>
              </w:rPr>
            </w:pPr>
            <w:r w:rsidRPr="00683365">
              <w:rPr>
                <w:rFonts w:cstheme="minorHAnsi"/>
                <w:sz w:val="24"/>
                <w:szCs w:val="24"/>
                <w:lang w:val="en-GB"/>
              </w:rPr>
              <w:t>Face-to-face</w:t>
            </w:r>
          </w:p>
          <w:p w14:paraId="01D1DAF2" w14:textId="77777777" w:rsidR="00796A5D" w:rsidRPr="00683365" w:rsidRDefault="00796A5D" w:rsidP="000A1AFF">
            <w:pPr>
              <w:pStyle w:val="CommentText"/>
              <w:rPr>
                <w:rFonts w:cstheme="minorHAnsi"/>
                <w:sz w:val="24"/>
                <w:szCs w:val="24"/>
                <w:lang w:val="en-GB"/>
              </w:rPr>
            </w:pPr>
            <w:r w:rsidRPr="00683365">
              <w:rPr>
                <w:rFonts w:cstheme="minorHAnsi"/>
                <w:sz w:val="24"/>
                <w:szCs w:val="24"/>
                <w:lang w:val="en-GB"/>
              </w:rPr>
              <w:t>Telephone</w:t>
            </w:r>
          </w:p>
          <w:p w14:paraId="01A1CA37" w14:textId="11C02C6C" w:rsidR="00796A5D" w:rsidRPr="00683365" w:rsidRDefault="00796A5D" w:rsidP="000A1AFF">
            <w:pPr>
              <w:pStyle w:val="CommentText"/>
              <w:rPr>
                <w:rFonts w:cstheme="minorHAnsi"/>
                <w:sz w:val="24"/>
                <w:szCs w:val="24"/>
                <w:lang w:val="en-GB"/>
              </w:rPr>
            </w:pPr>
            <w:r w:rsidRPr="00683365">
              <w:rPr>
                <w:rFonts w:cstheme="minorHAnsi"/>
                <w:sz w:val="24"/>
                <w:szCs w:val="24"/>
                <w:lang w:val="en-GB"/>
              </w:rPr>
              <w:t xml:space="preserve">Online video </w:t>
            </w:r>
            <w:r w:rsidR="009A60EF" w:rsidRPr="00683365">
              <w:rPr>
                <w:rFonts w:cstheme="minorHAnsi"/>
                <w:sz w:val="24"/>
                <w:szCs w:val="24"/>
                <w:lang w:val="en-GB"/>
              </w:rPr>
              <w:t>call</w:t>
            </w:r>
          </w:p>
        </w:tc>
        <w:tc>
          <w:tcPr>
            <w:tcW w:w="2415" w:type="dxa"/>
          </w:tcPr>
          <w:p w14:paraId="6B1880C9" w14:textId="77777777" w:rsidR="000A1AFF" w:rsidRPr="00683365" w:rsidRDefault="000A1AFF" w:rsidP="000A1AFF">
            <w:pPr>
              <w:pStyle w:val="CommentText"/>
              <w:rPr>
                <w:rFonts w:cstheme="minorHAnsi"/>
                <w:sz w:val="24"/>
                <w:szCs w:val="24"/>
                <w:lang w:val="en-GB"/>
              </w:rPr>
            </w:pPr>
          </w:p>
          <w:p w14:paraId="4CBD287C" w14:textId="7E578C52" w:rsidR="00796A5D" w:rsidRPr="00683365" w:rsidRDefault="009A60EF" w:rsidP="009A60EF">
            <w:pPr>
              <w:pStyle w:val="CommentText"/>
              <w:rPr>
                <w:rFonts w:cstheme="minorHAnsi"/>
                <w:sz w:val="24"/>
                <w:szCs w:val="24"/>
                <w:lang w:val="en-GB"/>
              </w:rPr>
            </w:pPr>
            <w:r w:rsidRPr="00683365">
              <w:rPr>
                <w:rFonts w:cstheme="minorHAnsi"/>
                <w:sz w:val="24"/>
                <w:szCs w:val="24"/>
                <w:lang w:val="en-GB"/>
              </w:rPr>
              <w:t xml:space="preserve">3 </w:t>
            </w:r>
            <w:r w:rsidR="00796A5D" w:rsidRPr="00683365">
              <w:rPr>
                <w:rFonts w:cstheme="minorHAnsi"/>
                <w:sz w:val="24"/>
                <w:szCs w:val="24"/>
                <w:lang w:val="en-GB"/>
              </w:rPr>
              <w:t>(20)</w:t>
            </w:r>
          </w:p>
          <w:p w14:paraId="45256E15" w14:textId="3CE692C6" w:rsidR="00796A5D" w:rsidRPr="00683365" w:rsidRDefault="009A60EF" w:rsidP="009A60EF">
            <w:pPr>
              <w:pStyle w:val="CommentText"/>
              <w:rPr>
                <w:rFonts w:cstheme="minorHAnsi"/>
                <w:sz w:val="24"/>
                <w:szCs w:val="24"/>
                <w:lang w:val="en-GB"/>
              </w:rPr>
            </w:pPr>
            <w:r w:rsidRPr="00683365">
              <w:rPr>
                <w:rFonts w:cstheme="minorHAnsi"/>
                <w:sz w:val="24"/>
                <w:szCs w:val="24"/>
                <w:lang w:val="en-GB"/>
              </w:rPr>
              <w:t xml:space="preserve">1 </w:t>
            </w:r>
            <w:r w:rsidR="00796A5D" w:rsidRPr="00683365">
              <w:rPr>
                <w:rFonts w:cstheme="minorHAnsi"/>
                <w:sz w:val="24"/>
                <w:szCs w:val="24"/>
                <w:lang w:val="en-GB"/>
              </w:rPr>
              <w:t>(6.7)</w:t>
            </w:r>
          </w:p>
          <w:p w14:paraId="36D7575A" w14:textId="2303EEBE" w:rsidR="00796A5D" w:rsidRPr="00683365" w:rsidRDefault="009A60EF" w:rsidP="009A60EF">
            <w:pPr>
              <w:pStyle w:val="CommentText"/>
              <w:rPr>
                <w:rFonts w:cstheme="minorHAnsi"/>
                <w:sz w:val="24"/>
                <w:szCs w:val="24"/>
                <w:lang w:val="en-GB"/>
              </w:rPr>
            </w:pPr>
            <w:r w:rsidRPr="00683365">
              <w:rPr>
                <w:rFonts w:cstheme="minorHAnsi"/>
                <w:sz w:val="24"/>
                <w:szCs w:val="24"/>
                <w:lang w:val="en-GB"/>
              </w:rPr>
              <w:t>11 (</w:t>
            </w:r>
            <w:r w:rsidR="00796A5D" w:rsidRPr="00683365">
              <w:rPr>
                <w:rFonts w:cstheme="minorHAnsi"/>
                <w:sz w:val="24"/>
                <w:szCs w:val="24"/>
                <w:lang w:val="en-GB"/>
              </w:rPr>
              <w:t>73.3)</w:t>
            </w:r>
          </w:p>
        </w:tc>
      </w:tr>
    </w:tbl>
    <w:p w14:paraId="0563F808" w14:textId="77777777" w:rsidR="00852126" w:rsidRPr="00683365" w:rsidRDefault="00852126" w:rsidP="003709ED">
      <w:pPr>
        <w:pStyle w:val="CommentText"/>
        <w:rPr>
          <w:rFonts w:cstheme="minorHAnsi"/>
          <w:sz w:val="24"/>
          <w:szCs w:val="24"/>
          <w:lang w:val="en-GB"/>
        </w:rPr>
      </w:pPr>
    </w:p>
    <w:p w14:paraId="5A02F4E1" w14:textId="051185D9" w:rsidR="004257F4" w:rsidRPr="00683365" w:rsidRDefault="000F7CB8" w:rsidP="004F1B9D">
      <w:pPr>
        <w:pStyle w:val="CommentText"/>
        <w:spacing w:line="360" w:lineRule="auto"/>
        <w:rPr>
          <w:rFonts w:cstheme="minorHAnsi"/>
          <w:sz w:val="24"/>
          <w:szCs w:val="24"/>
          <w:lang w:val="en-CA"/>
        </w:rPr>
      </w:pPr>
      <w:r w:rsidRPr="00683365">
        <w:rPr>
          <w:rFonts w:cstheme="minorHAnsi"/>
          <w:sz w:val="24"/>
          <w:szCs w:val="24"/>
          <w:lang w:val="en-CA"/>
        </w:rPr>
        <w:t>3.3: Contexts, mechanisms and outcomes</w:t>
      </w:r>
    </w:p>
    <w:p w14:paraId="7EA637F6" w14:textId="3BEF84A0" w:rsidR="00F56EE0" w:rsidRPr="00683365" w:rsidRDefault="00D01C6D" w:rsidP="33AFB309">
      <w:pPr>
        <w:pStyle w:val="CommentText"/>
        <w:spacing w:line="360" w:lineRule="auto"/>
        <w:rPr>
          <w:sz w:val="24"/>
          <w:szCs w:val="24"/>
          <w:lang w:val="en-CA"/>
        </w:rPr>
      </w:pPr>
      <w:r w:rsidRPr="00683365">
        <w:rPr>
          <w:sz w:val="24"/>
          <w:szCs w:val="24"/>
          <w:lang w:val="en-CA"/>
        </w:rPr>
        <w:t>The study generated</w:t>
      </w:r>
      <w:r w:rsidR="000F7CB8" w:rsidRPr="00683365">
        <w:rPr>
          <w:sz w:val="24"/>
          <w:szCs w:val="24"/>
          <w:lang w:val="en-CA"/>
        </w:rPr>
        <w:t xml:space="preserve"> eight</w:t>
      </w:r>
      <w:r w:rsidRPr="00683365">
        <w:rPr>
          <w:sz w:val="24"/>
          <w:szCs w:val="24"/>
          <w:lang w:val="en-CA"/>
        </w:rPr>
        <w:t xml:space="preserve"> evidenced and </w:t>
      </w:r>
      <w:r w:rsidR="728A29E4" w:rsidRPr="00683365">
        <w:rPr>
          <w:sz w:val="24"/>
          <w:szCs w:val="24"/>
          <w:lang w:val="en-CA"/>
        </w:rPr>
        <w:t xml:space="preserve">interrelated </w:t>
      </w:r>
      <w:r w:rsidR="00894E37" w:rsidRPr="00683365">
        <w:rPr>
          <w:sz w:val="24"/>
          <w:szCs w:val="24"/>
          <w:lang w:val="en-CA"/>
        </w:rPr>
        <w:t xml:space="preserve">programme theories </w:t>
      </w:r>
      <w:r w:rsidR="07603EA0" w:rsidRPr="00683365">
        <w:rPr>
          <w:sz w:val="24"/>
          <w:szCs w:val="24"/>
          <w:lang w:val="en-CA"/>
        </w:rPr>
        <w:t>(</w:t>
      </w:r>
      <w:r w:rsidR="00894E37" w:rsidRPr="00683365">
        <w:rPr>
          <w:sz w:val="24"/>
          <w:szCs w:val="24"/>
          <w:lang w:val="en-CA"/>
        </w:rPr>
        <w:t xml:space="preserve">Table </w:t>
      </w:r>
      <w:r w:rsidR="00B97090" w:rsidRPr="00683365">
        <w:rPr>
          <w:sz w:val="24"/>
          <w:szCs w:val="24"/>
          <w:lang w:val="en-CA"/>
        </w:rPr>
        <w:t>3</w:t>
      </w:r>
      <w:r w:rsidR="57EE3600" w:rsidRPr="00683365">
        <w:rPr>
          <w:sz w:val="24"/>
          <w:szCs w:val="24"/>
          <w:lang w:val="en-CA"/>
        </w:rPr>
        <w:t>)</w:t>
      </w:r>
      <w:r w:rsidR="00894E37" w:rsidRPr="00683365">
        <w:rPr>
          <w:sz w:val="24"/>
          <w:szCs w:val="24"/>
          <w:lang w:val="en-CA"/>
        </w:rPr>
        <w:t xml:space="preserve">. </w:t>
      </w:r>
      <w:r w:rsidR="003D0DB8" w:rsidRPr="00683365">
        <w:rPr>
          <w:sz w:val="24"/>
          <w:szCs w:val="24"/>
          <w:lang w:val="en-CA"/>
        </w:rPr>
        <w:t xml:space="preserve">One </w:t>
      </w:r>
      <w:r w:rsidR="00B71744" w:rsidRPr="00683365">
        <w:rPr>
          <w:sz w:val="24"/>
          <w:szCs w:val="24"/>
          <w:lang w:val="en-CA"/>
        </w:rPr>
        <w:t>overarching</w:t>
      </w:r>
      <w:r w:rsidR="003D0DB8" w:rsidRPr="00683365">
        <w:rPr>
          <w:sz w:val="24"/>
          <w:szCs w:val="24"/>
          <w:lang w:val="en-CA"/>
        </w:rPr>
        <w:t xml:space="preserve"> programme theory</w:t>
      </w:r>
      <w:r w:rsidR="00B71744" w:rsidRPr="00683365">
        <w:rPr>
          <w:sz w:val="24"/>
          <w:szCs w:val="24"/>
          <w:lang w:val="en-CA"/>
        </w:rPr>
        <w:t xml:space="preserve"> (trust and safety)</w:t>
      </w:r>
      <w:r w:rsidR="003D0DB8" w:rsidRPr="00683365">
        <w:rPr>
          <w:sz w:val="24"/>
          <w:szCs w:val="24"/>
          <w:lang w:val="en-CA"/>
        </w:rPr>
        <w:t xml:space="preserve"> was </w:t>
      </w:r>
      <w:r w:rsidRPr="00683365">
        <w:rPr>
          <w:sz w:val="24"/>
          <w:szCs w:val="24"/>
          <w:lang w:val="en-CA"/>
        </w:rPr>
        <w:t>developed</w:t>
      </w:r>
      <w:r w:rsidR="003D0DB8" w:rsidRPr="00683365">
        <w:rPr>
          <w:sz w:val="24"/>
          <w:szCs w:val="24"/>
          <w:lang w:val="en-CA"/>
        </w:rPr>
        <w:t xml:space="preserve"> with three further programme theories</w:t>
      </w:r>
      <w:r w:rsidR="00B71744" w:rsidRPr="00683365">
        <w:rPr>
          <w:sz w:val="24"/>
          <w:szCs w:val="24"/>
          <w:lang w:val="en-CA"/>
        </w:rPr>
        <w:t xml:space="preserve"> (sense of control, </w:t>
      </w:r>
      <w:r w:rsidR="00145A73" w:rsidRPr="00683365">
        <w:rPr>
          <w:sz w:val="24"/>
          <w:szCs w:val="24"/>
          <w:lang w:val="en-CA"/>
        </w:rPr>
        <w:t xml:space="preserve">positive </w:t>
      </w:r>
      <w:r w:rsidR="00B71744" w:rsidRPr="00683365">
        <w:rPr>
          <w:sz w:val="24"/>
          <w:szCs w:val="24"/>
          <w:lang w:val="en-CA"/>
        </w:rPr>
        <w:t>connection, care feels manageable)</w:t>
      </w:r>
      <w:r w:rsidR="003D0DB8" w:rsidRPr="00683365">
        <w:rPr>
          <w:sz w:val="24"/>
          <w:szCs w:val="24"/>
          <w:lang w:val="en-CA"/>
        </w:rPr>
        <w:t xml:space="preserve"> feeding into the main theory and </w:t>
      </w:r>
      <w:r w:rsidR="00145A73" w:rsidRPr="00683365">
        <w:rPr>
          <w:sz w:val="24"/>
          <w:szCs w:val="24"/>
          <w:lang w:val="en-CA"/>
        </w:rPr>
        <w:t>four</w:t>
      </w:r>
      <w:r w:rsidR="00B71744" w:rsidRPr="00683365">
        <w:rPr>
          <w:sz w:val="24"/>
          <w:szCs w:val="24"/>
          <w:lang w:val="en-CA"/>
        </w:rPr>
        <w:t xml:space="preserve"> </w:t>
      </w:r>
      <w:r w:rsidR="003D0DB8" w:rsidRPr="00683365">
        <w:rPr>
          <w:sz w:val="24"/>
          <w:szCs w:val="24"/>
          <w:lang w:val="en-CA"/>
        </w:rPr>
        <w:t xml:space="preserve">other theories </w:t>
      </w:r>
      <w:r w:rsidR="00B71744" w:rsidRPr="00683365">
        <w:rPr>
          <w:sz w:val="24"/>
          <w:szCs w:val="24"/>
          <w:lang w:val="en-CA"/>
        </w:rPr>
        <w:t xml:space="preserve">(working together, comfort, needs are addressed and known, engaging in the care activity (or something </w:t>
      </w:r>
      <w:r w:rsidR="00F20421" w:rsidRPr="00683365">
        <w:rPr>
          <w:sz w:val="24"/>
          <w:szCs w:val="24"/>
          <w:lang w:val="en-CA"/>
        </w:rPr>
        <w:t>non-care related</w:t>
      </w:r>
      <w:r w:rsidR="00B71744" w:rsidRPr="00683365">
        <w:rPr>
          <w:sz w:val="24"/>
          <w:szCs w:val="24"/>
          <w:lang w:val="en-CA"/>
        </w:rPr>
        <w:t>)</w:t>
      </w:r>
      <w:r w:rsidR="00D42BF2" w:rsidRPr="00683365">
        <w:rPr>
          <w:sz w:val="24"/>
          <w:szCs w:val="24"/>
          <w:lang w:val="en-CA"/>
        </w:rPr>
        <w:t>)</w:t>
      </w:r>
      <w:r w:rsidR="00B71744" w:rsidRPr="00683365">
        <w:rPr>
          <w:sz w:val="24"/>
          <w:szCs w:val="24"/>
          <w:lang w:val="en-CA"/>
        </w:rPr>
        <w:t xml:space="preserve"> </w:t>
      </w:r>
      <w:r w:rsidR="00F20421" w:rsidRPr="00683365">
        <w:rPr>
          <w:sz w:val="24"/>
          <w:szCs w:val="24"/>
          <w:lang w:val="en-CA"/>
        </w:rPr>
        <w:t xml:space="preserve">building into those </w:t>
      </w:r>
      <w:r w:rsidR="00B97090" w:rsidRPr="00683365">
        <w:rPr>
          <w:sz w:val="24"/>
          <w:szCs w:val="24"/>
          <w:lang w:val="en-CA"/>
        </w:rPr>
        <w:t xml:space="preserve">(see Figure </w:t>
      </w:r>
      <w:r w:rsidR="00F70FAE" w:rsidRPr="00683365">
        <w:rPr>
          <w:sz w:val="24"/>
          <w:szCs w:val="24"/>
          <w:lang w:val="en-CA"/>
        </w:rPr>
        <w:t>2</w:t>
      </w:r>
      <w:r w:rsidR="00B97090" w:rsidRPr="00683365">
        <w:rPr>
          <w:sz w:val="24"/>
          <w:szCs w:val="24"/>
          <w:lang w:val="en-CA"/>
        </w:rPr>
        <w:t>)</w:t>
      </w:r>
      <w:r w:rsidR="003D0DB8" w:rsidRPr="00683365">
        <w:rPr>
          <w:sz w:val="24"/>
          <w:szCs w:val="24"/>
          <w:lang w:val="en-CA"/>
        </w:rPr>
        <w:t>.</w:t>
      </w:r>
      <w:r w:rsidR="4A423D63" w:rsidRPr="00683365">
        <w:rPr>
          <w:sz w:val="24"/>
          <w:szCs w:val="24"/>
          <w:lang w:val="en-CA"/>
        </w:rPr>
        <w:t xml:space="preserve"> </w:t>
      </w:r>
      <w:r w:rsidR="000F7CB8" w:rsidRPr="00683365">
        <w:rPr>
          <w:sz w:val="24"/>
          <w:szCs w:val="24"/>
          <w:lang w:val="en-CA"/>
        </w:rPr>
        <w:t>Our public advisors</w:t>
      </w:r>
      <w:r w:rsidR="1A199659" w:rsidRPr="00683365">
        <w:rPr>
          <w:sz w:val="24"/>
          <w:szCs w:val="24"/>
          <w:lang w:val="en-CA"/>
        </w:rPr>
        <w:t xml:space="preserve"> and stakeholder interviews</w:t>
      </w:r>
      <w:r w:rsidR="000F7CB8" w:rsidRPr="00683365">
        <w:rPr>
          <w:sz w:val="24"/>
          <w:szCs w:val="24"/>
          <w:lang w:val="en-CA"/>
        </w:rPr>
        <w:t xml:space="preserve"> </w:t>
      </w:r>
      <w:r w:rsidR="004C03C3" w:rsidRPr="00683365">
        <w:rPr>
          <w:sz w:val="24"/>
          <w:szCs w:val="24"/>
          <w:lang w:val="en-CA"/>
        </w:rPr>
        <w:t>endorsed</w:t>
      </w:r>
      <w:r w:rsidR="00F56EE0" w:rsidRPr="00683365">
        <w:rPr>
          <w:sz w:val="24"/>
          <w:szCs w:val="24"/>
          <w:lang w:val="en-CA"/>
        </w:rPr>
        <w:t xml:space="preserve"> all </w:t>
      </w:r>
      <w:r w:rsidR="004C03C3" w:rsidRPr="00683365">
        <w:rPr>
          <w:sz w:val="24"/>
          <w:szCs w:val="24"/>
          <w:lang w:val="en-CA"/>
        </w:rPr>
        <w:t xml:space="preserve">eight </w:t>
      </w:r>
      <w:r w:rsidR="00F56EE0" w:rsidRPr="00683365">
        <w:rPr>
          <w:sz w:val="24"/>
          <w:szCs w:val="24"/>
          <w:lang w:val="en-CA"/>
        </w:rPr>
        <w:t>theories</w:t>
      </w:r>
      <w:r w:rsidR="5EAB6E8D" w:rsidRPr="00683365">
        <w:rPr>
          <w:sz w:val="24"/>
          <w:szCs w:val="24"/>
          <w:lang w:val="en-CA"/>
        </w:rPr>
        <w:t xml:space="preserve"> and </w:t>
      </w:r>
      <w:r w:rsidR="00F56EE0" w:rsidRPr="00683365">
        <w:rPr>
          <w:sz w:val="24"/>
          <w:szCs w:val="24"/>
          <w:lang w:val="en-CA"/>
        </w:rPr>
        <w:t xml:space="preserve">provided nuances </w:t>
      </w:r>
      <w:r w:rsidR="00DF7DC4" w:rsidRPr="00683365">
        <w:rPr>
          <w:sz w:val="24"/>
          <w:szCs w:val="24"/>
          <w:lang w:val="en-CA"/>
        </w:rPr>
        <w:t xml:space="preserve">for </w:t>
      </w:r>
      <w:r w:rsidR="799B6C18" w:rsidRPr="00683365">
        <w:rPr>
          <w:sz w:val="24"/>
          <w:szCs w:val="24"/>
          <w:lang w:val="en-CA"/>
        </w:rPr>
        <w:t>each</w:t>
      </w:r>
      <w:r w:rsidR="006F1830" w:rsidRPr="00683365">
        <w:rPr>
          <w:sz w:val="24"/>
          <w:szCs w:val="24"/>
          <w:lang w:val="en-CA"/>
        </w:rPr>
        <w:t>.</w:t>
      </w:r>
      <w:r w:rsidR="00DF7DC4" w:rsidRPr="00683365">
        <w:rPr>
          <w:sz w:val="24"/>
          <w:szCs w:val="24"/>
          <w:lang w:val="en-CA"/>
        </w:rPr>
        <w:t xml:space="preserve"> </w:t>
      </w:r>
      <w:r w:rsidR="00F56EE0" w:rsidRPr="00683365">
        <w:rPr>
          <w:sz w:val="24"/>
          <w:szCs w:val="24"/>
          <w:lang w:val="en-CA"/>
        </w:rPr>
        <w:t>Ou</w:t>
      </w:r>
      <w:r w:rsidR="00DF7DC4" w:rsidRPr="00683365">
        <w:rPr>
          <w:sz w:val="24"/>
          <w:szCs w:val="24"/>
          <w:lang w:val="en-CA"/>
        </w:rPr>
        <w:t>r</w:t>
      </w:r>
      <w:r w:rsidR="00F56EE0" w:rsidRPr="00683365">
        <w:rPr>
          <w:sz w:val="24"/>
          <w:szCs w:val="24"/>
          <w:lang w:val="en-CA"/>
        </w:rPr>
        <w:t xml:space="preserve"> programme theories focus closely </w:t>
      </w:r>
      <w:r w:rsidR="52AC7826" w:rsidRPr="00683365">
        <w:rPr>
          <w:sz w:val="24"/>
          <w:szCs w:val="24"/>
          <w:lang w:val="en-CA"/>
        </w:rPr>
        <w:t>on</w:t>
      </w:r>
      <w:r w:rsidR="00F56EE0" w:rsidRPr="00683365">
        <w:rPr>
          <w:sz w:val="24"/>
          <w:szCs w:val="24"/>
          <w:lang w:val="en-CA"/>
        </w:rPr>
        <w:t xml:space="preserve"> care interactions. It was beyond the scope of this study to examine broader contextual factors </w:t>
      </w:r>
      <w:r w:rsidR="00DF7DC4" w:rsidRPr="00683365">
        <w:rPr>
          <w:sz w:val="24"/>
          <w:szCs w:val="24"/>
          <w:lang w:val="en-CA"/>
        </w:rPr>
        <w:t xml:space="preserve">for example, </w:t>
      </w:r>
      <w:r w:rsidR="004A6D5C" w:rsidRPr="00683365">
        <w:rPr>
          <w:sz w:val="24"/>
          <w:szCs w:val="24"/>
        </w:rPr>
        <w:t>caregiver</w:t>
      </w:r>
      <w:r w:rsidR="00DF7DC4" w:rsidRPr="00683365">
        <w:rPr>
          <w:sz w:val="24"/>
          <w:szCs w:val="24"/>
        </w:rPr>
        <w:t xml:space="preserve"> time availability; </w:t>
      </w:r>
      <w:r w:rsidR="00F56EE0" w:rsidRPr="00683365">
        <w:rPr>
          <w:sz w:val="24"/>
          <w:szCs w:val="24"/>
          <w:lang w:val="en-CA"/>
        </w:rPr>
        <w:t>care culture</w:t>
      </w:r>
      <w:r w:rsidR="009161E0" w:rsidRPr="00683365">
        <w:rPr>
          <w:sz w:val="24"/>
          <w:szCs w:val="24"/>
          <w:lang w:val="en-CA"/>
        </w:rPr>
        <w:t>s</w:t>
      </w:r>
      <w:r w:rsidR="009A60EF" w:rsidRPr="00683365">
        <w:rPr>
          <w:sz w:val="24"/>
          <w:szCs w:val="24"/>
          <w:lang w:val="en-CA"/>
        </w:rPr>
        <w:t>, training,</w:t>
      </w:r>
      <w:r w:rsidR="00F56EE0" w:rsidRPr="00683365">
        <w:rPr>
          <w:sz w:val="24"/>
          <w:szCs w:val="24"/>
          <w:lang w:val="en-CA"/>
        </w:rPr>
        <w:t xml:space="preserve"> and support; </w:t>
      </w:r>
      <w:r w:rsidR="004A6D5C" w:rsidRPr="00683365">
        <w:rPr>
          <w:sz w:val="24"/>
          <w:szCs w:val="24"/>
          <w:lang w:val="en-CA"/>
        </w:rPr>
        <w:t>caregiver</w:t>
      </w:r>
      <w:r w:rsidR="00F56EE0" w:rsidRPr="00683365">
        <w:rPr>
          <w:sz w:val="24"/>
          <w:szCs w:val="24"/>
          <w:lang w:val="en-CA"/>
        </w:rPr>
        <w:t xml:space="preserve"> past experiences and knowledge of dementia care</w:t>
      </w:r>
      <w:r w:rsidR="00DF7DC4" w:rsidRPr="00683365">
        <w:rPr>
          <w:sz w:val="24"/>
          <w:szCs w:val="24"/>
          <w:lang w:val="en-CA"/>
        </w:rPr>
        <w:t>.</w:t>
      </w:r>
    </w:p>
    <w:p w14:paraId="1135BDC8" w14:textId="0A59B9DA" w:rsidR="00431DE3" w:rsidRPr="00683365" w:rsidRDefault="00DF7DC4" w:rsidP="004F1B9D">
      <w:pPr>
        <w:pStyle w:val="CommentText"/>
        <w:spacing w:line="360" w:lineRule="auto"/>
        <w:rPr>
          <w:rFonts w:cstheme="minorHAnsi"/>
          <w:i/>
          <w:iCs/>
          <w:sz w:val="24"/>
          <w:szCs w:val="24"/>
          <w:lang w:val="en-CA"/>
        </w:rPr>
      </w:pPr>
      <w:r w:rsidRPr="00683365">
        <w:rPr>
          <w:rFonts w:cstheme="minorHAnsi"/>
          <w:i/>
          <w:iCs/>
          <w:sz w:val="24"/>
          <w:szCs w:val="24"/>
          <w:lang w:val="en-CA"/>
        </w:rPr>
        <w:t xml:space="preserve">3.3.1: </w:t>
      </w:r>
      <w:r w:rsidR="00431DE3" w:rsidRPr="00683365">
        <w:rPr>
          <w:rFonts w:cstheme="minorHAnsi"/>
          <w:i/>
          <w:iCs/>
          <w:sz w:val="24"/>
          <w:szCs w:val="24"/>
          <w:lang w:val="en-CA"/>
        </w:rPr>
        <w:t>Trust and safety</w:t>
      </w:r>
    </w:p>
    <w:p w14:paraId="795F7D32" w14:textId="1DC4212D" w:rsidR="0073513D" w:rsidRPr="00683365" w:rsidRDefault="0095781D" w:rsidP="33AFB309">
      <w:pPr>
        <w:pStyle w:val="CommentText"/>
        <w:spacing w:line="360" w:lineRule="auto"/>
        <w:rPr>
          <w:b/>
          <w:bCs/>
          <w:sz w:val="24"/>
          <w:szCs w:val="24"/>
          <w:lang w:val="en-CA"/>
        </w:rPr>
      </w:pPr>
      <w:r w:rsidRPr="00683365">
        <w:rPr>
          <w:b/>
          <w:bCs/>
          <w:sz w:val="24"/>
          <w:szCs w:val="24"/>
          <w:lang w:val="en-CA"/>
        </w:rPr>
        <w:t xml:space="preserve">When a </w:t>
      </w:r>
      <w:r w:rsidR="004A6D5C" w:rsidRPr="00683365">
        <w:rPr>
          <w:b/>
          <w:bCs/>
          <w:sz w:val="24"/>
          <w:szCs w:val="24"/>
          <w:lang w:val="en-CA"/>
        </w:rPr>
        <w:t>caregiver</w:t>
      </w:r>
      <w:r w:rsidRPr="00683365">
        <w:rPr>
          <w:b/>
          <w:bCs/>
          <w:sz w:val="24"/>
          <w:szCs w:val="24"/>
          <w:lang w:val="en-CA"/>
        </w:rPr>
        <w:t xml:space="preserve"> creates a kind emotional environment, and is dependable, innocuous, and attentive </w:t>
      </w:r>
      <w:r w:rsidR="0073513D" w:rsidRPr="00683365">
        <w:rPr>
          <w:b/>
          <w:bCs/>
          <w:sz w:val="24"/>
          <w:szCs w:val="24"/>
          <w:lang w:val="en-CA"/>
        </w:rPr>
        <w:t>(C</w:t>
      </w:r>
      <w:r w:rsidR="009B08D9" w:rsidRPr="00683365">
        <w:rPr>
          <w:b/>
          <w:bCs/>
          <w:sz w:val="24"/>
          <w:szCs w:val="24"/>
          <w:lang w:val="en-CA"/>
        </w:rPr>
        <w:t>ontext, C</w:t>
      </w:r>
      <w:r w:rsidR="0073513D" w:rsidRPr="00683365">
        <w:rPr>
          <w:b/>
          <w:bCs/>
          <w:sz w:val="24"/>
          <w:szCs w:val="24"/>
          <w:lang w:val="en-CA"/>
        </w:rPr>
        <w:t xml:space="preserve">), </w:t>
      </w:r>
      <w:r w:rsidRPr="00683365">
        <w:rPr>
          <w:b/>
          <w:bCs/>
          <w:sz w:val="24"/>
          <w:szCs w:val="24"/>
          <w:lang w:val="en-CA"/>
        </w:rPr>
        <w:t xml:space="preserve">the person with dementia trusts the </w:t>
      </w:r>
      <w:r w:rsidR="004A6D5C" w:rsidRPr="00683365">
        <w:rPr>
          <w:b/>
          <w:bCs/>
          <w:sz w:val="24"/>
          <w:szCs w:val="24"/>
          <w:lang w:val="en-CA"/>
        </w:rPr>
        <w:t>caregiver</w:t>
      </w:r>
      <w:r w:rsidRPr="00683365">
        <w:rPr>
          <w:b/>
          <w:bCs/>
          <w:sz w:val="24"/>
          <w:szCs w:val="24"/>
          <w:lang w:val="en-CA"/>
        </w:rPr>
        <w:t xml:space="preserve"> and feels safe in the interaction </w:t>
      </w:r>
      <w:r w:rsidR="0073513D" w:rsidRPr="00683365">
        <w:rPr>
          <w:b/>
          <w:bCs/>
          <w:sz w:val="24"/>
          <w:szCs w:val="24"/>
          <w:lang w:val="en-CA"/>
        </w:rPr>
        <w:t>(M</w:t>
      </w:r>
      <w:r w:rsidR="009B08D9" w:rsidRPr="00683365">
        <w:rPr>
          <w:b/>
          <w:bCs/>
          <w:sz w:val="24"/>
          <w:szCs w:val="24"/>
          <w:lang w:val="en-CA"/>
        </w:rPr>
        <w:t>echanism, M</w:t>
      </w:r>
      <w:r w:rsidR="0073513D" w:rsidRPr="00683365">
        <w:rPr>
          <w:b/>
          <w:bCs/>
          <w:sz w:val="24"/>
          <w:szCs w:val="24"/>
          <w:lang w:val="en-CA"/>
        </w:rPr>
        <w:t>) and is more likely to accept assistance with personal care (O</w:t>
      </w:r>
      <w:r w:rsidR="009B08D9" w:rsidRPr="00683365">
        <w:rPr>
          <w:b/>
          <w:bCs/>
          <w:sz w:val="24"/>
          <w:szCs w:val="24"/>
          <w:lang w:val="en-CA"/>
        </w:rPr>
        <w:t>utcome, O</w:t>
      </w:r>
      <w:r w:rsidR="0073513D" w:rsidRPr="00683365">
        <w:rPr>
          <w:b/>
          <w:bCs/>
          <w:sz w:val="24"/>
          <w:szCs w:val="24"/>
          <w:lang w:val="en-CA"/>
        </w:rPr>
        <w:t xml:space="preserve">). </w:t>
      </w:r>
    </w:p>
    <w:p w14:paraId="62D61B88" w14:textId="638496FE" w:rsidR="005F2CB0" w:rsidRPr="00683365" w:rsidRDefault="00167DE8" w:rsidP="46C77CB6">
      <w:pPr>
        <w:pStyle w:val="CommentText"/>
        <w:spacing w:line="360" w:lineRule="auto"/>
        <w:rPr>
          <w:sz w:val="24"/>
          <w:szCs w:val="24"/>
          <w:lang w:val="en-CA"/>
        </w:rPr>
      </w:pPr>
      <w:r w:rsidRPr="00683365">
        <w:rPr>
          <w:sz w:val="24"/>
          <w:szCs w:val="24"/>
          <w:lang w:val="en-CA"/>
        </w:rPr>
        <w:t>The overarching programme theory related to the mechanisms of trust and safety</w:t>
      </w:r>
      <w:r w:rsidR="002F2A1C" w:rsidRPr="00683365">
        <w:rPr>
          <w:sz w:val="24"/>
          <w:szCs w:val="24"/>
          <w:lang w:val="en-CA"/>
        </w:rPr>
        <w:t xml:space="preserve"> w</w:t>
      </w:r>
      <w:r w:rsidR="00496EA4" w:rsidRPr="00683365">
        <w:rPr>
          <w:sz w:val="24"/>
          <w:szCs w:val="24"/>
          <w:lang w:val="en-CA"/>
        </w:rPr>
        <w:t>as</w:t>
      </w:r>
      <w:r w:rsidR="0BB77BED" w:rsidRPr="00683365">
        <w:rPr>
          <w:sz w:val="24"/>
          <w:szCs w:val="24"/>
          <w:lang w:val="en-CA"/>
        </w:rPr>
        <w:t xml:space="preserve">, supported by </w:t>
      </w:r>
      <w:r w:rsidR="7A05FFE2" w:rsidRPr="00683365">
        <w:rPr>
          <w:sz w:val="24"/>
          <w:szCs w:val="24"/>
          <w:lang w:val="en-CA"/>
        </w:rPr>
        <w:t>26</w:t>
      </w:r>
      <w:r w:rsidR="00B71744" w:rsidRPr="00683365">
        <w:rPr>
          <w:sz w:val="24"/>
          <w:szCs w:val="24"/>
          <w:lang w:val="en-CA"/>
        </w:rPr>
        <w:t xml:space="preserve"> sources and </w:t>
      </w:r>
      <w:r w:rsidR="58F57924" w:rsidRPr="00683365">
        <w:rPr>
          <w:sz w:val="24"/>
          <w:szCs w:val="24"/>
          <w:lang w:val="en-CA"/>
        </w:rPr>
        <w:t>15</w:t>
      </w:r>
      <w:r w:rsidR="00B71744" w:rsidRPr="00683365">
        <w:rPr>
          <w:sz w:val="24"/>
          <w:szCs w:val="24"/>
          <w:lang w:val="en-CA"/>
        </w:rPr>
        <w:t xml:space="preserve"> interviews. </w:t>
      </w:r>
      <w:r w:rsidR="00496EA4" w:rsidRPr="00683365">
        <w:rPr>
          <w:sz w:val="24"/>
          <w:szCs w:val="24"/>
          <w:lang w:val="en-CA"/>
        </w:rPr>
        <w:t xml:space="preserve">To improve care </w:t>
      </w:r>
      <w:r w:rsidR="00915DF7" w:rsidRPr="00683365">
        <w:rPr>
          <w:sz w:val="24"/>
          <w:szCs w:val="24"/>
          <w:lang w:val="en-CA"/>
        </w:rPr>
        <w:t>practice</w:t>
      </w:r>
      <w:r w:rsidR="00496EA4" w:rsidRPr="00683365">
        <w:rPr>
          <w:sz w:val="24"/>
          <w:szCs w:val="24"/>
          <w:lang w:val="en-CA"/>
        </w:rPr>
        <w:t>, d</w:t>
      </w:r>
      <w:r w:rsidR="0073513D" w:rsidRPr="00683365">
        <w:rPr>
          <w:sz w:val="24"/>
          <w:szCs w:val="24"/>
          <w:lang w:val="en-CA"/>
        </w:rPr>
        <w:t xml:space="preserve">ata suggested that a person with dementia would be more likely to accept assistance with personal care if they </w:t>
      </w:r>
      <w:r w:rsidR="0073513D" w:rsidRPr="00683365">
        <w:rPr>
          <w:sz w:val="24"/>
          <w:szCs w:val="24"/>
          <w:lang w:val="en-CA"/>
        </w:rPr>
        <w:lastRenderedPageBreak/>
        <w:t xml:space="preserve">trusted the </w:t>
      </w:r>
      <w:r w:rsidR="004A6D5C" w:rsidRPr="00683365">
        <w:rPr>
          <w:sz w:val="24"/>
          <w:szCs w:val="24"/>
          <w:lang w:val="en-CA"/>
        </w:rPr>
        <w:t>caregiver</w:t>
      </w:r>
      <w:r w:rsidR="0073513D" w:rsidRPr="00683365">
        <w:rPr>
          <w:sz w:val="24"/>
          <w:szCs w:val="24"/>
          <w:lang w:val="en-CA"/>
        </w:rPr>
        <w:t xml:space="preserve"> and felt safe</w:t>
      </w:r>
      <w:r w:rsidR="00FB4877" w:rsidRPr="00683365">
        <w:rPr>
          <w:sz w:val="24"/>
          <w:szCs w:val="24"/>
          <w:lang w:val="en-CA"/>
        </w:rPr>
        <w:t xml:space="preserve"> physically and emotionally</w:t>
      </w:r>
      <w:r w:rsidR="00203F79" w:rsidRPr="00683365">
        <w:rPr>
          <w:sz w:val="24"/>
          <w:szCs w:val="24"/>
          <w:lang w:val="en-CA"/>
        </w:rPr>
        <w:t xml:space="preserve"> (Table 3)</w:t>
      </w:r>
      <w:r w:rsidR="00273DDC" w:rsidRPr="00683365">
        <w:rPr>
          <w:sz w:val="24"/>
          <w:szCs w:val="24"/>
          <w:lang w:val="en-CA"/>
        </w:rPr>
        <w:t xml:space="preserve">, therefore </w:t>
      </w:r>
      <w:r w:rsidR="002C6292" w:rsidRPr="00683365">
        <w:rPr>
          <w:sz w:val="24"/>
          <w:szCs w:val="24"/>
          <w:lang w:val="en-CA"/>
        </w:rPr>
        <w:t>those providing care should try to build trust and make the person feel safe</w:t>
      </w:r>
      <w:r w:rsidR="0073513D" w:rsidRPr="00683365">
        <w:rPr>
          <w:sz w:val="24"/>
          <w:szCs w:val="24"/>
          <w:lang w:val="en-CA"/>
        </w:rPr>
        <w:t>.</w:t>
      </w:r>
      <w:r w:rsidRPr="00683365">
        <w:rPr>
          <w:sz w:val="24"/>
          <w:szCs w:val="24"/>
          <w:lang w:val="en-CA"/>
        </w:rPr>
        <w:t xml:space="preserve"> </w:t>
      </w:r>
      <w:r w:rsidR="00203F79" w:rsidRPr="00683365">
        <w:rPr>
          <w:sz w:val="24"/>
          <w:szCs w:val="24"/>
          <w:lang w:val="en-CA"/>
        </w:rPr>
        <w:t xml:space="preserve">A family </w:t>
      </w:r>
      <w:r w:rsidR="004A6D5C" w:rsidRPr="00683365">
        <w:rPr>
          <w:sz w:val="24"/>
          <w:szCs w:val="24"/>
          <w:lang w:val="en-CA"/>
        </w:rPr>
        <w:t>caregiver</w:t>
      </w:r>
      <w:r w:rsidR="00203F79" w:rsidRPr="00683365">
        <w:rPr>
          <w:sz w:val="24"/>
          <w:szCs w:val="24"/>
          <w:lang w:val="en-CA"/>
        </w:rPr>
        <w:t xml:space="preserve"> stated:</w:t>
      </w:r>
    </w:p>
    <w:p w14:paraId="0C437D8A" w14:textId="0849D564" w:rsidR="00203F79" w:rsidRPr="00683365" w:rsidRDefault="005F2CB0" w:rsidP="004F1B9D">
      <w:pPr>
        <w:pStyle w:val="CommentText"/>
        <w:spacing w:line="360" w:lineRule="auto"/>
        <w:ind w:left="720"/>
        <w:rPr>
          <w:rFonts w:cstheme="minorHAnsi"/>
          <w:i/>
          <w:iCs/>
          <w:sz w:val="24"/>
          <w:szCs w:val="24"/>
          <w:lang w:val="en-CA"/>
        </w:rPr>
      </w:pPr>
      <w:r w:rsidRPr="00683365">
        <w:rPr>
          <w:rFonts w:cstheme="minorHAnsi"/>
          <w:i/>
          <w:iCs/>
          <w:sz w:val="24"/>
          <w:szCs w:val="24"/>
          <w:lang w:val="en-CA"/>
        </w:rPr>
        <w:t xml:space="preserve">“If they </w:t>
      </w:r>
      <w:r w:rsidRPr="00683365">
        <w:rPr>
          <w:rFonts w:cstheme="minorHAnsi"/>
          <w:sz w:val="24"/>
          <w:szCs w:val="24"/>
          <w:lang w:val="en-CA"/>
        </w:rPr>
        <w:t xml:space="preserve">[person with dementia] </w:t>
      </w:r>
      <w:r w:rsidRPr="00683365">
        <w:rPr>
          <w:rFonts w:cstheme="minorHAnsi"/>
          <w:i/>
          <w:iCs/>
          <w:sz w:val="24"/>
          <w:szCs w:val="24"/>
          <w:lang w:val="en-CA"/>
        </w:rPr>
        <w:t>don't have trust, then yes, then they will be fearful, they will feel insecure.”</w:t>
      </w:r>
      <w:r w:rsidRPr="00683365">
        <w:rPr>
          <w:rFonts w:cstheme="minorHAnsi"/>
          <w:sz w:val="24"/>
          <w:szCs w:val="24"/>
          <w:lang w:val="en-CA"/>
        </w:rPr>
        <w:t xml:space="preserve"> (</w:t>
      </w:r>
      <w:r w:rsidR="005B02E6" w:rsidRPr="00683365">
        <w:rPr>
          <w:rFonts w:cstheme="minorHAnsi"/>
          <w:sz w:val="24"/>
          <w:szCs w:val="24"/>
          <w:lang w:val="en-CA"/>
        </w:rPr>
        <w:t>F</w:t>
      </w:r>
      <w:r w:rsidRPr="00683365">
        <w:rPr>
          <w:rFonts w:cstheme="minorHAnsi"/>
          <w:sz w:val="24"/>
          <w:szCs w:val="24"/>
          <w:lang w:val="en-CA"/>
        </w:rPr>
        <w:t xml:space="preserve">amily </w:t>
      </w:r>
      <w:r w:rsidR="004A6D5C" w:rsidRPr="00683365">
        <w:rPr>
          <w:rFonts w:cstheme="minorHAnsi"/>
          <w:sz w:val="24"/>
          <w:szCs w:val="24"/>
          <w:lang w:val="en-CA"/>
        </w:rPr>
        <w:t>caregiver</w:t>
      </w:r>
      <w:r w:rsidRPr="00683365">
        <w:rPr>
          <w:rFonts w:cstheme="minorHAnsi"/>
          <w:sz w:val="24"/>
          <w:szCs w:val="24"/>
          <w:lang w:val="en-CA"/>
        </w:rPr>
        <w:t>, spouse, female</w:t>
      </w:r>
      <w:r w:rsidR="00E2355A" w:rsidRPr="00683365">
        <w:rPr>
          <w:rFonts w:cstheme="minorHAnsi"/>
          <w:sz w:val="24"/>
          <w:szCs w:val="24"/>
          <w:lang w:val="en-CA"/>
        </w:rPr>
        <w:t xml:space="preserve"> 2</w:t>
      </w:r>
      <w:r w:rsidRPr="00683365">
        <w:rPr>
          <w:rFonts w:cstheme="minorHAnsi"/>
          <w:sz w:val="24"/>
          <w:szCs w:val="24"/>
          <w:lang w:val="en-CA"/>
        </w:rPr>
        <w:t>)</w:t>
      </w:r>
      <w:r w:rsidR="00203F79" w:rsidRPr="00683365">
        <w:rPr>
          <w:rFonts w:cstheme="minorHAnsi"/>
          <w:i/>
          <w:iCs/>
          <w:sz w:val="24"/>
          <w:szCs w:val="24"/>
          <w:lang w:val="en-CA"/>
        </w:rPr>
        <w:t xml:space="preserve"> </w:t>
      </w:r>
    </w:p>
    <w:p w14:paraId="1C59E91C" w14:textId="0FBBBC5E" w:rsidR="00203F79" w:rsidRPr="00683365" w:rsidRDefault="00203F79" w:rsidP="46C77CB6">
      <w:pPr>
        <w:pStyle w:val="CommentText"/>
        <w:spacing w:line="360" w:lineRule="auto"/>
        <w:rPr>
          <w:sz w:val="24"/>
          <w:szCs w:val="24"/>
          <w:lang w:val="en-CA"/>
        </w:rPr>
      </w:pPr>
      <w:r w:rsidRPr="00683365">
        <w:rPr>
          <w:sz w:val="24"/>
          <w:szCs w:val="24"/>
          <w:lang w:val="en-CA"/>
        </w:rPr>
        <w:t xml:space="preserve">Thorsen and Nielsen (2023) found that </w:t>
      </w:r>
      <w:r w:rsidR="004A6D5C" w:rsidRPr="00683365">
        <w:rPr>
          <w:sz w:val="24"/>
          <w:szCs w:val="24"/>
          <w:lang w:val="en-CA"/>
        </w:rPr>
        <w:t>caregiver</w:t>
      </w:r>
      <w:r w:rsidRPr="00683365">
        <w:rPr>
          <w:sz w:val="24"/>
          <w:szCs w:val="24"/>
          <w:lang w:val="en-CA"/>
        </w:rPr>
        <w:t>s needed to set the tone of care interactions</w:t>
      </w:r>
      <w:r w:rsidR="6FB5FD73" w:rsidRPr="00683365">
        <w:rPr>
          <w:sz w:val="24"/>
          <w:szCs w:val="24"/>
          <w:lang w:val="en-CA"/>
        </w:rPr>
        <w:t xml:space="preserve"> to build trust</w:t>
      </w:r>
      <w:r w:rsidRPr="00683365">
        <w:rPr>
          <w:sz w:val="24"/>
          <w:szCs w:val="24"/>
          <w:lang w:val="en-CA"/>
        </w:rPr>
        <w:t xml:space="preserve">, foregrounding social connections and integrating social and task aspects of care. Similarly, </w:t>
      </w:r>
      <w:proofErr w:type="spellStart"/>
      <w:r w:rsidRPr="00683365">
        <w:rPr>
          <w:sz w:val="24"/>
          <w:szCs w:val="24"/>
          <w:lang w:val="en-CA"/>
        </w:rPr>
        <w:t>Gjellestad</w:t>
      </w:r>
      <w:proofErr w:type="spellEnd"/>
      <w:r w:rsidRPr="00683365">
        <w:rPr>
          <w:sz w:val="24"/>
          <w:szCs w:val="24"/>
          <w:lang w:val="en-CA"/>
        </w:rPr>
        <w:t xml:space="preserve"> et al (2023) concluded that “balancing safe care with the person’s integrity” was key for trust building in dementia care. Stakeholders agreed:</w:t>
      </w:r>
    </w:p>
    <w:p w14:paraId="60B24B7F" w14:textId="1C3E06C6" w:rsidR="005F2CB0" w:rsidRPr="00683365" w:rsidRDefault="00203F79" w:rsidP="33AFB309">
      <w:pPr>
        <w:pStyle w:val="CommentText"/>
        <w:spacing w:line="360" w:lineRule="auto"/>
        <w:ind w:left="720"/>
        <w:rPr>
          <w:i/>
          <w:iCs/>
          <w:sz w:val="24"/>
          <w:szCs w:val="24"/>
          <w:lang w:val="en-CA"/>
        </w:rPr>
      </w:pPr>
      <w:r w:rsidRPr="00683365">
        <w:rPr>
          <w:i/>
          <w:iCs/>
          <w:sz w:val="24"/>
          <w:szCs w:val="24"/>
          <w:lang w:val="en-CA"/>
        </w:rPr>
        <w:t xml:space="preserve">“It's just finding that way of letting somebody know that you're safe. Somebody they can trust because it's such an intimate thing, isn't it? To have personal care …That that kind of connection and feeling that they know the person that they can trust them is </w:t>
      </w:r>
      <w:bookmarkStart w:id="13" w:name="_Int_8umgUNq5"/>
      <w:proofErr w:type="gramStart"/>
      <w:r w:rsidRPr="00683365">
        <w:rPr>
          <w:i/>
          <w:iCs/>
          <w:sz w:val="24"/>
          <w:szCs w:val="24"/>
          <w:lang w:val="en-CA"/>
        </w:rPr>
        <w:t>really important</w:t>
      </w:r>
      <w:bookmarkEnd w:id="13"/>
      <w:proofErr w:type="gramEnd"/>
      <w:r w:rsidRPr="00683365">
        <w:rPr>
          <w:i/>
          <w:iCs/>
          <w:sz w:val="24"/>
          <w:szCs w:val="24"/>
          <w:lang w:val="en-CA"/>
        </w:rPr>
        <w:t xml:space="preserve">” </w:t>
      </w:r>
      <w:r w:rsidRPr="00683365">
        <w:rPr>
          <w:sz w:val="24"/>
          <w:szCs w:val="24"/>
          <w:lang w:val="en-CA"/>
        </w:rPr>
        <w:t>(Care home staff, female, 4)</w:t>
      </w:r>
    </w:p>
    <w:p w14:paraId="208CAD0E" w14:textId="41959842" w:rsidR="005B02E6" w:rsidRPr="00683365" w:rsidRDefault="00881F71" w:rsidP="33AFB309">
      <w:pPr>
        <w:pStyle w:val="CommentText"/>
        <w:spacing w:line="360" w:lineRule="auto"/>
        <w:rPr>
          <w:sz w:val="24"/>
          <w:szCs w:val="24"/>
          <w:lang w:val="en-CA"/>
        </w:rPr>
      </w:pPr>
      <w:r w:rsidRPr="00683365">
        <w:rPr>
          <w:sz w:val="24"/>
          <w:szCs w:val="24"/>
          <w:lang w:val="en-CA"/>
        </w:rPr>
        <w:t xml:space="preserve">As well as all other programme theories feeding in to this </w:t>
      </w:r>
      <w:r w:rsidR="005F2CB0" w:rsidRPr="00683365">
        <w:rPr>
          <w:sz w:val="24"/>
          <w:szCs w:val="24"/>
          <w:lang w:val="en-CA"/>
        </w:rPr>
        <w:t xml:space="preserve">programme </w:t>
      </w:r>
      <w:r w:rsidRPr="00683365">
        <w:rPr>
          <w:sz w:val="24"/>
          <w:szCs w:val="24"/>
          <w:lang w:val="en-CA"/>
        </w:rPr>
        <w:t>theory,</w:t>
      </w:r>
      <w:r w:rsidR="00203F79" w:rsidRPr="00683365">
        <w:rPr>
          <w:sz w:val="24"/>
          <w:szCs w:val="24"/>
          <w:lang w:val="en-CA"/>
        </w:rPr>
        <w:t xml:space="preserve"> </w:t>
      </w:r>
      <w:r w:rsidRPr="00683365">
        <w:rPr>
          <w:sz w:val="24"/>
          <w:szCs w:val="24"/>
          <w:lang w:val="en-CA"/>
        </w:rPr>
        <w:t>s</w:t>
      </w:r>
      <w:r w:rsidR="00763E64" w:rsidRPr="00683365">
        <w:rPr>
          <w:sz w:val="24"/>
          <w:szCs w:val="24"/>
          <w:lang w:val="en-CA"/>
        </w:rPr>
        <w:t xml:space="preserve">trategies </w:t>
      </w:r>
      <w:r w:rsidR="004A6D5C" w:rsidRPr="00683365">
        <w:rPr>
          <w:sz w:val="24"/>
          <w:szCs w:val="24"/>
          <w:lang w:val="en-CA"/>
        </w:rPr>
        <w:t>caregiver</w:t>
      </w:r>
      <w:r w:rsidR="00763E64" w:rsidRPr="00683365">
        <w:rPr>
          <w:sz w:val="24"/>
          <w:szCs w:val="24"/>
          <w:lang w:val="en-CA"/>
        </w:rPr>
        <w:t xml:space="preserve">s could employ to </w:t>
      </w:r>
      <w:r w:rsidRPr="00683365">
        <w:rPr>
          <w:sz w:val="24"/>
          <w:szCs w:val="24"/>
          <w:lang w:val="en-CA"/>
        </w:rPr>
        <w:t xml:space="preserve">directly </w:t>
      </w:r>
      <w:r w:rsidR="00763E64" w:rsidRPr="00683365">
        <w:rPr>
          <w:sz w:val="24"/>
          <w:szCs w:val="24"/>
          <w:lang w:val="en-CA"/>
        </w:rPr>
        <w:t>enact this mechanism included</w:t>
      </w:r>
      <w:r w:rsidR="00A103F7" w:rsidRPr="00683365">
        <w:rPr>
          <w:sz w:val="24"/>
          <w:szCs w:val="24"/>
          <w:lang w:val="en-CA"/>
        </w:rPr>
        <w:t>:</w:t>
      </w:r>
      <w:r w:rsidR="00763E64" w:rsidRPr="00683365">
        <w:rPr>
          <w:sz w:val="24"/>
          <w:szCs w:val="24"/>
          <w:lang w:val="en-CA"/>
        </w:rPr>
        <w:t xml:space="preserve"> l</w:t>
      </w:r>
      <w:r w:rsidR="00431DE3" w:rsidRPr="00683365">
        <w:rPr>
          <w:sz w:val="24"/>
          <w:szCs w:val="24"/>
          <w:lang w:val="en-CA"/>
        </w:rPr>
        <w:t>earn</w:t>
      </w:r>
      <w:r w:rsidR="00763E64" w:rsidRPr="00683365">
        <w:rPr>
          <w:sz w:val="24"/>
          <w:szCs w:val="24"/>
          <w:lang w:val="en-CA"/>
        </w:rPr>
        <w:t>ing</w:t>
      </w:r>
      <w:r w:rsidR="00431DE3" w:rsidRPr="00683365">
        <w:rPr>
          <w:sz w:val="24"/>
          <w:szCs w:val="24"/>
          <w:lang w:val="en-CA"/>
        </w:rPr>
        <w:t xml:space="preserve"> about the person and adapt</w:t>
      </w:r>
      <w:r w:rsidR="00763E64" w:rsidRPr="00683365">
        <w:rPr>
          <w:sz w:val="24"/>
          <w:szCs w:val="24"/>
          <w:lang w:val="en-CA"/>
        </w:rPr>
        <w:t>ing</w:t>
      </w:r>
      <w:r w:rsidR="00431DE3" w:rsidRPr="00683365">
        <w:rPr>
          <w:sz w:val="24"/>
          <w:szCs w:val="24"/>
          <w:lang w:val="en-CA"/>
        </w:rPr>
        <w:t xml:space="preserve"> to their preferences</w:t>
      </w:r>
      <w:r w:rsidR="00763E64" w:rsidRPr="00683365">
        <w:rPr>
          <w:sz w:val="24"/>
          <w:szCs w:val="24"/>
          <w:lang w:val="en-CA"/>
        </w:rPr>
        <w:t>, b</w:t>
      </w:r>
      <w:r w:rsidR="00431DE3" w:rsidRPr="00683365">
        <w:rPr>
          <w:sz w:val="24"/>
          <w:szCs w:val="24"/>
          <w:lang w:val="en-CA"/>
        </w:rPr>
        <w:t>uild</w:t>
      </w:r>
      <w:r w:rsidR="00763E64" w:rsidRPr="00683365">
        <w:rPr>
          <w:sz w:val="24"/>
          <w:szCs w:val="24"/>
          <w:lang w:val="en-CA"/>
        </w:rPr>
        <w:t>ing</w:t>
      </w:r>
      <w:r w:rsidR="00431DE3" w:rsidRPr="00683365">
        <w:rPr>
          <w:sz w:val="24"/>
          <w:szCs w:val="24"/>
          <w:lang w:val="en-CA"/>
        </w:rPr>
        <w:t xml:space="preserve"> a relationship with the person</w:t>
      </w:r>
      <w:r w:rsidR="00763E64" w:rsidRPr="00683365">
        <w:rPr>
          <w:sz w:val="24"/>
          <w:szCs w:val="24"/>
          <w:lang w:val="en-CA"/>
        </w:rPr>
        <w:t>, t</w:t>
      </w:r>
      <w:r w:rsidR="00431DE3" w:rsidRPr="00683365">
        <w:rPr>
          <w:sz w:val="24"/>
          <w:szCs w:val="24"/>
          <w:lang w:val="en-CA"/>
        </w:rPr>
        <w:t>ell</w:t>
      </w:r>
      <w:r w:rsidR="00763E64" w:rsidRPr="00683365">
        <w:rPr>
          <w:sz w:val="24"/>
          <w:szCs w:val="24"/>
          <w:lang w:val="en-CA"/>
        </w:rPr>
        <w:t>ing</w:t>
      </w:r>
      <w:r w:rsidR="00431DE3" w:rsidRPr="00683365">
        <w:rPr>
          <w:sz w:val="24"/>
          <w:szCs w:val="24"/>
          <w:lang w:val="en-CA"/>
        </w:rPr>
        <w:t xml:space="preserve"> the person what they are doing</w:t>
      </w:r>
      <w:r w:rsidR="00763E64" w:rsidRPr="00683365">
        <w:rPr>
          <w:sz w:val="24"/>
          <w:szCs w:val="24"/>
          <w:lang w:val="en-CA"/>
        </w:rPr>
        <w:t>, s</w:t>
      </w:r>
      <w:r w:rsidR="00431DE3" w:rsidRPr="00683365">
        <w:rPr>
          <w:sz w:val="24"/>
          <w:szCs w:val="24"/>
          <w:lang w:val="en-CA"/>
        </w:rPr>
        <w:t>top</w:t>
      </w:r>
      <w:r w:rsidR="00763E64" w:rsidRPr="00683365">
        <w:rPr>
          <w:sz w:val="24"/>
          <w:szCs w:val="24"/>
          <w:lang w:val="en-CA"/>
        </w:rPr>
        <w:t>ping</w:t>
      </w:r>
      <w:r w:rsidR="00431DE3" w:rsidRPr="00683365">
        <w:rPr>
          <w:sz w:val="24"/>
          <w:szCs w:val="24"/>
          <w:lang w:val="en-CA"/>
        </w:rPr>
        <w:t xml:space="preserve"> when asked</w:t>
      </w:r>
      <w:r w:rsidR="00763E64" w:rsidRPr="00683365">
        <w:rPr>
          <w:sz w:val="24"/>
          <w:szCs w:val="24"/>
          <w:lang w:val="en-CA"/>
        </w:rPr>
        <w:t>, m</w:t>
      </w:r>
      <w:r w:rsidR="00431DE3" w:rsidRPr="00683365">
        <w:rPr>
          <w:sz w:val="24"/>
          <w:szCs w:val="24"/>
          <w:lang w:val="en-CA"/>
        </w:rPr>
        <w:t>ak</w:t>
      </w:r>
      <w:r w:rsidR="00763E64" w:rsidRPr="00683365">
        <w:rPr>
          <w:sz w:val="24"/>
          <w:szCs w:val="24"/>
          <w:lang w:val="en-CA"/>
        </w:rPr>
        <w:t>ing</w:t>
      </w:r>
      <w:r w:rsidR="00431DE3" w:rsidRPr="00683365">
        <w:rPr>
          <w:sz w:val="24"/>
          <w:szCs w:val="24"/>
          <w:lang w:val="en-CA"/>
        </w:rPr>
        <w:t xml:space="preserve"> sure the person has something to hold on to when mobilising</w:t>
      </w:r>
      <w:r w:rsidR="00763E64" w:rsidRPr="00683365">
        <w:rPr>
          <w:sz w:val="24"/>
          <w:szCs w:val="24"/>
          <w:lang w:val="en-CA"/>
        </w:rPr>
        <w:t>, e</w:t>
      </w:r>
      <w:r w:rsidR="00431DE3" w:rsidRPr="00683365">
        <w:rPr>
          <w:sz w:val="24"/>
          <w:szCs w:val="24"/>
          <w:lang w:val="en-CA"/>
        </w:rPr>
        <w:t>nsur</w:t>
      </w:r>
      <w:r w:rsidR="00763E64" w:rsidRPr="00683365">
        <w:rPr>
          <w:sz w:val="24"/>
          <w:szCs w:val="24"/>
          <w:lang w:val="en-CA"/>
        </w:rPr>
        <w:t>ing</w:t>
      </w:r>
      <w:r w:rsidR="00431DE3" w:rsidRPr="00683365">
        <w:rPr>
          <w:sz w:val="24"/>
          <w:szCs w:val="24"/>
          <w:lang w:val="en-CA"/>
        </w:rPr>
        <w:t xml:space="preserve"> physical safety</w:t>
      </w:r>
      <w:r w:rsidR="00763E64" w:rsidRPr="00683365">
        <w:rPr>
          <w:sz w:val="24"/>
          <w:szCs w:val="24"/>
          <w:lang w:val="en-CA"/>
        </w:rPr>
        <w:t>, r</w:t>
      </w:r>
      <w:r w:rsidR="00431DE3" w:rsidRPr="00683365">
        <w:rPr>
          <w:sz w:val="24"/>
          <w:szCs w:val="24"/>
          <w:lang w:val="en-CA"/>
        </w:rPr>
        <w:t>eassur</w:t>
      </w:r>
      <w:r w:rsidR="00763E64" w:rsidRPr="00683365">
        <w:rPr>
          <w:sz w:val="24"/>
          <w:szCs w:val="24"/>
          <w:lang w:val="en-CA"/>
        </w:rPr>
        <w:t>ing</w:t>
      </w:r>
      <w:r w:rsidR="00431DE3" w:rsidRPr="00683365">
        <w:rPr>
          <w:sz w:val="24"/>
          <w:szCs w:val="24"/>
          <w:lang w:val="en-CA"/>
        </w:rPr>
        <w:t xml:space="preserve"> the person</w:t>
      </w:r>
      <w:r w:rsidR="00763E64" w:rsidRPr="00683365">
        <w:rPr>
          <w:sz w:val="24"/>
          <w:szCs w:val="24"/>
          <w:lang w:val="en-CA"/>
        </w:rPr>
        <w:t>, v</w:t>
      </w:r>
      <w:r w:rsidR="00431DE3" w:rsidRPr="00683365">
        <w:rPr>
          <w:sz w:val="24"/>
          <w:szCs w:val="24"/>
          <w:lang w:val="en-CA"/>
        </w:rPr>
        <w:t>alidat</w:t>
      </w:r>
      <w:r w:rsidR="00763E64" w:rsidRPr="00683365">
        <w:rPr>
          <w:sz w:val="24"/>
          <w:szCs w:val="24"/>
          <w:lang w:val="en-CA"/>
        </w:rPr>
        <w:t>ing</w:t>
      </w:r>
      <w:r w:rsidR="00431DE3" w:rsidRPr="00683365">
        <w:rPr>
          <w:sz w:val="24"/>
          <w:szCs w:val="24"/>
          <w:lang w:val="en-CA"/>
        </w:rPr>
        <w:t xml:space="preserve"> the person’s experiences</w:t>
      </w:r>
      <w:r w:rsidR="00763E64" w:rsidRPr="00683365">
        <w:rPr>
          <w:sz w:val="24"/>
          <w:szCs w:val="24"/>
          <w:lang w:val="en-CA"/>
        </w:rPr>
        <w:t xml:space="preserve">, showing </w:t>
      </w:r>
      <w:r w:rsidR="00431DE3" w:rsidRPr="00683365">
        <w:rPr>
          <w:sz w:val="24"/>
          <w:szCs w:val="24"/>
          <w:lang w:val="en-CA"/>
        </w:rPr>
        <w:t xml:space="preserve">confidence in their </w:t>
      </w:r>
      <w:r w:rsidR="00763E64" w:rsidRPr="00683365">
        <w:rPr>
          <w:sz w:val="24"/>
          <w:szCs w:val="24"/>
          <w:lang w:val="en-CA"/>
        </w:rPr>
        <w:t xml:space="preserve">own </w:t>
      </w:r>
      <w:r w:rsidR="00431DE3" w:rsidRPr="00683365">
        <w:rPr>
          <w:sz w:val="24"/>
          <w:szCs w:val="24"/>
          <w:lang w:val="en-CA"/>
        </w:rPr>
        <w:t>actions</w:t>
      </w:r>
      <w:r w:rsidR="00763E64" w:rsidRPr="00683365">
        <w:rPr>
          <w:sz w:val="24"/>
          <w:szCs w:val="24"/>
          <w:lang w:val="en-CA"/>
        </w:rPr>
        <w:t>, s</w:t>
      </w:r>
      <w:r w:rsidR="00431DE3" w:rsidRPr="00683365">
        <w:rPr>
          <w:sz w:val="24"/>
          <w:szCs w:val="24"/>
          <w:lang w:val="en-CA"/>
        </w:rPr>
        <w:t>ay</w:t>
      </w:r>
      <w:r w:rsidR="00763E64" w:rsidRPr="00683365">
        <w:rPr>
          <w:sz w:val="24"/>
          <w:szCs w:val="24"/>
          <w:lang w:val="en-CA"/>
        </w:rPr>
        <w:t>ing</w:t>
      </w:r>
      <w:r w:rsidR="00431DE3" w:rsidRPr="00683365">
        <w:rPr>
          <w:sz w:val="24"/>
          <w:szCs w:val="24"/>
          <w:lang w:val="en-CA"/>
        </w:rPr>
        <w:t xml:space="preserve"> farewell at the end of car</w:t>
      </w:r>
      <w:r w:rsidR="00763E64" w:rsidRPr="00683365">
        <w:rPr>
          <w:sz w:val="24"/>
          <w:szCs w:val="24"/>
          <w:lang w:val="en-CA"/>
        </w:rPr>
        <w:t>e, and t</w:t>
      </w:r>
      <w:r w:rsidR="00431DE3" w:rsidRPr="00683365">
        <w:rPr>
          <w:sz w:val="24"/>
          <w:szCs w:val="24"/>
          <w:lang w:val="en-CA"/>
        </w:rPr>
        <w:t>hank</w:t>
      </w:r>
      <w:r w:rsidR="00763E64" w:rsidRPr="00683365">
        <w:rPr>
          <w:sz w:val="24"/>
          <w:szCs w:val="24"/>
          <w:lang w:val="en-CA"/>
        </w:rPr>
        <w:t>ing</w:t>
      </w:r>
      <w:r w:rsidR="00431DE3" w:rsidRPr="00683365">
        <w:rPr>
          <w:sz w:val="24"/>
          <w:szCs w:val="24"/>
          <w:lang w:val="en-CA"/>
        </w:rPr>
        <w:t xml:space="preserve"> the person</w:t>
      </w:r>
      <w:r w:rsidR="00763E64" w:rsidRPr="00683365">
        <w:rPr>
          <w:sz w:val="24"/>
          <w:szCs w:val="24"/>
          <w:lang w:val="en-CA"/>
        </w:rPr>
        <w:t xml:space="preserve"> after the interaction. </w:t>
      </w:r>
    </w:p>
    <w:p w14:paraId="04D8E1BC" w14:textId="21EA8D27" w:rsidR="00203F79" w:rsidRPr="00683365" w:rsidRDefault="00763E64" w:rsidP="004F1B9D">
      <w:pPr>
        <w:pStyle w:val="CommentText"/>
        <w:spacing w:line="360" w:lineRule="auto"/>
        <w:rPr>
          <w:rFonts w:cstheme="minorHAnsi"/>
          <w:i/>
          <w:iCs/>
          <w:sz w:val="24"/>
          <w:szCs w:val="24"/>
          <w:lang w:val="en-CA"/>
        </w:rPr>
      </w:pPr>
      <w:r w:rsidRPr="00683365">
        <w:rPr>
          <w:rFonts w:cstheme="minorHAnsi"/>
          <w:sz w:val="24"/>
          <w:szCs w:val="24"/>
          <w:lang w:val="en-CA"/>
        </w:rPr>
        <w:t>Scheduling the next care interaction was reported in the literature to generate trust</w:t>
      </w:r>
      <w:r w:rsidR="005B02E6" w:rsidRPr="00683365">
        <w:rPr>
          <w:rFonts w:cstheme="minorHAnsi"/>
          <w:sz w:val="24"/>
          <w:szCs w:val="24"/>
          <w:lang w:val="en-CA"/>
        </w:rPr>
        <w:t xml:space="preserve"> (Henriques et al., 2019; Kobayashi et al., 2021</w:t>
      </w:r>
      <w:r w:rsidR="007C7FEC" w:rsidRPr="00683365">
        <w:rPr>
          <w:rFonts w:cstheme="minorHAnsi"/>
          <w:sz w:val="24"/>
          <w:szCs w:val="24"/>
          <w:lang w:val="en-CA"/>
        </w:rPr>
        <w:t>;</w:t>
      </w:r>
      <w:r w:rsidR="007C7FEC" w:rsidRPr="00683365">
        <w:t xml:space="preserve"> </w:t>
      </w:r>
      <w:r w:rsidR="007C7FEC" w:rsidRPr="00683365">
        <w:rPr>
          <w:rFonts w:cstheme="minorHAnsi"/>
          <w:sz w:val="24"/>
          <w:szCs w:val="24"/>
          <w:lang w:val="en-CA"/>
        </w:rPr>
        <w:t>Giang et al., 2023</w:t>
      </w:r>
      <w:r w:rsidR="005B02E6" w:rsidRPr="00683365">
        <w:rPr>
          <w:rFonts w:cstheme="minorHAnsi"/>
          <w:sz w:val="24"/>
          <w:szCs w:val="24"/>
          <w:lang w:val="en-CA"/>
        </w:rPr>
        <w:t>)</w:t>
      </w:r>
      <w:r w:rsidRPr="00683365">
        <w:rPr>
          <w:rFonts w:cstheme="minorHAnsi"/>
          <w:sz w:val="24"/>
          <w:szCs w:val="24"/>
          <w:lang w:val="en-CA"/>
        </w:rPr>
        <w:t>, howeve</w:t>
      </w:r>
      <w:r w:rsidR="00203F79" w:rsidRPr="00683365">
        <w:rPr>
          <w:rFonts w:cstheme="minorHAnsi"/>
          <w:sz w:val="24"/>
          <w:szCs w:val="24"/>
          <w:lang w:val="en-CA"/>
        </w:rPr>
        <w:t>r</w:t>
      </w:r>
      <w:r w:rsidRPr="00683365">
        <w:rPr>
          <w:rFonts w:cstheme="minorHAnsi"/>
          <w:sz w:val="24"/>
          <w:szCs w:val="24"/>
          <w:lang w:val="en-CA"/>
        </w:rPr>
        <w:t xml:space="preserve"> </w:t>
      </w:r>
      <w:r w:rsidR="00203F79" w:rsidRPr="00683365">
        <w:rPr>
          <w:rFonts w:cstheme="minorHAnsi"/>
          <w:sz w:val="24"/>
          <w:szCs w:val="24"/>
          <w:lang w:val="en-CA"/>
        </w:rPr>
        <w:t>sta</w:t>
      </w:r>
      <w:r w:rsidRPr="00683365">
        <w:rPr>
          <w:rFonts w:cstheme="minorHAnsi"/>
          <w:sz w:val="24"/>
          <w:szCs w:val="24"/>
          <w:lang w:val="en-CA"/>
        </w:rPr>
        <w:t xml:space="preserve">keholders reported that this could </w:t>
      </w:r>
      <w:r w:rsidR="00B11721" w:rsidRPr="00683365">
        <w:rPr>
          <w:rFonts w:cstheme="minorHAnsi"/>
          <w:sz w:val="24"/>
          <w:szCs w:val="24"/>
          <w:lang w:val="en-CA"/>
        </w:rPr>
        <w:t xml:space="preserve">reduce </w:t>
      </w:r>
      <w:r w:rsidRPr="00683365">
        <w:rPr>
          <w:rFonts w:cstheme="minorHAnsi"/>
          <w:sz w:val="24"/>
          <w:szCs w:val="24"/>
          <w:lang w:val="en-CA"/>
        </w:rPr>
        <w:t xml:space="preserve">trust if something happened which meant the </w:t>
      </w:r>
      <w:r w:rsidR="004A6D5C" w:rsidRPr="00683365">
        <w:rPr>
          <w:rFonts w:cstheme="minorHAnsi"/>
          <w:sz w:val="24"/>
          <w:szCs w:val="24"/>
          <w:lang w:val="en-CA"/>
        </w:rPr>
        <w:t>caregiver</w:t>
      </w:r>
      <w:r w:rsidRPr="00683365">
        <w:rPr>
          <w:rFonts w:cstheme="minorHAnsi"/>
          <w:sz w:val="24"/>
          <w:szCs w:val="24"/>
          <w:lang w:val="en-CA"/>
        </w:rPr>
        <w:t xml:space="preserve"> may not be able to make that appointment</w:t>
      </w:r>
      <w:r w:rsidR="00203F79" w:rsidRPr="00683365">
        <w:rPr>
          <w:rFonts w:cstheme="minorHAnsi"/>
          <w:sz w:val="24"/>
          <w:szCs w:val="24"/>
          <w:lang w:val="en-CA"/>
        </w:rPr>
        <w:t>:</w:t>
      </w:r>
      <w:r w:rsidR="00203F79" w:rsidRPr="00683365">
        <w:rPr>
          <w:rFonts w:cstheme="minorHAnsi"/>
          <w:i/>
          <w:iCs/>
          <w:sz w:val="24"/>
          <w:szCs w:val="24"/>
          <w:lang w:val="en-CA"/>
        </w:rPr>
        <w:t xml:space="preserve"> </w:t>
      </w:r>
    </w:p>
    <w:p w14:paraId="331E4A1F" w14:textId="50E82BC5" w:rsidR="00431DE3" w:rsidRPr="00683365" w:rsidRDefault="00E566A1" w:rsidP="33AFB309">
      <w:pPr>
        <w:pStyle w:val="CommentText"/>
        <w:spacing w:line="360" w:lineRule="auto"/>
        <w:ind w:left="720"/>
        <w:rPr>
          <w:sz w:val="24"/>
          <w:szCs w:val="24"/>
          <w:lang w:val="en-CA"/>
        </w:rPr>
      </w:pPr>
      <w:r w:rsidRPr="00683365">
        <w:rPr>
          <w:i/>
          <w:iCs/>
          <w:sz w:val="24"/>
          <w:szCs w:val="24"/>
          <w:lang w:val="en-CA"/>
        </w:rPr>
        <w:t>“</w:t>
      </w:r>
      <w:r w:rsidR="0004626F" w:rsidRPr="00683365">
        <w:rPr>
          <w:i/>
          <w:iCs/>
          <w:sz w:val="24"/>
          <w:szCs w:val="24"/>
          <w:lang w:val="en-CA"/>
        </w:rPr>
        <w:t>…</w:t>
      </w:r>
      <w:r w:rsidR="00203F79" w:rsidRPr="00683365">
        <w:rPr>
          <w:i/>
          <w:iCs/>
          <w:sz w:val="24"/>
          <w:szCs w:val="24"/>
          <w:lang w:val="en-CA"/>
        </w:rPr>
        <w:t xml:space="preserve">scheduling that </w:t>
      </w:r>
      <w:r w:rsidR="00203F79" w:rsidRPr="00683365">
        <w:rPr>
          <w:sz w:val="24"/>
          <w:szCs w:val="24"/>
          <w:lang w:val="en-CA"/>
        </w:rPr>
        <w:t>[next care interaction],</w:t>
      </w:r>
      <w:r w:rsidR="00203F79" w:rsidRPr="00683365">
        <w:rPr>
          <w:i/>
          <w:iCs/>
          <w:sz w:val="24"/>
          <w:szCs w:val="24"/>
          <w:lang w:val="en-CA"/>
        </w:rPr>
        <w:t xml:space="preserve"> I mean there's been a couple times I've been late, and it unsettles him, but I apologise for being late and I think that breaks down a little bit of the trust sometimes.”</w:t>
      </w:r>
      <w:r w:rsidR="00203F79" w:rsidRPr="00683365">
        <w:rPr>
          <w:sz w:val="24"/>
          <w:szCs w:val="24"/>
          <w:lang w:val="en-CA"/>
        </w:rPr>
        <w:t xml:space="preserve"> (Home</w:t>
      </w:r>
      <w:r w:rsidR="004C03C3" w:rsidRPr="00683365">
        <w:rPr>
          <w:sz w:val="24"/>
          <w:szCs w:val="24"/>
          <w:lang w:val="en-CA"/>
        </w:rPr>
        <w:t>-</w:t>
      </w:r>
      <w:r w:rsidR="00203F79" w:rsidRPr="00683365">
        <w:rPr>
          <w:sz w:val="24"/>
          <w:szCs w:val="24"/>
          <w:lang w:val="en-CA"/>
        </w:rPr>
        <w:t>care worker, female, 8)</w:t>
      </w:r>
    </w:p>
    <w:p w14:paraId="6D9A1B26" w14:textId="23AFAECD" w:rsidR="00203F79" w:rsidRPr="00683365" w:rsidRDefault="00203F79" w:rsidP="004F1B9D">
      <w:pPr>
        <w:pStyle w:val="CommentText"/>
        <w:spacing w:line="360" w:lineRule="auto"/>
        <w:rPr>
          <w:rFonts w:cstheme="minorHAnsi"/>
          <w:sz w:val="24"/>
          <w:szCs w:val="24"/>
          <w:lang w:val="en-CA"/>
        </w:rPr>
      </w:pPr>
      <w:r w:rsidRPr="00683365">
        <w:rPr>
          <w:rFonts w:cstheme="minorHAnsi"/>
          <w:sz w:val="24"/>
          <w:szCs w:val="24"/>
          <w:lang w:val="en-CA"/>
        </w:rPr>
        <w:t>We therefore omitted this strategy from our theory.</w:t>
      </w:r>
    </w:p>
    <w:p w14:paraId="3B011E89" w14:textId="194CD9CD" w:rsidR="00431DE3" w:rsidRPr="00683365" w:rsidRDefault="005A26B3" w:rsidP="004F1B9D">
      <w:pPr>
        <w:pStyle w:val="CommentText"/>
        <w:spacing w:line="360" w:lineRule="auto"/>
        <w:rPr>
          <w:rFonts w:cstheme="minorHAnsi"/>
          <w:i/>
          <w:iCs/>
          <w:sz w:val="24"/>
          <w:szCs w:val="24"/>
          <w:lang w:val="en-CA"/>
        </w:rPr>
      </w:pPr>
      <w:r w:rsidRPr="00683365">
        <w:rPr>
          <w:rFonts w:cstheme="minorHAnsi"/>
          <w:i/>
          <w:iCs/>
          <w:sz w:val="24"/>
          <w:szCs w:val="24"/>
          <w:lang w:val="en-CA"/>
        </w:rPr>
        <w:t xml:space="preserve">3.3.2: </w:t>
      </w:r>
      <w:r w:rsidR="00431DE3" w:rsidRPr="00683365">
        <w:rPr>
          <w:rFonts w:cstheme="minorHAnsi"/>
          <w:i/>
          <w:iCs/>
          <w:sz w:val="24"/>
          <w:szCs w:val="24"/>
          <w:lang w:val="en-CA"/>
        </w:rPr>
        <w:t>Sense of control</w:t>
      </w:r>
    </w:p>
    <w:p w14:paraId="34FD5027" w14:textId="08397B7D" w:rsidR="00431DE3" w:rsidRPr="00683365" w:rsidRDefault="00431DE3" w:rsidP="33AFB309">
      <w:pPr>
        <w:pStyle w:val="CommentText"/>
        <w:spacing w:line="360" w:lineRule="auto"/>
        <w:rPr>
          <w:b/>
          <w:bCs/>
          <w:sz w:val="24"/>
          <w:szCs w:val="24"/>
          <w:lang w:val="en-CA"/>
        </w:rPr>
      </w:pPr>
      <w:r w:rsidRPr="00683365">
        <w:rPr>
          <w:b/>
          <w:bCs/>
          <w:sz w:val="24"/>
          <w:szCs w:val="24"/>
          <w:lang w:val="en-CA"/>
        </w:rPr>
        <w:lastRenderedPageBreak/>
        <w:t xml:space="preserve">When a </w:t>
      </w:r>
      <w:r w:rsidR="004A6D5C" w:rsidRPr="00683365">
        <w:rPr>
          <w:b/>
          <w:bCs/>
          <w:sz w:val="24"/>
          <w:szCs w:val="24"/>
          <w:lang w:val="en-CA"/>
        </w:rPr>
        <w:t>caregiver</w:t>
      </w:r>
      <w:r w:rsidRPr="00683365">
        <w:rPr>
          <w:b/>
          <w:bCs/>
          <w:sz w:val="24"/>
          <w:szCs w:val="24"/>
          <w:lang w:val="en-CA"/>
        </w:rPr>
        <w:t xml:space="preserve"> adopts a person-led care approach and empowers the person (C), the person with dementia has a sense of being in control (M) and is more likely to accept assistance with personal care (O).</w:t>
      </w:r>
    </w:p>
    <w:p w14:paraId="40469E3D" w14:textId="0943493C" w:rsidR="00915232" w:rsidRPr="00683365" w:rsidRDefault="00B11721" w:rsidP="004F1B9D">
      <w:pPr>
        <w:pStyle w:val="CommentText"/>
        <w:spacing w:line="360" w:lineRule="auto"/>
      </w:pPr>
      <w:r w:rsidRPr="00683365">
        <w:rPr>
          <w:sz w:val="24"/>
          <w:szCs w:val="24"/>
          <w:lang w:val="en-CA"/>
        </w:rPr>
        <w:t xml:space="preserve">Having a sense of control was a mechanism for people with dementia to accept assistance, evidenced from </w:t>
      </w:r>
      <w:r w:rsidR="598A52E3" w:rsidRPr="00683365">
        <w:rPr>
          <w:sz w:val="24"/>
          <w:szCs w:val="24"/>
          <w:lang w:val="en-CA"/>
        </w:rPr>
        <w:t>44</w:t>
      </w:r>
      <w:r w:rsidR="004B7744" w:rsidRPr="00683365">
        <w:rPr>
          <w:sz w:val="24"/>
          <w:szCs w:val="24"/>
          <w:lang w:val="en-CA"/>
        </w:rPr>
        <w:t xml:space="preserve"> sources and </w:t>
      </w:r>
      <w:r w:rsidR="158CB54B" w:rsidRPr="00683365">
        <w:rPr>
          <w:sz w:val="24"/>
          <w:szCs w:val="24"/>
          <w:lang w:val="en-CA"/>
        </w:rPr>
        <w:t>15</w:t>
      </w:r>
      <w:r w:rsidR="004B7744" w:rsidRPr="00683365">
        <w:rPr>
          <w:sz w:val="24"/>
          <w:szCs w:val="24"/>
          <w:lang w:val="en-CA"/>
        </w:rPr>
        <w:t xml:space="preserve"> interviews</w:t>
      </w:r>
      <w:r w:rsidRPr="00683365">
        <w:rPr>
          <w:sz w:val="24"/>
          <w:szCs w:val="24"/>
          <w:lang w:val="en-CA"/>
        </w:rPr>
        <w:t xml:space="preserve">. </w:t>
      </w:r>
      <w:r w:rsidR="000528B7" w:rsidRPr="00683365">
        <w:rPr>
          <w:sz w:val="24"/>
          <w:szCs w:val="24"/>
          <w:lang w:val="en-CA"/>
        </w:rPr>
        <w:t>Acknowledging and addressing the person’s need for c</w:t>
      </w:r>
      <w:r w:rsidR="0082137C" w:rsidRPr="00683365">
        <w:rPr>
          <w:sz w:val="24"/>
          <w:szCs w:val="24"/>
          <w:lang w:val="en-CA"/>
        </w:rPr>
        <w:t>ontrol</w:t>
      </w:r>
      <w:r w:rsidR="000528B7" w:rsidRPr="00683365">
        <w:rPr>
          <w:sz w:val="24"/>
          <w:szCs w:val="24"/>
          <w:lang w:val="en-CA"/>
        </w:rPr>
        <w:t xml:space="preserve"> (Sloane et al., 2004)</w:t>
      </w:r>
      <w:r w:rsidR="0082137C" w:rsidRPr="00683365">
        <w:rPr>
          <w:sz w:val="24"/>
          <w:szCs w:val="24"/>
          <w:lang w:val="en-CA"/>
        </w:rPr>
        <w:t xml:space="preserve"> over the routine or situation (</w:t>
      </w:r>
      <w:r w:rsidR="0082137C" w:rsidRPr="00683365">
        <w:rPr>
          <w:sz w:val="24"/>
          <w:szCs w:val="24"/>
        </w:rPr>
        <w:t>Kristensen and Peoples, 2020; Roberto et al., 2024)</w:t>
      </w:r>
      <w:r w:rsidR="000528B7" w:rsidRPr="00683365">
        <w:rPr>
          <w:sz w:val="24"/>
          <w:szCs w:val="24"/>
        </w:rPr>
        <w:t xml:space="preserve"> was highlighted, along with the </w:t>
      </w:r>
      <w:r w:rsidR="004A6D5C" w:rsidRPr="00683365">
        <w:rPr>
          <w:sz w:val="24"/>
          <w:szCs w:val="24"/>
        </w:rPr>
        <w:t>caregiver</w:t>
      </w:r>
      <w:r w:rsidR="000528B7" w:rsidRPr="00683365">
        <w:rPr>
          <w:sz w:val="24"/>
          <w:szCs w:val="24"/>
        </w:rPr>
        <w:t xml:space="preserve"> </w:t>
      </w:r>
      <w:r w:rsidR="0082137C" w:rsidRPr="00683365">
        <w:rPr>
          <w:sz w:val="24"/>
          <w:szCs w:val="24"/>
        </w:rPr>
        <w:t>role in allowing</w:t>
      </w:r>
      <w:r w:rsidR="000528B7" w:rsidRPr="00683365">
        <w:rPr>
          <w:sz w:val="24"/>
          <w:szCs w:val="24"/>
        </w:rPr>
        <w:t xml:space="preserve"> or facilitating this</w:t>
      </w:r>
      <w:r w:rsidR="0082137C" w:rsidRPr="00683365">
        <w:rPr>
          <w:sz w:val="24"/>
          <w:szCs w:val="24"/>
        </w:rPr>
        <w:t xml:space="preserve"> (</w:t>
      </w:r>
      <w:proofErr w:type="spellStart"/>
      <w:r w:rsidR="0082137C" w:rsidRPr="00683365">
        <w:rPr>
          <w:sz w:val="24"/>
          <w:szCs w:val="24"/>
        </w:rPr>
        <w:t>Volicer</w:t>
      </w:r>
      <w:proofErr w:type="spellEnd"/>
      <w:r w:rsidR="0082137C" w:rsidRPr="00683365">
        <w:rPr>
          <w:sz w:val="24"/>
          <w:szCs w:val="24"/>
        </w:rPr>
        <w:t xml:space="preserve">, 2021). </w:t>
      </w:r>
      <w:r w:rsidR="00915232" w:rsidRPr="00683365">
        <w:rPr>
          <w:sz w:val="24"/>
          <w:szCs w:val="24"/>
          <w:lang w:val="en-CA"/>
        </w:rPr>
        <w:t xml:space="preserve">Power dynamics were highlighted by stakeholders, where empowering the person was viewed as a vital element to facilitate a sense of control, since care interactions usually reflected power imbalances with </w:t>
      </w:r>
      <w:r w:rsidR="004A6D5C" w:rsidRPr="00683365">
        <w:rPr>
          <w:sz w:val="24"/>
          <w:szCs w:val="24"/>
          <w:lang w:val="en-CA"/>
        </w:rPr>
        <w:t>caregiver</w:t>
      </w:r>
      <w:r w:rsidR="00915232" w:rsidRPr="00683365">
        <w:rPr>
          <w:sz w:val="24"/>
          <w:szCs w:val="24"/>
          <w:lang w:val="en-CA"/>
        </w:rPr>
        <w:t>s having more power:</w:t>
      </w:r>
    </w:p>
    <w:p w14:paraId="20FDDEE7" w14:textId="6AEE2C8F" w:rsidR="00915232" w:rsidRPr="00683365" w:rsidRDefault="00915232" w:rsidP="33AFB309">
      <w:pPr>
        <w:pStyle w:val="CommentText"/>
        <w:spacing w:line="360" w:lineRule="auto"/>
        <w:ind w:left="720"/>
        <w:rPr>
          <w:i/>
          <w:iCs/>
          <w:sz w:val="24"/>
          <w:szCs w:val="24"/>
          <w:lang w:val="en-CA"/>
        </w:rPr>
      </w:pPr>
      <w:r w:rsidRPr="00683365">
        <w:rPr>
          <w:i/>
          <w:iCs/>
          <w:sz w:val="24"/>
          <w:szCs w:val="24"/>
          <w:lang w:val="en-CA"/>
        </w:rPr>
        <w:t xml:space="preserve">“So, I say right, you're in charge, you tell me what you're </w:t>
      </w:r>
      <w:proofErr w:type="spellStart"/>
      <w:r w:rsidRPr="00683365">
        <w:rPr>
          <w:i/>
          <w:iCs/>
          <w:sz w:val="24"/>
          <w:szCs w:val="24"/>
          <w:lang w:val="en-CA"/>
        </w:rPr>
        <w:t>gonna</w:t>
      </w:r>
      <w:proofErr w:type="spellEnd"/>
      <w:r w:rsidRPr="00683365">
        <w:rPr>
          <w:i/>
          <w:iCs/>
          <w:sz w:val="24"/>
          <w:szCs w:val="24"/>
          <w:lang w:val="en-CA"/>
        </w:rPr>
        <w:t xml:space="preserve"> do. Like, </w:t>
      </w:r>
      <w:r w:rsidR="007037FE" w:rsidRPr="00683365">
        <w:rPr>
          <w:i/>
          <w:iCs/>
          <w:sz w:val="24"/>
          <w:szCs w:val="24"/>
          <w:lang w:val="en-CA"/>
        </w:rPr>
        <w:t>‘</w:t>
      </w:r>
      <w:r w:rsidRPr="00683365">
        <w:rPr>
          <w:i/>
          <w:iCs/>
          <w:sz w:val="24"/>
          <w:szCs w:val="24"/>
          <w:lang w:val="en-CA"/>
        </w:rPr>
        <w:t>oh, really?</w:t>
      </w:r>
      <w:r w:rsidR="007037FE" w:rsidRPr="00683365">
        <w:rPr>
          <w:i/>
          <w:iCs/>
          <w:sz w:val="24"/>
          <w:szCs w:val="24"/>
          <w:lang w:val="en-CA"/>
        </w:rPr>
        <w:t>’</w:t>
      </w:r>
      <w:r w:rsidRPr="00683365">
        <w:rPr>
          <w:i/>
          <w:iCs/>
          <w:sz w:val="24"/>
          <w:szCs w:val="24"/>
          <w:lang w:val="en-CA"/>
        </w:rPr>
        <w:t xml:space="preserve"> …Oh, and I think that makes them a little bit more, </w:t>
      </w:r>
      <w:bookmarkStart w:id="14" w:name="_Int_LclS0j43"/>
      <w:proofErr w:type="gramStart"/>
      <w:r w:rsidRPr="00683365">
        <w:rPr>
          <w:i/>
          <w:iCs/>
          <w:sz w:val="24"/>
          <w:szCs w:val="24"/>
          <w:lang w:val="en-CA"/>
        </w:rPr>
        <w:t>more happy</w:t>
      </w:r>
      <w:bookmarkEnd w:id="14"/>
      <w:proofErr w:type="gramEnd"/>
      <w:r w:rsidRPr="00683365">
        <w:rPr>
          <w:i/>
          <w:iCs/>
          <w:sz w:val="24"/>
          <w:szCs w:val="24"/>
          <w:lang w:val="en-CA"/>
        </w:rPr>
        <w:t xml:space="preserve">, I think. </w:t>
      </w:r>
      <w:r w:rsidR="007037FE" w:rsidRPr="00683365">
        <w:rPr>
          <w:i/>
          <w:iCs/>
          <w:sz w:val="24"/>
          <w:szCs w:val="24"/>
          <w:lang w:val="en-CA"/>
        </w:rPr>
        <w:t>‘</w:t>
      </w:r>
      <w:r w:rsidRPr="00683365">
        <w:rPr>
          <w:i/>
          <w:iCs/>
          <w:sz w:val="24"/>
          <w:szCs w:val="24"/>
          <w:lang w:val="en-CA"/>
        </w:rPr>
        <w:t xml:space="preserve">Well, he's told me I'm in charge. And I thought you </w:t>
      </w:r>
      <w:r w:rsidR="27D196B9" w:rsidRPr="00683365">
        <w:rPr>
          <w:sz w:val="24"/>
          <w:szCs w:val="24"/>
          <w:lang w:val="en-CA"/>
        </w:rPr>
        <w:t>[</w:t>
      </w:r>
      <w:r w:rsidR="004A6D5C" w:rsidRPr="00683365">
        <w:rPr>
          <w:sz w:val="24"/>
          <w:szCs w:val="24"/>
          <w:lang w:val="en-CA"/>
        </w:rPr>
        <w:t>caregiver</w:t>
      </w:r>
      <w:r w:rsidR="0510741C" w:rsidRPr="00683365">
        <w:rPr>
          <w:sz w:val="24"/>
          <w:szCs w:val="24"/>
          <w:lang w:val="en-CA"/>
        </w:rPr>
        <w:t>]</w:t>
      </w:r>
      <w:r w:rsidRPr="00683365">
        <w:rPr>
          <w:i/>
          <w:iCs/>
          <w:sz w:val="24"/>
          <w:szCs w:val="24"/>
          <w:lang w:val="en-CA"/>
        </w:rPr>
        <w:t xml:space="preserve"> was in charge</w:t>
      </w:r>
      <w:r w:rsidR="007037FE" w:rsidRPr="00683365">
        <w:rPr>
          <w:i/>
          <w:iCs/>
          <w:sz w:val="24"/>
          <w:szCs w:val="24"/>
          <w:lang w:val="en-CA"/>
        </w:rPr>
        <w:t>’</w:t>
      </w:r>
      <w:r w:rsidRPr="00683365">
        <w:rPr>
          <w:i/>
          <w:iCs/>
          <w:sz w:val="24"/>
          <w:szCs w:val="24"/>
          <w:lang w:val="en-CA"/>
        </w:rPr>
        <w:t xml:space="preserve">” </w:t>
      </w:r>
      <w:r w:rsidRPr="00683365">
        <w:rPr>
          <w:sz w:val="24"/>
          <w:szCs w:val="24"/>
          <w:lang w:val="en-CA"/>
        </w:rPr>
        <w:t>(Home</w:t>
      </w:r>
      <w:r w:rsidR="004C03C3" w:rsidRPr="00683365">
        <w:rPr>
          <w:sz w:val="24"/>
          <w:szCs w:val="24"/>
          <w:lang w:val="en-CA"/>
        </w:rPr>
        <w:t>-</w:t>
      </w:r>
      <w:r w:rsidRPr="00683365">
        <w:rPr>
          <w:sz w:val="24"/>
          <w:szCs w:val="24"/>
          <w:lang w:val="en-CA"/>
        </w:rPr>
        <w:t>care worker, male, 10)</w:t>
      </w:r>
    </w:p>
    <w:p w14:paraId="479966E7" w14:textId="6F1EFB2B" w:rsidR="007B3B75" w:rsidRPr="00683365" w:rsidRDefault="004A6D5C" w:rsidP="33AFB309">
      <w:pPr>
        <w:pStyle w:val="CommentText"/>
        <w:spacing w:line="360" w:lineRule="auto"/>
        <w:rPr>
          <w:i/>
          <w:iCs/>
          <w:sz w:val="24"/>
          <w:szCs w:val="24"/>
          <w:lang w:val="en-CA"/>
        </w:rPr>
      </w:pPr>
      <w:r w:rsidRPr="00683365">
        <w:rPr>
          <w:sz w:val="24"/>
          <w:szCs w:val="24"/>
          <w:lang w:val="en-CA"/>
        </w:rPr>
        <w:t>Caregiver</w:t>
      </w:r>
      <w:r w:rsidR="00B11721" w:rsidRPr="00683365">
        <w:rPr>
          <w:sz w:val="24"/>
          <w:szCs w:val="24"/>
          <w:lang w:val="en-CA"/>
        </w:rPr>
        <w:t xml:space="preserve"> strategies likely to create a sense of control included</w:t>
      </w:r>
      <w:r w:rsidR="00C92339" w:rsidRPr="00683365">
        <w:rPr>
          <w:sz w:val="24"/>
          <w:szCs w:val="24"/>
          <w:lang w:val="en-CA"/>
        </w:rPr>
        <w:t xml:space="preserve"> l</w:t>
      </w:r>
      <w:r w:rsidR="00431DE3" w:rsidRPr="00683365">
        <w:rPr>
          <w:sz w:val="24"/>
          <w:szCs w:val="24"/>
          <w:lang w:val="en-CA"/>
        </w:rPr>
        <w:t>earn</w:t>
      </w:r>
      <w:r w:rsidR="00C92339" w:rsidRPr="00683365">
        <w:rPr>
          <w:sz w:val="24"/>
          <w:szCs w:val="24"/>
          <w:lang w:val="en-CA"/>
        </w:rPr>
        <w:t>ing</w:t>
      </w:r>
      <w:r w:rsidR="00431DE3" w:rsidRPr="00683365">
        <w:rPr>
          <w:sz w:val="24"/>
          <w:szCs w:val="24"/>
          <w:lang w:val="en-CA"/>
        </w:rPr>
        <w:t xml:space="preserve"> about the person and adapt</w:t>
      </w:r>
      <w:r w:rsidR="00C92339" w:rsidRPr="00683365">
        <w:rPr>
          <w:sz w:val="24"/>
          <w:szCs w:val="24"/>
          <w:lang w:val="en-CA"/>
        </w:rPr>
        <w:t>ing</w:t>
      </w:r>
      <w:r w:rsidR="00431DE3" w:rsidRPr="00683365">
        <w:rPr>
          <w:sz w:val="24"/>
          <w:szCs w:val="24"/>
          <w:lang w:val="en-CA"/>
        </w:rPr>
        <w:t xml:space="preserve"> to their preferences</w:t>
      </w:r>
      <w:r w:rsidR="00C92339" w:rsidRPr="00683365">
        <w:rPr>
          <w:sz w:val="24"/>
          <w:szCs w:val="24"/>
          <w:lang w:val="en-CA"/>
        </w:rPr>
        <w:t>, o</w:t>
      </w:r>
      <w:r w:rsidR="00431DE3" w:rsidRPr="00683365">
        <w:rPr>
          <w:sz w:val="24"/>
          <w:szCs w:val="24"/>
          <w:lang w:val="en-CA"/>
        </w:rPr>
        <w:t>ffe</w:t>
      </w:r>
      <w:r w:rsidR="00C92339" w:rsidRPr="00683365">
        <w:rPr>
          <w:sz w:val="24"/>
          <w:szCs w:val="24"/>
          <w:lang w:val="en-CA"/>
        </w:rPr>
        <w:t>ring</w:t>
      </w:r>
      <w:r w:rsidR="00431DE3" w:rsidRPr="00683365">
        <w:rPr>
          <w:sz w:val="24"/>
          <w:szCs w:val="24"/>
          <w:lang w:val="en-CA"/>
        </w:rPr>
        <w:t xml:space="preserve"> choices (limited, with visual cues)</w:t>
      </w:r>
      <w:r w:rsidR="00C92339" w:rsidRPr="00683365">
        <w:rPr>
          <w:sz w:val="24"/>
          <w:szCs w:val="24"/>
          <w:lang w:val="en-CA"/>
        </w:rPr>
        <w:t>, e</w:t>
      </w:r>
      <w:r w:rsidR="00431DE3" w:rsidRPr="00683365">
        <w:rPr>
          <w:sz w:val="24"/>
          <w:szCs w:val="24"/>
          <w:lang w:val="en-CA"/>
        </w:rPr>
        <w:t>stablish</w:t>
      </w:r>
      <w:r w:rsidR="00C92339" w:rsidRPr="00683365">
        <w:rPr>
          <w:sz w:val="24"/>
          <w:szCs w:val="24"/>
          <w:lang w:val="en-CA"/>
        </w:rPr>
        <w:t>ing</w:t>
      </w:r>
      <w:r w:rsidR="00431DE3" w:rsidRPr="00683365">
        <w:rPr>
          <w:sz w:val="24"/>
          <w:szCs w:val="24"/>
          <w:lang w:val="en-CA"/>
        </w:rPr>
        <w:t xml:space="preserve"> a joint goa</w:t>
      </w:r>
      <w:r w:rsidR="00C92339" w:rsidRPr="00683365">
        <w:rPr>
          <w:sz w:val="24"/>
          <w:szCs w:val="24"/>
          <w:lang w:val="en-CA"/>
        </w:rPr>
        <w:t>l, p</w:t>
      </w:r>
      <w:r w:rsidR="00431DE3" w:rsidRPr="00683365">
        <w:rPr>
          <w:sz w:val="24"/>
          <w:szCs w:val="24"/>
          <w:lang w:val="en-CA"/>
        </w:rPr>
        <w:t>romot</w:t>
      </w:r>
      <w:r w:rsidR="00C92339" w:rsidRPr="00683365">
        <w:rPr>
          <w:sz w:val="24"/>
          <w:szCs w:val="24"/>
          <w:lang w:val="en-CA"/>
        </w:rPr>
        <w:t>ing</w:t>
      </w:r>
      <w:r w:rsidR="00431DE3" w:rsidRPr="00683365">
        <w:rPr>
          <w:sz w:val="24"/>
          <w:szCs w:val="24"/>
          <w:lang w:val="en-CA"/>
        </w:rPr>
        <w:t xml:space="preserve"> independence/self-care</w:t>
      </w:r>
      <w:r w:rsidR="00C92339" w:rsidRPr="00683365">
        <w:rPr>
          <w:sz w:val="24"/>
          <w:szCs w:val="24"/>
          <w:lang w:val="en-CA"/>
        </w:rPr>
        <w:t>, s</w:t>
      </w:r>
      <w:r w:rsidR="00431DE3" w:rsidRPr="00683365">
        <w:rPr>
          <w:sz w:val="24"/>
          <w:szCs w:val="24"/>
          <w:lang w:val="en-CA"/>
        </w:rPr>
        <w:t>eek</w:t>
      </w:r>
      <w:r w:rsidR="00C92339" w:rsidRPr="00683365">
        <w:rPr>
          <w:sz w:val="24"/>
          <w:szCs w:val="24"/>
          <w:lang w:val="en-CA"/>
        </w:rPr>
        <w:t>ing</w:t>
      </w:r>
      <w:r w:rsidR="00431DE3" w:rsidRPr="00683365">
        <w:rPr>
          <w:sz w:val="24"/>
          <w:szCs w:val="24"/>
          <w:lang w:val="en-CA"/>
        </w:rPr>
        <w:t xml:space="preserve"> consent/assent</w:t>
      </w:r>
      <w:r w:rsidR="00C92339" w:rsidRPr="00683365">
        <w:rPr>
          <w:sz w:val="24"/>
          <w:szCs w:val="24"/>
          <w:lang w:val="en-CA"/>
        </w:rPr>
        <w:t>, l</w:t>
      </w:r>
      <w:r w:rsidR="00431DE3" w:rsidRPr="00683365">
        <w:rPr>
          <w:sz w:val="24"/>
          <w:szCs w:val="24"/>
          <w:lang w:val="en-CA"/>
        </w:rPr>
        <w:t>et</w:t>
      </w:r>
      <w:r w:rsidR="00C92339" w:rsidRPr="00683365">
        <w:rPr>
          <w:sz w:val="24"/>
          <w:szCs w:val="24"/>
          <w:lang w:val="en-CA"/>
        </w:rPr>
        <w:t>ting</w:t>
      </w:r>
      <w:r w:rsidR="00431DE3" w:rsidRPr="00683365">
        <w:rPr>
          <w:sz w:val="24"/>
          <w:szCs w:val="24"/>
          <w:lang w:val="en-CA"/>
        </w:rPr>
        <w:t xml:space="preserve"> the person lead</w:t>
      </w:r>
      <w:r w:rsidR="00C92339" w:rsidRPr="00683365">
        <w:rPr>
          <w:sz w:val="24"/>
          <w:szCs w:val="24"/>
          <w:lang w:val="en-CA"/>
        </w:rPr>
        <w:t xml:space="preserve">, </w:t>
      </w:r>
      <w:r w:rsidR="6C7F0350" w:rsidRPr="00683365">
        <w:rPr>
          <w:sz w:val="24"/>
          <w:szCs w:val="24"/>
          <w:lang w:val="en-CA"/>
        </w:rPr>
        <w:t xml:space="preserve">carers </w:t>
      </w:r>
      <w:r w:rsidR="00C92339" w:rsidRPr="00683365">
        <w:rPr>
          <w:sz w:val="24"/>
          <w:szCs w:val="24"/>
          <w:lang w:val="en-CA"/>
        </w:rPr>
        <w:t>t</w:t>
      </w:r>
      <w:r w:rsidR="00431DE3" w:rsidRPr="00683365">
        <w:rPr>
          <w:sz w:val="24"/>
          <w:szCs w:val="24"/>
          <w:lang w:val="en-CA"/>
        </w:rPr>
        <w:t>ell</w:t>
      </w:r>
      <w:r w:rsidR="00C92339" w:rsidRPr="00683365">
        <w:rPr>
          <w:sz w:val="24"/>
          <w:szCs w:val="24"/>
          <w:lang w:val="en-CA"/>
        </w:rPr>
        <w:t>ing</w:t>
      </w:r>
      <w:r w:rsidR="00431DE3" w:rsidRPr="00683365">
        <w:rPr>
          <w:sz w:val="24"/>
          <w:szCs w:val="24"/>
          <w:lang w:val="en-CA"/>
        </w:rPr>
        <w:t xml:space="preserve"> the person what they are doing at each step to enable assent or refusal</w:t>
      </w:r>
      <w:r w:rsidR="00C92339" w:rsidRPr="00683365">
        <w:rPr>
          <w:sz w:val="24"/>
          <w:szCs w:val="24"/>
          <w:lang w:val="en-CA"/>
        </w:rPr>
        <w:t>, and s</w:t>
      </w:r>
      <w:r w:rsidR="00431DE3" w:rsidRPr="00683365">
        <w:rPr>
          <w:sz w:val="24"/>
          <w:szCs w:val="24"/>
          <w:lang w:val="en-CA"/>
        </w:rPr>
        <w:t>top</w:t>
      </w:r>
      <w:r w:rsidR="00C92339" w:rsidRPr="00683365">
        <w:rPr>
          <w:sz w:val="24"/>
          <w:szCs w:val="24"/>
          <w:lang w:val="en-CA"/>
        </w:rPr>
        <w:t>ping</w:t>
      </w:r>
      <w:r w:rsidR="00431DE3" w:rsidRPr="00683365">
        <w:rPr>
          <w:sz w:val="24"/>
          <w:szCs w:val="24"/>
          <w:lang w:val="en-CA"/>
        </w:rPr>
        <w:t xml:space="preserve"> when asked</w:t>
      </w:r>
      <w:r w:rsidR="00C92339" w:rsidRPr="00683365">
        <w:rPr>
          <w:sz w:val="24"/>
          <w:szCs w:val="24"/>
          <w:lang w:val="en-CA"/>
        </w:rPr>
        <w:t>.</w:t>
      </w:r>
      <w:r w:rsidR="00C92339" w:rsidRPr="00683365">
        <w:t xml:space="preserve"> </w:t>
      </w:r>
      <w:r w:rsidR="000740FB" w:rsidRPr="00683365">
        <w:rPr>
          <w:sz w:val="24"/>
          <w:szCs w:val="24"/>
        </w:rPr>
        <w:t xml:space="preserve">Control could be overt such as the person with dementia giving instructions or consent </w:t>
      </w:r>
      <w:r w:rsidR="00915232" w:rsidRPr="00683365">
        <w:rPr>
          <w:sz w:val="24"/>
          <w:szCs w:val="24"/>
        </w:rPr>
        <w:t xml:space="preserve">(Giang et al., 2023; Henriques et al., 2019; Kobayashi et al., 2021), </w:t>
      </w:r>
      <w:r w:rsidR="000740FB" w:rsidRPr="00683365">
        <w:rPr>
          <w:sz w:val="24"/>
          <w:szCs w:val="24"/>
        </w:rPr>
        <w:t>or more subtle, with the person knowing what was happening and going along with the care activity</w:t>
      </w:r>
      <w:r w:rsidR="00915232" w:rsidRPr="00683365">
        <w:rPr>
          <w:sz w:val="24"/>
          <w:szCs w:val="24"/>
        </w:rPr>
        <w:t>,</w:t>
      </w:r>
      <w:r w:rsidR="000740FB" w:rsidRPr="00683365">
        <w:rPr>
          <w:sz w:val="24"/>
          <w:szCs w:val="24"/>
        </w:rPr>
        <w:t xml:space="preserve"> or the </w:t>
      </w:r>
      <w:r w:rsidRPr="00683365">
        <w:rPr>
          <w:sz w:val="24"/>
          <w:szCs w:val="24"/>
        </w:rPr>
        <w:t>caregiver</w:t>
      </w:r>
      <w:r w:rsidR="000740FB" w:rsidRPr="00683365">
        <w:rPr>
          <w:sz w:val="24"/>
          <w:szCs w:val="24"/>
        </w:rPr>
        <w:t xml:space="preserve"> working to the person’s preferences</w:t>
      </w:r>
      <w:r w:rsidR="00915232" w:rsidRPr="00683365">
        <w:t xml:space="preserve"> </w:t>
      </w:r>
      <w:r w:rsidR="00915232" w:rsidRPr="00683365">
        <w:rPr>
          <w:sz w:val="24"/>
          <w:szCs w:val="24"/>
        </w:rPr>
        <w:t>(for example, Davidson, 2007; Faraday et al., 2021; Jung et al., 2024)</w:t>
      </w:r>
      <w:r w:rsidR="000740FB" w:rsidRPr="00683365">
        <w:rPr>
          <w:sz w:val="24"/>
          <w:szCs w:val="24"/>
        </w:rPr>
        <w:t>.</w:t>
      </w:r>
      <w:r w:rsidR="00915232" w:rsidRPr="00683365">
        <w:rPr>
          <w:sz w:val="24"/>
          <w:szCs w:val="24"/>
        </w:rPr>
        <w:t xml:space="preserve"> </w:t>
      </w:r>
    </w:p>
    <w:p w14:paraId="14CF742E" w14:textId="09A12D45" w:rsidR="00431DE3" w:rsidRPr="00683365" w:rsidRDefault="00C92339" w:rsidP="33AFB309">
      <w:pPr>
        <w:pStyle w:val="CommentText"/>
        <w:spacing w:line="360" w:lineRule="auto"/>
        <w:rPr>
          <w:sz w:val="24"/>
          <w:szCs w:val="24"/>
          <w:lang w:val="en-CA"/>
        </w:rPr>
      </w:pPr>
      <w:r w:rsidRPr="00683365">
        <w:rPr>
          <w:sz w:val="24"/>
          <w:szCs w:val="24"/>
          <w:lang w:val="en-CA"/>
        </w:rPr>
        <w:t>Some stakeholders</w:t>
      </w:r>
      <w:r w:rsidR="0082137C" w:rsidRPr="00683365">
        <w:rPr>
          <w:sz w:val="24"/>
          <w:szCs w:val="24"/>
          <w:lang w:val="en-CA"/>
        </w:rPr>
        <w:t xml:space="preserve">, particularly family </w:t>
      </w:r>
      <w:r w:rsidR="004A6D5C" w:rsidRPr="00683365">
        <w:rPr>
          <w:sz w:val="24"/>
          <w:szCs w:val="24"/>
          <w:lang w:val="en-CA"/>
        </w:rPr>
        <w:t>caregiver</w:t>
      </w:r>
      <w:r w:rsidR="0082137C" w:rsidRPr="00683365">
        <w:rPr>
          <w:sz w:val="24"/>
          <w:szCs w:val="24"/>
          <w:lang w:val="en-CA"/>
        </w:rPr>
        <w:t xml:space="preserve">s, </w:t>
      </w:r>
      <w:r w:rsidRPr="00683365">
        <w:rPr>
          <w:sz w:val="24"/>
          <w:szCs w:val="24"/>
          <w:lang w:val="en-CA"/>
        </w:rPr>
        <w:t xml:space="preserve">thought that this mechanism was easier </w:t>
      </w:r>
      <w:r w:rsidR="004B7744" w:rsidRPr="00683365">
        <w:rPr>
          <w:sz w:val="24"/>
          <w:szCs w:val="24"/>
          <w:lang w:val="en-CA"/>
        </w:rPr>
        <w:t xml:space="preserve">to enact </w:t>
      </w:r>
      <w:r w:rsidRPr="00683365">
        <w:rPr>
          <w:sz w:val="24"/>
          <w:szCs w:val="24"/>
          <w:lang w:val="en-CA"/>
        </w:rPr>
        <w:t xml:space="preserve">with </w:t>
      </w:r>
      <w:r w:rsidR="004B7744" w:rsidRPr="00683365">
        <w:rPr>
          <w:sz w:val="24"/>
          <w:szCs w:val="24"/>
          <w:lang w:val="en-CA"/>
        </w:rPr>
        <w:t xml:space="preserve">those with more cognitive ability </w:t>
      </w:r>
      <w:r w:rsidRPr="00683365">
        <w:rPr>
          <w:sz w:val="24"/>
          <w:szCs w:val="24"/>
          <w:lang w:val="en-CA"/>
        </w:rPr>
        <w:t>and would become more difficult as dementia progressed</w:t>
      </w:r>
      <w:r w:rsidR="004B7744" w:rsidRPr="00683365">
        <w:rPr>
          <w:sz w:val="24"/>
          <w:szCs w:val="24"/>
          <w:lang w:val="en-CA"/>
        </w:rPr>
        <w:t xml:space="preserve">, especially when giving </w:t>
      </w:r>
      <w:r w:rsidR="003E72EA" w:rsidRPr="00683365">
        <w:rPr>
          <w:sz w:val="24"/>
          <w:szCs w:val="24"/>
          <w:lang w:val="en-CA"/>
        </w:rPr>
        <w:t xml:space="preserve">choice to </w:t>
      </w:r>
      <w:r w:rsidR="004B7744" w:rsidRPr="00683365">
        <w:rPr>
          <w:sz w:val="24"/>
          <w:szCs w:val="24"/>
          <w:lang w:val="en-CA"/>
        </w:rPr>
        <w:t>the person</w:t>
      </w:r>
      <w:r w:rsidR="0082137C" w:rsidRPr="00683365">
        <w:rPr>
          <w:sz w:val="24"/>
          <w:szCs w:val="24"/>
          <w:lang w:val="en-CA"/>
        </w:rPr>
        <w:t>:</w:t>
      </w:r>
      <w:r w:rsidRPr="00683365">
        <w:rPr>
          <w:sz w:val="24"/>
          <w:szCs w:val="24"/>
          <w:lang w:val="en-CA"/>
        </w:rPr>
        <w:t xml:space="preserve"> </w:t>
      </w:r>
    </w:p>
    <w:p w14:paraId="0309DD45" w14:textId="08FC4F9B" w:rsidR="004B7744" w:rsidRPr="00683365" w:rsidRDefault="004B7744" w:rsidP="004F1B9D">
      <w:pPr>
        <w:pStyle w:val="CommentText"/>
        <w:spacing w:line="360" w:lineRule="auto"/>
        <w:ind w:left="720"/>
        <w:rPr>
          <w:rFonts w:cstheme="minorHAnsi"/>
          <w:sz w:val="24"/>
          <w:szCs w:val="24"/>
          <w:lang w:val="en-CA"/>
        </w:rPr>
      </w:pPr>
      <w:r w:rsidRPr="00683365">
        <w:rPr>
          <w:rFonts w:cstheme="minorHAnsi"/>
          <w:sz w:val="24"/>
          <w:szCs w:val="24"/>
          <w:lang w:val="en-CA"/>
        </w:rPr>
        <w:t>“</w:t>
      </w:r>
      <w:r w:rsidRPr="00683365">
        <w:rPr>
          <w:rFonts w:cstheme="minorHAnsi"/>
          <w:i/>
          <w:iCs/>
          <w:sz w:val="24"/>
          <w:szCs w:val="24"/>
          <w:lang w:val="en-CA"/>
        </w:rPr>
        <w:t xml:space="preserve">I make the decision …rather than giving a choice, you can’t give people with Alzheimer’s or dementia a choice, it has to be a pretty straight statement depending on the progression of the disease of course” </w:t>
      </w:r>
      <w:r w:rsidRPr="00683365">
        <w:rPr>
          <w:rFonts w:cstheme="minorHAnsi"/>
          <w:sz w:val="24"/>
          <w:szCs w:val="24"/>
          <w:lang w:val="en-CA"/>
        </w:rPr>
        <w:t xml:space="preserve">(Family </w:t>
      </w:r>
      <w:r w:rsidR="004A6D5C" w:rsidRPr="00683365">
        <w:rPr>
          <w:rFonts w:cstheme="minorHAnsi"/>
          <w:sz w:val="24"/>
          <w:szCs w:val="24"/>
          <w:lang w:val="en-CA"/>
        </w:rPr>
        <w:t>caregiver</w:t>
      </w:r>
      <w:r w:rsidRPr="00683365">
        <w:rPr>
          <w:rFonts w:cstheme="minorHAnsi"/>
          <w:sz w:val="24"/>
          <w:szCs w:val="24"/>
          <w:lang w:val="en-CA"/>
        </w:rPr>
        <w:t>, spouse, male</w:t>
      </w:r>
      <w:r w:rsidR="00E2355A" w:rsidRPr="00683365">
        <w:rPr>
          <w:rFonts w:cstheme="minorHAnsi"/>
          <w:sz w:val="24"/>
          <w:szCs w:val="24"/>
          <w:lang w:val="en-CA"/>
        </w:rPr>
        <w:t xml:space="preserve"> 13</w:t>
      </w:r>
      <w:r w:rsidRPr="00683365">
        <w:rPr>
          <w:rFonts w:cstheme="minorHAnsi"/>
          <w:sz w:val="24"/>
          <w:szCs w:val="24"/>
          <w:lang w:val="en-CA"/>
        </w:rPr>
        <w:t>)</w:t>
      </w:r>
    </w:p>
    <w:p w14:paraId="3507FFFA" w14:textId="73C688CF" w:rsidR="004B7744" w:rsidRPr="00683365" w:rsidRDefault="004B7744" w:rsidP="004F1B9D">
      <w:pPr>
        <w:pStyle w:val="CommentText"/>
        <w:spacing w:line="360" w:lineRule="auto"/>
        <w:rPr>
          <w:rFonts w:cstheme="minorHAnsi"/>
          <w:sz w:val="24"/>
          <w:szCs w:val="24"/>
          <w:lang w:val="en-CA"/>
        </w:rPr>
      </w:pPr>
      <w:r w:rsidRPr="00683365">
        <w:rPr>
          <w:rFonts w:cstheme="minorHAnsi"/>
          <w:sz w:val="24"/>
          <w:szCs w:val="24"/>
          <w:lang w:val="en-CA"/>
        </w:rPr>
        <w:lastRenderedPageBreak/>
        <w:t xml:space="preserve">However, others thought that a sense of control could be created whatever stage the person was at through </w:t>
      </w:r>
      <w:r w:rsidR="00915232" w:rsidRPr="00683365">
        <w:rPr>
          <w:rFonts w:cstheme="minorHAnsi"/>
          <w:sz w:val="24"/>
          <w:szCs w:val="24"/>
          <w:lang w:val="en-CA"/>
        </w:rPr>
        <w:t xml:space="preserve">strategies such as, </w:t>
      </w:r>
      <w:r w:rsidRPr="00683365">
        <w:rPr>
          <w:rFonts w:cstheme="minorHAnsi"/>
          <w:sz w:val="24"/>
          <w:szCs w:val="24"/>
          <w:lang w:val="en-CA"/>
        </w:rPr>
        <w:t>adapting to the person’s preferences and responding to the person</w:t>
      </w:r>
      <w:r w:rsidR="00915232" w:rsidRPr="00683365">
        <w:rPr>
          <w:rFonts w:cstheme="minorHAnsi"/>
          <w:sz w:val="24"/>
          <w:szCs w:val="24"/>
          <w:lang w:val="en-CA"/>
        </w:rPr>
        <w:t xml:space="preserve"> and others</w:t>
      </w:r>
      <w:r w:rsidR="0082137C" w:rsidRPr="00683365">
        <w:rPr>
          <w:rFonts w:cstheme="minorHAnsi"/>
          <w:sz w:val="24"/>
          <w:szCs w:val="24"/>
          <w:lang w:val="en-CA"/>
        </w:rPr>
        <w:t>:</w:t>
      </w:r>
    </w:p>
    <w:p w14:paraId="4E34EEE3" w14:textId="00BAFCE9" w:rsidR="00FD790B" w:rsidRPr="00683365" w:rsidRDefault="000740FB" w:rsidP="33AFB309">
      <w:pPr>
        <w:pStyle w:val="CommentText"/>
        <w:spacing w:line="360" w:lineRule="auto"/>
        <w:ind w:left="720"/>
        <w:rPr>
          <w:sz w:val="24"/>
          <w:szCs w:val="24"/>
          <w:lang w:val="en-CA"/>
        </w:rPr>
      </w:pPr>
      <w:r w:rsidRPr="00683365">
        <w:rPr>
          <w:sz w:val="24"/>
          <w:szCs w:val="24"/>
          <w:lang w:val="en-CA"/>
        </w:rPr>
        <w:t>“</w:t>
      </w:r>
      <w:r w:rsidR="0004626F" w:rsidRPr="00683365">
        <w:rPr>
          <w:i/>
          <w:iCs/>
          <w:sz w:val="24"/>
          <w:szCs w:val="24"/>
          <w:lang w:val="en-CA"/>
        </w:rPr>
        <w:t>A</w:t>
      </w:r>
      <w:r w:rsidR="00FD790B" w:rsidRPr="00683365">
        <w:rPr>
          <w:i/>
          <w:iCs/>
          <w:sz w:val="24"/>
          <w:szCs w:val="24"/>
          <w:lang w:val="en-CA"/>
        </w:rPr>
        <w:t xml:space="preserve">ny way that we can help somebody to gain some of that control back is important. </w:t>
      </w:r>
      <w:r w:rsidR="68701D9A" w:rsidRPr="00683365">
        <w:rPr>
          <w:i/>
          <w:iCs/>
          <w:sz w:val="24"/>
          <w:szCs w:val="24"/>
          <w:lang w:val="en-CA"/>
        </w:rPr>
        <w:t>...</w:t>
      </w:r>
      <w:r w:rsidR="00FD790B" w:rsidRPr="00683365">
        <w:rPr>
          <w:i/>
          <w:iCs/>
          <w:sz w:val="24"/>
          <w:szCs w:val="24"/>
          <w:lang w:val="en-CA"/>
        </w:rPr>
        <w:t>there's lots of different ways of doing that. …telling people what's going to happen if they're not able to do it for themselves, supporting somebody to do as much as they can for themselves</w:t>
      </w:r>
      <w:r w:rsidRPr="00683365">
        <w:rPr>
          <w:i/>
          <w:iCs/>
          <w:sz w:val="24"/>
          <w:szCs w:val="24"/>
          <w:lang w:val="en-CA"/>
        </w:rPr>
        <w:t>”</w:t>
      </w:r>
      <w:r w:rsidR="00FD790B" w:rsidRPr="00683365">
        <w:rPr>
          <w:sz w:val="24"/>
          <w:szCs w:val="24"/>
          <w:lang w:val="en-CA"/>
        </w:rPr>
        <w:t xml:space="preserve"> </w:t>
      </w:r>
      <w:r w:rsidRPr="00683365">
        <w:rPr>
          <w:sz w:val="24"/>
          <w:szCs w:val="24"/>
          <w:lang w:val="en-CA"/>
        </w:rPr>
        <w:t>(Care home staff, female</w:t>
      </w:r>
      <w:r w:rsidR="00E2355A" w:rsidRPr="00683365">
        <w:rPr>
          <w:sz w:val="24"/>
          <w:szCs w:val="24"/>
          <w:lang w:val="en-CA"/>
        </w:rPr>
        <w:t xml:space="preserve"> 4</w:t>
      </w:r>
      <w:r w:rsidRPr="00683365">
        <w:rPr>
          <w:sz w:val="24"/>
          <w:szCs w:val="24"/>
          <w:lang w:val="en-CA"/>
        </w:rPr>
        <w:t>)</w:t>
      </w:r>
    </w:p>
    <w:p w14:paraId="75A8D0F0" w14:textId="57B5C172" w:rsidR="00431DE3" w:rsidRPr="00683365" w:rsidRDefault="005A26B3" w:rsidP="004F1B9D">
      <w:pPr>
        <w:pStyle w:val="CommentText"/>
        <w:spacing w:line="360" w:lineRule="auto"/>
        <w:rPr>
          <w:rFonts w:cstheme="minorHAnsi"/>
          <w:i/>
          <w:iCs/>
          <w:sz w:val="24"/>
          <w:szCs w:val="24"/>
          <w:lang w:val="en-CA"/>
        </w:rPr>
      </w:pPr>
      <w:r w:rsidRPr="00683365">
        <w:rPr>
          <w:rFonts w:cstheme="minorHAnsi"/>
          <w:i/>
          <w:iCs/>
          <w:sz w:val="24"/>
          <w:szCs w:val="24"/>
          <w:lang w:val="en-CA"/>
        </w:rPr>
        <w:t>3.3.3:</w:t>
      </w:r>
      <w:r w:rsidR="00431DE3" w:rsidRPr="00683365">
        <w:rPr>
          <w:rFonts w:cstheme="minorHAnsi"/>
          <w:i/>
          <w:iCs/>
          <w:sz w:val="24"/>
          <w:szCs w:val="24"/>
          <w:lang w:val="en-CA"/>
        </w:rPr>
        <w:t xml:space="preserve"> </w:t>
      </w:r>
      <w:r w:rsidR="00145A73" w:rsidRPr="00683365">
        <w:rPr>
          <w:rFonts w:cstheme="minorHAnsi"/>
          <w:i/>
          <w:iCs/>
          <w:sz w:val="24"/>
          <w:szCs w:val="24"/>
          <w:lang w:val="en-CA"/>
        </w:rPr>
        <w:t>Positive c</w:t>
      </w:r>
      <w:r w:rsidR="00431DE3" w:rsidRPr="00683365">
        <w:rPr>
          <w:rFonts w:cstheme="minorHAnsi"/>
          <w:i/>
          <w:iCs/>
          <w:sz w:val="24"/>
          <w:szCs w:val="24"/>
          <w:lang w:val="en-CA"/>
        </w:rPr>
        <w:t>onnection</w:t>
      </w:r>
    </w:p>
    <w:p w14:paraId="68648B49" w14:textId="1C0EFF20" w:rsidR="00431DE3" w:rsidRPr="00683365" w:rsidRDefault="0095781D" w:rsidP="33AFB309">
      <w:pPr>
        <w:pStyle w:val="CommentText"/>
        <w:spacing w:line="360" w:lineRule="auto"/>
        <w:rPr>
          <w:b/>
          <w:bCs/>
          <w:sz w:val="24"/>
          <w:szCs w:val="24"/>
          <w:lang w:val="en-CA"/>
        </w:rPr>
      </w:pPr>
      <w:r w:rsidRPr="00683365">
        <w:rPr>
          <w:b/>
          <w:bCs/>
          <w:sz w:val="24"/>
          <w:szCs w:val="24"/>
          <w:lang w:val="en-CA"/>
        </w:rPr>
        <w:t xml:space="preserve">When a </w:t>
      </w:r>
      <w:r w:rsidR="004A6D5C" w:rsidRPr="00683365">
        <w:rPr>
          <w:b/>
          <w:bCs/>
          <w:sz w:val="24"/>
          <w:szCs w:val="24"/>
          <w:lang w:val="en-CA"/>
        </w:rPr>
        <w:t>caregiver</w:t>
      </w:r>
      <w:r w:rsidRPr="00683365">
        <w:rPr>
          <w:b/>
          <w:bCs/>
          <w:sz w:val="24"/>
          <w:szCs w:val="24"/>
          <w:lang w:val="en-CA"/>
        </w:rPr>
        <w:t xml:space="preserve"> knows the person’s history and/or values the person as a human and approaches the person respectfully and genuinel</w:t>
      </w:r>
      <w:r w:rsidR="007F4867" w:rsidRPr="00683365">
        <w:rPr>
          <w:b/>
          <w:bCs/>
          <w:sz w:val="24"/>
          <w:szCs w:val="24"/>
          <w:lang w:val="en-CA"/>
        </w:rPr>
        <w:t xml:space="preserve">y and creates a warm, encouraging and friendly social environment </w:t>
      </w:r>
      <w:r w:rsidR="00431DE3" w:rsidRPr="00683365">
        <w:rPr>
          <w:b/>
          <w:bCs/>
          <w:sz w:val="24"/>
          <w:szCs w:val="24"/>
          <w:lang w:val="en-CA"/>
        </w:rPr>
        <w:t>(C), the person with dementia feels a sense of connection</w:t>
      </w:r>
      <w:r w:rsidR="007F4867" w:rsidRPr="00683365">
        <w:rPr>
          <w:b/>
          <w:bCs/>
          <w:sz w:val="24"/>
          <w:szCs w:val="24"/>
          <w:lang w:val="en-CA"/>
        </w:rPr>
        <w:t>,</w:t>
      </w:r>
      <w:r w:rsidR="00431DE3" w:rsidRPr="00683365">
        <w:rPr>
          <w:b/>
          <w:bCs/>
          <w:sz w:val="24"/>
          <w:szCs w:val="24"/>
          <w:lang w:val="en-CA"/>
        </w:rPr>
        <w:t xml:space="preserve"> </w:t>
      </w:r>
      <w:r w:rsidR="007F4867" w:rsidRPr="00683365">
        <w:rPr>
          <w:b/>
          <w:bCs/>
          <w:sz w:val="24"/>
          <w:szCs w:val="24"/>
          <w:lang w:val="en-CA"/>
        </w:rPr>
        <w:t>belonging, inclusion and</w:t>
      </w:r>
      <w:r w:rsidR="00431DE3" w:rsidRPr="00683365">
        <w:rPr>
          <w:b/>
          <w:bCs/>
          <w:sz w:val="24"/>
          <w:szCs w:val="24"/>
          <w:lang w:val="en-CA"/>
        </w:rPr>
        <w:t xml:space="preserve"> </w:t>
      </w:r>
      <w:r w:rsidRPr="00683365">
        <w:rPr>
          <w:b/>
          <w:bCs/>
          <w:sz w:val="24"/>
          <w:szCs w:val="24"/>
          <w:lang w:val="en-CA"/>
        </w:rPr>
        <w:t>self-worth</w:t>
      </w:r>
      <w:r w:rsidR="00431DE3" w:rsidRPr="00683365">
        <w:rPr>
          <w:b/>
          <w:bCs/>
          <w:sz w:val="24"/>
          <w:szCs w:val="24"/>
          <w:lang w:val="en-CA"/>
        </w:rPr>
        <w:t xml:space="preserve"> (M) and is more likely to accept assistance with personal care (O).</w:t>
      </w:r>
    </w:p>
    <w:p w14:paraId="18E56411" w14:textId="2EF50099" w:rsidR="000740FB" w:rsidRPr="00683365" w:rsidRDefault="005F2CB0" w:rsidP="33AFB309">
      <w:pPr>
        <w:pStyle w:val="CommentText"/>
        <w:spacing w:line="360" w:lineRule="auto"/>
        <w:rPr>
          <w:sz w:val="24"/>
          <w:szCs w:val="24"/>
          <w:lang w:val="en-CA"/>
        </w:rPr>
      </w:pPr>
      <w:r w:rsidRPr="00683365">
        <w:rPr>
          <w:sz w:val="24"/>
          <w:szCs w:val="24"/>
          <w:lang w:val="en-CA"/>
        </w:rPr>
        <w:t>F</w:t>
      </w:r>
      <w:r w:rsidR="00715251" w:rsidRPr="00683365">
        <w:rPr>
          <w:sz w:val="24"/>
          <w:szCs w:val="24"/>
          <w:lang w:val="en-CA"/>
        </w:rPr>
        <w:t>ifty-</w:t>
      </w:r>
      <w:r w:rsidR="00E04065" w:rsidRPr="00683365">
        <w:rPr>
          <w:sz w:val="24"/>
          <w:szCs w:val="24"/>
          <w:lang w:val="en-CA"/>
        </w:rPr>
        <w:t>five</w:t>
      </w:r>
      <w:r w:rsidRPr="00683365">
        <w:rPr>
          <w:sz w:val="24"/>
          <w:szCs w:val="24"/>
          <w:lang w:val="en-CA"/>
        </w:rPr>
        <w:t xml:space="preserve"> sources and </w:t>
      </w:r>
      <w:r w:rsidR="678EB4DE" w:rsidRPr="00683365">
        <w:rPr>
          <w:sz w:val="24"/>
          <w:szCs w:val="24"/>
          <w:lang w:val="en-CA"/>
        </w:rPr>
        <w:t>15</w:t>
      </w:r>
      <w:r w:rsidRPr="00683365">
        <w:rPr>
          <w:sz w:val="24"/>
          <w:szCs w:val="24"/>
          <w:lang w:val="en-CA"/>
        </w:rPr>
        <w:t xml:space="preserve"> interviews</w:t>
      </w:r>
      <w:r w:rsidR="000740FB" w:rsidRPr="00683365">
        <w:rPr>
          <w:sz w:val="24"/>
          <w:szCs w:val="24"/>
          <w:lang w:val="en-CA"/>
        </w:rPr>
        <w:t xml:space="preserve"> provided e</w:t>
      </w:r>
      <w:r w:rsidR="00FD790B" w:rsidRPr="00683365">
        <w:rPr>
          <w:sz w:val="24"/>
          <w:szCs w:val="24"/>
          <w:lang w:val="en-CA"/>
        </w:rPr>
        <w:t xml:space="preserve">vidence for </w:t>
      </w:r>
      <w:r w:rsidR="000740FB" w:rsidRPr="00683365">
        <w:rPr>
          <w:sz w:val="24"/>
          <w:szCs w:val="24"/>
          <w:lang w:val="en-CA"/>
        </w:rPr>
        <w:t xml:space="preserve">the </w:t>
      </w:r>
      <w:r w:rsidR="00145A73" w:rsidRPr="00683365">
        <w:rPr>
          <w:sz w:val="24"/>
          <w:szCs w:val="24"/>
          <w:lang w:val="en-CA"/>
        </w:rPr>
        <w:t xml:space="preserve">positive </w:t>
      </w:r>
      <w:r w:rsidR="000740FB" w:rsidRPr="00683365">
        <w:rPr>
          <w:sz w:val="24"/>
          <w:szCs w:val="24"/>
          <w:lang w:val="en-CA"/>
        </w:rPr>
        <w:t>connection programme theory</w:t>
      </w:r>
      <w:r w:rsidR="002B08E1" w:rsidRPr="00683365">
        <w:rPr>
          <w:sz w:val="24"/>
          <w:szCs w:val="24"/>
          <w:lang w:val="en-CA"/>
        </w:rPr>
        <w:t xml:space="preserve">. </w:t>
      </w:r>
      <w:r w:rsidR="00670D83" w:rsidRPr="00683365">
        <w:rPr>
          <w:sz w:val="24"/>
          <w:szCs w:val="24"/>
          <w:lang w:val="en-CA"/>
        </w:rPr>
        <w:t xml:space="preserve">Knowing the person meant the </w:t>
      </w:r>
      <w:r w:rsidR="004A6D5C" w:rsidRPr="00683365">
        <w:rPr>
          <w:sz w:val="24"/>
          <w:szCs w:val="24"/>
          <w:lang w:val="en-CA"/>
        </w:rPr>
        <w:t>caregiver</w:t>
      </w:r>
      <w:r w:rsidR="00670D83" w:rsidRPr="00683365">
        <w:rPr>
          <w:sz w:val="24"/>
          <w:szCs w:val="24"/>
          <w:lang w:val="en-CA"/>
        </w:rPr>
        <w:t xml:space="preserve">s could go into the interaction armed with knowledge to utilise to make connections and provide care how the person may want it. </w:t>
      </w:r>
    </w:p>
    <w:p w14:paraId="211E3A18" w14:textId="3A74DB61" w:rsidR="00133DF5" w:rsidRPr="00683365" w:rsidRDefault="00367110" w:rsidP="33AFB309">
      <w:pPr>
        <w:pStyle w:val="CommentText"/>
        <w:spacing w:line="360" w:lineRule="auto"/>
        <w:ind w:left="720"/>
        <w:rPr>
          <w:sz w:val="24"/>
          <w:szCs w:val="24"/>
          <w:lang w:val="en-CA"/>
        </w:rPr>
      </w:pPr>
      <w:r w:rsidRPr="00683365">
        <w:rPr>
          <w:i/>
          <w:iCs/>
          <w:sz w:val="24"/>
          <w:szCs w:val="24"/>
          <w:lang w:val="en-CA"/>
        </w:rPr>
        <w:t>“</w:t>
      </w:r>
      <w:r w:rsidR="00133DF5" w:rsidRPr="00683365">
        <w:rPr>
          <w:i/>
          <w:iCs/>
          <w:sz w:val="24"/>
          <w:szCs w:val="24"/>
          <w:lang w:val="en-CA"/>
        </w:rPr>
        <w:t xml:space="preserve">It would be helpful if there was a history </w:t>
      </w:r>
      <w:r w:rsidRPr="00683365">
        <w:rPr>
          <w:i/>
          <w:iCs/>
          <w:sz w:val="24"/>
          <w:szCs w:val="24"/>
          <w:lang w:val="en-CA"/>
        </w:rPr>
        <w:t>of</w:t>
      </w:r>
      <w:r w:rsidR="00133DF5" w:rsidRPr="00683365">
        <w:rPr>
          <w:i/>
          <w:iCs/>
          <w:sz w:val="24"/>
          <w:szCs w:val="24"/>
          <w:lang w:val="en-CA"/>
        </w:rPr>
        <w:t xml:space="preserve"> the person who </w:t>
      </w:r>
      <w:bookmarkStart w:id="15" w:name="_Int_UrPpST0p"/>
      <w:proofErr w:type="gramStart"/>
      <w:r w:rsidR="00133DF5" w:rsidRPr="00683365">
        <w:rPr>
          <w:i/>
          <w:iCs/>
          <w:sz w:val="24"/>
          <w:szCs w:val="24"/>
          <w:lang w:val="en-CA"/>
        </w:rPr>
        <w:t>actually was</w:t>
      </w:r>
      <w:bookmarkEnd w:id="15"/>
      <w:proofErr w:type="gramEnd"/>
      <w:r w:rsidR="00133DF5" w:rsidRPr="00683365">
        <w:rPr>
          <w:i/>
          <w:iCs/>
          <w:sz w:val="24"/>
          <w:szCs w:val="24"/>
          <w:lang w:val="en-CA"/>
        </w:rPr>
        <w:t xml:space="preserve"> looking at because it does …make a difference</w:t>
      </w:r>
      <w:r w:rsidR="006B111F" w:rsidRPr="00683365">
        <w:rPr>
          <w:i/>
          <w:iCs/>
          <w:sz w:val="24"/>
          <w:szCs w:val="24"/>
          <w:lang w:val="en-CA"/>
        </w:rPr>
        <w:t>.</w:t>
      </w:r>
      <w:r w:rsidR="00133DF5" w:rsidRPr="00683365">
        <w:rPr>
          <w:i/>
          <w:iCs/>
          <w:sz w:val="24"/>
          <w:szCs w:val="24"/>
          <w:lang w:val="en-CA"/>
        </w:rPr>
        <w:t xml:space="preserve"> </w:t>
      </w:r>
      <w:r w:rsidRPr="00683365">
        <w:rPr>
          <w:i/>
          <w:iCs/>
          <w:sz w:val="24"/>
          <w:szCs w:val="24"/>
          <w:lang w:val="en-CA"/>
        </w:rPr>
        <w:t>…</w:t>
      </w:r>
      <w:r w:rsidR="00133DF5" w:rsidRPr="00683365">
        <w:rPr>
          <w:i/>
          <w:iCs/>
          <w:sz w:val="24"/>
          <w:szCs w:val="24"/>
          <w:lang w:val="en-CA"/>
        </w:rPr>
        <w:t>Every person is different. Tha</w:t>
      </w:r>
      <w:r w:rsidRPr="00683365">
        <w:rPr>
          <w:i/>
          <w:iCs/>
          <w:sz w:val="24"/>
          <w:szCs w:val="24"/>
          <w:lang w:val="en-CA"/>
        </w:rPr>
        <w:t xml:space="preserve">t’s what </w:t>
      </w:r>
      <w:r w:rsidR="00133DF5" w:rsidRPr="00683365">
        <w:rPr>
          <w:i/>
          <w:iCs/>
          <w:sz w:val="24"/>
          <w:szCs w:val="24"/>
          <w:lang w:val="en-CA"/>
        </w:rPr>
        <w:t xml:space="preserve">makes it so hard. </w:t>
      </w:r>
      <w:r w:rsidRPr="00683365">
        <w:rPr>
          <w:i/>
          <w:iCs/>
          <w:sz w:val="24"/>
          <w:szCs w:val="24"/>
          <w:lang w:val="en-CA"/>
        </w:rPr>
        <w:t>…</w:t>
      </w:r>
      <w:r w:rsidR="00133DF5" w:rsidRPr="00683365">
        <w:rPr>
          <w:i/>
          <w:iCs/>
          <w:sz w:val="24"/>
          <w:szCs w:val="24"/>
          <w:lang w:val="en-CA"/>
        </w:rPr>
        <w:t>not everyone would</w:t>
      </w:r>
      <w:r w:rsidR="00B03021" w:rsidRPr="00683365">
        <w:rPr>
          <w:i/>
          <w:iCs/>
          <w:sz w:val="24"/>
          <w:szCs w:val="24"/>
          <w:lang w:val="en-CA"/>
        </w:rPr>
        <w:t xml:space="preserve"> </w:t>
      </w:r>
      <w:r w:rsidR="00133DF5" w:rsidRPr="00683365">
        <w:rPr>
          <w:i/>
          <w:iCs/>
          <w:sz w:val="24"/>
          <w:szCs w:val="24"/>
          <w:lang w:val="en-CA"/>
        </w:rPr>
        <w:t>want that</w:t>
      </w:r>
      <w:r w:rsidRPr="00683365">
        <w:rPr>
          <w:i/>
          <w:iCs/>
          <w:sz w:val="24"/>
          <w:szCs w:val="24"/>
          <w:lang w:val="en-CA"/>
        </w:rPr>
        <w:t>,</w:t>
      </w:r>
      <w:r w:rsidR="00133DF5" w:rsidRPr="00683365">
        <w:rPr>
          <w:i/>
          <w:iCs/>
          <w:sz w:val="24"/>
          <w:szCs w:val="24"/>
          <w:lang w:val="en-CA"/>
        </w:rPr>
        <w:t xml:space="preserve"> would like that so. But knowing the person that you're caring for, really does make a difference</w:t>
      </w:r>
      <w:r w:rsidRPr="00683365">
        <w:rPr>
          <w:i/>
          <w:iCs/>
          <w:sz w:val="24"/>
          <w:szCs w:val="24"/>
          <w:lang w:val="en-CA"/>
        </w:rPr>
        <w:t>”</w:t>
      </w:r>
      <w:r w:rsidRPr="00683365">
        <w:rPr>
          <w:sz w:val="24"/>
          <w:szCs w:val="24"/>
          <w:lang w:val="en-CA"/>
        </w:rPr>
        <w:t xml:space="preserve"> (Person with dementia, male</w:t>
      </w:r>
      <w:r w:rsidR="00E2355A" w:rsidRPr="00683365">
        <w:rPr>
          <w:sz w:val="24"/>
          <w:szCs w:val="24"/>
          <w:lang w:val="en-CA"/>
        </w:rPr>
        <w:t xml:space="preserve"> 1</w:t>
      </w:r>
      <w:r w:rsidR="009303D2" w:rsidRPr="00683365">
        <w:rPr>
          <w:sz w:val="24"/>
          <w:szCs w:val="24"/>
          <w:lang w:val="en-CA"/>
        </w:rPr>
        <w:t>6</w:t>
      </w:r>
      <w:r w:rsidRPr="00683365">
        <w:rPr>
          <w:sz w:val="24"/>
          <w:szCs w:val="24"/>
          <w:lang w:val="en-CA"/>
        </w:rPr>
        <w:t>)</w:t>
      </w:r>
    </w:p>
    <w:p w14:paraId="660DAA1B" w14:textId="1D6573A6" w:rsidR="00B03021" w:rsidRPr="00683365" w:rsidRDefault="00670D83" w:rsidP="33AFB309">
      <w:pPr>
        <w:pStyle w:val="CommentText"/>
        <w:spacing w:line="360" w:lineRule="auto"/>
        <w:rPr>
          <w:sz w:val="24"/>
          <w:szCs w:val="24"/>
          <w:lang w:val="en-CA"/>
        </w:rPr>
      </w:pPr>
      <w:r w:rsidRPr="00683365">
        <w:rPr>
          <w:sz w:val="24"/>
          <w:szCs w:val="24"/>
          <w:lang w:val="en-CA"/>
        </w:rPr>
        <w:t xml:space="preserve">A connection also came through as a prerequisite for care, </w:t>
      </w:r>
      <w:r w:rsidR="00624351" w:rsidRPr="00683365">
        <w:rPr>
          <w:sz w:val="24"/>
          <w:szCs w:val="24"/>
          <w:lang w:val="en-CA"/>
        </w:rPr>
        <w:t>in that</w:t>
      </w:r>
      <w:r w:rsidRPr="00683365">
        <w:rPr>
          <w:sz w:val="24"/>
          <w:szCs w:val="24"/>
          <w:lang w:val="en-CA"/>
        </w:rPr>
        <w:t xml:space="preserve"> care should not be thought of or mentioned until a social connection had been created</w:t>
      </w:r>
      <w:r w:rsidR="00B03021" w:rsidRPr="00683365">
        <w:rPr>
          <w:sz w:val="24"/>
          <w:szCs w:val="24"/>
          <w:lang w:val="en-CA"/>
        </w:rPr>
        <w:t xml:space="preserve"> (Thorsen and Nielson, 2023)</w:t>
      </w:r>
      <w:r w:rsidRPr="00683365">
        <w:rPr>
          <w:sz w:val="24"/>
          <w:szCs w:val="24"/>
          <w:lang w:val="en-CA"/>
        </w:rPr>
        <w:t xml:space="preserve">. Connection was also important throughout the care interaction </w:t>
      </w:r>
      <w:r w:rsidR="00070F07" w:rsidRPr="00683365">
        <w:rPr>
          <w:sz w:val="24"/>
          <w:szCs w:val="24"/>
          <w:lang w:val="en-CA"/>
        </w:rPr>
        <w:t xml:space="preserve">(Faraday et al., 2021) </w:t>
      </w:r>
      <w:r w:rsidRPr="00683365">
        <w:rPr>
          <w:sz w:val="24"/>
          <w:szCs w:val="24"/>
          <w:lang w:val="en-CA"/>
        </w:rPr>
        <w:t>to instil a sense of belonging</w:t>
      </w:r>
      <w:r w:rsidR="00424A9E" w:rsidRPr="00683365">
        <w:rPr>
          <w:sz w:val="24"/>
          <w:szCs w:val="24"/>
          <w:lang w:val="en-CA"/>
        </w:rPr>
        <w:t xml:space="preserve"> (Cartwright et al., 2022)</w:t>
      </w:r>
      <w:r w:rsidRPr="00683365">
        <w:rPr>
          <w:sz w:val="24"/>
          <w:szCs w:val="24"/>
          <w:lang w:val="en-CA"/>
        </w:rPr>
        <w:t xml:space="preserve">. </w:t>
      </w:r>
      <w:r w:rsidR="004A6D5C" w:rsidRPr="00683365">
        <w:rPr>
          <w:sz w:val="24"/>
          <w:szCs w:val="24"/>
          <w:lang w:val="en-CA"/>
        </w:rPr>
        <w:t>Caregiver</w:t>
      </w:r>
      <w:r w:rsidR="002B08E1" w:rsidRPr="00683365">
        <w:rPr>
          <w:sz w:val="24"/>
          <w:szCs w:val="24"/>
          <w:lang w:val="en-CA"/>
        </w:rPr>
        <w:t xml:space="preserve"> strategies </w:t>
      </w:r>
      <w:r w:rsidR="00B03021" w:rsidRPr="00683365">
        <w:rPr>
          <w:sz w:val="24"/>
          <w:szCs w:val="24"/>
          <w:lang w:val="en-CA"/>
        </w:rPr>
        <w:t xml:space="preserve">were numerous </w:t>
      </w:r>
      <w:r w:rsidR="00011634" w:rsidRPr="00683365">
        <w:rPr>
          <w:sz w:val="24"/>
          <w:szCs w:val="24"/>
          <w:lang w:val="en-CA"/>
        </w:rPr>
        <w:t xml:space="preserve">(Table 3) </w:t>
      </w:r>
      <w:r w:rsidR="00B03021" w:rsidRPr="00683365">
        <w:rPr>
          <w:sz w:val="24"/>
          <w:szCs w:val="24"/>
          <w:lang w:val="en-CA"/>
        </w:rPr>
        <w:t xml:space="preserve">and </w:t>
      </w:r>
      <w:r w:rsidR="002B08E1" w:rsidRPr="00683365">
        <w:rPr>
          <w:sz w:val="24"/>
          <w:szCs w:val="24"/>
          <w:lang w:val="en-CA"/>
        </w:rPr>
        <w:t>include</w:t>
      </w:r>
      <w:r w:rsidR="000740FB" w:rsidRPr="00683365">
        <w:rPr>
          <w:sz w:val="24"/>
          <w:szCs w:val="24"/>
          <w:lang w:val="en-CA"/>
        </w:rPr>
        <w:t>d</w:t>
      </w:r>
      <w:r w:rsidR="00715251" w:rsidRPr="00683365">
        <w:rPr>
          <w:sz w:val="24"/>
          <w:szCs w:val="24"/>
          <w:lang w:val="en-CA"/>
        </w:rPr>
        <w:t xml:space="preserve"> easily achievable actions such as</w:t>
      </w:r>
      <w:r w:rsidR="002B08E1" w:rsidRPr="00683365">
        <w:rPr>
          <w:sz w:val="24"/>
          <w:szCs w:val="24"/>
          <w:lang w:val="en-CA"/>
        </w:rPr>
        <w:t xml:space="preserve"> k</w:t>
      </w:r>
      <w:r w:rsidR="00431DE3" w:rsidRPr="00683365">
        <w:rPr>
          <w:sz w:val="24"/>
          <w:szCs w:val="24"/>
          <w:lang w:val="en-CA"/>
        </w:rPr>
        <w:t>nock</w:t>
      </w:r>
      <w:r w:rsidR="002B08E1" w:rsidRPr="00683365">
        <w:rPr>
          <w:sz w:val="24"/>
          <w:szCs w:val="24"/>
          <w:lang w:val="en-CA"/>
        </w:rPr>
        <w:t>ing</w:t>
      </w:r>
      <w:r w:rsidR="00431DE3" w:rsidRPr="00683365">
        <w:rPr>
          <w:sz w:val="24"/>
          <w:szCs w:val="24"/>
          <w:lang w:val="en-CA"/>
        </w:rPr>
        <w:t xml:space="preserve"> on the door</w:t>
      </w:r>
      <w:r w:rsidR="002B08E1" w:rsidRPr="00683365">
        <w:rPr>
          <w:sz w:val="24"/>
          <w:szCs w:val="24"/>
          <w:lang w:val="en-CA"/>
        </w:rPr>
        <w:t>, a</w:t>
      </w:r>
      <w:r w:rsidR="00431DE3" w:rsidRPr="00683365">
        <w:rPr>
          <w:sz w:val="24"/>
          <w:szCs w:val="24"/>
          <w:lang w:val="en-CA"/>
        </w:rPr>
        <w:t>pproach</w:t>
      </w:r>
      <w:r w:rsidR="002B08E1" w:rsidRPr="00683365">
        <w:rPr>
          <w:sz w:val="24"/>
          <w:szCs w:val="24"/>
          <w:lang w:val="en-CA"/>
        </w:rPr>
        <w:t>ing the person</w:t>
      </w:r>
      <w:r w:rsidR="00431DE3" w:rsidRPr="00683365">
        <w:rPr>
          <w:sz w:val="24"/>
          <w:szCs w:val="24"/>
          <w:lang w:val="en-CA"/>
        </w:rPr>
        <w:t xml:space="preserve"> from the front</w:t>
      </w:r>
      <w:r w:rsidR="002B08E1" w:rsidRPr="00683365">
        <w:rPr>
          <w:sz w:val="24"/>
          <w:szCs w:val="24"/>
          <w:lang w:val="en-CA"/>
        </w:rPr>
        <w:t>, s</w:t>
      </w:r>
      <w:r w:rsidR="00431DE3" w:rsidRPr="00683365">
        <w:rPr>
          <w:sz w:val="24"/>
          <w:szCs w:val="24"/>
          <w:lang w:val="en-CA"/>
        </w:rPr>
        <w:t>mil</w:t>
      </w:r>
      <w:r w:rsidR="002B08E1" w:rsidRPr="00683365">
        <w:rPr>
          <w:sz w:val="24"/>
          <w:szCs w:val="24"/>
          <w:lang w:val="en-CA"/>
        </w:rPr>
        <w:t>ing, m</w:t>
      </w:r>
      <w:r w:rsidR="00431DE3" w:rsidRPr="00683365">
        <w:rPr>
          <w:sz w:val="24"/>
          <w:szCs w:val="24"/>
          <w:lang w:val="en-CA"/>
        </w:rPr>
        <w:t>ak</w:t>
      </w:r>
      <w:r w:rsidR="002B08E1" w:rsidRPr="00683365">
        <w:rPr>
          <w:sz w:val="24"/>
          <w:szCs w:val="24"/>
          <w:lang w:val="en-CA"/>
        </w:rPr>
        <w:t>ing</w:t>
      </w:r>
      <w:r w:rsidR="00431DE3" w:rsidRPr="00683365">
        <w:rPr>
          <w:sz w:val="24"/>
          <w:szCs w:val="24"/>
          <w:lang w:val="en-CA"/>
        </w:rPr>
        <w:t xml:space="preserve"> eye contac</w:t>
      </w:r>
      <w:r w:rsidR="002B08E1" w:rsidRPr="00683365">
        <w:rPr>
          <w:sz w:val="24"/>
          <w:szCs w:val="24"/>
          <w:lang w:val="en-CA"/>
        </w:rPr>
        <w:t>t, g</w:t>
      </w:r>
      <w:r w:rsidR="00431DE3" w:rsidRPr="00683365">
        <w:rPr>
          <w:sz w:val="24"/>
          <w:szCs w:val="24"/>
          <w:lang w:val="en-CA"/>
        </w:rPr>
        <w:t>reet</w:t>
      </w:r>
      <w:r w:rsidR="002B08E1" w:rsidRPr="00683365">
        <w:rPr>
          <w:sz w:val="24"/>
          <w:szCs w:val="24"/>
          <w:lang w:val="en-CA"/>
        </w:rPr>
        <w:t>ing</w:t>
      </w:r>
      <w:r w:rsidR="00431DE3" w:rsidRPr="00683365">
        <w:rPr>
          <w:sz w:val="24"/>
          <w:szCs w:val="24"/>
          <w:lang w:val="en-CA"/>
        </w:rPr>
        <w:t>/announc</w:t>
      </w:r>
      <w:r w:rsidR="002B08E1" w:rsidRPr="00683365">
        <w:rPr>
          <w:sz w:val="24"/>
          <w:szCs w:val="24"/>
          <w:lang w:val="en-CA"/>
        </w:rPr>
        <w:t>ing</w:t>
      </w:r>
      <w:r w:rsidR="00431DE3" w:rsidRPr="00683365">
        <w:rPr>
          <w:sz w:val="24"/>
          <w:szCs w:val="24"/>
          <w:lang w:val="en-CA"/>
        </w:rPr>
        <w:t xml:space="preserve"> their arrival</w:t>
      </w:r>
      <w:r w:rsidR="002B08E1" w:rsidRPr="00683365">
        <w:rPr>
          <w:sz w:val="24"/>
          <w:szCs w:val="24"/>
          <w:lang w:val="en-CA"/>
        </w:rPr>
        <w:t xml:space="preserve">, </w:t>
      </w:r>
      <w:r w:rsidR="00011634" w:rsidRPr="00683365">
        <w:rPr>
          <w:sz w:val="24"/>
          <w:szCs w:val="24"/>
          <w:lang w:val="en-CA"/>
        </w:rPr>
        <w:t xml:space="preserve">being friendly, </w:t>
      </w:r>
      <w:r w:rsidR="00B03021" w:rsidRPr="00683365">
        <w:rPr>
          <w:sz w:val="24"/>
          <w:szCs w:val="24"/>
          <w:lang w:val="en-CA"/>
        </w:rPr>
        <w:t xml:space="preserve">and </w:t>
      </w:r>
      <w:r w:rsidR="002B08E1" w:rsidRPr="00683365">
        <w:rPr>
          <w:sz w:val="24"/>
          <w:szCs w:val="24"/>
          <w:lang w:val="en-CA"/>
        </w:rPr>
        <w:t>u</w:t>
      </w:r>
      <w:r w:rsidR="00431DE3" w:rsidRPr="00683365">
        <w:rPr>
          <w:sz w:val="24"/>
          <w:szCs w:val="24"/>
          <w:lang w:val="en-CA"/>
        </w:rPr>
        <w:t>s</w:t>
      </w:r>
      <w:r w:rsidR="002B08E1" w:rsidRPr="00683365">
        <w:rPr>
          <w:sz w:val="24"/>
          <w:szCs w:val="24"/>
          <w:lang w:val="en-CA"/>
        </w:rPr>
        <w:t>ing the</w:t>
      </w:r>
      <w:r w:rsidR="00431DE3" w:rsidRPr="00683365">
        <w:rPr>
          <w:sz w:val="24"/>
          <w:szCs w:val="24"/>
          <w:lang w:val="en-CA"/>
        </w:rPr>
        <w:t xml:space="preserve"> person’s name</w:t>
      </w:r>
      <w:r w:rsidR="00011634" w:rsidRPr="00683365">
        <w:rPr>
          <w:sz w:val="24"/>
          <w:szCs w:val="24"/>
          <w:lang w:val="en-CA"/>
        </w:rPr>
        <w:t>. For example:</w:t>
      </w:r>
    </w:p>
    <w:p w14:paraId="1A4266A0" w14:textId="1BCC96DB" w:rsidR="00367110" w:rsidRPr="00683365" w:rsidRDefault="00367110" w:rsidP="004F1B9D">
      <w:pPr>
        <w:pStyle w:val="CommentText"/>
        <w:spacing w:line="360" w:lineRule="auto"/>
        <w:ind w:left="720"/>
        <w:rPr>
          <w:rFonts w:cstheme="minorHAnsi"/>
          <w:sz w:val="24"/>
          <w:szCs w:val="24"/>
          <w:lang w:val="en-CA"/>
        </w:rPr>
      </w:pPr>
      <w:r w:rsidRPr="00683365">
        <w:rPr>
          <w:rFonts w:cstheme="minorHAnsi"/>
          <w:i/>
          <w:iCs/>
          <w:sz w:val="24"/>
          <w:szCs w:val="24"/>
          <w:lang w:val="en-CA"/>
        </w:rPr>
        <w:lastRenderedPageBreak/>
        <w:t xml:space="preserve">“Every single room you go in, you tap on the door, you use that person's name, and you use your name. …you reintroduce yourself so on every occasion. You never enter anyone's room without knocking on the door first. </w:t>
      </w:r>
      <w:r w:rsidR="007037FE" w:rsidRPr="00683365">
        <w:rPr>
          <w:rFonts w:cstheme="minorHAnsi"/>
          <w:i/>
          <w:iCs/>
          <w:sz w:val="24"/>
          <w:szCs w:val="24"/>
          <w:lang w:val="en-CA"/>
        </w:rPr>
        <w:t>…</w:t>
      </w:r>
      <w:r w:rsidRPr="00683365">
        <w:rPr>
          <w:rFonts w:cstheme="minorHAnsi"/>
          <w:i/>
          <w:iCs/>
          <w:sz w:val="24"/>
          <w:szCs w:val="24"/>
          <w:lang w:val="en-CA"/>
        </w:rPr>
        <w:t xml:space="preserve">it's all about respect” </w:t>
      </w:r>
      <w:r w:rsidRPr="00683365">
        <w:rPr>
          <w:rFonts w:cstheme="minorHAnsi"/>
          <w:sz w:val="24"/>
          <w:szCs w:val="24"/>
          <w:lang w:val="en-CA"/>
        </w:rPr>
        <w:t>(Care home staff, female</w:t>
      </w:r>
      <w:r w:rsidR="00011634" w:rsidRPr="00683365">
        <w:rPr>
          <w:rFonts w:cstheme="minorHAnsi"/>
          <w:sz w:val="24"/>
          <w:szCs w:val="24"/>
          <w:lang w:val="en-CA"/>
        </w:rPr>
        <w:t>,</w:t>
      </w:r>
      <w:r w:rsidR="00E2355A" w:rsidRPr="00683365">
        <w:rPr>
          <w:rFonts w:cstheme="minorHAnsi"/>
          <w:sz w:val="24"/>
          <w:szCs w:val="24"/>
          <w:lang w:val="en-CA"/>
        </w:rPr>
        <w:t xml:space="preserve"> 1</w:t>
      </w:r>
      <w:r w:rsidRPr="00683365">
        <w:rPr>
          <w:rFonts w:cstheme="minorHAnsi"/>
          <w:sz w:val="24"/>
          <w:szCs w:val="24"/>
          <w:lang w:val="en-CA"/>
        </w:rPr>
        <w:t>)</w:t>
      </w:r>
    </w:p>
    <w:p w14:paraId="705AAD3E" w14:textId="136FC768" w:rsidR="00F20421" w:rsidRPr="00683365" w:rsidRDefault="006B111F" w:rsidP="004F1B9D">
      <w:pPr>
        <w:pStyle w:val="CommentText"/>
        <w:spacing w:line="360" w:lineRule="auto"/>
        <w:rPr>
          <w:rFonts w:cstheme="minorHAnsi"/>
          <w:sz w:val="24"/>
          <w:szCs w:val="24"/>
          <w:lang w:val="en-CA"/>
        </w:rPr>
      </w:pPr>
      <w:r w:rsidRPr="00683365">
        <w:rPr>
          <w:rFonts w:cstheme="minorHAnsi"/>
          <w:sz w:val="24"/>
          <w:szCs w:val="24"/>
          <w:lang w:val="en-CA"/>
        </w:rPr>
        <w:t xml:space="preserve">However, family </w:t>
      </w:r>
      <w:r w:rsidR="004A6D5C" w:rsidRPr="00683365">
        <w:rPr>
          <w:rFonts w:cstheme="minorHAnsi"/>
          <w:sz w:val="24"/>
          <w:szCs w:val="24"/>
          <w:lang w:val="en-CA"/>
        </w:rPr>
        <w:t>caregiver</w:t>
      </w:r>
      <w:r w:rsidRPr="00683365">
        <w:rPr>
          <w:rFonts w:cstheme="minorHAnsi"/>
          <w:sz w:val="24"/>
          <w:szCs w:val="24"/>
          <w:lang w:val="en-CA"/>
        </w:rPr>
        <w:t xml:space="preserve"> stakeholders found formal connection strategies such as greeting the person and using eye contact to be less relevant, since a strong connection was already in place. </w:t>
      </w:r>
    </w:p>
    <w:p w14:paraId="639E09BA" w14:textId="110D7ECB" w:rsidR="00011634" w:rsidRPr="00683365" w:rsidRDefault="006B111F" w:rsidP="004F1B9D">
      <w:pPr>
        <w:pStyle w:val="CommentText"/>
        <w:spacing w:line="360" w:lineRule="auto"/>
        <w:rPr>
          <w:rFonts w:cstheme="minorHAnsi"/>
          <w:sz w:val="24"/>
          <w:szCs w:val="24"/>
          <w:lang w:val="en-CA"/>
        </w:rPr>
      </w:pPr>
      <w:r w:rsidRPr="00683365">
        <w:rPr>
          <w:rFonts w:cstheme="minorHAnsi"/>
          <w:sz w:val="24"/>
          <w:szCs w:val="24"/>
          <w:lang w:val="en-CA"/>
        </w:rPr>
        <w:t>M</w:t>
      </w:r>
      <w:r w:rsidR="00011634" w:rsidRPr="00683365">
        <w:rPr>
          <w:rFonts w:cstheme="minorHAnsi"/>
          <w:sz w:val="24"/>
          <w:szCs w:val="24"/>
          <w:lang w:val="en-CA"/>
        </w:rPr>
        <w:t xml:space="preserve">ore complex </w:t>
      </w:r>
      <w:r w:rsidR="004A6D5C" w:rsidRPr="00683365">
        <w:rPr>
          <w:rFonts w:cstheme="minorHAnsi"/>
          <w:sz w:val="24"/>
          <w:szCs w:val="24"/>
          <w:lang w:val="en-CA"/>
        </w:rPr>
        <w:t>caregiver</w:t>
      </w:r>
      <w:r w:rsidRPr="00683365">
        <w:rPr>
          <w:rFonts w:cstheme="minorHAnsi"/>
          <w:sz w:val="24"/>
          <w:szCs w:val="24"/>
          <w:lang w:val="en-CA"/>
        </w:rPr>
        <w:t xml:space="preserve"> strategies for connection were also identified</w:t>
      </w:r>
      <w:r w:rsidR="00011634" w:rsidRPr="00683365">
        <w:rPr>
          <w:rFonts w:cstheme="minorHAnsi"/>
          <w:sz w:val="24"/>
          <w:szCs w:val="24"/>
          <w:lang w:val="en-CA"/>
        </w:rPr>
        <w:t xml:space="preserve"> such as the </w:t>
      </w:r>
      <w:r w:rsidR="004A6D5C" w:rsidRPr="00683365">
        <w:rPr>
          <w:rFonts w:cstheme="minorHAnsi"/>
          <w:sz w:val="24"/>
          <w:szCs w:val="24"/>
          <w:lang w:val="en-CA"/>
        </w:rPr>
        <w:t>caregiver</w:t>
      </w:r>
      <w:r w:rsidR="00011634" w:rsidRPr="00683365">
        <w:rPr>
          <w:rFonts w:cstheme="minorHAnsi"/>
          <w:sz w:val="24"/>
          <w:szCs w:val="24"/>
          <w:lang w:val="en-CA"/>
        </w:rPr>
        <w:t xml:space="preserve"> showing they are a safe person, being present in the moment, having fun together with the person, building rapport, being empathetic, and validating the person by acknowledging and addressing issues. Two stakeholders mentioned c</w:t>
      </w:r>
      <w:r w:rsidR="007037FE" w:rsidRPr="00683365">
        <w:rPr>
          <w:rFonts w:cstheme="minorHAnsi"/>
          <w:sz w:val="24"/>
          <w:szCs w:val="24"/>
          <w:lang w:val="en-CA"/>
        </w:rPr>
        <w:t>onnection</w:t>
      </w:r>
      <w:r w:rsidR="00011634" w:rsidRPr="00683365">
        <w:rPr>
          <w:rFonts w:cstheme="minorHAnsi"/>
          <w:sz w:val="24"/>
          <w:szCs w:val="24"/>
          <w:lang w:val="en-CA"/>
        </w:rPr>
        <w:t xml:space="preserve"> working to build up </w:t>
      </w:r>
      <w:r w:rsidR="007037FE" w:rsidRPr="00683365">
        <w:rPr>
          <w:rFonts w:cstheme="minorHAnsi"/>
          <w:sz w:val="24"/>
          <w:szCs w:val="24"/>
          <w:lang w:val="en-CA"/>
        </w:rPr>
        <w:t>a</w:t>
      </w:r>
      <w:r w:rsidR="00011634" w:rsidRPr="00683365">
        <w:rPr>
          <w:rFonts w:cstheme="minorHAnsi"/>
          <w:sz w:val="24"/>
          <w:szCs w:val="24"/>
          <w:lang w:val="en-CA"/>
        </w:rPr>
        <w:t xml:space="preserve"> person’s confidence, for example:</w:t>
      </w:r>
    </w:p>
    <w:p w14:paraId="0DA26188" w14:textId="3D910D60" w:rsidR="00011634" w:rsidRPr="00683365" w:rsidRDefault="006B111F" w:rsidP="33AFB309">
      <w:pPr>
        <w:pStyle w:val="CommentText"/>
        <w:spacing w:line="360" w:lineRule="auto"/>
        <w:ind w:left="720"/>
        <w:rPr>
          <w:sz w:val="24"/>
          <w:szCs w:val="24"/>
          <w:lang w:val="en-CA"/>
        </w:rPr>
      </w:pPr>
      <w:r w:rsidRPr="00683365">
        <w:rPr>
          <w:i/>
          <w:iCs/>
          <w:sz w:val="24"/>
          <w:szCs w:val="24"/>
          <w:lang w:val="en-CA"/>
        </w:rPr>
        <w:t>“</w:t>
      </w:r>
      <w:r w:rsidR="00011634" w:rsidRPr="00683365">
        <w:rPr>
          <w:i/>
          <w:iCs/>
          <w:sz w:val="24"/>
          <w:szCs w:val="24"/>
          <w:lang w:val="en-CA"/>
        </w:rPr>
        <w:t>I sing and dance as wel</w:t>
      </w:r>
      <w:r w:rsidR="002D6DF9" w:rsidRPr="00683365">
        <w:rPr>
          <w:i/>
          <w:iCs/>
          <w:sz w:val="24"/>
          <w:szCs w:val="24"/>
          <w:lang w:val="en-CA"/>
        </w:rPr>
        <w:t>l …</w:t>
      </w:r>
      <w:r w:rsidR="00011634" w:rsidRPr="00683365">
        <w:rPr>
          <w:i/>
          <w:iCs/>
          <w:sz w:val="24"/>
          <w:szCs w:val="24"/>
          <w:lang w:val="en-CA"/>
        </w:rPr>
        <w:t>you're in that situation where if you can make them laugh</w:t>
      </w:r>
      <w:r w:rsidR="00070F07" w:rsidRPr="00683365">
        <w:rPr>
          <w:i/>
          <w:iCs/>
          <w:sz w:val="24"/>
          <w:szCs w:val="24"/>
          <w:lang w:val="en-CA"/>
        </w:rPr>
        <w:t xml:space="preserve"> …</w:t>
      </w:r>
      <w:r w:rsidR="00011634" w:rsidRPr="00683365">
        <w:rPr>
          <w:i/>
          <w:iCs/>
          <w:sz w:val="24"/>
          <w:szCs w:val="24"/>
          <w:lang w:val="en-CA"/>
        </w:rPr>
        <w:t xml:space="preserve">If you can make </w:t>
      </w:r>
      <w:r w:rsidR="000A78CD" w:rsidRPr="00683365">
        <w:rPr>
          <w:i/>
          <w:iCs/>
          <w:sz w:val="24"/>
          <w:szCs w:val="24"/>
          <w:lang w:val="en-CA"/>
        </w:rPr>
        <w:t>‘</w:t>
      </w:r>
      <w:proofErr w:type="spellStart"/>
      <w:r w:rsidR="00011634" w:rsidRPr="00683365">
        <w:rPr>
          <w:i/>
          <w:iCs/>
          <w:sz w:val="24"/>
          <w:szCs w:val="24"/>
          <w:lang w:val="en-CA"/>
        </w:rPr>
        <w:t>em</w:t>
      </w:r>
      <w:proofErr w:type="spellEnd"/>
      <w:r w:rsidR="00011634" w:rsidRPr="00683365">
        <w:rPr>
          <w:i/>
          <w:iCs/>
          <w:sz w:val="24"/>
          <w:szCs w:val="24"/>
          <w:lang w:val="en-CA"/>
        </w:rPr>
        <w:t xml:space="preserve"> </w:t>
      </w:r>
      <w:r w:rsidR="4BCB8302" w:rsidRPr="00683365">
        <w:rPr>
          <w:i/>
          <w:iCs/>
          <w:sz w:val="24"/>
          <w:szCs w:val="24"/>
          <w:lang w:val="en-CA"/>
        </w:rPr>
        <w:t xml:space="preserve">(sic) </w:t>
      </w:r>
      <w:r w:rsidR="00011634" w:rsidRPr="00683365">
        <w:rPr>
          <w:i/>
          <w:iCs/>
          <w:sz w:val="24"/>
          <w:szCs w:val="24"/>
          <w:lang w:val="en-CA"/>
        </w:rPr>
        <w:t xml:space="preserve">happy …It's got to be some kind of </w:t>
      </w:r>
      <w:proofErr w:type="gramStart"/>
      <w:r w:rsidR="00011634" w:rsidRPr="00683365">
        <w:rPr>
          <w:i/>
          <w:iCs/>
          <w:sz w:val="24"/>
          <w:szCs w:val="24"/>
          <w:lang w:val="en-CA"/>
        </w:rPr>
        <w:t>build</w:t>
      </w:r>
      <w:proofErr w:type="gramEnd"/>
      <w:r w:rsidR="00011634" w:rsidRPr="00683365">
        <w:rPr>
          <w:i/>
          <w:iCs/>
          <w:sz w:val="24"/>
          <w:szCs w:val="24"/>
          <w:lang w:val="en-CA"/>
        </w:rPr>
        <w:t xml:space="preserve"> up because if you don't build confidence then what have you got? …You've got to be </w:t>
      </w:r>
      <w:r w:rsidR="00070F07" w:rsidRPr="00683365">
        <w:rPr>
          <w:i/>
          <w:iCs/>
          <w:sz w:val="24"/>
          <w:szCs w:val="24"/>
          <w:lang w:val="en-CA"/>
        </w:rPr>
        <w:t>confident;</w:t>
      </w:r>
      <w:r w:rsidR="00011634" w:rsidRPr="00683365">
        <w:rPr>
          <w:i/>
          <w:iCs/>
          <w:sz w:val="24"/>
          <w:szCs w:val="24"/>
          <w:lang w:val="en-CA"/>
        </w:rPr>
        <w:t xml:space="preserve"> they've got to be confident</w:t>
      </w:r>
      <w:r w:rsidRPr="00683365">
        <w:rPr>
          <w:i/>
          <w:iCs/>
          <w:sz w:val="24"/>
          <w:szCs w:val="24"/>
          <w:lang w:val="en-CA"/>
        </w:rPr>
        <w:t>”</w:t>
      </w:r>
      <w:r w:rsidR="00011634" w:rsidRPr="00683365">
        <w:rPr>
          <w:sz w:val="24"/>
          <w:szCs w:val="24"/>
          <w:lang w:val="en-CA"/>
        </w:rPr>
        <w:t xml:space="preserve"> (Home care worker, male, 10)</w:t>
      </w:r>
    </w:p>
    <w:p w14:paraId="4ED97ED8" w14:textId="0290314E" w:rsidR="00431DE3" w:rsidRPr="00683365" w:rsidRDefault="005A26B3" w:rsidP="33AFB309">
      <w:pPr>
        <w:pStyle w:val="CommentText"/>
        <w:spacing w:line="360" w:lineRule="auto"/>
        <w:rPr>
          <w:i/>
          <w:iCs/>
          <w:sz w:val="24"/>
          <w:szCs w:val="24"/>
          <w:lang w:val="en-CA"/>
        </w:rPr>
      </w:pPr>
      <w:r w:rsidRPr="00683365">
        <w:rPr>
          <w:i/>
          <w:iCs/>
          <w:sz w:val="24"/>
          <w:szCs w:val="24"/>
          <w:lang w:val="en-CA"/>
        </w:rPr>
        <w:t>3.3.</w:t>
      </w:r>
      <w:r w:rsidR="00431DE3" w:rsidRPr="00683365">
        <w:rPr>
          <w:i/>
          <w:iCs/>
          <w:sz w:val="24"/>
          <w:szCs w:val="24"/>
          <w:lang w:val="en-CA"/>
        </w:rPr>
        <w:t>4: Care feels manageable</w:t>
      </w:r>
    </w:p>
    <w:p w14:paraId="08E3FCBD" w14:textId="425858BD" w:rsidR="00431DE3" w:rsidRPr="00683365" w:rsidRDefault="0095781D" w:rsidP="33AFB309">
      <w:pPr>
        <w:pStyle w:val="CommentText"/>
        <w:spacing w:line="360" w:lineRule="auto"/>
        <w:rPr>
          <w:b/>
          <w:bCs/>
          <w:sz w:val="24"/>
          <w:szCs w:val="24"/>
          <w:lang w:val="en-CA"/>
        </w:rPr>
      </w:pPr>
      <w:r w:rsidRPr="00683365">
        <w:rPr>
          <w:b/>
          <w:bCs/>
          <w:sz w:val="24"/>
          <w:szCs w:val="24"/>
          <w:lang w:val="en-CA"/>
        </w:rPr>
        <w:t xml:space="preserve">When the </w:t>
      </w:r>
      <w:r w:rsidR="004A6D5C" w:rsidRPr="00683365">
        <w:rPr>
          <w:b/>
          <w:bCs/>
          <w:sz w:val="24"/>
          <w:szCs w:val="24"/>
          <w:lang w:val="en-CA"/>
        </w:rPr>
        <w:t>caregiver</w:t>
      </w:r>
      <w:r w:rsidRPr="00683365">
        <w:rPr>
          <w:b/>
          <w:bCs/>
          <w:sz w:val="24"/>
          <w:szCs w:val="24"/>
          <w:lang w:val="en-CA"/>
        </w:rPr>
        <w:t xml:space="preserve"> responds to the person in the moment and/or simplifies the sound of, or processes of, the care activity </w:t>
      </w:r>
      <w:r w:rsidR="00431DE3" w:rsidRPr="00683365">
        <w:rPr>
          <w:b/>
          <w:bCs/>
          <w:sz w:val="24"/>
          <w:szCs w:val="24"/>
          <w:lang w:val="en-CA"/>
        </w:rPr>
        <w:t>(C), the person with dementia feels more capable of managing the care activity (M) and is more likely to accept assistance with personal care (O).</w:t>
      </w:r>
    </w:p>
    <w:p w14:paraId="369A7819" w14:textId="4B2EFF7A" w:rsidR="004116C7" w:rsidRPr="00683365" w:rsidRDefault="004B7744" w:rsidP="33AFB309">
      <w:pPr>
        <w:pStyle w:val="CommentText"/>
        <w:spacing w:line="360" w:lineRule="auto"/>
        <w:rPr>
          <w:sz w:val="24"/>
          <w:szCs w:val="24"/>
          <w:lang w:val="en-CA"/>
        </w:rPr>
      </w:pPr>
      <w:r w:rsidRPr="00683365">
        <w:rPr>
          <w:sz w:val="24"/>
          <w:szCs w:val="24"/>
          <w:lang w:val="en-CA"/>
        </w:rPr>
        <w:t>Forty-</w:t>
      </w:r>
      <w:r w:rsidR="00D75B84" w:rsidRPr="00683365">
        <w:rPr>
          <w:sz w:val="24"/>
          <w:szCs w:val="24"/>
          <w:lang w:val="en-CA"/>
        </w:rPr>
        <w:t>t</w:t>
      </w:r>
      <w:r w:rsidR="00E04065" w:rsidRPr="00683365">
        <w:rPr>
          <w:sz w:val="24"/>
          <w:szCs w:val="24"/>
          <w:lang w:val="en-CA"/>
        </w:rPr>
        <w:t>hree</w:t>
      </w:r>
      <w:r w:rsidRPr="00683365">
        <w:rPr>
          <w:sz w:val="24"/>
          <w:szCs w:val="24"/>
          <w:lang w:val="en-CA"/>
        </w:rPr>
        <w:t xml:space="preserve"> sources and 14 interviews</w:t>
      </w:r>
      <w:r w:rsidR="00D75B84" w:rsidRPr="00683365">
        <w:rPr>
          <w:sz w:val="24"/>
          <w:szCs w:val="24"/>
          <w:lang w:val="en-CA"/>
        </w:rPr>
        <w:t xml:space="preserve"> evidenced th</w:t>
      </w:r>
      <w:r w:rsidR="00B849C6" w:rsidRPr="00683365">
        <w:rPr>
          <w:sz w:val="24"/>
          <w:szCs w:val="24"/>
          <w:lang w:val="en-CA"/>
        </w:rPr>
        <w:t xml:space="preserve">e care feels manageable </w:t>
      </w:r>
      <w:r w:rsidR="00D75B84" w:rsidRPr="00683365">
        <w:rPr>
          <w:sz w:val="24"/>
          <w:szCs w:val="24"/>
          <w:lang w:val="en-CA"/>
        </w:rPr>
        <w:t>programme theory</w:t>
      </w:r>
      <w:r w:rsidRPr="00683365">
        <w:rPr>
          <w:sz w:val="24"/>
          <w:szCs w:val="24"/>
          <w:lang w:val="en-CA"/>
        </w:rPr>
        <w:t>.</w:t>
      </w:r>
      <w:r w:rsidR="00C41065" w:rsidRPr="00683365">
        <w:rPr>
          <w:sz w:val="24"/>
          <w:szCs w:val="24"/>
          <w:lang w:val="en-CA"/>
        </w:rPr>
        <w:t xml:space="preserve"> </w:t>
      </w:r>
      <w:r w:rsidR="004A6D5C" w:rsidRPr="00683365">
        <w:rPr>
          <w:sz w:val="24"/>
          <w:szCs w:val="24"/>
          <w:lang w:val="en-CA"/>
        </w:rPr>
        <w:t>Caregiver</w:t>
      </w:r>
      <w:r w:rsidR="00431DE3" w:rsidRPr="00683365">
        <w:rPr>
          <w:sz w:val="24"/>
          <w:szCs w:val="24"/>
          <w:lang w:val="en-CA"/>
        </w:rPr>
        <w:t xml:space="preserve"> strategies</w:t>
      </w:r>
      <w:r w:rsidR="204AEDAD" w:rsidRPr="00683365">
        <w:rPr>
          <w:sz w:val="24"/>
          <w:szCs w:val="24"/>
          <w:lang w:val="en-CA"/>
        </w:rPr>
        <w:t xml:space="preserve"> (Table 3) </w:t>
      </w:r>
      <w:r w:rsidR="00624351" w:rsidRPr="00683365">
        <w:rPr>
          <w:sz w:val="24"/>
          <w:szCs w:val="24"/>
          <w:lang w:val="en-CA"/>
        </w:rPr>
        <w:t>included being</w:t>
      </w:r>
      <w:r w:rsidR="00431DE3" w:rsidRPr="00683365">
        <w:rPr>
          <w:sz w:val="24"/>
          <w:szCs w:val="24"/>
          <w:lang w:val="en-CA"/>
        </w:rPr>
        <w:t xml:space="preserve"> flexible and adapt</w:t>
      </w:r>
      <w:r w:rsidR="00624351" w:rsidRPr="00683365">
        <w:rPr>
          <w:sz w:val="24"/>
          <w:szCs w:val="24"/>
          <w:lang w:val="en-CA"/>
        </w:rPr>
        <w:t>ing</w:t>
      </w:r>
      <w:r w:rsidR="00431DE3" w:rsidRPr="00683365">
        <w:rPr>
          <w:sz w:val="24"/>
          <w:szCs w:val="24"/>
          <w:lang w:val="en-CA"/>
        </w:rPr>
        <w:t xml:space="preserve"> to the person </w:t>
      </w:r>
      <w:r w:rsidR="00624351" w:rsidRPr="00683365">
        <w:rPr>
          <w:sz w:val="24"/>
          <w:szCs w:val="24"/>
          <w:lang w:val="en-CA"/>
        </w:rPr>
        <w:t xml:space="preserve">during </w:t>
      </w:r>
      <w:r w:rsidR="00431DE3" w:rsidRPr="00683365">
        <w:rPr>
          <w:sz w:val="24"/>
          <w:szCs w:val="24"/>
          <w:lang w:val="en-CA"/>
        </w:rPr>
        <w:t>each interaction</w:t>
      </w:r>
      <w:r w:rsidR="00624351" w:rsidRPr="00683365">
        <w:rPr>
          <w:sz w:val="24"/>
          <w:szCs w:val="24"/>
          <w:lang w:val="en-CA"/>
        </w:rPr>
        <w:t>, g</w:t>
      </w:r>
      <w:r w:rsidR="00431DE3" w:rsidRPr="00683365">
        <w:rPr>
          <w:sz w:val="24"/>
          <w:szCs w:val="24"/>
          <w:lang w:val="en-CA"/>
        </w:rPr>
        <w:t>uid</w:t>
      </w:r>
      <w:r w:rsidR="00624351" w:rsidRPr="00683365">
        <w:rPr>
          <w:sz w:val="24"/>
          <w:szCs w:val="24"/>
          <w:lang w:val="en-CA"/>
        </w:rPr>
        <w:t>ing</w:t>
      </w:r>
      <w:r w:rsidR="00431DE3" w:rsidRPr="00683365">
        <w:rPr>
          <w:sz w:val="24"/>
          <w:szCs w:val="24"/>
          <w:lang w:val="en-CA"/>
        </w:rPr>
        <w:t xml:space="preserve"> the person through the activity in small steps</w:t>
      </w:r>
      <w:r w:rsidR="00624351" w:rsidRPr="00683365">
        <w:rPr>
          <w:sz w:val="24"/>
          <w:szCs w:val="24"/>
          <w:lang w:val="en-CA"/>
        </w:rPr>
        <w:t>, b</w:t>
      </w:r>
      <w:r w:rsidR="00431DE3" w:rsidRPr="00683365">
        <w:rPr>
          <w:sz w:val="24"/>
          <w:szCs w:val="24"/>
          <w:lang w:val="en-CA"/>
        </w:rPr>
        <w:t>uild</w:t>
      </w:r>
      <w:r w:rsidR="00624351" w:rsidRPr="00683365">
        <w:rPr>
          <w:sz w:val="24"/>
          <w:szCs w:val="24"/>
          <w:lang w:val="en-CA"/>
        </w:rPr>
        <w:t>ing</w:t>
      </w:r>
      <w:r w:rsidR="00431DE3" w:rsidRPr="00683365">
        <w:rPr>
          <w:sz w:val="24"/>
          <w:szCs w:val="24"/>
          <w:lang w:val="en-CA"/>
        </w:rPr>
        <w:t xml:space="preserve"> the person’s confidence</w:t>
      </w:r>
      <w:r w:rsidR="00624351" w:rsidRPr="00683365">
        <w:rPr>
          <w:sz w:val="24"/>
          <w:szCs w:val="24"/>
          <w:lang w:val="en-CA"/>
        </w:rPr>
        <w:t>, e</w:t>
      </w:r>
      <w:r w:rsidR="00431DE3" w:rsidRPr="00683365">
        <w:rPr>
          <w:sz w:val="24"/>
          <w:szCs w:val="24"/>
          <w:lang w:val="en-CA"/>
        </w:rPr>
        <w:t>mploy</w:t>
      </w:r>
      <w:r w:rsidR="00624351" w:rsidRPr="00683365">
        <w:rPr>
          <w:sz w:val="24"/>
          <w:szCs w:val="24"/>
          <w:lang w:val="en-CA"/>
        </w:rPr>
        <w:t>ing</w:t>
      </w:r>
      <w:r w:rsidR="00431DE3" w:rsidRPr="00683365">
        <w:rPr>
          <w:sz w:val="24"/>
          <w:szCs w:val="24"/>
          <w:lang w:val="en-CA"/>
        </w:rPr>
        <w:t xml:space="preserve"> person-led care</w:t>
      </w:r>
      <w:r w:rsidR="00624351" w:rsidRPr="00683365">
        <w:rPr>
          <w:sz w:val="24"/>
          <w:szCs w:val="24"/>
          <w:lang w:val="en-CA"/>
        </w:rPr>
        <w:t>, m</w:t>
      </w:r>
      <w:r w:rsidR="00431DE3" w:rsidRPr="00683365">
        <w:rPr>
          <w:sz w:val="24"/>
          <w:szCs w:val="24"/>
          <w:lang w:val="en-CA"/>
        </w:rPr>
        <w:t>inimis</w:t>
      </w:r>
      <w:r w:rsidR="00624351" w:rsidRPr="00683365">
        <w:rPr>
          <w:sz w:val="24"/>
          <w:szCs w:val="24"/>
          <w:lang w:val="en-CA"/>
        </w:rPr>
        <w:t>ing</w:t>
      </w:r>
      <w:r w:rsidR="00431DE3" w:rsidRPr="00683365">
        <w:rPr>
          <w:sz w:val="24"/>
          <w:szCs w:val="24"/>
          <w:lang w:val="en-CA"/>
        </w:rPr>
        <w:t xml:space="preserve"> the sound of care</w:t>
      </w:r>
      <w:r w:rsidR="00624351" w:rsidRPr="00683365">
        <w:rPr>
          <w:sz w:val="24"/>
          <w:szCs w:val="24"/>
          <w:lang w:val="en-CA"/>
        </w:rPr>
        <w:t>, f</w:t>
      </w:r>
      <w:r w:rsidR="00431DE3" w:rsidRPr="00683365">
        <w:rPr>
          <w:sz w:val="24"/>
          <w:szCs w:val="24"/>
          <w:lang w:val="en-CA"/>
        </w:rPr>
        <w:t>ollow</w:t>
      </w:r>
      <w:r w:rsidR="00624351" w:rsidRPr="00683365">
        <w:rPr>
          <w:sz w:val="24"/>
          <w:szCs w:val="24"/>
          <w:lang w:val="en-CA"/>
        </w:rPr>
        <w:t>ing</w:t>
      </w:r>
      <w:r w:rsidR="00431DE3" w:rsidRPr="00683365">
        <w:rPr>
          <w:sz w:val="24"/>
          <w:szCs w:val="24"/>
          <w:lang w:val="en-CA"/>
        </w:rPr>
        <w:t xml:space="preserve"> the person’s usual routine</w:t>
      </w:r>
      <w:r w:rsidR="00624351" w:rsidRPr="00683365">
        <w:rPr>
          <w:sz w:val="24"/>
          <w:szCs w:val="24"/>
          <w:lang w:val="en-CA"/>
        </w:rPr>
        <w:t>, u</w:t>
      </w:r>
      <w:r w:rsidR="00431DE3" w:rsidRPr="00683365">
        <w:rPr>
          <w:sz w:val="24"/>
          <w:szCs w:val="24"/>
          <w:lang w:val="en-CA"/>
        </w:rPr>
        <w:t>s</w:t>
      </w:r>
      <w:r w:rsidR="00624351" w:rsidRPr="00683365">
        <w:rPr>
          <w:sz w:val="24"/>
          <w:szCs w:val="24"/>
          <w:lang w:val="en-CA"/>
        </w:rPr>
        <w:t>ing</w:t>
      </w:r>
      <w:r w:rsidR="00431DE3" w:rsidRPr="00683365">
        <w:rPr>
          <w:sz w:val="24"/>
          <w:szCs w:val="24"/>
          <w:lang w:val="en-CA"/>
        </w:rPr>
        <w:t xml:space="preserve"> known terminology</w:t>
      </w:r>
      <w:r w:rsidR="00624351" w:rsidRPr="00683365">
        <w:rPr>
          <w:sz w:val="24"/>
          <w:szCs w:val="24"/>
          <w:lang w:val="en-CA"/>
        </w:rPr>
        <w:t>, o</w:t>
      </w:r>
      <w:r w:rsidR="00431DE3" w:rsidRPr="00683365">
        <w:rPr>
          <w:sz w:val="24"/>
          <w:szCs w:val="24"/>
          <w:lang w:val="en-CA"/>
        </w:rPr>
        <w:t>ffer</w:t>
      </w:r>
      <w:r w:rsidR="00624351" w:rsidRPr="00683365">
        <w:rPr>
          <w:sz w:val="24"/>
          <w:szCs w:val="24"/>
          <w:lang w:val="en-CA"/>
        </w:rPr>
        <w:t>ing</w:t>
      </w:r>
      <w:r w:rsidR="00431DE3" w:rsidRPr="00683365">
        <w:rPr>
          <w:sz w:val="24"/>
          <w:szCs w:val="24"/>
          <w:lang w:val="en-CA"/>
        </w:rPr>
        <w:t xml:space="preserve"> a different mode of care</w:t>
      </w:r>
      <w:r w:rsidR="00624351" w:rsidRPr="00683365">
        <w:rPr>
          <w:sz w:val="24"/>
          <w:szCs w:val="24"/>
          <w:lang w:val="en-CA"/>
        </w:rPr>
        <w:t>, m</w:t>
      </w:r>
      <w:r w:rsidR="00431DE3" w:rsidRPr="00683365">
        <w:rPr>
          <w:sz w:val="24"/>
          <w:szCs w:val="24"/>
          <w:lang w:val="en-CA"/>
        </w:rPr>
        <w:t>ak</w:t>
      </w:r>
      <w:r w:rsidR="00624351" w:rsidRPr="00683365">
        <w:rPr>
          <w:sz w:val="24"/>
          <w:szCs w:val="24"/>
          <w:lang w:val="en-CA"/>
        </w:rPr>
        <w:t>ing</w:t>
      </w:r>
      <w:r w:rsidR="00431DE3" w:rsidRPr="00683365">
        <w:rPr>
          <w:sz w:val="24"/>
          <w:szCs w:val="24"/>
          <w:lang w:val="en-CA"/>
        </w:rPr>
        <w:t xml:space="preserve"> sure the person is in an appropriate position</w:t>
      </w:r>
      <w:r w:rsidR="00624351" w:rsidRPr="00683365">
        <w:rPr>
          <w:sz w:val="24"/>
          <w:szCs w:val="24"/>
          <w:lang w:val="en-CA"/>
        </w:rPr>
        <w:t xml:space="preserve">, </w:t>
      </w:r>
      <w:r w:rsidR="00A82093" w:rsidRPr="00683365">
        <w:rPr>
          <w:sz w:val="24"/>
          <w:szCs w:val="24"/>
          <w:lang w:val="en-CA"/>
        </w:rPr>
        <w:t xml:space="preserve">and </w:t>
      </w:r>
      <w:r w:rsidR="00624351" w:rsidRPr="00683365">
        <w:rPr>
          <w:sz w:val="24"/>
          <w:szCs w:val="24"/>
          <w:lang w:val="en-CA"/>
        </w:rPr>
        <w:t>o</w:t>
      </w:r>
      <w:r w:rsidR="00431DE3" w:rsidRPr="00683365">
        <w:rPr>
          <w:sz w:val="24"/>
          <w:szCs w:val="24"/>
          <w:lang w:val="en-CA"/>
        </w:rPr>
        <w:t>ffer</w:t>
      </w:r>
      <w:r w:rsidR="00624351" w:rsidRPr="00683365">
        <w:rPr>
          <w:sz w:val="24"/>
          <w:szCs w:val="24"/>
          <w:lang w:val="en-CA"/>
        </w:rPr>
        <w:t>ing</w:t>
      </w:r>
      <w:r w:rsidR="00431DE3" w:rsidRPr="00683365">
        <w:rPr>
          <w:sz w:val="24"/>
          <w:szCs w:val="24"/>
          <w:lang w:val="en-CA"/>
        </w:rPr>
        <w:t xml:space="preserve"> limited information or choices</w:t>
      </w:r>
      <w:r w:rsidR="00624351" w:rsidRPr="00683365">
        <w:rPr>
          <w:sz w:val="24"/>
          <w:szCs w:val="24"/>
          <w:lang w:val="en-CA"/>
        </w:rPr>
        <w:t>.</w:t>
      </w:r>
      <w:r w:rsidR="00D75B84" w:rsidRPr="00683365">
        <w:rPr>
          <w:sz w:val="24"/>
          <w:szCs w:val="24"/>
          <w:lang w:val="en-CA"/>
        </w:rPr>
        <w:t xml:space="preserve"> </w:t>
      </w:r>
    </w:p>
    <w:p w14:paraId="5F41AE62" w14:textId="6685B7F2" w:rsidR="00431DE3" w:rsidRPr="00683365" w:rsidRDefault="00D75B84" w:rsidP="004F1B9D">
      <w:pPr>
        <w:pStyle w:val="CommentText"/>
        <w:spacing w:line="360" w:lineRule="auto"/>
        <w:rPr>
          <w:rFonts w:cstheme="minorHAnsi"/>
          <w:sz w:val="24"/>
          <w:szCs w:val="24"/>
          <w:lang w:val="en-CA"/>
        </w:rPr>
      </w:pPr>
      <w:r w:rsidRPr="00683365">
        <w:rPr>
          <w:rFonts w:cstheme="minorHAnsi"/>
          <w:sz w:val="24"/>
          <w:szCs w:val="24"/>
          <w:lang w:val="en-CA"/>
        </w:rPr>
        <w:t>Appropriate speed of care was a key strategy to make care feel manageable</w:t>
      </w:r>
      <w:r w:rsidR="007037FE" w:rsidRPr="00683365">
        <w:rPr>
          <w:rFonts w:cstheme="minorHAnsi"/>
          <w:sz w:val="24"/>
          <w:szCs w:val="24"/>
          <w:lang w:val="en-CA"/>
        </w:rPr>
        <w:t xml:space="preserve"> (for example,</w:t>
      </w:r>
      <w:r w:rsidR="007037FE" w:rsidRPr="00683365">
        <w:t xml:space="preserve"> </w:t>
      </w:r>
      <w:r w:rsidR="007037FE" w:rsidRPr="00683365">
        <w:rPr>
          <w:rFonts w:cstheme="minorHAnsi"/>
          <w:sz w:val="24"/>
          <w:szCs w:val="24"/>
          <w:lang w:val="en-CA"/>
        </w:rPr>
        <w:t>Gilmore-</w:t>
      </w:r>
      <w:proofErr w:type="spellStart"/>
      <w:r w:rsidR="007037FE" w:rsidRPr="00683365">
        <w:rPr>
          <w:rFonts w:cstheme="minorHAnsi"/>
          <w:sz w:val="24"/>
          <w:szCs w:val="24"/>
          <w:lang w:val="en-CA"/>
        </w:rPr>
        <w:t>Bykovskyi</w:t>
      </w:r>
      <w:proofErr w:type="spellEnd"/>
      <w:r w:rsidR="007037FE" w:rsidRPr="00683365">
        <w:rPr>
          <w:rFonts w:cstheme="minorHAnsi"/>
          <w:sz w:val="24"/>
          <w:szCs w:val="24"/>
          <w:lang w:val="en-CA"/>
        </w:rPr>
        <w:t>, 2015; James et al., 2020; Rey et al., 2020; Faraday et al., 2021)</w:t>
      </w:r>
      <w:r w:rsidRPr="00683365">
        <w:rPr>
          <w:rFonts w:cstheme="minorHAnsi"/>
          <w:sz w:val="24"/>
          <w:szCs w:val="24"/>
          <w:lang w:val="en-CA"/>
        </w:rPr>
        <w:t>:</w:t>
      </w:r>
    </w:p>
    <w:p w14:paraId="63A2D75D" w14:textId="7095B145" w:rsidR="00E27DA3" w:rsidRPr="00683365" w:rsidRDefault="0095781D" w:rsidP="33AFB309">
      <w:pPr>
        <w:pStyle w:val="CommentText"/>
        <w:spacing w:line="360" w:lineRule="auto"/>
        <w:ind w:left="720"/>
        <w:rPr>
          <w:sz w:val="24"/>
          <w:szCs w:val="24"/>
          <w:lang w:val="en-CA"/>
        </w:rPr>
      </w:pPr>
      <w:r w:rsidRPr="00683365">
        <w:rPr>
          <w:i/>
          <w:iCs/>
          <w:sz w:val="24"/>
          <w:szCs w:val="24"/>
          <w:lang w:val="en-CA"/>
        </w:rPr>
        <w:lastRenderedPageBreak/>
        <w:t>“</w:t>
      </w:r>
      <w:bookmarkStart w:id="16" w:name="_Int_z62OESRa"/>
      <w:proofErr w:type="gramStart"/>
      <w:r w:rsidR="00E27DA3" w:rsidRPr="00683365">
        <w:rPr>
          <w:i/>
          <w:iCs/>
          <w:sz w:val="24"/>
          <w:szCs w:val="24"/>
          <w:lang w:val="en-CA"/>
        </w:rPr>
        <w:t>it</w:t>
      </w:r>
      <w:bookmarkEnd w:id="16"/>
      <w:proofErr w:type="gramEnd"/>
      <w:r w:rsidR="00E27DA3" w:rsidRPr="00683365">
        <w:rPr>
          <w:i/>
          <w:iCs/>
          <w:sz w:val="24"/>
          <w:szCs w:val="24"/>
          <w:lang w:val="en-CA"/>
        </w:rPr>
        <w:t xml:space="preserve"> </w:t>
      </w:r>
      <w:bookmarkStart w:id="17" w:name="_Int_LP936k3N"/>
      <w:r w:rsidR="00E27DA3" w:rsidRPr="00683365">
        <w:rPr>
          <w:i/>
          <w:iCs/>
          <w:sz w:val="24"/>
          <w:szCs w:val="24"/>
          <w:lang w:val="en-CA"/>
        </w:rPr>
        <w:t>has to</w:t>
      </w:r>
      <w:bookmarkEnd w:id="17"/>
      <w:r w:rsidR="00E27DA3" w:rsidRPr="00683365">
        <w:rPr>
          <w:i/>
          <w:iCs/>
          <w:sz w:val="24"/>
          <w:szCs w:val="24"/>
          <w:lang w:val="en-CA"/>
        </w:rPr>
        <w:t xml:space="preserve"> be the patient's pace. </w:t>
      </w:r>
      <w:r w:rsidR="00B849C6" w:rsidRPr="00683365">
        <w:rPr>
          <w:i/>
          <w:iCs/>
          <w:sz w:val="24"/>
          <w:szCs w:val="24"/>
          <w:lang w:val="en-CA"/>
        </w:rPr>
        <w:t>…</w:t>
      </w:r>
      <w:r w:rsidR="00E27DA3" w:rsidRPr="00683365">
        <w:rPr>
          <w:i/>
          <w:iCs/>
          <w:sz w:val="24"/>
          <w:szCs w:val="24"/>
          <w:lang w:val="en-CA"/>
        </w:rPr>
        <w:t xml:space="preserve">You can't, and you shouldn't expect them to go at the </w:t>
      </w:r>
      <w:r w:rsidR="004A6D5C" w:rsidRPr="00683365">
        <w:rPr>
          <w:i/>
          <w:iCs/>
          <w:sz w:val="24"/>
          <w:szCs w:val="24"/>
          <w:lang w:val="en-CA"/>
        </w:rPr>
        <w:t>caregiver</w:t>
      </w:r>
      <w:r w:rsidR="00E27DA3" w:rsidRPr="00683365">
        <w:rPr>
          <w:i/>
          <w:iCs/>
          <w:sz w:val="24"/>
          <w:szCs w:val="24"/>
          <w:lang w:val="en-CA"/>
        </w:rPr>
        <w:t xml:space="preserve">’s pace </w:t>
      </w:r>
      <w:r w:rsidR="37F0598A" w:rsidRPr="00683365">
        <w:rPr>
          <w:i/>
          <w:iCs/>
          <w:sz w:val="24"/>
          <w:szCs w:val="24"/>
          <w:lang w:val="en-CA"/>
        </w:rPr>
        <w:t>...</w:t>
      </w:r>
      <w:r w:rsidR="00E27DA3" w:rsidRPr="00683365">
        <w:rPr>
          <w:i/>
          <w:iCs/>
          <w:sz w:val="24"/>
          <w:szCs w:val="24"/>
          <w:lang w:val="en-CA"/>
        </w:rPr>
        <w:t>you're just setting everything up fo</w:t>
      </w:r>
      <w:r w:rsidR="0012207F" w:rsidRPr="00683365">
        <w:rPr>
          <w:i/>
          <w:iCs/>
          <w:sz w:val="24"/>
          <w:szCs w:val="24"/>
          <w:lang w:val="en-CA"/>
        </w:rPr>
        <w:t xml:space="preserve">r </w:t>
      </w:r>
      <w:r w:rsidR="00E27DA3" w:rsidRPr="00683365">
        <w:rPr>
          <w:i/>
          <w:iCs/>
          <w:sz w:val="24"/>
          <w:szCs w:val="24"/>
          <w:lang w:val="en-CA"/>
        </w:rPr>
        <w:t>disaster. …</w:t>
      </w:r>
      <w:r w:rsidR="3A55EC32" w:rsidRPr="00683365">
        <w:rPr>
          <w:i/>
          <w:iCs/>
          <w:sz w:val="24"/>
          <w:szCs w:val="24"/>
          <w:lang w:val="en-CA"/>
        </w:rPr>
        <w:t>otherwise,</w:t>
      </w:r>
      <w:r w:rsidR="00E27DA3" w:rsidRPr="00683365">
        <w:rPr>
          <w:i/>
          <w:iCs/>
          <w:sz w:val="24"/>
          <w:szCs w:val="24"/>
          <w:lang w:val="en-CA"/>
        </w:rPr>
        <w:t xml:space="preserve"> </w:t>
      </w:r>
      <w:r w:rsidR="0012207F" w:rsidRPr="00683365">
        <w:rPr>
          <w:i/>
          <w:iCs/>
          <w:sz w:val="24"/>
          <w:szCs w:val="24"/>
          <w:lang w:val="en-CA"/>
        </w:rPr>
        <w:t>…</w:t>
      </w:r>
      <w:r w:rsidR="00E27DA3" w:rsidRPr="00683365">
        <w:rPr>
          <w:i/>
          <w:iCs/>
          <w:sz w:val="24"/>
          <w:szCs w:val="24"/>
          <w:lang w:val="en-CA"/>
        </w:rPr>
        <w:t>there is that lack of respect, that lack of dignity there and he's no longer being treated as another human being</w:t>
      </w:r>
      <w:r w:rsidRPr="00683365">
        <w:rPr>
          <w:i/>
          <w:iCs/>
          <w:sz w:val="24"/>
          <w:szCs w:val="24"/>
          <w:lang w:val="en-CA"/>
        </w:rPr>
        <w:t>”</w:t>
      </w:r>
      <w:r w:rsidR="00E27DA3" w:rsidRPr="00683365">
        <w:rPr>
          <w:i/>
          <w:iCs/>
          <w:sz w:val="24"/>
          <w:szCs w:val="24"/>
          <w:lang w:val="en-CA"/>
        </w:rPr>
        <w:t xml:space="preserve"> </w:t>
      </w:r>
      <w:r w:rsidR="00E27DA3" w:rsidRPr="00683365">
        <w:rPr>
          <w:sz w:val="24"/>
          <w:szCs w:val="24"/>
          <w:lang w:val="en-CA"/>
        </w:rPr>
        <w:t xml:space="preserve">(Family </w:t>
      </w:r>
      <w:r w:rsidR="004A6D5C" w:rsidRPr="00683365">
        <w:rPr>
          <w:sz w:val="24"/>
          <w:szCs w:val="24"/>
          <w:lang w:val="en-CA"/>
        </w:rPr>
        <w:t>caregiver</w:t>
      </w:r>
      <w:r w:rsidR="00E27DA3" w:rsidRPr="00683365">
        <w:rPr>
          <w:sz w:val="24"/>
          <w:szCs w:val="24"/>
          <w:lang w:val="en-CA"/>
        </w:rPr>
        <w:t>, daughter, female, 15)</w:t>
      </w:r>
    </w:p>
    <w:p w14:paraId="378123DE" w14:textId="5E497B23" w:rsidR="00354B49" w:rsidRPr="00683365" w:rsidRDefault="00354B49" w:rsidP="3FF70012">
      <w:pPr>
        <w:pStyle w:val="CommentText"/>
        <w:spacing w:line="360" w:lineRule="auto"/>
        <w:rPr>
          <w:sz w:val="24"/>
          <w:szCs w:val="24"/>
          <w:lang w:val="en-CA"/>
        </w:rPr>
      </w:pPr>
      <w:r w:rsidRPr="00683365">
        <w:rPr>
          <w:sz w:val="24"/>
          <w:szCs w:val="24"/>
          <w:lang w:val="en-CA"/>
        </w:rPr>
        <w:t>There were mixed views on whether appropriate pace should ever be quicker for those</w:t>
      </w:r>
      <w:r w:rsidR="19801440" w:rsidRPr="00683365">
        <w:rPr>
          <w:sz w:val="24"/>
          <w:szCs w:val="24"/>
          <w:lang w:val="en-CA"/>
        </w:rPr>
        <w:t xml:space="preserve"> who</w:t>
      </w:r>
      <w:r w:rsidRPr="00683365">
        <w:rPr>
          <w:sz w:val="24"/>
          <w:szCs w:val="24"/>
          <w:lang w:val="en-CA"/>
        </w:rPr>
        <w:t xml:space="preserve"> </w:t>
      </w:r>
      <w:r w:rsidR="001E3227" w:rsidRPr="00683365">
        <w:rPr>
          <w:sz w:val="24"/>
          <w:szCs w:val="24"/>
          <w:lang w:val="en-CA"/>
        </w:rPr>
        <w:t xml:space="preserve">preferred care to be quick (Jung et al., 2024) or </w:t>
      </w:r>
      <w:r w:rsidRPr="00683365">
        <w:rPr>
          <w:sz w:val="24"/>
          <w:szCs w:val="24"/>
          <w:lang w:val="en-CA"/>
        </w:rPr>
        <w:t>who could be distressed by care or cold, with some stakeholders aware that speed may be best option in some circumstances:</w:t>
      </w:r>
    </w:p>
    <w:p w14:paraId="22A3BED4" w14:textId="3D51C7A1" w:rsidR="00354B49" w:rsidRPr="00683365" w:rsidRDefault="00354B49" w:rsidP="33AFB309">
      <w:pPr>
        <w:pStyle w:val="CommentText"/>
        <w:spacing w:line="360" w:lineRule="auto"/>
        <w:ind w:left="720"/>
        <w:rPr>
          <w:sz w:val="24"/>
          <w:szCs w:val="24"/>
          <w:lang w:val="en-CA"/>
        </w:rPr>
      </w:pPr>
      <w:r w:rsidRPr="00683365">
        <w:rPr>
          <w:i/>
          <w:iCs/>
          <w:sz w:val="24"/>
          <w:szCs w:val="24"/>
          <w:lang w:val="en-CA"/>
        </w:rPr>
        <w:t xml:space="preserve">“…unless you need to quickly do it because they're going to wander off. Then you need to be quick. …It's about read the circumstances. </w:t>
      </w:r>
      <w:r w:rsidR="00CB7160" w:rsidRPr="00683365">
        <w:rPr>
          <w:i/>
          <w:iCs/>
          <w:sz w:val="24"/>
          <w:szCs w:val="24"/>
          <w:lang w:val="en-CA"/>
        </w:rPr>
        <w:t>…</w:t>
      </w:r>
      <w:r w:rsidRPr="00683365">
        <w:rPr>
          <w:i/>
          <w:iCs/>
          <w:sz w:val="24"/>
          <w:szCs w:val="24"/>
          <w:lang w:val="en-CA"/>
        </w:rPr>
        <w:t xml:space="preserve">if you've got someone who wants to go slow and they're happy for personal care, then you can go slow. You can give time, but someone who's going to let you do it once and that's it. That's your opportunity. Quickly get that pad in. …it depends on the person” </w:t>
      </w:r>
      <w:r w:rsidRPr="00683365">
        <w:rPr>
          <w:sz w:val="24"/>
          <w:szCs w:val="24"/>
          <w:lang w:val="en-CA"/>
        </w:rPr>
        <w:t>(Home care worker, female, 9)</w:t>
      </w:r>
    </w:p>
    <w:p w14:paraId="1731DE0A" w14:textId="545EE205" w:rsidR="00354B49" w:rsidRPr="00683365" w:rsidRDefault="00354B49" w:rsidP="004F1B9D">
      <w:pPr>
        <w:pStyle w:val="CommentText"/>
        <w:spacing w:line="360" w:lineRule="auto"/>
        <w:rPr>
          <w:rFonts w:cstheme="minorHAnsi"/>
          <w:sz w:val="24"/>
          <w:szCs w:val="24"/>
          <w:lang w:val="en-CA"/>
        </w:rPr>
      </w:pPr>
      <w:r w:rsidRPr="00683365">
        <w:rPr>
          <w:rFonts w:cstheme="minorHAnsi"/>
          <w:sz w:val="24"/>
          <w:szCs w:val="24"/>
          <w:lang w:val="en-CA"/>
        </w:rPr>
        <w:t>O</w:t>
      </w:r>
      <w:r w:rsidR="0049754C" w:rsidRPr="00683365">
        <w:rPr>
          <w:rFonts w:cstheme="minorHAnsi"/>
          <w:sz w:val="24"/>
          <w:szCs w:val="24"/>
          <w:lang w:val="en-CA"/>
        </w:rPr>
        <w:t xml:space="preserve">ne stakeholder </w:t>
      </w:r>
      <w:r w:rsidRPr="00683365">
        <w:rPr>
          <w:rFonts w:cstheme="minorHAnsi"/>
          <w:sz w:val="24"/>
          <w:szCs w:val="24"/>
          <w:lang w:val="en-CA"/>
        </w:rPr>
        <w:t xml:space="preserve">thought </w:t>
      </w:r>
      <w:r w:rsidR="0049754C" w:rsidRPr="00683365">
        <w:rPr>
          <w:rFonts w:cstheme="minorHAnsi"/>
          <w:sz w:val="24"/>
          <w:szCs w:val="24"/>
          <w:lang w:val="en-CA"/>
        </w:rPr>
        <w:t>that there would be no need to ever speed up care assistance, if other relational, trust and safety aspects were in place:</w:t>
      </w:r>
    </w:p>
    <w:p w14:paraId="7B851DA3" w14:textId="7C0D751A" w:rsidR="00354B49" w:rsidRPr="00683365" w:rsidRDefault="00354B49" w:rsidP="33AFB309">
      <w:pPr>
        <w:pStyle w:val="CommentText"/>
        <w:spacing w:line="360" w:lineRule="auto"/>
        <w:ind w:left="720"/>
        <w:rPr>
          <w:i/>
          <w:iCs/>
          <w:sz w:val="24"/>
          <w:szCs w:val="24"/>
          <w:lang w:val="en-CA"/>
        </w:rPr>
      </w:pPr>
      <w:r w:rsidRPr="00683365">
        <w:rPr>
          <w:i/>
          <w:iCs/>
          <w:sz w:val="24"/>
          <w:szCs w:val="24"/>
          <w:lang w:val="en-CA"/>
        </w:rPr>
        <w:t xml:space="preserve">“Very rarely have I found that </w:t>
      </w:r>
      <w:r w:rsidRPr="00683365">
        <w:rPr>
          <w:sz w:val="24"/>
          <w:szCs w:val="24"/>
          <w:lang w:val="en-CA"/>
        </w:rPr>
        <w:t xml:space="preserve">(going faster) </w:t>
      </w:r>
      <w:r w:rsidRPr="00683365">
        <w:rPr>
          <w:i/>
          <w:iCs/>
          <w:sz w:val="24"/>
          <w:szCs w:val="24"/>
          <w:lang w:val="en-CA"/>
        </w:rPr>
        <w:t xml:space="preserve">to be the most appropriate way forward, although </w:t>
      </w:r>
      <w:r w:rsidR="00F20421" w:rsidRPr="00683365">
        <w:rPr>
          <w:i/>
          <w:iCs/>
          <w:sz w:val="24"/>
          <w:szCs w:val="24"/>
          <w:lang w:val="en-CA"/>
        </w:rPr>
        <w:t>…</w:t>
      </w:r>
      <w:r w:rsidRPr="00683365">
        <w:rPr>
          <w:i/>
          <w:iCs/>
          <w:sz w:val="24"/>
          <w:szCs w:val="24"/>
          <w:lang w:val="en-CA"/>
        </w:rPr>
        <w:t xml:space="preserve">I can understand that we minimise the stress you know and so we do it fast. </w:t>
      </w:r>
      <w:proofErr w:type="gramStart"/>
      <w:r w:rsidRPr="00683365">
        <w:rPr>
          <w:i/>
          <w:iCs/>
          <w:sz w:val="24"/>
          <w:szCs w:val="24"/>
          <w:lang w:val="en-CA"/>
        </w:rPr>
        <w:t>But actually, if</w:t>
      </w:r>
      <w:proofErr w:type="gramEnd"/>
      <w:r w:rsidRPr="00683365">
        <w:rPr>
          <w:i/>
          <w:iCs/>
          <w:sz w:val="24"/>
          <w:szCs w:val="24"/>
          <w:lang w:val="en-CA"/>
        </w:rPr>
        <w:t xml:space="preserve"> we often do </w:t>
      </w:r>
      <w:bookmarkStart w:id="18" w:name="_Int_dYcaVfJa"/>
      <w:r w:rsidRPr="00683365">
        <w:rPr>
          <w:i/>
          <w:iCs/>
          <w:sz w:val="24"/>
          <w:szCs w:val="24"/>
          <w:lang w:val="en-CA"/>
        </w:rPr>
        <w:t>all of</w:t>
      </w:r>
      <w:bookmarkEnd w:id="18"/>
      <w:r w:rsidRPr="00683365">
        <w:rPr>
          <w:i/>
          <w:iCs/>
          <w:sz w:val="24"/>
          <w:szCs w:val="24"/>
          <w:lang w:val="en-CA"/>
        </w:rPr>
        <w:t xml:space="preserve"> those other things first, we don't have to do it fast” </w:t>
      </w:r>
      <w:r w:rsidRPr="00683365">
        <w:rPr>
          <w:sz w:val="24"/>
          <w:szCs w:val="24"/>
          <w:lang w:val="en-CA"/>
        </w:rPr>
        <w:t>(Professional, female, 14)</w:t>
      </w:r>
    </w:p>
    <w:p w14:paraId="525BDC95" w14:textId="67DA1A5B" w:rsidR="00B849C6" w:rsidRPr="00683365" w:rsidRDefault="00B849C6" w:rsidP="004F1B9D">
      <w:pPr>
        <w:pStyle w:val="CommentText"/>
        <w:spacing w:line="360" w:lineRule="auto"/>
        <w:rPr>
          <w:rFonts w:cstheme="minorHAnsi"/>
          <w:sz w:val="24"/>
          <w:szCs w:val="24"/>
          <w:lang w:val="en-CA"/>
        </w:rPr>
      </w:pPr>
      <w:r w:rsidRPr="00683365">
        <w:rPr>
          <w:rFonts w:cstheme="minorHAnsi"/>
          <w:sz w:val="24"/>
          <w:szCs w:val="24"/>
          <w:lang w:val="en-CA"/>
        </w:rPr>
        <w:t>A few stakeholders thought that care feeling manageable would depend on the cognitive abilities of the person</w:t>
      </w:r>
      <w:r w:rsidR="00C81726" w:rsidRPr="00683365">
        <w:rPr>
          <w:rFonts w:cstheme="minorHAnsi"/>
          <w:sz w:val="24"/>
          <w:szCs w:val="24"/>
          <w:lang w:val="en-CA"/>
        </w:rPr>
        <w:t>, with more cognitive ability making care more manageable</w:t>
      </w:r>
      <w:r w:rsidR="00F20421" w:rsidRPr="00683365">
        <w:rPr>
          <w:rFonts w:cstheme="minorHAnsi"/>
          <w:sz w:val="24"/>
          <w:szCs w:val="24"/>
          <w:lang w:val="en-CA"/>
        </w:rPr>
        <w:t>.</w:t>
      </w:r>
    </w:p>
    <w:p w14:paraId="75CBBDCA" w14:textId="6BBB5294" w:rsidR="00431DE3" w:rsidRPr="00683365" w:rsidRDefault="005A26B3" w:rsidP="004F1B9D">
      <w:pPr>
        <w:pStyle w:val="CommentText"/>
        <w:spacing w:line="360" w:lineRule="auto"/>
        <w:rPr>
          <w:rFonts w:cstheme="minorHAnsi"/>
          <w:i/>
          <w:iCs/>
          <w:sz w:val="24"/>
          <w:szCs w:val="24"/>
          <w:lang w:val="en-CA"/>
        </w:rPr>
      </w:pPr>
      <w:r w:rsidRPr="00683365">
        <w:rPr>
          <w:rFonts w:cstheme="minorHAnsi"/>
          <w:i/>
          <w:iCs/>
          <w:sz w:val="24"/>
          <w:szCs w:val="24"/>
          <w:lang w:val="en-CA"/>
        </w:rPr>
        <w:t>3.3.</w:t>
      </w:r>
      <w:r w:rsidR="00431DE3" w:rsidRPr="00683365">
        <w:rPr>
          <w:rFonts w:cstheme="minorHAnsi"/>
          <w:i/>
          <w:iCs/>
          <w:sz w:val="24"/>
          <w:szCs w:val="24"/>
          <w:lang w:val="en-CA"/>
        </w:rPr>
        <w:t>5</w:t>
      </w:r>
      <w:r w:rsidRPr="00683365">
        <w:rPr>
          <w:rFonts w:cstheme="minorHAnsi"/>
          <w:i/>
          <w:iCs/>
          <w:sz w:val="24"/>
          <w:szCs w:val="24"/>
          <w:lang w:val="en-CA"/>
        </w:rPr>
        <w:t>:</w:t>
      </w:r>
      <w:r w:rsidR="00431DE3" w:rsidRPr="00683365">
        <w:rPr>
          <w:rFonts w:cstheme="minorHAnsi"/>
          <w:i/>
          <w:iCs/>
          <w:sz w:val="24"/>
          <w:szCs w:val="24"/>
          <w:lang w:val="en-CA"/>
        </w:rPr>
        <w:t xml:space="preserve"> Working together </w:t>
      </w:r>
    </w:p>
    <w:p w14:paraId="243CE692" w14:textId="79CDC489" w:rsidR="00431DE3" w:rsidRPr="00683365" w:rsidRDefault="00D90126" w:rsidP="33AFB309">
      <w:pPr>
        <w:pStyle w:val="CommentText"/>
        <w:spacing w:line="360" w:lineRule="auto"/>
        <w:rPr>
          <w:b/>
          <w:bCs/>
          <w:sz w:val="24"/>
          <w:szCs w:val="24"/>
          <w:lang w:val="en-CA"/>
        </w:rPr>
      </w:pPr>
      <w:r w:rsidRPr="00683365">
        <w:rPr>
          <w:b/>
          <w:bCs/>
          <w:sz w:val="24"/>
          <w:szCs w:val="24"/>
          <w:lang w:val="en-CA"/>
        </w:rPr>
        <w:t xml:space="preserve">When a </w:t>
      </w:r>
      <w:r w:rsidR="004A6D5C" w:rsidRPr="00683365">
        <w:rPr>
          <w:b/>
          <w:bCs/>
          <w:sz w:val="24"/>
          <w:szCs w:val="24"/>
          <w:lang w:val="en-CA"/>
        </w:rPr>
        <w:t>caregiver</w:t>
      </w:r>
      <w:r w:rsidRPr="00683365">
        <w:rPr>
          <w:b/>
          <w:bCs/>
          <w:sz w:val="24"/>
          <w:szCs w:val="24"/>
          <w:lang w:val="en-CA"/>
        </w:rPr>
        <w:t xml:space="preserve"> views the person as a partner in the care interaction, and works together with them </w:t>
      </w:r>
      <w:r w:rsidR="00431DE3" w:rsidRPr="00683365">
        <w:rPr>
          <w:b/>
          <w:bCs/>
          <w:sz w:val="24"/>
          <w:szCs w:val="24"/>
          <w:lang w:val="en-CA"/>
        </w:rPr>
        <w:t>(C), the person</w:t>
      </w:r>
      <w:r w:rsidR="000A78CD" w:rsidRPr="00683365">
        <w:rPr>
          <w:b/>
          <w:bCs/>
          <w:sz w:val="24"/>
          <w:szCs w:val="24"/>
          <w:lang w:val="en-CA"/>
        </w:rPr>
        <w:t xml:space="preserve"> </w:t>
      </w:r>
      <w:r w:rsidR="00431DE3" w:rsidRPr="00683365">
        <w:rPr>
          <w:b/>
          <w:bCs/>
          <w:sz w:val="24"/>
          <w:szCs w:val="24"/>
          <w:lang w:val="en-CA"/>
        </w:rPr>
        <w:t>with dementia feels part of a collaborative activity, (a shared enterprise) generating a sense of achievement (M) and is more likely to accept assistance with personal care (O).</w:t>
      </w:r>
    </w:p>
    <w:p w14:paraId="23DB1FFE" w14:textId="52E58F5C" w:rsidR="004B7744" w:rsidRPr="00683365" w:rsidRDefault="00273131" w:rsidP="3FF70012">
      <w:pPr>
        <w:pStyle w:val="CommentText"/>
        <w:spacing w:line="360" w:lineRule="auto"/>
        <w:rPr>
          <w:sz w:val="24"/>
          <w:szCs w:val="24"/>
          <w:lang w:val="en-CA"/>
        </w:rPr>
      </w:pPr>
      <w:r w:rsidRPr="00683365">
        <w:rPr>
          <w:sz w:val="24"/>
          <w:szCs w:val="24"/>
          <w:lang w:val="en-CA"/>
        </w:rPr>
        <w:t>Th</w:t>
      </w:r>
      <w:r w:rsidR="00347B21" w:rsidRPr="00683365">
        <w:rPr>
          <w:sz w:val="24"/>
          <w:szCs w:val="24"/>
          <w:lang w:val="en-CA"/>
        </w:rPr>
        <w:t xml:space="preserve">is </w:t>
      </w:r>
      <w:r w:rsidRPr="00683365">
        <w:rPr>
          <w:sz w:val="24"/>
          <w:szCs w:val="24"/>
          <w:lang w:val="en-CA"/>
        </w:rPr>
        <w:t xml:space="preserve">programme theory was evidenced by </w:t>
      </w:r>
      <w:r w:rsidR="00347B21" w:rsidRPr="00683365">
        <w:rPr>
          <w:sz w:val="24"/>
          <w:szCs w:val="24"/>
          <w:lang w:val="en-CA"/>
        </w:rPr>
        <w:t xml:space="preserve">20 </w:t>
      </w:r>
      <w:r w:rsidRPr="00683365">
        <w:rPr>
          <w:sz w:val="24"/>
          <w:szCs w:val="24"/>
          <w:lang w:val="en-CA"/>
        </w:rPr>
        <w:t xml:space="preserve">sources and </w:t>
      </w:r>
      <w:r w:rsidR="00347B21" w:rsidRPr="00683365">
        <w:rPr>
          <w:sz w:val="24"/>
          <w:szCs w:val="24"/>
          <w:lang w:val="en-CA"/>
        </w:rPr>
        <w:t xml:space="preserve">14 </w:t>
      </w:r>
      <w:r w:rsidRPr="00683365">
        <w:rPr>
          <w:sz w:val="24"/>
          <w:szCs w:val="24"/>
          <w:lang w:val="en-CA"/>
        </w:rPr>
        <w:t xml:space="preserve">interviews. Working together was reported to enable the person to gain a sense of achievement and feel part of </w:t>
      </w:r>
      <w:r w:rsidRPr="00683365">
        <w:rPr>
          <w:sz w:val="24"/>
          <w:szCs w:val="24"/>
          <w:lang w:val="en-CA"/>
        </w:rPr>
        <w:lastRenderedPageBreak/>
        <w:t>something</w:t>
      </w:r>
      <w:r w:rsidR="007D4DA5" w:rsidRPr="00683365">
        <w:rPr>
          <w:sz w:val="24"/>
          <w:szCs w:val="24"/>
          <w:lang w:val="en-CA"/>
        </w:rPr>
        <w:t xml:space="preserve"> (Cartwright et al., 2022)</w:t>
      </w:r>
      <w:r w:rsidR="00006EA1" w:rsidRPr="00683365">
        <w:rPr>
          <w:sz w:val="24"/>
          <w:szCs w:val="24"/>
          <w:lang w:val="en-CA"/>
        </w:rPr>
        <w:t xml:space="preserve">. This programme theory emulates </w:t>
      </w:r>
      <w:r w:rsidR="007D4DA5" w:rsidRPr="00683365">
        <w:rPr>
          <w:sz w:val="24"/>
          <w:szCs w:val="24"/>
          <w:lang w:val="en-CA"/>
        </w:rPr>
        <w:t>a</w:t>
      </w:r>
      <w:r w:rsidR="00006EA1" w:rsidRPr="00683365">
        <w:rPr>
          <w:sz w:val="24"/>
          <w:szCs w:val="24"/>
          <w:lang w:val="en-CA"/>
        </w:rPr>
        <w:t xml:space="preserve"> </w:t>
      </w:r>
      <w:r w:rsidR="007D4DA5" w:rsidRPr="00683365">
        <w:rPr>
          <w:sz w:val="24"/>
          <w:szCs w:val="24"/>
          <w:lang w:val="en-CA"/>
        </w:rPr>
        <w:t>partnership</w:t>
      </w:r>
      <w:r w:rsidR="1E9985FE" w:rsidRPr="00683365">
        <w:rPr>
          <w:sz w:val="24"/>
          <w:szCs w:val="24"/>
          <w:lang w:val="en-CA"/>
        </w:rPr>
        <w:t xml:space="preserve"> sentiment</w:t>
      </w:r>
      <w:r w:rsidR="007D4DA5" w:rsidRPr="00683365">
        <w:rPr>
          <w:sz w:val="24"/>
          <w:szCs w:val="24"/>
          <w:lang w:val="en-CA"/>
        </w:rPr>
        <w:t xml:space="preserve">, </w:t>
      </w:r>
      <w:r w:rsidR="00006EA1" w:rsidRPr="00683365">
        <w:rPr>
          <w:sz w:val="24"/>
          <w:szCs w:val="24"/>
          <w:lang w:val="en-CA"/>
        </w:rPr>
        <w:t>doing with</w:t>
      </w:r>
      <w:r w:rsidR="007D4DA5" w:rsidRPr="00683365">
        <w:rPr>
          <w:sz w:val="24"/>
          <w:szCs w:val="24"/>
          <w:lang w:val="en-CA"/>
        </w:rPr>
        <w:t>,</w:t>
      </w:r>
      <w:r w:rsidR="00006EA1" w:rsidRPr="00683365">
        <w:rPr>
          <w:sz w:val="24"/>
          <w:szCs w:val="24"/>
          <w:lang w:val="en-CA"/>
        </w:rPr>
        <w:t xml:space="preserve"> rather than to</w:t>
      </w:r>
      <w:r w:rsidR="007D4DA5" w:rsidRPr="00683365">
        <w:t xml:space="preserve"> </w:t>
      </w:r>
      <w:r w:rsidR="007D4DA5" w:rsidRPr="00683365">
        <w:rPr>
          <w:sz w:val="24"/>
          <w:szCs w:val="24"/>
        </w:rPr>
        <w:t>(O</w:t>
      </w:r>
      <w:proofErr w:type="spellStart"/>
      <w:r w:rsidR="007D4DA5" w:rsidRPr="00683365">
        <w:rPr>
          <w:sz w:val="24"/>
          <w:szCs w:val="24"/>
          <w:lang w:val="en-CA"/>
        </w:rPr>
        <w:t>staszkiewicz</w:t>
      </w:r>
      <w:proofErr w:type="spellEnd"/>
      <w:r w:rsidR="007D4DA5" w:rsidRPr="00683365">
        <w:rPr>
          <w:sz w:val="24"/>
          <w:szCs w:val="24"/>
          <w:lang w:val="en-CA"/>
        </w:rPr>
        <w:t xml:space="preserve"> et al., 2020b; Backhouse et al., 2024</w:t>
      </w:r>
      <w:r w:rsidR="00060605">
        <w:rPr>
          <w:sz w:val="24"/>
          <w:szCs w:val="24"/>
          <w:vertAlign w:val="superscript"/>
          <w:lang w:val="en-CA"/>
        </w:rPr>
        <w:t>b</w:t>
      </w:r>
      <w:r w:rsidR="007D4DA5" w:rsidRPr="00683365">
        <w:rPr>
          <w:sz w:val="24"/>
          <w:szCs w:val="24"/>
          <w:lang w:val="en-CA"/>
        </w:rPr>
        <w:t>; Westerberg and Strandberg, 2007)</w:t>
      </w:r>
      <w:r w:rsidR="00006EA1" w:rsidRPr="00683365">
        <w:rPr>
          <w:sz w:val="24"/>
          <w:szCs w:val="24"/>
          <w:lang w:val="en-CA"/>
        </w:rPr>
        <w:t xml:space="preserve">. A home care worker uses a maths </w:t>
      </w:r>
      <w:r w:rsidR="00F20421" w:rsidRPr="00683365">
        <w:rPr>
          <w:sz w:val="24"/>
          <w:szCs w:val="24"/>
          <w:lang w:val="en-CA"/>
        </w:rPr>
        <w:t>quiz</w:t>
      </w:r>
      <w:r w:rsidR="00006EA1" w:rsidRPr="00683365">
        <w:rPr>
          <w:sz w:val="24"/>
          <w:szCs w:val="24"/>
          <w:lang w:val="en-CA"/>
        </w:rPr>
        <w:t xml:space="preserve"> analogy to sum up the working together theory:</w:t>
      </w:r>
    </w:p>
    <w:p w14:paraId="42A0C880" w14:textId="26209C1A" w:rsidR="00006EA1" w:rsidRPr="00683365" w:rsidRDefault="00006EA1" w:rsidP="33AFB309">
      <w:pPr>
        <w:pStyle w:val="CommentText"/>
        <w:spacing w:line="360" w:lineRule="auto"/>
        <w:ind w:left="720"/>
        <w:rPr>
          <w:sz w:val="24"/>
          <w:szCs w:val="24"/>
          <w:lang w:val="en-CA"/>
        </w:rPr>
      </w:pPr>
      <w:r w:rsidRPr="00683365">
        <w:rPr>
          <w:i/>
          <w:iCs/>
          <w:sz w:val="24"/>
          <w:szCs w:val="24"/>
          <w:lang w:val="en-CA"/>
        </w:rPr>
        <w:t xml:space="preserve">“I hate maths, so if someone came to me and said </w:t>
      </w:r>
      <w:r w:rsidR="005524F0" w:rsidRPr="00683365">
        <w:rPr>
          <w:i/>
          <w:iCs/>
          <w:sz w:val="24"/>
          <w:szCs w:val="24"/>
          <w:lang w:val="en-CA"/>
        </w:rPr>
        <w:t>‘</w:t>
      </w:r>
      <w:r w:rsidRPr="00683365">
        <w:rPr>
          <w:i/>
          <w:iCs/>
          <w:sz w:val="24"/>
          <w:szCs w:val="24"/>
          <w:lang w:val="en-CA"/>
        </w:rPr>
        <w:t>right, do you want to do this math quiz?</w:t>
      </w:r>
      <w:r w:rsidR="005524F0" w:rsidRPr="00683365">
        <w:rPr>
          <w:i/>
          <w:iCs/>
          <w:sz w:val="24"/>
          <w:szCs w:val="24"/>
          <w:lang w:val="en-CA"/>
        </w:rPr>
        <w:t>’</w:t>
      </w:r>
      <w:r w:rsidRPr="00683365">
        <w:rPr>
          <w:i/>
          <w:iCs/>
          <w:sz w:val="24"/>
          <w:szCs w:val="24"/>
          <w:lang w:val="en-CA"/>
        </w:rPr>
        <w:t xml:space="preserve"> I'm like</w:t>
      </w:r>
      <w:r w:rsidR="00347B21" w:rsidRPr="00683365">
        <w:rPr>
          <w:i/>
          <w:iCs/>
          <w:sz w:val="24"/>
          <w:szCs w:val="24"/>
          <w:lang w:val="en-CA"/>
        </w:rPr>
        <w:t>,</w:t>
      </w:r>
      <w:r w:rsidRPr="00683365">
        <w:rPr>
          <w:i/>
          <w:iCs/>
          <w:sz w:val="24"/>
          <w:szCs w:val="24"/>
          <w:lang w:val="en-CA"/>
        </w:rPr>
        <w:t xml:space="preserve"> </w:t>
      </w:r>
      <w:r w:rsidR="00347B21" w:rsidRPr="00683365">
        <w:rPr>
          <w:i/>
          <w:iCs/>
          <w:sz w:val="24"/>
          <w:szCs w:val="24"/>
          <w:lang w:val="en-CA"/>
        </w:rPr>
        <w:t>‘</w:t>
      </w:r>
      <w:r w:rsidRPr="00683365">
        <w:rPr>
          <w:i/>
          <w:iCs/>
          <w:sz w:val="24"/>
          <w:szCs w:val="24"/>
          <w:lang w:val="en-CA"/>
        </w:rPr>
        <w:t>no</w:t>
      </w:r>
      <w:r w:rsidR="00347B21" w:rsidRPr="00683365">
        <w:rPr>
          <w:i/>
          <w:iCs/>
          <w:sz w:val="24"/>
          <w:szCs w:val="24"/>
          <w:lang w:val="en-CA"/>
        </w:rPr>
        <w:t>’</w:t>
      </w:r>
      <w:r w:rsidRPr="00683365">
        <w:rPr>
          <w:i/>
          <w:iCs/>
          <w:sz w:val="24"/>
          <w:szCs w:val="24"/>
          <w:lang w:val="en-CA"/>
        </w:rPr>
        <w:t>. But then if they say, shall we go and sit down and do this math quiz? I'll be like, yeah</w:t>
      </w:r>
      <w:r w:rsidR="00F20421" w:rsidRPr="00683365">
        <w:rPr>
          <w:i/>
          <w:iCs/>
          <w:sz w:val="24"/>
          <w:szCs w:val="24"/>
          <w:lang w:val="en-CA"/>
        </w:rPr>
        <w:t xml:space="preserve"> a</w:t>
      </w:r>
      <w:r w:rsidRPr="00683365">
        <w:rPr>
          <w:i/>
          <w:iCs/>
          <w:sz w:val="24"/>
          <w:szCs w:val="24"/>
          <w:lang w:val="en-CA"/>
        </w:rPr>
        <w:t>ll right then, because</w:t>
      </w:r>
      <w:r w:rsidR="0012207F" w:rsidRPr="00683365">
        <w:rPr>
          <w:i/>
          <w:iCs/>
          <w:sz w:val="24"/>
          <w:szCs w:val="24"/>
          <w:lang w:val="en-CA"/>
        </w:rPr>
        <w:t xml:space="preserve"> </w:t>
      </w:r>
      <w:r w:rsidRPr="00683365">
        <w:rPr>
          <w:i/>
          <w:iCs/>
          <w:sz w:val="24"/>
          <w:szCs w:val="24"/>
          <w:lang w:val="en-CA"/>
        </w:rPr>
        <w:t>there's both of you. You're going to have that assistance</w:t>
      </w:r>
      <w:r w:rsidR="005524F0" w:rsidRPr="00683365">
        <w:rPr>
          <w:i/>
          <w:iCs/>
          <w:sz w:val="24"/>
          <w:szCs w:val="24"/>
          <w:lang w:val="en-CA"/>
        </w:rPr>
        <w:t>,</w:t>
      </w:r>
      <w:r w:rsidRPr="00683365">
        <w:rPr>
          <w:i/>
          <w:iCs/>
          <w:sz w:val="24"/>
          <w:szCs w:val="24"/>
          <w:lang w:val="en-CA"/>
        </w:rPr>
        <w:t xml:space="preserve"> help with it. Not only that, </w:t>
      </w:r>
      <w:bookmarkStart w:id="19" w:name="_Int_GuPQ5YUj"/>
      <w:proofErr w:type="gramStart"/>
      <w:r w:rsidRPr="00683365">
        <w:rPr>
          <w:i/>
          <w:iCs/>
          <w:sz w:val="24"/>
          <w:szCs w:val="24"/>
          <w:lang w:val="en-CA"/>
        </w:rPr>
        <w:t>it could</w:t>
      </w:r>
      <w:bookmarkEnd w:id="19"/>
      <w:proofErr w:type="gramEnd"/>
      <w:r w:rsidRPr="00683365">
        <w:rPr>
          <w:i/>
          <w:iCs/>
          <w:sz w:val="24"/>
          <w:szCs w:val="24"/>
          <w:lang w:val="en-CA"/>
        </w:rPr>
        <w:t xml:space="preserve"> be a fun, enjoyable experience. …it's not going to be too much on my shoulders</w:t>
      </w:r>
      <w:r w:rsidR="0049629F" w:rsidRPr="00683365">
        <w:rPr>
          <w:i/>
          <w:iCs/>
          <w:sz w:val="24"/>
          <w:szCs w:val="24"/>
          <w:lang w:val="en-CA"/>
        </w:rPr>
        <w:t xml:space="preserve">” </w:t>
      </w:r>
      <w:r w:rsidRPr="00683365">
        <w:rPr>
          <w:sz w:val="24"/>
          <w:szCs w:val="24"/>
          <w:lang w:val="en-CA"/>
        </w:rPr>
        <w:t>(Home care worker, female</w:t>
      </w:r>
      <w:r w:rsidR="00F40549" w:rsidRPr="00683365">
        <w:rPr>
          <w:sz w:val="24"/>
          <w:szCs w:val="24"/>
          <w:lang w:val="en-CA"/>
        </w:rPr>
        <w:t xml:space="preserve"> 8</w:t>
      </w:r>
      <w:r w:rsidRPr="00683365">
        <w:rPr>
          <w:sz w:val="24"/>
          <w:szCs w:val="24"/>
          <w:lang w:val="en-CA"/>
        </w:rPr>
        <w:t>)</w:t>
      </w:r>
    </w:p>
    <w:p w14:paraId="13138C62" w14:textId="59D35495" w:rsidR="007D4DA5" w:rsidRPr="00683365" w:rsidRDefault="004A6D5C" w:rsidP="004F1B9D">
      <w:pPr>
        <w:pStyle w:val="CommentText"/>
        <w:spacing w:line="360" w:lineRule="auto"/>
        <w:rPr>
          <w:rFonts w:cstheme="minorHAnsi"/>
          <w:sz w:val="24"/>
          <w:szCs w:val="24"/>
          <w:lang w:val="en-CA"/>
        </w:rPr>
      </w:pPr>
      <w:r w:rsidRPr="00683365">
        <w:rPr>
          <w:rFonts w:cstheme="minorHAnsi"/>
          <w:sz w:val="24"/>
          <w:szCs w:val="24"/>
          <w:lang w:val="en-CA"/>
        </w:rPr>
        <w:t>Caregiver</w:t>
      </w:r>
      <w:r w:rsidR="00273131" w:rsidRPr="00683365">
        <w:rPr>
          <w:rFonts w:cstheme="minorHAnsi"/>
          <w:sz w:val="24"/>
          <w:szCs w:val="24"/>
          <w:lang w:val="en-CA"/>
        </w:rPr>
        <w:t xml:space="preserve"> </w:t>
      </w:r>
      <w:r w:rsidR="00431DE3" w:rsidRPr="00683365">
        <w:rPr>
          <w:rFonts w:cstheme="minorHAnsi"/>
          <w:sz w:val="24"/>
          <w:szCs w:val="24"/>
          <w:lang w:val="en-CA"/>
        </w:rPr>
        <w:t>strategies</w:t>
      </w:r>
      <w:r w:rsidR="00273131" w:rsidRPr="00683365">
        <w:rPr>
          <w:rFonts w:cstheme="minorHAnsi"/>
          <w:sz w:val="24"/>
          <w:szCs w:val="24"/>
          <w:lang w:val="en-CA"/>
        </w:rPr>
        <w:t xml:space="preserve"> include s</w:t>
      </w:r>
      <w:r w:rsidR="00431DE3" w:rsidRPr="00683365">
        <w:rPr>
          <w:rFonts w:cstheme="minorHAnsi"/>
          <w:sz w:val="24"/>
          <w:szCs w:val="24"/>
          <w:lang w:val="en-CA"/>
        </w:rPr>
        <w:t>tart</w:t>
      </w:r>
      <w:r w:rsidR="00273131" w:rsidRPr="00683365">
        <w:rPr>
          <w:rFonts w:cstheme="minorHAnsi"/>
          <w:sz w:val="24"/>
          <w:szCs w:val="24"/>
          <w:lang w:val="en-CA"/>
        </w:rPr>
        <w:t>ing</w:t>
      </w:r>
      <w:r w:rsidR="00431DE3" w:rsidRPr="00683365">
        <w:rPr>
          <w:rFonts w:cstheme="minorHAnsi"/>
          <w:sz w:val="24"/>
          <w:szCs w:val="24"/>
          <w:lang w:val="en-CA"/>
        </w:rPr>
        <w:t xml:space="preserve"> an activity and hand</w:t>
      </w:r>
      <w:r w:rsidR="00273131" w:rsidRPr="00683365">
        <w:rPr>
          <w:rFonts w:cstheme="minorHAnsi"/>
          <w:sz w:val="24"/>
          <w:szCs w:val="24"/>
          <w:lang w:val="en-CA"/>
        </w:rPr>
        <w:t>ing</w:t>
      </w:r>
      <w:r w:rsidR="00431DE3" w:rsidRPr="00683365">
        <w:rPr>
          <w:rFonts w:cstheme="minorHAnsi"/>
          <w:sz w:val="24"/>
          <w:szCs w:val="24"/>
          <w:lang w:val="en-CA"/>
        </w:rPr>
        <w:t xml:space="preserve"> it over </w:t>
      </w:r>
      <w:r w:rsidR="00273131" w:rsidRPr="00683365">
        <w:rPr>
          <w:rFonts w:cstheme="minorHAnsi"/>
          <w:sz w:val="24"/>
          <w:szCs w:val="24"/>
          <w:lang w:val="en-CA"/>
        </w:rPr>
        <w:t>to</w:t>
      </w:r>
      <w:r w:rsidR="00431DE3" w:rsidRPr="00683365">
        <w:rPr>
          <w:rFonts w:cstheme="minorHAnsi"/>
          <w:sz w:val="24"/>
          <w:szCs w:val="24"/>
          <w:lang w:val="en-CA"/>
        </w:rPr>
        <w:t xml:space="preserve"> the person to complete</w:t>
      </w:r>
      <w:r w:rsidR="00273131" w:rsidRPr="00683365">
        <w:rPr>
          <w:rFonts w:cstheme="minorHAnsi"/>
          <w:sz w:val="24"/>
          <w:szCs w:val="24"/>
          <w:lang w:val="en-CA"/>
        </w:rPr>
        <w:t>, e</w:t>
      </w:r>
      <w:r w:rsidR="00431DE3" w:rsidRPr="00683365">
        <w:rPr>
          <w:rFonts w:cstheme="minorHAnsi"/>
          <w:sz w:val="24"/>
          <w:szCs w:val="24"/>
          <w:lang w:val="en-CA"/>
        </w:rPr>
        <w:t>stablish</w:t>
      </w:r>
      <w:r w:rsidR="00273131" w:rsidRPr="00683365">
        <w:rPr>
          <w:rFonts w:cstheme="minorHAnsi"/>
          <w:sz w:val="24"/>
          <w:szCs w:val="24"/>
          <w:lang w:val="en-CA"/>
        </w:rPr>
        <w:t>ing</w:t>
      </w:r>
      <w:r w:rsidR="00431DE3" w:rsidRPr="00683365">
        <w:rPr>
          <w:rFonts w:cstheme="minorHAnsi"/>
          <w:sz w:val="24"/>
          <w:szCs w:val="24"/>
          <w:lang w:val="en-CA"/>
        </w:rPr>
        <w:t xml:space="preserve"> a shared goal</w:t>
      </w:r>
      <w:r w:rsidR="00273131" w:rsidRPr="00683365">
        <w:rPr>
          <w:rFonts w:cstheme="minorHAnsi"/>
          <w:sz w:val="24"/>
          <w:szCs w:val="24"/>
          <w:lang w:val="en-CA"/>
        </w:rPr>
        <w:t>, t</w:t>
      </w:r>
      <w:r w:rsidR="00431DE3" w:rsidRPr="00683365">
        <w:rPr>
          <w:rFonts w:cstheme="minorHAnsi"/>
          <w:sz w:val="24"/>
          <w:szCs w:val="24"/>
          <w:lang w:val="en-CA"/>
        </w:rPr>
        <w:t>ell</w:t>
      </w:r>
      <w:r w:rsidR="00273131" w:rsidRPr="00683365">
        <w:rPr>
          <w:rFonts w:cstheme="minorHAnsi"/>
          <w:sz w:val="24"/>
          <w:szCs w:val="24"/>
          <w:lang w:val="en-CA"/>
        </w:rPr>
        <w:t>ing</w:t>
      </w:r>
      <w:r w:rsidR="00431DE3" w:rsidRPr="00683365">
        <w:rPr>
          <w:rFonts w:cstheme="minorHAnsi"/>
          <w:sz w:val="24"/>
          <w:szCs w:val="24"/>
          <w:lang w:val="en-CA"/>
        </w:rPr>
        <w:t xml:space="preserve"> the person what they are doing</w:t>
      </w:r>
      <w:r w:rsidR="00273131" w:rsidRPr="00683365">
        <w:rPr>
          <w:rFonts w:cstheme="minorHAnsi"/>
          <w:sz w:val="24"/>
          <w:szCs w:val="24"/>
          <w:lang w:val="en-CA"/>
        </w:rPr>
        <w:t>, g</w:t>
      </w:r>
      <w:r w:rsidR="00431DE3" w:rsidRPr="00683365">
        <w:rPr>
          <w:rFonts w:cstheme="minorHAnsi"/>
          <w:sz w:val="24"/>
          <w:szCs w:val="24"/>
          <w:lang w:val="en-CA"/>
        </w:rPr>
        <w:t>iv</w:t>
      </w:r>
      <w:r w:rsidR="00273131" w:rsidRPr="00683365">
        <w:rPr>
          <w:rFonts w:cstheme="minorHAnsi"/>
          <w:sz w:val="24"/>
          <w:szCs w:val="24"/>
          <w:lang w:val="en-CA"/>
        </w:rPr>
        <w:t>ing</w:t>
      </w:r>
      <w:r w:rsidR="00431DE3" w:rsidRPr="00683365">
        <w:rPr>
          <w:rFonts w:cstheme="minorHAnsi"/>
          <w:sz w:val="24"/>
          <w:szCs w:val="24"/>
          <w:lang w:val="en-CA"/>
        </w:rPr>
        <w:t xml:space="preserve"> the person a care item to hol</w:t>
      </w:r>
      <w:r w:rsidR="00273131" w:rsidRPr="00683365">
        <w:rPr>
          <w:rFonts w:cstheme="minorHAnsi"/>
          <w:sz w:val="24"/>
          <w:szCs w:val="24"/>
          <w:lang w:val="en-CA"/>
        </w:rPr>
        <w:t>d, u</w:t>
      </w:r>
      <w:r w:rsidR="00431DE3" w:rsidRPr="00683365">
        <w:rPr>
          <w:rFonts w:cstheme="minorHAnsi"/>
          <w:sz w:val="24"/>
          <w:szCs w:val="24"/>
          <w:lang w:val="en-CA"/>
        </w:rPr>
        <w:t>s</w:t>
      </w:r>
      <w:r w:rsidR="00273131" w:rsidRPr="00683365">
        <w:rPr>
          <w:rFonts w:cstheme="minorHAnsi"/>
          <w:sz w:val="24"/>
          <w:szCs w:val="24"/>
          <w:lang w:val="en-CA"/>
        </w:rPr>
        <w:t>ing</w:t>
      </w:r>
      <w:r w:rsidR="00431DE3" w:rsidRPr="00683365">
        <w:rPr>
          <w:rFonts w:cstheme="minorHAnsi"/>
          <w:sz w:val="24"/>
          <w:szCs w:val="24"/>
          <w:lang w:val="en-CA"/>
        </w:rPr>
        <w:t xml:space="preserve"> the </w:t>
      </w:r>
      <w:r w:rsidR="00F74166" w:rsidRPr="00683365">
        <w:rPr>
          <w:rFonts w:cstheme="minorHAnsi"/>
          <w:sz w:val="24"/>
          <w:szCs w:val="24"/>
          <w:lang w:val="en-CA"/>
        </w:rPr>
        <w:t xml:space="preserve">guiding hand </w:t>
      </w:r>
      <w:r w:rsidR="00431DE3" w:rsidRPr="00683365">
        <w:rPr>
          <w:rFonts w:cstheme="minorHAnsi"/>
          <w:sz w:val="24"/>
          <w:szCs w:val="24"/>
          <w:lang w:val="en-CA"/>
        </w:rPr>
        <w:t>technique</w:t>
      </w:r>
      <w:r w:rsidR="00273131" w:rsidRPr="00683365">
        <w:rPr>
          <w:rFonts w:cstheme="minorHAnsi"/>
          <w:sz w:val="24"/>
          <w:szCs w:val="24"/>
          <w:lang w:val="en-CA"/>
        </w:rPr>
        <w:t>, i</w:t>
      </w:r>
      <w:r w:rsidR="00431DE3" w:rsidRPr="00683365">
        <w:rPr>
          <w:rFonts w:cstheme="minorHAnsi"/>
          <w:sz w:val="24"/>
          <w:szCs w:val="24"/>
          <w:lang w:val="en-CA"/>
        </w:rPr>
        <w:t>nvolv</w:t>
      </w:r>
      <w:r w:rsidR="00273131" w:rsidRPr="00683365">
        <w:rPr>
          <w:rFonts w:cstheme="minorHAnsi"/>
          <w:sz w:val="24"/>
          <w:szCs w:val="24"/>
          <w:lang w:val="en-CA"/>
        </w:rPr>
        <w:t>ing</w:t>
      </w:r>
      <w:r w:rsidR="00431DE3" w:rsidRPr="00683365">
        <w:rPr>
          <w:rFonts w:cstheme="minorHAnsi"/>
          <w:sz w:val="24"/>
          <w:szCs w:val="24"/>
          <w:lang w:val="en-CA"/>
        </w:rPr>
        <w:t xml:space="preserve"> the person and work</w:t>
      </w:r>
      <w:r w:rsidR="00273131" w:rsidRPr="00683365">
        <w:rPr>
          <w:rFonts w:cstheme="minorHAnsi"/>
          <w:sz w:val="24"/>
          <w:szCs w:val="24"/>
          <w:lang w:val="en-CA"/>
        </w:rPr>
        <w:t>ing</w:t>
      </w:r>
      <w:r w:rsidR="00431DE3" w:rsidRPr="00683365">
        <w:rPr>
          <w:rFonts w:cstheme="minorHAnsi"/>
          <w:sz w:val="24"/>
          <w:szCs w:val="24"/>
          <w:lang w:val="en-CA"/>
        </w:rPr>
        <w:t xml:space="preserve"> with them</w:t>
      </w:r>
      <w:r w:rsidR="00273131" w:rsidRPr="00683365">
        <w:rPr>
          <w:rFonts w:cstheme="minorHAnsi"/>
          <w:sz w:val="24"/>
          <w:szCs w:val="24"/>
          <w:lang w:val="en-CA"/>
        </w:rPr>
        <w:t>, and u</w:t>
      </w:r>
      <w:r w:rsidR="00431DE3" w:rsidRPr="00683365">
        <w:rPr>
          <w:rFonts w:cstheme="minorHAnsi"/>
          <w:sz w:val="24"/>
          <w:szCs w:val="24"/>
          <w:lang w:val="en-CA"/>
        </w:rPr>
        <w:t>s</w:t>
      </w:r>
      <w:r w:rsidR="00273131" w:rsidRPr="00683365">
        <w:rPr>
          <w:rFonts w:cstheme="minorHAnsi"/>
          <w:sz w:val="24"/>
          <w:szCs w:val="24"/>
          <w:lang w:val="en-CA"/>
        </w:rPr>
        <w:t>ing</w:t>
      </w:r>
      <w:r w:rsidR="00431DE3" w:rsidRPr="00683365">
        <w:rPr>
          <w:rFonts w:cstheme="minorHAnsi"/>
          <w:sz w:val="24"/>
          <w:szCs w:val="24"/>
          <w:lang w:val="en-CA"/>
        </w:rPr>
        <w:t xml:space="preserve"> inclusive and inviting terms such as </w:t>
      </w:r>
      <w:bookmarkStart w:id="20" w:name="_Hlk191991112"/>
      <w:r w:rsidR="00431DE3" w:rsidRPr="00683365">
        <w:rPr>
          <w:rFonts w:cstheme="minorHAnsi"/>
          <w:sz w:val="24"/>
          <w:szCs w:val="24"/>
          <w:lang w:val="en-CA"/>
        </w:rPr>
        <w:t>‘shall we?’ and ‘can you help me?</w:t>
      </w:r>
      <w:bookmarkEnd w:id="20"/>
      <w:r w:rsidR="00431DE3" w:rsidRPr="00683365">
        <w:rPr>
          <w:rFonts w:cstheme="minorHAnsi"/>
          <w:sz w:val="24"/>
          <w:szCs w:val="24"/>
          <w:lang w:val="en-CA"/>
        </w:rPr>
        <w:t>’</w:t>
      </w:r>
      <w:r w:rsidR="00273131" w:rsidRPr="00683365">
        <w:rPr>
          <w:rFonts w:cstheme="minorHAnsi"/>
          <w:sz w:val="24"/>
          <w:szCs w:val="24"/>
          <w:lang w:val="en-CA"/>
        </w:rPr>
        <w:t>.</w:t>
      </w:r>
      <w:r w:rsidR="00006EA1" w:rsidRPr="00683365">
        <w:rPr>
          <w:rFonts w:cstheme="minorHAnsi"/>
          <w:sz w:val="24"/>
          <w:szCs w:val="24"/>
          <w:lang w:val="en-CA"/>
        </w:rPr>
        <w:t xml:space="preserve"> </w:t>
      </w:r>
    </w:p>
    <w:p w14:paraId="64EA8B96" w14:textId="079A2B2A" w:rsidR="007D4DA5" w:rsidRPr="00683365" w:rsidRDefault="007D4DA5" w:rsidP="33AFB309">
      <w:pPr>
        <w:pStyle w:val="CommentText"/>
        <w:spacing w:line="360" w:lineRule="auto"/>
        <w:rPr>
          <w:sz w:val="24"/>
          <w:szCs w:val="24"/>
          <w:lang w:val="en-CA"/>
        </w:rPr>
      </w:pPr>
      <w:r w:rsidRPr="00683365">
        <w:rPr>
          <w:sz w:val="24"/>
          <w:szCs w:val="24"/>
          <w:lang w:val="en-CA"/>
        </w:rPr>
        <w:t xml:space="preserve">Asking the person for help (James et al., 2020; </w:t>
      </w:r>
      <w:proofErr w:type="spellStart"/>
      <w:r w:rsidRPr="00683365">
        <w:rPr>
          <w:sz w:val="24"/>
          <w:szCs w:val="24"/>
          <w:lang w:val="en-CA"/>
        </w:rPr>
        <w:t>Jablonkski</w:t>
      </w:r>
      <w:proofErr w:type="spellEnd"/>
      <w:r w:rsidRPr="00683365">
        <w:rPr>
          <w:sz w:val="24"/>
          <w:szCs w:val="24"/>
          <w:lang w:val="en-CA"/>
        </w:rPr>
        <w:t xml:space="preserve"> et al., 2016; Snow, 2022) was viewed as</w:t>
      </w:r>
      <w:r w:rsidR="00C17977" w:rsidRPr="00683365">
        <w:rPr>
          <w:sz w:val="24"/>
          <w:szCs w:val="24"/>
          <w:lang w:val="en-CA"/>
        </w:rPr>
        <w:t xml:space="preserve"> particularly</w:t>
      </w:r>
      <w:r w:rsidRPr="00683365">
        <w:rPr>
          <w:sz w:val="24"/>
          <w:szCs w:val="24"/>
          <w:lang w:val="en-CA"/>
        </w:rPr>
        <w:t xml:space="preserve"> useful</w:t>
      </w:r>
      <w:r w:rsidR="00C17977" w:rsidRPr="00683365">
        <w:rPr>
          <w:sz w:val="24"/>
          <w:szCs w:val="24"/>
          <w:lang w:val="en-CA"/>
        </w:rPr>
        <w:t>, by several stakeholders,</w:t>
      </w:r>
      <w:r w:rsidRPr="00683365">
        <w:rPr>
          <w:sz w:val="24"/>
          <w:szCs w:val="24"/>
          <w:lang w:val="en-CA"/>
        </w:rPr>
        <w:t xml:space="preserve"> to enable the person a sense of </w:t>
      </w:r>
      <w:r w:rsidR="7B9AB420" w:rsidRPr="00683365">
        <w:rPr>
          <w:sz w:val="24"/>
          <w:szCs w:val="24"/>
          <w:lang w:val="en-CA"/>
        </w:rPr>
        <w:t>self-worth</w:t>
      </w:r>
      <w:r w:rsidRPr="00683365">
        <w:rPr>
          <w:sz w:val="24"/>
          <w:szCs w:val="24"/>
          <w:lang w:val="en-CA"/>
        </w:rPr>
        <w:t xml:space="preserve"> and </w:t>
      </w:r>
      <w:r w:rsidR="0049629F" w:rsidRPr="00683365">
        <w:rPr>
          <w:sz w:val="24"/>
          <w:szCs w:val="24"/>
          <w:lang w:val="en-CA"/>
        </w:rPr>
        <w:t>accomplishment</w:t>
      </w:r>
      <w:r w:rsidR="00C17977" w:rsidRPr="00683365">
        <w:rPr>
          <w:sz w:val="24"/>
          <w:szCs w:val="24"/>
          <w:lang w:val="en-CA"/>
        </w:rPr>
        <w:t>:</w:t>
      </w:r>
      <w:r w:rsidRPr="00683365">
        <w:rPr>
          <w:sz w:val="24"/>
          <w:szCs w:val="24"/>
          <w:lang w:val="en-CA"/>
        </w:rPr>
        <w:t xml:space="preserve"> </w:t>
      </w:r>
    </w:p>
    <w:p w14:paraId="189B2716" w14:textId="38CBC1AF" w:rsidR="00C17977" w:rsidRPr="00683365" w:rsidRDefault="00C17977" w:rsidP="33AFB309">
      <w:pPr>
        <w:pStyle w:val="CommentText"/>
        <w:spacing w:line="360" w:lineRule="auto"/>
        <w:ind w:left="720"/>
        <w:rPr>
          <w:sz w:val="24"/>
          <w:szCs w:val="24"/>
          <w:lang w:val="en-CA"/>
        </w:rPr>
      </w:pPr>
      <w:r w:rsidRPr="00683365">
        <w:rPr>
          <w:i/>
          <w:iCs/>
          <w:sz w:val="24"/>
          <w:szCs w:val="24"/>
          <w:lang w:val="en-CA"/>
        </w:rPr>
        <w:t>“</w:t>
      </w:r>
      <w:r w:rsidR="00790F29" w:rsidRPr="00683365">
        <w:rPr>
          <w:i/>
          <w:iCs/>
          <w:sz w:val="24"/>
          <w:szCs w:val="24"/>
          <w:lang w:val="en-CA"/>
        </w:rPr>
        <w:t>…</w:t>
      </w:r>
      <w:r w:rsidRPr="00683365">
        <w:rPr>
          <w:i/>
          <w:iCs/>
          <w:sz w:val="24"/>
          <w:szCs w:val="24"/>
          <w:lang w:val="en-CA"/>
        </w:rPr>
        <w:t xml:space="preserve">could you help me do this? I think is a </w:t>
      </w:r>
      <w:bookmarkStart w:id="21" w:name="_Int_tL2iW7Am"/>
      <w:proofErr w:type="gramStart"/>
      <w:r w:rsidRPr="00683365">
        <w:rPr>
          <w:i/>
          <w:iCs/>
          <w:sz w:val="24"/>
          <w:szCs w:val="24"/>
          <w:lang w:val="en-CA"/>
        </w:rPr>
        <w:t>really good</w:t>
      </w:r>
      <w:bookmarkEnd w:id="21"/>
      <w:proofErr w:type="gramEnd"/>
      <w:r w:rsidRPr="00683365">
        <w:rPr>
          <w:i/>
          <w:iCs/>
          <w:sz w:val="24"/>
          <w:szCs w:val="24"/>
          <w:lang w:val="en-CA"/>
        </w:rPr>
        <w:t xml:space="preserve"> thing because it gives a person a sense of purpose and like that an achievement and they've done something </w:t>
      </w:r>
      <w:r w:rsidR="003D6682" w:rsidRPr="00683365">
        <w:rPr>
          <w:i/>
          <w:iCs/>
          <w:sz w:val="24"/>
          <w:szCs w:val="24"/>
          <w:lang w:val="en-CA"/>
        </w:rPr>
        <w:t>…</w:t>
      </w:r>
      <w:r w:rsidRPr="00683365">
        <w:rPr>
          <w:i/>
          <w:iCs/>
          <w:sz w:val="24"/>
          <w:szCs w:val="24"/>
          <w:lang w:val="en-CA"/>
        </w:rPr>
        <w:t xml:space="preserve">it's not nice never being able to help other people or to be able to do something” </w:t>
      </w:r>
      <w:r w:rsidRPr="00683365">
        <w:rPr>
          <w:sz w:val="24"/>
          <w:szCs w:val="24"/>
          <w:lang w:val="en-CA"/>
        </w:rPr>
        <w:t xml:space="preserve">(Family </w:t>
      </w:r>
      <w:r w:rsidR="004A6D5C" w:rsidRPr="00683365">
        <w:rPr>
          <w:sz w:val="24"/>
          <w:szCs w:val="24"/>
          <w:lang w:val="en-CA"/>
        </w:rPr>
        <w:t>caregiver</w:t>
      </w:r>
      <w:r w:rsidRPr="00683365">
        <w:rPr>
          <w:sz w:val="24"/>
          <w:szCs w:val="24"/>
          <w:lang w:val="en-CA"/>
        </w:rPr>
        <w:t>, daughter, female, 15)</w:t>
      </w:r>
    </w:p>
    <w:p w14:paraId="0EFD5465" w14:textId="6FFD5674" w:rsidR="00431DE3" w:rsidRPr="00683365" w:rsidRDefault="00006EA1" w:rsidP="004F1B9D">
      <w:pPr>
        <w:pStyle w:val="CommentText"/>
        <w:spacing w:line="360" w:lineRule="auto"/>
        <w:rPr>
          <w:rFonts w:cstheme="minorHAnsi"/>
          <w:sz w:val="24"/>
          <w:szCs w:val="24"/>
          <w:lang w:val="en-CA"/>
        </w:rPr>
      </w:pPr>
      <w:r w:rsidRPr="00683365">
        <w:rPr>
          <w:rFonts w:cstheme="minorHAnsi"/>
          <w:sz w:val="24"/>
          <w:szCs w:val="24"/>
          <w:lang w:val="en-CA"/>
        </w:rPr>
        <w:t>Some stakeholders thought working together was more feasible when the person was less cognitively impaired.</w:t>
      </w:r>
    </w:p>
    <w:p w14:paraId="47E08B7A" w14:textId="62668E89" w:rsidR="00431DE3" w:rsidRPr="00683365" w:rsidRDefault="005A26B3" w:rsidP="004F1B9D">
      <w:pPr>
        <w:pStyle w:val="CommentText"/>
        <w:spacing w:line="360" w:lineRule="auto"/>
        <w:rPr>
          <w:rFonts w:cstheme="minorHAnsi"/>
          <w:i/>
          <w:iCs/>
          <w:sz w:val="24"/>
          <w:szCs w:val="24"/>
          <w:lang w:val="en-CA"/>
        </w:rPr>
      </w:pPr>
      <w:r w:rsidRPr="00683365">
        <w:rPr>
          <w:rFonts w:cstheme="minorHAnsi"/>
          <w:i/>
          <w:iCs/>
          <w:sz w:val="24"/>
          <w:szCs w:val="24"/>
          <w:lang w:val="en-CA"/>
        </w:rPr>
        <w:t>3.3.</w:t>
      </w:r>
      <w:r w:rsidR="00145A73" w:rsidRPr="00683365">
        <w:rPr>
          <w:rFonts w:cstheme="minorHAnsi"/>
          <w:i/>
          <w:iCs/>
          <w:sz w:val="24"/>
          <w:szCs w:val="24"/>
          <w:lang w:val="en-CA"/>
        </w:rPr>
        <w:t>6</w:t>
      </w:r>
      <w:r w:rsidRPr="00683365">
        <w:rPr>
          <w:rFonts w:cstheme="minorHAnsi"/>
          <w:i/>
          <w:iCs/>
          <w:sz w:val="24"/>
          <w:szCs w:val="24"/>
          <w:lang w:val="en-CA"/>
        </w:rPr>
        <w:t>:</w:t>
      </w:r>
      <w:r w:rsidR="00431DE3" w:rsidRPr="00683365">
        <w:rPr>
          <w:rFonts w:cstheme="minorHAnsi"/>
          <w:i/>
          <w:iCs/>
          <w:sz w:val="24"/>
          <w:szCs w:val="24"/>
          <w:lang w:val="en-CA"/>
        </w:rPr>
        <w:t xml:space="preserve"> Comfort</w:t>
      </w:r>
    </w:p>
    <w:p w14:paraId="0C539A45" w14:textId="65F9C244" w:rsidR="00431DE3" w:rsidRPr="00683365" w:rsidRDefault="00824B15" w:rsidP="33AFB309">
      <w:pPr>
        <w:pStyle w:val="CommentText"/>
        <w:spacing w:line="360" w:lineRule="auto"/>
        <w:rPr>
          <w:b/>
          <w:bCs/>
          <w:sz w:val="24"/>
          <w:szCs w:val="24"/>
          <w:lang w:val="en-CA"/>
        </w:rPr>
      </w:pPr>
      <w:r w:rsidRPr="00683365">
        <w:rPr>
          <w:b/>
          <w:bCs/>
          <w:sz w:val="24"/>
          <w:szCs w:val="24"/>
          <w:lang w:val="en-CA"/>
        </w:rPr>
        <w:t xml:space="preserve">When the </w:t>
      </w:r>
      <w:r w:rsidR="004A6D5C" w:rsidRPr="00683365">
        <w:rPr>
          <w:b/>
          <w:bCs/>
          <w:sz w:val="24"/>
          <w:szCs w:val="24"/>
          <w:lang w:val="en-CA"/>
        </w:rPr>
        <w:t>caregiver</w:t>
      </w:r>
      <w:r w:rsidRPr="00683365">
        <w:rPr>
          <w:b/>
          <w:bCs/>
          <w:sz w:val="24"/>
          <w:szCs w:val="24"/>
          <w:lang w:val="en-CA"/>
        </w:rPr>
        <w:t xml:space="preserve"> acts in a way that prioritises the person’s experience of care</w:t>
      </w:r>
      <w:r w:rsidR="00431DE3" w:rsidRPr="00683365">
        <w:rPr>
          <w:b/>
          <w:bCs/>
          <w:sz w:val="24"/>
          <w:szCs w:val="24"/>
          <w:lang w:val="en-CA"/>
        </w:rPr>
        <w:t xml:space="preserve"> (C), the person with dementia feels increased comfort</w:t>
      </w:r>
      <w:r w:rsidR="00ED159B" w:rsidRPr="00683365">
        <w:rPr>
          <w:b/>
          <w:bCs/>
          <w:sz w:val="24"/>
          <w:szCs w:val="24"/>
          <w:lang w:val="en-CA"/>
        </w:rPr>
        <w:t xml:space="preserve"> (physical, sensory, emotional)</w:t>
      </w:r>
      <w:r w:rsidR="00431DE3" w:rsidRPr="00683365">
        <w:rPr>
          <w:b/>
          <w:bCs/>
          <w:sz w:val="24"/>
          <w:szCs w:val="24"/>
          <w:lang w:val="en-CA"/>
        </w:rPr>
        <w:t xml:space="preserve"> (M) and is more likely to accept assistance with personal care (O).</w:t>
      </w:r>
    </w:p>
    <w:p w14:paraId="74ECF8C6" w14:textId="02EFB83E" w:rsidR="004872C2" w:rsidRPr="00683365" w:rsidRDefault="00ED159B" w:rsidP="33AFB309">
      <w:pPr>
        <w:pStyle w:val="CommentText"/>
        <w:spacing w:line="360" w:lineRule="auto"/>
        <w:rPr>
          <w:sz w:val="24"/>
          <w:szCs w:val="24"/>
          <w:lang w:val="en-CA"/>
        </w:rPr>
      </w:pPr>
      <w:r w:rsidRPr="00683365">
        <w:rPr>
          <w:sz w:val="24"/>
          <w:szCs w:val="24"/>
          <w:lang w:val="en-CA"/>
        </w:rPr>
        <w:lastRenderedPageBreak/>
        <w:t xml:space="preserve">The comfort programme theory was evidenced by </w:t>
      </w:r>
      <w:r w:rsidR="005524F0" w:rsidRPr="00683365">
        <w:rPr>
          <w:sz w:val="24"/>
          <w:szCs w:val="24"/>
          <w:lang w:val="en-CA"/>
        </w:rPr>
        <w:t>4</w:t>
      </w:r>
      <w:r w:rsidR="00E808C3" w:rsidRPr="00683365">
        <w:rPr>
          <w:sz w:val="24"/>
          <w:szCs w:val="24"/>
          <w:lang w:val="en-CA"/>
        </w:rPr>
        <w:t>9</w:t>
      </w:r>
      <w:r w:rsidRPr="00683365">
        <w:rPr>
          <w:sz w:val="24"/>
          <w:szCs w:val="24"/>
          <w:lang w:val="en-CA"/>
        </w:rPr>
        <w:t xml:space="preserve"> s</w:t>
      </w:r>
      <w:r w:rsidR="004B7744" w:rsidRPr="00683365">
        <w:rPr>
          <w:sz w:val="24"/>
          <w:szCs w:val="24"/>
          <w:lang w:val="en-CA"/>
        </w:rPr>
        <w:t xml:space="preserve">ources </w:t>
      </w:r>
      <w:r w:rsidRPr="00683365">
        <w:rPr>
          <w:sz w:val="24"/>
          <w:szCs w:val="24"/>
          <w:lang w:val="en-CA"/>
        </w:rPr>
        <w:t xml:space="preserve">and </w:t>
      </w:r>
      <w:r w:rsidR="005524F0" w:rsidRPr="00683365">
        <w:rPr>
          <w:sz w:val="24"/>
          <w:szCs w:val="24"/>
          <w:lang w:val="en-CA"/>
        </w:rPr>
        <w:t xml:space="preserve">15 </w:t>
      </w:r>
      <w:r w:rsidRPr="00683365">
        <w:rPr>
          <w:sz w:val="24"/>
          <w:szCs w:val="24"/>
          <w:lang w:val="en-CA"/>
        </w:rPr>
        <w:t>i</w:t>
      </w:r>
      <w:r w:rsidR="004B7744" w:rsidRPr="00683365">
        <w:rPr>
          <w:sz w:val="24"/>
          <w:szCs w:val="24"/>
          <w:lang w:val="en-CA"/>
        </w:rPr>
        <w:t>nterviews</w:t>
      </w:r>
      <w:r w:rsidRPr="00683365">
        <w:rPr>
          <w:sz w:val="24"/>
          <w:szCs w:val="24"/>
          <w:lang w:val="en-CA"/>
        </w:rPr>
        <w:t>. Comfort included physical, emotional and sensory comfort</w:t>
      </w:r>
      <w:r w:rsidR="004A068F" w:rsidRPr="00683365">
        <w:rPr>
          <w:sz w:val="24"/>
          <w:szCs w:val="24"/>
          <w:lang w:val="en-CA"/>
        </w:rPr>
        <w:t xml:space="preserve"> (</w:t>
      </w:r>
      <w:proofErr w:type="spellStart"/>
      <w:r w:rsidR="004A068F" w:rsidRPr="00683365">
        <w:rPr>
          <w:sz w:val="24"/>
          <w:szCs w:val="24"/>
          <w:lang w:val="en-CA"/>
        </w:rPr>
        <w:t>Volicer</w:t>
      </w:r>
      <w:proofErr w:type="spellEnd"/>
      <w:r w:rsidR="004A068F" w:rsidRPr="00683365">
        <w:rPr>
          <w:sz w:val="24"/>
          <w:szCs w:val="24"/>
          <w:lang w:val="en-CA"/>
        </w:rPr>
        <w:t>, 2021; Davidson, 2007;</w:t>
      </w:r>
      <w:r w:rsidR="004A068F" w:rsidRPr="00683365">
        <w:t xml:space="preserve"> </w:t>
      </w:r>
      <w:r w:rsidR="004A068F" w:rsidRPr="00683365">
        <w:rPr>
          <w:sz w:val="24"/>
          <w:szCs w:val="24"/>
          <w:lang w:val="en-CA"/>
        </w:rPr>
        <w:t>Buse and Twigg 2018)</w:t>
      </w:r>
      <w:r w:rsidRPr="00683365">
        <w:rPr>
          <w:sz w:val="24"/>
          <w:szCs w:val="24"/>
          <w:lang w:val="en-CA"/>
        </w:rPr>
        <w:t>.</w:t>
      </w:r>
      <w:r w:rsidR="002540E7" w:rsidRPr="00683365">
        <w:rPr>
          <w:sz w:val="24"/>
          <w:szCs w:val="24"/>
          <w:lang w:val="en-CA"/>
        </w:rPr>
        <w:t xml:space="preserve"> </w:t>
      </w:r>
      <w:r w:rsidR="004A6D5C" w:rsidRPr="00683365">
        <w:rPr>
          <w:sz w:val="24"/>
          <w:szCs w:val="24"/>
          <w:lang w:val="en-CA"/>
        </w:rPr>
        <w:t>Caregiver</w:t>
      </w:r>
      <w:r w:rsidR="00D55F24" w:rsidRPr="00683365">
        <w:rPr>
          <w:sz w:val="24"/>
          <w:szCs w:val="24"/>
          <w:lang w:val="en-CA"/>
        </w:rPr>
        <w:t xml:space="preserve"> strategies for emotional comfort included connecting with the person, reassuring the person, p</w:t>
      </w:r>
      <w:r w:rsidR="00431DE3" w:rsidRPr="00683365">
        <w:rPr>
          <w:sz w:val="24"/>
          <w:szCs w:val="24"/>
          <w:lang w:val="en-CA"/>
        </w:rPr>
        <w:t>osition</w:t>
      </w:r>
      <w:r w:rsidR="00D55F24" w:rsidRPr="00683365">
        <w:rPr>
          <w:sz w:val="24"/>
          <w:szCs w:val="24"/>
          <w:lang w:val="en-CA"/>
        </w:rPr>
        <w:t>ing</w:t>
      </w:r>
      <w:r w:rsidR="00431DE3" w:rsidRPr="00683365">
        <w:rPr>
          <w:sz w:val="24"/>
          <w:szCs w:val="24"/>
          <w:lang w:val="en-CA"/>
        </w:rPr>
        <w:t xml:space="preserve"> themselves innocuously</w:t>
      </w:r>
      <w:r w:rsidR="00D55F24" w:rsidRPr="00683365">
        <w:rPr>
          <w:sz w:val="24"/>
          <w:szCs w:val="24"/>
          <w:lang w:val="en-CA"/>
        </w:rPr>
        <w:t>, p</w:t>
      </w:r>
      <w:r w:rsidR="00431DE3" w:rsidRPr="00683365">
        <w:rPr>
          <w:sz w:val="24"/>
          <w:szCs w:val="24"/>
          <w:lang w:val="en-CA"/>
        </w:rPr>
        <w:t>rais</w:t>
      </w:r>
      <w:r w:rsidR="00D55F24" w:rsidRPr="00683365">
        <w:rPr>
          <w:sz w:val="24"/>
          <w:szCs w:val="24"/>
          <w:lang w:val="en-CA"/>
        </w:rPr>
        <w:t>ing</w:t>
      </w:r>
      <w:r w:rsidR="00431DE3" w:rsidRPr="00683365">
        <w:rPr>
          <w:sz w:val="24"/>
          <w:szCs w:val="24"/>
          <w:lang w:val="en-CA"/>
        </w:rPr>
        <w:t xml:space="preserve"> the person</w:t>
      </w:r>
      <w:r w:rsidR="00D55F24" w:rsidRPr="00683365">
        <w:rPr>
          <w:sz w:val="24"/>
          <w:szCs w:val="24"/>
          <w:lang w:val="en-CA"/>
        </w:rPr>
        <w:t>, m</w:t>
      </w:r>
      <w:r w:rsidR="00431DE3" w:rsidRPr="00683365">
        <w:rPr>
          <w:sz w:val="24"/>
          <w:szCs w:val="24"/>
          <w:lang w:val="en-CA"/>
        </w:rPr>
        <w:t>ak</w:t>
      </w:r>
      <w:r w:rsidR="00D55F24" w:rsidRPr="00683365">
        <w:rPr>
          <w:sz w:val="24"/>
          <w:szCs w:val="24"/>
          <w:lang w:val="en-CA"/>
        </w:rPr>
        <w:t>ing</w:t>
      </w:r>
      <w:r w:rsidR="00431DE3" w:rsidRPr="00683365">
        <w:rPr>
          <w:sz w:val="24"/>
          <w:szCs w:val="24"/>
          <w:lang w:val="en-CA"/>
        </w:rPr>
        <w:t xml:space="preserve"> care enjoyabl</w:t>
      </w:r>
      <w:r w:rsidR="00D55F24" w:rsidRPr="00683365">
        <w:rPr>
          <w:sz w:val="24"/>
          <w:szCs w:val="24"/>
          <w:lang w:val="en-CA"/>
        </w:rPr>
        <w:t>e, a</w:t>
      </w:r>
      <w:r w:rsidR="00431DE3" w:rsidRPr="00683365">
        <w:rPr>
          <w:sz w:val="24"/>
          <w:szCs w:val="24"/>
          <w:lang w:val="en-CA"/>
        </w:rPr>
        <w:t>dapt</w:t>
      </w:r>
      <w:r w:rsidR="00D55F24" w:rsidRPr="00683365">
        <w:rPr>
          <w:sz w:val="24"/>
          <w:szCs w:val="24"/>
          <w:lang w:val="en-CA"/>
        </w:rPr>
        <w:t>ing</w:t>
      </w:r>
      <w:r w:rsidR="00431DE3" w:rsidRPr="00683365">
        <w:rPr>
          <w:sz w:val="24"/>
          <w:szCs w:val="24"/>
          <w:lang w:val="en-CA"/>
        </w:rPr>
        <w:t xml:space="preserve"> to the person’s preferences</w:t>
      </w:r>
      <w:r w:rsidR="00D55F24" w:rsidRPr="00683365">
        <w:rPr>
          <w:sz w:val="24"/>
          <w:szCs w:val="24"/>
          <w:lang w:val="en-CA"/>
        </w:rPr>
        <w:t xml:space="preserve">, </w:t>
      </w:r>
      <w:r w:rsidR="00431DE3" w:rsidRPr="00683365">
        <w:rPr>
          <w:sz w:val="24"/>
          <w:szCs w:val="24"/>
          <w:lang w:val="en-CA"/>
        </w:rPr>
        <w:t>not us</w:t>
      </w:r>
      <w:r w:rsidR="00D55F24" w:rsidRPr="00683365">
        <w:rPr>
          <w:sz w:val="24"/>
          <w:szCs w:val="24"/>
          <w:lang w:val="en-CA"/>
        </w:rPr>
        <w:t>ing</w:t>
      </w:r>
      <w:r w:rsidR="00431DE3" w:rsidRPr="00683365">
        <w:rPr>
          <w:sz w:val="24"/>
          <w:szCs w:val="24"/>
          <w:lang w:val="en-CA"/>
        </w:rPr>
        <w:t xml:space="preserve"> elderspeak</w:t>
      </w:r>
      <w:r w:rsidR="00D55F24" w:rsidRPr="00683365">
        <w:rPr>
          <w:sz w:val="24"/>
          <w:szCs w:val="24"/>
          <w:lang w:val="en-CA"/>
        </w:rPr>
        <w:t>, going</w:t>
      </w:r>
      <w:r w:rsidR="00431DE3" w:rsidRPr="00683365">
        <w:rPr>
          <w:sz w:val="24"/>
          <w:szCs w:val="24"/>
          <w:lang w:val="en-CA"/>
        </w:rPr>
        <w:t xml:space="preserve"> along with the person’s reality</w:t>
      </w:r>
      <w:r w:rsidR="00D55F24" w:rsidRPr="00683365">
        <w:rPr>
          <w:sz w:val="24"/>
          <w:szCs w:val="24"/>
          <w:lang w:val="en-CA"/>
        </w:rPr>
        <w:t>, and v</w:t>
      </w:r>
      <w:r w:rsidR="00431DE3" w:rsidRPr="00683365">
        <w:rPr>
          <w:sz w:val="24"/>
          <w:szCs w:val="24"/>
          <w:lang w:val="en-CA"/>
        </w:rPr>
        <w:t>alidat</w:t>
      </w:r>
      <w:r w:rsidR="00D55F24" w:rsidRPr="00683365">
        <w:rPr>
          <w:sz w:val="24"/>
          <w:szCs w:val="24"/>
          <w:lang w:val="en-CA"/>
        </w:rPr>
        <w:t>ing</w:t>
      </w:r>
      <w:r w:rsidR="00431DE3" w:rsidRPr="00683365">
        <w:rPr>
          <w:sz w:val="24"/>
          <w:szCs w:val="24"/>
          <w:lang w:val="en-CA"/>
        </w:rPr>
        <w:t xml:space="preserve"> the person</w:t>
      </w:r>
      <w:r w:rsidR="0049629F" w:rsidRPr="00683365">
        <w:t>:</w:t>
      </w:r>
      <w:r w:rsidR="006E1DC4" w:rsidRPr="00683365">
        <w:t xml:space="preserve"> </w:t>
      </w:r>
    </w:p>
    <w:p w14:paraId="190A550C" w14:textId="4C11552E" w:rsidR="004872C2" w:rsidRPr="00683365" w:rsidRDefault="002540E7" w:rsidP="004F1B9D">
      <w:pPr>
        <w:pStyle w:val="CommentText"/>
        <w:spacing w:line="360" w:lineRule="auto"/>
        <w:ind w:left="720"/>
      </w:pPr>
      <w:r w:rsidRPr="00683365">
        <w:rPr>
          <w:i/>
          <w:iCs/>
          <w:sz w:val="24"/>
          <w:szCs w:val="24"/>
        </w:rPr>
        <w:t>“</w:t>
      </w:r>
      <w:proofErr w:type="gramStart"/>
      <w:r w:rsidR="00CF1AA6" w:rsidRPr="00683365">
        <w:rPr>
          <w:i/>
          <w:iCs/>
          <w:sz w:val="24"/>
          <w:szCs w:val="24"/>
        </w:rPr>
        <w:t>you</w:t>
      </w:r>
      <w:proofErr w:type="gramEnd"/>
      <w:r w:rsidR="00CF1AA6" w:rsidRPr="00683365">
        <w:rPr>
          <w:i/>
          <w:iCs/>
          <w:sz w:val="24"/>
          <w:szCs w:val="24"/>
        </w:rPr>
        <w:t xml:space="preserve"> </w:t>
      </w:r>
      <w:r w:rsidR="01741656" w:rsidRPr="00683365">
        <w:rPr>
          <w:i/>
          <w:iCs/>
          <w:sz w:val="24"/>
          <w:szCs w:val="24"/>
        </w:rPr>
        <w:t xml:space="preserve">[should] </w:t>
      </w:r>
      <w:r w:rsidR="00CF1AA6" w:rsidRPr="00683365">
        <w:rPr>
          <w:i/>
          <w:iCs/>
          <w:sz w:val="24"/>
          <w:szCs w:val="24"/>
        </w:rPr>
        <w:t xml:space="preserve">go along with their story. Like if they're saying their </w:t>
      </w:r>
      <w:r w:rsidR="787AEBB6" w:rsidRPr="00683365">
        <w:rPr>
          <w:i/>
          <w:iCs/>
          <w:sz w:val="24"/>
          <w:szCs w:val="24"/>
        </w:rPr>
        <w:t>dad's</w:t>
      </w:r>
      <w:r w:rsidR="00CF1AA6" w:rsidRPr="00683365">
        <w:rPr>
          <w:i/>
          <w:iCs/>
          <w:sz w:val="24"/>
          <w:szCs w:val="24"/>
        </w:rPr>
        <w:t xml:space="preserve"> home at teatime, their </w:t>
      </w:r>
      <w:r w:rsidR="272F8ABE" w:rsidRPr="00683365">
        <w:rPr>
          <w:i/>
          <w:iCs/>
          <w:sz w:val="24"/>
          <w:szCs w:val="24"/>
        </w:rPr>
        <w:t>dad's</w:t>
      </w:r>
      <w:r w:rsidR="00CF1AA6" w:rsidRPr="00683365">
        <w:rPr>
          <w:i/>
          <w:iCs/>
          <w:sz w:val="24"/>
          <w:szCs w:val="24"/>
        </w:rPr>
        <w:t xml:space="preserve"> home at teatime, that's what's happening</w:t>
      </w:r>
      <w:r w:rsidR="2BBFA08D" w:rsidRPr="00683365">
        <w:rPr>
          <w:i/>
          <w:iCs/>
          <w:sz w:val="24"/>
          <w:szCs w:val="24"/>
        </w:rPr>
        <w:t>.</w:t>
      </w:r>
      <w:r w:rsidR="00CF1AA6" w:rsidRPr="00683365">
        <w:rPr>
          <w:i/>
          <w:iCs/>
          <w:sz w:val="24"/>
          <w:szCs w:val="24"/>
        </w:rPr>
        <w:t xml:space="preserve"> </w:t>
      </w:r>
      <w:r w:rsidR="4E39768C" w:rsidRPr="00683365">
        <w:rPr>
          <w:i/>
          <w:iCs/>
          <w:sz w:val="24"/>
          <w:szCs w:val="24"/>
        </w:rPr>
        <w:t>B</w:t>
      </w:r>
      <w:r w:rsidR="00CF1AA6" w:rsidRPr="00683365">
        <w:rPr>
          <w:i/>
          <w:iCs/>
          <w:sz w:val="24"/>
          <w:szCs w:val="24"/>
        </w:rPr>
        <w:t>ecause a lot of people correct them, and then they get more distressed and they can't get their head around i</w:t>
      </w:r>
      <w:r w:rsidRPr="00683365">
        <w:rPr>
          <w:i/>
          <w:iCs/>
          <w:sz w:val="24"/>
          <w:szCs w:val="24"/>
        </w:rPr>
        <w:t>t”</w:t>
      </w:r>
      <w:r w:rsidR="00CF1AA6" w:rsidRPr="00683365">
        <w:rPr>
          <w:sz w:val="24"/>
          <w:szCs w:val="24"/>
        </w:rPr>
        <w:t xml:space="preserve"> (Home care worker, female, 9)</w:t>
      </w:r>
    </w:p>
    <w:p w14:paraId="1D65497C" w14:textId="40B3A2C3" w:rsidR="004872C2" w:rsidRPr="00683365" w:rsidRDefault="00431DE3" w:rsidP="33AFB309">
      <w:pPr>
        <w:pStyle w:val="CommentText"/>
        <w:spacing w:line="360" w:lineRule="auto"/>
        <w:rPr>
          <w:sz w:val="24"/>
          <w:szCs w:val="24"/>
          <w:lang w:val="en-CA"/>
        </w:rPr>
      </w:pPr>
      <w:r w:rsidRPr="00683365">
        <w:rPr>
          <w:sz w:val="24"/>
          <w:szCs w:val="24"/>
          <w:lang w:val="en-CA"/>
        </w:rPr>
        <w:t>S</w:t>
      </w:r>
      <w:r w:rsidR="006E1DC4" w:rsidRPr="00683365">
        <w:rPr>
          <w:sz w:val="24"/>
          <w:szCs w:val="24"/>
          <w:lang w:val="en-CA"/>
        </w:rPr>
        <w:t>trategies for s</w:t>
      </w:r>
      <w:r w:rsidRPr="00683365">
        <w:rPr>
          <w:sz w:val="24"/>
          <w:szCs w:val="24"/>
          <w:lang w:val="en-CA"/>
        </w:rPr>
        <w:t>ensory comfort</w:t>
      </w:r>
      <w:r w:rsidR="006E1DC4" w:rsidRPr="00683365">
        <w:rPr>
          <w:sz w:val="24"/>
          <w:szCs w:val="24"/>
          <w:lang w:val="en-CA"/>
        </w:rPr>
        <w:t xml:space="preserve"> included the </w:t>
      </w:r>
      <w:r w:rsidR="004A6D5C" w:rsidRPr="00683365">
        <w:rPr>
          <w:sz w:val="24"/>
          <w:szCs w:val="24"/>
          <w:lang w:val="en-CA"/>
        </w:rPr>
        <w:t>caregiver</w:t>
      </w:r>
      <w:r w:rsidR="006E1DC4" w:rsidRPr="00683365">
        <w:rPr>
          <w:sz w:val="24"/>
          <w:szCs w:val="24"/>
          <w:lang w:val="en-CA"/>
        </w:rPr>
        <w:t xml:space="preserve"> using</w:t>
      </w:r>
      <w:r w:rsidRPr="00683365">
        <w:rPr>
          <w:sz w:val="24"/>
          <w:szCs w:val="24"/>
          <w:lang w:val="en-CA"/>
        </w:rPr>
        <w:t xml:space="preserve"> therapeutic touch</w:t>
      </w:r>
      <w:r w:rsidR="006E1DC4" w:rsidRPr="00683365">
        <w:rPr>
          <w:sz w:val="24"/>
          <w:szCs w:val="24"/>
          <w:lang w:val="en-CA"/>
        </w:rPr>
        <w:t>, e</w:t>
      </w:r>
      <w:r w:rsidRPr="00683365">
        <w:rPr>
          <w:sz w:val="24"/>
          <w:szCs w:val="24"/>
          <w:lang w:val="en-CA"/>
        </w:rPr>
        <w:t>mploy</w:t>
      </w:r>
      <w:r w:rsidR="006E1DC4" w:rsidRPr="00683365">
        <w:rPr>
          <w:sz w:val="24"/>
          <w:szCs w:val="24"/>
          <w:lang w:val="en-CA"/>
        </w:rPr>
        <w:t>ing</w:t>
      </w:r>
      <w:r w:rsidRPr="00683365">
        <w:rPr>
          <w:sz w:val="24"/>
          <w:szCs w:val="24"/>
          <w:lang w:val="en-CA"/>
        </w:rPr>
        <w:t xml:space="preserve"> music/singing</w:t>
      </w:r>
      <w:r w:rsidR="006E1DC4" w:rsidRPr="00683365">
        <w:rPr>
          <w:sz w:val="24"/>
          <w:szCs w:val="24"/>
          <w:lang w:val="en-CA"/>
        </w:rPr>
        <w:t xml:space="preserve">, </w:t>
      </w:r>
      <w:r w:rsidR="20EC9D24" w:rsidRPr="00683365">
        <w:rPr>
          <w:sz w:val="24"/>
          <w:szCs w:val="24"/>
          <w:lang w:val="en-CA"/>
        </w:rPr>
        <w:t>using touch, holding hands,</w:t>
      </w:r>
      <w:r w:rsidR="006E1DC4" w:rsidRPr="00683365">
        <w:rPr>
          <w:sz w:val="24"/>
          <w:szCs w:val="24"/>
          <w:lang w:val="en-CA"/>
        </w:rPr>
        <w:t xml:space="preserve"> or </w:t>
      </w:r>
      <w:r w:rsidRPr="00683365">
        <w:rPr>
          <w:sz w:val="24"/>
          <w:szCs w:val="24"/>
          <w:lang w:val="en-CA"/>
        </w:rPr>
        <w:t>strok</w:t>
      </w:r>
      <w:r w:rsidR="006E1DC4" w:rsidRPr="00683365">
        <w:rPr>
          <w:sz w:val="24"/>
          <w:szCs w:val="24"/>
          <w:lang w:val="en-CA"/>
        </w:rPr>
        <w:t>ing</w:t>
      </w:r>
      <w:r w:rsidRPr="00683365">
        <w:rPr>
          <w:sz w:val="24"/>
          <w:szCs w:val="24"/>
          <w:lang w:val="en-CA"/>
        </w:rPr>
        <w:t xml:space="preserve"> hair as appropriate to provide pleasurable care</w:t>
      </w:r>
      <w:r w:rsidR="006E1DC4" w:rsidRPr="00683365">
        <w:rPr>
          <w:sz w:val="24"/>
          <w:szCs w:val="24"/>
          <w:lang w:val="en-CA"/>
        </w:rPr>
        <w:t>, and ad</w:t>
      </w:r>
      <w:r w:rsidRPr="00683365">
        <w:rPr>
          <w:sz w:val="24"/>
          <w:szCs w:val="24"/>
          <w:lang w:val="en-CA"/>
        </w:rPr>
        <w:t>apt</w:t>
      </w:r>
      <w:r w:rsidR="006E1DC4" w:rsidRPr="00683365">
        <w:rPr>
          <w:sz w:val="24"/>
          <w:szCs w:val="24"/>
          <w:lang w:val="en-CA"/>
        </w:rPr>
        <w:t xml:space="preserve">ing </w:t>
      </w:r>
      <w:r w:rsidRPr="00683365">
        <w:rPr>
          <w:sz w:val="24"/>
          <w:szCs w:val="24"/>
          <w:lang w:val="en-CA"/>
        </w:rPr>
        <w:t>the environment (lights, noise, busyness)</w:t>
      </w:r>
      <w:r w:rsidR="006E1DC4" w:rsidRPr="00683365">
        <w:rPr>
          <w:sz w:val="24"/>
          <w:szCs w:val="24"/>
          <w:lang w:val="en-CA"/>
        </w:rPr>
        <w:t xml:space="preserve"> to the person’s needs and/or preferences</w:t>
      </w:r>
      <w:r w:rsidR="00923505" w:rsidRPr="00683365">
        <w:rPr>
          <w:sz w:val="24"/>
          <w:szCs w:val="24"/>
          <w:lang w:val="en-CA"/>
        </w:rPr>
        <w:t>:</w:t>
      </w:r>
    </w:p>
    <w:p w14:paraId="6C2C2443" w14:textId="7EFF1670" w:rsidR="004872C2" w:rsidRPr="00683365" w:rsidRDefault="002540E7" w:rsidP="3FF70012">
      <w:pPr>
        <w:pStyle w:val="CommentText"/>
        <w:spacing w:line="360" w:lineRule="auto"/>
        <w:ind w:left="720"/>
        <w:rPr>
          <w:sz w:val="24"/>
          <w:szCs w:val="24"/>
          <w:lang w:val="en-CA"/>
        </w:rPr>
      </w:pPr>
      <w:r w:rsidRPr="00683365">
        <w:rPr>
          <w:i/>
          <w:iCs/>
          <w:sz w:val="24"/>
          <w:szCs w:val="24"/>
          <w:lang w:val="en-CA"/>
        </w:rPr>
        <w:t>“</w:t>
      </w:r>
      <w:r w:rsidR="001E3227" w:rsidRPr="00683365">
        <w:rPr>
          <w:i/>
          <w:iCs/>
          <w:sz w:val="24"/>
          <w:szCs w:val="24"/>
          <w:lang w:val="en-CA"/>
        </w:rPr>
        <w:t xml:space="preserve">We've been in to do care in a resident’s room, and we sat either side of them on the bed, just gently touching the hand so they know </w:t>
      </w:r>
      <w:r w:rsidR="0012207F" w:rsidRPr="00683365">
        <w:rPr>
          <w:sz w:val="24"/>
          <w:szCs w:val="24"/>
          <w:lang w:val="en-CA"/>
        </w:rPr>
        <w:t>[</w:t>
      </w:r>
      <w:r w:rsidR="00D2428F" w:rsidRPr="00683365">
        <w:rPr>
          <w:sz w:val="24"/>
          <w:szCs w:val="24"/>
          <w:lang w:val="en-CA"/>
        </w:rPr>
        <w:t>you’re</w:t>
      </w:r>
      <w:r w:rsidR="0012207F" w:rsidRPr="00683365">
        <w:rPr>
          <w:sz w:val="24"/>
          <w:szCs w:val="24"/>
          <w:lang w:val="en-CA"/>
        </w:rPr>
        <w:t>]</w:t>
      </w:r>
      <w:r w:rsidR="00D2428F" w:rsidRPr="00683365">
        <w:rPr>
          <w:i/>
          <w:iCs/>
          <w:sz w:val="24"/>
          <w:szCs w:val="24"/>
          <w:lang w:val="en-CA"/>
        </w:rPr>
        <w:t xml:space="preserve"> </w:t>
      </w:r>
      <w:r w:rsidR="001E3227" w:rsidRPr="00683365">
        <w:rPr>
          <w:i/>
          <w:iCs/>
          <w:sz w:val="24"/>
          <w:szCs w:val="24"/>
          <w:lang w:val="en-CA"/>
        </w:rPr>
        <w:t xml:space="preserve">with them and talking quietly to them. </w:t>
      </w:r>
      <w:r w:rsidR="0004626F" w:rsidRPr="00683365">
        <w:rPr>
          <w:i/>
          <w:iCs/>
          <w:sz w:val="24"/>
          <w:szCs w:val="24"/>
          <w:lang w:val="en-CA"/>
        </w:rPr>
        <w:t>…</w:t>
      </w:r>
      <w:r w:rsidR="001E3227" w:rsidRPr="00683365">
        <w:rPr>
          <w:i/>
          <w:iCs/>
          <w:sz w:val="24"/>
          <w:szCs w:val="24"/>
          <w:lang w:val="en-CA"/>
        </w:rPr>
        <w:t>just reassure them, that</w:t>
      </w:r>
      <w:r w:rsidR="00CB7160" w:rsidRPr="00683365">
        <w:rPr>
          <w:i/>
          <w:iCs/>
          <w:sz w:val="24"/>
          <w:szCs w:val="24"/>
          <w:lang w:val="en-CA"/>
        </w:rPr>
        <w:t xml:space="preserve"> </w:t>
      </w:r>
      <w:r w:rsidR="001E3227" w:rsidRPr="00683365">
        <w:rPr>
          <w:i/>
          <w:iCs/>
          <w:sz w:val="24"/>
          <w:szCs w:val="24"/>
          <w:lang w:val="en-CA"/>
        </w:rPr>
        <w:t>reassurance comes and goes a</w:t>
      </w:r>
      <w:r w:rsidR="12057673" w:rsidRPr="00683365">
        <w:rPr>
          <w:i/>
          <w:iCs/>
          <w:sz w:val="24"/>
          <w:szCs w:val="24"/>
          <w:lang w:val="en-CA"/>
        </w:rPr>
        <w:t xml:space="preserve"> </w:t>
      </w:r>
      <w:r w:rsidR="001E3227" w:rsidRPr="00683365">
        <w:rPr>
          <w:i/>
          <w:iCs/>
          <w:sz w:val="24"/>
          <w:szCs w:val="24"/>
          <w:lang w:val="en-CA"/>
        </w:rPr>
        <w:t xml:space="preserve">long </w:t>
      </w:r>
      <w:proofErr w:type="gramStart"/>
      <w:r w:rsidR="001E3227" w:rsidRPr="00683365">
        <w:rPr>
          <w:i/>
          <w:iCs/>
          <w:sz w:val="24"/>
          <w:szCs w:val="24"/>
          <w:lang w:val="en-CA"/>
        </w:rPr>
        <w:t>way</w:t>
      </w:r>
      <w:proofErr w:type="gramEnd"/>
      <w:r w:rsidR="001E3227" w:rsidRPr="00683365">
        <w:rPr>
          <w:i/>
          <w:iCs/>
          <w:sz w:val="24"/>
          <w:szCs w:val="24"/>
          <w:lang w:val="en-CA"/>
        </w:rPr>
        <w:t xml:space="preserve"> doesn't it? And then we can gradually </w:t>
      </w:r>
      <w:r w:rsidR="00D2428F" w:rsidRPr="00683365">
        <w:rPr>
          <w:i/>
          <w:iCs/>
          <w:sz w:val="24"/>
          <w:szCs w:val="24"/>
          <w:lang w:val="en-CA"/>
        </w:rPr>
        <w:t>…</w:t>
      </w:r>
      <w:r w:rsidR="001E3227" w:rsidRPr="00683365">
        <w:rPr>
          <w:i/>
          <w:iCs/>
          <w:sz w:val="24"/>
          <w:szCs w:val="24"/>
          <w:lang w:val="en-CA"/>
        </w:rPr>
        <w:t>explain to him what we're going to do”</w:t>
      </w:r>
      <w:r w:rsidR="001E3227" w:rsidRPr="00683365">
        <w:rPr>
          <w:sz w:val="24"/>
          <w:szCs w:val="24"/>
          <w:lang w:val="en-CA"/>
        </w:rPr>
        <w:t xml:space="preserve"> (Professional, female 6)</w:t>
      </w:r>
    </w:p>
    <w:p w14:paraId="44469C22" w14:textId="1E550908" w:rsidR="0061046D" w:rsidRPr="00683365" w:rsidRDefault="006E1DC4" w:rsidP="004F1B9D">
      <w:pPr>
        <w:pStyle w:val="CommentText"/>
        <w:spacing w:line="360" w:lineRule="auto"/>
        <w:rPr>
          <w:rFonts w:cstheme="minorHAnsi"/>
          <w:sz w:val="24"/>
          <w:szCs w:val="24"/>
          <w:lang w:val="en-CA"/>
        </w:rPr>
      </w:pPr>
      <w:r w:rsidRPr="00683365">
        <w:rPr>
          <w:rFonts w:cstheme="minorHAnsi"/>
          <w:sz w:val="24"/>
          <w:szCs w:val="24"/>
          <w:lang w:val="en-CA"/>
        </w:rPr>
        <w:t>Care strategies for p</w:t>
      </w:r>
      <w:r w:rsidR="00431DE3" w:rsidRPr="00683365">
        <w:rPr>
          <w:rFonts w:cstheme="minorHAnsi"/>
          <w:sz w:val="24"/>
          <w:szCs w:val="24"/>
          <w:lang w:val="en-CA"/>
        </w:rPr>
        <w:t>hysical comfort</w:t>
      </w:r>
      <w:r w:rsidRPr="00683365">
        <w:rPr>
          <w:rFonts w:cstheme="minorHAnsi"/>
          <w:sz w:val="24"/>
          <w:szCs w:val="24"/>
          <w:lang w:val="en-CA"/>
        </w:rPr>
        <w:t xml:space="preserve"> included a</w:t>
      </w:r>
      <w:r w:rsidR="00431DE3" w:rsidRPr="00683365">
        <w:rPr>
          <w:rFonts w:cstheme="minorHAnsi"/>
          <w:sz w:val="24"/>
          <w:szCs w:val="24"/>
          <w:lang w:val="en-CA"/>
        </w:rPr>
        <w:t>ddress</w:t>
      </w:r>
      <w:r w:rsidRPr="00683365">
        <w:rPr>
          <w:rFonts w:cstheme="minorHAnsi"/>
          <w:sz w:val="24"/>
          <w:szCs w:val="24"/>
          <w:lang w:val="en-CA"/>
        </w:rPr>
        <w:t>ing</w:t>
      </w:r>
      <w:r w:rsidR="00431DE3" w:rsidRPr="00683365">
        <w:rPr>
          <w:rFonts w:cstheme="minorHAnsi"/>
          <w:sz w:val="24"/>
          <w:szCs w:val="24"/>
          <w:lang w:val="en-CA"/>
        </w:rPr>
        <w:t xml:space="preserve"> pain before car</w:t>
      </w:r>
      <w:r w:rsidRPr="00683365">
        <w:rPr>
          <w:rFonts w:cstheme="minorHAnsi"/>
          <w:sz w:val="24"/>
          <w:szCs w:val="24"/>
          <w:lang w:val="en-CA"/>
        </w:rPr>
        <w:t>e, being</w:t>
      </w:r>
      <w:r w:rsidR="00431DE3" w:rsidRPr="00683365">
        <w:rPr>
          <w:rFonts w:cstheme="minorHAnsi"/>
          <w:sz w:val="24"/>
          <w:szCs w:val="24"/>
          <w:lang w:val="en-CA"/>
        </w:rPr>
        <w:t xml:space="preserve"> gentle (for example, with touch, water spray, toothbrush)</w:t>
      </w:r>
      <w:r w:rsidRPr="00683365">
        <w:rPr>
          <w:rFonts w:cstheme="minorHAnsi"/>
          <w:sz w:val="24"/>
          <w:szCs w:val="24"/>
          <w:lang w:val="en-CA"/>
        </w:rPr>
        <w:t>, and e</w:t>
      </w:r>
      <w:r w:rsidR="00431DE3" w:rsidRPr="00683365">
        <w:rPr>
          <w:rFonts w:cstheme="minorHAnsi"/>
          <w:sz w:val="24"/>
          <w:szCs w:val="24"/>
          <w:lang w:val="en-CA"/>
        </w:rPr>
        <w:t>nsur</w:t>
      </w:r>
      <w:r w:rsidRPr="00683365">
        <w:rPr>
          <w:rFonts w:cstheme="minorHAnsi"/>
          <w:sz w:val="24"/>
          <w:szCs w:val="24"/>
          <w:lang w:val="en-CA"/>
        </w:rPr>
        <w:t>ing</w:t>
      </w:r>
      <w:r w:rsidR="00431DE3" w:rsidRPr="00683365">
        <w:rPr>
          <w:rFonts w:cstheme="minorHAnsi"/>
          <w:sz w:val="24"/>
          <w:szCs w:val="24"/>
          <w:lang w:val="en-CA"/>
        </w:rPr>
        <w:t xml:space="preserve"> appropriate temperature/s (</w:t>
      </w:r>
      <w:r w:rsidRPr="00683365">
        <w:rPr>
          <w:rFonts w:cstheme="minorHAnsi"/>
          <w:sz w:val="24"/>
          <w:szCs w:val="24"/>
          <w:lang w:val="en-CA"/>
        </w:rPr>
        <w:t xml:space="preserve">of the </w:t>
      </w:r>
      <w:r w:rsidR="00431DE3" w:rsidRPr="00683365">
        <w:rPr>
          <w:rFonts w:cstheme="minorHAnsi"/>
          <w:sz w:val="24"/>
          <w:szCs w:val="24"/>
          <w:lang w:val="en-CA"/>
        </w:rPr>
        <w:t xml:space="preserve">room, water, </w:t>
      </w:r>
      <w:r w:rsidRPr="00683365">
        <w:rPr>
          <w:rFonts w:cstheme="minorHAnsi"/>
          <w:sz w:val="24"/>
          <w:szCs w:val="24"/>
          <w:lang w:val="en-CA"/>
        </w:rPr>
        <w:t xml:space="preserve">and/or </w:t>
      </w:r>
      <w:r w:rsidR="00431DE3" w:rsidRPr="00683365">
        <w:rPr>
          <w:rFonts w:cstheme="minorHAnsi"/>
          <w:sz w:val="24"/>
          <w:szCs w:val="24"/>
          <w:lang w:val="en-CA"/>
        </w:rPr>
        <w:t>person)</w:t>
      </w:r>
      <w:r w:rsidR="00923505" w:rsidRPr="00683365">
        <w:rPr>
          <w:rFonts w:cstheme="minorHAnsi"/>
          <w:sz w:val="24"/>
          <w:szCs w:val="24"/>
          <w:lang w:val="en-CA"/>
        </w:rPr>
        <w:t>:</w:t>
      </w:r>
    </w:p>
    <w:p w14:paraId="207DC921" w14:textId="75C7B618" w:rsidR="006E1DC4" w:rsidRPr="00683365" w:rsidRDefault="002540E7" w:rsidP="33AFB309">
      <w:pPr>
        <w:pStyle w:val="CommentText"/>
        <w:spacing w:line="360" w:lineRule="auto"/>
        <w:ind w:left="720"/>
        <w:rPr>
          <w:sz w:val="24"/>
          <w:szCs w:val="24"/>
          <w:lang w:val="en-CA"/>
        </w:rPr>
      </w:pPr>
      <w:r w:rsidRPr="00683365">
        <w:rPr>
          <w:i/>
          <w:iCs/>
          <w:sz w:val="24"/>
          <w:szCs w:val="24"/>
          <w:lang w:val="en-CA"/>
        </w:rPr>
        <w:t>“</w:t>
      </w:r>
      <w:r w:rsidR="003D6682" w:rsidRPr="00683365">
        <w:rPr>
          <w:i/>
          <w:iCs/>
          <w:sz w:val="24"/>
          <w:szCs w:val="24"/>
          <w:lang w:val="en-CA"/>
        </w:rPr>
        <w:t>…</w:t>
      </w:r>
      <w:r w:rsidR="006E1DC4" w:rsidRPr="00683365">
        <w:rPr>
          <w:i/>
          <w:iCs/>
          <w:sz w:val="24"/>
          <w:szCs w:val="24"/>
          <w:lang w:val="en-CA"/>
        </w:rPr>
        <w:t xml:space="preserve">sometimes people may be in pain, so have they had any pain relief prior to personal care which can make a big difference. </w:t>
      </w:r>
      <w:r w:rsidR="0061046D" w:rsidRPr="00683365">
        <w:rPr>
          <w:i/>
          <w:iCs/>
          <w:sz w:val="24"/>
          <w:szCs w:val="24"/>
          <w:lang w:val="en-CA"/>
        </w:rPr>
        <w:t>…</w:t>
      </w:r>
      <w:r w:rsidR="006E1DC4" w:rsidRPr="00683365">
        <w:rPr>
          <w:i/>
          <w:iCs/>
          <w:sz w:val="24"/>
          <w:szCs w:val="24"/>
          <w:lang w:val="en-CA"/>
        </w:rPr>
        <w:t xml:space="preserve">we've been to a </w:t>
      </w:r>
      <w:r w:rsidRPr="00683365">
        <w:rPr>
          <w:sz w:val="24"/>
          <w:szCs w:val="24"/>
          <w:lang w:val="en-CA"/>
        </w:rPr>
        <w:t xml:space="preserve">(care) </w:t>
      </w:r>
      <w:r w:rsidR="006E1DC4" w:rsidRPr="00683365">
        <w:rPr>
          <w:i/>
          <w:iCs/>
          <w:sz w:val="24"/>
          <w:szCs w:val="24"/>
          <w:lang w:val="en-CA"/>
        </w:rPr>
        <w:t xml:space="preserve">home </w:t>
      </w:r>
      <w:r w:rsidR="004872C2" w:rsidRPr="00683365">
        <w:rPr>
          <w:i/>
          <w:iCs/>
          <w:sz w:val="24"/>
          <w:szCs w:val="24"/>
          <w:lang w:val="en-CA"/>
        </w:rPr>
        <w:t>…w</w:t>
      </w:r>
      <w:r w:rsidR="006E1DC4" w:rsidRPr="00683365">
        <w:rPr>
          <w:i/>
          <w:iCs/>
          <w:sz w:val="24"/>
          <w:szCs w:val="24"/>
          <w:lang w:val="en-CA"/>
        </w:rPr>
        <w:t xml:space="preserve">here </w:t>
      </w:r>
      <w:r w:rsidR="004872C2" w:rsidRPr="00683365">
        <w:rPr>
          <w:i/>
          <w:iCs/>
          <w:sz w:val="24"/>
          <w:szCs w:val="24"/>
          <w:lang w:val="en-CA"/>
        </w:rPr>
        <w:t>y</w:t>
      </w:r>
      <w:r w:rsidR="006E1DC4" w:rsidRPr="00683365">
        <w:rPr>
          <w:i/>
          <w:iCs/>
          <w:sz w:val="24"/>
          <w:szCs w:val="24"/>
          <w:lang w:val="en-CA"/>
        </w:rPr>
        <w:t xml:space="preserve">ou know they filled bowl with water. But the water was very tepid. </w:t>
      </w:r>
      <w:r w:rsidR="0061046D" w:rsidRPr="00683365">
        <w:rPr>
          <w:i/>
          <w:iCs/>
          <w:sz w:val="24"/>
          <w:szCs w:val="24"/>
          <w:lang w:val="en-CA"/>
        </w:rPr>
        <w:t>…</w:t>
      </w:r>
      <w:r w:rsidR="006E1DC4" w:rsidRPr="00683365">
        <w:rPr>
          <w:i/>
          <w:iCs/>
          <w:sz w:val="24"/>
          <w:szCs w:val="24"/>
          <w:lang w:val="en-CA"/>
        </w:rPr>
        <w:t xml:space="preserve">And then putting it on their skin, they've been warm in bed and then a cold flannel. </w:t>
      </w:r>
      <w:r w:rsidR="5F9A6F01" w:rsidRPr="00683365">
        <w:rPr>
          <w:i/>
          <w:iCs/>
          <w:sz w:val="24"/>
          <w:szCs w:val="24"/>
          <w:lang w:val="en-CA"/>
        </w:rPr>
        <w:t>...</w:t>
      </w:r>
      <w:r w:rsidR="006E1DC4" w:rsidRPr="00683365">
        <w:rPr>
          <w:i/>
          <w:iCs/>
          <w:sz w:val="24"/>
          <w:szCs w:val="24"/>
          <w:lang w:val="en-CA"/>
        </w:rPr>
        <w:t>you're not really going to get a good result, are you?</w:t>
      </w:r>
      <w:r w:rsidRPr="00683365">
        <w:rPr>
          <w:i/>
          <w:iCs/>
          <w:sz w:val="24"/>
          <w:szCs w:val="24"/>
          <w:lang w:val="en-CA"/>
        </w:rPr>
        <w:t>”</w:t>
      </w:r>
      <w:r w:rsidR="0061046D" w:rsidRPr="00683365">
        <w:rPr>
          <w:i/>
          <w:iCs/>
          <w:sz w:val="24"/>
          <w:szCs w:val="24"/>
          <w:lang w:val="en-CA"/>
        </w:rPr>
        <w:t xml:space="preserve"> </w:t>
      </w:r>
      <w:r w:rsidR="0061046D" w:rsidRPr="00683365">
        <w:rPr>
          <w:sz w:val="24"/>
          <w:szCs w:val="24"/>
          <w:lang w:val="en-CA"/>
        </w:rPr>
        <w:t>(Professional, female 5)</w:t>
      </w:r>
    </w:p>
    <w:p w14:paraId="11D9F473" w14:textId="61FBCF40" w:rsidR="006E1DC4" w:rsidRPr="00683365" w:rsidRDefault="0061046D" w:rsidP="004F1B9D">
      <w:pPr>
        <w:pStyle w:val="CommentText"/>
        <w:spacing w:line="360" w:lineRule="auto"/>
        <w:rPr>
          <w:rFonts w:cstheme="minorHAnsi"/>
          <w:sz w:val="24"/>
          <w:szCs w:val="24"/>
          <w:lang w:val="en-CA"/>
        </w:rPr>
      </w:pPr>
      <w:r w:rsidRPr="00683365">
        <w:rPr>
          <w:rFonts w:cstheme="minorHAnsi"/>
          <w:sz w:val="24"/>
          <w:szCs w:val="24"/>
          <w:lang w:val="en-CA"/>
        </w:rPr>
        <w:lastRenderedPageBreak/>
        <w:t xml:space="preserve">Some stakeholders thought that some physical comfort strategies </w:t>
      </w:r>
      <w:r w:rsidR="00F40549" w:rsidRPr="00683365">
        <w:rPr>
          <w:rFonts w:cstheme="minorHAnsi"/>
          <w:sz w:val="24"/>
          <w:szCs w:val="24"/>
          <w:lang w:val="en-CA"/>
        </w:rPr>
        <w:t xml:space="preserve">such as checking the water temperature </w:t>
      </w:r>
      <w:r w:rsidRPr="00683365">
        <w:rPr>
          <w:rFonts w:cstheme="minorHAnsi"/>
          <w:sz w:val="24"/>
          <w:szCs w:val="24"/>
          <w:lang w:val="en-CA"/>
        </w:rPr>
        <w:t>were basic and part of usual care.</w:t>
      </w:r>
    </w:p>
    <w:p w14:paraId="76657B1F" w14:textId="7B0D02B3" w:rsidR="00431DE3" w:rsidRPr="00683365" w:rsidRDefault="005A26B3" w:rsidP="004F1B9D">
      <w:pPr>
        <w:pStyle w:val="CommentText"/>
        <w:spacing w:line="360" w:lineRule="auto"/>
        <w:rPr>
          <w:rFonts w:cstheme="minorHAnsi"/>
          <w:i/>
          <w:iCs/>
          <w:sz w:val="24"/>
          <w:szCs w:val="24"/>
          <w:lang w:val="en-CA"/>
        </w:rPr>
      </w:pPr>
      <w:r w:rsidRPr="00683365">
        <w:rPr>
          <w:rFonts w:cstheme="minorHAnsi"/>
          <w:i/>
          <w:iCs/>
          <w:sz w:val="24"/>
          <w:szCs w:val="24"/>
          <w:lang w:val="en-CA"/>
        </w:rPr>
        <w:t>3.3.</w:t>
      </w:r>
      <w:r w:rsidR="00145A73" w:rsidRPr="00683365">
        <w:rPr>
          <w:rFonts w:cstheme="minorHAnsi"/>
          <w:i/>
          <w:iCs/>
          <w:sz w:val="24"/>
          <w:szCs w:val="24"/>
          <w:lang w:val="en-CA"/>
        </w:rPr>
        <w:t>7</w:t>
      </w:r>
      <w:r w:rsidRPr="00683365">
        <w:rPr>
          <w:rFonts w:cstheme="minorHAnsi"/>
          <w:i/>
          <w:iCs/>
          <w:sz w:val="24"/>
          <w:szCs w:val="24"/>
          <w:lang w:val="en-CA"/>
        </w:rPr>
        <w:t>:</w:t>
      </w:r>
      <w:r w:rsidR="00431DE3" w:rsidRPr="00683365">
        <w:rPr>
          <w:rFonts w:cstheme="minorHAnsi"/>
          <w:i/>
          <w:iCs/>
          <w:sz w:val="24"/>
          <w:szCs w:val="24"/>
          <w:lang w:val="en-CA"/>
        </w:rPr>
        <w:t xml:space="preserve"> Needs are known and addressed</w:t>
      </w:r>
    </w:p>
    <w:p w14:paraId="3890402E" w14:textId="399E8657" w:rsidR="004B7744" w:rsidRPr="00683365" w:rsidRDefault="00824B15" w:rsidP="33AFB309">
      <w:pPr>
        <w:pStyle w:val="CommentText"/>
        <w:spacing w:line="360" w:lineRule="auto"/>
        <w:rPr>
          <w:b/>
          <w:bCs/>
          <w:sz w:val="24"/>
          <w:szCs w:val="24"/>
          <w:lang w:val="en-CA"/>
        </w:rPr>
      </w:pPr>
      <w:r w:rsidRPr="00683365">
        <w:rPr>
          <w:b/>
          <w:bCs/>
          <w:sz w:val="24"/>
          <w:szCs w:val="24"/>
          <w:lang w:val="en-CA"/>
        </w:rPr>
        <w:t xml:space="preserve">When the </w:t>
      </w:r>
      <w:r w:rsidR="004A6D5C" w:rsidRPr="00683365">
        <w:rPr>
          <w:b/>
          <w:bCs/>
          <w:sz w:val="24"/>
          <w:szCs w:val="24"/>
          <w:lang w:val="en-CA"/>
        </w:rPr>
        <w:t>caregiver</w:t>
      </w:r>
      <w:r w:rsidRPr="00683365">
        <w:rPr>
          <w:b/>
          <w:bCs/>
          <w:sz w:val="24"/>
          <w:szCs w:val="24"/>
          <w:lang w:val="en-CA"/>
        </w:rPr>
        <w:t xml:space="preserve"> assesses the person for cues and clues of unmet needs and acts to address them before introducing or starting care</w:t>
      </w:r>
      <w:r w:rsidR="00431DE3" w:rsidRPr="00683365">
        <w:rPr>
          <w:b/>
          <w:bCs/>
          <w:sz w:val="24"/>
          <w:szCs w:val="24"/>
          <w:lang w:val="en-CA"/>
        </w:rPr>
        <w:t xml:space="preserve"> (C), the person with dementia has a sense of peace and reassurance where their needs are</w:t>
      </w:r>
      <w:r w:rsidRPr="00683365">
        <w:rPr>
          <w:b/>
          <w:bCs/>
          <w:sz w:val="24"/>
          <w:szCs w:val="24"/>
          <w:lang w:val="en-CA"/>
        </w:rPr>
        <w:t xml:space="preserve"> known and</w:t>
      </w:r>
      <w:r w:rsidR="00431DE3" w:rsidRPr="00683365">
        <w:rPr>
          <w:b/>
          <w:bCs/>
          <w:sz w:val="24"/>
          <w:szCs w:val="24"/>
          <w:lang w:val="en-CA"/>
        </w:rPr>
        <w:t xml:space="preserve"> </w:t>
      </w:r>
      <w:r w:rsidRPr="00683365">
        <w:rPr>
          <w:b/>
          <w:bCs/>
          <w:sz w:val="24"/>
          <w:szCs w:val="24"/>
          <w:lang w:val="en-CA"/>
        </w:rPr>
        <w:t xml:space="preserve">met </w:t>
      </w:r>
      <w:r w:rsidR="00431DE3" w:rsidRPr="00683365">
        <w:rPr>
          <w:b/>
          <w:bCs/>
          <w:sz w:val="24"/>
          <w:szCs w:val="24"/>
          <w:lang w:val="en-CA"/>
        </w:rPr>
        <w:t>(M) and is more likely to accept assistance with personal care (O).</w:t>
      </w:r>
    </w:p>
    <w:p w14:paraId="04A5DFB2" w14:textId="1195DF0F" w:rsidR="004B7744" w:rsidRPr="00683365" w:rsidRDefault="007605F6" w:rsidP="33AFB309">
      <w:pPr>
        <w:pStyle w:val="CommentText"/>
        <w:spacing w:line="360" w:lineRule="auto"/>
        <w:rPr>
          <w:sz w:val="24"/>
          <w:szCs w:val="24"/>
          <w:lang w:val="en-CA"/>
        </w:rPr>
      </w:pPr>
      <w:r w:rsidRPr="00683365">
        <w:rPr>
          <w:sz w:val="24"/>
          <w:szCs w:val="24"/>
          <w:lang w:val="en-CA"/>
        </w:rPr>
        <w:t>This</w:t>
      </w:r>
      <w:r w:rsidR="00B44912" w:rsidRPr="00683365">
        <w:rPr>
          <w:sz w:val="24"/>
          <w:szCs w:val="24"/>
          <w:lang w:val="en-CA"/>
        </w:rPr>
        <w:t xml:space="preserve"> programme theory was evidenced by </w:t>
      </w:r>
      <w:r w:rsidRPr="00683365">
        <w:rPr>
          <w:sz w:val="24"/>
          <w:szCs w:val="24"/>
          <w:lang w:val="en-CA"/>
        </w:rPr>
        <w:t>21</w:t>
      </w:r>
      <w:r w:rsidR="00B44912" w:rsidRPr="00683365">
        <w:rPr>
          <w:sz w:val="24"/>
          <w:szCs w:val="24"/>
          <w:lang w:val="en-CA"/>
        </w:rPr>
        <w:t xml:space="preserve"> s</w:t>
      </w:r>
      <w:r w:rsidR="004B7744" w:rsidRPr="00683365">
        <w:rPr>
          <w:sz w:val="24"/>
          <w:szCs w:val="24"/>
          <w:lang w:val="en-CA"/>
        </w:rPr>
        <w:t xml:space="preserve">ources </w:t>
      </w:r>
      <w:r w:rsidR="00B44912" w:rsidRPr="00683365">
        <w:rPr>
          <w:sz w:val="24"/>
          <w:szCs w:val="24"/>
          <w:lang w:val="en-CA"/>
        </w:rPr>
        <w:t xml:space="preserve">and </w:t>
      </w:r>
      <w:r w:rsidRPr="00683365">
        <w:rPr>
          <w:sz w:val="24"/>
          <w:szCs w:val="24"/>
          <w:lang w:val="en-CA"/>
        </w:rPr>
        <w:t xml:space="preserve">15 </w:t>
      </w:r>
      <w:r w:rsidR="00B44912" w:rsidRPr="00683365">
        <w:rPr>
          <w:sz w:val="24"/>
          <w:szCs w:val="24"/>
          <w:lang w:val="en-CA"/>
        </w:rPr>
        <w:t xml:space="preserve">interviews. </w:t>
      </w:r>
      <w:r w:rsidR="008F2BF9" w:rsidRPr="00683365">
        <w:rPr>
          <w:sz w:val="24"/>
          <w:szCs w:val="24"/>
          <w:lang w:val="en-CA"/>
        </w:rPr>
        <w:t>The importance of this theory as a prerequisite for all care activities was explained by a</w:t>
      </w:r>
      <w:r w:rsidR="006C2080" w:rsidRPr="00683365">
        <w:rPr>
          <w:sz w:val="24"/>
          <w:szCs w:val="24"/>
          <w:lang w:val="en-CA"/>
        </w:rPr>
        <w:t xml:space="preserve"> professional</w:t>
      </w:r>
      <w:r w:rsidR="008F2BF9" w:rsidRPr="00683365">
        <w:rPr>
          <w:sz w:val="24"/>
          <w:szCs w:val="24"/>
          <w:lang w:val="en-CA"/>
        </w:rPr>
        <w:t>:</w:t>
      </w:r>
    </w:p>
    <w:p w14:paraId="2FBB098A" w14:textId="1F32DD61" w:rsidR="00B44912" w:rsidRPr="00683365" w:rsidRDefault="007605F6" w:rsidP="33AFB309">
      <w:pPr>
        <w:pStyle w:val="CommentText"/>
        <w:spacing w:line="360" w:lineRule="auto"/>
        <w:ind w:left="720"/>
        <w:rPr>
          <w:sz w:val="24"/>
          <w:szCs w:val="24"/>
          <w:lang w:val="en-CA"/>
        </w:rPr>
      </w:pPr>
      <w:r w:rsidRPr="00683365">
        <w:rPr>
          <w:i/>
          <w:iCs/>
          <w:sz w:val="24"/>
          <w:szCs w:val="24"/>
          <w:lang w:val="en-CA"/>
        </w:rPr>
        <w:t>“</w:t>
      </w:r>
      <w:r w:rsidR="00B44912" w:rsidRPr="00683365">
        <w:rPr>
          <w:i/>
          <w:iCs/>
          <w:sz w:val="24"/>
          <w:szCs w:val="24"/>
          <w:lang w:val="en-CA"/>
        </w:rPr>
        <w:t xml:space="preserve">You can't think if you're distracted by something that's basic. </w:t>
      </w:r>
      <w:r w:rsidR="0004626F" w:rsidRPr="00683365">
        <w:rPr>
          <w:i/>
          <w:iCs/>
          <w:sz w:val="24"/>
          <w:szCs w:val="24"/>
          <w:lang w:val="en-CA"/>
        </w:rPr>
        <w:t>…</w:t>
      </w:r>
      <w:r w:rsidR="00B44912" w:rsidRPr="00683365">
        <w:rPr>
          <w:i/>
          <w:iCs/>
          <w:sz w:val="24"/>
          <w:szCs w:val="24"/>
          <w:lang w:val="en-CA"/>
        </w:rPr>
        <w:t xml:space="preserve">if you're hungry, you're not concentrating. If you're thirsty, you're aware of being thirsty. If you're in pain, that takes away </w:t>
      </w:r>
      <w:bookmarkStart w:id="22" w:name="_Int_VTyZ3hAQ"/>
      <w:proofErr w:type="gramStart"/>
      <w:r w:rsidR="00B44912" w:rsidRPr="00683365">
        <w:rPr>
          <w:i/>
          <w:iCs/>
          <w:sz w:val="24"/>
          <w:szCs w:val="24"/>
          <w:lang w:val="en-CA"/>
        </w:rPr>
        <w:t>all of</w:t>
      </w:r>
      <w:bookmarkEnd w:id="22"/>
      <w:proofErr w:type="gramEnd"/>
      <w:r w:rsidR="00B44912" w:rsidRPr="00683365">
        <w:rPr>
          <w:i/>
          <w:iCs/>
          <w:sz w:val="24"/>
          <w:szCs w:val="24"/>
          <w:lang w:val="en-CA"/>
        </w:rPr>
        <w:t xml:space="preserve"> your ability to think.</w:t>
      </w:r>
      <w:r w:rsidR="00E108F1" w:rsidRPr="00683365">
        <w:rPr>
          <w:i/>
          <w:iCs/>
          <w:sz w:val="24"/>
          <w:szCs w:val="24"/>
          <w:lang w:val="en-CA"/>
        </w:rPr>
        <w:t>”</w:t>
      </w:r>
      <w:r w:rsidR="00B44912" w:rsidRPr="00683365">
        <w:rPr>
          <w:i/>
          <w:iCs/>
          <w:sz w:val="24"/>
          <w:szCs w:val="24"/>
          <w:lang w:val="en-CA"/>
        </w:rPr>
        <w:t xml:space="preserve"> </w:t>
      </w:r>
      <w:r w:rsidR="00B44912" w:rsidRPr="00683365">
        <w:rPr>
          <w:sz w:val="24"/>
          <w:szCs w:val="24"/>
          <w:lang w:val="en-CA"/>
        </w:rPr>
        <w:t>(Professional, female, 14)</w:t>
      </w:r>
    </w:p>
    <w:p w14:paraId="77F00E2B" w14:textId="42D418DF" w:rsidR="00431DE3" w:rsidRPr="00683365" w:rsidRDefault="004A6D5C" w:rsidP="004F1B9D">
      <w:pPr>
        <w:pStyle w:val="CommentText"/>
        <w:spacing w:line="360" w:lineRule="auto"/>
        <w:rPr>
          <w:rFonts w:cstheme="minorHAnsi"/>
          <w:sz w:val="24"/>
          <w:szCs w:val="24"/>
          <w:lang w:val="en-CA"/>
        </w:rPr>
      </w:pPr>
      <w:r w:rsidRPr="00683365">
        <w:rPr>
          <w:rFonts w:cstheme="minorHAnsi"/>
          <w:sz w:val="24"/>
          <w:szCs w:val="24"/>
          <w:lang w:val="en-CA"/>
        </w:rPr>
        <w:t>Caregiver</w:t>
      </w:r>
      <w:r w:rsidR="00B44912" w:rsidRPr="00683365">
        <w:rPr>
          <w:rFonts w:cstheme="minorHAnsi"/>
          <w:sz w:val="24"/>
          <w:szCs w:val="24"/>
          <w:lang w:val="en-CA"/>
        </w:rPr>
        <w:t xml:space="preserve"> </w:t>
      </w:r>
      <w:r w:rsidR="00431DE3" w:rsidRPr="00683365">
        <w:rPr>
          <w:rFonts w:cstheme="minorHAnsi"/>
          <w:sz w:val="24"/>
          <w:szCs w:val="24"/>
          <w:lang w:val="en-CA"/>
        </w:rPr>
        <w:t>strategies</w:t>
      </w:r>
      <w:r w:rsidR="00B44912" w:rsidRPr="00683365">
        <w:rPr>
          <w:rFonts w:cstheme="minorHAnsi"/>
          <w:sz w:val="24"/>
          <w:szCs w:val="24"/>
          <w:lang w:val="en-CA"/>
        </w:rPr>
        <w:t xml:space="preserve"> included f</w:t>
      </w:r>
      <w:r w:rsidR="00431DE3" w:rsidRPr="00683365">
        <w:rPr>
          <w:rFonts w:cstheme="minorHAnsi"/>
          <w:sz w:val="24"/>
          <w:szCs w:val="24"/>
          <w:lang w:val="en-CA"/>
        </w:rPr>
        <w:t>ind</w:t>
      </w:r>
      <w:r w:rsidR="00B44912" w:rsidRPr="00683365">
        <w:rPr>
          <w:rFonts w:cstheme="minorHAnsi"/>
          <w:sz w:val="24"/>
          <w:szCs w:val="24"/>
          <w:lang w:val="en-CA"/>
        </w:rPr>
        <w:t>ing</w:t>
      </w:r>
      <w:r w:rsidR="00431DE3" w:rsidRPr="00683365">
        <w:rPr>
          <w:rFonts w:cstheme="minorHAnsi"/>
          <w:sz w:val="24"/>
          <w:szCs w:val="24"/>
          <w:lang w:val="en-CA"/>
        </w:rPr>
        <w:t xml:space="preserve"> out about the person</w:t>
      </w:r>
      <w:r w:rsidR="00B44912" w:rsidRPr="00683365">
        <w:rPr>
          <w:rFonts w:cstheme="minorHAnsi"/>
          <w:sz w:val="24"/>
          <w:szCs w:val="24"/>
          <w:lang w:val="en-CA"/>
        </w:rPr>
        <w:t>, m</w:t>
      </w:r>
      <w:r w:rsidR="00431DE3" w:rsidRPr="00683365">
        <w:rPr>
          <w:rFonts w:cstheme="minorHAnsi"/>
          <w:sz w:val="24"/>
          <w:szCs w:val="24"/>
          <w:lang w:val="en-CA"/>
        </w:rPr>
        <w:t>ak</w:t>
      </w:r>
      <w:r w:rsidR="00B44912" w:rsidRPr="00683365">
        <w:rPr>
          <w:rFonts w:cstheme="minorHAnsi"/>
          <w:sz w:val="24"/>
          <w:szCs w:val="24"/>
          <w:lang w:val="en-CA"/>
        </w:rPr>
        <w:t>ing</w:t>
      </w:r>
      <w:r w:rsidR="00431DE3" w:rsidRPr="00683365">
        <w:rPr>
          <w:rFonts w:cstheme="minorHAnsi"/>
          <w:sz w:val="24"/>
          <w:szCs w:val="24"/>
          <w:lang w:val="en-CA"/>
        </w:rPr>
        <w:t xml:space="preserve"> sure sensory supports </w:t>
      </w:r>
      <w:r w:rsidR="0049629F" w:rsidRPr="00683365">
        <w:rPr>
          <w:rFonts w:cstheme="minorHAnsi"/>
          <w:sz w:val="24"/>
          <w:szCs w:val="24"/>
          <w:lang w:val="en-CA"/>
        </w:rPr>
        <w:t>a</w:t>
      </w:r>
      <w:r w:rsidR="00431DE3" w:rsidRPr="00683365">
        <w:rPr>
          <w:rFonts w:cstheme="minorHAnsi"/>
          <w:sz w:val="24"/>
          <w:szCs w:val="24"/>
          <w:lang w:val="en-CA"/>
        </w:rPr>
        <w:t>re in place (hearing aid, glasses, teeth)</w:t>
      </w:r>
      <w:r w:rsidR="00B44912" w:rsidRPr="00683365">
        <w:rPr>
          <w:rFonts w:cstheme="minorHAnsi"/>
          <w:sz w:val="24"/>
          <w:szCs w:val="24"/>
          <w:lang w:val="en-CA"/>
        </w:rPr>
        <w:t>, a</w:t>
      </w:r>
      <w:r w:rsidR="00431DE3" w:rsidRPr="00683365">
        <w:rPr>
          <w:rFonts w:cstheme="minorHAnsi"/>
          <w:sz w:val="24"/>
          <w:szCs w:val="24"/>
          <w:lang w:val="en-CA"/>
        </w:rPr>
        <w:t>ddress</w:t>
      </w:r>
      <w:r w:rsidR="00B44912" w:rsidRPr="00683365">
        <w:rPr>
          <w:rFonts w:cstheme="minorHAnsi"/>
          <w:sz w:val="24"/>
          <w:szCs w:val="24"/>
          <w:lang w:val="en-CA"/>
        </w:rPr>
        <w:t>ing</w:t>
      </w:r>
      <w:r w:rsidR="00431DE3" w:rsidRPr="00683365">
        <w:rPr>
          <w:rFonts w:cstheme="minorHAnsi"/>
          <w:sz w:val="24"/>
          <w:szCs w:val="24"/>
          <w:lang w:val="en-CA"/>
        </w:rPr>
        <w:t xml:space="preserve"> any physical discomfort before introducing or starting care</w:t>
      </w:r>
      <w:r w:rsidR="009B608E" w:rsidRPr="00683365">
        <w:rPr>
          <w:rFonts w:cstheme="minorHAnsi"/>
          <w:sz w:val="24"/>
          <w:szCs w:val="24"/>
          <w:lang w:val="en-CA"/>
        </w:rPr>
        <w:t xml:space="preserve"> (including hunger or thirst)</w:t>
      </w:r>
      <w:r w:rsidR="00B44912" w:rsidRPr="00683365">
        <w:rPr>
          <w:rFonts w:cstheme="minorHAnsi"/>
          <w:sz w:val="24"/>
          <w:szCs w:val="24"/>
          <w:lang w:val="en-CA"/>
        </w:rPr>
        <w:t>, r</w:t>
      </w:r>
      <w:r w:rsidR="00431DE3" w:rsidRPr="00683365">
        <w:rPr>
          <w:rFonts w:cstheme="minorHAnsi"/>
          <w:sz w:val="24"/>
          <w:szCs w:val="24"/>
          <w:lang w:val="en-CA"/>
        </w:rPr>
        <w:t>esolv</w:t>
      </w:r>
      <w:r w:rsidR="00B44912" w:rsidRPr="00683365">
        <w:rPr>
          <w:rFonts w:cstheme="minorHAnsi"/>
          <w:sz w:val="24"/>
          <w:szCs w:val="24"/>
          <w:lang w:val="en-CA"/>
        </w:rPr>
        <w:t>ing</w:t>
      </w:r>
      <w:r w:rsidR="00431DE3" w:rsidRPr="00683365">
        <w:rPr>
          <w:rFonts w:cstheme="minorHAnsi"/>
          <w:sz w:val="24"/>
          <w:szCs w:val="24"/>
          <w:lang w:val="en-CA"/>
        </w:rPr>
        <w:t xml:space="preserve"> emotional distress before introducing or starting care</w:t>
      </w:r>
      <w:r w:rsidR="00B44912" w:rsidRPr="00683365">
        <w:rPr>
          <w:rFonts w:cstheme="minorHAnsi"/>
          <w:sz w:val="24"/>
          <w:szCs w:val="24"/>
          <w:lang w:val="en-CA"/>
        </w:rPr>
        <w:t>, e</w:t>
      </w:r>
      <w:r w:rsidR="00431DE3" w:rsidRPr="00683365">
        <w:rPr>
          <w:rFonts w:cstheme="minorHAnsi"/>
          <w:sz w:val="24"/>
          <w:szCs w:val="24"/>
          <w:lang w:val="en-CA"/>
        </w:rPr>
        <w:t>nsur</w:t>
      </w:r>
      <w:r w:rsidR="00B44912" w:rsidRPr="00683365">
        <w:rPr>
          <w:rFonts w:cstheme="minorHAnsi"/>
          <w:sz w:val="24"/>
          <w:szCs w:val="24"/>
          <w:lang w:val="en-CA"/>
        </w:rPr>
        <w:t>ing</w:t>
      </w:r>
      <w:r w:rsidR="00431DE3" w:rsidRPr="00683365">
        <w:rPr>
          <w:rFonts w:cstheme="minorHAnsi"/>
          <w:sz w:val="24"/>
          <w:szCs w:val="24"/>
          <w:lang w:val="en-CA"/>
        </w:rPr>
        <w:t xml:space="preserve"> privacy and dignity</w:t>
      </w:r>
      <w:r w:rsidR="00B44912" w:rsidRPr="00683365">
        <w:rPr>
          <w:rFonts w:cstheme="minorHAnsi"/>
          <w:sz w:val="24"/>
          <w:szCs w:val="24"/>
          <w:lang w:val="en-CA"/>
        </w:rPr>
        <w:t>, and c</w:t>
      </w:r>
      <w:r w:rsidR="00431DE3" w:rsidRPr="00683365">
        <w:rPr>
          <w:rFonts w:cstheme="minorHAnsi"/>
          <w:sz w:val="24"/>
          <w:szCs w:val="24"/>
          <w:lang w:val="en-CA"/>
        </w:rPr>
        <w:t>onsider</w:t>
      </w:r>
      <w:r w:rsidR="00B44912" w:rsidRPr="00683365">
        <w:rPr>
          <w:rFonts w:cstheme="minorHAnsi"/>
          <w:sz w:val="24"/>
          <w:szCs w:val="24"/>
          <w:lang w:val="en-CA"/>
        </w:rPr>
        <w:t>ing</w:t>
      </w:r>
      <w:r w:rsidR="00431DE3" w:rsidRPr="00683365">
        <w:rPr>
          <w:rFonts w:cstheme="minorHAnsi"/>
          <w:sz w:val="24"/>
          <w:szCs w:val="24"/>
          <w:lang w:val="en-CA"/>
        </w:rPr>
        <w:t xml:space="preserve"> and tr</w:t>
      </w:r>
      <w:r w:rsidR="00B44912" w:rsidRPr="00683365">
        <w:rPr>
          <w:rFonts w:cstheme="minorHAnsi"/>
          <w:sz w:val="24"/>
          <w:szCs w:val="24"/>
          <w:lang w:val="en-CA"/>
        </w:rPr>
        <w:t>ying</w:t>
      </w:r>
      <w:r w:rsidR="00431DE3" w:rsidRPr="00683365">
        <w:rPr>
          <w:rFonts w:cstheme="minorHAnsi"/>
          <w:sz w:val="24"/>
          <w:szCs w:val="24"/>
          <w:lang w:val="en-CA"/>
        </w:rPr>
        <w:t xml:space="preserve"> to address symptoms (pain, depression, delusions)</w:t>
      </w:r>
      <w:r w:rsidR="00923505" w:rsidRPr="00683365">
        <w:rPr>
          <w:rFonts w:cstheme="minorHAnsi"/>
          <w:sz w:val="24"/>
          <w:szCs w:val="24"/>
          <w:lang w:val="en-CA"/>
        </w:rPr>
        <w:t>.</w:t>
      </w:r>
    </w:p>
    <w:p w14:paraId="1245234C" w14:textId="063669A8" w:rsidR="001C600D" w:rsidRPr="00683365" w:rsidRDefault="00EC1945" w:rsidP="3FF70012">
      <w:pPr>
        <w:pStyle w:val="CommentText"/>
        <w:spacing w:line="360" w:lineRule="auto"/>
        <w:rPr>
          <w:sz w:val="24"/>
          <w:szCs w:val="24"/>
          <w:lang w:val="en-CA"/>
        </w:rPr>
      </w:pPr>
      <w:r w:rsidRPr="00683365">
        <w:rPr>
          <w:sz w:val="24"/>
          <w:szCs w:val="24"/>
          <w:lang w:val="en-CA"/>
        </w:rPr>
        <w:t xml:space="preserve">However, </w:t>
      </w:r>
      <w:r w:rsidR="00AE7496" w:rsidRPr="00683365">
        <w:rPr>
          <w:sz w:val="24"/>
          <w:szCs w:val="24"/>
          <w:lang w:val="en-CA"/>
        </w:rPr>
        <w:t>the need to go beyond just meeting a person’s needs</w:t>
      </w:r>
      <w:r w:rsidR="19A9FB14" w:rsidRPr="00683365">
        <w:rPr>
          <w:sz w:val="24"/>
          <w:szCs w:val="24"/>
          <w:lang w:val="en-CA"/>
        </w:rPr>
        <w:t>,</w:t>
      </w:r>
      <w:r w:rsidR="00AE7496" w:rsidRPr="00683365">
        <w:rPr>
          <w:sz w:val="24"/>
          <w:szCs w:val="24"/>
          <w:lang w:val="en-CA"/>
        </w:rPr>
        <w:t xml:space="preserve"> </w:t>
      </w:r>
      <w:r w:rsidR="00D2428F" w:rsidRPr="00683365">
        <w:rPr>
          <w:sz w:val="24"/>
          <w:szCs w:val="24"/>
          <w:lang w:val="en-CA"/>
        </w:rPr>
        <w:t>prioritising the relationship and being there for the person (Kobayashi et al., 2021; Thorsen and Nielson, 2023)</w:t>
      </w:r>
      <w:r w:rsidR="00AE7496" w:rsidRPr="00683365">
        <w:rPr>
          <w:sz w:val="24"/>
          <w:szCs w:val="24"/>
          <w:lang w:val="en-CA"/>
        </w:rPr>
        <w:t xml:space="preserve"> was highlighted</w:t>
      </w:r>
      <w:r w:rsidR="00D2428F" w:rsidRPr="00683365">
        <w:rPr>
          <w:sz w:val="24"/>
          <w:szCs w:val="24"/>
          <w:lang w:val="en-CA"/>
        </w:rPr>
        <w:t xml:space="preserve">: </w:t>
      </w:r>
      <w:r w:rsidRPr="00683365">
        <w:rPr>
          <w:sz w:val="24"/>
          <w:szCs w:val="24"/>
          <w:lang w:val="en-CA"/>
        </w:rPr>
        <w:t xml:space="preserve"> </w:t>
      </w:r>
    </w:p>
    <w:p w14:paraId="61DC860F" w14:textId="42AA26AC" w:rsidR="001C600D" w:rsidRPr="00683365" w:rsidRDefault="008F2BF9" w:rsidP="004F1B9D">
      <w:pPr>
        <w:pStyle w:val="CommentText"/>
        <w:spacing w:line="360" w:lineRule="auto"/>
        <w:ind w:left="720"/>
        <w:rPr>
          <w:rFonts w:cstheme="minorHAnsi"/>
          <w:sz w:val="24"/>
          <w:szCs w:val="24"/>
          <w:lang w:val="en-CA"/>
        </w:rPr>
      </w:pPr>
      <w:r w:rsidRPr="00683365">
        <w:rPr>
          <w:rFonts w:cstheme="minorHAnsi"/>
          <w:i/>
          <w:iCs/>
          <w:sz w:val="24"/>
          <w:szCs w:val="24"/>
          <w:lang w:val="en-CA"/>
        </w:rPr>
        <w:t>“</w:t>
      </w:r>
      <w:r w:rsidR="001C600D" w:rsidRPr="00683365">
        <w:rPr>
          <w:rFonts w:cstheme="minorHAnsi"/>
          <w:i/>
          <w:iCs/>
          <w:sz w:val="24"/>
          <w:szCs w:val="24"/>
          <w:lang w:val="en-CA"/>
        </w:rPr>
        <w:t>You can meet someone's needs, but you can only really care for someone you know, because meeting someone's needs</w:t>
      </w:r>
      <w:r w:rsidR="00522023" w:rsidRPr="00683365">
        <w:rPr>
          <w:rFonts w:cstheme="minorHAnsi"/>
          <w:i/>
          <w:iCs/>
          <w:sz w:val="24"/>
          <w:szCs w:val="24"/>
          <w:lang w:val="en-CA"/>
        </w:rPr>
        <w:t xml:space="preserve"> i</w:t>
      </w:r>
      <w:r w:rsidR="001C600D" w:rsidRPr="00683365">
        <w:rPr>
          <w:rFonts w:cstheme="minorHAnsi"/>
          <w:i/>
          <w:iCs/>
          <w:sz w:val="24"/>
          <w:szCs w:val="24"/>
          <w:lang w:val="en-CA"/>
        </w:rPr>
        <w:t>s very different</w:t>
      </w:r>
      <w:r w:rsidR="00522023" w:rsidRPr="00683365">
        <w:rPr>
          <w:rFonts w:cstheme="minorHAnsi"/>
          <w:i/>
          <w:iCs/>
          <w:sz w:val="24"/>
          <w:szCs w:val="24"/>
          <w:lang w:val="en-CA"/>
        </w:rPr>
        <w:t>.</w:t>
      </w:r>
      <w:r w:rsidR="001C600D" w:rsidRPr="00683365">
        <w:rPr>
          <w:rFonts w:cstheme="minorHAnsi"/>
          <w:i/>
          <w:iCs/>
          <w:sz w:val="24"/>
          <w:szCs w:val="24"/>
          <w:lang w:val="en-CA"/>
        </w:rPr>
        <w:t xml:space="preserve"> …A different approach really </w:t>
      </w:r>
      <w:proofErr w:type="spellStart"/>
      <w:r w:rsidR="001C600D" w:rsidRPr="00683365">
        <w:rPr>
          <w:rFonts w:cstheme="minorHAnsi"/>
          <w:i/>
          <w:iCs/>
          <w:sz w:val="24"/>
          <w:szCs w:val="24"/>
          <w:lang w:val="en-CA"/>
        </w:rPr>
        <w:t>'cause</w:t>
      </w:r>
      <w:proofErr w:type="spellEnd"/>
      <w:r w:rsidR="001C600D" w:rsidRPr="00683365">
        <w:rPr>
          <w:rFonts w:cstheme="minorHAnsi"/>
          <w:i/>
          <w:iCs/>
          <w:sz w:val="24"/>
          <w:szCs w:val="24"/>
          <w:lang w:val="en-CA"/>
        </w:rPr>
        <w:t xml:space="preserve"> you know my needs are I need to be fed. I need to have some intervention with personal care. I need a pad change. But caring about me as you change my pad is different. …it's the jewel in the crown, the art of care. </w:t>
      </w:r>
      <w:r w:rsidR="00D2428F" w:rsidRPr="00683365">
        <w:rPr>
          <w:rFonts w:cstheme="minorHAnsi"/>
          <w:i/>
          <w:iCs/>
          <w:sz w:val="24"/>
          <w:szCs w:val="24"/>
          <w:lang w:val="en-CA"/>
        </w:rPr>
        <w:t>…</w:t>
      </w:r>
      <w:r w:rsidR="001C600D" w:rsidRPr="00683365">
        <w:rPr>
          <w:rFonts w:cstheme="minorHAnsi"/>
          <w:i/>
          <w:iCs/>
          <w:sz w:val="24"/>
          <w:szCs w:val="24"/>
          <w:lang w:val="en-CA"/>
        </w:rPr>
        <w:t>It's what takes it from a task to a joint adventure in getting something done</w:t>
      </w:r>
      <w:r w:rsidRPr="00683365">
        <w:rPr>
          <w:rFonts w:cstheme="minorHAnsi"/>
          <w:i/>
          <w:iCs/>
          <w:sz w:val="24"/>
          <w:szCs w:val="24"/>
          <w:lang w:val="en-CA"/>
        </w:rPr>
        <w:t>”</w:t>
      </w:r>
      <w:r w:rsidR="001C600D" w:rsidRPr="00683365">
        <w:rPr>
          <w:rFonts w:cstheme="minorHAnsi"/>
          <w:i/>
          <w:iCs/>
          <w:sz w:val="24"/>
          <w:szCs w:val="24"/>
          <w:lang w:val="en-CA"/>
        </w:rPr>
        <w:t xml:space="preserve"> </w:t>
      </w:r>
      <w:r w:rsidR="001C600D" w:rsidRPr="00683365">
        <w:rPr>
          <w:rFonts w:cstheme="minorHAnsi"/>
          <w:sz w:val="24"/>
          <w:szCs w:val="24"/>
          <w:lang w:val="en-CA"/>
        </w:rPr>
        <w:t>(Care home staff, female, 3)</w:t>
      </w:r>
    </w:p>
    <w:p w14:paraId="705E403A" w14:textId="71AF3E4A" w:rsidR="00D2428F" w:rsidRPr="00683365" w:rsidRDefault="00D2428F" w:rsidP="004F1B9D">
      <w:pPr>
        <w:pStyle w:val="CommentText"/>
        <w:spacing w:line="360" w:lineRule="auto"/>
        <w:rPr>
          <w:rFonts w:cstheme="minorHAnsi"/>
          <w:sz w:val="24"/>
          <w:szCs w:val="24"/>
          <w:lang w:val="en-CA"/>
        </w:rPr>
      </w:pPr>
      <w:r w:rsidRPr="00683365">
        <w:rPr>
          <w:rFonts w:cstheme="minorHAnsi"/>
          <w:sz w:val="24"/>
          <w:szCs w:val="24"/>
          <w:lang w:val="en-CA"/>
        </w:rPr>
        <w:t xml:space="preserve">This demonstrates the importance of the interrelated nature of the eight programme theories in creating holistic </w:t>
      </w:r>
      <w:r w:rsidR="00A82093" w:rsidRPr="00683365">
        <w:rPr>
          <w:rFonts w:cstheme="minorHAnsi"/>
          <w:sz w:val="24"/>
          <w:szCs w:val="24"/>
          <w:lang w:val="en-CA"/>
        </w:rPr>
        <w:t xml:space="preserve">personal </w:t>
      </w:r>
      <w:r w:rsidRPr="00683365">
        <w:rPr>
          <w:rFonts w:cstheme="minorHAnsi"/>
          <w:sz w:val="24"/>
          <w:szCs w:val="24"/>
          <w:lang w:val="en-CA"/>
        </w:rPr>
        <w:t>care assistance (see Figure 2).</w:t>
      </w:r>
    </w:p>
    <w:p w14:paraId="4F5C7145" w14:textId="3874D7CF" w:rsidR="00431DE3" w:rsidRPr="00683365" w:rsidRDefault="005A26B3" w:rsidP="004F1B9D">
      <w:pPr>
        <w:pStyle w:val="CommentText"/>
        <w:spacing w:line="360" w:lineRule="auto"/>
        <w:rPr>
          <w:rFonts w:cstheme="minorHAnsi"/>
          <w:i/>
          <w:iCs/>
          <w:sz w:val="24"/>
          <w:szCs w:val="24"/>
          <w:lang w:val="en-CA"/>
        </w:rPr>
      </w:pPr>
      <w:r w:rsidRPr="00683365">
        <w:rPr>
          <w:rFonts w:cstheme="minorHAnsi"/>
          <w:i/>
          <w:iCs/>
          <w:sz w:val="24"/>
          <w:szCs w:val="24"/>
          <w:lang w:val="en-CA"/>
        </w:rPr>
        <w:lastRenderedPageBreak/>
        <w:t>3.3.</w:t>
      </w:r>
      <w:r w:rsidR="00145A73" w:rsidRPr="00683365">
        <w:rPr>
          <w:rFonts w:cstheme="minorHAnsi"/>
          <w:i/>
          <w:iCs/>
          <w:sz w:val="24"/>
          <w:szCs w:val="24"/>
          <w:lang w:val="en-CA"/>
        </w:rPr>
        <w:t>8</w:t>
      </w:r>
      <w:r w:rsidRPr="00683365">
        <w:rPr>
          <w:rFonts w:cstheme="minorHAnsi"/>
          <w:i/>
          <w:iCs/>
          <w:sz w:val="24"/>
          <w:szCs w:val="24"/>
          <w:lang w:val="en-CA"/>
        </w:rPr>
        <w:t>:</w:t>
      </w:r>
      <w:r w:rsidR="00431DE3" w:rsidRPr="00683365">
        <w:rPr>
          <w:rFonts w:cstheme="minorHAnsi"/>
          <w:i/>
          <w:iCs/>
          <w:sz w:val="24"/>
          <w:szCs w:val="24"/>
          <w:lang w:val="en-CA"/>
        </w:rPr>
        <w:t xml:space="preserve"> Engaging with the care activity (or something </w:t>
      </w:r>
      <w:r w:rsidR="002909E0" w:rsidRPr="00683365">
        <w:rPr>
          <w:rFonts w:cstheme="minorHAnsi"/>
          <w:i/>
          <w:iCs/>
          <w:sz w:val="24"/>
          <w:szCs w:val="24"/>
          <w:lang w:val="en-CA"/>
        </w:rPr>
        <w:t>no</w:t>
      </w:r>
      <w:r w:rsidR="009161E0" w:rsidRPr="00683365">
        <w:rPr>
          <w:rFonts w:cstheme="minorHAnsi"/>
          <w:i/>
          <w:iCs/>
          <w:sz w:val="24"/>
          <w:szCs w:val="24"/>
          <w:lang w:val="en-CA"/>
        </w:rPr>
        <w:t>n-</w:t>
      </w:r>
      <w:r w:rsidR="002909E0" w:rsidRPr="00683365">
        <w:rPr>
          <w:rFonts w:cstheme="minorHAnsi"/>
          <w:i/>
          <w:iCs/>
          <w:sz w:val="24"/>
          <w:szCs w:val="24"/>
          <w:lang w:val="en-CA"/>
        </w:rPr>
        <w:t>care related</w:t>
      </w:r>
      <w:r w:rsidR="00431DE3" w:rsidRPr="00683365">
        <w:rPr>
          <w:rFonts w:cstheme="minorHAnsi"/>
          <w:i/>
          <w:iCs/>
          <w:sz w:val="24"/>
          <w:szCs w:val="24"/>
          <w:lang w:val="en-CA"/>
        </w:rPr>
        <w:t>)</w:t>
      </w:r>
    </w:p>
    <w:p w14:paraId="28724267" w14:textId="4F8C2912" w:rsidR="00431DE3" w:rsidRPr="00683365" w:rsidRDefault="00824B15" w:rsidP="33AFB309">
      <w:pPr>
        <w:spacing w:line="360" w:lineRule="auto"/>
        <w:rPr>
          <w:b/>
          <w:bCs/>
          <w:sz w:val="24"/>
          <w:szCs w:val="24"/>
          <w:lang w:val="en-CA"/>
        </w:rPr>
      </w:pPr>
      <w:r w:rsidRPr="00683365">
        <w:rPr>
          <w:b/>
          <w:bCs/>
          <w:sz w:val="24"/>
          <w:szCs w:val="24"/>
          <w:lang w:val="en-CA"/>
        </w:rPr>
        <w:t xml:space="preserve">When the </w:t>
      </w:r>
      <w:r w:rsidR="004A6D5C" w:rsidRPr="00683365">
        <w:rPr>
          <w:b/>
          <w:bCs/>
          <w:sz w:val="24"/>
          <w:szCs w:val="24"/>
          <w:lang w:val="en-CA"/>
        </w:rPr>
        <w:t>caregiver</w:t>
      </w:r>
      <w:r w:rsidRPr="00683365">
        <w:rPr>
          <w:b/>
          <w:bCs/>
          <w:sz w:val="24"/>
          <w:szCs w:val="24"/>
          <w:lang w:val="en-CA"/>
        </w:rPr>
        <w:t xml:space="preserve"> helps to focus the person’s attention on to the care activity (or on something no</w:t>
      </w:r>
      <w:r w:rsidR="00AE7496" w:rsidRPr="00683365">
        <w:rPr>
          <w:b/>
          <w:bCs/>
          <w:sz w:val="24"/>
          <w:szCs w:val="24"/>
          <w:lang w:val="en-CA"/>
        </w:rPr>
        <w:t>n-</w:t>
      </w:r>
      <w:r w:rsidRPr="00683365">
        <w:rPr>
          <w:b/>
          <w:bCs/>
          <w:sz w:val="24"/>
          <w:szCs w:val="24"/>
          <w:lang w:val="en-CA"/>
        </w:rPr>
        <w:t>care related)</w:t>
      </w:r>
      <w:r w:rsidR="00431DE3" w:rsidRPr="00683365">
        <w:rPr>
          <w:b/>
          <w:bCs/>
          <w:sz w:val="24"/>
          <w:szCs w:val="24"/>
          <w:lang w:val="en-CA"/>
        </w:rPr>
        <w:t xml:space="preserve"> (C), the person with dementia </w:t>
      </w:r>
      <w:r w:rsidR="002909E0" w:rsidRPr="00683365">
        <w:rPr>
          <w:b/>
          <w:bCs/>
          <w:sz w:val="24"/>
          <w:szCs w:val="24"/>
          <w:lang w:val="en-CA"/>
        </w:rPr>
        <w:t>feels</w:t>
      </w:r>
      <w:r w:rsidR="00431DE3" w:rsidRPr="00683365">
        <w:rPr>
          <w:b/>
          <w:bCs/>
          <w:sz w:val="24"/>
          <w:szCs w:val="24"/>
          <w:lang w:val="en-CA"/>
        </w:rPr>
        <w:t xml:space="preserve"> engaged with what is happening during the care activity (or with something else if care can be distressing or unsettling) (M) and is more likely to accept assistance with personal care (O).</w:t>
      </w:r>
    </w:p>
    <w:p w14:paraId="18D2D5C4" w14:textId="547F53D0" w:rsidR="00BA3249" w:rsidRPr="00683365" w:rsidRDefault="00EC1945" w:rsidP="33AFB309">
      <w:pPr>
        <w:pStyle w:val="CommentText"/>
        <w:spacing w:line="360" w:lineRule="auto"/>
        <w:rPr>
          <w:sz w:val="24"/>
          <w:szCs w:val="24"/>
          <w:lang w:val="en-CA"/>
        </w:rPr>
      </w:pPr>
      <w:r w:rsidRPr="00683365">
        <w:rPr>
          <w:sz w:val="24"/>
          <w:szCs w:val="24"/>
          <w:lang w:val="en-CA"/>
        </w:rPr>
        <w:t xml:space="preserve">The engaging with the care activity (or something </w:t>
      </w:r>
      <w:r w:rsidR="002909E0" w:rsidRPr="00683365">
        <w:rPr>
          <w:sz w:val="24"/>
          <w:szCs w:val="24"/>
          <w:lang w:val="en-CA"/>
        </w:rPr>
        <w:t>no</w:t>
      </w:r>
      <w:r w:rsidR="00AE7496" w:rsidRPr="00683365">
        <w:rPr>
          <w:sz w:val="24"/>
          <w:szCs w:val="24"/>
          <w:lang w:val="en-CA"/>
        </w:rPr>
        <w:t>n-c</w:t>
      </w:r>
      <w:r w:rsidR="002909E0" w:rsidRPr="00683365">
        <w:rPr>
          <w:sz w:val="24"/>
          <w:szCs w:val="24"/>
          <w:lang w:val="en-CA"/>
        </w:rPr>
        <w:t>are related</w:t>
      </w:r>
      <w:r w:rsidRPr="00683365">
        <w:rPr>
          <w:sz w:val="24"/>
          <w:szCs w:val="24"/>
          <w:lang w:val="en-CA"/>
        </w:rPr>
        <w:t xml:space="preserve">) programme theory was evidenced by </w:t>
      </w:r>
      <w:r w:rsidR="00850E89" w:rsidRPr="00683365">
        <w:rPr>
          <w:sz w:val="24"/>
          <w:szCs w:val="24"/>
          <w:lang w:val="en-CA"/>
        </w:rPr>
        <w:t>49</w:t>
      </w:r>
      <w:r w:rsidRPr="00683365">
        <w:rPr>
          <w:sz w:val="24"/>
          <w:szCs w:val="24"/>
          <w:lang w:val="en-CA"/>
        </w:rPr>
        <w:t xml:space="preserve"> s</w:t>
      </w:r>
      <w:r w:rsidR="004B7744" w:rsidRPr="00683365">
        <w:rPr>
          <w:sz w:val="24"/>
          <w:szCs w:val="24"/>
          <w:lang w:val="en-CA"/>
        </w:rPr>
        <w:t xml:space="preserve">ources </w:t>
      </w:r>
      <w:r w:rsidRPr="00683365">
        <w:rPr>
          <w:sz w:val="24"/>
          <w:szCs w:val="24"/>
          <w:lang w:val="en-CA"/>
        </w:rPr>
        <w:t xml:space="preserve">and </w:t>
      </w:r>
      <w:r w:rsidR="00850E89" w:rsidRPr="00683365">
        <w:rPr>
          <w:sz w:val="24"/>
          <w:szCs w:val="24"/>
          <w:lang w:val="en-CA"/>
        </w:rPr>
        <w:t xml:space="preserve">14 </w:t>
      </w:r>
      <w:r w:rsidRPr="00683365">
        <w:rPr>
          <w:sz w:val="24"/>
          <w:szCs w:val="24"/>
          <w:lang w:val="en-CA"/>
        </w:rPr>
        <w:t>i</w:t>
      </w:r>
      <w:r w:rsidR="004B7744" w:rsidRPr="00683365">
        <w:rPr>
          <w:sz w:val="24"/>
          <w:szCs w:val="24"/>
          <w:lang w:val="en-CA"/>
        </w:rPr>
        <w:t>nterviews</w:t>
      </w:r>
      <w:r w:rsidRPr="00683365">
        <w:rPr>
          <w:sz w:val="24"/>
          <w:szCs w:val="24"/>
          <w:lang w:val="en-CA"/>
        </w:rPr>
        <w:t xml:space="preserve">. </w:t>
      </w:r>
      <w:r w:rsidR="00BA3249" w:rsidRPr="00683365">
        <w:rPr>
          <w:sz w:val="24"/>
          <w:szCs w:val="24"/>
          <w:lang w:val="en-CA"/>
        </w:rPr>
        <w:t xml:space="preserve">To promote engagement with the care activity </w:t>
      </w:r>
      <w:r w:rsidR="004A6D5C" w:rsidRPr="00683365">
        <w:rPr>
          <w:sz w:val="24"/>
          <w:szCs w:val="24"/>
          <w:lang w:val="en-CA"/>
        </w:rPr>
        <w:t>caregiver</w:t>
      </w:r>
      <w:r w:rsidR="00BA3249" w:rsidRPr="00683365">
        <w:rPr>
          <w:sz w:val="24"/>
          <w:szCs w:val="24"/>
          <w:lang w:val="en-CA"/>
        </w:rPr>
        <w:t xml:space="preserve"> strategies included explaining what is going to happen next and waiting for person to digest this, using clear, short instructions, taking time and repeating themselves if needed, simplifying care, sitting the person up (if able), removing distractions, promoting self-care, validating and acknowledging the person’s experience, using non-verbal communication</w:t>
      </w:r>
      <w:r w:rsidR="4A443670" w:rsidRPr="00683365">
        <w:rPr>
          <w:sz w:val="24"/>
          <w:szCs w:val="24"/>
          <w:lang w:val="en-CA"/>
        </w:rPr>
        <w:t>,</w:t>
      </w:r>
      <w:r w:rsidR="00BA3249" w:rsidRPr="00683365">
        <w:rPr>
          <w:sz w:val="24"/>
          <w:szCs w:val="24"/>
          <w:lang w:val="en-CA"/>
        </w:rPr>
        <w:t xml:space="preserve"> and promoting contact with care objects</w:t>
      </w:r>
      <w:r w:rsidR="00923505" w:rsidRPr="00683365">
        <w:rPr>
          <w:sz w:val="24"/>
          <w:szCs w:val="24"/>
          <w:lang w:val="en-CA"/>
        </w:rPr>
        <w:t xml:space="preserve">. </w:t>
      </w:r>
      <w:r w:rsidR="005C7BB2" w:rsidRPr="00683365">
        <w:rPr>
          <w:sz w:val="24"/>
          <w:szCs w:val="24"/>
          <w:lang w:val="en-CA"/>
        </w:rPr>
        <w:t xml:space="preserve">A family </w:t>
      </w:r>
      <w:r w:rsidR="004A6D5C" w:rsidRPr="00683365">
        <w:rPr>
          <w:sz w:val="24"/>
          <w:szCs w:val="24"/>
          <w:lang w:val="en-CA"/>
        </w:rPr>
        <w:t>caregiver</w:t>
      </w:r>
      <w:r w:rsidR="005C7BB2" w:rsidRPr="00683365">
        <w:rPr>
          <w:sz w:val="24"/>
          <w:szCs w:val="24"/>
          <w:lang w:val="en-CA"/>
        </w:rPr>
        <w:t xml:space="preserve"> talks through some of their strategies:</w:t>
      </w:r>
    </w:p>
    <w:p w14:paraId="6B5F8F2D" w14:textId="662B9DA2" w:rsidR="00BA3249" w:rsidRPr="00683365" w:rsidRDefault="00BA3249" w:rsidP="33AFB309">
      <w:pPr>
        <w:pStyle w:val="CommentText"/>
        <w:spacing w:line="360" w:lineRule="auto"/>
        <w:ind w:left="720"/>
        <w:rPr>
          <w:sz w:val="24"/>
          <w:szCs w:val="24"/>
          <w:lang w:val="en-CA"/>
        </w:rPr>
      </w:pPr>
      <w:r w:rsidRPr="00683365">
        <w:rPr>
          <w:i/>
          <w:iCs/>
          <w:sz w:val="24"/>
          <w:szCs w:val="24"/>
          <w:lang w:val="en-CA"/>
        </w:rPr>
        <w:t>“their</w:t>
      </w:r>
      <w:r w:rsidRPr="00683365">
        <w:rPr>
          <w:sz w:val="24"/>
          <w:szCs w:val="24"/>
          <w:lang w:val="en-CA"/>
        </w:rPr>
        <w:t xml:space="preserve"> </w:t>
      </w:r>
      <w:r w:rsidR="17F03DF1" w:rsidRPr="00683365">
        <w:rPr>
          <w:sz w:val="24"/>
          <w:szCs w:val="24"/>
          <w:lang w:val="en-CA"/>
        </w:rPr>
        <w:t>[</w:t>
      </w:r>
      <w:r w:rsidR="009A1783" w:rsidRPr="00683365">
        <w:rPr>
          <w:sz w:val="24"/>
          <w:szCs w:val="24"/>
          <w:lang w:val="en-CA"/>
        </w:rPr>
        <w:t>the person with dementia</w:t>
      </w:r>
      <w:r w:rsidR="003337E7" w:rsidRPr="00683365">
        <w:rPr>
          <w:sz w:val="24"/>
          <w:szCs w:val="24"/>
          <w:lang w:val="en-CA"/>
        </w:rPr>
        <w:t>’s</w:t>
      </w:r>
      <w:r w:rsidR="1D2613B9" w:rsidRPr="00683365">
        <w:rPr>
          <w:sz w:val="24"/>
          <w:szCs w:val="24"/>
          <w:lang w:val="en-CA"/>
        </w:rPr>
        <w:t>]</w:t>
      </w:r>
      <w:r w:rsidR="009A1783" w:rsidRPr="00683365">
        <w:rPr>
          <w:sz w:val="24"/>
          <w:szCs w:val="24"/>
          <w:lang w:val="en-CA"/>
        </w:rPr>
        <w:t xml:space="preserve"> </w:t>
      </w:r>
      <w:r w:rsidRPr="00683365">
        <w:rPr>
          <w:i/>
          <w:iCs/>
          <w:sz w:val="24"/>
          <w:szCs w:val="24"/>
          <w:lang w:val="en-CA"/>
        </w:rPr>
        <w:t xml:space="preserve">attention needs to be solely on that activity at that time, Like cleaning her teeth, I need to make sure that </w:t>
      </w:r>
      <w:r w:rsidRPr="00683365">
        <w:rPr>
          <w:sz w:val="24"/>
          <w:szCs w:val="24"/>
          <w:lang w:val="en-CA"/>
        </w:rPr>
        <w:t>[Name]</w:t>
      </w:r>
      <w:r w:rsidRPr="00683365">
        <w:rPr>
          <w:i/>
          <w:iCs/>
          <w:sz w:val="24"/>
          <w:szCs w:val="24"/>
          <w:lang w:val="en-CA"/>
        </w:rPr>
        <w:t xml:space="preserve"> actually cleans her teeth and doesn’t get distracted by wiping out the basin with the toothbrush, which she does</w:t>
      </w:r>
      <w:r w:rsidR="0049629F" w:rsidRPr="00683365">
        <w:rPr>
          <w:i/>
          <w:iCs/>
          <w:sz w:val="24"/>
          <w:szCs w:val="24"/>
          <w:lang w:val="en-CA"/>
        </w:rPr>
        <w:t xml:space="preserve"> </w:t>
      </w:r>
      <w:r w:rsidRPr="00683365">
        <w:rPr>
          <w:i/>
          <w:iCs/>
          <w:sz w:val="24"/>
          <w:szCs w:val="24"/>
          <w:lang w:val="en-CA"/>
        </w:rPr>
        <w:t xml:space="preserve">…a demonstration to clean the teeth …keep my sentences short and directly to the point </w:t>
      </w:r>
      <w:r w:rsidR="006C4872" w:rsidRPr="00683365">
        <w:rPr>
          <w:i/>
          <w:iCs/>
          <w:sz w:val="24"/>
          <w:szCs w:val="24"/>
          <w:lang w:val="en-CA"/>
        </w:rPr>
        <w:t>…</w:t>
      </w:r>
      <w:r w:rsidRPr="00683365">
        <w:rPr>
          <w:i/>
          <w:iCs/>
          <w:sz w:val="24"/>
          <w:szCs w:val="24"/>
          <w:lang w:val="en-CA"/>
        </w:rPr>
        <w:t>I have to repeat it several times</w:t>
      </w:r>
      <w:r w:rsidR="002909E0" w:rsidRPr="00683365">
        <w:rPr>
          <w:i/>
          <w:iCs/>
          <w:sz w:val="24"/>
          <w:szCs w:val="24"/>
          <w:lang w:val="en-CA"/>
        </w:rPr>
        <w:t>”</w:t>
      </w:r>
      <w:r w:rsidRPr="00683365">
        <w:rPr>
          <w:i/>
          <w:iCs/>
          <w:sz w:val="24"/>
          <w:szCs w:val="24"/>
          <w:lang w:val="en-CA"/>
        </w:rPr>
        <w:t xml:space="preserve"> </w:t>
      </w:r>
      <w:r w:rsidRPr="00683365">
        <w:rPr>
          <w:sz w:val="24"/>
          <w:szCs w:val="24"/>
          <w:lang w:val="en-CA"/>
        </w:rPr>
        <w:t xml:space="preserve">(Family </w:t>
      </w:r>
      <w:r w:rsidR="004A6D5C" w:rsidRPr="00683365">
        <w:rPr>
          <w:sz w:val="24"/>
          <w:szCs w:val="24"/>
          <w:lang w:val="en-CA"/>
        </w:rPr>
        <w:t>caregiver</w:t>
      </w:r>
      <w:r w:rsidRPr="00683365">
        <w:rPr>
          <w:sz w:val="24"/>
          <w:szCs w:val="24"/>
          <w:lang w:val="en-CA"/>
        </w:rPr>
        <w:t>, spouse, male 13)</w:t>
      </w:r>
    </w:p>
    <w:p w14:paraId="4C049C6B" w14:textId="6F26A6A0" w:rsidR="00BA3249" w:rsidRPr="00683365" w:rsidRDefault="00BA3249" w:rsidP="004F1B9D">
      <w:pPr>
        <w:pStyle w:val="CommentText"/>
        <w:spacing w:line="360" w:lineRule="auto"/>
        <w:rPr>
          <w:rFonts w:cstheme="minorHAnsi"/>
          <w:sz w:val="24"/>
          <w:szCs w:val="24"/>
          <w:lang w:val="en-CA"/>
        </w:rPr>
      </w:pPr>
      <w:r w:rsidRPr="00683365">
        <w:rPr>
          <w:rFonts w:cstheme="minorHAnsi"/>
          <w:sz w:val="24"/>
          <w:szCs w:val="24"/>
          <w:lang w:val="en-CA"/>
        </w:rPr>
        <w:t xml:space="preserve">To motivate the person, </w:t>
      </w:r>
      <w:r w:rsidR="004A6D5C" w:rsidRPr="00683365">
        <w:rPr>
          <w:rFonts w:cstheme="minorHAnsi"/>
          <w:sz w:val="24"/>
          <w:szCs w:val="24"/>
          <w:lang w:val="en-CA"/>
        </w:rPr>
        <w:t>caregiver</w:t>
      </w:r>
      <w:r w:rsidRPr="00683365">
        <w:rPr>
          <w:rFonts w:cstheme="minorHAnsi"/>
          <w:sz w:val="24"/>
          <w:szCs w:val="24"/>
          <w:lang w:val="en-CA"/>
        </w:rPr>
        <w:t xml:space="preserve"> strategies included encouraging, prompting, praising, entering the person’s reality, and offering or pointing out a reward after care</w:t>
      </w:r>
      <w:r w:rsidR="005C7BB2" w:rsidRPr="00683365">
        <w:rPr>
          <w:rFonts w:cstheme="minorHAnsi"/>
          <w:sz w:val="24"/>
          <w:szCs w:val="24"/>
          <w:lang w:val="en-CA"/>
        </w:rPr>
        <w:t>:</w:t>
      </w:r>
    </w:p>
    <w:p w14:paraId="4D222474" w14:textId="5DA39A56" w:rsidR="00BA3249" w:rsidRPr="00683365" w:rsidRDefault="005C7BB2" w:rsidP="3FF70012">
      <w:pPr>
        <w:pStyle w:val="CommentText"/>
        <w:spacing w:line="360" w:lineRule="auto"/>
        <w:ind w:left="720"/>
        <w:rPr>
          <w:sz w:val="24"/>
          <w:szCs w:val="24"/>
          <w:lang w:val="en-CA"/>
        </w:rPr>
      </w:pPr>
      <w:r w:rsidRPr="00683365">
        <w:rPr>
          <w:i/>
          <w:iCs/>
          <w:sz w:val="24"/>
          <w:szCs w:val="24"/>
          <w:lang w:val="en-CA"/>
        </w:rPr>
        <w:t>“</w:t>
      </w:r>
      <w:r w:rsidR="00BA3249" w:rsidRPr="00683365">
        <w:rPr>
          <w:i/>
          <w:iCs/>
          <w:sz w:val="24"/>
          <w:szCs w:val="24"/>
          <w:lang w:val="en-CA"/>
        </w:rPr>
        <w:t xml:space="preserve">Every step of the way, we're </w:t>
      </w:r>
      <w:r w:rsidR="006C4872" w:rsidRPr="00683365">
        <w:rPr>
          <w:i/>
          <w:iCs/>
          <w:sz w:val="24"/>
          <w:szCs w:val="24"/>
          <w:lang w:val="en-CA"/>
        </w:rPr>
        <w:t>…</w:t>
      </w:r>
      <w:r w:rsidR="00BA3249" w:rsidRPr="00683365">
        <w:rPr>
          <w:i/>
          <w:iCs/>
          <w:sz w:val="24"/>
          <w:szCs w:val="24"/>
          <w:lang w:val="en-CA"/>
        </w:rPr>
        <w:t xml:space="preserve">encouraging them and where they need a little prompt. We will give them the prompt, but obviously all the </w:t>
      </w:r>
      <w:r w:rsidR="004A6D5C" w:rsidRPr="00683365">
        <w:rPr>
          <w:i/>
          <w:iCs/>
          <w:sz w:val="24"/>
          <w:szCs w:val="24"/>
          <w:lang w:val="en-CA"/>
        </w:rPr>
        <w:t>caregiver</w:t>
      </w:r>
      <w:r w:rsidR="00BA3249" w:rsidRPr="00683365">
        <w:rPr>
          <w:i/>
          <w:iCs/>
          <w:sz w:val="24"/>
          <w:szCs w:val="24"/>
          <w:lang w:val="en-CA"/>
        </w:rPr>
        <w:t>s know they do still have a right to refuse something</w:t>
      </w:r>
      <w:r w:rsidR="00AE7496" w:rsidRPr="00683365">
        <w:rPr>
          <w:i/>
          <w:iCs/>
          <w:sz w:val="24"/>
          <w:szCs w:val="24"/>
          <w:lang w:val="en-CA"/>
        </w:rPr>
        <w:t>.</w:t>
      </w:r>
      <w:r w:rsidR="00BA3249" w:rsidRPr="00683365">
        <w:rPr>
          <w:i/>
          <w:iCs/>
          <w:sz w:val="24"/>
          <w:szCs w:val="24"/>
          <w:lang w:val="en-CA"/>
        </w:rPr>
        <w:t xml:space="preserve"> …</w:t>
      </w:r>
      <w:r w:rsidR="00AE7496" w:rsidRPr="00683365">
        <w:rPr>
          <w:i/>
          <w:iCs/>
          <w:sz w:val="24"/>
          <w:szCs w:val="24"/>
          <w:lang w:val="en-CA"/>
        </w:rPr>
        <w:t>c</w:t>
      </w:r>
      <w:r w:rsidR="00BA3249" w:rsidRPr="00683365">
        <w:rPr>
          <w:i/>
          <w:iCs/>
          <w:sz w:val="24"/>
          <w:szCs w:val="24"/>
          <w:lang w:val="en-CA"/>
        </w:rPr>
        <w:t xml:space="preserve">up of tea </w:t>
      </w:r>
      <w:r w:rsidR="56FFC0E1" w:rsidRPr="00683365">
        <w:rPr>
          <w:i/>
          <w:iCs/>
          <w:sz w:val="24"/>
          <w:szCs w:val="24"/>
          <w:lang w:val="en-CA"/>
        </w:rPr>
        <w:t>and</w:t>
      </w:r>
      <w:r w:rsidR="00BA3249" w:rsidRPr="00683365">
        <w:rPr>
          <w:i/>
          <w:iCs/>
          <w:sz w:val="24"/>
          <w:szCs w:val="24"/>
          <w:lang w:val="en-CA"/>
        </w:rPr>
        <w:t xml:space="preserve"> a biscuit and you can get most things done</w:t>
      </w:r>
      <w:r w:rsidRPr="00683365">
        <w:rPr>
          <w:i/>
          <w:iCs/>
          <w:sz w:val="24"/>
          <w:szCs w:val="24"/>
          <w:lang w:val="en-CA"/>
        </w:rPr>
        <w:t>”</w:t>
      </w:r>
      <w:r w:rsidR="00BA3249" w:rsidRPr="00683365">
        <w:rPr>
          <w:i/>
          <w:iCs/>
          <w:sz w:val="24"/>
          <w:szCs w:val="24"/>
          <w:lang w:val="en-CA"/>
        </w:rPr>
        <w:t xml:space="preserve"> </w:t>
      </w:r>
      <w:r w:rsidR="00BA3249" w:rsidRPr="00683365">
        <w:rPr>
          <w:sz w:val="24"/>
          <w:szCs w:val="24"/>
          <w:lang w:val="en-CA"/>
        </w:rPr>
        <w:t>(Professional, female, 7)</w:t>
      </w:r>
    </w:p>
    <w:p w14:paraId="007456DF" w14:textId="27C16F46" w:rsidR="00BA3249" w:rsidRPr="00683365" w:rsidRDefault="00BA3249" w:rsidP="004F1B9D">
      <w:pPr>
        <w:pStyle w:val="CommentText"/>
        <w:spacing w:line="360" w:lineRule="auto"/>
        <w:rPr>
          <w:rFonts w:cstheme="minorHAnsi"/>
          <w:sz w:val="24"/>
          <w:szCs w:val="24"/>
          <w:lang w:val="en-CA"/>
        </w:rPr>
      </w:pPr>
      <w:r w:rsidRPr="00683365">
        <w:rPr>
          <w:rFonts w:cstheme="minorHAnsi"/>
          <w:sz w:val="24"/>
          <w:szCs w:val="24"/>
          <w:lang w:val="en-CA"/>
        </w:rPr>
        <w:t>To promote the person’s engagement with something</w:t>
      </w:r>
      <w:r w:rsidR="0049629F" w:rsidRPr="00683365">
        <w:rPr>
          <w:rFonts w:cstheme="minorHAnsi"/>
          <w:sz w:val="24"/>
          <w:szCs w:val="24"/>
          <w:lang w:val="en-CA"/>
        </w:rPr>
        <w:t xml:space="preserve"> non-care related</w:t>
      </w:r>
      <w:r w:rsidRPr="00683365">
        <w:rPr>
          <w:rFonts w:cstheme="minorHAnsi"/>
          <w:sz w:val="24"/>
          <w:szCs w:val="24"/>
          <w:lang w:val="en-CA"/>
        </w:rPr>
        <w:t xml:space="preserve"> </w:t>
      </w:r>
      <w:r w:rsidR="004A6D5C" w:rsidRPr="00683365">
        <w:rPr>
          <w:rFonts w:cstheme="minorHAnsi"/>
          <w:sz w:val="24"/>
          <w:szCs w:val="24"/>
          <w:lang w:val="en-CA"/>
        </w:rPr>
        <w:t>caregiver</w:t>
      </w:r>
      <w:r w:rsidRPr="00683365">
        <w:rPr>
          <w:rFonts w:cstheme="minorHAnsi"/>
          <w:sz w:val="24"/>
          <w:szCs w:val="24"/>
          <w:lang w:val="en-CA"/>
        </w:rPr>
        <w:t xml:space="preserve"> strategies included giving the person something to hold (for example, a comfort item), using music/singing, and talking about something else during care.</w:t>
      </w:r>
    </w:p>
    <w:p w14:paraId="7870E7B0" w14:textId="43139D28" w:rsidR="005C7BB2" w:rsidRPr="00683365" w:rsidRDefault="005C7BB2" w:rsidP="3FF70012">
      <w:pPr>
        <w:pStyle w:val="CommentText"/>
        <w:spacing w:line="360" w:lineRule="auto"/>
        <w:ind w:left="720"/>
        <w:rPr>
          <w:sz w:val="24"/>
          <w:szCs w:val="24"/>
          <w:lang w:val="en-CA"/>
        </w:rPr>
      </w:pPr>
      <w:r w:rsidRPr="00683365">
        <w:rPr>
          <w:i/>
          <w:iCs/>
          <w:sz w:val="24"/>
          <w:szCs w:val="24"/>
          <w:lang w:val="en-CA"/>
        </w:rPr>
        <w:lastRenderedPageBreak/>
        <w:t>“</w:t>
      </w:r>
      <w:bookmarkStart w:id="23" w:name="_Int_IYaVV4RX"/>
      <w:proofErr w:type="gramStart"/>
      <w:r w:rsidRPr="00683365">
        <w:rPr>
          <w:i/>
          <w:iCs/>
          <w:sz w:val="24"/>
          <w:szCs w:val="24"/>
          <w:lang w:val="en-CA"/>
        </w:rPr>
        <w:t>the</w:t>
      </w:r>
      <w:bookmarkEnd w:id="23"/>
      <w:proofErr w:type="gramEnd"/>
      <w:r w:rsidRPr="00683365">
        <w:rPr>
          <w:i/>
          <w:iCs/>
          <w:sz w:val="24"/>
          <w:szCs w:val="24"/>
          <w:lang w:val="en-CA"/>
        </w:rPr>
        <w:t xml:space="preserve"> music takes them to a different place so that what is physically happening doesn't distress them”</w:t>
      </w:r>
      <w:r w:rsidRPr="00683365">
        <w:rPr>
          <w:sz w:val="24"/>
          <w:szCs w:val="24"/>
          <w:lang w:val="en-CA"/>
        </w:rPr>
        <w:t xml:space="preserve"> (Care home staff, female, 3)</w:t>
      </w:r>
    </w:p>
    <w:p w14:paraId="35125F47" w14:textId="733CCBCC" w:rsidR="004B7744" w:rsidRPr="00683365" w:rsidRDefault="00BA49ED" w:rsidP="004F1B9D">
      <w:pPr>
        <w:pStyle w:val="CommentText"/>
        <w:spacing w:line="360" w:lineRule="auto"/>
        <w:rPr>
          <w:rFonts w:cstheme="minorHAnsi"/>
          <w:sz w:val="24"/>
          <w:szCs w:val="24"/>
          <w:lang w:val="en-CA"/>
        </w:rPr>
      </w:pPr>
      <w:r w:rsidRPr="00683365">
        <w:rPr>
          <w:rFonts w:cstheme="minorHAnsi"/>
          <w:sz w:val="24"/>
          <w:szCs w:val="24"/>
          <w:lang w:val="en-CA"/>
        </w:rPr>
        <w:t xml:space="preserve">Most data and stakeholders referred to </w:t>
      </w:r>
      <w:r w:rsidR="009A1783" w:rsidRPr="00683365">
        <w:rPr>
          <w:rFonts w:cstheme="minorHAnsi"/>
          <w:sz w:val="24"/>
          <w:szCs w:val="24"/>
          <w:lang w:val="en-CA"/>
        </w:rPr>
        <w:t>‘</w:t>
      </w:r>
      <w:r w:rsidRPr="00683365">
        <w:rPr>
          <w:rFonts w:cstheme="minorHAnsi"/>
          <w:sz w:val="24"/>
          <w:szCs w:val="24"/>
          <w:lang w:val="en-CA"/>
        </w:rPr>
        <w:t>distraction</w:t>
      </w:r>
      <w:r w:rsidR="009A1783" w:rsidRPr="00683365">
        <w:rPr>
          <w:rFonts w:cstheme="minorHAnsi"/>
          <w:sz w:val="24"/>
          <w:szCs w:val="24"/>
          <w:lang w:val="en-CA"/>
        </w:rPr>
        <w:t>’</w:t>
      </w:r>
      <w:r w:rsidR="00BA3249" w:rsidRPr="00683365">
        <w:rPr>
          <w:rFonts w:cstheme="minorHAnsi"/>
          <w:sz w:val="24"/>
          <w:szCs w:val="24"/>
          <w:lang w:val="en-CA"/>
        </w:rPr>
        <w:t xml:space="preserve"> </w:t>
      </w:r>
      <w:r w:rsidR="009A1783" w:rsidRPr="00683365">
        <w:rPr>
          <w:rFonts w:cstheme="minorHAnsi"/>
          <w:sz w:val="24"/>
          <w:szCs w:val="24"/>
          <w:lang w:val="en-CA"/>
        </w:rPr>
        <w:t>(for example, Moniz-Cook et al., 2003;</w:t>
      </w:r>
      <w:r w:rsidR="009A1783" w:rsidRPr="00683365">
        <w:t xml:space="preserve"> </w:t>
      </w:r>
      <w:r w:rsidR="009A1783" w:rsidRPr="00683365">
        <w:rPr>
          <w:rFonts w:cstheme="minorHAnsi"/>
          <w:sz w:val="24"/>
          <w:szCs w:val="24"/>
          <w:lang w:val="en-CA"/>
        </w:rPr>
        <w:t>Jablonski et al., 2011</w:t>
      </w:r>
      <w:r w:rsidR="009A1783" w:rsidRPr="00683365">
        <w:rPr>
          <w:rFonts w:cstheme="minorHAnsi"/>
          <w:sz w:val="24"/>
          <w:szCs w:val="24"/>
          <w:vertAlign w:val="superscript"/>
          <w:lang w:val="en-CA"/>
        </w:rPr>
        <w:t>b</w:t>
      </w:r>
      <w:r w:rsidR="009A1783" w:rsidRPr="00683365">
        <w:rPr>
          <w:rFonts w:cstheme="minorHAnsi"/>
          <w:sz w:val="24"/>
          <w:szCs w:val="24"/>
          <w:lang w:val="en-CA"/>
        </w:rPr>
        <w:t xml:space="preserve">; Chou et al, 2016) </w:t>
      </w:r>
      <w:r w:rsidR="00BA3249" w:rsidRPr="00683365">
        <w:rPr>
          <w:rFonts w:cstheme="minorHAnsi"/>
          <w:sz w:val="24"/>
          <w:szCs w:val="24"/>
          <w:lang w:val="en-CA"/>
        </w:rPr>
        <w:t>when getting the person’s attention away from the care activity</w:t>
      </w:r>
      <w:r w:rsidRPr="00683365">
        <w:rPr>
          <w:rFonts w:cstheme="minorHAnsi"/>
          <w:sz w:val="24"/>
          <w:szCs w:val="24"/>
          <w:lang w:val="en-CA"/>
        </w:rPr>
        <w:t xml:space="preserve">, however one stakeholder </w:t>
      </w:r>
      <w:r w:rsidR="0097790B" w:rsidRPr="00683365">
        <w:rPr>
          <w:rFonts w:cstheme="minorHAnsi"/>
          <w:sz w:val="24"/>
          <w:szCs w:val="24"/>
          <w:lang w:val="en-CA"/>
        </w:rPr>
        <w:t xml:space="preserve">and two sources (Buse and Twigg 2018; Jung et al., 2024) </w:t>
      </w:r>
      <w:r w:rsidRPr="00683365">
        <w:rPr>
          <w:rFonts w:cstheme="minorHAnsi"/>
          <w:sz w:val="24"/>
          <w:szCs w:val="24"/>
          <w:lang w:val="en-CA"/>
        </w:rPr>
        <w:t>used the term engagement</w:t>
      </w:r>
      <w:r w:rsidR="0097790B" w:rsidRPr="00683365">
        <w:rPr>
          <w:rFonts w:cstheme="minorHAnsi"/>
          <w:sz w:val="24"/>
          <w:szCs w:val="24"/>
          <w:lang w:val="en-CA"/>
        </w:rPr>
        <w:t>. The stakeholder</w:t>
      </w:r>
      <w:r w:rsidR="00BA3249" w:rsidRPr="00683365">
        <w:rPr>
          <w:rFonts w:cstheme="minorHAnsi"/>
          <w:sz w:val="24"/>
          <w:szCs w:val="24"/>
          <w:lang w:val="en-CA"/>
        </w:rPr>
        <w:t xml:space="preserve"> explained that distraction was </w:t>
      </w:r>
      <w:r w:rsidR="005C7BB2" w:rsidRPr="00683365">
        <w:rPr>
          <w:rFonts w:cstheme="minorHAnsi"/>
          <w:sz w:val="24"/>
          <w:szCs w:val="24"/>
          <w:lang w:val="en-CA"/>
        </w:rPr>
        <w:t xml:space="preserve">really </w:t>
      </w:r>
      <w:r w:rsidR="00BA3249" w:rsidRPr="00683365">
        <w:rPr>
          <w:rFonts w:cstheme="minorHAnsi"/>
          <w:sz w:val="24"/>
          <w:szCs w:val="24"/>
          <w:lang w:val="en-CA"/>
        </w:rPr>
        <w:t>engagement</w:t>
      </w:r>
      <w:r w:rsidRPr="00683365">
        <w:rPr>
          <w:rFonts w:cstheme="minorHAnsi"/>
          <w:sz w:val="24"/>
          <w:szCs w:val="24"/>
          <w:lang w:val="en-CA"/>
        </w:rPr>
        <w:t>:</w:t>
      </w:r>
    </w:p>
    <w:p w14:paraId="3A62ACBA" w14:textId="538FFD9E" w:rsidR="00BA49ED" w:rsidRPr="00683365" w:rsidRDefault="00381C58" w:rsidP="33AFB309">
      <w:pPr>
        <w:pStyle w:val="CommentText"/>
        <w:spacing w:line="360" w:lineRule="auto"/>
        <w:ind w:left="720"/>
        <w:rPr>
          <w:sz w:val="24"/>
          <w:szCs w:val="24"/>
          <w:lang w:val="en-CA"/>
        </w:rPr>
      </w:pPr>
      <w:r w:rsidRPr="00683365">
        <w:rPr>
          <w:i/>
          <w:iCs/>
          <w:sz w:val="24"/>
          <w:szCs w:val="24"/>
          <w:lang w:val="en-CA"/>
        </w:rPr>
        <w:t>“</w:t>
      </w:r>
      <w:r w:rsidR="00790F29" w:rsidRPr="00683365">
        <w:rPr>
          <w:i/>
          <w:iCs/>
          <w:sz w:val="24"/>
          <w:szCs w:val="24"/>
          <w:lang w:val="en-CA"/>
        </w:rPr>
        <w:t>…</w:t>
      </w:r>
      <w:r w:rsidR="00BA49ED" w:rsidRPr="00683365">
        <w:rPr>
          <w:i/>
          <w:iCs/>
          <w:sz w:val="24"/>
          <w:szCs w:val="24"/>
          <w:lang w:val="en-CA"/>
        </w:rPr>
        <w:t xml:space="preserve">people will only get dressed if you're singing and they'll respond </w:t>
      </w:r>
      <w:r w:rsidR="5384AEA6" w:rsidRPr="00683365">
        <w:rPr>
          <w:i/>
          <w:iCs/>
          <w:sz w:val="24"/>
          <w:szCs w:val="24"/>
          <w:lang w:val="en-CA"/>
        </w:rPr>
        <w:t>...</w:t>
      </w:r>
      <w:r w:rsidR="00BA49ED" w:rsidRPr="00683365">
        <w:rPr>
          <w:i/>
          <w:iCs/>
          <w:sz w:val="24"/>
          <w:szCs w:val="24"/>
          <w:lang w:val="en-CA"/>
        </w:rPr>
        <w:t xml:space="preserve">because they're tuning into you that </w:t>
      </w:r>
      <w:bookmarkStart w:id="24" w:name="_Int_G0ODygAJ"/>
      <w:r w:rsidR="00BA49ED" w:rsidRPr="00683365">
        <w:rPr>
          <w:i/>
          <w:iCs/>
          <w:sz w:val="24"/>
          <w:szCs w:val="24"/>
          <w:lang w:val="en-CA"/>
        </w:rPr>
        <w:t>you're</w:t>
      </w:r>
      <w:bookmarkEnd w:id="24"/>
      <w:r w:rsidR="00BA49ED" w:rsidRPr="00683365">
        <w:rPr>
          <w:i/>
          <w:iCs/>
          <w:sz w:val="24"/>
          <w:szCs w:val="24"/>
          <w:lang w:val="en-CA"/>
        </w:rPr>
        <w:t xml:space="preserve"> then tuning into each other. </w:t>
      </w:r>
      <w:r w:rsidR="4B4037D5" w:rsidRPr="00683365">
        <w:rPr>
          <w:i/>
          <w:iCs/>
          <w:sz w:val="24"/>
          <w:szCs w:val="24"/>
          <w:lang w:val="en-CA"/>
        </w:rPr>
        <w:t>So,</w:t>
      </w:r>
      <w:r w:rsidR="00BA49ED" w:rsidRPr="00683365">
        <w:rPr>
          <w:i/>
          <w:iCs/>
          <w:sz w:val="24"/>
          <w:szCs w:val="24"/>
          <w:lang w:val="en-CA"/>
        </w:rPr>
        <w:t xml:space="preserve"> it's not actually always a distraction. It's sometimes a technique for engagement. And so is holding an item</w:t>
      </w:r>
      <w:r w:rsidR="009303D2" w:rsidRPr="00683365">
        <w:rPr>
          <w:i/>
          <w:iCs/>
          <w:sz w:val="24"/>
          <w:szCs w:val="24"/>
          <w:lang w:val="en-CA"/>
        </w:rPr>
        <w:t xml:space="preserve">” </w:t>
      </w:r>
      <w:r w:rsidR="009303D2" w:rsidRPr="00683365">
        <w:rPr>
          <w:sz w:val="24"/>
          <w:szCs w:val="24"/>
          <w:lang w:val="en-CA"/>
        </w:rPr>
        <w:t>(Professional, female, 14)</w:t>
      </w:r>
    </w:p>
    <w:p w14:paraId="58BD3B2C" w14:textId="70EDB575" w:rsidR="0023202C" w:rsidRPr="00683365" w:rsidRDefault="008E6F90" w:rsidP="004F1B9D">
      <w:pPr>
        <w:pStyle w:val="CommentText"/>
        <w:spacing w:line="360" w:lineRule="auto"/>
        <w:rPr>
          <w:rFonts w:cstheme="minorHAnsi"/>
          <w:sz w:val="24"/>
          <w:szCs w:val="24"/>
          <w:lang w:val="en-CA"/>
        </w:rPr>
      </w:pPr>
      <w:r w:rsidRPr="00683365">
        <w:rPr>
          <w:rFonts w:cstheme="minorHAnsi"/>
          <w:sz w:val="24"/>
          <w:szCs w:val="24"/>
          <w:lang w:val="en-CA"/>
        </w:rPr>
        <w:t>P</w:t>
      </w:r>
      <w:r w:rsidR="00BA49ED" w:rsidRPr="00683365">
        <w:rPr>
          <w:rFonts w:cstheme="minorHAnsi"/>
          <w:sz w:val="24"/>
          <w:szCs w:val="24"/>
          <w:lang w:val="en-CA"/>
        </w:rPr>
        <w:t>ublic involvement representatives also endorsed the term engagement over distraction</w:t>
      </w:r>
      <w:r w:rsidR="00BA3249" w:rsidRPr="00683365">
        <w:rPr>
          <w:rFonts w:cstheme="minorHAnsi"/>
          <w:sz w:val="24"/>
          <w:szCs w:val="24"/>
          <w:lang w:val="en-CA"/>
        </w:rPr>
        <w:t xml:space="preserve">, so the team adopted the term. </w:t>
      </w:r>
      <w:r w:rsidR="00BA49ED" w:rsidRPr="00683365">
        <w:rPr>
          <w:rFonts w:cstheme="minorHAnsi"/>
          <w:sz w:val="24"/>
          <w:szCs w:val="24"/>
          <w:lang w:val="en-CA"/>
        </w:rPr>
        <w:t xml:space="preserve">Stakeholders thought that engagement in the care activity could depend on the severity of a person’s dementia, with those more advanced less able to engage. </w:t>
      </w:r>
    </w:p>
    <w:p w14:paraId="7FA5A883" w14:textId="674E072E" w:rsidR="000F20F9" w:rsidRPr="00683365" w:rsidRDefault="005A26B3" w:rsidP="004F1B9D">
      <w:pPr>
        <w:pStyle w:val="CommentText"/>
        <w:spacing w:line="360" w:lineRule="auto"/>
        <w:rPr>
          <w:rFonts w:cstheme="minorHAnsi"/>
          <w:i/>
          <w:iCs/>
          <w:sz w:val="24"/>
          <w:szCs w:val="24"/>
          <w:lang w:val="en-CA"/>
        </w:rPr>
      </w:pPr>
      <w:r w:rsidRPr="00683365">
        <w:rPr>
          <w:rFonts w:cstheme="minorHAnsi"/>
          <w:i/>
          <w:iCs/>
          <w:sz w:val="24"/>
          <w:szCs w:val="24"/>
          <w:lang w:val="en-CA"/>
        </w:rPr>
        <w:t xml:space="preserve">3.3.9: </w:t>
      </w:r>
      <w:r w:rsidR="000F20F9" w:rsidRPr="00683365">
        <w:rPr>
          <w:rFonts w:cstheme="minorHAnsi"/>
          <w:i/>
          <w:iCs/>
          <w:sz w:val="24"/>
          <w:szCs w:val="24"/>
          <w:lang w:val="en-CA"/>
        </w:rPr>
        <w:t>Obligation</w:t>
      </w:r>
    </w:p>
    <w:p w14:paraId="72F3CF29" w14:textId="4A874742" w:rsidR="00795E48" w:rsidRPr="00683365" w:rsidRDefault="000F20F9" w:rsidP="33AFB309">
      <w:pPr>
        <w:pStyle w:val="CommentText"/>
        <w:spacing w:line="360" w:lineRule="auto"/>
        <w:rPr>
          <w:sz w:val="24"/>
          <w:szCs w:val="24"/>
          <w:lang w:val="en-CA"/>
        </w:rPr>
      </w:pPr>
      <w:r w:rsidRPr="00683365">
        <w:rPr>
          <w:sz w:val="24"/>
          <w:szCs w:val="24"/>
          <w:lang w:val="en-CA"/>
        </w:rPr>
        <w:t xml:space="preserve">A sense of obligation was also a </w:t>
      </w:r>
      <w:r w:rsidR="00E33397" w:rsidRPr="00683365">
        <w:rPr>
          <w:sz w:val="24"/>
          <w:szCs w:val="24"/>
          <w:lang w:val="en-CA"/>
        </w:rPr>
        <w:t xml:space="preserve">person with dementia </w:t>
      </w:r>
      <w:r w:rsidRPr="00683365">
        <w:rPr>
          <w:sz w:val="24"/>
          <w:szCs w:val="24"/>
          <w:lang w:val="en-CA"/>
        </w:rPr>
        <w:t xml:space="preserve">mechanism </w:t>
      </w:r>
      <w:r w:rsidR="00E33397" w:rsidRPr="00683365">
        <w:rPr>
          <w:sz w:val="24"/>
          <w:szCs w:val="24"/>
          <w:lang w:val="en-CA"/>
        </w:rPr>
        <w:t xml:space="preserve">response </w:t>
      </w:r>
      <w:r w:rsidRPr="00683365">
        <w:rPr>
          <w:sz w:val="24"/>
          <w:szCs w:val="24"/>
          <w:lang w:val="en-CA"/>
        </w:rPr>
        <w:t xml:space="preserve">that </w:t>
      </w:r>
      <w:r w:rsidR="00B71349" w:rsidRPr="00683365">
        <w:rPr>
          <w:sz w:val="24"/>
          <w:szCs w:val="24"/>
          <w:lang w:val="en-CA"/>
        </w:rPr>
        <w:t xml:space="preserve">was generated from </w:t>
      </w:r>
      <w:r w:rsidRPr="00683365">
        <w:rPr>
          <w:sz w:val="24"/>
          <w:szCs w:val="24"/>
          <w:lang w:val="en-CA"/>
        </w:rPr>
        <w:t>data</w:t>
      </w:r>
      <w:r w:rsidR="00E33397" w:rsidRPr="00683365">
        <w:rPr>
          <w:sz w:val="24"/>
          <w:szCs w:val="24"/>
          <w:lang w:val="en-CA"/>
        </w:rPr>
        <w:t xml:space="preserve"> extracted</w:t>
      </w:r>
      <w:r w:rsidRPr="00683365">
        <w:rPr>
          <w:sz w:val="24"/>
          <w:szCs w:val="24"/>
          <w:lang w:val="en-CA"/>
        </w:rPr>
        <w:t xml:space="preserve"> from our source</w:t>
      </w:r>
      <w:r w:rsidR="00E33397" w:rsidRPr="00683365">
        <w:rPr>
          <w:sz w:val="24"/>
          <w:szCs w:val="24"/>
          <w:lang w:val="en-CA"/>
        </w:rPr>
        <w:t>s</w:t>
      </w:r>
      <w:r w:rsidR="00DD3220" w:rsidRPr="00683365">
        <w:rPr>
          <w:sz w:val="24"/>
          <w:szCs w:val="24"/>
          <w:lang w:val="en-CA"/>
        </w:rPr>
        <w:t xml:space="preserve"> (</w:t>
      </w:r>
      <w:r w:rsidR="001C2013" w:rsidRPr="00683365">
        <w:rPr>
          <w:sz w:val="24"/>
          <w:szCs w:val="24"/>
          <w:lang w:val="en-CA"/>
        </w:rPr>
        <w:t xml:space="preserve">Roberto </w:t>
      </w:r>
      <w:r w:rsidR="005C7BB2" w:rsidRPr="00683365">
        <w:rPr>
          <w:sz w:val="24"/>
          <w:szCs w:val="24"/>
          <w:lang w:val="en-CA"/>
        </w:rPr>
        <w:t xml:space="preserve">et al., </w:t>
      </w:r>
      <w:r w:rsidR="001C2013" w:rsidRPr="00683365">
        <w:rPr>
          <w:sz w:val="24"/>
          <w:szCs w:val="24"/>
          <w:lang w:val="en-CA"/>
        </w:rPr>
        <w:t xml:space="preserve">2024; </w:t>
      </w:r>
      <w:r w:rsidR="00C35571" w:rsidRPr="00683365">
        <w:rPr>
          <w:sz w:val="24"/>
          <w:szCs w:val="24"/>
          <w:lang w:val="en-CA"/>
        </w:rPr>
        <w:t xml:space="preserve">Villar </w:t>
      </w:r>
      <w:r w:rsidR="005C7BB2" w:rsidRPr="00683365">
        <w:rPr>
          <w:sz w:val="24"/>
          <w:szCs w:val="24"/>
          <w:lang w:val="en-CA"/>
        </w:rPr>
        <w:t xml:space="preserve">et al., </w:t>
      </w:r>
      <w:r w:rsidR="00C35571" w:rsidRPr="00683365">
        <w:rPr>
          <w:sz w:val="24"/>
          <w:szCs w:val="24"/>
          <w:lang w:val="en-CA"/>
        </w:rPr>
        <w:t xml:space="preserve">2022; </w:t>
      </w:r>
      <w:r w:rsidR="00872BC6" w:rsidRPr="00683365">
        <w:rPr>
          <w:sz w:val="24"/>
          <w:szCs w:val="24"/>
          <w:lang w:val="en-CA"/>
        </w:rPr>
        <w:t>Backhouse et al., 2022</w:t>
      </w:r>
      <w:r w:rsidR="00872BC6" w:rsidRPr="00683365">
        <w:rPr>
          <w:sz w:val="24"/>
          <w:szCs w:val="24"/>
          <w:vertAlign w:val="superscript"/>
          <w:lang w:val="en-CA"/>
        </w:rPr>
        <w:t>a</w:t>
      </w:r>
      <w:r w:rsidR="00872BC6" w:rsidRPr="00683365">
        <w:rPr>
          <w:sz w:val="24"/>
          <w:szCs w:val="24"/>
          <w:lang w:val="en-CA"/>
        </w:rPr>
        <w:t xml:space="preserve">; Backhouse </w:t>
      </w:r>
      <w:r w:rsidR="00D73137">
        <w:rPr>
          <w:sz w:val="24"/>
          <w:szCs w:val="24"/>
          <w:lang w:val="en-CA"/>
        </w:rPr>
        <w:t>and Ruston</w:t>
      </w:r>
      <w:r w:rsidR="00872BC6" w:rsidRPr="00683365">
        <w:rPr>
          <w:sz w:val="24"/>
          <w:szCs w:val="24"/>
          <w:lang w:val="en-CA"/>
        </w:rPr>
        <w:t>, 2022;</w:t>
      </w:r>
      <w:r w:rsidR="00872BC6" w:rsidRPr="00683365">
        <w:t xml:space="preserve"> </w:t>
      </w:r>
      <w:r w:rsidR="00872BC6" w:rsidRPr="00683365">
        <w:rPr>
          <w:sz w:val="24"/>
          <w:szCs w:val="24"/>
          <w:lang w:val="en-CA"/>
        </w:rPr>
        <w:t xml:space="preserve">Villar et al., 2022; </w:t>
      </w:r>
      <w:proofErr w:type="spellStart"/>
      <w:r w:rsidR="00DD3220" w:rsidRPr="00683365">
        <w:rPr>
          <w:sz w:val="24"/>
          <w:szCs w:val="24"/>
          <w:lang w:val="en-CA"/>
        </w:rPr>
        <w:t>Apesoa</w:t>
      </w:r>
      <w:proofErr w:type="spellEnd"/>
      <w:r w:rsidR="00CC6D75" w:rsidRPr="00683365">
        <w:rPr>
          <w:sz w:val="24"/>
          <w:szCs w:val="24"/>
          <w:lang w:val="en-CA"/>
        </w:rPr>
        <w:t>-Varano</w:t>
      </w:r>
      <w:r w:rsidR="00A42382" w:rsidRPr="00683365">
        <w:rPr>
          <w:sz w:val="24"/>
          <w:szCs w:val="24"/>
          <w:lang w:val="en-CA"/>
        </w:rPr>
        <w:t>.</w:t>
      </w:r>
      <w:r w:rsidR="00DD3220" w:rsidRPr="00683365">
        <w:rPr>
          <w:sz w:val="24"/>
          <w:szCs w:val="24"/>
          <w:lang w:val="en-CA"/>
        </w:rPr>
        <w:t>, 2020; James et al., 2020</w:t>
      </w:r>
      <w:r w:rsidR="00872BC6" w:rsidRPr="00683365">
        <w:rPr>
          <w:sz w:val="24"/>
          <w:szCs w:val="24"/>
          <w:lang w:val="en-CA"/>
        </w:rPr>
        <w:t>;</w:t>
      </w:r>
      <w:r w:rsidR="00872BC6" w:rsidRPr="00683365">
        <w:t xml:space="preserve"> </w:t>
      </w:r>
      <w:r w:rsidR="00872BC6" w:rsidRPr="00683365">
        <w:rPr>
          <w:sz w:val="24"/>
          <w:szCs w:val="24"/>
          <w:lang w:val="en-CA"/>
        </w:rPr>
        <w:t xml:space="preserve">O'Brien et al., 2020; Jablonski et al., 2018; </w:t>
      </w:r>
      <w:r w:rsidR="00687AF0" w:rsidRPr="00683365">
        <w:rPr>
          <w:sz w:val="24"/>
          <w:szCs w:val="24"/>
          <w:lang w:val="en-CA"/>
        </w:rPr>
        <w:t>Buse</w:t>
      </w:r>
      <w:r w:rsidR="005C7BB2" w:rsidRPr="00683365">
        <w:rPr>
          <w:sz w:val="24"/>
          <w:szCs w:val="24"/>
          <w:lang w:val="en-CA"/>
        </w:rPr>
        <w:t xml:space="preserve"> and Twigg</w:t>
      </w:r>
      <w:r w:rsidR="00687AF0" w:rsidRPr="00683365">
        <w:rPr>
          <w:sz w:val="24"/>
          <w:szCs w:val="24"/>
          <w:lang w:val="en-CA"/>
        </w:rPr>
        <w:t xml:space="preserve">, 2018; </w:t>
      </w:r>
      <w:r w:rsidR="00B952E1" w:rsidRPr="00683365">
        <w:rPr>
          <w:sz w:val="24"/>
          <w:szCs w:val="24"/>
          <w:lang w:val="en-CA"/>
        </w:rPr>
        <w:t>Jablonski-Jaudon et al., 2016;</w:t>
      </w:r>
      <w:r w:rsidR="00A42382" w:rsidRPr="00683365">
        <w:rPr>
          <w:sz w:val="24"/>
          <w:szCs w:val="24"/>
          <w:lang w:val="en-CA"/>
        </w:rPr>
        <w:t xml:space="preserve"> </w:t>
      </w:r>
      <w:r w:rsidR="005C7BB2" w:rsidRPr="00683365">
        <w:rPr>
          <w:sz w:val="24"/>
          <w:szCs w:val="24"/>
          <w:lang w:val="en-CA"/>
        </w:rPr>
        <w:t>Gilmore-</w:t>
      </w:r>
      <w:proofErr w:type="spellStart"/>
      <w:r w:rsidR="005C7BB2" w:rsidRPr="00683365">
        <w:rPr>
          <w:sz w:val="24"/>
          <w:szCs w:val="24"/>
          <w:lang w:val="en-CA"/>
        </w:rPr>
        <w:t>Bykovskyi</w:t>
      </w:r>
      <w:proofErr w:type="spellEnd"/>
      <w:r w:rsidR="005C7BB2" w:rsidRPr="00683365">
        <w:rPr>
          <w:sz w:val="24"/>
          <w:szCs w:val="24"/>
          <w:lang w:val="en-CA"/>
        </w:rPr>
        <w:t xml:space="preserve">, </w:t>
      </w:r>
      <w:r w:rsidR="00A42382" w:rsidRPr="00683365">
        <w:rPr>
          <w:sz w:val="24"/>
          <w:szCs w:val="24"/>
          <w:lang w:val="en-CA"/>
        </w:rPr>
        <w:t>20</w:t>
      </w:r>
      <w:r w:rsidR="00DF2675" w:rsidRPr="00683365">
        <w:rPr>
          <w:sz w:val="24"/>
          <w:szCs w:val="24"/>
          <w:lang w:val="en-CA"/>
        </w:rPr>
        <w:t xml:space="preserve">15; </w:t>
      </w:r>
      <w:proofErr w:type="spellStart"/>
      <w:r w:rsidR="00DF2675" w:rsidRPr="00683365">
        <w:rPr>
          <w:sz w:val="24"/>
          <w:szCs w:val="24"/>
          <w:lang w:val="en-CA"/>
        </w:rPr>
        <w:t>Kutsami</w:t>
      </w:r>
      <w:proofErr w:type="spellEnd"/>
      <w:r w:rsidR="00DF2675" w:rsidRPr="00683365">
        <w:rPr>
          <w:sz w:val="24"/>
          <w:szCs w:val="24"/>
          <w:lang w:val="en-CA"/>
        </w:rPr>
        <w:t xml:space="preserve"> </w:t>
      </w:r>
      <w:r w:rsidR="005C7BB2" w:rsidRPr="00683365">
        <w:rPr>
          <w:sz w:val="24"/>
          <w:szCs w:val="24"/>
          <w:lang w:val="en-CA"/>
        </w:rPr>
        <w:t xml:space="preserve">et al., </w:t>
      </w:r>
      <w:r w:rsidR="00DF2675" w:rsidRPr="00683365">
        <w:rPr>
          <w:sz w:val="24"/>
          <w:szCs w:val="24"/>
          <w:lang w:val="en-CA"/>
        </w:rPr>
        <w:t>2009;</w:t>
      </w:r>
      <w:r w:rsidR="00A42382" w:rsidRPr="00683365">
        <w:rPr>
          <w:sz w:val="24"/>
          <w:szCs w:val="24"/>
          <w:lang w:val="en-CA"/>
        </w:rPr>
        <w:t xml:space="preserve"> Chang</w:t>
      </w:r>
      <w:r w:rsidR="005C7BB2" w:rsidRPr="00683365">
        <w:rPr>
          <w:sz w:val="24"/>
          <w:szCs w:val="24"/>
          <w:lang w:val="en-CA"/>
        </w:rPr>
        <w:t xml:space="preserve"> and Roberts,</w:t>
      </w:r>
      <w:r w:rsidR="00A42382" w:rsidRPr="00683365">
        <w:rPr>
          <w:sz w:val="24"/>
          <w:szCs w:val="24"/>
          <w:lang w:val="en-CA"/>
        </w:rPr>
        <w:t xml:space="preserve"> 2</w:t>
      </w:r>
      <w:r w:rsidR="006656DA" w:rsidRPr="00683365">
        <w:rPr>
          <w:sz w:val="24"/>
          <w:szCs w:val="24"/>
          <w:lang w:val="en-CA"/>
        </w:rPr>
        <w:t>008;</w:t>
      </w:r>
      <w:r w:rsidR="006656DA" w:rsidRPr="00683365">
        <w:t xml:space="preserve"> </w:t>
      </w:r>
      <w:r w:rsidR="006656DA" w:rsidRPr="00683365">
        <w:rPr>
          <w:sz w:val="24"/>
          <w:szCs w:val="24"/>
          <w:lang w:val="en-CA"/>
        </w:rPr>
        <w:t xml:space="preserve">Nagahama </w:t>
      </w:r>
      <w:r w:rsidR="00952559" w:rsidRPr="00683365">
        <w:rPr>
          <w:sz w:val="24"/>
          <w:szCs w:val="24"/>
          <w:lang w:val="en-CA"/>
        </w:rPr>
        <w:t xml:space="preserve">et al., </w:t>
      </w:r>
      <w:r w:rsidR="006656DA" w:rsidRPr="00683365">
        <w:rPr>
          <w:sz w:val="24"/>
          <w:szCs w:val="24"/>
          <w:lang w:val="en-CA"/>
        </w:rPr>
        <w:t>2022;</w:t>
      </w:r>
      <w:r w:rsidR="00B952E1" w:rsidRPr="00683365">
        <w:rPr>
          <w:sz w:val="24"/>
          <w:szCs w:val="24"/>
          <w:lang w:val="en-CA"/>
        </w:rPr>
        <w:t xml:space="preserve"> </w:t>
      </w:r>
      <w:proofErr w:type="spellStart"/>
      <w:r w:rsidR="00872BC6" w:rsidRPr="00683365">
        <w:rPr>
          <w:sz w:val="24"/>
          <w:szCs w:val="24"/>
          <w:lang w:val="en-CA"/>
        </w:rPr>
        <w:t>Graneheim</w:t>
      </w:r>
      <w:proofErr w:type="spellEnd"/>
      <w:r w:rsidR="00872BC6" w:rsidRPr="00683365">
        <w:rPr>
          <w:sz w:val="24"/>
          <w:szCs w:val="24"/>
          <w:lang w:val="en-CA"/>
        </w:rPr>
        <w:t xml:space="preserve"> et al., 2005; Westerberg and Strandberg, 2007</w:t>
      </w:r>
      <w:r w:rsidR="00DD3220" w:rsidRPr="00683365">
        <w:rPr>
          <w:sz w:val="24"/>
          <w:szCs w:val="24"/>
          <w:lang w:val="en-CA"/>
        </w:rPr>
        <w:t>)</w:t>
      </w:r>
      <w:r w:rsidRPr="00683365">
        <w:rPr>
          <w:sz w:val="24"/>
          <w:szCs w:val="24"/>
          <w:lang w:val="en-CA"/>
        </w:rPr>
        <w:t>.</w:t>
      </w:r>
    </w:p>
    <w:p w14:paraId="078990D2" w14:textId="5AB00E64" w:rsidR="000F20F9" w:rsidRPr="00683365" w:rsidRDefault="000F20F9" w:rsidP="3FF70012">
      <w:pPr>
        <w:pStyle w:val="CommentText"/>
        <w:spacing w:line="360" w:lineRule="auto"/>
        <w:rPr>
          <w:sz w:val="24"/>
          <w:szCs w:val="24"/>
          <w:lang w:val="en-CA"/>
        </w:rPr>
      </w:pPr>
      <w:r w:rsidRPr="00683365">
        <w:rPr>
          <w:sz w:val="24"/>
          <w:szCs w:val="24"/>
          <w:lang w:val="en-CA"/>
        </w:rPr>
        <w:t xml:space="preserve">IF the </w:t>
      </w:r>
      <w:r w:rsidR="004A6D5C" w:rsidRPr="00683365">
        <w:rPr>
          <w:sz w:val="24"/>
          <w:szCs w:val="24"/>
          <w:lang w:val="en-CA"/>
        </w:rPr>
        <w:t>caregiver</w:t>
      </w:r>
      <w:r w:rsidRPr="00683365">
        <w:rPr>
          <w:sz w:val="24"/>
          <w:szCs w:val="24"/>
          <w:lang w:val="en-CA"/>
        </w:rPr>
        <w:t xml:space="preserve"> persuades, coaxes, or persists, uses firm entitled commands, </w:t>
      </w:r>
      <w:r w:rsidR="00DD3220" w:rsidRPr="00683365">
        <w:rPr>
          <w:sz w:val="24"/>
          <w:szCs w:val="24"/>
          <w:lang w:val="en-CA"/>
        </w:rPr>
        <w:t xml:space="preserve">an authority figure, </w:t>
      </w:r>
      <w:r w:rsidRPr="00683365">
        <w:rPr>
          <w:sz w:val="24"/>
          <w:szCs w:val="24"/>
          <w:lang w:val="en-CA"/>
        </w:rPr>
        <w:t xml:space="preserve">negative reinforcement or restraint (continuing with care after a refusal, forced care, sedation, hand holding) THEN the person with dementia will be more likely to accept care assistance BECAUSE they feel obligated or compelled to do so. </w:t>
      </w:r>
      <w:r w:rsidR="00B71349" w:rsidRPr="00683365">
        <w:rPr>
          <w:sz w:val="24"/>
          <w:szCs w:val="24"/>
          <w:lang w:val="en-CA"/>
        </w:rPr>
        <w:t>Team meetings and s</w:t>
      </w:r>
      <w:r w:rsidRPr="00683365">
        <w:rPr>
          <w:sz w:val="24"/>
          <w:szCs w:val="24"/>
          <w:lang w:val="en-CA"/>
        </w:rPr>
        <w:t>takeholder interviews showed this programme theory to be undesirable</w:t>
      </w:r>
      <w:r w:rsidR="00977342" w:rsidRPr="00683365">
        <w:rPr>
          <w:sz w:val="24"/>
          <w:szCs w:val="24"/>
          <w:lang w:val="en-CA"/>
        </w:rPr>
        <w:t>. Some</w:t>
      </w:r>
      <w:r w:rsidR="00B71349" w:rsidRPr="00683365">
        <w:rPr>
          <w:sz w:val="24"/>
          <w:szCs w:val="24"/>
          <w:lang w:val="en-CA"/>
        </w:rPr>
        <w:t xml:space="preserve"> stakeholders</w:t>
      </w:r>
      <w:r w:rsidR="00977342" w:rsidRPr="00683365">
        <w:rPr>
          <w:sz w:val="24"/>
          <w:szCs w:val="24"/>
          <w:lang w:val="en-CA"/>
        </w:rPr>
        <w:t xml:space="preserve"> thought </w:t>
      </w:r>
      <w:r w:rsidR="00B71349" w:rsidRPr="00683365">
        <w:rPr>
          <w:sz w:val="24"/>
          <w:szCs w:val="24"/>
          <w:lang w:val="en-CA"/>
        </w:rPr>
        <w:t>it</w:t>
      </w:r>
      <w:r w:rsidR="3AC3D252" w:rsidRPr="00683365">
        <w:rPr>
          <w:sz w:val="24"/>
          <w:szCs w:val="24"/>
          <w:lang w:val="en-CA"/>
        </w:rPr>
        <w:t xml:space="preserve"> </w:t>
      </w:r>
      <w:r w:rsidR="4AC7DA98" w:rsidRPr="00683365">
        <w:rPr>
          <w:sz w:val="24"/>
          <w:szCs w:val="24"/>
          <w:lang w:val="en-CA"/>
        </w:rPr>
        <w:t xml:space="preserve">was not </w:t>
      </w:r>
      <w:r w:rsidR="5DB5584E" w:rsidRPr="00683365">
        <w:rPr>
          <w:sz w:val="24"/>
          <w:szCs w:val="24"/>
          <w:lang w:val="en-CA"/>
        </w:rPr>
        <w:t>acceptable,</w:t>
      </w:r>
      <w:r w:rsidR="4AC7DA98" w:rsidRPr="00683365">
        <w:rPr>
          <w:sz w:val="24"/>
          <w:szCs w:val="24"/>
          <w:lang w:val="en-CA"/>
        </w:rPr>
        <w:t xml:space="preserve"> </w:t>
      </w:r>
      <w:r w:rsidR="00B71349" w:rsidRPr="00683365">
        <w:rPr>
          <w:sz w:val="24"/>
          <w:szCs w:val="24"/>
          <w:lang w:val="en-CA"/>
        </w:rPr>
        <w:t xml:space="preserve">and others thought </w:t>
      </w:r>
      <w:r w:rsidR="00977342" w:rsidRPr="00683365">
        <w:rPr>
          <w:sz w:val="24"/>
          <w:szCs w:val="24"/>
          <w:lang w:val="en-CA"/>
        </w:rPr>
        <w:t xml:space="preserve">it may be useful a last resort </w:t>
      </w:r>
      <w:r w:rsidR="00B71349" w:rsidRPr="00683365">
        <w:rPr>
          <w:sz w:val="24"/>
          <w:szCs w:val="24"/>
          <w:lang w:val="en-CA"/>
        </w:rPr>
        <w:lastRenderedPageBreak/>
        <w:t>in some scenarios. F</w:t>
      </w:r>
      <w:r w:rsidR="00977342" w:rsidRPr="00683365">
        <w:rPr>
          <w:sz w:val="24"/>
          <w:szCs w:val="24"/>
          <w:lang w:val="en-CA"/>
        </w:rPr>
        <w:t>or example, feeling obligated due to persuasion or firm commands could be least restrictive options compared to medication use or controlled restraint.</w:t>
      </w:r>
      <w:r w:rsidR="00D75408" w:rsidRPr="00683365">
        <w:rPr>
          <w:sz w:val="24"/>
          <w:szCs w:val="24"/>
          <w:lang w:val="en-CA"/>
        </w:rPr>
        <w:t xml:space="preserve"> Stakeholders</w:t>
      </w:r>
      <w:r w:rsidR="00977342" w:rsidRPr="00683365">
        <w:rPr>
          <w:sz w:val="24"/>
          <w:szCs w:val="24"/>
          <w:lang w:val="en-CA"/>
        </w:rPr>
        <w:t xml:space="preserve"> suggested that family </w:t>
      </w:r>
      <w:r w:rsidR="004A6D5C" w:rsidRPr="00683365">
        <w:rPr>
          <w:sz w:val="24"/>
          <w:szCs w:val="24"/>
          <w:lang w:val="en-CA"/>
        </w:rPr>
        <w:t>caregiver</w:t>
      </w:r>
      <w:r w:rsidR="00977342" w:rsidRPr="00683365">
        <w:rPr>
          <w:sz w:val="24"/>
          <w:szCs w:val="24"/>
          <w:lang w:val="en-CA"/>
        </w:rPr>
        <w:t>s may sometimes employ obligation inducing strategies</w:t>
      </w:r>
      <w:r w:rsidR="3D46A097" w:rsidRPr="00683365">
        <w:rPr>
          <w:sz w:val="24"/>
          <w:szCs w:val="24"/>
          <w:lang w:val="en-CA"/>
        </w:rPr>
        <w:t xml:space="preserve"> such as persuading</w:t>
      </w:r>
      <w:r w:rsidR="00977342" w:rsidRPr="00683365">
        <w:rPr>
          <w:sz w:val="24"/>
          <w:szCs w:val="24"/>
          <w:lang w:val="en-CA"/>
        </w:rPr>
        <w:t>, but</w:t>
      </w:r>
      <w:r w:rsidR="48A2221A" w:rsidRPr="00683365">
        <w:rPr>
          <w:sz w:val="24"/>
          <w:szCs w:val="24"/>
          <w:lang w:val="en-CA"/>
        </w:rPr>
        <w:t xml:space="preserve"> this would contravene professional codes of conduct</w:t>
      </w:r>
      <w:r w:rsidR="00977342" w:rsidRPr="00683365">
        <w:rPr>
          <w:sz w:val="24"/>
          <w:szCs w:val="24"/>
          <w:lang w:val="en-CA"/>
        </w:rPr>
        <w:t xml:space="preserve">. </w:t>
      </w:r>
      <w:r w:rsidR="00762EE8" w:rsidRPr="00683365">
        <w:rPr>
          <w:sz w:val="24"/>
          <w:szCs w:val="24"/>
          <w:lang w:val="en-CA"/>
        </w:rPr>
        <w:t>S</w:t>
      </w:r>
      <w:r w:rsidR="00E33397" w:rsidRPr="00683365">
        <w:rPr>
          <w:sz w:val="24"/>
          <w:szCs w:val="24"/>
          <w:lang w:val="en-CA"/>
        </w:rPr>
        <w:t>ome stakeholders stated that these approaches would make the person with dementia less likely to accept care assistance</w:t>
      </w:r>
      <w:r w:rsidR="38CE7601" w:rsidRPr="00683365">
        <w:rPr>
          <w:sz w:val="24"/>
          <w:szCs w:val="24"/>
          <w:lang w:val="en-CA"/>
        </w:rPr>
        <w:t>.</w:t>
      </w:r>
      <w:r w:rsidR="5129C966" w:rsidRPr="00683365">
        <w:rPr>
          <w:sz w:val="24"/>
          <w:szCs w:val="24"/>
          <w:lang w:val="en-CA"/>
        </w:rPr>
        <w:t xml:space="preserve"> </w:t>
      </w:r>
      <w:r w:rsidR="53C798D1" w:rsidRPr="00683365">
        <w:rPr>
          <w:sz w:val="24"/>
          <w:szCs w:val="24"/>
          <w:lang w:val="en-CA"/>
        </w:rPr>
        <w:t>Additionally, such pressure might</w:t>
      </w:r>
      <w:r w:rsidR="5129C966" w:rsidRPr="00683365">
        <w:rPr>
          <w:sz w:val="24"/>
          <w:szCs w:val="24"/>
          <w:lang w:val="en-CA"/>
        </w:rPr>
        <w:t xml:space="preserve"> work once but erode trust</w:t>
      </w:r>
      <w:r w:rsidR="30881C06" w:rsidRPr="00683365">
        <w:rPr>
          <w:sz w:val="24"/>
          <w:szCs w:val="24"/>
          <w:lang w:val="en-CA"/>
        </w:rPr>
        <w:t xml:space="preserve"> for subsequent occasions</w:t>
      </w:r>
      <w:r w:rsidR="00E33397" w:rsidRPr="00683365">
        <w:rPr>
          <w:sz w:val="24"/>
          <w:szCs w:val="24"/>
          <w:lang w:val="en-CA"/>
        </w:rPr>
        <w:t xml:space="preserve">. </w:t>
      </w:r>
      <w:r w:rsidR="00977342" w:rsidRPr="00683365">
        <w:rPr>
          <w:sz w:val="24"/>
          <w:szCs w:val="24"/>
          <w:lang w:val="en-CA"/>
        </w:rPr>
        <w:t>We have left this theory out of our model so as not to highlight it as a desirable mechanism to elicit.</w:t>
      </w:r>
    </w:p>
    <w:p w14:paraId="41969DA4" w14:textId="33C3D69D" w:rsidR="005661FB" w:rsidRPr="00683365" w:rsidRDefault="005A26B3" w:rsidP="004F1B9D">
      <w:pPr>
        <w:pStyle w:val="CommentText"/>
        <w:spacing w:line="360" w:lineRule="auto"/>
        <w:rPr>
          <w:rFonts w:cstheme="minorHAnsi"/>
          <w:b/>
          <w:bCs/>
          <w:sz w:val="24"/>
          <w:szCs w:val="24"/>
          <w:lang w:val="en-CA"/>
        </w:rPr>
      </w:pPr>
      <w:r w:rsidRPr="00683365">
        <w:rPr>
          <w:rFonts w:cstheme="minorHAnsi"/>
          <w:b/>
          <w:bCs/>
          <w:sz w:val="24"/>
          <w:szCs w:val="24"/>
          <w:lang w:val="en-CA"/>
        </w:rPr>
        <w:t xml:space="preserve">4: </w:t>
      </w:r>
      <w:r w:rsidR="005661FB" w:rsidRPr="00683365">
        <w:rPr>
          <w:rFonts w:cstheme="minorHAnsi"/>
          <w:b/>
          <w:bCs/>
          <w:sz w:val="24"/>
          <w:szCs w:val="24"/>
          <w:lang w:val="en-CA"/>
        </w:rPr>
        <w:t>Discussion</w:t>
      </w:r>
    </w:p>
    <w:p w14:paraId="6F016FC6" w14:textId="0C957A89" w:rsidR="005661FB" w:rsidRPr="00683365" w:rsidRDefault="00790F29" w:rsidP="004F1B9D">
      <w:pPr>
        <w:pStyle w:val="CommentText"/>
        <w:spacing w:line="360" w:lineRule="auto"/>
        <w:rPr>
          <w:rFonts w:cstheme="minorHAnsi"/>
          <w:i/>
          <w:iCs/>
          <w:sz w:val="24"/>
          <w:szCs w:val="24"/>
          <w:lang w:val="en-CA"/>
        </w:rPr>
      </w:pPr>
      <w:r w:rsidRPr="00683365">
        <w:rPr>
          <w:rFonts w:cstheme="minorHAnsi"/>
          <w:i/>
          <w:iCs/>
          <w:sz w:val="24"/>
          <w:szCs w:val="24"/>
          <w:lang w:val="en-CA"/>
        </w:rPr>
        <w:t xml:space="preserve">4.1: </w:t>
      </w:r>
      <w:r w:rsidR="004257F4" w:rsidRPr="00683365">
        <w:rPr>
          <w:rFonts w:cstheme="minorHAnsi"/>
          <w:i/>
          <w:iCs/>
          <w:sz w:val="24"/>
          <w:szCs w:val="24"/>
          <w:lang w:val="en-CA"/>
        </w:rPr>
        <w:t>Summary of main findings</w:t>
      </w:r>
    </w:p>
    <w:p w14:paraId="637D1838" w14:textId="769A0591" w:rsidR="00034B68" w:rsidRPr="00683365" w:rsidRDefault="001A4D0B" w:rsidP="3FF70012">
      <w:pPr>
        <w:pStyle w:val="CommentText"/>
        <w:spacing w:line="360" w:lineRule="auto"/>
        <w:rPr>
          <w:sz w:val="24"/>
          <w:szCs w:val="24"/>
          <w:lang w:val="en-GB"/>
        </w:rPr>
      </w:pPr>
      <w:r w:rsidRPr="00683365">
        <w:rPr>
          <w:sz w:val="24"/>
          <w:szCs w:val="24"/>
          <w:lang w:val="en-CA"/>
        </w:rPr>
        <w:t>This</w:t>
      </w:r>
      <w:r w:rsidR="005274C3" w:rsidRPr="00683365">
        <w:rPr>
          <w:sz w:val="24"/>
          <w:szCs w:val="24"/>
          <w:lang w:val="en-CA"/>
        </w:rPr>
        <w:t xml:space="preserve"> realist synthesis has presented </w:t>
      </w:r>
      <w:r w:rsidRPr="00683365">
        <w:rPr>
          <w:sz w:val="24"/>
          <w:szCs w:val="24"/>
          <w:lang w:val="en-CA"/>
        </w:rPr>
        <w:t xml:space="preserve">eight interrelated </w:t>
      </w:r>
      <w:r w:rsidR="005274C3" w:rsidRPr="00683365">
        <w:rPr>
          <w:sz w:val="24"/>
          <w:szCs w:val="24"/>
          <w:lang w:val="en-CA"/>
        </w:rPr>
        <w:t>programme theories</w:t>
      </w:r>
      <w:r w:rsidR="00DD3220" w:rsidRPr="00683365">
        <w:rPr>
          <w:sz w:val="24"/>
          <w:szCs w:val="24"/>
          <w:lang w:val="en-CA"/>
        </w:rPr>
        <w:t xml:space="preserve">, in </w:t>
      </w:r>
      <w:r w:rsidRPr="00683365">
        <w:rPr>
          <w:sz w:val="24"/>
          <w:szCs w:val="24"/>
          <w:lang w:val="en-CA"/>
        </w:rPr>
        <w:t xml:space="preserve">CMO </w:t>
      </w:r>
      <w:r w:rsidR="00DD3220" w:rsidRPr="00683365">
        <w:rPr>
          <w:sz w:val="24"/>
          <w:szCs w:val="24"/>
          <w:lang w:val="en-CA"/>
        </w:rPr>
        <w:t xml:space="preserve">configurations, </w:t>
      </w:r>
      <w:r w:rsidRPr="00683365">
        <w:rPr>
          <w:sz w:val="24"/>
          <w:szCs w:val="24"/>
          <w:lang w:val="en-CA"/>
        </w:rPr>
        <w:t xml:space="preserve">identifying strategies and mechanisms of interventions between </w:t>
      </w:r>
      <w:r w:rsidR="004A6D5C" w:rsidRPr="00683365">
        <w:rPr>
          <w:sz w:val="24"/>
          <w:szCs w:val="24"/>
          <w:lang w:val="en-CA"/>
        </w:rPr>
        <w:t>caregiver</w:t>
      </w:r>
      <w:r w:rsidRPr="00683365">
        <w:rPr>
          <w:sz w:val="24"/>
          <w:szCs w:val="24"/>
          <w:lang w:val="en-CA"/>
        </w:rPr>
        <w:t xml:space="preserve">s and people with dementia that contribute to reducing refusals of care/increasing acceptance of personal care assistance. </w:t>
      </w:r>
      <w:r w:rsidR="00DD3220" w:rsidRPr="00683365">
        <w:rPr>
          <w:sz w:val="24"/>
          <w:szCs w:val="24"/>
          <w:lang w:val="en-CA"/>
        </w:rPr>
        <w:t xml:space="preserve">The overarching theory with all other theories </w:t>
      </w:r>
      <w:r w:rsidRPr="00683365">
        <w:rPr>
          <w:sz w:val="24"/>
          <w:szCs w:val="24"/>
          <w:lang w:val="en-CA"/>
        </w:rPr>
        <w:t>building</w:t>
      </w:r>
      <w:r w:rsidR="00DD3220" w:rsidRPr="00683365">
        <w:rPr>
          <w:sz w:val="24"/>
          <w:szCs w:val="24"/>
          <w:lang w:val="en-CA"/>
        </w:rPr>
        <w:t xml:space="preserve"> into it, showed trust in the </w:t>
      </w:r>
      <w:r w:rsidR="004A6D5C" w:rsidRPr="00683365">
        <w:rPr>
          <w:sz w:val="24"/>
          <w:szCs w:val="24"/>
          <w:lang w:val="en-CA"/>
        </w:rPr>
        <w:t>caregiver</w:t>
      </w:r>
      <w:r w:rsidR="00DD3220" w:rsidRPr="00683365">
        <w:rPr>
          <w:sz w:val="24"/>
          <w:szCs w:val="24"/>
          <w:lang w:val="en-CA"/>
        </w:rPr>
        <w:t xml:space="preserve"> and a feeling of safety to be key mechanism response</w:t>
      </w:r>
      <w:r w:rsidRPr="00683365">
        <w:rPr>
          <w:sz w:val="24"/>
          <w:szCs w:val="24"/>
          <w:lang w:val="en-CA"/>
        </w:rPr>
        <w:t>s</w:t>
      </w:r>
      <w:r w:rsidR="00DD3220" w:rsidRPr="00683365">
        <w:rPr>
          <w:sz w:val="24"/>
          <w:szCs w:val="24"/>
          <w:lang w:val="en-CA"/>
        </w:rPr>
        <w:t xml:space="preserve"> </w:t>
      </w:r>
      <w:r w:rsidR="00034B68" w:rsidRPr="00683365">
        <w:rPr>
          <w:sz w:val="24"/>
          <w:szCs w:val="24"/>
          <w:lang w:val="en-CA"/>
        </w:rPr>
        <w:t xml:space="preserve">of </w:t>
      </w:r>
      <w:r w:rsidR="00DD3220" w:rsidRPr="00683365">
        <w:rPr>
          <w:sz w:val="24"/>
          <w:szCs w:val="24"/>
          <w:lang w:val="en-CA"/>
        </w:rPr>
        <w:t>people with dementia</w:t>
      </w:r>
      <w:r w:rsidR="00034B68" w:rsidRPr="00683365">
        <w:rPr>
          <w:sz w:val="24"/>
          <w:szCs w:val="24"/>
          <w:lang w:val="en-CA"/>
        </w:rPr>
        <w:t xml:space="preserve"> leading to potential </w:t>
      </w:r>
      <w:r w:rsidR="00DD3220" w:rsidRPr="00683365">
        <w:rPr>
          <w:sz w:val="24"/>
          <w:szCs w:val="24"/>
          <w:lang w:val="en-CA"/>
        </w:rPr>
        <w:t>care a</w:t>
      </w:r>
      <w:r w:rsidR="00034B68" w:rsidRPr="00683365">
        <w:rPr>
          <w:sz w:val="24"/>
          <w:szCs w:val="24"/>
          <w:lang w:val="en-CA"/>
        </w:rPr>
        <w:t>cceptance</w:t>
      </w:r>
      <w:r w:rsidR="00853DF2" w:rsidRPr="00683365">
        <w:rPr>
          <w:sz w:val="24"/>
          <w:szCs w:val="24"/>
          <w:lang w:val="en-CA"/>
        </w:rPr>
        <w:t xml:space="preserve">, and therefore </w:t>
      </w:r>
      <w:r w:rsidRPr="00683365">
        <w:rPr>
          <w:sz w:val="24"/>
          <w:szCs w:val="24"/>
          <w:lang w:val="en-CA"/>
        </w:rPr>
        <w:t xml:space="preserve">constitutes </w:t>
      </w:r>
      <w:r w:rsidR="00853DF2" w:rsidRPr="00683365">
        <w:rPr>
          <w:sz w:val="24"/>
          <w:szCs w:val="24"/>
          <w:lang w:val="en-CA"/>
        </w:rPr>
        <w:t xml:space="preserve">the </w:t>
      </w:r>
      <w:bookmarkStart w:id="25" w:name="_Int_dwzXUV75"/>
      <w:proofErr w:type="gramStart"/>
      <w:r w:rsidR="00853DF2" w:rsidRPr="00683365">
        <w:rPr>
          <w:sz w:val="24"/>
          <w:szCs w:val="24"/>
          <w:lang w:val="en-CA"/>
        </w:rPr>
        <w:t>ultimate goal</w:t>
      </w:r>
      <w:bookmarkEnd w:id="25"/>
      <w:proofErr w:type="gramEnd"/>
      <w:r w:rsidRPr="00683365">
        <w:rPr>
          <w:sz w:val="24"/>
          <w:szCs w:val="24"/>
          <w:lang w:val="en-CA"/>
        </w:rPr>
        <w:t xml:space="preserve"> of </w:t>
      </w:r>
      <w:r w:rsidR="000B5626" w:rsidRPr="00683365">
        <w:rPr>
          <w:sz w:val="24"/>
          <w:szCs w:val="24"/>
          <w:lang w:val="en-CA"/>
        </w:rPr>
        <w:t>personal care assistance</w:t>
      </w:r>
      <w:r w:rsidR="00034B68" w:rsidRPr="00683365">
        <w:rPr>
          <w:sz w:val="24"/>
          <w:szCs w:val="24"/>
          <w:lang w:val="en-CA"/>
        </w:rPr>
        <w:t xml:space="preserve">. </w:t>
      </w:r>
      <w:r w:rsidR="004A6D5C" w:rsidRPr="00683365">
        <w:rPr>
          <w:sz w:val="24"/>
          <w:szCs w:val="24"/>
          <w:lang w:val="en-GB"/>
        </w:rPr>
        <w:t>Caregiver</w:t>
      </w:r>
      <w:r w:rsidR="00447D78" w:rsidRPr="00683365">
        <w:rPr>
          <w:sz w:val="24"/>
          <w:szCs w:val="24"/>
          <w:lang w:val="en-GB"/>
        </w:rPr>
        <w:t>s need to use multiple strategies to provide holistic personal care assistance to people with dementia</w:t>
      </w:r>
      <w:r w:rsidR="00853DF2" w:rsidRPr="00683365">
        <w:rPr>
          <w:sz w:val="24"/>
          <w:szCs w:val="24"/>
          <w:lang w:val="en-CA"/>
        </w:rPr>
        <w:t>.</w:t>
      </w:r>
      <w:r w:rsidR="00420E64" w:rsidRPr="00683365">
        <w:t xml:space="preserve"> </w:t>
      </w:r>
      <w:r w:rsidR="00420E64" w:rsidRPr="00683365">
        <w:rPr>
          <w:sz w:val="24"/>
          <w:szCs w:val="24"/>
          <w:lang w:val="en-CA"/>
        </w:rPr>
        <w:t xml:space="preserve">If caregivers can ensure care feels manageable, the person with dementia has a sense of control, and there is a positive connection throughout care interactions, then trust and a feeling of safety are more likely. Working together with the person, making sure they are comfortable, their needs are known and addressed, and they are engaging with the care activity (or something non-care related) will support the </w:t>
      </w:r>
      <w:proofErr w:type="gramStart"/>
      <w:r w:rsidR="00420E64" w:rsidRPr="00683365">
        <w:rPr>
          <w:sz w:val="24"/>
          <w:szCs w:val="24"/>
          <w:lang w:val="en-CA"/>
        </w:rPr>
        <w:t>aforementioned mechanism</w:t>
      </w:r>
      <w:proofErr w:type="gramEnd"/>
      <w:r w:rsidR="00420E64" w:rsidRPr="00683365">
        <w:rPr>
          <w:sz w:val="24"/>
          <w:szCs w:val="24"/>
          <w:lang w:val="en-CA"/>
        </w:rPr>
        <w:t xml:space="preserve"> responses.</w:t>
      </w:r>
      <w:r w:rsidR="00A82093" w:rsidRPr="00683365">
        <w:rPr>
          <w:sz w:val="24"/>
          <w:szCs w:val="24"/>
          <w:lang w:val="en-CA"/>
        </w:rPr>
        <w:t xml:space="preserve"> </w:t>
      </w:r>
      <w:r w:rsidR="000B5626" w:rsidRPr="00683365">
        <w:rPr>
          <w:sz w:val="24"/>
          <w:szCs w:val="24"/>
          <w:lang w:val="en-GB"/>
        </w:rPr>
        <w:t xml:space="preserve">Our findings provide a toolkit of </w:t>
      </w:r>
      <w:r w:rsidR="004A6D5C" w:rsidRPr="00683365">
        <w:rPr>
          <w:sz w:val="24"/>
          <w:szCs w:val="24"/>
          <w:lang w:val="en-GB"/>
        </w:rPr>
        <w:t>caregiver</w:t>
      </w:r>
      <w:r w:rsidR="000B5626" w:rsidRPr="00683365">
        <w:rPr>
          <w:sz w:val="24"/>
          <w:szCs w:val="24"/>
          <w:lang w:val="en-GB"/>
        </w:rPr>
        <w:t xml:space="preserve"> strategies to make personal care assistance more likely to be accepted by people with dementia.</w:t>
      </w:r>
      <w:r w:rsidR="00447D78" w:rsidRPr="00683365">
        <w:rPr>
          <w:sz w:val="24"/>
          <w:szCs w:val="24"/>
          <w:lang w:val="en-GB"/>
        </w:rPr>
        <w:t xml:space="preserve"> </w:t>
      </w:r>
    </w:p>
    <w:p w14:paraId="0040D6B4" w14:textId="77777777" w:rsidR="00D80649" w:rsidRPr="00683365" w:rsidRDefault="00D80649" w:rsidP="00D80649">
      <w:pPr>
        <w:pStyle w:val="CommentText"/>
        <w:spacing w:line="360" w:lineRule="auto"/>
        <w:rPr>
          <w:sz w:val="24"/>
          <w:szCs w:val="24"/>
          <w:lang w:val="en-GB"/>
        </w:rPr>
      </w:pPr>
      <w:r w:rsidRPr="00683365">
        <w:rPr>
          <w:sz w:val="24"/>
          <w:szCs w:val="24"/>
          <w:lang w:val="en-GB"/>
        </w:rPr>
        <w:t xml:space="preserve">Sources contained limited information about ‘for whom’ the theories would work beyond caregiver actions and mechanism responses from people with dementia, however, stakeholders thought four theories (sense of control, care feels manageable, working together, engaging with the care activity (or something non-care related)) would be more </w:t>
      </w:r>
      <w:r w:rsidRPr="00683365">
        <w:rPr>
          <w:sz w:val="24"/>
          <w:szCs w:val="24"/>
          <w:lang w:val="en-GB"/>
        </w:rPr>
        <w:lastRenderedPageBreak/>
        <w:t>applicable for people with dementia with more cognitive ability. Formal strategies of connection were viewed as less relevant for family caregivers/spouses.</w:t>
      </w:r>
    </w:p>
    <w:p w14:paraId="1D30035B" w14:textId="768D4B07" w:rsidR="00AE0564" w:rsidRPr="00683365" w:rsidRDefault="00AE0564" w:rsidP="3FF70012">
      <w:pPr>
        <w:pStyle w:val="CommentText"/>
        <w:spacing w:line="360" w:lineRule="auto"/>
        <w:rPr>
          <w:sz w:val="24"/>
          <w:szCs w:val="24"/>
          <w:lang w:val="en-CA"/>
        </w:rPr>
      </w:pPr>
      <w:r w:rsidRPr="00683365">
        <w:rPr>
          <w:sz w:val="24"/>
          <w:szCs w:val="24"/>
          <w:lang w:val="en-GB"/>
        </w:rPr>
        <w:t>Our findings are of relevance across settings</w:t>
      </w:r>
      <w:r w:rsidR="000B6B81" w:rsidRPr="00683365">
        <w:rPr>
          <w:sz w:val="24"/>
          <w:szCs w:val="24"/>
          <w:lang w:val="en-GB"/>
        </w:rPr>
        <w:t>, including for</w:t>
      </w:r>
      <w:r w:rsidRPr="00683365">
        <w:rPr>
          <w:sz w:val="24"/>
          <w:szCs w:val="24"/>
          <w:lang w:val="en-GB"/>
        </w:rPr>
        <w:t xml:space="preserve"> nursing practice and education. Personal care assistance has key relevance to nurses, particularly care home and student nurses</w:t>
      </w:r>
      <w:r w:rsidR="00F6535B" w:rsidRPr="00683365">
        <w:rPr>
          <w:sz w:val="24"/>
          <w:szCs w:val="24"/>
          <w:lang w:val="en-GB"/>
        </w:rPr>
        <w:t xml:space="preserve"> (Santo et al., 2019)</w:t>
      </w:r>
      <w:r w:rsidRPr="00683365">
        <w:rPr>
          <w:sz w:val="24"/>
          <w:szCs w:val="24"/>
          <w:lang w:val="en-GB"/>
        </w:rPr>
        <w:t>, but also those working in other settings</w:t>
      </w:r>
      <w:r w:rsidR="000B6B81" w:rsidRPr="00683365">
        <w:rPr>
          <w:sz w:val="24"/>
          <w:szCs w:val="24"/>
          <w:lang w:val="en-GB"/>
        </w:rPr>
        <w:t xml:space="preserve"> who may provide less hands-on personal care but support </w:t>
      </w:r>
      <w:r w:rsidR="00B82632" w:rsidRPr="00683365">
        <w:rPr>
          <w:sz w:val="24"/>
          <w:szCs w:val="24"/>
          <w:lang w:val="en-GB"/>
        </w:rPr>
        <w:t>others</w:t>
      </w:r>
      <w:r w:rsidR="000B6B81" w:rsidRPr="00683365">
        <w:rPr>
          <w:sz w:val="24"/>
          <w:szCs w:val="24"/>
          <w:lang w:val="en-GB"/>
        </w:rPr>
        <w:t xml:space="preserve"> providing direct care</w:t>
      </w:r>
      <w:r w:rsidRPr="00683365">
        <w:rPr>
          <w:sz w:val="24"/>
          <w:szCs w:val="24"/>
          <w:lang w:val="en-GB"/>
        </w:rPr>
        <w:t>. When people with dementia refuse assistance, nurses are often consulted</w:t>
      </w:r>
      <w:r w:rsidR="00F11FA2" w:rsidRPr="00683365">
        <w:rPr>
          <w:sz w:val="24"/>
          <w:szCs w:val="24"/>
          <w:lang w:val="en-GB"/>
        </w:rPr>
        <w:t xml:space="preserve"> for advice, in this way even those </w:t>
      </w:r>
      <w:r w:rsidR="00931DD7" w:rsidRPr="00683365">
        <w:rPr>
          <w:sz w:val="24"/>
          <w:szCs w:val="24"/>
          <w:lang w:val="en-GB"/>
        </w:rPr>
        <w:t>in team leadership</w:t>
      </w:r>
      <w:r w:rsidR="00B516C7" w:rsidRPr="00683365">
        <w:rPr>
          <w:sz w:val="24"/>
          <w:szCs w:val="24"/>
          <w:lang w:val="en-GB"/>
        </w:rPr>
        <w:t xml:space="preserve"> roles</w:t>
      </w:r>
      <w:r w:rsidR="00F11FA2" w:rsidRPr="00683365">
        <w:rPr>
          <w:sz w:val="24"/>
          <w:szCs w:val="24"/>
          <w:lang w:val="en-GB"/>
        </w:rPr>
        <w:t xml:space="preserve"> </w:t>
      </w:r>
      <w:r w:rsidRPr="00683365">
        <w:rPr>
          <w:sz w:val="24"/>
          <w:szCs w:val="24"/>
          <w:lang w:val="en-GB"/>
        </w:rPr>
        <w:t xml:space="preserve">have a key </w:t>
      </w:r>
      <w:r w:rsidR="00B516C7" w:rsidRPr="00683365">
        <w:rPr>
          <w:sz w:val="24"/>
          <w:szCs w:val="24"/>
          <w:lang w:val="en-GB"/>
        </w:rPr>
        <w:t>position</w:t>
      </w:r>
      <w:r w:rsidRPr="00683365">
        <w:rPr>
          <w:sz w:val="24"/>
          <w:szCs w:val="24"/>
          <w:lang w:val="en-GB"/>
        </w:rPr>
        <w:t xml:space="preserve"> in supporting personal care assistance.</w:t>
      </w:r>
      <w:r w:rsidR="002A1AA5" w:rsidRPr="00683365">
        <w:rPr>
          <w:sz w:val="24"/>
          <w:szCs w:val="24"/>
          <w:lang w:val="en-GB"/>
        </w:rPr>
        <w:t xml:space="preserve"> Additionally, </w:t>
      </w:r>
      <w:r w:rsidR="00B61EF7" w:rsidRPr="00683365">
        <w:rPr>
          <w:sz w:val="24"/>
          <w:szCs w:val="24"/>
          <w:lang w:val="en-GB"/>
        </w:rPr>
        <w:t>assisting with</w:t>
      </w:r>
      <w:r w:rsidR="00215ABC" w:rsidRPr="00683365">
        <w:rPr>
          <w:sz w:val="24"/>
          <w:szCs w:val="24"/>
          <w:lang w:val="en-GB"/>
        </w:rPr>
        <w:t xml:space="preserve"> personal care offers time for nurses to</w:t>
      </w:r>
      <w:r w:rsidR="00897FB1" w:rsidRPr="00683365">
        <w:rPr>
          <w:sz w:val="24"/>
          <w:szCs w:val="24"/>
          <w:lang w:val="en-GB"/>
        </w:rPr>
        <w:t xml:space="preserve"> </w:t>
      </w:r>
      <w:r w:rsidR="008F039F" w:rsidRPr="00683365">
        <w:rPr>
          <w:sz w:val="24"/>
          <w:szCs w:val="24"/>
          <w:lang w:val="en-GB"/>
        </w:rPr>
        <w:t xml:space="preserve">provide holistic care, </w:t>
      </w:r>
      <w:r w:rsidR="00897FB1" w:rsidRPr="00683365">
        <w:rPr>
          <w:sz w:val="24"/>
          <w:szCs w:val="24"/>
          <w:lang w:val="en-GB"/>
        </w:rPr>
        <w:t>build bonds and</w:t>
      </w:r>
      <w:r w:rsidR="00215ABC" w:rsidRPr="00683365">
        <w:rPr>
          <w:sz w:val="24"/>
          <w:szCs w:val="24"/>
          <w:lang w:val="en-GB"/>
        </w:rPr>
        <w:t xml:space="preserve"> pick up on important cues and changes in</w:t>
      </w:r>
      <w:r w:rsidR="004A19DF" w:rsidRPr="00683365">
        <w:rPr>
          <w:sz w:val="24"/>
          <w:szCs w:val="24"/>
          <w:lang w:val="en-GB"/>
        </w:rPr>
        <w:t xml:space="preserve"> the care recipient’s</w:t>
      </w:r>
      <w:r w:rsidR="00215ABC" w:rsidRPr="00683365">
        <w:rPr>
          <w:sz w:val="24"/>
          <w:szCs w:val="24"/>
          <w:lang w:val="en-GB"/>
        </w:rPr>
        <w:t xml:space="preserve"> condition</w:t>
      </w:r>
      <w:r w:rsidR="00567387" w:rsidRPr="00683365">
        <w:rPr>
          <w:sz w:val="24"/>
          <w:szCs w:val="24"/>
          <w:lang w:val="en-GB"/>
        </w:rPr>
        <w:t xml:space="preserve"> (Aston, 2013).</w:t>
      </w:r>
    </w:p>
    <w:p w14:paraId="7C0B683E" w14:textId="3C65E6BC" w:rsidR="007174FB" w:rsidRPr="00683365" w:rsidRDefault="007174FB" w:rsidP="33AFB309">
      <w:pPr>
        <w:pStyle w:val="CommentText"/>
        <w:spacing w:line="360" w:lineRule="auto"/>
        <w:rPr>
          <w:i/>
          <w:iCs/>
          <w:sz w:val="24"/>
          <w:szCs w:val="24"/>
          <w:lang w:val="en-CA"/>
        </w:rPr>
      </w:pPr>
      <w:r w:rsidRPr="00683365">
        <w:rPr>
          <w:i/>
          <w:iCs/>
          <w:sz w:val="24"/>
          <w:szCs w:val="24"/>
          <w:lang w:val="en-CA"/>
        </w:rPr>
        <w:t>4.</w:t>
      </w:r>
      <w:r w:rsidR="000B5626" w:rsidRPr="00683365">
        <w:rPr>
          <w:i/>
          <w:iCs/>
          <w:sz w:val="24"/>
          <w:szCs w:val="24"/>
          <w:lang w:val="en-CA"/>
        </w:rPr>
        <w:t>2</w:t>
      </w:r>
      <w:r w:rsidRPr="00683365">
        <w:rPr>
          <w:i/>
          <w:iCs/>
          <w:sz w:val="24"/>
          <w:szCs w:val="24"/>
          <w:lang w:val="en-CA"/>
        </w:rPr>
        <w:t>: Self</w:t>
      </w:r>
      <w:r w:rsidR="183FC353" w:rsidRPr="00683365">
        <w:rPr>
          <w:i/>
          <w:iCs/>
          <w:sz w:val="24"/>
          <w:szCs w:val="24"/>
          <w:lang w:val="en-CA"/>
        </w:rPr>
        <w:t>-</w:t>
      </w:r>
      <w:r w:rsidRPr="00683365">
        <w:rPr>
          <w:i/>
          <w:iCs/>
          <w:sz w:val="24"/>
          <w:szCs w:val="24"/>
          <w:lang w:val="en-CA"/>
        </w:rPr>
        <w:t>determination theory</w:t>
      </w:r>
    </w:p>
    <w:p w14:paraId="5CAB11AD" w14:textId="638D7C32" w:rsidR="007174FB" w:rsidRPr="00683365" w:rsidRDefault="007174FB" w:rsidP="33AFB309">
      <w:pPr>
        <w:pStyle w:val="CommentText"/>
        <w:spacing w:line="360" w:lineRule="auto"/>
        <w:rPr>
          <w:sz w:val="24"/>
          <w:szCs w:val="24"/>
          <w:lang w:val="en-CA"/>
        </w:rPr>
      </w:pPr>
      <w:r w:rsidRPr="00683365">
        <w:rPr>
          <w:sz w:val="24"/>
          <w:szCs w:val="24"/>
          <w:lang w:val="en-CA"/>
        </w:rPr>
        <w:t>Once IPTs were developed, Self</w:t>
      </w:r>
      <w:r w:rsidR="69A727C0" w:rsidRPr="00683365">
        <w:rPr>
          <w:sz w:val="24"/>
          <w:szCs w:val="24"/>
          <w:lang w:val="en-CA"/>
        </w:rPr>
        <w:t>-d</w:t>
      </w:r>
      <w:r w:rsidRPr="00683365">
        <w:rPr>
          <w:sz w:val="24"/>
          <w:szCs w:val="24"/>
          <w:lang w:val="en-CA"/>
        </w:rPr>
        <w:t>etermination Theory (Ryan and Deci, 2017; 2020) was identified as a compatible midrange theory to support CMO development</w:t>
      </w:r>
      <w:r w:rsidR="00215E82" w:rsidRPr="00683365">
        <w:rPr>
          <w:sz w:val="24"/>
          <w:szCs w:val="24"/>
          <w:lang w:val="en-CA"/>
        </w:rPr>
        <w:t xml:space="preserve"> and offer </w:t>
      </w:r>
      <w:r w:rsidR="00CE7D66" w:rsidRPr="00683365">
        <w:rPr>
          <w:sz w:val="24"/>
          <w:szCs w:val="24"/>
          <w:lang w:val="en-CA"/>
        </w:rPr>
        <w:t xml:space="preserve">broader explanations </w:t>
      </w:r>
      <w:r w:rsidR="005B4973" w:rsidRPr="00683365">
        <w:rPr>
          <w:sz w:val="24"/>
          <w:szCs w:val="24"/>
          <w:lang w:val="en-CA"/>
        </w:rPr>
        <w:t>for</w:t>
      </w:r>
      <w:r w:rsidR="00CE7D66" w:rsidRPr="00683365">
        <w:rPr>
          <w:sz w:val="24"/>
          <w:szCs w:val="24"/>
          <w:lang w:val="en-CA"/>
        </w:rPr>
        <w:t xml:space="preserve"> our</w:t>
      </w:r>
      <w:r w:rsidR="006C0170" w:rsidRPr="00683365">
        <w:rPr>
          <w:sz w:val="24"/>
          <w:szCs w:val="24"/>
          <w:lang w:val="en-CA"/>
        </w:rPr>
        <w:t xml:space="preserve"> programme</w:t>
      </w:r>
      <w:r w:rsidR="00CE7D66" w:rsidRPr="00683365">
        <w:rPr>
          <w:sz w:val="24"/>
          <w:szCs w:val="24"/>
          <w:lang w:val="en-CA"/>
        </w:rPr>
        <w:t xml:space="preserve"> </w:t>
      </w:r>
      <w:r w:rsidR="005B4973" w:rsidRPr="00683365">
        <w:rPr>
          <w:sz w:val="24"/>
          <w:szCs w:val="24"/>
          <w:lang w:val="en-CA"/>
        </w:rPr>
        <w:t>theories</w:t>
      </w:r>
      <w:r w:rsidRPr="00683365">
        <w:rPr>
          <w:sz w:val="24"/>
          <w:szCs w:val="24"/>
          <w:lang w:val="en-CA"/>
        </w:rPr>
        <w:t xml:space="preserve">. </w:t>
      </w:r>
      <w:r w:rsidR="004268EE" w:rsidRPr="00683365">
        <w:rPr>
          <w:sz w:val="24"/>
          <w:szCs w:val="24"/>
          <w:lang w:val="en-CA"/>
        </w:rPr>
        <w:t>Self-determination theory is a psychological theory. It has been applied in nursing in relation to nurse education (e.g., Hosseini et al</w:t>
      </w:r>
      <w:r w:rsidR="00B97FA3" w:rsidRPr="00683365">
        <w:rPr>
          <w:sz w:val="24"/>
          <w:szCs w:val="24"/>
          <w:lang w:val="en-CA"/>
        </w:rPr>
        <w:t xml:space="preserve">., </w:t>
      </w:r>
      <w:r w:rsidR="005D25E5" w:rsidRPr="00683365">
        <w:rPr>
          <w:sz w:val="24"/>
          <w:szCs w:val="24"/>
          <w:lang w:val="en-CA"/>
        </w:rPr>
        <w:t>(</w:t>
      </w:r>
      <w:r w:rsidR="00B97FA3" w:rsidRPr="00683365">
        <w:rPr>
          <w:sz w:val="24"/>
          <w:szCs w:val="24"/>
          <w:lang w:val="en-CA"/>
        </w:rPr>
        <w:t>2022</w:t>
      </w:r>
      <w:r w:rsidR="005D25E5" w:rsidRPr="00683365">
        <w:rPr>
          <w:sz w:val="24"/>
          <w:szCs w:val="24"/>
          <w:lang w:val="en-CA"/>
        </w:rPr>
        <w:t>) via</w:t>
      </w:r>
      <w:r w:rsidR="004268EE" w:rsidRPr="00683365">
        <w:rPr>
          <w:sz w:val="24"/>
          <w:szCs w:val="24"/>
          <w:lang w:val="en-CA"/>
        </w:rPr>
        <w:t xml:space="preserve"> examination of motivation of nursing students), nursing practice development (Dufour and </w:t>
      </w:r>
      <w:proofErr w:type="spellStart"/>
      <w:r w:rsidR="004268EE" w:rsidRPr="00683365">
        <w:rPr>
          <w:sz w:val="24"/>
          <w:szCs w:val="24"/>
          <w:lang w:val="en-CA"/>
        </w:rPr>
        <w:t>Duhoux</w:t>
      </w:r>
      <w:proofErr w:type="spellEnd"/>
      <w:r w:rsidR="004268EE" w:rsidRPr="00683365">
        <w:rPr>
          <w:sz w:val="24"/>
          <w:szCs w:val="24"/>
          <w:lang w:val="en-CA"/>
        </w:rPr>
        <w:t xml:space="preserve">, 2024), and intervention development (Huang et al., 2022). </w:t>
      </w:r>
      <w:r w:rsidRPr="00683365">
        <w:rPr>
          <w:sz w:val="24"/>
          <w:szCs w:val="24"/>
          <w:lang w:val="en-CA"/>
        </w:rPr>
        <w:t xml:space="preserve">Self Determination Theory sets out three innate psychological needs of </w:t>
      </w:r>
    </w:p>
    <w:p w14:paraId="29D2140F" w14:textId="77777777" w:rsidR="007174FB" w:rsidRPr="00683365" w:rsidRDefault="007174FB" w:rsidP="004F1B9D">
      <w:pPr>
        <w:pStyle w:val="CommentText"/>
        <w:numPr>
          <w:ilvl w:val="0"/>
          <w:numId w:val="12"/>
        </w:numPr>
        <w:spacing w:line="360" w:lineRule="auto"/>
        <w:rPr>
          <w:rFonts w:cstheme="minorHAnsi"/>
          <w:sz w:val="24"/>
          <w:szCs w:val="24"/>
          <w:lang w:val="en-CA"/>
        </w:rPr>
      </w:pPr>
      <w:r w:rsidRPr="00683365">
        <w:rPr>
          <w:rFonts w:cstheme="minorHAnsi"/>
          <w:sz w:val="24"/>
          <w:szCs w:val="24"/>
          <w:lang w:val="en-CA"/>
        </w:rPr>
        <w:t>Competence – feeling able to operate effectively. If challenges are too difficult or there is negative feedback, competence wanes.</w:t>
      </w:r>
    </w:p>
    <w:p w14:paraId="7B5840BD" w14:textId="2B2ACC67" w:rsidR="007174FB" w:rsidRPr="00683365" w:rsidRDefault="007174FB" w:rsidP="004F1B9D">
      <w:pPr>
        <w:pStyle w:val="CommentText"/>
        <w:numPr>
          <w:ilvl w:val="0"/>
          <w:numId w:val="12"/>
        </w:numPr>
        <w:spacing w:line="360" w:lineRule="auto"/>
        <w:rPr>
          <w:rFonts w:cstheme="minorHAnsi"/>
          <w:sz w:val="24"/>
          <w:szCs w:val="24"/>
          <w:lang w:val="en-CA"/>
        </w:rPr>
      </w:pPr>
      <w:r w:rsidRPr="00683365">
        <w:rPr>
          <w:rFonts w:cstheme="minorHAnsi"/>
          <w:sz w:val="24"/>
          <w:szCs w:val="24"/>
          <w:lang w:val="en-CA"/>
        </w:rPr>
        <w:t>Autonomy – feeling that you can act to your preference</w:t>
      </w:r>
      <w:r w:rsidR="005D55F3" w:rsidRPr="00683365">
        <w:rPr>
          <w:rFonts w:cstheme="minorHAnsi"/>
          <w:sz w:val="24"/>
          <w:szCs w:val="24"/>
          <w:lang w:val="en-CA"/>
        </w:rPr>
        <w:t>s</w:t>
      </w:r>
      <w:r w:rsidRPr="00683365">
        <w:rPr>
          <w:rFonts w:cstheme="minorHAnsi"/>
          <w:sz w:val="24"/>
          <w:szCs w:val="24"/>
          <w:lang w:val="en-CA"/>
        </w:rPr>
        <w:t>, a sense of voluntariness, behaviours are self-endorsed and congruent with one’s authentic values.</w:t>
      </w:r>
    </w:p>
    <w:p w14:paraId="03B882D5" w14:textId="77777777" w:rsidR="007174FB" w:rsidRPr="00683365" w:rsidRDefault="007174FB" w:rsidP="004F1B9D">
      <w:pPr>
        <w:pStyle w:val="CommentText"/>
        <w:numPr>
          <w:ilvl w:val="0"/>
          <w:numId w:val="12"/>
        </w:numPr>
        <w:spacing w:line="360" w:lineRule="auto"/>
        <w:rPr>
          <w:rFonts w:cstheme="minorHAnsi"/>
          <w:sz w:val="24"/>
          <w:szCs w:val="24"/>
          <w:lang w:val="en-CA"/>
        </w:rPr>
      </w:pPr>
      <w:r w:rsidRPr="00683365">
        <w:rPr>
          <w:rFonts w:cstheme="minorHAnsi"/>
          <w:sz w:val="24"/>
          <w:szCs w:val="24"/>
          <w:lang w:val="en-CA"/>
        </w:rPr>
        <w:t>Relatedness – feeling socially connected, cared for, belonging, and significant among others.</w:t>
      </w:r>
    </w:p>
    <w:p w14:paraId="587FD5B5" w14:textId="573AB32D" w:rsidR="007174FB" w:rsidRPr="00683365" w:rsidRDefault="007174FB" w:rsidP="3FF70012">
      <w:pPr>
        <w:pStyle w:val="CommentText"/>
        <w:spacing w:line="360" w:lineRule="auto"/>
        <w:rPr>
          <w:sz w:val="24"/>
          <w:szCs w:val="24"/>
          <w:lang w:val="en-CA"/>
        </w:rPr>
      </w:pPr>
      <w:r w:rsidRPr="00683365">
        <w:rPr>
          <w:sz w:val="24"/>
          <w:szCs w:val="24"/>
          <w:lang w:val="en-CA"/>
        </w:rPr>
        <w:t xml:space="preserve">Our theories: care feels manageable, sense of control, and positive connection </w:t>
      </w:r>
      <w:r w:rsidR="001F5220" w:rsidRPr="00683365">
        <w:rPr>
          <w:sz w:val="24"/>
          <w:szCs w:val="24"/>
          <w:lang w:val="en-CA"/>
        </w:rPr>
        <w:t xml:space="preserve">closely </w:t>
      </w:r>
      <w:r w:rsidRPr="00683365">
        <w:rPr>
          <w:sz w:val="24"/>
          <w:szCs w:val="24"/>
          <w:lang w:val="en-CA"/>
        </w:rPr>
        <w:t xml:space="preserve">echo these psychological needs. Self Determination Theory suggests that when these needs are supported, they produce improved self-motivation and wellbeing. When these are hindered, they lead to reduced motivation and wellbeing. In dementia, a person’s abilities to support </w:t>
      </w:r>
      <w:r w:rsidRPr="00683365">
        <w:rPr>
          <w:sz w:val="24"/>
          <w:szCs w:val="24"/>
          <w:lang w:val="en-CA"/>
        </w:rPr>
        <w:lastRenderedPageBreak/>
        <w:t xml:space="preserve">their own competence, autonomy, and relatedness are often diminished, making the </w:t>
      </w:r>
      <w:r w:rsidR="004A6D5C" w:rsidRPr="00683365">
        <w:rPr>
          <w:sz w:val="24"/>
          <w:szCs w:val="24"/>
          <w:lang w:val="en-CA"/>
        </w:rPr>
        <w:t>caregiver</w:t>
      </w:r>
      <w:r w:rsidRPr="00683365">
        <w:rPr>
          <w:sz w:val="24"/>
          <w:szCs w:val="24"/>
          <w:lang w:val="en-CA"/>
        </w:rPr>
        <w:t xml:space="preserve"> role vital to support these factors. In this way, our theories have a role in improving self</w:t>
      </w:r>
      <w:r w:rsidR="26E5D4FB" w:rsidRPr="00683365">
        <w:rPr>
          <w:sz w:val="24"/>
          <w:szCs w:val="24"/>
          <w:lang w:val="en-CA"/>
        </w:rPr>
        <w:t>-</w:t>
      </w:r>
      <w:r w:rsidRPr="00683365">
        <w:rPr>
          <w:sz w:val="24"/>
          <w:szCs w:val="24"/>
          <w:lang w:val="en-CA"/>
        </w:rPr>
        <w:t xml:space="preserve">motivation and wellbeing via </w:t>
      </w:r>
      <w:r w:rsidR="004A6D5C" w:rsidRPr="00683365">
        <w:rPr>
          <w:sz w:val="24"/>
          <w:szCs w:val="24"/>
          <w:lang w:val="en-CA"/>
        </w:rPr>
        <w:t>caregiver</w:t>
      </w:r>
      <w:r w:rsidRPr="00683365">
        <w:rPr>
          <w:sz w:val="24"/>
          <w:szCs w:val="24"/>
          <w:lang w:val="en-CA"/>
        </w:rPr>
        <w:t xml:space="preserve"> actions. Conceivably, we can motivate people with dementia to accept care assistance through maximising their real or perceived control in the interaction</w:t>
      </w:r>
      <w:r w:rsidR="72F45DA9" w:rsidRPr="00683365">
        <w:rPr>
          <w:sz w:val="24"/>
          <w:szCs w:val="24"/>
          <w:lang w:val="en-CA"/>
        </w:rPr>
        <w:t xml:space="preserve"> (autonomy)</w:t>
      </w:r>
      <w:r w:rsidRPr="00683365">
        <w:rPr>
          <w:sz w:val="24"/>
          <w:szCs w:val="24"/>
          <w:lang w:val="en-CA"/>
        </w:rPr>
        <w:t xml:space="preserve">, making sure they feel the </w:t>
      </w:r>
      <w:r w:rsidR="0D093559" w:rsidRPr="00683365">
        <w:rPr>
          <w:sz w:val="24"/>
          <w:szCs w:val="24"/>
          <w:lang w:val="en-CA"/>
        </w:rPr>
        <w:t xml:space="preserve">care </w:t>
      </w:r>
      <w:r w:rsidRPr="00683365">
        <w:rPr>
          <w:sz w:val="24"/>
          <w:szCs w:val="24"/>
          <w:lang w:val="en-CA"/>
        </w:rPr>
        <w:t>activity is manageable for them (competence), and connecting with them in a positive way (relatedness).</w:t>
      </w:r>
      <w:r w:rsidR="170D28BD" w:rsidRPr="00683365">
        <w:rPr>
          <w:sz w:val="24"/>
          <w:szCs w:val="24"/>
          <w:lang w:val="en-CA"/>
        </w:rPr>
        <w:t xml:space="preserve"> </w:t>
      </w:r>
      <w:r w:rsidR="373AD021" w:rsidRPr="00683365">
        <w:rPr>
          <w:sz w:val="24"/>
          <w:szCs w:val="24"/>
          <w:lang w:val="en-CA"/>
        </w:rPr>
        <w:t xml:space="preserve">These innate psychological needs are usually determined by </w:t>
      </w:r>
      <w:r w:rsidR="033C49E6" w:rsidRPr="00683365">
        <w:rPr>
          <w:sz w:val="24"/>
          <w:szCs w:val="24"/>
          <w:lang w:val="en-CA"/>
        </w:rPr>
        <w:t>a</w:t>
      </w:r>
      <w:r w:rsidR="373AD021" w:rsidRPr="00683365">
        <w:rPr>
          <w:sz w:val="24"/>
          <w:szCs w:val="24"/>
          <w:lang w:val="en-CA"/>
        </w:rPr>
        <w:t xml:space="preserve"> person </w:t>
      </w:r>
      <w:r w:rsidR="191FC326" w:rsidRPr="00683365">
        <w:rPr>
          <w:sz w:val="24"/>
          <w:szCs w:val="24"/>
          <w:lang w:val="en-CA"/>
        </w:rPr>
        <w:t>themselves;</w:t>
      </w:r>
      <w:r w:rsidR="373AD021" w:rsidRPr="00683365">
        <w:rPr>
          <w:sz w:val="24"/>
          <w:szCs w:val="24"/>
          <w:lang w:val="en-CA"/>
        </w:rPr>
        <w:t xml:space="preserve"> </w:t>
      </w:r>
      <w:r w:rsidR="7C661140" w:rsidRPr="00683365">
        <w:rPr>
          <w:sz w:val="24"/>
          <w:szCs w:val="24"/>
          <w:lang w:val="en-CA"/>
        </w:rPr>
        <w:t>however,</w:t>
      </w:r>
      <w:r w:rsidR="373AD021" w:rsidRPr="00683365">
        <w:rPr>
          <w:sz w:val="24"/>
          <w:szCs w:val="24"/>
          <w:lang w:val="en-CA"/>
        </w:rPr>
        <w:t xml:space="preserve"> this can be hard for </w:t>
      </w:r>
      <w:r w:rsidR="249FBD88" w:rsidRPr="00683365">
        <w:rPr>
          <w:sz w:val="24"/>
          <w:szCs w:val="24"/>
          <w:lang w:val="en-CA"/>
        </w:rPr>
        <w:t xml:space="preserve">a </w:t>
      </w:r>
      <w:r w:rsidR="373AD021" w:rsidRPr="00683365">
        <w:rPr>
          <w:sz w:val="24"/>
          <w:szCs w:val="24"/>
          <w:lang w:val="en-CA"/>
        </w:rPr>
        <w:t>person with dementia</w:t>
      </w:r>
      <w:r w:rsidR="05DE17D1" w:rsidRPr="00683365">
        <w:rPr>
          <w:sz w:val="24"/>
          <w:szCs w:val="24"/>
          <w:lang w:val="en-CA"/>
        </w:rPr>
        <w:t>.</w:t>
      </w:r>
      <w:r w:rsidR="373AD021" w:rsidRPr="00683365">
        <w:rPr>
          <w:sz w:val="24"/>
          <w:szCs w:val="24"/>
          <w:lang w:val="en-CA"/>
        </w:rPr>
        <w:t xml:space="preserve"> </w:t>
      </w:r>
      <w:r w:rsidR="4D29C1D0" w:rsidRPr="00683365">
        <w:rPr>
          <w:sz w:val="24"/>
          <w:szCs w:val="24"/>
          <w:lang w:val="en-CA"/>
        </w:rPr>
        <w:t>Instead, t</w:t>
      </w:r>
      <w:r w:rsidR="373AD021" w:rsidRPr="00683365">
        <w:rPr>
          <w:sz w:val="24"/>
          <w:szCs w:val="24"/>
          <w:lang w:val="en-CA"/>
        </w:rPr>
        <w:t>hey</w:t>
      </w:r>
      <w:r w:rsidR="3368B644" w:rsidRPr="00683365">
        <w:rPr>
          <w:sz w:val="24"/>
          <w:szCs w:val="24"/>
          <w:lang w:val="en-CA"/>
        </w:rPr>
        <w:t xml:space="preserve"> </w:t>
      </w:r>
      <w:r w:rsidR="50C4325B" w:rsidRPr="00683365">
        <w:rPr>
          <w:sz w:val="24"/>
          <w:szCs w:val="24"/>
          <w:lang w:val="en-CA"/>
        </w:rPr>
        <w:t xml:space="preserve">must </w:t>
      </w:r>
      <w:r w:rsidR="373AD021" w:rsidRPr="00683365">
        <w:rPr>
          <w:sz w:val="24"/>
          <w:szCs w:val="24"/>
          <w:lang w:val="en-CA"/>
        </w:rPr>
        <w:t>rely on the</w:t>
      </w:r>
      <w:r w:rsidR="4131349D" w:rsidRPr="00683365">
        <w:rPr>
          <w:sz w:val="24"/>
          <w:szCs w:val="24"/>
          <w:lang w:val="en-CA"/>
        </w:rPr>
        <w:t>ir</w:t>
      </w:r>
      <w:r w:rsidR="373AD021" w:rsidRPr="00683365">
        <w:rPr>
          <w:sz w:val="24"/>
          <w:szCs w:val="24"/>
          <w:lang w:val="en-CA"/>
        </w:rPr>
        <w:t xml:space="preserve"> caregiver</w:t>
      </w:r>
      <w:r w:rsidR="2E65480D" w:rsidRPr="00683365">
        <w:rPr>
          <w:sz w:val="24"/>
          <w:szCs w:val="24"/>
          <w:lang w:val="en-CA"/>
        </w:rPr>
        <w:t>/s</w:t>
      </w:r>
      <w:r w:rsidR="04015CA3" w:rsidRPr="00683365">
        <w:rPr>
          <w:sz w:val="24"/>
          <w:szCs w:val="24"/>
          <w:lang w:val="en-CA"/>
        </w:rPr>
        <w:t xml:space="preserve"> to help meet these innate psychological needs</w:t>
      </w:r>
      <w:r w:rsidR="47911864" w:rsidRPr="00683365">
        <w:rPr>
          <w:sz w:val="24"/>
          <w:szCs w:val="24"/>
          <w:lang w:val="en-CA"/>
        </w:rPr>
        <w:t>, therefore trust and safety become paramount.</w:t>
      </w:r>
      <w:r w:rsidR="373AD021" w:rsidRPr="00683365">
        <w:rPr>
          <w:sz w:val="24"/>
          <w:szCs w:val="24"/>
          <w:lang w:val="en-CA"/>
        </w:rPr>
        <w:t xml:space="preserve"> </w:t>
      </w:r>
      <w:r w:rsidR="001F5220" w:rsidRPr="00683365">
        <w:rPr>
          <w:sz w:val="24"/>
          <w:szCs w:val="24"/>
          <w:lang w:val="en-CA"/>
        </w:rPr>
        <w:t>Self-determination theory extended our thinking regarding the programme theories in re</w:t>
      </w:r>
      <w:r w:rsidR="008C1711" w:rsidRPr="00683365">
        <w:rPr>
          <w:sz w:val="24"/>
          <w:szCs w:val="24"/>
          <w:lang w:val="en-CA"/>
        </w:rPr>
        <w:t>lation</w:t>
      </w:r>
      <w:r w:rsidR="001F5220" w:rsidRPr="00683365">
        <w:rPr>
          <w:sz w:val="24"/>
          <w:szCs w:val="24"/>
          <w:lang w:val="en-CA"/>
        </w:rPr>
        <w:t xml:space="preserve"> to motivation and why trust and safety are so important for people with </w:t>
      </w:r>
      <w:proofErr w:type="gramStart"/>
      <w:r w:rsidR="001F5220" w:rsidRPr="00683365">
        <w:rPr>
          <w:sz w:val="24"/>
          <w:szCs w:val="24"/>
          <w:lang w:val="en-CA"/>
        </w:rPr>
        <w:t>dementia in particular</w:t>
      </w:r>
      <w:proofErr w:type="gramEnd"/>
      <w:r w:rsidR="001F5220" w:rsidRPr="00683365">
        <w:rPr>
          <w:sz w:val="24"/>
          <w:szCs w:val="24"/>
          <w:lang w:val="en-CA"/>
        </w:rPr>
        <w:t>.</w:t>
      </w:r>
    </w:p>
    <w:p w14:paraId="2FB1CEC4" w14:textId="5CDBE8C1" w:rsidR="004257F4" w:rsidRPr="00683365" w:rsidRDefault="00790F29" w:rsidP="33AFB309">
      <w:pPr>
        <w:pStyle w:val="CommentText"/>
        <w:spacing w:line="360" w:lineRule="auto"/>
        <w:rPr>
          <w:i/>
          <w:iCs/>
          <w:sz w:val="24"/>
          <w:szCs w:val="24"/>
          <w:lang w:val="en-CA"/>
        </w:rPr>
      </w:pPr>
      <w:r w:rsidRPr="00683365">
        <w:rPr>
          <w:i/>
          <w:iCs/>
          <w:sz w:val="24"/>
          <w:szCs w:val="24"/>
          <w:lang w:val="en-CA"/>
        </w:rPr>
        <w:t>4.</w:t>
      </w:r>
      <w:r w:rsidR="000B5626" w:rsidRPr="00683365">
        <w:rPr>
          <w:i/>
          <w:iCs/>
          <w:sz w:val="24"/>
          <w:szCs w:val="24"/>
          <w:lang w:val="en-CA"/>
        </w:rPr>
        <w:t>3</w:t>
      </w:r>
      <w:r w:rsidRPr="00683365">
        <w:rPr>
          <w:i/>
          <w:iCs/>
          <w:sz w:val="24"/>
          <w:szCs w:val="24"/>
          <w:lang w:val="en-CA"/>
        </w:rPr>
        <w:t xml:space="preserve">: </w:t>
      </w:r>
      <w:r w:rsidR="004257F4" w:rsidRPr="00683365">
        <w:rPr>
          <w:i/>
          <w:iCs/>
          <w:sz w:val="24"/>
          <w:szCs w:val="24"/>
          <w:lang w:val="en-CA"/>
        </w:rPr>
        <w:t>Strengths, limitations and future research directions</w:t>
      </w:r>
    </w:p>
    <w:p w14:paraId="71B72F2D" w14:textId="4CCF86C2" w:rsidR="00B267EC" w:rsidRPr="00683365" w:rsidRDefault="00531FAB" w:rsidP="33AFB309">
      <w:pPr>
        <w:pStyle w:val="CommentText"/>
        <w:spacing w:line="360" w:lineRule="auto"/>
        <w:rPr>
          <w:sz w:val="24"/>
          <w:szCs w:val="24"/>
          <w:lang w:val="en-CA"/>
        </w:rPr>
      </w:pPr>
      <w:r w:rsidRPr="00683365">
        <w:rPr>
          <w:sz w:val="24"/>
          <w:szCs w:val="24"/>
          <w:lang w:val="en-CA"/>
        </w:rPr>
        <w:t xml:space="preserve">Strengths </w:t>
      </w:r>
      <w:r w:rsidR="00597E51" w:rsidRPr="00683365">
        <w:rPr>
          <w:sz w:val="24"/>
          <w:szCs w:val="24"/>
          <w:lang w:val="en-CA"/>
        </w:rPr>
        <w:t xml:space="preserve">of this research include the </w:t>
      </w:r>
      <w:r w:rsidRPr="00683365">
        <w:rPr>
          <w:sz w:val="24"/>
          <w:szCs w:val="24"/>
          <w:lang w:val="en-CA"/>
        </w:rPr>
        <w:t>number and variety of sources</w:t>
      </w:r>
      <w:r w:rsidR="00597E51" w:rsidRPr="00683365">
        <w:rPr>
          <w:sz w:val="24"/>
          <w:szCs w:val="24"/>
          <w:lang w:val="en-CA"/>
        </w:rPr>
        <w:t xml:space="preserve"> drawn on</w:t>
      </w:r>
      <w:r w:rsidRPr="00683365">
        <w:rPr>
          <w:sz w:val="24"/>
          <w:szCs w:val="24"/>
          <w:lang w:val="en-CA"/>
        </w:rPr>
        <w:t xml:space="preserve">, </w:t>
      </w:r>
      <w:r w:rsidR="000D320A" w:rsidRPr="00683365">
        <w:rPr>
          <w:sz w:val="24"/>
          <w:szCs w:val="24"/>
          <w:lang w:val="en-CA"/>
        </w:rPr>
        <w:t xml:space="preserve">stakeholder involvement through interviews and </w:t>
      </w:r>
      <w:r w:rsidR="00143C39" w:rsidRPr="00683365">
        <w:rPr>
          <w:sz w:val="24"/>
          <w:szCs w:val="24"/>
          <w:lang w:val="en-CA"/>
        </w:rPr>
        <w:t>public involvement</w:t>
      </w:r>
      <w:r w:rsidR="000D320A" w:rsidRPr="00683365">
        <w:rPr>
          <w:sz w:val="24"/>
          <w:szCs w:val="24"/>
          <w:lang w:val="en-CA"/>
        </w:rPr>
        <w:t xml:space="preserve">, </w:t>
      </w:r>
      <w:r w:rsidRPr="00683365">
        <w:rPr>
          <w:sz w:val="24"/>
          <w:szCs w:val="24"/>
          <w:lang w:val="en-CA"/>
        </w:rPr>
        <w:t>alignment with a mid-range theory</w:t>
      </w:r>
      <w:r w:rsidR="00597E51" w:rsidRPr="00683365">
        <w:rPr>
          <w:sz w:val="24"/>
          <w:szCs w:val="24"/>
          <w:lang w:val="en-CA"/>
        </w:rPr>
        <w:t xml:space="preserve">, and the potential practical nature of the findings to inform practice. </w:t>
      </w:r>
      <w:r w:rsidR="004F593D" w:rsidRPr="00683365">
        <w:rPr>
          <w:sz w:val="24"/>
          <w:szCs w:val="24"/>
          <w:lang w:val="en-CA"/>
        </w:rPr>
        <w:t xml:space="preserve">However, including so many sources can lead to a wide range of contexts, populations, rigour levels, and document types (grey literature, qualitative, quantitative), making theoretical coherence difficult. </w:t>
      </w:r>
      <w:r w:rsidR="00AE4A42" w:rsidRPr="00683365">
        <w:rPr>
          <w:sz w:val="24"/>
          <w:szCs w:val="24"/>
          <w:lang w:val="en-CA"/>
        </w:rPr>
        <w:t>Other l</w:t>
      </w:r>
      <w:r w:rsidRPr="00683365">
        <w:rPr>
          <w:sz w:val="24"/>
          <w:szCs w:val="24"/>
          <w:lang w:val="en-CA"/>
        </w:rPr>
        <w:t>imitation</w:t>
      </w:r>
      <w:r w:rsidR="00143C39" w:rsidRPr="00683365">
        <w:rPr>
          <w:sz w:val="24"/>
          <w:szCs w:val="24"/>
          <w:lang w:val="en-CA"/>
        </w:rPr>
        <w:t>s</w:t>
      </w:r>
      <w:r w:rsidR="000D320A" w:rsidRPr="00683365">
        <w:rPr>
          <w:sz w:val="24"/>
          <w:szCs w:val="24"/>
          <w:lang w:val="en-CA"/>
        </w:rPr>
        <w:t xml:space="preserve"> </w:t>
      </w:r>
      <w:r w:rsidR="00447D78" w:rsidRPr="00683365">
        <w:rPr>
          <w:sz w:val="24"/>
          <w:szCs w:val="24"/>
          <w:lang w:val="en-CA"/>
        </w:rPr>
        <w:t>include</w:t>
      </w:r>
      <w:r w:rsidR="000D320A" w:rsidRPr="00683365">
        <w:rPr>
          <w:sz w:val="24"/>
          <w:szCs w:val="24"/>
          <w:lang w:val="en-CA"/>
        </w:rPr>
        <w:t xml:space="preserve"> the decision</w:t>
      </w:r>
      <w:r w:rsidR="00143C39" w:rsidRPr="00683365">
        <w:rPr>
          <w:sz w:val="24"/>
          <w:szCs w:val="24"/>
          <w:lang w:val="en-CA"/>
        </w:rPr>
        <w:t>s</w:t>
      </w:r>
      <w:r w:rsidR="000D320A" w:rsidRPr="00683365">
        <w:rPr>
          <w:sz w:val="24"/>
          <w:szCs w:val="24"/>
          <w:lang w:val="en-CA"/>
        </w:rPr>
        <w:t xml:space="preserve"> to </w:t>
      </w:r>
      <w:r w:rsidR="00143C39" w:rsidRPr="00683365">
        <w:rPr>
          <w:sz w:val="24"/>
          <w:szCs w:val="24"/>
          <w:lang w:val="en-CA"/>
        </w:rPr>
        <w:t xml:space="preserve">focus closely on personal care interactions and </w:t>
      </w:r>
      <w:r w:rsidRPr="00683365">
        <w:rPr>
          <w:sz w:val="24"/>
          <w:szCs w:val="24"/>
          <w:lang w:val="en-CA"/>
        </w:rPr>
        <w:t>not look beyond mechanism responses of people with dementia</w:t>
      </w:r>
      <w:r w:rsidR="00143C39" w:rsidRPr="00683365">
        <w:rPr>
          <w:sz w:val="24"/>
          <w:szCs w:val="24"/>
          <w:lang w:val="en-CA"/>
        </w:rPr>
        <w:t>,</w:t>
      </w:r>
      <w:r w:rsidRPr="00683365">
        <w:rPr>
          <w:sz w:val="24"/>
          <w:szCs w:val="24"/>
          <w:lang w:val="en-CA"/>
        </w:rPr>
        <w:t xml:space="preserve"> therefore</w:t>
      </w:r>
      <w:r w:rsidR="008E5E7D" w:rsidRPr="00683365">
        <w:rPr>
          <w:sz w:val="24"/>
          <w:szCs w:val="24"/>
          <w:lang w:val="en-CA"/>
        </w:rPr>
        <w:t xml:space="preserve"> </w:t>
      </w:r>
      <w:r w:rsidRPr="00683365">
        <w:rPr>
          <w:sz w:val="24"/>
          <w:szCs w:val="24"/>
          <w:lang w:val="en-CA"/>
        </w:rPr>
        <w:t>miss</w:t>
      </w:r>
      <w:r w:rsidR="000D320A" w:rsidRPr="00683365">
        <w:rPr>
          <w:sz w:val="24"/>
          <w:szCs w:val="24"/>
          <w:lang w:val="en-CA"/>
        </w:rPr>
        <w:t>ing</w:t>
      </w:r>
      <w:r w:rsidRPr="00683365">
        <w:rPr>
          <w:sz w:val="24"/>
          <w:szCs w:val="24"/>
          <w:lang w:val="en-CA"/>
        </w:rPr>
        <w:t xml:space="preserve"> </w:t>
      </w:r>
      <w:r w:rsidR="004A6D5C" w:rsidRPr="00683365">
        <w:rPr>
          <w:sz w:val="24"/>
          <w:szCs w:val="24"/>
          <w:lang w:val="en-CA"/>
        </w:rPr>
        <w:t>caregiver</w:t>
      </w:r>
      <w:r w:rsidRPr="00683365">
        <w:rPr>
          <w:sz w:val="24"/>
          <w:szCs w:val="24"/>
          <w:lang w:val="en-CA"/>
        </w:rPr>
        <w:t xml:space="preserve"> </w:t>
      </w:r>
      <w:r w:rsidR="000D320A" w:rsidRPr="00683365">
        <w:rPr>
          <w:sz w:val="24"/>
          <w:szCs w:val="24"/>
          <w:lang w:val="en-CA"/>
        </w:rPr>
        <w:t>mechanism</w:t>
      </w:r>
      <w:r w:rsidR="00143C39" w:rsidRPr="00683365">
        <w:rPr>
          <w:sz w:val="24"/>
          <w:szCs w:val="24"/>
          <w:lang w:val="en-CA"/>
        </w:rPr>
        <w:t xml:space="preserve"> response</w:t>
      </w:r>
      <w:r w:rsidR="000D320A" w:rsidRPr="00683365">
        <w:rPr>
          <w:sz w:val="24"/>
          <w:szCs w:val="24"/>
          <w:lang w:val="en-CA"/>
        </w:rPr>
        <w:t>s</w:t>
      </w:r>
      <w:r w:rsidRPr="00683365">
        <w:rPr>
          <w:sz w:val="24"/>
          <w:szCs w:val="24"/>
          <w:lang w:val="en-CA"/>
        </w:rPr>
        <w:t xml:space="preserve"> with</w:t>
      </w:r>
      <w:r w:rsidR="000D320A" w:rsidRPr="00683365">
        <w:rPr>
          <w:sz w:val="24"/>
          <w:szCs w:val="24"/>
          <w:lang w:val="en-CA"/>
        </w:rPr>
        <w:t>in</w:t>
      </w:r>
      <w:r w:rsidRPr="00683365">
        <w:rPr>
          <w:sz w:val="24"/>
          <w:szCs w:val="24"/>
          <w:lang w:val="en-CA"/>
        </w:rPr>
        <w:t xml:space="preserve"> this synthesis</w:t>
      </w:r>
      <w:r w:rsidR="008E5E7D" w:rsidRPr="00683365">
        <w:rPr>
          <w:sz w:val="24"/>
          <w:szCs w:val="24"/>
          <w:lang w:val="en-CA"/>
        </w:rPr>
        <w:t xml:space="preserve"> and wider contextual factors</w:t>
      </w:r>
      <w:r w:rsidR="00143C39" w:rsidRPr="00683365">
        <w:rPr>
          <w:sz w:val="24"/>
          <w:szCs w:val="24"/>
          <w:lang w:val="en-CA"/>
        </w:rPr>
        <w:t>.</w:t>
      </w:r>
      <w:r w:rsidR="000D320A" w:rsidRPr="00683365">
        <w:rPr>
          <w:sz w:val="24"/>
          <w:szCs w:val="24"/>
          <w:lang w:val="en-CA"/>
        </w:rPr>
        <w:t xml:space="preserve"> </w:t>
      </w:r>
      <w:r w:rsidR="00143C39" w:rsidRPr="00683365">
        <w:rPr>
          <w:sz w:val="24"/>
          <w:szCs w:val="24"/>
          <w:lang w:val="en-GB"/>
        </w:rPr>
        <w:t>F</w:t>
      </w:r>
      <w:r w:rsidR="008E5E7D" w:rsidRPr="00683365">
        <w:rPr>
          <w:sz w:val="24"/>
          <w:szCs w:val="24"/>
          <w:lang w:val="en-GB"/>
        </w:rPr>
        <w:t xml:space="preserve">or example, it is </w:t>
      </w:r>
      <w:bookmarkStart w:id="26" w:name="_Int_J5UBSlPO"/>
      <w:r w:rsidR="008E5E7D" w:rsidRPr="00683365">
        <w:rPr>
          <w:sz w:val="24"/>
          <w:szCs w:val="24"/>
          <w:lang w:val="en-GB"/>
        </w:rPr>
        <w:t>likely settings</w:t>
      </w:r>
      <w:bookmarkEnd w:id="26"/>
      <w:r w:rsidR="008E5E7D" w:rsidRPr="00683365">
        <w:rPr>
          <w:sz w:val="24"/>
          <w:szCs w:val="24"/>
          <w:lang w:val="en-GB"/>
        </w:rPr>
        <w:t xml:space="preserve"> such as care homes would </w:t>
      </w:r>
      <w:r w:rsidR="000A2211" w:rsidRPr="00683365">
        <w:rPr>
          <w:sz w:val="24"/>
          <w:szCs w:val="24"/>
          <w:lang w:val="en-GB"/>
        </w:rPr>
        <w:t xml:space="preserve">have limited </w:t>
      </w:r>
      <w:r w:rsidR="008E5E7D" w:rsidRPr="00683365">
        <w:rPr>
          <w:sz w:val="24"/>
          <w:szCs w:val="24"/>
          <w:lang w:val="en-GB"/>
        </w:rPr>
        <w:t xml:space="preserve">time to implement some identified strategies, so some practices </w:t>
      </w:r>
      <w:r w:rsidR="000B5626" w:rsidRPr="00683365">
        <w:rPr>
          <w:sz w:val="24"/>
          <w:szCs w:val="24"/>
          <w:lang w:val="en-GB"/>
        </w:rPr>
        <w:t>may</w:t>
      </w:r>
      <w:r w:rsidR="008E5E7D" w:rsidRPr="00683365">
        <w:rPr>
          <w:sz w:val="24"/>
          <w:szCs w:val="24"/>
          <w:lang w:val="en-GB"/>
        </w:rPr>
        <w:t xml:space="preserve"> be good in theory and difficult in practice. </w:t>
      </w:r>
      <w:r w:rsidR="000D320A" w:rsidRPr="00683365">
        <w:rPr>
          <w:sz w:val="24"/>
          <w:szCs w:val="24"/>
          <w:lang w:val="en-CA"/>
        </w:rPr>
        <w:t xml:space="preserve">Additionally, all interviewees were White British, and only one </w:t>
      </w:r>
      <w:r w:rsidR="0013488B" w:rsidRPr="00683365">
        <w:rPr>
          <w:sz w:val="24"/>
          <w:szCs w:val="24"/>
          <w:lang w:val="en-CA"/>
        </w:rPr>
        <w:t>had</w:t>
      </w:r>
      <w:r w:rsidR="000D320A" w:rsidRPr="00683365">
        <w:rPr>
          <w:sz w:val="24"/>
          <w:szCs w:val="24"/>
          <w:lang w:val="en-CA"/>
        </w:rPr>
        <w:t xml:space="preserve"> dementia.</w:t>
      </w:r>
      <w:r w:rsidR="004F593D" w:rsidRPr="00683365">
        <w:rPr>
          <w:sz w:val="24"/>
          <w:szCs w:val="24"/>
          <w:lang w:val="en-CA"/>
        </w:rPr>
        <w:t xml:space="preserve"> </w:t>
      </w:r>
      <w:r w:rsidR="00447D78" w:rsidRPr="00683365">
        <w:rPr>
          <w:sz w:val="24"/>
          <w:szCs w:val="24"/>
          <w:lang w:val="en-CA"/>
        </w:rPr>
        <w:t xml:space="preserve">Multiple sources </w:t>
      </w:r>
      <w:r w:rsidR="005D55F3" w:rsidRPr="00683365">
        <w:rPr>
          <w:sz w:val="24"/>
          <w:szCs w:val="24"/>
          <w:lang w:val="en-CA"/>
        </w:rPr>
        <w:t xml:space="preserve">were </w:t>
      </w:r>
      <w:r w:rsidR="00447D78" w:rsidRPr="00683365">
        <w:rPr>
          <w:sz w:val="24"/>
          <w:szCs w:val="24"/>
          <w:lang w:val="en-CA"/>
        </w:rPr>
        <w:t xml:space="preserve">assessed as having low rigour, which may affect the strength of our findings. </w:t>
      </w:r>
      <w:r w:rsidRPr="00683365">
        <w:rPr>
          <w:sz w:val="24"/>
          <w:szCs w:val="24"/>
          <w:lang w:val="en-CA"/>
        </w:rPr>
        <w:t>Future directions include</w:t>
      </w:r>
      <w:r w:rsidR="00582747" w:rsidRPr="00683365">
        <w:rPr>
          <w:sz w:val="24"/>
          <w:szCs w:val="24"/>
          <w:lang w:val="en-CA"/>
        </w:rPr>
        <w:t xml:space="preserve"> put</w:t>
      </w:r>
      <w:r w:rsidR="008572EE" w:rsidRPr="00683365">
        <w:rPr>
          <w:sz w:val="24"/>
          <w:szCs w:val="24"/>
          <w:lang w:val="en-CA"/>
        </w:rPr>
        <w:t>ting</w:t>
      </w:r>
      <w:r w:rsidR="00582747" w:rsidRPr="00683365">
        <w:rPr>
          <w:sz w:val="24"/>
          <w:szCs w:val="24"/>
          <w:lang w:val="en-CA"/>
        </w:rPr>
        <w:t xml:space="preserve"> the</w:t>
      </w:r>
      <w:r w:rsidR="008572EE" w:rsidRPr="00683365">
        <w:rPr>
          <w:sz w:val="24"/>
          <w:szCs w:val="24"/>
          <w:lang w:val="en-CA"/>
        </w:rPr>
        <w:t xml:space="preserve"> programme theories</w:t>
      </w:r>
      <w:r w:rsidR="00582747" w:rsidRPr="00683365">
        <w:rPr>
          <w:sz w:val="24"/>
          <w:szCs w:val="24"/>
          <w:lang w:val="en-CA"/>
        </w:rPr>
        <w:t xml:space="preserve"> into practice </w:t>
      </w:r>
      <w:r w:rsidR="008572EE" w:rsidRPr="00683365">
        <w:rPr>
          <w:sz w:val="24"/>
          <w:szCs w:val="24"/>
          <w:lang w:val="en-CA"/>
        </w:rPr>
        <w:t>combined with real-life evaluation to</w:t>
      </w:r>
      <w:r w:rsidR="00582747" w:rsidRPr="00683365">
        <w:rPr>
          <w:sz w:val="24"/>
          <w:szCs w:val="24"/>
          <w:lang w:val="en-CA"/>
        </w:rPr>
        <w:t xml:space="preserve"> gain evidence regarding their usefulness in clinical practice</w:t>
      </w:r>
      <w:r w:rsidR="008572EE" w:rsidRPr="00683365">
        <w:rPr>
          <w:sz w:val="24"/>
          <w:szCs w:val="24"/>
          <w:lang w:val="en-CA"/>
        </w:rPr>
        <w:t xml:space="preserve">. We will be </w:t>
      </w:r>
      <w:r w:rsidRPr="00683365">
        <w:rPr>
          <w:sz w:val="24"/>
          <w:szCs w:val="24"/>
          <w:lang w:val="en-CA"/>
        </w:rPr>
        <w:t xml:space="preserve">using the learning from this synthesis to feed into the development of training for paid and unpaid </w:t>
      </w:r>
      <w:r w:rsidR="004A6D5C" w:rsidRPr="00683365">
        <w:rPr>
          <w:sz w:val="24"/>
          <w:szCs w:val="24"/>
          <w:lang w:val="en-CA"/>
        </w:rPr>
        <w:t>caregiver</w:t>
      </w:r>
      <w:r w:rsidRPr="00683365">
        <w:rPr>
          <w:sz w:val="24"/>
          <w:szCs w:val="24"/>
          <w:lang w:val="en-CA"/>
        </w:rPr>
        <w:t>s of people with dementia who require assistance with personal care activities</w:t>
      </w:r>
      <w:r w:rsidR="00717E99" w:rsidRPr="00683365">
        <w:rPr>
          <w:sz w:val="24"/>
          <w:szCs w:val="24"/>
          <w:lang w:val="en-CA"/>
        </w:rPr>
        <w:t>.</w:t>
      </w:r>
    </w:p>
    <w:p w14:paraId="5460E18B" w14:textId="77777777" w:rsidR="00BD58EA" w:rsidRPr="00683365" w:rsidRDefault="00BD58EA" w:rsidP="004F1B9D">
      <w:pPr>
        <w:pStyle w:val="CommentText"/>
        <w:spacing w:line="360" w:lineRule="auto"/>
        <w:rPr>
          <w:rFonts w:cstheme="minorHAnsi"/>
          <w:i/>
          <w:iCs/>
          <w:sz w:val="24"/>
          <w:szCs w:val="24"/>
          <w:lang w:val="en-CA"/>
        </w:rPr>
      </w:pPr>
      <w:r w:rsidRPr="00683365">
        <w:rPr>
          <w:rFonts w:cstheme="minorHAnsi"/>
          <w:i/>
          <w:iCs/>
          <w:sz w:val="24"/>
          <w:szCs w:val="24"/>
          <w:lang w:val="en-CA"/>
        </w:rPr>
        <w:t>4.4: Comparison with existing literature</w:t>
      </w:r>
    </w:p>
    <w:p w14:paraId="52546EC8" w14:textId="502E4EC5" w:rsidR="00C051EC" w:rsidRPr="00683365" w:rsidRDefault="00BD58EA" w:rsidP="004F1B9D">
      <w:pPr>
        <w:pStyle w:val="CommentText"/>
        <w:spacing w:line="360" w:lineRule="auto"/>
        <w:rPr>
          <w:rFonts w:cstheme="minorHAnsi"/>
          <w:sz w:val="24"/>
          <w:szCs w:val="24"/>
          <w:lang w:val="en-CA"/>
        </w:rPr>
      </w:pPr>
      <w:r w:rsidRPr="00683365">
        <w:rPr>
          <w:rFonts w:cstheme="minorHAnsi"/>
          <w:sz w:val="24"/>
          <w:szCs w:val="24"/>
          <w:lang w:val="en-CA"/>
        </w:rPr>
        <w:lastRenderedPageBreak/>
        <w:t>Evidence from systematic reviews shows that playing recorded music, communication strategies and different bathing techniques, including person-centred bathing, can reduce refusals</w:t>
      </w:r>
      <w:r w:rsidR="00797682" w:rsidRPr="00683365">
        <w:rPr>
          <w:rFonts w:cstheme="minorHAnsi"/>
          <w:sz w:val="24"/>
          <w:szCs w:val="24"/>
          <w:lang w:val="en-CA"/>
        </w:rPr>
        <w:t xml:space="preserve"> of care</w:t>
      </w:r>
      <w:r w:rsidRPr="00683365">
        <w:rPr>
          <w:rFonts w:cstheme="minorHAnsi"/>
          <w:sz w:val="24"/>
          <w:szCs w:val="24"/>
          <w:lang w:val="en-CA"/>
        </w:rPr>
        <w:t xml:space="preserve"> (Konno et al., 2014; Backhouse et al., 2020; Konno et al, 2024). </w:t>
      </w:r>
      <w:r w:rsidR="00797682" w:rsidRPr="00683365">
        <w:rPr>
          <w:rFonts w:cstheme="minorHAnsi"/>
          <w:sz w:val="24"/>
          <w:szCs w:val="24"/>
          <w:lang w:val="en-CA"/>
        </w:rPr>
        <w:t>Th</w:t>
      </w:r>
      <w:r w:rsidRPr="00683365">
        <w:rPr>
          <w:rFonts w:cstheme="minorHAnsi"/>
          <w:sz w:val="24"/>
          <w:szCs w:val="24"/>
          <w:lang w:val="en-CA"/>
        </w:rPr>
        <w:t xml:space="preserve">is synthesis </w:t>
      </w:r>
      <w:r w:rsidR="00797682" w:rsidRPr="00683365">
        <w:rPr>
          <w:rFonts w:cstheme="minorHAnsi"/>
          <w:sz w:val="24"/>
          <w:szCs w:val="24"/>
          <w:lang w:val="en-CA"/>
        </w:rPr>
        <w:t>endorses these strategies and adds</w:t>
      </w:r>
      <w:r w:rsidRPr="00683365">
        <w:rPr>
          <w:rFonts w:cstheme="minorHAnsi"/>
          <w:sz w:val="24"/>
          <w:szCs w:val="24"/>
          <w:lang w:val="en-CA"/>
        </w:rPr>
        <w:t xml:space="preserve"> valuable information about </w:t>
      </w:r>
      <w:r w:rsidRPr="00683365">
        <w:rPr>
          <w:rFonts w:cstheme="minorHAnsi"/>
          <w:i/>
          <w:iCs/>
          <w:sz w:val="24"/>
          <w:szCs w:val="24"/>
          <w:lang w:val="en-CA"/>
        </w:rPr>
        <w:t xml:space="preserve">how </w:t>
      </w:r>
      <w:r w:rsidR="00797682" w:rsidRPr="00683365">
        <w:rPr>
          <w:rFonts w:cstheme="minorHAnsi"/>
          <w:sz w:val="24"/>
          <w:szCs w:val="24"/>
          <w:lang w:val="en-CA"/>
        </w:rPr>
        <w:t xml:space="preserve">personal </w:t>
      </w:r>
      <w:r w:rsidRPr="00683365">
        <w:rPr>
          <w:rFonts w:cstheme="minorHAnsi"/>
          <w:sz w:val="24"/>
          <w:szCs w:val="24"/>
          <w:lang w:val="en-CA"/>
        </w:rPr>
        <w:t xml:space="preserve">care </w:t>
      </w:r>
      <w:r w:rsidR="00797682" w:rsidRPr="00683365">
        <w:rPr>
          <w:rFonts w:cstheme="minorHAnsi"/>
          <w:sz w:val="24"/>
          <w:szCs w:val="24"/>
          <w:lang w:val="en-CA"/>
        </w:rPr>
        <w:t xml:space="preserve">assistance </w:t>
      </w:r>
      <w:r w:rsidRPr="00683365">
        <w:rPr>
          <w:rFonts w:cstheme="minorHAnsi"/>
          <w:sz w:val="24"/>
          <w:szCs w:val="24"/>
          <w:lang w:val="en-CA"/>
        </w:rPr>
        <w:t xml:space="preserve">may be improved by </w:t>
      </w:r>
      <w:r w:rsidR="004A6D5C" w:rsidRPr="00683365">
        <w:rPr>
          <w:rFonts w:cstheme="minorHAnsi"/>
          <w:sz w:val="24"/>
          <w:szCs w:val="24"/>
          <w:lang w:val="en-CA"/>
        </w:rPr>
        <w:t>caregiver</w:t>
      </w:r>
      <w:r w:rsidRPr="00683365">
        <w:rPr>
          <w:rFonts w:cstheme="minorHAnsi"/>
          <w:sz w:val="24"/>
          <w:szCs w:val="24"/>
          <w:lang w:val="en-CA"/>
        </w:rPr>
        <w:t xml:space="preserve">s and </w:t>
      </w:r>
      <w:r w:rsidRPr="00683365">
        <w:rPr>
          <w:rFonts w:cstheme="minorHAnsi"/>
          <w:i/>
          <w:iCs/>
          <w:sz w:val="24"/>
          <w:szCs w:val="24"/>
          <w:lang w:val="en-CA"/>
        </w:rPr>
        <w:t>why</w:t>
      </w:r>
      <w:r w:rsidRPr="00683365">
        <w:rPr>
          <w:rFonts w:cstheme="minorHAnsi"/>
          <w:sz w:val="24"/>
          <w:szCs w:val="24"/>
          <w:lang w:val="en-CA"/>
        </w:rPr>
        <w:t xml:space="preserve"> people with dementia may accept assistance. </w:t>
      </w:r>
    </w:p>
    <w:p w14:paraId="3404EEE9" w14:textId="24DE3237" w:rsidR="00BD58EA" w:rsidRPr="00683365" w:rsidRDefault="00BD58EA" w:rsidP="3FF70012">
      <w:pPr>
        <w:pStyle w:val="CommentText"/>
        <w:spacing w:line="360" w:lineRule="auto"/>
        <w:rPr>
          <w:sz w:val="24"/>
          <w:szCs w:val="24"/>
          <w:lang w:val="en-CA"/>
        </w:rPr>
      </w:pPr>
      <w:r w:rsidRPr="00683365">
        <w:rPr>
          <w:sz w:val="24"/>
          <w:szCs w:val="24"/>
          <w:lang w:val="en-CA"/>
        </w:rPr>
        <w:t xml:space="preserve">Broad contextual factors were beyond the scope of our study, but previous realist reviews provide important insights into aspects which could impact on the feasibility of our theories in practice. For example, in care homes, there may be a need for </w:t>
      </w:r>
      <w:r w:rsidR="7F560625" w:rsidRPr="00683365">
        <w:rPr>
          <w:sz w:val="24"/>
          <w:szCs w:val="24"/>
          <w:lang w:val="en-CA"/>
        </w:rPr>
        <w:t xml:space="preserve">ongoing </w:t>
      </w:r>
      <w:r w:rsidRPr="00683365">
        <w:rPr>
          <w:sz w:val="24"/>
          <w:szCs w:val="24"/>
          <w:lang w:val="en-CA"/>
        </w:rPr>
        <w:t xml:space="preserve">staff teaching and feedback, personalised care planning reflecting the cognitive and physical abilities of residents, and integration of intervention actions into everyday practices (Goodman et al., 2017). In hospitals, staff viewing behaviours that challenge as expressions of unmet needs was a context for addressing those needs (Handley et al., 2017), this relates to our ‘needs are known and addressed’ theory and demonstrates the wider role of </w:t>
      </w:r>
      <w:r w:rsidR="004A6D5C" w:rsidRPr="00683365">
        <w:rPr>
          <w:sz w:val="24"/>
          <w:szCs w:val="24"/>
          <w:lang w:val="en-CA"/>
        </w:rPr>
        <w:t>caregiver</w:t>
      </w:r>
      <w:r w:rsidRPr="00683365">
        <w:rPr>
          <w:sz w:val="24"/>
          <w:szCs w:val="24"/>
          <w:lang w:val="en-CA"/>
        </w:rPr>
        <w:t xml:space="preserve"> perspectives for influencing and activating person with dementia mechanisms.</w:t>
      </w:r>
    </w:p>
    <w:p w14:paraId="3C4E3683" w14:textId="1C0732BE" w:rsidR="00BD58EA" w:rsidRPr="00683365" w:rsidRDefault="00BD58EA" w:rsidP="004F1B9D">
      <w:pPr>
        <w:pStyle w:val="CommentText"/>
        <w:spacing w:line="360" w:lineRule="auto"/>
        <w:rPr>
          <w:rFonts w:cstheme="minorHAnsi"/>
          <w:sz w:val="24"/>
          <w:szCs w:val="24"/>
          <w:lang w:val="en-CA"/>
        </w:rPr>
      </w:pPr>
      <w:r w:rsidRPr="00683365">
        <w:rPr>
          <w:rFonts w:cstheme="minorHAnsi"/>
          <w:sz w:val="24"/>
          <w:szCs w:val="24"/>
          <w:lang w:val="en-CA"/>
        </w:rPr>
        <w:t xml:space="preserve">van der Weide et al., (2023) conducted a realist review examining interventions for supporting autonomy for people with dementia in nursing homes and included limiting choices or creating visual choices, so residents feel confident and less overwhelmed, and residents needing to feel acknowledged and build trust with staff to feel like they are relaxed and belong. Although the review did not focus on personal care assistance, these themes resonate with, and endorse, </w:t>
      </w:r>
      <w:r w:rsidR="00CB479F" w:rsidRPr="00683365">
        <w:rPr>
          <w:rFonts w:cstheme="minorHAnsi"/>
          <w:sz w:val="24"/>
          <w:szCs w:val="24"/>
          <w:lang w:val="en-CA"/>
        </w:rPr>
        <w:t xml:space="preserve">the </w:t>
      </w:r>
      <w:r w:rsidRPr="00683365">
        <w:rPr>
          <w:rFonts w:cstheme="minorHAnsi"/>
          <w:sz w:val="24"/>
          <w:szCs w:val="24"/>
          <w:lang w:val="en-CA"/>
        </w:rPr>
        <w:t xml:space="preserve">sense of control and trust and safety theories. </w:t>
      </w:r>
    </w:p>
    <w:p w14:paraId="2A5E1808" w14:textId="06B01C20" w:rsidR="00BD58EA" w:rsidRPr="00683365" w:rsidRDefault="0053203F" w:rsidP="004F1B9D">
      <w:pPr>
        <w:pStyle w:val="CommentText"/>
        <w:spacing w:line="360" w:lineRule="auto"/>
        <w:rPr>
          <w:rFonts w:cstheme="minorHAnsi"/>
          <w:sz w:val="24"/>
          <w:szCs w:val="24"/>
          <w:lang w:val="en-GB"/>
        </w:rPr>
      </w:pPr>
      <w:r w:rsidRPr="00683365">
        <w:rPr>
          <w:rFonts w:cstheme="minorHAnsi"/>
          <w:sz w:val="24"/>
          <w:szCs w:val="24"/>
          <w:lang w:val="en-CA"/>
        </w:rPr>
        <w:t>As with other research in this area (Prizer and Zimmerman, 2018</w:t>
      </w:r>
      <w:r w:rsidR="004C6B13" w:rsidRPr="00683365">
        <w:rPr>
          <w:rFonts w:cstheme="minorHAnsi"/>
          <w:sz w:val="24"/>
          <w:szCs w:val="24"/>
          <w:lang w:val="en-CA"/>
        </w:rPr>
        <w:t>; Cartwright et al., 2022</w:t>
      </w:r>
      <w:r w:rsidRPr="00683365">
        <w:rPr>
          <w:rFonts w:cstheme="minorHAnsi"/>
          <w:sz w:val="24"/>
          <w:szCs w:val="24"/>
          <w:lang w:val="en-CA"/>
        </w:rPr>
        <w:t xml:space="preserve">), </w:t>
      </w:r>
      <w:r w:rsidR="00BD58EA" w:rsidRPr="00683365">
        <w:rPr>
          <w:rFonts w:cstheme="minorHAnsi"/>
          <w:sz w:val="24"/>
          <w:szCs w:val="24"/>
          <w:lang w:val="en-CA"/>
        </w:rPr>
        <w:t xml:space="preserve">our findings align strongly with </w:t>
      </w:r>
      <w:proofErr w:type="spellStart"/>
      <w:r w:rsidR="00BD58EA" w:rsidRPr="00683365">
        <w:rPr>
          <w:rFonts w:cstheme="minorHAnsi"/>
          <w:sz w:val="24"/>
          <w:szCs w:val="24"/>
          <w:lang w:val="en-CA"/>
        </w:rPr>
        <w:t>Kitwood’s</w:t>
      </w:r>
      <w:proofErr w:type="spellEnd"/>
      <w:r w:rsidR="00BD58EA" w:rsidRPr="00683365">
        <w:rPr>
          <w:rFonts w:cstheme="minorHAnsi"/>
          <w:sz w:val="24"/>
          <w:szCs w:val="24"/>
          <w:lang w:val="en-CA"/>
        </w:rPr>
        <w:t xml:space="preserve"> concept of person-centred care (1997; 1998). Person-led care </w:t>
      </w:r>
      <w:r w:rsidRPr="00683365">
        <w:rPr>
          <w:rFonts w:cstheme="minorHAnsi"/>
          <w:sz w:val="24"/>
          <w:szCs w:val="24"/>
          <w:lang w:val="en-CA"/>
        </w:rPr>
        <w:t xml:space="preserve">(a term used by some stakeholders) </w:t>
      </w:r>
      <w:r w:rsidR="00BD58EA" w:rsidRPr="00683365">
        <w:rPr>
          <w:rFonts w:cstheme="minorHAnsi"/>
          <w:sz w:val="24"/>
          <w:szCs w:val="24"/>
          <w:lang w:val="en-CA"/>
        </w:rPr>
        <w:t xml:space="preserve">came through strongly, as seen in the notion that meeting the person with dementia’s needs is not enough, </w:t>
      </w:r>
      <w:r w:rsidR="004A6D5C" w:rsidRPr="00683365">
        <w:rPr>
          <w:rFonts w:cstheme="minorHAnsi"/>
          <w:sz w:val="24"/>
          <w:szCs w:val="24"/>
          <w:lang w:val="en-CA"/>
        </w:rPr>
        <w:t>caregiver</w:t>
      </w:r>
      <w:r w:rsidR="00BD58EA" w:rsidRPr="00683365">
        <w:rPr>
          <w:rFonts w:cstheme="minorHAnsi"/>
          <w:sz w:val="24"/>
          <w:szCs w:val="24"/>
          <w:lang w:val="en-CA"/>
        </w:rPr>
        <w:t>s also need to treat the person as a human being, connecting with and valuing them. This was endorsed by several included sources (for example,</w:t>
      </w:r>
      <w:r w:rsidR="00BD58EA" w:rsidRPr="00683365">
        <w:t xml:space="preserve"> </w:t>
      </w:r>
      <w:r w:rsidR="00BD58EA" w:rsidRPr="00683365">
        <w:rPr>
          <w:rFonts w:cstheme="minorHAnsi"/>
          <w:sz w:val="24"/>
          <w:szCs w:val="24"/>
          <w:lang w:val="en-CA"/>
        </w:rPr>
        <w:t>Kobayashi et al., 2021;</w:t>
      </w:r>
      <w:r w:rsidR="00BD58EA" w:rsidRPr="00683365">
        <w:t xml:space="preserve"> </w:t>
      </w:r>
      <w:r w:rsidR="00BD58EA" w:rsidRPr="00683365">
        <w:rPr>
          <w:rFonts w:cstheme="minorHAnsi"/>
          <w:sz w:val="24"/>
          <w:szCs w:val="24"/>
          <w:lang w:val="en-CA"/>
        </w:rPr>
        <w:t xml:space="preserve">Thorsen and Nielson, 2023) and interviews. </w:t>
      </w:r>
      <w:r w:rsidR="006762F3" w:rsidRPr="00683365">
        <w:rPr>
          <w:rFonts w:cstheme="minorHAnsi"/>
          <w:sz w:val="24"/>
          <w:szCs w:val="24"/>
          <w:lang w:val="en-CA"/>
        </w:rPr>
        <w:t xml:space="preserve">These findings echo existing literature </w:t>
      </w:r>
      <w:r w:rsidR="00BD58EA" w:rsidRPr="00683365">
        <w:rPr>
          <w:rFonts w:cstheme="minorHAnsi"/>
          <w:sz w:val="24"/>
          <w:szCs w:val="24"/>
          <w:lang w:val="en-CA"/>
        </w:rPr>
        <w:t>show</w:t>
      </w:r>
      <w:r w:rsidR="006762F3" w:rsidRPr="00683365">
        <w:rPr>
          <w:rFonts w:cstheme="minorHAnsi"/>
          <w:sz w:val="24"/>
          <w:szCs w:val="24"/>
          <w:lang w:val="en-CA"/>
        </w:rPr>
        <w:t>ing</w:t>
      </w:r>
      <w:r w:rsidR="00BD58EA" w:rsidRPr="00683365">
        <w:rPr>
          <w:rFonts w:cstheme="minorHAnsi"/>
          <w:sz w:val="24"/>
          <w:szCs w:val="24"/>
          <w:lang w:val="en-CA"/>
        </w:rPr>
        <w:t xml:space="preserve"> that family </w:t>
      </w:r>
      <w:r w:rsidR="004A6D5C" w:rsidRPr="00683365">
        <w:rPr>
          <w:rFonts w:cstheme="minorHAnsi"/>
          <w:sz w:val="24"/>
          <w:szCs w:val="24"/>
          <w:lang w:val="en-CA"/>
        </w:rPr>
        <w:t>caregiver</w:t>
      </w:r>
      <w:r w:rsidR="00BD58EA" w:rsidRPr="00683365">
        <w:rPr>
          <w:rFonts w:cstheme="minorHAnsi"/>
          <w:sz w:val="24"/>
          <w:szCs w:val="24"/>
          <w:lang w:val="en-CA"/>
        </w:rPr>
        <w:t>s regarded home</w:t>
      </w:r>
      <w:r w:rsidR="005E79DC" w:rsidRPr="00683365">
        <w:rPr>
          <w:rFonts w:cstheme="minorHAnsi"/>
          <w:sz w:val="24"/>
          <w:szCs w:val="24"/>
          <w:lang w:val="en-CA"/>
        </w:rPr>
        <w:t>-</w:t>
      </w:r>
      <w:r w:rsidR="00BD58EA" w:rsidRPr="00683365">
        <w:rPr>
          <w:rFonts w:cstheme="minorHAnsi"/>
          <w:sz w:val="24"/>
          <w:szCs w:val="24"/>
          <w:lang w:val="en-CA"/>
        </w:rPr>
        <w:t>care workers meeting a person with dementia’s needs as lower priority than the companionship and emotional and social support they may also offer (Pollock et al., 2021)</w:t>
      </w:r>
      <w:r w:rsidR="00BD58EA" w:rsidRPr="00683365">
        <w:rPr>
          <w:rFonts w:cstheme="minorHAnsi"/>
          <w:sz w:val="24"/>
          <w:szCs w:val="24"/>
          <w:lang w:val="en-GB"/>
        </w:rPr>
        <w:t xml:space="preserve">. </w:t>
      </w:r>
    </w:p>
    <w:p w14:paraId="5CB5446F" w14:textId="7F05CC5B" w:rsidR="00BD58EA" w:rsidRPr="00683365" w:rsidRDefault="0053203F" w:rsidP="3FF70012">
      <w:pPr>
        <w:pStyle w:val="CommentText"/>
        <w:spacing w:line="360" w:lineRule="auto"/>
        <w:rPr>
          <w:sz w:val="24"/>
          <w:szCs w:val="24"/>
          <w:lang w:val="en-CA"/>
        </w:rPr>
      </w:pPr>
      <w:r w:rsidRPr="00683365">
        <w:rPr>
          <w:sz w:val="24"/>
          <w:szCs w:val="24"/>
          <w:lang w:val="en-CA"/>
        </w:rPr>
        <w:lastRenderedPageBreak/>
        <w:t xml:space="preserve">Our findings support using </w:t>
      </w:r>
      <w:r w:rsidR="008E7CA7" w:rsidRPr="00683365">
        <w:rPr>
          <w:sz w:val="24"/>
          <w:szCs w:val="24"/>
          <w:lang w:val="en-CA"/>
        </w:rPr>
        <w:t>the collective ‘we’</w:t>
      </w:r>
      <w:r w:rsidRPr="00683365">
        <w:rPr>
          <w:sz w:val="24"/>
          <w:szCs w:val="24"/>
          <w:lang w:val="en-CA"/>
        </w:rPr>
        <w:t xml:space="preserve"> such as ‘shall we?’</w:t>
      </w:r>
      <w:r w:rsidR="008E7CA7" w:rsidRPr="00683365">
        <w:rPr>
          <w:sz w:val="24"/>
          <w:szCs w:val="24"/>
          <w:lang w:val="en-CA"/>
        </w:rPr>
        <w:t xml:space="preserve"> to reflect partnership working, praise to </w:t>
      </w:r>
      <w:r w:rsidR="007174FB" w:rsidRPr="00683365">
        <w:rPr>
          <w:sz w:val="24"/>
          <w:szCs w:val="24"/>
          <w:lang w:val="en-CA"/>
        </w:rPr>
        <w:t>comfort and motivate</w:t>
      </w:r>
      <w:r w:rsidR="008E7CA7" w:rsidRPr="00683365">
        <w:rPr>
          <w:sz w:val="24"/>
          <w:szCs w:val="24"/>
          <w:lang w:val="en-CA"/>
        </w:rPr>
        <w:t>, and using short terms and simple vocabulary to</w:t>
      </w:r>
      <w:r w:rsidR="007174FB" w:rsidRPr="00683365">
        <w:rPr>
          <w:sz w:val="24"/>
          <w:szCs w:val="24"/>
          <w:lang w:val="en-CA"/>
        </w:rPr>
        <w:t xml:space="preserve"> engage the person</w:t>
      </w:r>
      <w:r w:rsidR="008E7CA7" w:rsidRPr="00683365">
        <w:rPr>
          <w:sz w:val="24"/>
          <w:szCs w:val="24"/>
          <w:lang w:val="en-CA"/>
        </w:rPr>
        <w:t>. H</w:t>
      </w:r>
      <w:r w:rsidRPr="00683365">
        <w:rPr>
          <w:sz w:val="24"/>
          <w:szCs w:val="24"/>
          <w:lang w:val="en-CA"/>
        </w:rPr>
        <w:t xml:space="preserve">owever, these </w:t>
      </w:r>
      <w:r w:rsidR="00797682" w:rsidRPr="00683365">
        <w:rPr>
          <w:sz w:val="24"/>
          <w:szCs w:val="24"/>
          <w:lang w:val="en-CA"/>
        </w:rPr>
        <w:t xml:space="preserve">can be </w:t>
      </w:r>
      <w:r w:rsidRPr="00683365">
        <w:rPr>
          <w:sz w:val="24"/>
          <w:szCs w:val="24"/>
          <w:lang w:val="en-CA"/>
        </w:rPr>
        <w:t>viewed as contentious in dementia care literature a</w:t>
      </w:r>
      <w:r w:rsidR="008E7CA7" w:rsidRPr="00683365">
        <w:rPr>
          <w:sz w:val="24"/>
          <w:szCs w:val="24"/>
          <w:lang w:val="en-CA"/>
        </w:rPr>
        <w:t>s</w:t>
      </w:r>
      <w:r w:rsidRPr="00683365">
        <w:rPr>
          <w:sz w:val="24"/>
          <w:szCs w:val="24"/>
          <w:lang w:val="en-CA"/>
        </w:rPr>
        <w:t xml:space="preserve"> part of elderspeak</w:t>
      </w:r>
      <w:r w:rsidR="008E7CA7" w:rsidRPr="00683365">
        <w:rPr>
          <w:sz w:val="24"/>
          <w:szCs w:val="24"/>
          <w:lang w:val="en-CA"/>
        </w:rPr>
        <w:t>, which has been found to increase refusals of care (Zhang et al., 2020).</w:t>
      </w:r>
      <w:r w:rsidRPr="00683365">
        <w:rPr>
          <w:sz w:val="24"/>
          <w:szCs w:val="24"/>
          <w:lang w:val="en-CA"/>
        </w:rPr>
        <w:t xml:space="preserve"> </w:t>
      </w:r>
      <w:r w:rsidR="008E7CA7" w:rsidRPr="00683365">
        <w:rPr>
          <w:sz w:val="24"/>
          <w:szCs w:val="24"/>
          <w:lang w:val="en-CA"/>
        </w:rPr>
        <w:t>However</w:t>
      </w:r>
      <w:r w:rsidR="007174FB" w:rsidRPr="00683365">
        <w:rPr>
          <w:sz w:val="24"/>
          <w:szCs w:val="24"/>
          <w:lang w:val="en-CA"/>
        </w:rPr>
        <w:t>,</w:t>
      </w:r>
      <w:r w:rsidR="008E7CA7" w:rsidRPr="00683365">
        <w:rPr>
          <w:sz w:val="24"/>
          <w:szCs w:val="24"/>
          <w:lang w:val="en-CA"/>
        </w:rPr>
        <w:t xml:space="preserve"> some aspects of elderspeak can improve comprehension such as, short words or simple sentences (Shaw and Gordon, 2021). Our synthesis shows that</w:t>
      </w:r>
      <w:r w:rsidR="007174FB" w:rsidRPr="00683365">
        <w:rPr>
          <w:sz w:val="24"/>
          <w:szCs w:val="24"/>
          <w:lang w:val="en-CA"/>
        </w:rPr>
        <w:t xml:space="preserve"> these and </w:t>
      </w:r>
      <w:r w:rsidR="005E79DC" w:rsidRPr="00683365">
        <w:rPr>
          <w:sz w:val="24"/>
          <w:szCs w:val="24"/>
          <w:lang w:val="en-CA"/>
        </w:rPr>
        <w:t xml:space="preserve">the </w:t>
      </w:r>
      <w:bookmarkStart w:id="27" w:name="_Int_aZr7ctw0"/>
      <w:proofErr w:type="gramStart"/>
      <w:r w:rsidR="005E79DC" w:rsidRPr="00683365">
        <w:rPr>
          <w:sz w:val="24"/>
          <w:szCs w:val="24"/>
          <w:lang w:val="en-CA"/>
        </w:rPr>
        <w:t>aforementioned</w:t>
      </w:r>
      <w:r w:rsidR="007174FB" w:rsidRPr="00683365">
        <w:rPr>
          <w:sz w:val="24"/>
          <w:szCs w:val="24"/>
          <w:lang w:val="en-CA"/>
        </w:rPr>
        <w:t xml:space="preserve"> aspects</w:t>
      </w:r>
      <w:bookmarkEnd w:id="27"/>
      <w:proofErr w:type="gramEnd"/>
      <w:r w:rsidR="007174FB" w:rsidRPr="00683365">
        <w:rPr>
          <w:sz w:val="24"/>
          <w:szCs w:val="24"/>
          <w:lang w:val="en-CA"/>
        </w:rPr>
        <w:t xml:space="preserve"> can work positively in personal care </w:t>
      </w:r>
      <w:r w:rsidR="000B5626" w:rsidRPr="00683365">
        <w:rPr>
          <w:sz w:val="24"/>
          <w:szCs w:val="24"/>
          <w:lang w:val="en-CA"/>
        </w:rPr>
        <w:t>interactions</w:t>
      </w:r>
      <w:r w:rsidR="007174FB" w:rsidRPr="00683365">
        <w:rPr>
          <w:sz w:val="24"/>
          <w:szCs w:val="24"/>
          <w:lang w:val="en-CA"/>
        </w:rPr>
        <w:t xml:space="preserve">, yet caution should be </w:t>
      </w:r>
      <w:r w:rsidR="50FCFB5D" w:rsidRPr="00683365">
        <w:rPr>
          <w:sz w:val="24"/>
          <w:szCs w:val="24"/>
          <w:lang w:val="en-CA"/>
        </w:rPr>
        <w:t>exercis</w:t>
      </w:r>
      <w:r w:rsidR="12DB4436" w:rsidRPr="00683365">
        <w:rPr>
          <w:sz w:val="24"/>
          <w:szCs w:val="24"/>
          <w:lang w:val="en-CA"/>
        </w:rPr>
        <w:t>ed</w:t>
      </w:r>
      <w:r w:rsidR="007174FB" w:rsidRPr="00683365">
        <w:rPr>
          <w:sz w:val="24"/>
          <w:szCs w:val="24"/>
          <w:lang w:val="en-CA"/>
        </w:rPr>
        <w:t xml:space="preserve"> to make sure </w:t>
      </w:r>
      <w:r w:rsidR="006762F3" w:rsidRPr="00683365">
        <w:rPr>
          <w:sz w:val="24"/>
          <w:szCs w:val="24"/>
          <w:lang w:val="en-CA"/>
        </w:rPr>
        <w:t xml:space="preserve">their </w:t>
      </w:r>
      <w:r w:rsidR="007174FB" w:rsidRPr="00683365">
        <w:rPr>
          <w:sz w:val="24"/>
          <w:szCs w:val="24"/>
          <w:lang w:val="en-CA"/>
        </w:rPr>
        <w:t xml:space="preserve">use is not patronising. </w:t>
      </w:r>
    </w:p>
    <w:p w14:paraId="73540A24" w14:textId="0C7262EE" w:rsidR="004257F4" w:rsidRPr="00683365" w:rsidRDefault="00790F29" w:rsidP="004F1B9D">
      <w:pPr>
        <w:pStyle w:val="CommentText"/>
        <w:spacing w:line="360" w:lineRule="auto"/>
        <w:rPr>
          <w:rFonts w:cstheme="minorHAnsi"/>
          <w:i/>
          <w:iCs/>
          <w:sz w:val="24"/>
          <w:szCs w:val="24"/>
          <w:lang w:val="en-CA"/>
        </w:rPr>
      </w:pPr>
      <w:r w:rsidRPr="00683365">
        <w:rPr>
          <w:rFonts w:cstheme="minorHAnsi"/>
          <w:i/>
          <w:iCs/>
          <w:sz w:val="24"/>
          <w:szCs w:val="24"/>
          <w:lang w:val="en-CA"/>
        </w:rPr>
        <w:t>4.</w:t>
      </w:r>
      <w:r w:rsidR="000B5626" w:rsidRPr="00683365">
        <w:rPr>
          <w:rFonts w:cstheme="minorHAnsi"/>
          <w:i/>
          <w:iCs/>
          <w:sz w:val="24"/>
          <w:szCs w:val="24"/>
          <w:lang w:val="en-CA"/>
        </w:rPr>
        <w:t>5</w:t>
      </w:r>
      <w:r w:rsidRPr="00683365">
        <w:rPr>
          <w:rFonts w:cstheme="minorHAnsi"/>
          <w:i/>
          <w:iCs/>
          <w:sz w:val="24"/>
          <w:szCs w:val="24"/>
          <w:lang w:val="en-CA"/>
        </w:rPr>
        <w:t xml:space="preserve">: </w:t>
      </w:r>
      <w:r w:rsidR="004257F4" w:rsidRPr="00683365">
        <w:rPr>
          <w:rFonts w:cstheme="minorHAnsi"/>
          <w:i/>
          <w:iCs/>
          <w:sz w:val="24"/>
          <w:szCs w:val="24"/>
          <w:lang w:val="en-CA"/>
        </w:rPr>
        <w:t>Conclusion and recommendations</w:t>
      </w:r>
    </w:p>
    <w:p w14:paraId="652BA28C" w14:textId="4263A434" w:rsidR="005E6ABA" w:rsidRPr="00683365" w:rsidRDefault="000A6BDD" w:rsidP="0040469A">
      <w:pPr>
        <w:pStyle w:val="CommentText"/>
        <w:spacing w:line="360" w:lineRule="auto"/>
        <w:rPr>
          <w:sz w:val="24"/>
          <w:szCs w:val="24"/>
          <w:lang w:val="en-CA"/>
        </w:rPr>
      </w:pPr>
      <w:r w:rsidRPr="00683365">
        <w:rPr>
          <w:sz w:val="24"/>
          <w:szCs w:val="24"/>
          <w:lang w:val="en-CA"/>
        </w:rPr>
        <w:t>This is</w:t>
      </w:r>
      <w:r w:rsidR="004C6B13" w:rsidRPr="00683365">
        <w:rPr>
          <w:sz w:val="24"/>
          <w:szCs w:val="24"/>
          <w:lang w:val="en-CA"/>
        </w:rPr>
        <w:t>, to our knowledge,</w:t>
      </w:r>
      <w:r w:rsidRPr="00683365">
        <w:rPr>
          <w:sz w:val="24"/>
          <w:szCs w:val="24"/>
          <w:lang w:val="en-CA"/>
        </w:rPr>
        <w:t xml:space="preserve"> the first realist synthesis examining</w:t>
      </w:r>
      <w:r w:rsidR="0020744D" w:rsidRPr="00683365">
        <w:rPr>
          <w:sz w:val="24"/>
          <w:szCs w:val="24"/>
          <w:lang w:val="en-CA"/>
        </w:rPr>
        <w:t xml:space="preserve"> how</w:t>
      </w:r>
      <w:r w:rsidRPr="00683365">
        <w:rPr>
          <w:sz w:val="24"/>
          <w:szCs w:val="24"/>
          <w:lang w:val="en-CA"/>
        </w:rPr>
        <w:t xml:space="preserve"> personal care interactions between </w:t>
      </w:r>
      <w:r w:rsidR="004A6D5C" w:rsidRPr="00683365">
        <w:rPr>
          <w:sz w:val="24"/>
          <w:szCs w:val="24"/>
          <w:lang w:val="en-CA"/>
        </w:rPr>
        <w:t>caregiver</w:t>
      </w:r>
      <w:r w:rsidRPr="00683365">
        <w:rPr>
          <w:sz w:val="24"/>
          <w:szCs w:val="24"/>
          <w:lang w:val="en-CA"/>
        </w:rPr>
        <w:t>s and people with dementia can be improved to reduce refusals of care.</w:t>
      </w:r>
      <w:r w:rsidR="00A701F4" w:rsidRPr="00683365">
        <w:rPr>
          <w:sz w:val="24"/>
          <w:szCs w:val="24"/>
          <w:lang w:val="en-CA"/>
        </w:rPr>
        <w:t xml:space="preserve"> </w:t>
      </w:r>
      <w:r w:rsidR="0020744D" w:rsidRPr="00683365">
        <w:rPr>
          <w:sz w:val="24"/>
          <w:szCs w:val="24"/>
          <w:lang w:val="en-CA"/>
        </w:rPr>
        <w:t xml:space="preserve">Eight interrelated programme theories were developed, which </w:t>
      </w:r>
      <w:r w:rsidRPr="00683365">
        <w:rPr>
          <w:sz w:val="24"/>
          <w:szCs w:val="24"/>
          <w:lang w:val="en-CA"/>
        </w:rPr>
        <w:t>suggest that b</w:t>
      </w:r>
      <w:r w:rsidR="00F478EC" w:rsidRPr="00683365">
        <w:rPr>
          <w:sz w:val="24"/>
          <w:szCs w:val="24"/>
          <w:lang w:val="en-CA"/>
        </w:rPr>
        <w:t xml:space="preserve">uilding </w:t>
      </w:r>
      <w:r w:rsidR="00F478EC" w:rsidRPr="00683365">
        <w:rPr>
          <w:b/>
          <w:bCs/>
          <w:sz w:val="24"/>
          <w:szCs w:val="24"/>
          <w:lang w:val="en-CA"/>
        </w:rPr>
        <w:t>trust and safety</w:t>
      </w:r>
      <w:r w:rsidR="00F478EC" w:rsidRPr="00683365">
        <w:rPr>
          <w:sz w:val="24"/>
          <w:szCs w:val="24"/>
          <w:lang w:val="en-CA"/>
        </w:rPr>
        <w:t xml:space="preserve"> in personal care interactions</w:t>
      </w:r>
      <w:r w:rsidR="007A0A2E" w:rsidRPr="00683365">
        <w:rPr>
          <w:sz w:val="24"/>
          <w:szCs w:val="24"/>
          <w:lang w:val="en-CA"/>
        </w:rPr>
        <w:t xml:space="preserve"> </w:t>
      </w:r>
      <w:r w:rsidRPr="00683365">
        <w:rPr>
          <w:sz w:val="24"/>
          <w:szCs w:val="24"/>
          <w:lang w:val="en-CA"/>
        </w:rPr>
        <w:t>should be the mai</w:t>
      </w:r>
      <w:r w:rsidR="0020744D" w:rsidRPr="00683365">
        <w:rPr>
          <w:sz w:val="24"/>
          <w:szCs w:val="24"/>
          <w:lang w:val="en-CA"/>
        </w:rPr>
        <w:t xml:space="preserve">n </w:t>
      </w:r>
      <w:r w:rsidRPr="00683365">
        <w:rPr>
          <w:sz w:val="24"/>
          <w:szCs w:val="24"/>
          <w:lang w:val="en-CA"/>
        </w:rPr>
        <w:t xml:space="preserve">goal of </w:t>
      </w:r>
      <w:r w:rsidR="00143C39" w:rsidRPr="00683365">
        <w:rPr>
          <w:sz w:val="24"/>
          <w:szCs w:val="24"/>
          <w:lang w:val="en-CA"/>
        </w:rPr>
        <w:t xml:space="preserve">providing </w:t>
      </w:r>
      <w:r w:rsidRPr="00683365">
        <w:rPr>
          <w:sz w:val="24"/>
          <w:szCs w:val="24"/>
          <w:lang w:val="en-CA"/>
        </w:rPr>
        <w:t xml:space="preserve">personal care assistance for people with dementia. </w:t>
      </w:r>
      <w:r w:rsidR="0020744D" w:rsidRPr="00683365">
        <w:rPr>
          <w:sz w:val="24"/>
          <w:szCs w:val="24"/>
          <w:lang w:val="en-CA"/>
        </w:rPr>
        <w:t>Person with dementia mechanism responses of t</w:t>
      </w:r>
      <w:r w:rsidRPr="00683365">
        <w:rPr>
          <w:sz w:val="24"/>
          <w:szCs w:val="24"/>
          <w:lang w:val="en-CA"/>
        </w:rPr>
        <w:t>rust and safety can be bu</w:t>
      </w:r>
      <w:r w:rsidR="0020744D" w:rsidRPr="00683365">
        <w:rPr>
          <w:sz w:val="24"/>
          <w:szCs w:val="24"/>
          <w:lang w:val="en-CA"/>
        </w:rPr>
        <w:t>i</w:t>
      </w:r>
      <w:r w:rsidRPr="00683365">
        <w:rPr>
          <w:sz w:val="24"/>
          <w:szCs w:val="24"/>
          <w:lang w:val="en-CA"/>
        </w:rPr>
        <w:t xml:space="preserve">lt </w:t>
      </w:r>
      <w:r w:rsidR="0020744D" w:rsidRPr="00683365">
        <w:rPr>
          <w:sz w:val="24"/>
          <w:szCs w:val="24"/>
          <w:lang w:val="en-CA"/>
        </w:rPr>
        <w:t xml:space="preserve">directly, but also through having </w:t>
      </w:r>
      <w:r w:rsidR="0020744D" w:rsidRPr="00683365">
        <w:rPr>
          <w:b/>
          <w:bCs/>
          <w:sz w:val="24"/>
          <w:szCs w:val="24"/>
          <w:lang w:val="en-CA"/>
        </w:rPr>
        <w:t xml:space="preserve">a sense of control, care feeling manageable, </w:t>
      </w:r>
      <w:r w:rsidR="0020744D" w:rsidRPr="00683365">
        <w:rPr>
          <w:sz w:val="24"/>
          <w:szCs w:val="24"/>
          <w:lang w:val="en-CA"/>
        </w:rPr>
        <w:t>and</w:t>
      </w:r>
      <w:r w:rsidR="0020744D" w:rsidRPr="00683365">
        <w:rPr>
          <w:b/>
          <w:bCs/>
          <w:sz w:val="24"/>
          <w:szCs w:val="24"/>
          <w:lang w:val="en-CA"/>
        </w:rPr>
        <w:t xml:space="preserve"> positive connection</w:t>
      </w:r>
      <w:r w:rsidR="00143C39" w:rsidRPr="00683365">
        <w:rPr>
          <w:sz w:val="24"/>
          <w:szCs w:val="24"/>
          <w:lang w:val="en-CA"/>
        </w:rPr>
        <w:t xml:space="preserve">, these can be further bolstered by </w:t>
      </w:r>
      <w:r w:rsidR="00143C39" w:rsidRPr="00683365">
        <w:rPr>
          <w:b/>
          <w:bCs/>
          <w:sz w:val="24"/>
          <w:szCs w:val="24"/>
          <w:lang w:val="en-CA"/>
        </w:rPr>
        <w:t>working together</w:t>
      </w:r>
      <w:r w:rsidR="00143C39" w:rsidRPr="00683365">
        <w:rPr>
          <w:sz w:val="24"/>
          <w:szCs w:val="24"/>
          <w:lang w:val="en-CA"/>
        </w:rPr>
        <w:t xml:space="preserve">, </w:t>
      </w:r>
      <w:r w:rsidR="00143C39" w:rsidRPr="00683365">
        <w:rPr>
          <w:b/>
          <w:bCs/>
          <w:sz w:val="24"/>
          <w:szCs w:val="24"/>
          <w:lang w:val="en-CA"/>
        </w:rPr>
        <w:t xml:space="preserve">feeling comfort, needs being known and addressed, </w:t>
      </w:r>
      <w:r w:rsidR="00143C39" w:rsidRPr="00683365">
        <w:rPr>
          <w:sz w:val="24"/>
          <w:szCs w:val="24"/>
          <w:lang w:val="en-CA"/>
        </w:rPr>
        <w:t>and</w:t>
      </w:r>
      <w:r w:rsidR="00143C39" w:rsidRPr="00683365">
        <w:rPr>
          <w:b/>
          <w:bCs/>
          <w:sz w:val="24"/>
          <w:szCs w:val="24"/>
          <w:lang w:val="en-CA"/>
        </w:rPr>
        <w:t xml:space="preserve"> engagement with the care activity</w:t>
      </w:r>
      <w:r w:rsidR="00143C39" w:rsidRPr="00683365">
        <w:rPr>
          <w:sz w:val="24"/>
          <w:szCs w:val="24"/>
          <w:lang w:val="en-CA"/>
        </w:rPr>
        <w:t xml:space="preserve"> or something </w:t>
      </w:r>
      <w:r w:rsidR="006762F3" w:rsidRPr="00683365">
        <w:rPr>
          <w:sz w:val="24"/>
          <w:szCs w:val="24"/>
          <w:lang w:val="en-CA"/>
        </w:rPr>
        <w:t>non-care related</w:t>
      </w:r>
      <w:r w:rsidR="007A0A2E" w:rsidRPr="00683365">
        <w:rPr>
          <w:sz w:val="24"/>
          <w:szCs w:val="24"/>
          <w:lang w:val="en-CA"/>
        </w:rPr>
        <w:t>.</w:t>
      </w:r>
      <w:r w:rsidR="0020744D" w:rsidRPr="00683365">
        <w:rPr>
          <w:sz w:val="24"/>
          <w:szCs w:val="24"/>
          <w:lang w:val="en-CA"/>
        </w:rPr>
        <w:t xml:space="preserve"> </w:t>
      </w:r>
      <w:r w:rsidR="00A701F4" w:rsidRPr="00683365">
        <w:rPr>
          <w:sz w:val="24"/>
          <w:szCs w:val="24"/>
          <w:lang w:val="en-CA"/>
        </w:rPr>
        <w:t>The</w:t>
      </w:r>
      <w:r w:rsidR="005E6ABA" w:rsidRPr="00683365">
        <w:rPr>
          <w:sz w:val="24"/>
          <w:szCs w:val="24"/>
          <w:lang w:val="en-CA"/>
        </w:rPr>
        <w:t xml:space="preserve"> findings provide theoretical </w:t>
      </w:r>
      <w:r w:rsidR="0040469A" w:rsidRPr="00683365">
        <w:rPr>
          <w:sz w:val="24"/>
          <w:szCs w:val="24"/>
          <w:lang w:val="en-CA"/>
        </w:rPr>
        <w:t>ideas</w:t>
      </w:r>
      <w:r w:rsidR="005E6ABA" w:rsidRPr="00683365">
        <w:rPr>
          <w:sz w:val="24"/>
          <w:szCs w:val="24"/>
          <w:lang w:val="en-CA"/>
        </w:rPr>
        <w:t xml:space="preserve"> </w:t>
      </w:r>
      <w:r w:rsidR="00ED0FBB" w:rsidRPr="00683365">
        <w:rPr>
          <w:sz w:val="24"/>
          <w:szCs w:val="24"/>
          <w:lang w:val="en-CA"/>
        </w:rPr>
        <w:t>linked to</w:t>
      </w:r>
      <w:r w:rsidR="005E6ABA" w:rsidRPr="00683365">
        <w:rPr>
          <w:sz w:val="24"/>
          <w:szCs w:val="24"/>
          <w:lang w:val="en-CA"/>
        </w:rPr>
        <w:t xml:space="preserve"> practical care strategies which </w:t>
      </w:r>
      <w:r w:rsidR="00A701F4" w:rsidRPr="00683365">
        <w:rPr>
          <w:sz w:val="24"/>
          <w:szCs w:val="24"/>
          <w:lang w:val="en-CA"/>
        </w:rPr>
        <w:t xml:space="preserve">could be </w:t>
      </w:r>
      <w:r w:rsidR="005E6ABA" w:rsidRPr="00683365">
        <w:rPr>
          <w:sz w:val="24"/>
          <w:szCs w:val="24"/>
          <w:lang w:val="en-CA"/>
        </w:rPr>
        <w:t xml:space="preserve">helpful for those directly assisting people with dementia or working to improve personal care practices for people with dementia such as nurses and paid and unpaid </w:t>
      </w:r>
      <w:r w:rsidR="00A701F4" w:rsidRPr="00683365">
        <w:rPr>
          <w:sz w:val="24"/>
          <w:szCs w:val="24"/>
          <w:lang w:val="en-CA"/>
        </w:rPr>
        <w:t>caregivers and could increase positive outcomes</w:t>
      </w:r>
      <w:r w:rsidR="005E6ABA" w:rsidRPr="00683365">
        <w:rPr>
          <w:i/>
          <w:iCs/>
          <w:sz w:val="24"/>
          <w:szCs w:val="24"/>
          <w:lang w:val="en-CA"/>
        </w:rPr>
        <w:t>.</w:t>
      </w:r>
      <w:r w:rsidR="005E6ABA" w:rsidRPr="00683365">
        <w:rPr>
          <w:sz w:val="24"/>
          <w:szCs w:val="24"/>
          <w:lang w:val="en-CA"/>
        </w:rPr>
        <w:t xml:space="preserve"> </w:t>
      </w:r>
      <w:r w:rsidR="00341C46" w:rsidRPr="00683365">
        <w:rPr>
          <w:sz w:val="24"/>
          <w:szCs w:val="24"/>
          <w:lang w:val="en-CA"/>
        </w:rPr>
        <w:t>More research is needed to test the programme theories in real-life situations. Ultimatel</w:t>
      </w:r>
      <w:r w:rsidR="00030AAD" w:rsidRPr="00683365">
        <w:rPr>
          <w:sz w:val="24"/>
          <w:szCs w:val="24"/>
          <w:lang w:val="en-CA"/>
        </w:rPr>
        <w:t>y</w:t>
      </w:r>
      <w:r w:rsidR="00341C46" w:rsidRPr="00683365">
        <w:rPr>
          <w:sz w:val="24"/>
          <w:szCs w:val="24"/>
          <w:lang w:val="en-CA"/>
        </w:rPr>
        <w:t>, m</w:t>
      </w:r>
      <w:r w:rsidR="0049618C" w:rsidRPr="00683365">
        <w:rPr>
          <w:sz w:val="24"/>
          <w:szCs w:val="24"/>
          <w:lang w:val="en-CA"/>
        </w:rPr>
        <w:t xml:space="preserve">eeting a person with dementia’s </w:t>
      </w:r>
      <w:r w:rsidR="00870D7C" w:rsidRPr="00683365">
        <w:rPr>
          <w:sz w:val="24"/>
          <w:szCs w:val="24"/>
          <w:lang w:val="en-CA"/>
        </w:rPr>
        <w:t xml:space="preserve">physical personal care </w:t>
      </w:r>
      <w:r w:rsidR="0049618C" w:rsidRPr="00683365">
        <w:rPr>
          <w:sz w:val="24"/>
          <w:szCs w:val="24"/>
          <w:lang w:val="en-CA"/>
        </w:rPr>
        <w:t>needs is not</w:t>
      </w:r>
      <w:r w:rsidR="00143C39" w:rsidRPr="00683365">
        <w:rPr>
          <w:sz w:val="24"/>
          <w:szCs w:val="24"/>
          <w:lang w:val="en-CA"/>
        </w:rPr>
        <w:t xml:space="preserve"> </w:t>
      </w:r>
      <w:r w:rsidR="0020744D" w:rsidRPr="00683365">
        <w:rPr>
          <w:sz w:val="24"/>
          <w:szCs w:val="24"/>
          <w:lang w:val="en-CA"/>
        </w:rPr>
        <w:t>enough</w:t>
      </w:r>
      <w:r w:rsidR="0049618C" w:rsidRPr="00683365">
        <w:rPr>
          <w:sz w:val="24"/>
          <w:szCs w:val="24"/>
          <w:lang w:val="en-CA"/>
        </w:rPr>
        <w:t xml:space="preserve">, </w:t>
      </w:r>
      <w:r w:rsidR="002C5D69" w:rsidRPr="00683365">
        <w:rPr>
          <w:sz w:val="24"/>
          <w:szCs w:val="24"/>
          <w:lang w:val="en-CA"/>
        </w:rPr>
        <w:t xml:space="preserve">clinically, those </w:t>
      </w:r>
      <w:proofErr w:type="gramStart"/>
      <w:r w:rsidR="002C5D69" w:rsidRPr="00683365">
        <w:rPr>
          <w:sz w:val="24"/>
          <w:szCs w:val="24"/>
          <w:lang w:val="en-CA"/>
        </w:rPr>
        <w:t>providing assistance</w:t>
      </w:r>
      <w:proofErr w:type="gramEnd"/>
      <w:r w:rsidR="002C5D69" w:rsidRPr="00683365">
        <w:rPr>
          <w:sz w:val="24"/>
          <w:szCs w:val="24"/>
          <w:lang w:val="en-CA"/>
        </w:rPr>
        <w:t xml:space="preserve"> need to also </w:t>
      </w:r>
      <w:r w:rsidR="0049618C" w:rsidRPr="00683365">
        <w:rPr>
          <w:sz w:val="24"/>
          <w:szCs w:val="24"/>
          <w:lang w:val="en-CA"/>
        </w:rPr>
        <w:t>treat the person as a valued human being.</w:t>
      </w:r>
      <w:r w:rsidR="00E50599" w:rsidRPr="00683365">
        <w:rPr>
          <w:sz w:val="24"/>
          <w:szCs w:val="24"/>
          <w:lang w:val="en-CA"/>
        </w:rPr>
        <w:t xml:space="preserve"> Relationships are f</w:t>
      </w:r>
      <w:r w:rsidR="001C765A" w:rsidRPr="00683365">
        <w:rPr>
          <w:sz w:val="24"/>
          <w:szCs w:val="24"/>
          <w:lang w:val="en-CA"/>
        </w:rPr>
        <w:t xml:space="preserve">undamental </w:t>
      </w:r>
      <w:r w:rsidR="0015352B" w:rsidRPr="00683365">
        <w:rPr>
          <w:sz w:val="24"/>
          <w:szCs w:val="24"/>
          <w:lang w:val="en-CA"/>
        </w:rPr>
        <w:t>to</w:t>
      </w:r>
      <w:r w:rsidR="00E50599" w:rsidRPr="00683365">
        <w:rPr>
          <w:sz w:val="24"/>
          <w:szCs w:val="24"/>
          <w:lang w:val="en-CA"/>
        </w:rPr>
        <w:t xml:space="preserve"> personal care</w:t>
      </w:r>
      <w:r w:rsidR="002E62C1" w:rsidRPr="00683365">
        <w:rPr>
          <w:sz w:val="24"/>
          <w:szCs w:val="24"/>
          <w:lang w:val="en-CA"/>
        </w:rPr>
        <w:t xml:space="preserve"> assistance</w:t>
      </w:r>
      <w:r w:rsidR="00E50599" w:rsidRPr="00683365">
        <w:rPr>
          <w:sz w:val="24"/>
          <w:szCs w:val="24"/>
          <w:lang w:val="en-CA"/>
        </w:rPr>
        <w:t xml:space="preserve">. </w:t>
      </w:r>
      <w:r w:rsidR="0002138F" w:rsidRPr="00683365">
        <w:rPr>
          <w:i/>
          <w:iCs/>
          <w:sz w:val="24"/>
          <w:szCs w:val="24"/>
          <w:lang w:val="en-CA"/>
        </w:rPr>
        <w:t xml:space="preserve">A joint adventure is required with trust and safety the </w:t>
      </w:r>
      <w:r w:rsidR="00122F7D" w:rsidRPr="00683365">
        <w:rPr>
          <w:i/>
          <w:iCs/>
          <w:sz w:val="24"/>
          <w:szCs w:val="24"/>
          <w:lang w:val="en-CA"/>
        </w:rPr>
        <w:t>central</w:t>
      </w:r>
      <w:r w:rsidR="0002138F" w:rsidRPr="00683365">
        <w:rPr>
          <w:i/>
          <w:iCs/>
          <w:sz w:val="24"/>
          <w:szCs w:val="24"/>
          <w:lang w:val="en-CA"/>
        </w:rPr>
        <w:t xml:space="preserve"> goal.</w:t>
      </w:r>
      <w:r w:rsidR="005E6ABA" w:rsidRPr="00683365">
        <w:t xml:space="preserve"> </w:t>
      </w:r>
    </w:p>
    <w:p w14:paraId="2B5FA1F1" w14:textId="77777777" w:rsidR="00F750D5" w:rsidRPr="00683365" w:rsidRDefault="00F750D5" w:rsidP="00F750D5">
      <w:pPr>
        <w:pStyle w:val="CommentText"/>
        <w:spacing w:line="360" w:lineRule="auto"/>
        <w:rPr>
          <w:sz w:val="24"/>
          <w:szCs w:val="24"/>
          <w:lang w:val="en-CA"/>
        </w:rPr>
      </w:pPr>
    </w:p>
    <w:p w14:paraId="03FB5A9D" w14:textId="77777777" w:rsidR="00F750D5" w:rsidRPr="00683365" w:rsidRDefault="00F750D5" w:rsidP="00F750D5">
      <w:pPr>
        <w:pStyle w:val="CommentText"/>
        <w:spacing w:line="360" w:lineRule="auto"/>
        <w:rPr>
          <w:sz w:val="24"/>
          <w:szCs w:val="24"/>
          <w:lang w:val="en-CA"/>
        </w:rPr>
      </w:pPr>
    </w:p>
    <w:p w14:paraId="2E1341E3" w14:textId="77777777" w:rsidR="00F750D5" w:rsidRPr="00683365" w:rsidRDefault="00F750D5" w:rsidP="00F750D5">
      <w:pPr>
        <w:pStyle w:val="CommentText"/>
        <w:spacing w:line="360" w:lineRule="auto"/>
        <w:rPr>
          <w:sz w:val="24"/>
          <w:szCs w:val="24"/>
          <w:lang w:val="en-CA"/>
        </w:rPr>
      </w:pPr>
    </w:p>
    <w:p w14:paraId="5EC70A1A" w14:textId="77777777" w:rsidR="00115C82" w:rsidRPr="00683365" w:rsidRDefault="00115C82" w:rsidP="004A6D5C">
      <w:pPr>
        <w:pStyle w:val="CommentText"/>
        <w:rPr>
          <w:rFonts w:cstheme="minorHAnsi"/>
          <w:b/>
          <w:bCs/>
          <w:sz w:val="24"/>
          <w:szCs w:val="24"/>
          <w:lang w:val="en-CA"/>
        </w:rPr>
      </w:pPr>
    </w:p>
    <w:p w14:paraId="3FD6B7B1" w14:textId="77777777" w:rsidR="00115C82" w:rsidRPr="00683365" w:rsidRDefault="00115C82" w:rsidP="004A6D5C">
      <w:pPr>
        <w:pStyle w:val="CommentText"/>
        <w:rPr>
          <w:rFonts w:cstheme="minorHAnsi"/>
          <w:b/>
          <w:bCs/>
          <w:sz w:val="24"/>
          <w:szCs w:val="24"/>
          <w:lang w:val="en-CA"/>
        </w:rPr>
      </w:pPr>
    </w:p>
    <w:p w14:paraId="7CEC55C8" w14:textId="77777777" w:rsidR="00115C82" w:rsidRPr="00683365" w:rsidRDefault="00115C82" w:rsidP="004A6D5C">
      <w:pPr>
        <w:pStyle w:val="CommentText"/>
        <w:rPr>
          <w:rFonts w:cstheme="minorHAnsi"/>
          <w:b/>
          <w:bCs/>
          <w:sz w:val="24"/>
          <w:szCs w:val="24"/>
          <w:lang w:val="en-CA"/>
        </w:rPr>
      </w:pPr>
    </w:p>
    <w:p w14:paraId="2900349D" w14:textId="2B51D1DA" w:rsidR="004A6D5C" w:rsidRPr="00683365" w:rsidRDefault="004A6D5C" w:rsidP="004A6D5C">
      <w:pPr>
        <w:pStyle w:val="CommentText"/>
        <w:rPr>
          <w:rFonts w:cstheme="minorHAnsi"/>
          <w:b/>
          <w:bCs/>
          <w:sz w:val="24"/>
          <w:szCs w:val="24"/>
          <w:lang w:val="en-CA"/>
        </w:rPr>
      </w:pPr>
      <w:r w:rsidRPr="00683365">
        <w:rPr>
          <w:rFonts w:cstheme="minorHAnsi"/>
          <w:b/>
          <w:bCs/>
          <w:sz w:val="24"/>
          <w:szCs w:val="24"/>
          <w:lang w:val="en-CA"/>
        </w:rPr>
        <w:t>References</w:t>
      </w:r>
    </w:p>
    <w:p w14:paraId="07EF39B7" w14:textId="77777777" w:rsidR="004A6D5C" w:rsidRPr="00683365" w:rsidRDefault="004A6D5C" w:rsidP="00E31978">
      <w:pPr>
        <w:pStyle w:val="CommentText"/>
        <w:ind w:left="360"/>
        <w:rPr>
          <w:rFonts w:cstheme="minorHAnsi"/>
          <w:sz w:val="24"/>
          <w:szCs w:val="24"/>
          <w:lang w:val="en-CA"/>
        </w:rPr>
      </w:pPr>
      <w:bookmarkStart w:id="28" w:name="_Hlk191927422"/>
      <w:r w:rsidRPr="00683365">
        <w:rPr>
          <w:rFonts w:cstheme="minorHAnsi"/>
          <w:sz w:val="24"/>
          <w:szCs w:val="24"/>
          <w:lang w:val="en-CA"/>
        </w:rPr>
        <w:t xml:space="preserve">Alzheimer’s Disease International, 2023. Dementia Fact Sheet. Available from: </w:t>
      </w:r>
      <w:hyperlink r:id="rId8" w:history="1">
        <w:r w:rsidRPr="00683365">
          <w:rPr>
            <w:rStyle w:val="Hyperlink"/>
            <w:rFonts w:cstheme="minorHAnsi"/>
            <w:color w:val="auto"/>
            <w:sz w:val="24"/>
            <w:szCs w:val="24"/>
            <w:lang w:val="en-CA"/>
          </w:rPr>
          <w:t>https://www.alzint.org/u/Dementia-fact-sheet-English.pdf</w:t>
        </w:r>
      </w:hyperlink>
      <w:r w:rsidRPr="00683365">
        <w:rPr>
          <w:rFonts w:cstheme="minorHAnsi"/>
          <w:sz w:val="24"/>
          <w:szCs w:val="24"/>
          <w:lang w:val="en-CA"/>
        </w:rPr>
        <w:t xml:space="preserve"> (accessed 04.03.2025)</w:t>
      </w:r>
    </w:p>
    <w:p w14:paraId="7F85CA50"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Amato, C., Burridge, G., Basic, D., Huynh, D., Gibbons, E., Ní </w:t>
      </w:r>
      <w:proofErr w:type="spellStart"/>
      <w:r w:rsidRPr="00683365">
        <w:rPr>
          <w:rFonts w:cstheme="minorHAnsi"/>
          <w:sz w:val="24"/>
          <w:szCs w:val="24"/>
          <w:lang w:val="en-CA"/>
        </w:rPr>
        <w:t>Chróinín</w:t>
      </w:r>
      <w:proofErr w:type="spellEnd"/>
      <w:r w:rsidRPr="00683365">
        <w:rPr>
          <w:rFonts w:cstheme="minorHAnsi"/>
          <w:sz w:val="24"/>
          <w:szCs w:val="24"/>
          <w:lang w:val="en-CA"/>
        </w:rPr>
        <w:t xml:space="preserve">, D., Liu, K.P.Y., 2021. Assistance provided in daily tasks and difficulty experienced by caregivers for people living with dementia. Aust. </w:t>
      </w:r>
      <w:proofErr w:type="spellStart"/>
      <w:r w:rsidRPr="00683365">
        <w:rPr>
          <w:rFonts w:cstheme="minorHAnsi"/>
          <w:sz w:val="24"/>
          <w:szCs w:val="24"/>
          <w:lang w:val="en-CA"/>
        </w:rPr>
        <w:t>Occup</w:t>
      </w:r>
      <w:proofErr w:type="spellEnd"/>
      <w:r w:rsidRPr="00683365">
        <w:rPr>
          <w:rFonts w:cstheme="minorHAnsi"/>
          <w:sz w:val="24"/>
          <w:szCs w:val="24"/>
          <w:lang w:val="en-CA"/>
        </w:rPr>
        <w:t xml:space="preserve">. Ther. J. 68(3), 236-245. </w:t>
      </w:r>
      <w:hyperlink r:id="rId9" w:history="1">
        <w:r w:rsidRPr="00683365">
          <w:rPr>
            <w:rStyle w:val="Hyperlink"/>
            <w:rFonts w:cstheme="minorHAnsi"/>
            <w:color w:val="auto"/>
            <w:sz w:val="24"/>
            <w:szCs w:val="24"/>
            <w:lang w:val="en-CA"/>
          </w:rPr>
          <w:t>https://doi.org/10.1111/1440-1630.12720</w:t>
        </w:r>
      </w:hyperlink>
    </w:p>
    <w:p w14:paraId="4AAF5F0A"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Amella, E.J., 2002. Resistance at mealtimes for persons with dementia. J </w:t>
      </w:r>
      <w:proofErr w:type="spellStart"/>
      <w:r w:rsidRPr="00683365">
        <w:rPr>
          <w:rFonts w:cstheme="minorHAnsi"/>
          <w:sz w:val="24"/>
          <w:szCs w:val="24"/>
          <w:lang w:val="en-CA"/>
        </w:rPr>
        <w:t>Nutr</w:t>
      </w:r>
      <w:proofErr w:type="spellEnd"/>
      <w:r w:rsidRPr="00683365">
        <w:rPr>
          <w:rFonts w:cstheme="minorHAnsi"/>
          <w:sz w:val="24"/>
          <w:szCs w:val="24"/>
          <w:lang w:val="en-CA"/>
        </w:rPr>
        <w:t xml:space="preserve"> Health Aging. 6 (2), 117-122.</w:t>
      </w:r>
    </w:p>
    <w:p w14:paraId="44DDE5C3"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Apesoa</w:t>
      </w:r>
      <w:proofErr w:type="spellEnd"/>
      <w:r w:rsidRPr="00683365">
        <w:rPr>
          <w:rFonts w:cstheme="minorHAnsi"/>
          <w:sz w:val="24"/>
          <w:szCs w:val="24"/>
          <w:lang w:val="en-CA"/>
        </w:rPr>
        <w:t>-Varano, E.C. (2020). ""I know best:" women caring for kin with dementia." Social Science and Medicine 256(no pagination).</w:t>
      </w:r>
    </w:p>
    <w:p w14:paraId="0FC44F99"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Ashida, S., Beachy, T.R., Killian, E., Pinho, H., Donohoe, M., Schneider, H., Marchini, L., 2024. An app to support oral hygiene care: Increasing attitudes, knowledge, and confidence in identifying oral health problems among caregivers of persons living with dementia. Special care in dentistry.</w:t>
      </w:r>
      <w:r w:rsidRPr="00683365">
        <w:t xml:space="preserve"> </w:t>
      </w:r>
      <w:r w:rsidRPr="00683365">
        <w:rPr>
          <w:rFonts w:cstheme="minorHAnsi"/>
          <w:sz w:val="24"/>
          <w:szCs w:val="24"/>
          <w:lang w:val="en-CA"/>
        </w:rPr>
        <w:t xml:space="preserve">44(4), 1146-1154. </w:t>
      </w:r>
      <w:proofErr w:type="spellStart"/>
      <w:r w:rsidRPr="00683365">
        <w:rPr>
          <w:rFonts w:cstheme="minorHAnsi"/>
          <w:sz w:val="24"/>
          <w:szCs w:val="24"/>
          <w:lang w:val="en-CA"/>
        </w:rPr>
        <w:t>doi</w:t>
      </w:r>
      <w:proofErr w:type="spellEnd"/>
      <w:r w:rsidRPr="00683365">
        <w:rPr>
          <w:rFonts w:cstheme="minorHAnsi"/>
          <w:sz w:val="24"/>
          <w:szCs w:val="24"/>
          <w:lang w:val="en-CA"/>
        </w:rPr>
        <w:t>: 10.1111/scd.12961.</w:t>
      </w:r>
    </w:p>
    <w:p w14:paraId="792E4751" w14:textId="05C5757F" w:rsidR="004A6D5C" w:rsidRPr="00683365" w:rsidRDefault="004A6D5C" w:rsidP="00E31978">
      <w:pPr>
        <w:pStyle w:val="CommentText"/>
        <w:ind w:left="360"/>
      </w:pPr>
      <w:r w:rsidRPr="00683365">
        <w:rPr>
          <w:rFonts w:cstheme="minorHAnsi"/>
          <w:sz w:val="24"/>
          <w:szCs w:val="24"/>
          <w:lang w:val="en-CA"/>
        </w:rPr>
        <w:t xml:space="preserve">Astorga, M., Cruz-Sandoval, D., Favela, J., 2023. A Social Robot to Assist in Addressing Disruptive Eating Behaviors by People with Dementia. Robotics. 12(1), 29. </w:t>
      </w:r>
      <w:hyperlink r:id="rId10" w:history="1">
        <w:r w:rsidR="003E1917" w:rsidRPr="00683365">
          <w:rPr>
            <w:rStyle w:val="Hyperlink"/>
            <w:rFonts w:cstheme="minorHAnsi"/>
            <w:color w:val="auto"/>
            <w:sz w:val="24"/>
            <w:szCs w:val="24"/>
            <w:lang w:val="en-CA"/>
          </w:rPr>
          <w:t>https://doi.org/10.3390/robotics12010029</w:t>
        </w:r>
      </w:hyperlink>
    </w:p>
    <w:p w14:paraId="172BA9CE" w14:textId="1C667B37" w:rsidR="00F34122" w:rsidRPr="00683365" w:rsidRDefault="00F34122" w:rsidP="00C31083">
      <w:pPr>
        <w:pStyle w:val="CommentText"/>
        <w:ind w:left="360"/>
        <w:rPr>
          <w:sz w:val="24"/>
          <w:szCs w:val="24"/>
        </w:rPr>
      </w:pPr>
      <w:r w:rsidRPr="00683365">
        <w:rPr>
          <w:sz w:val="24"/>
          <w:szCs w:val="24"/>
        </w:rPr>
        <w:t>Aston, J. 2013 What Future for Nursing and Nurses? in</w:t>
      </w:r>
      <w:r w:rsidR="00C31083" w:rsidRPr="00683365">
        <w:rPr>
          <w:sz w:val="24"/>
          <w:szCs w:val="24"/>
        </w:rPr>
        <w:t xml:space="preserve"> Too Posh to Wash? Reflections on the Future of Nursing</w:t>
      </w:r>
      <w:r w:rsidR="009F4AC5" w:rsidRPr="00683365">
        <w:rPr>
          <w:sz w:val="24"/>
          <w:szCs w:val="24"/>
        </w:rPr>
        <w:t>. Eds Beer, G. 2020Health.org. Available from:</w:t>
      </w:r>
      <w:r w:rsidR="009F2852" w:rsidRPr="00683365">
        <w:rPr>
          <w:sz w:val="24"/>
          <w:szCs w:val="24"/>
        </w:rPr>
        <w:t xml:space="preserve"> </w:t>
      </w:r>
      <w:hyperlink r:id="rId11" w:history="1">
        <w:r w:rsidR="009F2852" w:rsidRPr="00683365">
          <w:rPr>
            <w:rStyle w:val="Hyperlink"/>
            <w:color w:val="auto"/>
            <w:sz w:val="24"/>
            <w:szCs w:val="24"/>
          </w:rPr>
          <w:t>https://2020health.org/wp-content/uploads/2020/11/2020health_Nursing_tooposh_06-02-13.pdf</w:t>
        </w:r>
      </w:hyperlink>
      <w:r w:rsidR="009F2852" w:rsidRPr="00683365">
        <w:rPr>
          <w:sz w:val="24"/>
          <w:szCs w:val="24"/>
        </w:rPr>
        <w:t xml:space="preserve"> (Accessed 24.07.2025)</w:t>
      </w:r>
    </w:p>
    <w:p w14:paraId="2922EE68" w14:textId="7F3F0B9F" w:rsidR="003E1917" w:rsidRDefault="00927949" w:rsidP="00E31978">
      <w:pPr>
        <w:pStyle w:val="CommentText"/>
        <w:ind w:left="360"/>
        <w:rPr>
          <w:rFonts w:cstheme="minorHAnsi"/>
          <w:sz w:val="24"/>
          <w:szCs w:val="24"/>
          <w:lang w:val="en-CA"/>
        </w:rPr>
      </w:pPr>
      <w:r w:rsidRPr="00927949">
        <w:rPr>
          <w:rFonts w:cstheme="minorHAnsi"/>
          <w:sz w:val="24"/>
          <w:szCs w:val="24"/>
          <w:lang w:val="en-CA"/>
        </w:rPr>
        <w:t>Backhouse</w:t>
      </w:r>
      <w:r>
        <w:rPr>
          <w:rFonts w:cstheme="minorHAnsi"/>
          <w:sz w:val="24"/>
          <w:szCs w:val="24"/>
          <w:lang w:val="en-CA"/>
        </w:rPr>
        <w:t>,</w:t>
      </w:r>
      <w:r w:rsidRPr="00927949">
        <w:rPr>
          <w:rFonts w:cstheme="minorHAnsi"/>
          <w:sz w:val="24"/>
          <w:szCs w:val="24"/>
          <w:lang w:val="en-CA"/>
        </w:rPr>
        <w:t xml:space="preserve"> T</w:t>
      </w:r>
      <w:r>
        <w:rPr>
          <w:rFonts w:cstheme="minorHAnsi"/>
          <w:sz w:val="24"/>
          <w:szCs w:val="24"/>
          <w:lang w:val="en-CA"/>
        </w:rPr>
        <w:t>.</w:t>
      </w:r>
      <w:r w:rsidRPr="00927949">
        <w:rPr>
          <w:rFonts w:cstheme="minorHAnsi"/>
          <w:sz w:val="24"/>
          <w:szCs w:val="24"/>
          <w:lang w:val="en-CA"/>
        </w:rPr>
        <w:t>, Killett</w:t>
      </w:r>
      <w:r>
        <w:rPr>
          <w:rFonts w:cstheme="minorHAnsi"/>
          <w:sz w:val="24"/>
          <w:szCs w:val="24"/>
          <w:lang w:val="en-CA"/>
        </w:rPr>
        <w:t>,</w:t>
      </w:r>
      <w:r w:rsidRPr="00927949">
        <w:rPr>
          <w:rFonts w:cstheme="minorHAnsi"/>
          <w:sz w:val="24"/>
          <w:szCs w:val="24"/>
          <w:lang w:val="en-CA"/>
        </w:rPr>
        <w:t xml:space="preserve"> A</w:t>
      </w:r>
      <w:r>
        <w:rPr>
          <w:rFonts w:cstheme="minorHAnsi"/>
          <w:sz w:val="24"/>
          <w:szCs w:val="24"/>
          <w:lang w:val="en-CA"/>
        </w:rPr>
        <w:t>.</w:t>
      </w:r>
      <w:r w:rsidRPr="00927949">
        <w:rPr>
          <w:rFonts w:cstheme="minorHAnsi"/>
          <w:sz w:val="24"/>
          <w:szCs w:val="24"/>
          <w:lang w:val="en-CA"/>
        </w:rPr>
        <w:t xml:space="preserve">, </w:t>
      </w:r>
      <w:proofErr w:type="spellStart"/>
      <w:r w:rsidRPr="00927949">
        <w:rPr>
          <w:rFonts w:cstheme="minorHAnsi"/>
          <w:sz w:val="24"/>
          <w:szCs w:val="24"/>
          <w:lang w:val="en-CA"/>
        </w:rPr>
        <w:t>Bratches</w:t>
      </w:r>
      <w:proofErr w:type="spellEnd"/>
      <w:r>
        <w:rPr>
          <w:rFonts w:cstheme="minorHAnsi"/>
          <w:sz w:val="24"/>
          <w:szCs w:val="24"/>
          <w:lang w:val="en-CA"/>
        </w:rPr>
        <w:t>,</w:t>
      </w:r>
      <w:r w:rsidRPr="00927949">
        <w:rPr>
          <w:rFonts w:cstheme="minorHAnsi"/>
          <w:sz w:val="24"/>
          <w:szCs w:val="24"/>
          <w:lang w:val="en-CA"/>
        </w:rPr>
        <w:t xml:space="preserve"> R</w:t>
      </w:r>
      <w:r>
        <w:rPr>
          <w:rFonts w:cstheme="minorHAnsi"/>
          <w:sz w:val="24"/>
          <w:szCs w:val="24"/>
          <w:lang w:val="en-CA"/>
        </w:rPr>
        <w:t>.</w:t>
      </w:r>
      <w:r w:rsidRPr="00927949">
        <w:rPr>
          <w:rFonts w:cstheme="minorHAnsi"/>
          <w:sz w:val="24"/>
          <w:szCs w:val="24"/>
          <w:lang w:val="en-CA"/>
        </w:rPr>
        <w:t>W</w:t>
      </w:r>
      <w:r w:rsidR="004C6EA7">
        <w:rPr>
          <w:rFonts w:cstheme="minorHAnsi"/>
          <w:sz w:val="24"/>
          <w:szCs w:val="24"/>
          <w:lang w:val="en-CA"/>
        </w:rPr>
        <w:t>.</w:t>
      </w:r>
      <w:r w:rsidRPr="00927949">
        <w:rPr>
          <w:rFonts w:cstheme="minorHAnsi"/>
          <w:sz w:val="24"/>
          <w:szCs w:val="24"/>
          <w:lang w:val="en-CA"/>
        </w:rPr>
        <w:t xml:space="preserve">, </w:t>
      </w:r>
      <w:proofErr w:type="spellStart"/>
      <w:r w:rsidR="004C6EA7">
        <w:rPr>
          <w:rFonts w:cstheme="minorHAnsi"/>
          <w:sz w:val="24"/>
          <w:szCs w:val="24"/>
          <w:lang w:val="en-CA"/>
        </w:rPr>
        <w:t>Mioshi</w:t>
      </w:r>
      <w:proofErr w:type="spellEnd"/>
      <w:r w:rsidR="004C6EA7">
        <w:rPr>
          <w:rFonts w:cstheme="minorHAnsi"/>
          <w:sz w:val="24"/>
          <w:szCs w:val="24"/>
          <w:lang w:val="en-CA"/>
        </w:rPr>
        <w:t>, E., 2024</w:t>
      </w:r>
      <w:r w:rsidR="0067433B">
        <w:rPr>
          <w:rFonts w:cstheme="minorHAnsi"/>
          <w:sz w:val="24"/>
          <w:szCs w:val="24"/>
          <w:vertAlign w:val="superscript"/>
          <w:lang w:val="en-CA"/>
        </w:rPr>
        <w:t>a</w:t>
      </w:r>
      <w:r w:rsidR="004C6EA7">
        <w:rPr>
          <w:rFonts w:cstheme="minorHAnsi"/>
          <w:sz w:val="24"/>
          <w:szCs w:val="24"/>
          <w:lang w:val="en-CA"/>
        </w:rPr>
        <w:t xml:space="preserve">. </w:t>
      </w:r>
      <w:r w:rsidRPr="00927949">
        <w:rPr>
          <w:rFonts w:cstheme="minorHAnsi"/>
          <w:sz w:val="24"/>
          <w:szCs w:val="24"/>
          <w:lang w:val="en-CA"/>
        </w:rPr>
        <w:t>Reducing refusals of care through improved personal care interactions between caregivers and people with dementia: protocol for a realist synthesis</w:t>
      </w:r>
      <w:r w:rsidR="004C6EA7">
        <w:rPr>
          <w:rFonts w:cstheme="minorHAnsi"/>
          <w:sz w:val="24"/>
          <w:szCs w:val="24"/>
          <w:lang w:val="en-CA"/>
        </w:rPr>
        <w:t xml:space="preserve">. </w:t>
      </w:r>
      <w:r w:rsidRPr="00927949">
        <w:rPr>
          <w:rFonts w:cstheme="minorHAnsi"/>
          <w:sz w:val="24"/>
          <w:szCs w:val="24"/>
          <w:lang w:val="en-CA"/>
        </w:rPr>
        <w:t>BMJ Open</w:t>
      </w:r>
      <w:r w:rsidR="0007355D">
        <w:rPr>
          <w:rFonts w:cstheme="minorHAnsi"/>
          <w:sz w:val="24"/>
          <w:szCs w:val="24"/>
          <w:lang w:val="en-CA"/>
        </w:rPr>
        <w:t xml:space="preserve">. </w:t>
      </w:r>
      <w:r w:rsidRPr="00927949">
        <w:rPr>
          <w:rFonts w:cstheme="minorHAnsi"/>
          <w:sz w:val="24"/>
          <w:szCs w:val="24"/>
          <w:lang w:val="en-CA"/>
        </w:rPr>
        <w:t>14</w:t>
      </w:r>
      <w:r w:rsidR="002E17B5">
        <w:rPr>
          <w:rFonts w:cstheme="minorHAnsi"/>
          <w:sz w:val="24"/>
          <w:szCs w:val="24"/>
          <w:lang w:val="en-CA"/>
        </w:rPr>
        <w:t>(8)</w:t>
      </w:r>
      <w:r w:rsidR="005D3B55">
        <w:rPr>
          <w:rFonts w:cstheme="minorHAnsi"/>
          <w:sz w:val="24"/>
          <w:szCs w:val="24"/>
          <w:lang w:val="en-CA"/>
        </w:rPr>
        <w:t xml:space="preserve">, </w:t>
      </w:r>
      <w:r w:rsidRPr="00927949">
        <w:rPr>
          <w:rFonts w:cstheme="minorHAnsi"/>
          <w:sz w:val="24"/>
          <w:szCs w:val="24"/>
          <w:lang w:val="en-CA"/>
        </w:rPr>
        <w:t xml:space="preserve">e088149. </w:t>
      </w:r>
      <w:proofErr w:type="spellStart"/>
      <w:r w:rsidRPr="00927949">
        <w:rPr>
          <w:rFonts w:cstheme="minorHAnsi"/>
          <w:sz w:val="24"/>
          <w:szCs w:val="24"/>
          <w:lang w:val="en-CA"/>
        </w:rPr>
        <w:t>doi</w:t>
      </w:r>
      <w:proofErr w:type="spellEnd"/>
      <w:r w:rsidRPr="00927949">
        <w:rPr>
          <w:rFonts w:cstheme="minorHAnsi"/>
          <w:sz w:val="24"/>
          <w:szCs w:val="24"/>
          <w:lang w:val="en-CA"/>
        </w:rPr>
        <w:t>: 10.1136/bmjopen-2024-088149</w:t>
      </w:r>
    </w:p>
    <w:p w14:paraId="137821F0" w14:textId="03A77421" w:rsidR="00675678" w:rsidRPr="00683365" w:rsidRDefault="00675678" w:rsidP="00E31978">
      <w:pPr>
        <w:pStyle w:val="CommentText"/>
        <w:ind w:left="360"/>
        <w:rPr>
          <w:rFonts w:cstheme="minorHAnsi"/>
          <w:sz w:val="24"/>
          <w:szCs w:val="24"/>
          <w:lang w:val="en-CA"/>
        </w:rPr>
      </w:pPr>
      <w:r>
        <w:rPr>
          <w:rFonts w:cstheme="minorHAnsi"/>
          <w:sz w:val="24"/>
          <w:szCs w:val="24"/>
          <w:lang w:val="en-CA"/>
        </w:rPr>
        <w:t xml:space="preserve">Backhouse, T., Killett, A., Jeon, Y-H., </w:t>
      </w:r>
      <w:proofErr w:type="spellStart"/>
      <w:r>
        <w:rPr>
          <w:rFonts w:cstheme="minorHAnsi"/>
          <w:sz w:val="24"/>
          <w:szCs w:val="24"/>
          <w:lang w:val="en-CA"/>
        </w:rPr>
        <w:t>Mioshi</w:t>
      </w:r>
      <w:proofErr w:type="spellEnd"/>
      <w:r>
        <w:rPr>
          <w:rFonts w:cstheme="minorHAnsi"/>
          <w:sz w:val="24"/>
          <w:szCs w:val="24"/>
          <w:lang w:val="en-CA"/>
        </w:rPr>
        <w:t>, E. 2025</w:t>
      </w:r>
      <w:r w:rsidR="00FA1BBE">
        <w:rPr>
          <w:rFonts w:cstheme="minorHAnsi"/>
          <w:sz w:val="24"/>
          <w:szCs w:val="24"/>
          <w:lang w:val="en-CA"/>
        </w:rPr>
        <w:t xml:space="preserve">. </w:t>
      </w:r>
      <w:r w:rsidR="005A1965" w:rsidRPr="005A1965">
        <w:rPr>
          <w:rFonts w:cstheme="minorHAnsi"/>
          <w:sz w:val="24"/>
          <w:szCs w:val="24"/>
          <w:lang w:val="en-CA"/>
        </w:rPr>
        <w:t>Principles and strategies of interviewing people with advanced dementia</w:t>
      </w:r>
      <w:r w:rsidR="002B468D">
        <w:rPr>
          <w:rFonts w:cstheme="minorHAnsi"/>
          <w:sz w:val="24"/>
          <w:szCs w:val="24"/>
          <w:lang w:val="en-CA"/>
        </w:rPr>
        <w:t>. Dementia. In press.</w:t>
      </w:r>
    </w:p>
    <w:p w14:paraId="7F72EB1A"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Backhouse, T., Dudzinski, E., Killett, A., </w:t>
      </w:r>
      <w:proofErr w:type="spellStart"/>
      <w:r w:rsidRPr="00683365">
        <w:rPr>
          <w:rFonts w:cstheme="minorHAnsi"/>
          <w:sz w:val="24"/>
          <w:szCs w:val="24"/>
          <w:lang w:val="en-CA"/>
        </w:rPr>
        <w:t>Mioshi</w:t>
      </w:r>
      <w:proofErr w:type="spellEnd"/>
      <w:r w:rsidRPr="00683365">
        <w:rPr>
          <w:rFonts w:cstheme="minorHAnsi"/>
          <w:sz w:val="24"/>
          <w:szCs w:val="24"/>
          <w:lang w:val="en-CA"/>
        </w:rPr>
        <w:t xml:space="preserve">, E., 2020. Strategies and interventions to reduce or manage refusals in personal care in dementia: A systematic review. Int J </w:t>
      </w:r>
      <w:proofErr w:type="spellStart"/>
      <w:r w:rsidRPr="00683365">
        <w:rPr>
          <w:rFonts w:cstheme="minorHAnsi"/>
          <w:sz w:val="24"/>
          <w:szCs w:val="24"/>
          <w:lang w:val="en-CA"/>
        </w:rPr>
        <w:t>Nurs</w:t>
      </w:r>
      <w:proofErr w:type="spellEnd"/>
      <w:r w:rsidRPr="00683365">
        <w:rPr>
          <w:rFonts w:cstheme="minorHAnsi"/>
          <w:sz w:val="24"/>
          <w:szCs w:val="24"/>
          <w:lang w:val="en-CA"/>
        </w:rPr>
        <w:t xml:space="preserve"> Stud. 109, 103640.</w:t>
      </w:r>
      <w:r w:rsidRPr="00683365">
        <w:t xml:space="preserve"> </w:t>
      </w:r>
      <w:r w:rsidRPr="00683365">
        <w:rPr>
          <w:rFonts w:cstheme="minorHAnsi"/>
          <w:sz w:val="24"/>
          <w:szCs w:val="24"/>
          <w:lang w:val="en-CA"/>
        </w:rPr>
        <w:t>https://doi.org/10.1016/j.ijnurstu.2020.103640</w:t>
      </w:r>
    </w:p>
    <w:p w14:paraId="76B24E3C" w14:textId="160D704B"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Backhouse, T., Jeon, Y.H., Killett, A., Green, J., </w:t>
      </w:r>
      <w:proofErr w:type="spellStart"/>
      <w:r w:rsidRPr="00683365">
        <w:rPr>
          <w:rFonts w:cstheme="minorHAnsi"/>
          <w:sz w:val="24"/>
          <w:szCs w:val="24"/>
          <w:lang w:val="en-CA"/>
        </w:rPr>
        <w:t>Khondoker</w:t>
      </w:r>
      <w:proofErr w:type="spellEnd"/>
      <w:r w:rsidRPr="00683365">
        <w:rPr>
          <w:rFonts w:cstheme="minorHAnsi"/>
          <w:sz w:val="24"/>
          <w:szCs w:val="24"/>
          <w:lang w:val="en-CA"/>
        </w:rPr>
        <w:t xml:space="preserve">, M., </w:t>
      </w:r>
      <w:proofErr w:type="spellStart"/>
      <w:r w:rsidRPr="00683365">
        <w:rPr>
          <w:rFonts w:cstheme="minorHAnsi"/>
          <w:sz w:val="24"/>
          <w:szCs w:val="24"/>
          <w:lang w:val="en-CA"/>
        </w:rPr>
        <w:t>Mioshi</w:t>
      </w:r>
      <w:proofErr w:type="spellEnd"/>
      <w:r w:rsidRPr="00683365">
        <w:rPr>
          <w:rFonts w:cstheme="minorHAnsi"/>
          <w:sz w:val="24"/>
          <w:szCs w:val="24"/>
          <w:lang w:val="en-CA"/>
        </w:rPr>
        <w:t>, E., 2024</w:t>
      </w:r>
      <w:r w:rsidR="0067433B">
        <w:rPr>
          <w:rFonts w:cstheme="minorHAnsi"/>
          <w:sz w:val="24"/>
          <w:szCs w:val="24"/>
          <w:vertAlign w:val="superscript"/>
          <w:lang w:val="en-CA"/>
        </w:rPr>
        <w:t>b</w:t>
      </w:r>
      <w:r w:rsidRPr="00683365">
        <w:rPr>
          <w:rFonts w:cstheme="minorHAnsi"/>
          <w:sz w:val="24"/>
          <w:szCs w:val="24"/>
          <w:lang w:val="en-CA"/>
        </w:rPr>
        <w:t>. Nurturing attentiveness: a naturalistic observation study of personal care interactions between people with advanced dementia and their caregivers. Gerontologist. 64(6), gnae004. https://doi.org/10.1093/geront/gnae004</w:t>
      </w:r>
    </w:p>
    <w:p w14:paraId="31705580"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lastRenderedPageBreak/>
        <w:t xml:space="preserve">Backhouse, T., Jeon, Y.H., Killett, A., </w:t>
      </w:r>
      <w:proofErr w:type="spellStart"/>
      <w:r w:rsidRPr="00683365">
        <w:rPr>
          <w:rFonts w:cstheme="minorHAnsi"/>
          <w:sz w:val="24"/>
          <w:szCs w:val="24"/>
          <w:lang w:val="en-CA"/>
        </w:rPr>
        <w:t>Mioshi</w:t>
      </w:r>
      <w:proofErr w:type="spellEnd"/>
      <w:r w:rsidRPr="00683365">
        <w:rPr>
          <w:rFonts w:cstheme="minorHAnsi"/>
          <w:sz w:val="24"/>
          <w:szCs w:val="24"/>
          <w:lang w:val="en-CA"/>
        </w:rPr>
        <w:t>, E., 2022</w:t>
      </w:r>
      <w:r w:rsidRPr="00683365">
        <w:rPr>
          <w:rFonts w:cstheme="minorHAnsi"/>
          <w:sz w:val="24"/>
          <w:szCs w:val="24"/>
          <w:vertAlign w:val="superscript"/>
          <w:lang w:val="en-CA"/>
        </w:rPr>
        <w:t>a</w:t>
      </w:r>
      <w:r w:rsidRPr="00683365">
        <w:rPr>
          <w:rFonts w:cstheme="minorHAnsi"/>
          <w:sz w:val="24"/>
          <w:szCs w:val="24"/>
          <w:lang w:val="en-CA"/>
        </w:rPr>
        <w:t>. How do family carers and care-home staff manage refusals when assisting a person with advanced dementia with their personal care? Dementia. 21(8), 2458-2475.</w:t>
      </w:r>
    </w:p>
    <w:p w14:paraId="3D8CD329"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Backhouse, T., </w:t>
      </w:r>
      <w:proofErr w:type="spellStart"/>
      <w:r w:rsidRPr="00683365">
        <w:rPr>
          <w:rFonts w:cstheme="minorHAnsi"/>
          <w:sz w:val="24"/>
          <w:szCs w:val="24"/>
          <w:lang w:val="en-CA"/>
        </w:rPr>
        <w:t>Khondoker</w:t>
      </w:r>
      <w:proofErr w:type="spellEnd"/>
      <w:r w:rsidRPr="00683365">
        <w:rPr>
          <w:rFonts w:cstheme="minorHAnsi"/>
          <w:sz w:val="24"/>
          <w:szCs w:val="24"/>
          <w:lang w:val="en-CA"/>
        </w:rPr>
        <w:t xml:space="preserve">, M., Killett, A., </w:t>
      </w:r>
      <w:proofErr w:type="spellStart"/>
      <w:r w:rsidRPr="00683365">
        <w:rPr>
          <w:rFonts w:cstheme="minorHAnsi"/>
          <w:sz w:val="24"/>
          <w:szCs w:val="24"/>
          <w:lang w:val="en-CA"/>
        </w:rPr>
        <w:t>Mioshi</w:t>
      </w:r>
      <w:proofErr w:type="spellEnd"/>
      <w:r w:rsidRPr="00683365">
        <w:rPr>
          <w:rFonts w:cstheme="minorHAnsi"/>
          <w:sz w:val="24"/>
          <w:szCs w:val="24"/>
          <w:lang w:val="en-CA"/>
        </w:rPr>
        <w:t>, E., 2022</w:t>
      </w:r>
      <w:r w:rsidRPr="00683365">
        <w:rPr>
          <w:rFonts w:cstheme="minorHAnsi"/>
          <w:sz w:val="24"/>
          <w:szCs w:val="24"/>
          <w:vertAlign w:val="superscript"/>
          <w:lang w:val="en-CA"/>
        </w:rPr>
        <w:t>b</w:t>
      </w:r>
      <w:r w:rsidRPr="00683365">
        <w:rPr>
          <w:rFonts w:cstheme="minorHAnsi"/>
          <w:sz w:val="24"/>
          <w:szCs w:val="24"/>
          <w:lang w:val="en-CA"/>
        </w:rPr>
        <w:t xml:space="preserve">. Most common refusals of personal care in advanced dementia: psychometric properties of the </w:t>
      </w:r>
      <w:proofErr w:type="spellStart"/>
      <w:r w:rsidRPr="00683365">
        <w:rPr>
          <w:rFonts w:cstheme="minorHAnsi"/>
          <w:sz w:val="24"/>
          <w:szCs w:val="24"/>
          <w:lang w:val="en-CA"/>
        </w:rPr>
        <w:t>RoCIS</w:t>
      </w:r>
      <w:proofErr w:type="spellEnd"/>
      <w:r w:rsidRPr="00683365">
        <w:rPr>
          <w:rFonts w:cstheme="minorHAnsi"/>
          <w:sz w:val="24"/>
          <w:szCs w:val="24"/>
          <w:lang w:val="en-CA"/>
        </w:rPr>
        <w:t xml:space="preserve">. Gerontologist. 63(8), 1330-1340. </w:t>
      </w:r>
      <w:proofErr w:type="spellStart"/>
      <w:r w:rsidRPr="00683365">
        <w:rPr>
          <w:rFonts w:cstheme="minorHAnsi"/>
          <w:sz w:val="24"/>
          <w:szCs w:val="24"/>
          <w:lang w:val="en-CA"/>
        </w:rPr>
        <w:t>doi</w:t>
      </w:r>
      <w:proofErr w:type="spellEnd"/>
      <w:r w:rsidRPr="00683365">
        <w:rPr>
          <w:rFonts w:cstheme="minorHAnsi"/>
          <w:sz w:val="24"/>
          <w:szCs w:val="24"/>
          <w:lang w:val="en-CA"/>
        </w:rPr>
        <w:t>: 10.1093/</w:t>
      </w:r>
      <w:proofErr w:type="spellStart"/>
      <w:r w:rsidRPr="00683365">
        <w:rPr>
          <w:rFonts w:cstheme="minorHAnsi"/>
          <w:sz w:val="24"/>
          <w:szCs w:val="24"/>
          <w:lang w:val="en-CA"/>
        </w:rPr>
        <w:t>geront</w:t>
      </w:r>
      <w:proofErr w:type="spellEnd"/>
      <w:r w:rsidRPr="00683365">
        <w:rPr>
          <w:rFonts w:cstheme="minorHAnsi"/>
          <w:sz w:val="24"/>
          <w:szCs w:val="24"/>
          <w:lang w:val="en-CA"/>
        </w:rPr>
        <w:t>/gnac066</w:t>
      </w:r>
    </w:p>
    <w:p w14:paraId="7B3B8D8B"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Backhouse, T., Killett, A., </w:t>
      </w:r>
      <w:proofErr w:type="spellStart"/>
      <w:r w:rsidRPr="00683365">
        <w:rPr>
          <w:rFonts w:cstheme="minorHAnsi"/>
          <w:sz w:val="24"/>
          <w:szCs w:val="24"/>
          <w:lang w:val="en-CA"/>
        </w:rPr>
        <w:t>Mioshi</w:t>
      </w:r>
      <w:proofErr w:type="spellEnd"/>
      <w:r w:rsidRPr="00683365">
        <w:rPr>
          <w:rFonts w:cstheme="minorHAnsi"/>
          <w:sz w:val="24"/>
          <w:szCs w:val="24"/>
          <w:lang w:val="en-CA"/>
        </w:rPr>
        <w:t xml:space="preserve">, E., </w:t>
      </w:r>
      <w:proofErr w:type="spellStart"/>
      <w:r w:rsidRPr="00683365">
        <w:rPr>
          <w:rFonts w:cstheme="minorHAnsi"/>
          <w:sz w:val="24"/>
          <w:szCs w:val="24"/>
          <w:lang w:val="en-CA"/>
        </w:rPr>
        <w:t>Khondoker</w:t>
      </w:r>
      <w:proofErr w:type="spellEnd"/>
      <w:r w:rsidRPr="00683365">
        <w:rPr>
          <w:rFonts w:cstheme="minorHAnsi"/>
          <w:sz w:val="24"/>
          <w:szCs w:val="24"/>
          <w:lang w:val="en-CA"/>
        </w:rPr>
        <w:t>, M., 2022</w:t>
      </w:r>
      <w:r w:rsidRPr="00683365">
        <w:rPr>
          <w:rFonts w:cstheme="minorHAnsi"/>
          <w:sz w:val="24"/>
          <w:szCs w:val="24"/>
          <w:vertAlign w:val="superscript"/>
          <w:lang w:val="en-CA"/>
        </w:rPr>
        <w:t>c</w:t>
      </w:r>
      <w:r w:rsidRPr="00683365">
        <w:rPr>
          <w:rFonts w:cstheme="minorHAnsi"/>
          <w:sz w:val="24"/>
          <w:szCs w:val="24"/>
          <w:lang w:val="en-CA"/>
        </w:rPr>
        <w:t xml:space="preserve">. What are the factors associated with people with advanced dementia refusing assistance with personal care? Int. J. </w:t>
      </w:r>
      <w:proofErr w:type="spellStart"/>
      <w:r w:rsidRPr="00683365">
        <w:rPr>
          <w:rFonts w:cstheme="minorHAnsi"/>
          <w:sz w:val="24"/>
          <w:szCs w:val="24"/>
          <w:lang w:val="en-CA"/>
        </w:rPr>
        <w:t>Geriatr</w:t>
      </w:r>
      <w:proofErr w:type="spellEnd"/>
      <w:r w:rsidRPr="00683365">
        <w:rPr>
          <w:rFonts w:cstheme="minorHAnsi"/>
          <w:sz w:val="24"/>
          <w:szCs w:val="24"/>
          <w:lang w:val="en-CA"/>
        </w:rPr>
        <w:t>. Psychiatry. 38(1), e5857</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10.1002/gps.5857.</w:t>
      </w:r>
    </w:p>
    <w:p w14:paraId="36B20648" w14:textId="0E427CDA"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Backhouse, T., Ruston, A., 2022. Home-care workers' experiences of assisting people with dementia with their personal care: A qualitative interview study. Health Soc Care Community. 30(3), e749-e759.</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10.1111/hsc.13445.</w:t>
      </w:r>
    </w:p>
    <w:p w14:paraId="66A7CA80" w14:textId="77777777" w:rsidR="004A6D5C" w:rsidRPr="00683365" w:rsidRDefault="004A6D5C" w:rsidP="00E31978">
      <w:pPr>
        <w:pStyle w:val="CommentText"/>
        <w:ind w:left="360"/>
        <w:rPr>
          <w:sz w:val="24"/>
          <w:szCs w:val="24"/>
          <w:lang w:val="en-CA"/>
        </w:rPr>
      </w:pPr>
      <w:r w:rsidRPr="00683365">
        <w:rPr>
          <w:sz w:val="24"/>
          <w:szCs w:val="24"/>
          <w:lang w:val="en-CA"/>
        </w:rPr>
        <w:t>Beerens, H.C., Sutcliffe, C., Renom-</w:t>
      </w:r>
      <w:proofErr w:type="spellStart"/>
      <w:r w:rsidRPr="00683365">
        <w:rPr>
          <w:sz w:val="24"/>
          <w:szCs w:val="24"/>
          <w:lang w:val="en-CA"/>
        </w:rPr>
        <w:t>Guiteras</w:t>
      </w:r>
      <w:proofErr w:type="spellEnd"/>
      <w:r w:rsidRPr="00683365">
        <w:rPr>
          <w:sz w:val="24"/>
          <w:szCs w:val="24"/>
          <w:lang w:val="en-CA"/>
        </w:rPr>
        <w:t xml:space="preserve">, A., Soto, M.E., Suhonen, R., </w:t>
      </w:r>
      <w:proofErr w:type="spellStart"/>
      <w:r w:rsidRPr="00683365">
        <w:rPr>
          <w:sz w:val="24"/>
          <w:szCs w:val="24"/>
          <w:lang w:val="en-CA"/>
        </w:rPr>
        <w:t>Zabalegui</w:t>
      </w:r>
      <w:proofErr w:type="spellEnd"/>
      <w:r w:rsidRPr="00683365">
        <w:rPr>
          <w:sz w:val="24"/>
          <w:szCs w:val="24"/>
          <w:lang w:val="en-CA"/>
        </w:rPr>
        <w:t xml:space="preserve">, A., </w:t>
      </w:r>
      <w:proofErr w:type="spellStart"/>
      <w:r w:rsidRPr="00683365">
        <w:rPr>
          <w:sz w:val="24"/>
          <w:szCs w:val="24"/>
          <w:lang w:val="en-CA"/>
        </w:rPr>
        <w:t>Bökberg</w:t>
      </w:r>
      <w:proofErr w:type="spellEnd"/>
      <w:r w:rsidRPr="00683365">
        <w:rPr>
          <w:sz w:val="24"/>
          <w:szCs w:val="24"/>
          <w:lang w:val="en-CA"/>
        </w:rPr>
        <w:t xml:space="preserve">, C., Saks, K., Hamers, J.P.H., 2014. Quality of Life and Quality of Care for People </w:t>
      </w:r>
      <w:proofErr w:type="gramStart"/>
      <w:r w:rsidRPr="00683365">
        <w:rPr>
          <w:sz w:val="24"/>
          <w:szCs w:val="24"/>
          <w:lang w:val="en-CA"/>
        </w:rPr>
        <w:t>With</w:t>
      </w:r>
      <w:proofErr w:type="gramEnd"/>
      <w:r w:rsidRPr="00683365">
        <w:rPr>
          <w:sz w:val="24"/>
          <w:szCs w:val="24"/>
          <w:lang w:val="en-CA"/>
        </w:rPr>
        <w:t xml:space="preserve"> Dementia Receiving Long Term Institutional Care or Professional Home Care: The European </w:t>
      </w:r>
      <w:proofErr w:type="spellStart"/>
      <w:r w:rsidRPr="00683365">
        <w:rPr>
          <w:sz w:val="24"/>
          <w:szCs w:val="24"/>
          <w:lang w:val="en-CA"/>
        </w:rPr>
        <w:t>RightTimePlaceCare</w:t>
      </w:r>
      <w:proofErr w:type="spellEnd"/>
      <w:r w:rsidRPr="00683365">
        <w:rPr>
          <w:sz w:val="24"/>
          <w:szCs w:val="24"/>
          <w:lang w:val="en-CA"/>
        </w:rPr>
        <w:t xml:space="preserve"> Study. JAMDA. 15(1), 54-61. https://doi.org/10.1016/j.jamda.2013.09.010.</w:t>
      </w:r>
    </w:p>
    <w:p w14:paraId="4E10823E"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Boersma, P., van Weert, J.C., van </w:t>
      </w:r>
      <w:proofErr w:type="spellStart"/>
      <w:r w:rsidRPr="00683365">
        <w:rPr>
          <w:rFonts w:cstheme="minorHAnsi"/>
          <w:sz w:val="24"/>
          <w:szCs w:val="24"/>
          <w:lang w:val="en-CA"/>
        </w:rPr>
        <w:t>Meijel</w:t>
      </w:r>
      <w:proofErr w:type="spellEnd"/>
      <w:r w:rsidRPr="00683365">
        <w:rPr>
          <w:rFonts w:cstheme="minorHAnsi"/>
          <w:sz w:val="24"/>
          <w:szCs w:val="24"/>
          <w:lang w:val="en-CA"/>
        </w:rPr>
        <w:t xml:space="preserve">, B., </w:t>
      </w:r>
      <w:proofErr w:type="spellStart"/>
      <w:r w:rsidRPr="00683365">
        <w:rPr>
          <w:rFonts w:cstheme="minorHAnsi"/>
          <w:sz w:val="24"/>
          <w:szCs w:val="24"/>
          <w:lang w:val="en-CA"/>
        </w:rPr>
        <w:t>Droes</w:t>
      </w:r>
      <w:proofErr w:type="spellEnd"/>
      <w:r w:rsidRPr="00683365">
        <w:rPr>
          <w:rFonts w:cstheme="minorHAnsi"/>
          <w:sz w:val="24"/>
          <w:szCs w:val="24"/>
          <w:lang w:val="en-CA"/>
        </w:rPr>
        <w:t xml:space="preserve">, R.M., 2017. Implementation of the </w:t>
      </w:r>
      <w:proofErr w:type="spellStart"/>
      <w:r w:rsidRPr="00683365">
        <w:rPr>
          <w:rFonts w:cstheme="minorHAnsi"/>
          <w:sz w:val="24"/>
          <w:szCs w:val="24"/>
          <w:lang w:val="en-CA"/>
        </w:rPr>
        <w:t>Veder</w:t>
      </w:r>
      <w:proofErr w:type="spellEnd"/>
      <w:r w:rsidRPr="00683365">
        <w:rPr>
          <w:rFonts w:cstheme="minorHAnsi"/>
          <w:sz w:val="24"/>
          <w:szCs w:val="24"/>
          <w:lang w:val="en-CA"/>
        </w:rPr>
        <w:t xml:space="preserve"> contact method in daily nursing home care for people with dementia: a process analysis according to the RE-AIM framework. JCN. 26(3-4), 436-455.</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10.1111/jocn.13432.</w:t>
      </w:r>
    </w:p>
    <w:p w14:paraId="6A615405"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Bratches</w:t>
      </w:r>
      <w:proofErr w:type="spellEnd"/>
      <w:r w:rsidRPr="00683365">
        <w:rPr>
          <w:rFonts w:cstheme="minorHAnsi"/>
          <w:sz w:val="24"/>
          <w:szCs w:val="24"/>
          <w:lang w:val="en-CA"/>
        </w:rPr>
        <w:t xml:space="preserve">, R.W.R., Backhouse, T., Barr, P.J., Lee, C., Puga, F., Jablonski, R.A., 2025. Factors associated with care-resistant behavior in the National Alzheimer's Coordinating Center's Uniform Data Set. </w:t>
      </w:r>
      <w:proofErr w:type="spellStart"/>
      <w:r w:rsidRPr="00683365">
        <w:rPr>
          <w:rFonts w:cstheme="minorHAnsi"/>
          <w:sz w:val="24"/>
          <w:szCs w:val="24"/>
          <w:lang w:val="en-CA"/>
        </w:rPr>
        <w:t>Alzheimers</w:t>
      </w:r>
      <w:proofErr w:type="spellEnd"/>
      <w:r w:rsidRPr="00683365">
        <w:rPr>
          <w:rFonts w:cstheme="minorHAnsi"/>
          <w:sz w:val="24"/>
          <w:szCs w:val="24"/>
          <w:lang w:val="en-CA"/>
        </w:rPr>
        <w:t xml:space="preserve"> Dement. 21(2), e14451. </w:t>
      </w:r>
      <w:proofErr w:type="spellStart"/>
      <w:r w:rsidRPr="00683365">
        <w:rPr>
          <w:rFonts w:cstheme="minorHAnsi"/>
          <w:sz w:val="24"/>
          <w:szCs w:val="24"/>
          <w:lang w:val="en-CA"/>
        </w:rPr>
        <w:t>doi</w:t>
      </w:r>
      <w:proofErr w:type="spellEnd"/>
      <w:r w:rsidRPr="00683365">
        <w:rPr>
          <w:rFonts w:cstheme="minorHAnsi"/>
          <w:sz w:val="24"/>
          <w:szCs w:val="24"/>
          <w:lang w:val="en-CA"/>
        </w:rPr>
        <w:t>: 10.1002/alz.14451.</w:t>
      </w:r>
    </w:p>
    <w:p w14:paraId="32E1394E"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Bray, J., Brooker, D.J., Garabedian, C., 2021. What is the evidence for the activities of Namaste Care? A rapid assessment review. Dementia. 20(1), 247-272.</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10.1177/1471301219878299.</w:t>
      </w:r>
    </w:p>
    <w:p w14:paraId="056037FC"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Buse, C., Twigg, J., 2018. Dressing disrupted: negotiating care through the materiality of dress in the context of dementia. </w:t>
      </w:r>
      <w:proofErr w:type="spellStart"/>
      <w:r w:rsidRPr="00683365">
        <w:rPr>
          <w:rFonts w:cstheme="minorHAnsi"/>
          <w:sz w:val="24"/>
          <w:szCs w:val="24"/>
          <w:lang w:val="en-CA"/>
        </w:rPr>
        <w:t>Sociol</w:t>
      </w:r>
      <w:proofErr w:type="spellEnd"/>
      <w:r w:rsidRPr="00683365">
        <w:rPr>
          <w:rFonts w:cstheme="minorHAnsi"/>
          <w:sz w:val="24"/>
          <w:szCs w:val="24"/>
          <w:lang w:val="en-CA"/>
        </w:rPr>
        <w:t xml:space="preserve"> Health </w:t>
      </w:r>
      <w:proofErr w:type="spellStart"/>
      <w:r w:rsidRPr="00683365">
        <w:rPr>
          <w:rFonts w:cstheme="minorHAnsi"/>
          <w:sz w:val="24"/>
          <w:szCs w:val="24"/>
          <w:lang w:val="en-CA"/>
        </w:rPr>
        <w:t>Illn</w:t>
      </w:r>
      <w:proofErr w:type="spellEnd"/>
      <w:r w:rsidRPr="00683365">
        <w:rPr>
          <w:rFonts w:cstheme="minorHAnsi"/>
          <w:sz w:val="24"/>
          <w:szCs w:val="24"/>
          <w:lang w:val="en-CA"/>
        </w:rPr>
        <w:t>. 40(2), 340-352.</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10.1111/1467-9566.12575.</w:t>
      </w:r>
    </w:p>
    <w:p w14:paraId="57507F6F"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Cartwright, J., Roberts, K., Oliver, E., Bennett, M., Whitworth, A., 2022. Montessori mealtimes for dementia: A pathway to person-centred care. Dementia. 21(4), 1098-1119.</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10.1177/14713012211057414.</w:t>
      </w:r>
    </w:p>
    <w:p w14:paraId="4635AAB4" w14:textId="77777777" w:rsidR="004A6D5C" w:rsidRPr="00683365" w:rsidRDefault="004A6D5C" w:rsidP="00E31978">
      <w:pPr>
        <w:pStyle w:val="CommentText"/>
        <w:ind w:left="360"/>
        <w:rPr>
          <w:sz w:val="24"/>
          <w:szCs w:val="24"/>
          <w:lang w:val="en-CA"/>
        </w:rPr>
      </w:pPr>
      <w:r w:rsidRPr="00683365">
        <w:rPr>
          <w:sz w:val="24"/>
          <w:szCs w:val="24"/>
          <w:lang w:val="en-CA"/>
        </w:rPr>
        <w:t xml:space="preserve">Chang, C., Roberts, B.L., 2008. Cultural perspectives in feeding difficulty in Taiwanese elderly with dementia. J. </w:t>
      </w:r>
      <w:proofErr w:type="spellStart"/>
      <w:r w:rsidRPr="00683365">
        <w:rPr>
          <w:sz w:val="24"/>
          <w:szCs w:val="24"/>
          <w:lang w:val="en-CA"/>
        </w:rPr>
        <w:t>Nurs</w:t>
      </w:r>
      <w:proofErr w:type="spellEnd"/>
      <w:r w:rsidRPr="00683365">
        <w:rPr>
          <w:sz w:val="24"/>
          <w:szCs w:val="24"/>
          <w:lang w:val="en-CA"/>
        </w:rPr>
        <w:t xml:space="preserve">. </w:t>
      </w:r>
      <w:proofErr w:type="spellStart"/>
      <w:r w:rsidRPr="00683365">
        <w:rPr>
          <w:sz w:val="24"/>
          <w:szCs w:val="24"/>
          <w:lang w:val="en-CA"/>
        </w:rPr>
        <w:t>Scholarsh</w:t>
      </w:r>
      <w:proofErr w:type="spellEnd"/>
      <w:r w:rsidRPr="00683365">
        <w:rPr>
          <w:sz w:val="24"/>
          <w:szCs w:val="24"/>
          <w:lang w:val="en-CA"/>
        </w:rPr>
        <w:t>. 40(3), 235-240.</w:t>
      </w:r>
      <w:r w:rsidRPr="00683365">
        <w:t xml:space="preserve"> </w:t>
      </w:r>
      <w:proofErr w:type="spellStart"/>
      <w:r w:rsidRPr="00683365">
        <w:rPr>
          <w:sz w:val="24"/>
          <w:szCs w:val="24"/>
          <w:lang w:val="en-CA"/>
        </w:rPr>
        <w:t>doi</w:t>
      </w:r>
      <w:proofErr w:type="spellEnd"/>
      <w:r w:rsidRPr="00683365">
        <w:rPr>
          <w:sz w:val="24"/>
          <w:szCs w:val="24"/>
          <w:lang w:val="en-CA"/>
        </w:rPr>
        <w:t>: 10.1111/j.1547-5069.2008.</w:t>
      </w:r>
      <w:bookmarkStart w:id="29" w:name="_Int_HbjMWAuJ"/>
      <w:proofErr w:type="gramStart"/>
      <w:r w:rsidRPr="00683365">
        <w:rPr>
          <w:sz w:val="24"/>
          <w:szCs w:val="24"/>
          <w:lang w:val="en-CA"/>
        </w:rPr>
        <w:t>00231.x.</w:t>
      </w:r>
      <w:bookmarkEnd w:id="29"/>
      <w:proofErr w:type="gramEnd"/>
    </w:p>
    <w:p w14:paraId="13E28C04"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Chou, W.Y., </w:t>
      </w:r>
      <w:proofErr w:type="spellStart"/>
      <w:r w:rsidRPr="00683365">
        <w:rPr>
          <w:rFonts w:cstheme="minorHAnsi"/>
          <w:sz w:val="24"/>
          <w:szCs w:val="24"/>
          <w:lang w:val="en-CA"/>
        </w:rPr>
        <w:t>Waszynski</w:t>
      </w:r>
      <w:proofErr w:type="spellEnd"/>
      <w:r w:rsidRPr="00683365">
        <w:rPr>
          <w:rFonts w:cstheme="minorHAnsi"/>
          <w:sz w:val="24"/>
          <w:szCs w:val="24"/>
          <w:lang w:val="en-CA"/>
        </w:rPr>
        <w:t xml:space="preserve">, C., Kessler, J., Chiang, Y.C., Clarkson, R.J., 2016). Using positive images to manage resistance-to-care and combative behaviors in nursing home residents with dementia: A pilot study. </w:t>
      </w:r>
      <w:proofErr w:type="spellStart"/>
      <w:r w:rsidRPr="00683365">
        <w:rPr>
          <w:rFonts w:cstheme="minorHAnsi"/>
          <w:sz w:val="24"/>
          <w:szCs w:val="24"/>
          <w:lang w:val="en-CA"/>
        </w:rPr>
        <w:t>Geriatr</w:t>
      </w:r>
      <w:proofErr w:type="spellEnd"/>
      <w:r w:rsidRPr="00683365">
        <w:rPr>
          <w:rFonts w:cstheme="minorHAnsi"/>
          <w:sz w:val="24"/>
          <w:szCs w:val="24"/>
          <w:lang w:val="en-CA"/>
        </w:rPr>
        <w:t xml:space="preserve"> </w:t>
      </w:r>
      <w:proofErr w:type="spellStart"/>
      <w:r w:rsidRPr="00683365">
        <w:rPr>
          <w:rFonts w:cstheme="minorHAnsi"/>
          <w:sz w:val="24"/>
          <w:szCs w:val="24"/>
          <w:lang w:val="en-CA"/>
        </w:rPr>
        <w:t>Nurs</w:t>
      </w:r>
      <w:proofErr w:type="spellEnd"/>
      <w:r w:rsidRPr="00683365">
        <w:rPr>
          <w:rFonts w:cstheme="minorHAnsi"/>
          <w:sz w:val="24"/>
          <w:szCs w:val="24"/>
          <w:lang w:val="en-CA"/>
        </w:rPr>
        <w:t>. 37(3), 215-220.</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10.1016/j.gerinurse.2016.02.013.</w:t>
      </w:r>
    </w:p>
    <w:p w14:paraId="2348EA40" w14:textId="2E9226BD" w:rsidR="00123553" w:rsidRPr="00683365" w:rsidRDefault="004A6D5C" w:rsidP="000A15FE">
      <w:pPr>
        <w:pStyle w:val="CommentText"/>
        <w:ind w:left="360"/>
        <w:rPr>
          <w:rFonts w:cstheme="minorHAnsi"/>
          <w:sz w:val="24"/>
          <w:szCs w:val="24"/>
          <w:lang w:val="en-CA"/>
        </w:rPr>
      </w:pPr>
      <w:r w:rsidRPr="00683365">
        <w:rPr>
          <w:rFonts w:cstheme="minorHAnsi"/>
          <w:sz w:val="24"/>
          <w:szCs w:val="24"/>
          <w:lang w:val="en-CA"/>
        </w:rPr>
        <w:lastRenderedPageBreak/>
        <w:t xml:space="preserve">Dada, S., Dalkin, S., Gilmore, B., Hunter, R., </w:t>
      </w:r>
      <w:proofErr w:type="spellStart"/>
      <w:r w:rsidRPr="00683365">
        <w:rPr>
          <w:rFonts w:cstheme="minorHAnsi"/>
          <w:sz w:val="24"/>
          <w:szCs w:val="24"/>
          <w:lang w:val="en-CA"/>
        </w:rPr>
        <w:t>Mukumbang</w:t>
      </w:r>
      <w:proofErr w:type="spellEnd"/>
      <w:r w:rsidRPr="00683365">
        <w:rPr>
          <w:rFonts w:cstheme="minorHAnsi"/>
          <w:sz w:val="24"/>
          <w:szCs w:val="24"/>
          <w:lang w:val="en-CA"/>
        </w:rPr>
        <w:t xml:space="preserve">, F., 2023. Applying and reporting relevance, richness and rigour in realist evidence appraisals: Advancing key concepts in realist reviews. Res Synth Methods. 14(3), 504-514. </w:t>
      </w:r>
      <w:hyperlink r:id="rId12" w:history="1">
        <w:r w:rsidR="00123553" w:rsidRPr="00683365">
          <w:rPr>
            <w:rStyle w:val="Hyperlink"/>
            <w:rFonts w:cstheme="minorHAnsi"/>
            <w:color w:val="auto"/>
            <w:sz w:val="24"/>
            <w:szCs w:val="24"/>
            <w:lang w:val="en-CA"/>
          </w:rPr>
          <w:t>https://doi.org/10.1002/jrsm.1630</w:t>
        </w:r>
      </w:hyperlink>
    </w:p>
    <w:p w14:paraId="3D1866A6"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Davidson, S., 2007. Dementia: A systematic approach to understanding behaviour. Geriatrics and Aging 10(2), 104-107.</w:t>
      </w:r>
    </w:p>
    <w:p w14:paraId="6C26B4F6"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De Brún, A., McAuliffe, E., 2020. Identifying the context, mechanisms and outcomes underlying collective leadership in teams: building a realist programme theory. BMC Health Serv Res. 20(261). doi.org/10.1186/s12913-020-05129-1</w:t>
      </w:r>
    </w:p>
    <w:p w14:paraId="23F92639" w14:textId="77777777" w:rsidR="004A6D5C" w:rsidRPr="00683365" w:rsidRDefault="004A6D5C" w:rsidP="00E31978">
      <w:pPr>
        <w:pStyle w:val="CommentText"/>
        <w:ind w:left="360"/>
        <w:rPr>
          <w:sz w:val="24"/>
          <w:szCs w:val="24"/>
          <w:lang w:val="en-CA"/>
        </w:rPr>
      </w:pPr>
      <w:r w:rsidRPr="00683365">
        <w:rPr>
          <w:sz w:val="24"/>
          <w:szCs w:val="24"/>
          <w:lang w:val="en-CA"/>
        </w:rPr>
        <w:t>Del, C., Palace, Z.J., 2016. '</w:t>
      </w:r>
      <w:bookmarkStart w:id="30" w:name="_Int_BPCs2gm5"/>
      <w:proofErr w:type="gramStart"/>
      <w:r w:rsidRPr="00683365">
        <w:rPr>
          <w:sz w:val="24"/>
          <w:szCs w:val="24"/>
          <w:lang w:val="en-CA"/>
        </w:rPr>
        <w:t>good</w:t>
      </w:r>
      <w:bookmarkEnd w:id="30"/>
      <w:proofErr w:type="gramEnd"/>
      <w:r w:rsidRPr="00683365">
        <w:rPr>
          <w:sz w:val="24"/>
          <w:szCs w:val="24"/>
          <w:lang w:val="en-CA"/>
        </w:rPr>
        <w:t xml:space="preserve"> morning mom and dad': A novel nonpharmacological approach to dementia management. Alzheimer's and Dementia. 12(7 Supplement), P1068.</w:t>
      </w:r>
      <w:r w:rsidRPr="00683365">
        <w:t xml:space="preserve"> </w:t>
      </w:r>
      <w:r w:rsidRPr="00683365">
        <w:rPr>
          <w:sz w:val="24"/>
          <w:szCs w:val="24"/>
          <w:lang w:val="en-CA"/>
        </w:rPr>
        <w:t>https://doi.org/10.1016/j.jalz.2016.06.2233</w:t>
      </w:r>
    </w:p>
    <w:p w14:paraId="283C1F11" w14:textId="77777777" w:rsidR="004A6D5C" w:rsidRPr="00683365" w:rsidRDefault="004A6D5C" w:rsidP="00E31978">
      <w:pPr>
        <w:pStyle w:val="CommentText"/>
        <w:ind w:left="360"/>
        <w:rPr>
          <w:sz w:val="24"/>
          <w:szCs w:val="24"/>
          <w:lang w:val="en-CA"/>
        </w:rPr>
      </w:pPr>
      <w:r w:rsidRPr="00683365">
        <w:rPr>
          <w:sz w:val="24"/>
          <w:szCs w:val="24"/>
          <w:lang w:val="en-CA"/>
        </w:rPr>
        <w:t xml:space="preserve">De Weger, E., Van Vooren, N.J.E., Wong, G., Dalkin, S., Marchal, B., Drewes, H.W., Baan, C.A., 2020. What’s in a Realist Configuration? Deciding Which Causal Configurations to Use, How, and Why. Int. J. Qual. Methods. 19. </w:t>
      </w:r>
      <w:proofErr w:type="spellStart"/>
      <w:r w:rsidRPr="00683365">
        <w:rPr>
          <w:sz w:val="24"/>
          <w:szCs w:val="24"/>
          <w:lang w:val="en-CA"/>
        </w:rPr>
        <w:t>doi</w:t>
      </w:r>
      <w:proofErr w:type="spellEnd"/>
      <w:r w:rsidRPr="00683365">
        <w:rPr>
          <w:sz w:val="24"/>
          <w:szCs w:val="24"/>
          <w:lang w:val="en-CA"/>
        </w:rPr>
        <w:t>: 10.1177/1609406920938577</w:t>
      </w:r>
    </w:p>
    <w:p w14:paraId="0EB8D80A" w14:textId="289FEEE0" w:rsidR="00E15BF7" w:rsidRPr="00683365" w:rsidRDefault="00E15BF7" w:rsidP="00E31978">
      <w:pPr>
        <w:pStyle w:val="CommentText"/>
        <w:ind w:left="360"/>
        <w:rPr>
          <w:sz w:val="24"/>
          <w:szCs w:val="24"/>
          <w:lang w:val="en-CA"/>
        </w:rPr>
      </w:pPr>
      <w:r w:rsidRPr="00683365">
        <w:rPr>
          <w:sz w:val="24"/>
          <w:szCs w:val="24"/>
          <w:lang w:val="en-CA"/>
        </w:rPr>
        <w:t xml:space="preserve">Dufour, E., </w:t>
      </w:r>
      <w:proofErr w:type="spellStart"/>
      <w:r w:rsidRPr="00683365">
        <w:rPr>
          <w:sz w:val="24"/>
          <w:szCs w:val="24"/>
          <w:lang w:val="en-CA"/>
        </w:rPr>
        <w:t>Duhoux</w:t>
      </w:r>
      <w:proofErr w:type="spellEnd"/>
      <w:r w:rsidRPr="00683365">
        <w:rPr>
          <w:sz w:val="24"/>
          <w:szCs w:val="24"/>
          <w:lang w:val="en-CA"/>
        </w:rPr>
        <w:t xml:space="preserve">, A., 2024. How can strategies </w:t>
      </w:r>
      <w:proofErr w:type="gramStart"/>
      <w:r w:rsidRPr="00683365">
        <w:rPr>
          <w:sz w:val="24"/>
          <w:szCs w:val="24"/>
          <w:lang w:val="en-CA"/>
        </w:rPr>
        <w:t>based</w:t>
      </w:r>
      <w:proofErr w:type="gramEnd"/>
      <w:r w:rsidRPr="00683365">
        <w:rPr>
          <w:sz w:val="24"/>
          <w:szCs w:val="24"/>
          <w:lang w:val="en-CA"/>
        </w:rPr>
        <w:t xml:space="preserve"> on performance measurement and feedback support changes in nursing practice? A theoretical reflection drawing on Habermas’ social perspective. Nursing Inquiry, 31(3), 1–11. doi.org/10.1111/nin.12628</w:t>
      </w:r>
    </w:p>
    <w:p w14:paraId="25809828"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Faraday, J., Abley, C., Beyer, F., Exley, C., Moynihan, P., Patterson, J.M., 2021. How do we provide good mealtime care for people with dementia living in care homes? A systematic review of carer-resident interactions. Dementia. 20(8), 3006-3031.</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10.1177/14713012211002041.</w:t>
      </w:r>
    </w:p>
    <w:p w14:paraId="515A0D39"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Fauth, E.B., Femia, E.E., Zarit, S.H., 2016. Resistiveness to Care during Assistance with Activities of Daily Living in Non-institutionalized Persons with Dementia: Associations with Informal Caregivers’ Stress and Well-being. Aging Ment Health. 20(9), 888-898.</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10.1080/13607863.2015.1049114.</w:t>
      </w:r>
    </w:p>
    <w:p w14:paraId="06BA239E"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Featherstone, K., Northcott, A., Bridges, J., 2019. Routines of resistance: An ethnography of the care of people living with dementia in acute hospital wards and its consequences. Int. J. </w:t>
      </w:r>
      <w:proofErr w:type="spellStart"/>
      <w:r w:rsidRPr="00683365">
        <w:rPr>
          <w:rFonts w:cstheme="minorHAnsi"/>
          <w:sz w:val="24"/>
          <w:szCs w:val="24"/>
          <w:lang w:val="en-CA"/>
        </w:rPr>
        <w:t>Nurs</w:t>
      </w:r>
      <w:proofErr w:type="spellEnd"/>
      <w:r w:rsidRPr="00683365">
        <w:rPr>
          <w:rFonts w:cstheme="minorHAnsi"/>
          <w:sz w:val="24"/>
          <w:szCs w:val="24"/>
          <w:lang w:val="en-CA"/>
        </w:rPr>
        <w:t>. Stud. 96, 53-60.</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10.1016/j.ijnurstu.2018.12.009.</w:t>
      </w:r>
    </w:p>
    <w:p w14:paraId="2DF52B0F"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Galindo-Garre, F., </w:t>
      </w:r>
      <w:proofErr w:type="spellStart"/>
      <w:r w:rsidRPr="00683365">
        <w:rPr>
          <w:rFonts w:cstheme="minorHAnsi"/>
          <w:sz w:val="24"/>
          <w:szCs w:val="24"/>
          <w:lang w:val="en-CA"/>
        </w:rPr>
        <w:t>Volicer</w:t>
      </w:r>
      <w:proofErr w:type="spellEnd"/>
      <w:r w:rsidRPr="00683365">
        <w:rPr>
          <w:rFonts w:cstheme="minorHAnsi"/>
          <w:sz w:val="24"/>
          <w:szCs w:val="24"/>
          <w:lang w:val="en-CA"/>
        </w:rPr>
        <w:t xml:space="preserve">, L., van der Steen, J.T., 2015. Factors Related to Rejection of Care and Behaviors Directed towards Others: A Longitudinal Study in Nursing Home Residents with Dementia. Dement </w:t>
      </w:r>
      <w:proofErr w:type="spellStart"/>
      <w:r w:rsidRPr="00683365">
        <w:rPr>
          <w:rFonts w:cstheme="minorHAnsi"/>
          <w:sz w:val="24"/>
          <w:szCs w:val="24"/>
          <w:lang w:val="en-CA"/>
        </w:rPr>
        <w:t>Geriatr</w:t>
      </w:r>
      <w:proofErr w:type="spellEnd"/>
      <w:r w:rsidRPr="00683365">
        <w:rPr>
          <w:rFonts w:cstheme="minorHAnsi"/>
          <w:sz w:val="24"/>
          <w:szCs w:val="24"/>
          <w:lang w:val="en-CA"/>
        </w:rPr>
        <w:t xml:space="preserve"> </w:t>
      </w:r>
      <w:proofErr w:type="spellStart"/>
      <w:r w:rsidRPr="00683365">
        <w:rPr>
          <w:rFonts w:cstheme="minorHAnsi"/>
          <w:sz w:val="24"/>
          <w:szCs w:val="24"/>
          <w:lang w:val="en-CA"/>
        </w:rPr>
        <w:t>Cogn</w:t>
      </w:r>
      <w:proofErr w:type="spellEnd"/>
      <w:r w:rsidRPr="00683365">
        <w:rPr>
          <w:rFonts w:cstheme="minorHAnsi"/>
          <w:sz w:val="24"/>
          <w:szCs w:val="24"/>
          <w:lang w:val="en-CA"/>
        </w:rPr>
        <w:t xml:space="preserve"> Dis Extra. 10;5(1), 123-34. </w:t>
      </w:r>
      <w:proofErr w:type="spellStart"/>
      <w:r w:rsidRPr="00683365">
        <w:rPr>
          <w:rFonts w:cstheme="minorHAnsi"/>
          <w:sz w:val="24"/>
          <w:szCs w:val="24"/>
          <w:lang w:val="en-CA"/>
        </w:rPr>
        <w:t>doi</w:t>
      </w:r>
      <w:proofErr w:type="spellEnd"/>
      <w:r w:rsidRPr="00683365">
        <w:rPr>
          <w:rFonts w:cstheme="minorHAnsi"/>
          <w:sz w:val="24"/>
          <w:szCs w:val="24"/>
          <w:lang w:val="en-CA"/>
        </w:rPr>
        <w:t xml:space="preserve">: 10.1159/000369158. </w:t>
      </w:r>
    </w:p>
    <w:p w14:paraId="31819CF1" w14:textId="77777777" w:rsidR="004A6D5C" w:rsidRPr="00683365" w:rsidRDefault="004A6D5C" w:rsidP="00E31978">
      <w:pPr>
        <w:pStyle w:val="CommentText"/>
        <w:ind w:left="360"/>
        <w:rPr>
          <w:sz w:val="24"/>
          <w:szCs w:val="24"/>
          <w:lang w:val="en-CA"/>
        </w:rPr>
      </w:pPr>
      <w:r w:rsidRPr="00683365">
        <w:rPr>
          <w:sz w:val="24"/>
          <w:szCs w:val="24"/>
          <w:lang w:val="en-CA"/>
        </w:rPr>
        <w:t xml:space="preserve">Gaugler, J.E., Hobday, J.V., Robbins, J.C., Barclay, M.P., 2016. Direct Care Worker Training to Respond to the Behavior of Individuals </w:t>
      </w:r>
      <w:proofErr w:type="gramStart"/>
      <w:r w:rsidRPr="00683365">
        <w:rPr>
          <w:sz w:val="24"/>
          <w:szCs w:val="24"/>
          <w:lang w:val="en-CA"/>
        </w:rPr>
        <w:t>With</w:t>
      </w:r>
      <w:proofErr w:type="gramEnd"/>
      <w:r w:rsidRPr="00683365">
        <w:rPr>
          <w:sz w:val="24"/>
          <w:szCs w:val="24"/>
          <w:lang w:val="en-CA"/>
        </w:rPr>
        <w:t xml:space="preserve"> Dementia: The CARES Dementia-Related </w:t>
      </w:r>
      <w:proofErr w:type="spellStart"/>
      <w:r w:rsidRPr="00683365">
        <w:rPr>
          <w:sz w:val="24"/>
          <w:szCs w:val="24"/>
          <w:lang w:val="en-CA"/>
        </w:rPr>
        <w:t>BehaviorTM</w:t>
      </w:r>
      <w:proofErr w:type="spellEnd"/>
      <w:r w:rsidRPr="00683365">
        <w:rPr>
          <w:sz w:val="24"/>
          <w:szCs w:val="24"/>
          <w:lang w:val="en-CA"/>
        </w:rPr>
        <w:t xml:space="preserve"> Online Program. Gerontology and Geriatric Medicine 11(2), (no pagination).</w:t>
      </w:r>
      <w:r w:rsidRPr="00683365">
        <w:t xml:space="preserve"> </w:t>
      </w:r>
      <w:proofErr w:type="spellStart"/>
      <w:r w:rsidRPr="00683365">
        <w:rPr>
          <w:sz w:val="24"/>
          <w:szCs w:val="24"/>
          <w:lang w:val="en-CA"/>
        </w:rPr>
        <w:t>doi</w:t>
      </w:r>
      <w:proofErr w:type="spellEnd"/>
      <w:r w:rsidRPr="00683365">
        <w:rPr>
          <w:sz w:val="24"/>
          <w:szCs w:val="24"/>
          <w:lang w:val="en-CA"/>
        </w:rPr>
        <w:t>: 10.1177/2333721415626888</w:t>
      </w:r>
    </w:p>
    <w:p w14:paraId="546E8FC2"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Giang, T.A., Koh, J.E.J., Cheng, L.J., Tang, Q.C., Chua, M.J., Liew, T.M., Wee, S.L., Yap, P.L.K., 2023. Effects of </w:t>
      </w:r>
      <w:proofErr w:type="spellStart"/>
      <w:r w:rsidRPr="00683365">
        <w:rPr>
          <w:rFonts w:cstheme="minorHAnsi"/>
          <w:sz w:val="24"/>
          <w:szCs w:val="24"/>
          <w:lang w:val="en-CA"/>
        </w:rPr>
        <w:t>Humanitude</w:t>
      </w:r>
      <w:proofErr w:type="spellEnd"/>
      <w:r w:rsidRPr="00683365">
        <w:rPr>
          <w:rFonts w:cstheme="minorHAnsi"/>
          <w:sz w:val="24"/>
          <w:szCs w:val="24"/>
          <w:lang w:val="en-CA"/>
        </w:rPr>
        <w:t xml:space="preserve"> care on people with dementia and caregivers: A scoping review. J Clin </w:t>
      </w:r>
      <w:proofErr w:type="spellStart"/>
      <w:r w:rsidRPr="00683365">
        <w:rPr>
          <w:rFonts w:cstheme="minorHAnsi"/>
          <w:sz w:val="24"/>
          <w:szCs w:val="24"/>
          <w:lang w:val="en-CA"/>
        </w:rPr>
        <w:t>Nurs</w:t>
      </w:r>
      <w:proofErr w:type="spellEnd"/>
      <w:r w:rsidRPr="00683365">
        <w:rPr>
          <w:rFonts w:cstheme="minorHAnsi"/>
          <w:sz w:val="24"/>
          <w:szCs w:val="24"/>
          <w:lang w:val="en-CA"/>
        </w:rPr>
        <w:t xml:space="preserve">. 32(13-14), 2969-2984. </w:t>
      </w:r>
      <w:proofErr w:type="spellStart"/>
      <w:r w:rsidRPr="00683365">
        <w:rPr>
          <w:rFonts w:cstheme="minorHAnsi"/>
          <w:sz w:val="24"/>
          <w:szCs w:val="24"/>
          <w:lang w:val="en-CA"/>
        </w:rPr>
        <w:t>doi</w:t>
      </w:r>
      <w:proofErr w:type="spellEnd"/>
      <w:r w:rsidRPr="00683365">
        <w:rPr>
          <w:rFonts w:cstheme="minorHAnsi"/>
          <w:sz w:val="24"/>
          <w:szCs w:val="24"/>
          <w:lang w:val="en-CA"/>
        </w:rPr>
        <w:t>: 10.1111/jocn.16477.</w:t>
      </w:r>
    </w:p>
    <w:p w14:paraId="308DE6E2"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lastRenderedPageBreak/>
        <w:t>Gilmore-</w:t>
      </w:r>
      <w:proofErr w:type="spellStart"/>
      <w:r w:rsidRPr="00683365">
        <w:rPr>
          <w:rFonts w:cstheme="minorHAnsi"/>
          <w:sz w:val="24"/>
          <w:szCs w:val="24"/>
          <w:lang w:val="en-CA"/>
        </w:rPr>
        <w:t>Bykovskyi</w:t>
      </w:r>
      <w:proofErr w:type="spellEnd"/>
      <w:r w:rsidRPr="00683365">
        <w:rPr>
          <w:rFonts w:cstheme="minorHAnsi"/>
          <w:sz w:val="24"/>
          <w:szCs w:val="24"/>
          <w:lang w:val="en-CA"/>
        </w:rPr>
        <w:t xml:space="preserve">, A.L., 2015. Caregiver person-centeredness and behavioral symptoms during mealtime interactions: development and feasibility of a coding scheme. </w:t>
      </w:r>
      <w:proofErr w:type="spellStart"/>
      <w:r w:rsidRPr="00683365">
        <w:rPr>
          <w:rFonts w:cstheme="minorHAnsi"/>
          <w:sz w:val="24"/>
          <w:szCs w:val="24"/>
          <w:lang w:val="en-CA"/>
        </w:rPr>
        <w:t>Geriatr</w:t>
      </w:r>
      <w:proofErr w:type="spellEnd"/>
      <w:r w:rsidRPr="00683365">
        <w:rPr>
          <w:rFonts w:cstheme="minorHAnsi"/>
          <w:sz w:val="24"/>
          <w:szCs w:val="24"/>
          <w:lang w:val="en-CA"/>
        </w:rPr>
        <w:t xml:space="preserve"> </w:t>
      </w:r>
      <w:proofErr w:type="spellStart"/>
      <w:r w:rsidRPr="00683365">
        <w:rPr>
          <w:rFonts w:cstheme="minorHAnsi"/>
          <w:sz w:val="24"/>
          <w:szCs w:val="24"/>
          <w:lang w:val="en-CA"/>
        </w:rPr>
        <w:t>Nurs</w:t>
      </w:r>
      <w:proofErr w:type="spellEnd"/>
      <w:r w:rsidRPr="00683365">
        <w:rPr>
          <w:rFonts w:cstheme="minorHAnsi"/>
          <w:sz w:val="24"/>
          <w:szCs w:val="24"/>
          <w:lang w:val="en-CA"/>
        </w:rPr>
        <w:t>. 36(2 Supplement), S10-S15.</w:t>
      </w:r>
      <w:r w:rsidRPr="00683365">
        <w:t xml:space="preserve"> </w:t>
      </w:r>
      <w:r w:rsidRPr="00683365">
        <w:rPr>
          <w:rFonts w:cstheme="minorHAnsi"/>
          <w:sz w:val="24"/>
          <w:szCs w:val="24"/>
          <w:lang w:val="en-CA"/>
        </w:rPr>
        <w:t>https://doi.org/10.1.16/j.gerinurse.2015.02.018</w:t>
      </w:r>
    </w:p>
    <w:p w14:paraId="4EDF4B09"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Gjellestad</w:t>
      </w:r>
      <w:proofErr w:type="spellEnd"/>
      <w:r w:rsidRPr="00683365">
        <w:rPr>
          <w:rFonts w:cstheme="minorHAnsi"/>
          <w:sz w:val="24"/>
          <w:szCs w:val="24"/>
          <w:lang w:val="en-CA"/>
        </w:rPr>
        <w:t xml:space="preserve">, A., </w:t>
      </w:r>
      <w:proofErr w:type="spellStart"/>
      <w:r w:rsidRPr="00683365">
        <w:rPr>
          <w:rFonts w:cstheme="minorHAnsi"/>
          <w:sz w:val="24"/>
          <w:szCs w:val="24"/>
          <w:lang w:val="en-CA"/>
        </w:rPr>
        <w:t>Oksholm</w:t>
      </w:r>
      <w:proofErr w:type="spellEnd"/>
      <w:r w:rsidRPr="00683365">
        <w:rPr>
          <w:rFonts w:cstheme="minorHAnsi"/>
          <w:sz w:val="24"/>
          <w:szCs w:val="24"/>
          <w:lang w:val="en-CA"/>
        </w:rPr>
        <w:t xml:space="preserve">, T., </w:t>
      </w:r>
      <w:proofErr w:type="spellStart"/>
      <w:r w:rsidRPr="00683365">
        <w:rPr>
          <w:rFonts w:cstheme="minorHAnsi"/>
          <w:sz w:val="24"/>
          <w:szCs w:val="24"/>
          <w:lang w:val="en-CA"/>
        </w:rPr>
        <w:t>Alvsvag</w:t>
      </w:r>
      <w:proofErr w:type="spellEnd"/>
      <w:r w:rsidRPr="00683365">
        <w:rPr>
          <w:rFonts w:cstheme="minorHAnsi"/>
          <w:sz w:val="24"/>
          <w:szCs w:val="24"/>
          <w:lang w:val="en-CA"/>
        </w:rPr>
        <w:t>, H., Bruvik, F., 2022. Autonomy conquers all: a thematic analysis of nurses' professional judgement encountering resistance to care from home-dwelling persons with dementia. BMC Health Serv. Res. 22(1), 749.</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10.1186/s12913-022-08123-x.</w:t>
      </w:r>
    </w:p>
    <w:p w14:paraId="674E776D"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Gjellestad</w:t>
      </w:r>
      <w:proofErr w:type="spellEnd"/>
      <w:r w:rsidRPr="00683365">
        <w:rPr>
          <w:rFonts w:cstheme="minorHAnsi"/>
          <w:sz w:val="24"/>
          <w:szCs w:val="24"/>
          <w:lang w:val="en-CA"/>
        </w:rPr>
        <w:t xml:space="preserve">, A., </w:t>
      </w:r>
      <w:proofErr w:type="spellStart"/>
      <w:r w:rsidRPr="00683365">
        <w:rPr>
          <w:rFonts w:cstheme="minorHAnsi"/>
          <w:sz w:val="24"/>
          <w:szCs w:val="24"/>
          <w:lang w:val="en-CA"/>
        </w:rPr>
        <w:t>Oksholm</w:t>
      </w:r>
      <w:proofErr w:type="spellEnd"/>
      <w:r w:rsidRPr="00683365">
        <w:rPr>
          <w:rFonts w:cstheme="minorHAnsi"/>
          <w:sz w:val="24"/>
          <w:szCs w:val="24"/>
          <w:lang w:val="en-CA"/>
        </w:rPr>
        <w:t xml:space="preserve">, T., </w:t>
      </w:r>
      <w:proofErr w:type="spellStart"/>
      <w:r w:rsidRPr="00683365">
        <w:rPr>
          <w:rFonts w:cstheme="minorHAnsi"/>
          <w:sz w:val="24"/>
          <w:szCs w:val="24"/>
          <w:lang w:val="en-CA"/>
        </w:rPr>
        <w:t>Alvsvag</w:t>
      </w:r>
      <w:proofErr w:type="spellEnd"/>
      <w:r w:rsidRPr="00683365">
        <w:rPr>
          <w:rFonts w:cstheme="minorHAnsi"/>
          <w:sz w:val="24"/>
          <w:szCs w:val="24"/>
          <w:lang w:val="en-CA"/>
        </w:rPr>
        <w:t xml:space="preserve">, H., Bruvik, F., 2023. Trust-building interventions to home-dwelling persons with dementia who resist care. </w:t>
      </w:r>
      <w:proofErr w:type="spellStart"/>
      <w:r w:rsidRPr="00683365">
        <w:rPr>
          <w:rFonts w:cstheme="minorHAnsi"/>
          <w:sz w:val="24"/>
          <w:szCs w:val="24"/>
          <w:lang w:val="en-CA"/>
        </w:rPr>
        <w:t>Nurs</w:t>
      </w:r>
      <w:proofErr w:type="spellEnd"/>
      <w:r w:rsidRPr="00683365">
        <w:rPr>
          <w:rFonts w:cstheme="minorHAnsi"/>
          <w:sz w:val="24"/>
          <w:szCs w:val="24"/>
          <w:lang w:val="en-CA"/>
        </w:rPr>
        <w:t xml:space="preserve"> ethics. 30(7-8), 975-989.</w:t>
      </w:r>
      <w:r w:rsidRPr="00683365">
        <w:t xml:space="preserve"> </w:t>
      </w:r>
      <w:r w:rsidRPr="00683365">
        <w:rPr>
          <w:rFonts w:cstheme="minorHAnsi"/>
          <w:sz w:val="24"/>
          <w:szCs w:val="24"/>
          <w:lang w:val="en-CA"/>
        </w:rPr>
        <w:t>https://doi.org/10.1177/09697330211041745</w:t>
      </w:r>
    </w:p>
    <w:p w14:paraId="484884A9"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Goodman, C., Norton, C., Buswell, M., Russell, B., Harari, D., Harwood, R., Roe, B., Rycroft-Malone, J., Drennan, V.M., Fader, M., Maden, M., Cummings, K., Bunn, F. 2017. Managing Faecal </w:t>
      </w:r>
      <w:proofErr w:type="spellStart"/>
      <w:r w:rsidRPr="00683365">
        <w:rPr>
          <w:rFonts w:cstheme="minorHAnsi"/>
          <w:sz w:val="24"/>
          <w:szCs w:val="24"/>
          <w:lang w:val="en-CA"/>
        </w:rPr>
        <w:t>INcontinence</w:t>
      </w:r>
      <w:proofErr w:type="spellEnd"/>
      <w:r w:rsidRPr="00683365">
        <w:rPr>
          <w:rFonts w:cstheme="minorHAnsi"/>
          <w:sz w:val="24"/>
          <w:szCs w:val="24"/>
          <w:lang w:val="en-CA"/>
        </w:rPr>
        <w:t xml:space="preserve"> in people with advanced dementia resident in Care Homes (FINCH) study: a realist synthesis of the evidence. NIHR Journals Library; Health Technol Assess. 21(42):1-220. Available from: https://www.ncbi.nlm.nih.gov/books/NBK447295/ </w:t>
      </w:r>
      <w:proofErr w:type="spellStart"/>
      <w:r w:rsidRPr="00683365">
        <w:rPr>
          <w:rFonts w:cstheme="minorHAnsi"/>
          <w:sz w:val="24"/>
          <w:szCs w:val="24"/>
          <w:lang w:val="en-CA"/>
        </w:rPr>
        <w:t>doi</w:t>
      </w:r>
      <w:proofErr w:type="spellEnd"/>
      <w:r w:rsidRPr="00683365">
        <w:rPr>
          <w:rFonts w:cstheme="minorHAnsi"/>
          <w:sz w:val="24"/>
          <w:szCs w:val="24"/>
          <w:lang w:val="en-CA"/>
        </w:rPr>
        <w:t>: 10.3310/hta21420</w:t>
      </w:r>
      <w:r w:rsidRPr="00683365">
        <w:t xml:space="preserve"> </w:t>
      </w:r>
    </w:p>
    <w:p w14:paraId="21162F19"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Graneheim</w:t>
      </w:r>
      <w:proofErr w:type="spellEnd"/>
      <w:r w:rsidRPr="00683365">
        <w:rPr>
          <w:rFonts w:cstheme="minorHAnsi"/>
          <w:sz w:val="24"/>
          <w:szCs w:val="24"/>
          <w:lang w:val="en-CA"/>
        </w:rPr>
        <w:t>, U.H., Isaksson, U., Ljung, I.M., Jansson, L., 2005. Balancing between contradictions: the meaning of interaction with people suffering from dementia and "behavioral disturbances".</w:t>
      </w:r>
      <w:r w:rsidRPr="00683365">
        <w:t xml:space="preserve"> </w:t>
      </w:r>
      <w:r w:rsidRPr="00683365">
        <w:rPr>
          <w:rFonts w:cstheme="minorHAnsi"/>
          <w:sz w:val="24"/>
          <w:szCs w:val="24"/>
          <w:lang w:val="en-CA"/>
        </w:rPr>
        <w:t>Int J Aging Hum Dev. 60(2), 145-157.</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10.2190/X2EN-XBDJ-EW6U-F363.</w:t>
      </w:r>
    </w:p>
    <w:p w14:paraId="6B19948B"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Gutman, G., </w:t>
      </w:r>
      <w:proofErr w:type="spellStart"/>
      <w:r w:rsidRPr="00683365">
        <w:rPr>
          <w:rFonts w:cstheme="minorHAnsi"/>
          <w:sz w:val="24"/>
          <w:szCs w:val="24"/>
          <w:lang w:val="en-CA"/>
        </w:rPr>
        <w:t>Karbakhsh</w:t>
      </w:r>
      <w:proofErr w:type="spellEnd"/>
      <w:r w:rsidRPr="00683365">
        <w:rPr>
          <w:rFonts w:cstheme="minorHAnsi"/>
          <w:sz w:val="24"/>
          <w:szCs w:val="24"/>
          <w:lang w:val="en-CA"/>
        </w:rPr>
        <w:t xml:space="preserve">, M., Vashisht, A., Kaur, T., Churchill, R., </w:t>
      </w:r>
      <w:proofErr w:type="spellStart"/>
      <w:r w:rsidRPr="00683365">
        <w:rPr>
          <w:rFonts w:cstheme="minorHAnsi"/>
          <w:sz w:val="24"/>
          <w:szCs w:val="24"/>
          <w:lang w:val="en-CA"/>
        </w:rPr>
        <w:t>Moztarzadeh</w:t>
      </w:r>
      <w:proofErr w:type="spellEnd"/>
      <w:r w:rsidRPr="00683365">
        <w:rPr>
          <w:rFonts w:cstheme="minorHAnsi"/>
          <w:sz w:val="24"/>
          <w:szCs w:val="24"/>
          <w:lang w:val="en-CA"/>
        </w:rPr>
        <w:t>, A., 2021. Feasibility study of a digital screen-based calming device (</w:t>
      </w:r>
      <w:proofErr w:type="spellStart"/>
      <w:r w:rsidRPr="00683365">
        <w:rPr>
          <w:rFonts w:cstheme="minorHAnsi"/>
          <w:sz w:val="24"/>
          <w:szCs w:val="24"/>
          <w:lang w:val="en-CA"/>
        </w:rPr>
        <w:t>MindfulGarden</w:t>
      </w:r>
      <w:proofErr w:type="spellEnd"/>
      <w:r w:rsidRPr="00683365">
        <w:rPr>
          <w:rFonts w:cstheme="minorHAnsi"/>
          <w:sz w:val="24"/>
          <w:szCs w:val="24"/>
          <w:lang w:val="en-CA"/>
        </w:rPr>
        <w:t xml:space="preserve">) for bathing-related agitation among LTC residents with dementia. </w:t>
      </w:r>
      <w:proofErr w:type="spellStart"/>
      <w:r w:rsidRPr="00683365">
        <w:rPr>
          <w:rFonts w:cstheme="minorHAnsi"/>
          <w:sz w:val="24"/>
          <w:szCs w:val="24"/>
          <w:lang w:val="en-CA"/>
        </w:rPr>
        <w:t>Gerontechnology</w:t>
      </w:r>
      <w:proofErr w:type="spellEnd"/>
      <w:r w:rsidRPr="00683365">
        <w:rPr>
          <w:rFonts w:cstheme="minorHAnsi"/>
          <w:sz w:val="24"/>
          <w:szCs w:val="24"/>
          <w:lang w:val="en-CA"/>
        </w:rPr>
        <w:t>. 20(2), 1-8.</w:t>
      </w:r>
      <w:r w:rsidRPr="00683365">
        <w:t xml:space="preserve"> </w:t>
      </w:r>
      <w:r w:rsidRPr="00683365">
        <w:rPr>
          <w:rFonts w:cstheme="minorHAnsi"/>
          <w:sz w:val="24"/>
          <w:szCs w:val="24"/>
          <w:lang w:val="en-CA"/>
        </w:rPr>
        <w:t>https://doi.org/10.4017/gt.2021.20.2.439.04</w:t>
      </w:r>
    </w:p>
    <w:p w14:paraId="4F6476C1" w14:textId="77777777" w:rsidR="004A6D5C" w:rsidRPr="00683365" w:rsidRDefault="004A6D5C" w:rsidP="00E31978">
      <w:pPr>
        <w:pStyle w:val="CommentText"/>
        <w:ind w:left="360"/>
        <w:rPr>
          <w:sz w:val="24"/>
          <w:szCs w:val="24"/>
          <w:lang w:val="en-CA"/>
        </w:rPr>
      </w:pPr>
      <w:r w:rsidRPr="00683365">
        <w:rPr>
          <w:sz w:val="24"/>
          <w:szCs w:val="24"/>
          <w:lang w:val="en-CA"/>
        </w:rPr>
        <w:t xml:space="preserve">Gutman, G., Avantika, V., Kaur, T., Churchill, R., </w:t>
      </w:r>
      <w:proofErr w:type="spellStart"/>
      <w:r w:rsidRPr="00683365">
        <w:rPr>
          <w:sz w:val="24"/>
          <w:szCs w:val="24"/>
          <w:lang w:val="en-CA"/>
        </w:rPr>
        <w:t>Moztarzadeh</w:t>
      </w:r>
      <w:proofErr w:type="spellEnd"/>
      <w:r w:rsidRPr="00683365">
        <w:rPr>
          <w:sz w:val="24"/>
          <w:szCs w:val="24"/>
          <w:lang w:val="en-CA"/>
        </w:rPr>
        <w:t xml:space="preserve">, A., </w:t>
      </w:r>
      <w:proofErr w:type="spellStart"/>
      <w:r w:rsidRPr="00683365">
        <w:rPr>
          <w:sz w:val="24"/>
          <w:szCs w:val="24"/>
          <w:lang w:val="en-CA"/>
        </w:rPr>
        <w:t>Karbakhsh</w:t>
      </w:r>
      <w:proofErr w:type="spellEnd"/>
      <w:r w:rsidRPr="00683365">
        <w:rPr>
          <w:sz w:val="24"/>
          <w:szCs w:val="24"/>
          <w:lang w:val="en-CA"/>
        </w:rPr>
        <w:t xml:space="preserve">, M. 2021. Pilot Study of a Digital Screen–Based Calming Device for Managing Resistance During Morning and Evening Care of Persons </w:t>
      </w:r>
      <w:proofErr w:type="gramStart"/>
      <w:r w:rsidRPr="00683365">
        <w:rPr>
          <w:sz w:val="24"/>
          <w:szCs w:val="24"/>
          <w:lang w:val="en-CA"/>
        </w:rPr>
        <w:t>With</w:t>
      </w:r>
      <w:proofErr w:type="gramEnd"/>
      <w:r w:rsidRPr="00683365">
        <w:rPr>
          <w:sz w:val="24"/>
          <w:szCs w:val="24"/>
          <w:lang w:val="en-CA"/>
        </w:rPr>
        <w:t xml:space="preserve"> Dementia. J. </w:t>
      </w:r>
      <w:proofErr w:type="spellStart"/>
      <w:r w:rsidRPr="00683365">
        <w:rPr>
          <w:sz w:val="24"/>
          <w:szCs w:val="24"/>
          <w:lang w:val="en-CA"/>
        </w:rPr>
        <w:t>Gerontol</w:t>
      </w:r>
      <w:proofErr w:type="spellEnd"/>
      <w:r w:rsidRPr="00683365">
        <w:rPr>
          <w:sz w:val="24"/>
          <w:szCs w:val="24"/>
          <w:lang w:val="en-CA"/>
        </w:rPr>
        <w:t xml:space="preserve">. </w:t>
      </w:r>
      <w:proofErr w:type="spellStart"/>
      <w:r w:rsidRPr="00683365">
        <w:rPr>
          <w:sz w:val="24"/>
          <w:szCs w:val="24"/>
          <w:lang w:val="en-CA"/>
        </w:rPr>
        <w:t>Nurs</w:t>
      </w:r>
      <w:proofErr w:type="spellEnd"/>
      <w:r w:rsidRPr="00683365">
        <w:rPr>
          <w:sz w:val="24"/>
          <w:szCs w:val="24"/>
          <w:lang w:val="en-CA"/>
        </w:rPr>
        <w:t>. 47(11), 15-21.</w:t>
      </w:r>
      <w:r w:rsidRPr="00683365">
        <w:t xml:space="preserve"> </w:t>
      </w:r>
      <w:proofErr w:type="spellStart"/>
      <w:r w:rsidRPr="00683365">
        <w:rPr>
          <w:sz w:val="24"/>
          <w:szCs w:val="24"/>
          <w:lang w:val="en-CA"/>
        </w:rPr>
        <w:t>doi</w:t>
      </w:r>
      <w:proofErr w:type="spellEnd"/>
      <w:r w:rsidRPr="00683365">
        <w:rPr>
          <w:sz w:val="24"/>
          <w:szCs w:val="24"/>
          <w:lang w:val="en-CA"/>
        </w:rPr>
        <w:t>: 10.3928/00989134-20211012-03.</w:t>
      </w:r>
    </w:p>
    <w:p w14:paraId="5C2CB76F" w14:textId="77777777" w:rsidR="004A6D5C" w:rsidRPr="00683365" w:rsidRDefault="004A6D5C" w:rsidP="00E31978">
      <w:pPr>
        <w:pStyle w:val="CommentText"/>
        <w:ind w:left="360"/>
        <w:rPr>
          <w:sz w:val="24"/>
          <w:szCs w:val="24"/>
          <w:lang w:val="en-CA"/>
        </w:rPr>
      </w:pPr>
      <w:r w:rsidRPr="00683365">
        <w:rPr>
          <w:sz w:val="24"/>
          <w:szCs w:val="24"/>
          <w:lang w:val="en-CA"/>
        </w:rPr>
        <w:t>Hammar, L.M., Emami, A., Engstrom, G., Gotell, E., 2011</w:t>
      </w:r>
      <w:r w:rsidRPr="00683365">
        <w:rPr>
          <w:sz w:val="24"/>
          <w:szCs w:val="24"/>
          <w:vertAlign w:val="superscript"/>
          <w:lang w:val="en-CA"/>
        </w:rPr>
        <w:t>a</w:t>
      </w:r>
      <w:r w:rsidRPr="00683365">
        <w:rPr>
          <w:sz w:val="24"/>
          <w:szCs w:val="24"/>
          <w:lang w:val="en-CA"/>
        </w:rPr>
        <w:t>. Communicating through caregiver singing during morning care situations in dementia care. Scand J Caring Sci. 25(1), 160-168.</w:t>
      </w:r>
      <w:r w:rsidRPr="00683365">
        <w:t xml:space="preserve"> </w:t>
      </w:r>
      <w:proofErr w:type="spellStart"/>
      <w:r w:rsidRPr="00683365">
        <w:rPr>
          <w:sz w:val="24"/>
          <w:szCs w:val="24"/>
          <w:lang w:val="en-CA"/>
        </w:rPr>
        <w:t>doi</w:t>
      </w:r>
      <w:proofErr w:type="spellEnd"/>
      <w:r w:rsidRPr="00683365">
        <w:rPr>
          <w:sz w:val="24"/>
          <w:szCs w:val="24"/>
          <w:lang w:val="en-CA"/>
        </w:rPr>
        <w:t>: 10.1111/j.1471-6712.2010.</w:t>
      </w:r>
      <w:bookmarkStart w:id="31" w:name="_Int_Qyiu6jeE"/>
      <w:proofErr w:type="gramStart"/>
      <w:r w:rsidRPr="00683365">
        <w:rPr>
          <w:sz w:val="24"/>
          <w:szCs w:val="24"/>
          <w:lang w:val="en-CA"/>
        </w:rPr>
        <w:t>00806.x.</w:t>
      </w:r>
      <w:bookmarkEnd w:id="31"/>
      <w:proofErr w:type="gramEnd"/>
    </w:p>
    <w:p w14:paraId="3A85F7B0" w14:textId="77777777" w:rsidR="004A6D5C" w:rsidRPr="00683365" w:rsidRDefault="004A6D5C" w:rsidP="00E31978">
      <w:pPr>
        <w:pStyle w:val="CommentText"/>
        <w:ind w:left="360"/>
        <w:rPr>
          <w:sz w:val="24"/>
          <w:szCs w:val="24"/>
          <w:lang w:val="en-CA"/>
        </w:rPr>
      </w:pPr>
      <w:r w:rsidRPr="00683365">
        <w:rPr>
          <w:sz w:val="24"/>
          <w:szCs w:val="24"/>
          <w:lang w:val="en-CA"/>
        </w:rPr>
        <w:t>Hammar, L.M., Emami, A., Gotell, E., Engstrom, G., 2011</w:t>
      </w:r>
      <w:r w:rsidRPr="00683365">
        <w:rPr>
          <w:sz w:val="24"/>
          <w:szCs w:val="24"/>
          <w:vertAlign w:val="superscript"/>
          <w:lang w:val="en-CA"/>
        </w:rPr>
        <w:t>b</w:t>
      </w:r>
      <w:r w:rsidRPr="00683365">
        <w:rPr>
          <w:sz w:val="24"/>
          <w:szCs w:val="24"/>
          <w:lang w:val="en-CA"/>
        </w:rPr>
        <w:t>. The impact of caregivers' singing on expressions of emotion and resistance during morning care situations in persons with dementia: An intervention in dementia care. JCN. 20(7-8), 969-978.</w:t>
      </w:r>
      <w:r w:rsidRPr="00683365">
        <w:t xml:space="preserve"> </w:t>
      </w:r>
      <w:proofErr w:type="spellStart"/>
      <w:r w:rsidRPr="00683365">
        <w:rPr>
          <w:sz w:val="24"/>
          <w:szCs w:val="24"/>
          <w:lang w:val="en-CA"/>
        </w:rPr>
        <w:t>doi</w:t>
      </w:r>
      <w:proofErr w:type="spellEnd"/>
      <w:r w:rsidRPr="00683365">
        <w:rPr>
          <w:sz w:val="24"/>
          <w:szCs w:val="24"/>
          <w:lang w:val="en-CA"/>
        </w:rPr>
        <w:t>: 10.1111/j.1365-2702.2010.</w:t>
      </w:r>
      <w:bookmarkStart w:id="32" w:name="_Int_YEU7IEJF"/>
      <w:proofErr w:type="gramStart"/>
      <w:r w:rsidRPr="00683365">
        <w:rPr>
          <w:sz w:val="24"/>
          <w:szCs w:val="24"/>
          <w:lang w:val="en-CA"/>
        </w:rPr>
        <w:t>03386.x.</w:t>
      </w:r>
      <w:bookmarkEnd w:id="32"/>
      <w:proofErr w:type="gramEnd"/>
    </w:p>
    <w:p w14:paraId="407BF706"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Hallberg, I.R., Holst, G., Nordmark, A., Edberg, A.K., 1995. Cooperation during morning care between nurses and severely demented institutionalized patients. Clin. </w:t>
      </w:r>
      <w:proofErr w:type="spellStart"/>
      <w:r w:rsidRPr="00683365">
        <w:rPr>
          <w:rFonts w:cstheme="minorHAnsi"/>
          <w:sz w:val="24"/>
          <w:szCs w:val="24"/>
          <w:lang w:val="en-CA"/>
        </w:rPr>
        <w:t>Nurs</w:t>
      </w:r>
      <w:proofErr w:type="spellEnd"/>
      <w:r w:rsidRPr="00683365">
        <w:rPr>
          <w:rFonts w:cstheme="minorHAnsi"/>
          <w:sz w:val="24"/>
          <w:szCs w:val="24"/>
          <w:lang w:val="en-CA"/>
        </w:rPr>
        <w:t xml:space="preserve">. Res. 4, 78–104. </w:t>
      </w:r>
      <w:proofErr w:type="spellStart"/>
      <w:r w:rsidRPr="00683365">
        <w:rPr>
          <w:rFonts w:cstheme="minorHAnsi"/>
          <w:sz w:val="24"/>
          <w:szCs w:val="24"/>
          <w:lang w:val="en-CA"/>
        </w:rPr>
        <w:t>doi</w:t>
      </w:r>
      <w:proofErr w:type="spellEnd"/>
      <w:r w:rsidRPr="00683365">
        <w:rPr>
          <w:rFonts w:cstheme="minorHAnsi"/>
          <w:sz w:val="24"/>
          <w:szCs w:val="24"/>
          <w:lang w:val="en-CA"/>
        </w:rPr>
        <w:t>: 10.1177/105477389500400108.</w:t>
      </w:r>
    </w:p>
    <w:p w14:paraId="6EC08415"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Hanson, L.C., Meeks, N., Guo, J., Alonzo, T.R.M., Mitchell, K.M., Gallagher, M., Toles, M., Harder, B., Zimmerman, S., 2023. Comfort First: Development and pilot testing of a web-based video training to disseminate Comfort Matters dementia care. J Am </w:t>
      </w:r>
      <w:proofErr w:type="spellStart"/>
      <w:r w:rsidRPr="00683365">
        <w:rPr>
          <w:rFonts w:cstheme="minorHAnsi"/>
          <w:sz w:val="24"/>
          <w:szCs w:val="24"/>
          <w:lang w:val="en-CA"/>
        </w:rPr>
        <w:t>Geriatr</w:t>
      </w:r>
      <w:proofErr w:type="spellEnd"/>
      <w:r w:rsidRPr="00683365">
        <w:rPr>
          <w:rFonts w:cstheme="minorHAnsi"/>
          <w:sz w:val="24"/>
          <w:szCs w:val="24"/>
          <w:lang w:val="en-CA"/>
        </w:rPr>
        <w:t xml:space="preserve"> Soc. 71(8), 2564-2570.</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10.1111/jgs.18346.</w:t>
      </w:r>
    </w:p>
    <w:p w14:paraId="6A9810D6"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lastRenderedPageBreak/>
        <w:t xml:space="preserve">Haunch, K., Downs, M., </w:t>
      </w:r>
      <w:proofErr w:type="spellStart"/>
      <w:r w:rsidRPr="00683365">
        <w:rPr>
          <w:rFonts w:cstheme="minorHAnsi"/>
          <w:sz w:val="24"/>
          <w:szCs w:val="24"/>
          <w:lang w:val="en-CA"/>
        </w:rPr>
        <w:t>Oyebode</w:t>
      </w:r>
      <w:proofErr w:type="spellEnd"/>
      <w:r w:rsidRPr="00683365">
        <w:rPr>
          <w:rFonts w:cstheme="minorHAnsi"/>
          <w:sz w:val="24"/>
          <w:szCs w:val="24"/>
          <w:lang w:val="en-CA"/>
        </w:rPr>
        <w:t>, J., 2023. ‘Making the most of time during personal care’: nursing home staff experiences of meaningful engagement with residents with advanced dementia. Aging Ment. Health, 27(12), 2346–2354. https://doi.org/10.1080/13607863.2023.2177254</w:t>
      </w:r>
    </w:p>
    <w:p w14:paraId="66CAE1A5" w14:textId="77777777" w:rsidR="004A6D5C" w:rsidRPr="00683365" w:rsidRDefault="004A6D5C" w:rsidP="00E31978">
      <w:pPr>
        <w:pStyle w:val="CommentText"/>
        <w:ind w:left="360"/>
        <w:rPr>
          <w:sz w:val="24"/>
          <w:szCs w:val="24"/>
          <w:lang w:val="en-CA"/>
        </w:rPr>
      </w:pPr>
      <w:r w:rsidRPr="00683365">
        <w:rPr>
          <w:sz w:val="24"/>
          <w:szCs w:val="24"/>
          <w:lang w:val="en-CA"/>
        </w:rPr>
        <w:t xml:space="preserve">Henriques, L.V.L., Dourado, M.A.R.F., Melo, R.C.C.P., Tanaka, L.H., 2019. Implementation of the </w:t>
      </w:r>
      <w:proofErr w:type="spellStart"/>
      <w:r w:rsidRPr="00683365">
        <w:rPr>
          <w:sz w:val="24"/>
          <w:szCs w:val="24"/>
          <w:lang w:val="en-CA"/>
        </w:rPr>
        <w:t>Humanitude</w:t>
      </w:r>
      <w:proofErr w:type="spellEnd"/>
      <w:r w:rsidRPr="00683365">
        <w:rPr>
          <w:sz w:val="24"/>
          <w:szCs w:val="24"/>
          <w:lang w:val="en-CA"/>
        </w:rPr>
        <w:t xml:space="preserve"> Care Methodology: contribution to the quality of health care. Rev Lat Am Enfermagem. 17, </w:t>
      </w:r>
      <w:bookmarkStart w:id="33" w:name="_Int_BvJj3HEX"/>
      <w:proofErr w:type="gramStart"/>
      <w:r w:rsidRPr="00683365">
        <w:rPr>
          <w:sz w:val="24"/>
          <w:szCs w:val="24"/>
          <w:lang w:val="en-CA"/>
        </w:rPr>
        <w:t>27:e</w:t>
      </w:r>
      <w:bookmarkEnd w:id="33"/>
      <w:proofErr w:type="gramEnd"/>
      <w:r w:rsidRPr="00683365">
        <w:rPr>
          <w:sz w:val="24"/>
          <w:szCs w:val="24"/>
          <w:lang w:val="en-CA"/>
        </w:rPr>
        <w:t xml:space="preserve">3123. </w:t>
      </w:r>
      <w:proofErr w:type="spellStart"/>
      <w:r w:rsidRPr="00683365">
        <w:rPr>
          <w:sz w:val="24"/>
          <w:szCs w:val="24"/>
          <w:lang w:val="en-CA"/>
        </w:rPr>
        <w:t>doi</w:t>
      </w:r>
      <w:proofErr w:type="spellEnd"/>
      <w:r w:rsidRPr="00683365">
        <w:rPr>
          <w:sz w:val="24"/>
          <w:szCs w:val="24"/>
          <w:lang w:val="en-CA"/>
        </w:rPr>
        <w:t>: 10.1590/1518-8345.2430-3123.</w:t>
      </w:r>
    </w:p>
    <w:p w14:paraId="57283108" w14:textId="3343C13D" w:rsidR="00D74DB9" w:rsidRPr="00683365" w:rsidRDefault="00D74DB9" w:rsidP="00D74DB9">
      <w:pPr>
        <w:pStyle w:val="CommentText"/>
        <w:ind w:left="360"/>
        <w:rPr>
          <w:sz w:val="24"/>
          <w:szCs w:val="24"/>
          <w:lang w:val="en-CA"/>
        </w:rPr>
      </w:pPr>
      <w:r w:rsidRPr="00683365">
        <w:rPr>
          <w:sz w:val="24"/>
          <w:szCs w:val="24"/>
          <w:lang w:val="en-CA"/>
        </w:rPr>
        <w:t xml:space="preserve">Hosseini, L.J., </w:t>
      </w:r>
      <w:proofErr w:type="spellStart"/>
      <w:r w:rsidRPr="00683365">
        <w:rPr>
          <w:sz w:val="24"/>
          <w:szCs w:val="24"/>
          <w:lang w:val="en-CA"/>
        </w:rPr>
        <w:t>Rafiemanesh</w:t>
      </w:r>
      <w:proofErr w:type="spellEnd"/>
      <w:r w:rsidRPr="00683365">
        <w:rPr>
          <w:sz w:val="24"/>
          <w:szCs w:val="24"/>
          <w:lang w:val="en-CA"/>
        </w:rPr>
        <w:t>, H., Bahrami, S.</w:t>
      </w:r>
      <w:r w:rsidR="00E15BF7" w:rsidRPr="00683365">
        <w:rPr>
          <w:sz w:val="24"/>
          <w:szCs w:val="24"/>
          <w:lang w:val="en-CA"/>
        </w:rPr>
        <w:t>,</w:t>
      </w:r>
      <w:r w:rsidRPr="00683365">
        <w:rPr>
          <w:sz w:val="24"/>
          <w:szCs w:val="24"/>
          <w:lang w:val="en-CA"/>
        </w:rPr>
        <w:t xml:space="preserve"> 2022. Levels of motivation and basic psychological need satisfaction in nursing students: In perspective of self-determination theory. Nurse Education Today, 119, N.PAG. doi.org/10.1016/j.nedt.2022.105538 </w:t>
      </w:r>
    </w:p>
    <w:p w14:paraId="3021AB23" w14:textId="30400465" w:rsidR="00D74DB9" w:rsidRPr="00683365" w:rsidRDefault="00D74DB9" w:rsidP="00D74DB9">
      <w:pPr>
        <w:pStyle w:val="CommentText"/>
        <w:ind w:left="360"/>
        <w:rPr>
          <w:sz w:val="24"/>
          <w:szCs w:val="24"/>
          <w:lang w:val="en-CA"/>
        </w:rPr>
      </w:pPr>
      <w:r w:rsidRPr="00683365">
        <w:rPr>
          <w:sz w:val="24"/>
          <w:szCs w:val="24"/>
          <w:lang w:val="en-CA"/>
        </w:rPr>
        <w:t>Huang, H., Wang, H.H.X., Donaghy, E., Henderson, D., Mercer, S.W.</w:t>
      </w:r>
      <w:r w:rsidR="00E15BF7" w:rsidRPr="00683365">
        <w:rPr>
          <w:sz w:val="24"/>
          <w:szCs w:val="24"/>
          <w:lang w:val="en-CA"/>
        </w:rPr>
        <w:t>,</w:t>
      </w:r>
      <w:r w:rsidRPr="00683365">
        <w:rPr>
          <w:sz w:val="24"/>
          <w:szCs w:val="24"/>
          <w:lang w:val="en-CA"/>
        </w:rPr>
        <w:t xml:space="preserve"> 2022. Using self‐determination theory in research and evaluation in primary care. Health Expectations, 25(6), 2700–2708. https://doi.org/10.1111/hex.13620</w:t>
      </w:r>
    </w:p>
    <w:p w14:paraId="103F531B" w14:textId="77777777" w:rsidR="004A6D5C" w:rsidRPr="00683365" w:rsidRDefault="004A6D5C" w:rsidP="00E31978">
      <w:pPr>
        <w:pStyle w:val="CommentText"/>
        <w:ind w:left="360"/>
        <w:rPr>
          <w:sz w:val="24"/>
          <w:szCs w:val="24"/>
          <w:lang w:val="en-CA"/>
        </w:rPr>
      </w:pPr>
      <w:r w:rsidRPr="00683365">
        <w:rPr>
          <w:sz w:val="24"/>
          <w:szCs w:val="24"/>
          <w:lang w:val="en-CA"/>
        </w:rPr>
        <w:t xml:space="preserve">Ishii, S., Streim, J.E., Saliba, D., 2010. Potentially reversible resident factors associated with rejection of care behaviors. J Am </w:t>
      </w:r>
      <w:proofErr w:type="spellStart"/>
      <w:r w:rsidRPr="00683365">
        <w:rPr>
          <w:sz w:val="24"/>
          <w:szCs w:val="24"/>
          <w:lang w:val="en-CA"/>
        </w:rPr>
        <w:t>Geriatr</w:t>
      </w:r>
      <w:proofErr w:type="spellEnd"/>
      <w:r w:rsidRPr="00683365">
        <w:rPr>
          <w:sz w:val="24"/>
          <w:szCs w:val="24"/>
          <w:lang w:val="en-CA"/>
        </w:rPr>
        <w:t xml:space="preserve"> Soc. 58(9), 1693-1700.</w:t>
      </w:r>
      <w:r w:rsidRPr="00683365">
        <w:t xml:space="preserve"> </w:t>
      </w:r>
      <w:proofErr w:type="spellStart"/>
      <w:r w:rsidRPr="00683365">
        <w:rPr>
          <w:sz w:val="24"/>
          <w:szCs w:val="24"/>
          <w:lang w:val="en-CA"/>
        </w:rPr>
        <w:t>doi</w:t>
      </w:r>
      <w:proofErr w:type="spellEnd"/>
      <w:r w:rsidRPr="00683365">
        <w:rPr>
          <w:sz w:val="24"/>
          <w:szCs w:val="24"/>
          <w:lang w:val="en-CA"/>
        </w:rPr>
        <w:t>: 10.1111/j.1532-5415.2010.</w:t>
      </w:r>
      <w:bookmarkStart w:id="34" w:name="_Int_fuCl4Jvz"/>
      <w:proofErr w:type="gramStart"/>
      <w:r w:rsidRPr="00683365">
        <w:rPr>
          <w:sz w:val="24"/>
          <w:szCs w:val="24"/>
          <w:lang w:val="en-CA"/>
        </w:rPr>
        <w:t>03020.x.</w:t>
      </w:r>
      <w:bookmarkEnd w:id="34"/>
      <w:proofErr w:type="gramEnd"/>
    </w:p>
    <w:p w14:paraId="6863F651"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Ishii, S., Streim, J.E., Saliba, D., 2012. A conceptual framework for rejection of care behaviors: Review of literature and analysis of role of dementia severity. JAMDA. 13(1), 11-23.</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10.1016/j.jamda.2010.11.004.</w:t>
      </w:r>
    </w:p>
    <w:p w14:paraId="5DED7484"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Jablonski, R.A., Kolanowski, A.M., </w:t>
      </w:r>
      <w:proofErr w:type="spellStart"/>
      <w:r w:rsidRPr="00683365">
        <w:rPr>
          <w:rFonts w:cstheme="minorHAnsi"/>
          <w:sz w:val="24"/>
          <w:szCs w:val="24"/>
          <w:lang w:val="en-CA"/>
        </w:rPr>
        <w:t>Azuero</w:t>
      </w:r>
      <w:proofErr w:type="spellEnd"/>
      <w:r w:rsidRPr="00683365">
        <w:rPr>
          <w:rFonts w:cstheme="minorHAnsi"/>
          <w:sz w:val="24"/>
          <w:szCs w:val="24"/>
          <w:lang w:val="en-CA"/>
        </w:rPr>
        <w:t xml:space="preserve">, A., Winstead, V., Jones-Townsend, C., Geisinger, M.L., 2018. Randomised clinical trial: Efficacy of strategies to provide oral hygiene activities to nursing home residents with dementia who resist mouth care. </w:t>
      </w:r>
      <w:proofErr w:type="spellStart"/>
      <w:r w:rsidRPr="00683365">
        <w:rPr>
          <w:rFonts w:cstheme="minorHAnsi"/>
          <w:sz w:val="24"/>
          <w:szCs w:val="24"/>
          <w:lang w:val="en-CA"/>
        </w:rPr>
        <w:t>Gerodontology</w:t>
      </w:r>
      <w:proofErr w:type="spellEnd"/>
      <w:r w:rsidRPr="00683365">
        <w:rPr>
          <w:rFonts w:cstheme="minorHAnsi"/>
          <w:sz w:val="24"/>
          <w:szCs w:val="24"/>
          <w:lang w:val="en-CA"/>
        </w:rPr>
        <w:t xml:space="preserve">. 35(4), 365-375. </w:t>
      </w:r>
      <w:proofErr w:type="spellStart"/>
      <w:r w:rsidRPr="00683365">
        <w:rPr>
          <w:rFonts w:cstheme="minorHAnsi"/>
          <w:sz w:val="24"/>
          <w:szCs w:val="24"/>
          <w:lang w:val="en-CA"/>
        </w:rPr>
        <w:t>doi</w:t>
      </w:r>
      <w:proofErr w:type="spellEnd"/>
      <w:r w:rsidRPr="00683365">
        <w:rPr>
          <w:rFonts w:cstheme="minorHAnsi"/>
          <w:sz w:val="24"/>
          <w:szCs w:val="24"/>
          <w:lang w:val="en-CA"/>
        </w:rPr>
        <w:t>: 10.1111/ger.12357.</w:t>
      </w:r>
    </w:p>
    <w:p w14:paraId="799BC5CA"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Jablonski, R.A., Therrien, B., Kolanowski, A., 2011</w:t>
      </w:r>
      <w:r w:rsidRPr="00683365">
        <w:rPr>
          <w:rFonts w:cstheme="minorHAnsi"/>
          <w:sz w:val="24"/>
          <w:szCs w:val="24"/>
          <w:vertAlign w:val="superscript"/>
          <w:lang w:val="en-CA"/>
        </w:rPr>
        <w:t>a</w:t>
      </w:r>
      <w:r w:rsidRPr="00683365">
        <w:rPr>
          <w:rFonts w:cstheme="minorHAnsi"/>
          <w:sz w:val="24"/>
          <w:szCs w:val="24"/>
          <w:lang w:val="en-CA"/>
        </w:rPr>
        <w:t xml:space="preserve">. No more fighting and biting during mouth care: applying the theoretical constructs of threat perception to clinical practice. Res Theory </w:t>
      </w:r>
      <w:proofErr w:type="spellStart"/>
      <w:r w:rsidRPr="00683365">
        <w:rPr>
          <w:rFonts w:cstheme="minorHAnsi"/>
          <w:sz w:val="24"/>
          <w:szCs w:val="24"/>
          <w:lang w:val="en-CA"/>
        </w:rPr>
        <w:t>Nurs</w:t>
      </w:r>
      <w:proofErr w:type="spellEnd"/>
      <w:r w:rsidRPr="00683365">
        <w:rPr>
          <w:rFonts w:cstheme="minorHAnsi"/>
          <w:sz w:val="24"/>
          <w:szCs w:val="24"/>
          <w:lang w:val="en-CA"/>
        </w:rPr>
        <w:t xml:space="preserve"> </w:t>
      </w:r>
      <w:proofErr w:type="spellStart"/>
      <w:r w:rsidRPr="00683365">
        <w:rPr>
          <w:rFonts w:cstheme="minorHAnsi"/>
          <w:sz w:val="24"/>
          <w:szCs w:val="24"/>
          <w:lang w:val="en-CA"/>
        </w:rPr>
        <w:t>Pract</w:t>
      </w:r>
      <w:proofErr w:type="spellEnd"/>
      <w:r w:rsidRPr="00683365">
        <w:rPr>
          <w:rFonts w:cstheme="minorHAnsi"/>
          <w:sz w:val="24"/>
          <w:szCs w:val="24"/>
          <w:lang w:val="en-CA"/>
        </w:rPr>
        <w:t>. 25(3), 163-175.</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10.1891/1541-6577.25.3.163.</w:t>
      </w:r>
    </w:p>
    <w:p w14:paraId="67FFCE6A" w14:textId="77777777" w:rsidR="004A6D5C" w:rsidRPr="00683365" w:rsidRDefault="004A6D5C" w:rsidP="00E31978">
      <w:pPr>
        <w:pStyle w:val="CommentText"/>
        <w:ind w:left="360"/>
        <w:rPr>
          <w:sz w:val="24"/>
          <w:szCs w:val="24"/>
          <w:lang w:val="en-CA"/>
        </w:rPr>
      </w:pPr>
      <w:r w:rsidRPr="00683365">
        <w:rPr>
          <w:sz w:val="24"/>
          <w:szCs w:val="24"/>
          <w:lang w:val="en-CA"/>
        </w:rPr>
        <w:t xml:space="preserve">Jablonski, R.A., Therrien, B., Mahoney, E.K., Kolanowski, A., </w:t>
      </w:r>
      <w:proofErr w:type="spellStart"/>
      <w:r w:rsidRPr="00683365">
        <w:rPr>
          <w:sz w:val="24"/>
          <w:szCs w:val="24"/>
          <w:lang w:val="en-CA"/>
        </w:rPr>
        <w:t>Gabello</w:t>
      </w:r>
      <w:proofErr w:type="spellEnd"/>
      <w:r w:rsidRPr="00683365">
        <w:rPr>
          <w:sz w:val="24"/>
          <w:szCs w:val="24"/>
          <w:lang w:val="en-CA"/>
        </w:rPr>
        <w:t>, M., Brock, A., 2011</w:t>
      </w:r>
      <w:r w:rsidRPr="00683365">
        <w:rPr>
          <w:sz w:val="24"/>
          <w:szCs w:val="24"/>
          <w:vertAlign w:val="superscript"/>
          <w:lang w:val="en-CA"/>
        </w:rPr>
        <w:t>b</w:t>
      </w:r>
      <w:r w:rsidRPr="00683365">
        <w:rPr>
          <w:sz w:val="24"/>
          <w:szCs w:val="24"/>
          <w:lang w:val="en-CA"/>
        </w:rPr>
        <w:t>. An intervention to reduce care-resistant behavior in persons with dementia during oral hygiene: A pilot study. Spec Care Dentist. 31(3), 77-87.</w:t>
      </w:r>
      <w:r w:rsidRPr="00683365">
        <w:t xml:space="preserve"> </w:t>
      </w:r>
      <w:proofErr w:type="spellStart"/>
      <w:r w:rsidRPr="00683365">
        <w:rPr>
          <w:sz w:val="24"/>
          <w:szCs w:val="24"/>
          <w:lang w:val="en-CA"/>
        </w:rPr>
        <w:t>doi</w:t>
      </w:r>
      <w:proofErr w:type="spellEnd"/>
      <w:r w:rsidRPr="00683365">
        <w:rPr>
          <w:sz w:val="24"/>
          <w:szCs w:val="24"/>
          <w:lang w:val="en-CA"/>
        </w:rPr>
        <w:t>: 10.1111/j.1754-4505.2011.</w:t>
      </w:r>
      <w:bookmarkStart w:id="35" w:name="_Int_8Pjdm004"/>
      <w:proofErr w:type="gramStart"/>
      <w:r w:rsidRPr="00683365">
        <w:rPr>
          <w:sz w:val="24"/>
          <w:szCs w:val="24"/>
          <w:lang w:val="en-CA"/>
        </w:rPr>
        <w:t>00190.x.</w:t>
      </w:r>
      <w:bookmarkEnd w:id="35"/>
      <w:proofErr w:type="gramEnd"/>
    </w:p>
    <w:p w14:paraId="5B9EB869"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Jablonski-Jaudon, R.A., Kolanowski, A.M., Winstead, V., Jones-Townsend, C., </w:t>
      </w:r>
      <w:proofErr w:type="spellStart"/>
      <w:r w:rsidRPr="00683365">
        <w:rPr>
          <w:rFonts w:cstheme="minorHAnsi"/>
          <w:sz w:val="24"/>
          <w:szCs w:val="24"/>
          <w:lang w:val="en-CA"/>
        </w:rPr>
        <w:t>Azuero</w:t>
      </w:r>
      <w:proofErr w:type="spellEnd"/>
      <w:r w:rsidRPr="00683365">
        <w:rPr>
          <w:rFonts w:cstheme="minorHAnsi"/>
          <w:sz w:val="24"/>
          <w:szCs w:val="24"/>
          <w:lang w:val="en-CA"/>
        </w:rPr>
        <w:t xml:space="preserve">, A., 2016. Maturation of the </w:t>
      </w:r>
      <w:proofErr w:type="spellStart"/>
      <w:r w:rsidRPr="00683365">
        <w:rPr>
          <w:rFonts w:cstheme="minorHAnsi"/>
          <w:sz w:val="24"/>
          <w:szCs w:val="24"/>
          <w:lang w:val="en-CA"/>
        </w:rPr>
        <w:t>MOUTh</w:t>
      </w:r>
      <w:proofErr w:type="spellEnd"/>
      <w:r w:rsidRPr="00683365">
        <w:rPr>
          <w:rFonts w:cstheme="minorHAnsi"/>
          <w:sz w:val="24"/>
          <w:szCs w:val="24"/>
          <w:lang w:val="en-CA"/>
        </w:rPr>
        <w:t xml:space="preserve"> Intervention. J. </w:t>
      </w:r>
      <w:proofErr w:type="spellStart"/>
      <w:r w:rsidRPr="00683365">
        <w:rPr>
          <w:rFonts w:cstheme="minorHAnsi"/>
          <w:sz w:val="24"/>
          <w:szCs w:val="24"/>
          <w:lang w:val="en-CA"/>
        </w:rPr>
        <w:t>Gerontol</w:t>
      </w:r>
      <w:proofErr w:type="spellEnd"/>
      <w:r w:rsidRPr="00683365">
        <w:rPr>
          <w:rFonts w:cstheme="minorHAnsi"/>
          <w:sz w:val="24"/>
          <w:szCs w:val="24"/>
          <w:lang w:val="en-CA"/>
        </w:rPr>
        <w:t xml:space="preserve">. </w:t>
      </w:r>
      <w:proofErr w:type="spellStart"/>
      <w:r w:rsidRPr="00683365">
        <w:rPr>
          <w:rFonts w:cstheme="minorHAnsi"/>
          <w:sz w:val="24"/>
          <w:szCs w:val="24"/>
          <w:lang w:val="en-CA"/>
        </w:rPr>
        <w:t>Nurs</w:t>
      </w:r>
      <w:proofErr w:type="spellEnd"/>
      <w:r w:rsidRPr="00683365">
        <w:rPr>
          <w:rFonts w:cstheme="minorHAnsi"/>
          <w:sz w:val="24"/>
          <w:szCs w:val="24"/>
          <w:lang w:val="en-CA"/>
        </w:rPr>
        <w:t>. 42(3), 15-23.</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10.3928/00989134-20160212-05.</w:t>
      </w:r>
    </w:p>
    <w:p w14:paraId="7315704E"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Jagosh</w:t>
      </w:r>
      <w:proofErr w:type="spellEnd"/>
      <w:r w:rsidRPr="00683365">
        <w:rPr>
          <w:rFonts w:cstheme="minorHAnsi"/>
          <w:sz w:val="24"/>
          <w:szCs w:val="24"/>
          <w:lang w:val="en-CA"/>
        </w:rPr>
        <w:t>, J., 2019. Realist Synthesis for Public Health: Building an Ontologically Deep Understanding of How Programs Work, For Whom, and In Which Contexts.</w:t>
      </w:r>
      <w:r w:rsidRPr="00683365">
        <w:t xml:space="preserve"> </w:t>
      </w:r>
      <w:r w:rsidRPr="00683365">
        <w:rPr>
          <w:rFonts w:cstheme="minorHAnsi"/>
          <w:sz w:val="24"/>
          <w:szCs w:val="24"/>
          <w:lang w:val="en-CA"/>
        </w:rPr>
        <w:t xml:space="preserve">Annu. Rev. Public Health. 40, 361-372. </w:t>
      </w:r>
      <w:proofErr w:type="spellStart"/>
      <w:r w:rsidRPr="00683365">
        <w:rPr>
          <w:rFonts w:cstheme="minorHAnsi"/>
          <w:sz w:val="24"/>
          <w:szCs w:val="24"/>
          <w:lang w:val="en-CA"/>
        </w:rPr>
        <w:t>doi</w:t>
      </w:r>
      <w:proofErr w:type="spellEnd"/>
      <w:r w:rsidRPr="00683365">
        <w:rPr>
          <w:rFonts w:cstheme="minorHAnsi"/>
          <w:sz w:val="24"/>
          <w:szCs w:val="24"/>
          <w:lang w:val="en-CA"/>
        </w:rPr>
        <w:t>: 10.1146/annurev-publhealth-031816-044451</w:t>
      </w:r>
    </w:p>
    <w:p w14:paraId="18824A36"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James, I.A., Reichelt, K., Moniz-Cook, E., Lee, K., 2020. Challenging behaviour in dementia care: a novel framework for translating knowledge to practice. CBT. 13, e43. doi:10.1017/S1754470X20000434</w:t>
      </w:r>
    </w:p>
    <w:p w14:paraId="5965C66B"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lastRenderedPageBreak/>
        <w:t xml:space="preserve">Jensen, A.M., Wilson, R.L., Pedersen, B.D., Hounsgaard, L., Tingleff, E.B., 2023. Nursing care of people with dementia in an orthopaedic acute care setting: An integrative literature review. JCN. 32(9-10), 2298-2318. </w:t>
      </w:r>
      <w:proofErr w:type="spellStart"/>
      <w:r w:rsidRPr="00683365">
        <w:rPr>
          <w:rFonts w:cstheme="minorHAnsi"/>
          <w:sz w:val="24"/>
          <w:szCs w:val="24"/>
          <w:lang w:val="en-CA"/>
        </w:rPr>
        <w:t>doi</w:t>
      </w:r>
      <w:proofErr w:type="spellEnd"/>
      <w:r w:rsidRPr="00683365">
        <w:rPr>
          <w:rFonts w:cstheme="minorHAnsi"/>
          <w:sz w:val="24"/>
          <w:szCs w:val="24"/>
          <w:lang w:val="en-CA"/>
        </w:rPr>
        <w:t>: 10.1111/jocn.16557</w:t>
      </w:r>
    </w:p>
    <w:p w14:paraId="3079D7AE"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Johnson, D.K., Niedens, M., Wilson, J.R., Swartzendruber, L., Yeager, A., Jones, K., 2013. Treatment outcomes of a crisis intervention program for dementia with severe psychiatric complications: the Kansas bridge project. Gerontologist. 53(1), 102-12. </w:t>
      </w:r>
      <w:proofErr w:type="spellStart"/>
      <w:r w:rsidRPr="00683365">
        <w:rPr>
          <w:rFonts w:cstheme="minorHAnsi"/>
          <w:sz w:val="24"/>
          <w:szCs w:val="24"/>
          <w:lang w:val="en-CA"/>
        </w:rPr>
        <w:t>doi</w:t>
      </w:r>
      <w:proofErr w:type="spellEnd"/>
      <w:r w:rsidRPr="00683365">
        <w:rPr>
          <w:rFonts w:cstheme="minorHAnsi"/>
          <w:sz w:val="24"/>
          <w:szCs w:val="24"/>
          <w:lang w:val="en-CA"/>
        </w:rPr>
        <w:t>: 10.1093/</w:t>
      </w:r>
      <w:proofErr w:type="spellStart"/>
      <w:r w:rsidRPr="00683365">
        <w:rPr>
          <w:rFonts w:cstheme="minorHAnsi"/>
          <w:sz w:val="24"/>
          <w:szCs w:val="24"/>
          <w:lang w:val="en-CA"/>
        </w:rPr>
        <w:t>geront</w:t>
      </w:r>
      <w:proofErr w:type="spellEnd"/>
      <w:r w:rsidRPr="00683365">
        <w:rPr>
          <w:rFonts w:cstheme="minorHAnsi"/>
          <w:sz w:val="24"/>
          <w:szCs w:val="24"/>
          <w:lang w:val="en-CA"/>
        </w:rPr>
        <w:t>/gns104.</w:t>
      </w:r>
    </w:p>
    <w:p w14:paraId="4D53FBC3"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Jung, D., Lee, H., Choi, E., Park, J., Yoo, L., 2024. Description of the mealtime of older adults with dementia in a long-term care facility: A video analysis. </w:t>
      </w:r>
      <w:proofErr w:type="spellStart"/>
      <w:r w:rsidRPr="00683365">
        <w:rPr>
          <w:rFonts w:cstheme="minorHAnsi"/>
          <w:sz w:val="24"/>
          <w:szCs w:val="24"/>
          <w:lang w:val="en-CA"/>
        </w:rPr>
        <w:t>Geriatr</w:t>
      </w:r>
      <w:proofErr w:type="spellEnd"/>
      <w:r w:rsidRPr="00683365">
        <w:rPr>
          <w:rFonts w:cstheme="minorHAnsi"/>
          <w:sz w:val="24"/>
          <w:szCs w:val="24"/>
          <w:lang w:val="en-CA"/>
        </w:rPr>
        <w:t xml:space="preserve"> </w:t>
      </w:r>
      <w:proofErr w:type="spellStart"/>
      <w:r w:rsidRPr="00683365">
        <w:rPr>
          <w:rFonts w:cstheme="minorHAnsi"/>
          <w:sz w:val="24"/>
          <w:szCs w:val="24"/>
          <w:lang w:val="en-CA"/>
        </w:rPr>
        <w:t>Nurs</w:t>
      </w:r>
      <w:proofErr w:type="spellEnd"/>
      <w:r w:rsidRPr="00683365">
        <w:rPr>
          <w:rFonts w:cstheme="minorHAnsi"/>
          <w:sz w:val="24"/>
          <w:szCs w:val="24"/>
          <w:lang w:val="en-CA"/>
        </w:rPr>
        <w:t>. 55, 176-182.</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10.1016/j.gerinurse.2023.10.029.</w:t>
      </w:r>
    </w:p>
    <w:p w14:paraId="29EE419B"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Kitwood</w:t>
      </w:r>
      <w:proofErr w:type="spellEnd"/>
      <w:r w:rsidRPr="00683365">
        <w:rPr>
          <w:rFonts w:cstheme="minorHAnsi"/>
          <w:sz w:val="24"/>
          <w:szCs w:val="24"/>
          <w:lang w:val="en-CA"/>
        </w:rPr>
        <w:t>, T., 1998. Toward a theory of dementia care: ethics and interaction. J Clin Ethics. 9(1), 23–34.</w:t>
      </w:r>
    </w:p>
    <w:p w14:paraId="3457A203"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Kitwood</w:t>
      </w:r>
      <w:proofErr w:type="spellEnd"/>
      <w:r w:rsidRPr="00683365">
        <w:rPr>
          <w:rFonts w:cstheme="minorHAnsi"/>
          <w:sz w:val="24"/>
          <w:szCs w:val="24"/>
          <w:lang w:val="en-CA"/>
        </w:rPr>
        <w:t xml:space="preserve">, T., 1997. Dementia reconsidered: The person comes first. Berkshire, </w:t>
      </w:r>
      <w:proofErr w:type="spellStart"/>
      <w:proofErr w:type="gramStart"/>
      <w:r w:rsidRPr="00683365">
        <w:rPr>
          <w:rFonts w:cstheme="minorHAnsi"/>
          <w:sz w:val="24"/>
          <w:szCs w:val="24"/>
          <w:lang w:val="en-CA"/>
        </w:rPr>
        <w:t>UK:Open</w:t>
      </w:r>
      <w:proofErr w:type="spellEnd"/>
      <w:proofErr w:type="gramEnd"/>
      <w:r w:rsidRPr="00683365">
        <w:rPr>
          <w:rFonts w:cstheme="minorHAnsi"/>
          <w:sz w:val="24"/>
          <w:szCs w:val="24"/>
          <w:lang w:val="en-CA"/>
        </w:rPr>
        <w:t xml:space="preserve"> University Press.</w:t>
      </w:r>
    </w:p>
    <w:p w14:paraId="20EF2A9A"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Kobayashi, M., Ito, M., Iwasa, Y., Motohashi, Y., </w:t>
      </w:r>
      <w:proofErr w:type="spellStart"/>
      <w:r w:rsidRPr="00683365">
        <w:rPr>
          <w:rFonts w:cstheme="minorHAnsi"/>
          <w:sz w:val="24"/>
          <w:szCs w:val="24"/>
          <w:lang w:val="en-CA"/>
        </w:rPr>
        <w:t>Edahiro</w:t>
      </w:r>
      <w:proofErr w:type="spellEnd"/>
      <w:r w:rsidRPr="00683365">
        <w:rPr>
          <w:rFonts w:cstheme="minorHAnsi"/>
          <w:sz w:val="24"/>
          <w:szCs w:val="24"/>
          <w:lang w:val="en-CA"/>
        </w:rPr>
        <w:t xml:space="preserve">, A., </w:t>
      </w:r>
      <w:proofErr w:type="spellStart"/>
      <w:r w:rsidRPr="00683365">
        <w:rPr>
          <w:rFonts w:cstheme="minorHAnsi"/>
          <w:sz w:val="24"/>
          <w:szCs w:val="24"/>
          <w:lang w:val="en-CA"/>
        </w:rPr>
        <w:t>Shirobe</w:t>
      </w:r>
      <w:proofErr w:type="spellEnd"/>
      <w:r w:rsidRPr="00683365">
        <w:rPr>
          <w:rFonts w:cstheme="minorHAnsi"/>
          <w:sz w:val="24"/>
          <w:szCs w:val="24"/>
          <w:lang w:val="en-CA"/>
        </w:rPr>
        <w:t xml:space="preserve">, M., Hirano, H., </w:t>
      </w:r>
      <w:proofErr w:type="spellStart"/>
      <w:r w:rsidRPr="00683365">
        <w:rPr>
          <w:rFonts w:cstheme="minorHAnsi"/>
          <w:sz w:val="24"/>
          <w:szCs w:val="24"/>
          <w:lang w:val="en-CA"/>
        </w:rPr>
        <w:t>Gineste</w:t>
      </w:r>
      <w:proofErr w:type="spellEnd"/>
      <w:r w:rsidRPr="00683365">
        <w:rPr>
          <w:rFonts w:cstheme="minorHAnsi"/>
          <w:sz w:val="24"/>
          <w:szCs w:val="24"/>
          <w:lang w:val="en-CA"/>
        </w:rPr>
        <w:t>, Y., Honda, M., 2021. The effect of multimodal comprehensive care methodology training on oral health care professionals' empathy for patients with dementia. BMC Med. Educ. 21(1), 315.</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10.1186/s12909-021-02760-2.</w:t>
      </w:r>
    </w:p>
    <w:p w14:paraId="124223CD"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Konno, R., Kang, H.S., </w:t>
      </w:r>
      <w:proofErr w:type="spellStart"/>
      <w:r w:rsidRPr="00683365">
        <w:rPr>
          <w:rFonts w:cstheme="minorHAnsi"/>
          <w:sz w:val="24"/>
          <w:szCs w:val="24"/>
          <w:lang w:val="en-CA"/>
        </w:rPr>
        <w:t>Makimoto</w:t>
      </w:r>
      <w:proofErr w:type="spellEnd"/>
      <w:r w:rsidRPr="00683365">
        <w:rPr>
          <w:rFonts w:cstheme="minorHAnsi"/>
          <w:sz w:val="24"/>
          <w:szCs w:val="24"/>
          <w:lang w:val="en-CA"/>
        </w:rPr>
        <w:t xml:space="preserve">, K., 2014. A best-evidence review of intervention studies for minimizing resistance-to-care behaviours for older adults with dementia in nursing homes. J. Adv. </w:t>
      </w:r>
      <w:proofErr w:type="spellStart"/>
      <w:r w:rsidRPr="00683365">
        <w:rPr>
          <w:rFonts w:cstheme="minorHAnsi"/>
          <w:sz w:val="24"/>
          <w:szCs w:val="24"/>
          <w:lang w:val="en-CA"/>
        </w:rPr>
        <w:t>Nurs</w:t>
      </w:r>
      <w:proofErr w:type="spellEnd"/>
      <w:r w:rsidRPr="00683365">
        <w:rPr>
          <w:rFonts w:cstheme="minorHAnsi"/>
          <w:sz w:val="24"/>
          <w:szCs w:val="24"/>
          <w:lang w:val="en-CA"/>
        </w:rPr>
        <w:t xml:space="preserve">. 70(10), 2167-2180. </w:t>
      </w:r>
      <w:proofErr w:type="spellStart"/>
      <w:r w:rsidRPr="00683365">
        <w:rPr>
          <w:rFonts w:cstheme="minorHAnsi"/>
          <w:sz w:val="24"/>
          <w:szCs w:val="24"/>
          <w:lang w:val="en-CA"/>
        </w:rPr>
        <w:t>doi</w:t>
      </w:r>
      <w:proofErr w:type="spellEnd"/>
      <w:r w:rsidRPr="00683365">
        <w:rPr>
          <w:rFonts w:cstheme="minorHAnsi"/>
          <w:sz w:val="24"/>
          <w:szCs w:val="24"/>
          <w:lang w:val="en-CA"/>
        </w:rPr>
        <w:t>: 10.1111/jan.12432.</w:t>
      </w:r>
    </w:p>
    <w:p w14:paraId="0E641863"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Konno, R., Suzuki, M., </w:t>
      </w:r>
      <w:proofErr w:type="spellStart"/>
      <w:r w:rsidRPr="00683365">
        <w:rPr>
          <w:rFonts w:cstheme="minorHAnsi"/>
          <w:sz w:val="24"/>
          <w:szCs w:val="24"/>
          <w:lang w:val="en-CA"/>
        </w:rPr>
        <w:t>Hosomi</w:t>
      </w:r>
      <w:proofErr w:type="spellEnd"/>
      <w:r w:rsidRPr="00683365">
        <w:rPr>
          <w:rFonts w:cstheme="minorHAnsi"/>
          <w:sz w:val="24"/>
          <w:szCs w:val="24"/>
          <w:lang w:val="en-CA"/>
        </w:rPr>
        <w:t xml:space="preserve">, A., </w:t>
      </w:r>
      <w:proofErr w:type="spellStart"/>
      <w:r w:rsidRPr="00683365">
        <w:rPr>
          <w:rFonts w:cstheme="minorHAnsi"/>
          <w:sz w:val="24"/>
          <w:szCs w:val="24"/>
          <w:lang w:val="en-CA"/>
        </w:rPr>
        <w:t>Lizarondo</w:t>
      </w:r>
      <w:proofErr w:type="spellEnd"/>
      <w:r w:rsidRPr="00683365">
        <w:rPr>
          <w:rFonts w:cstheme="minorHAnsi"/>
          <w:sz w:val="24"/>
          <w:szCs w:val="24"/>
          <w:lang w:val="en-CA"/>
        </w:rPr>
        <w:t xml:space="preserve">, L., Stern, C., 2024. Assisted bathing of older adults with dementia: a mixed methods systematic review update. JBI Evid Synth. 22(4):518-559. </w:t>
      </w:r>
      <w:proofErr w:type="spellStart"/>
      <w:r w:rsidRPr="00683365">
        <w:rPr>
          <w:rFonts w:cstheme="minorHAnsi"/>
          <w:sz w:val="24"/>
          <w:szCs w:val="24"/>
          <w:lang w:val="en-CA"/>
        </w:rPr>
        <w:t>doi</w:t>
      </w:r>
      <w:proofErr w:type="spellEnd"/>
      <w:r w:rsidRPr="00683365">
        <w:rPr>
          <w:rFonts w:cstheme="minorHAnsi"/>
          <w:sz w:val="24"/>
          <w:szCs w:val="24"/>
          <w:lang w:val="en-CA"/>
        </w:rPr>
        <w:t>: 10.11124/JBIES-23-00043.</w:t>
      </w:r>
    </w:p>
    <w:p w14:paraId="3108482F"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Kristensen, H.K., Peoples, H., 2020. Experiences related to quality of life in people with dementia living in institutional settings - A meta-aggregation. Br J </w:t>
      </w:r>
      <w:proofErr w:type="spellStart"/>
      <w:r w:rsidRPr="00683365">
        <w:rPr>
          <w:rFonts w:cstheme="minorHAnsi"/>
          <w:sz w:val="24"/>
          <w:szCs w:val="24"/>
          <w:lang w:val="en-CA"/>
        </w:rPr>
        <w:t>Occup</w:t>
      </w:r>
      <w:proofErr w:type="spellEnd"/>
      <w:r w:rsidRPr="00683365">
        <w:rPr>
          <w:rFonts w:cstheme="minorHAnsi"/>
          <w:sz w:val="24"/>
          <w:szCs w:val="24"/>
          <w:lang w:val="en-CA"/>
        </w:rPr>
        <w:t xml:space="preserve"> Ther. 83(3), 145-161.</w:t>
      </w:r>
      <w:r w:rsidRPr="00683365">
        <w:t xml:space="preserve"> </w:t>
      </w:r>
      <w:r w:rsidRPr="00683365">
        <w:rPr>
          <w:rFonts w:cstheme="minorHAnsi"/>
          <w:sz w:val="24"/>
          <w:szCs w:val="24"/>
          <w:lang w:val="en-CA"/>
        </w:rPr>
        <w:t>https://doi.org/10.1177/0308022619879080</w:t>
      </w:r>
    </w:p>
    <w:p w14:paraId="25C61216"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Krolak-Salmon, P., </w:t>
      </w:r>
      <w:proofErr w:type="spellStart"/>
      <w:r w:rsidRPr="00683365">
        <w:rPr>
          <w:rFonts w:cstheme="minorHAnsi"/>
          <w:sz w:val="24"/>
          <w:szCs w:val="24"/>
          <w:lang w:val="en-CA"/>
        </w:rPr>
        <w:t>Roubaud</w:t>
      </w:r>
      <w:proofErr w:type="spellEnd"/>
      <w:r w:rsidRPr="00683365">
        <w:rPr>
          <w:rFonts w:cstheme="minorHAnsi"/>
          <w:sz w:val="24"/>
          <w:szCs w:val="24"/>
          <w:lang w:val="en-CA"/>
        </w:rPr>
        <w:t>, C., Finne-</w:t>
      </w:r>
      <w:proofErr w:type="spellStart"/>
      <w:r w:rsidRPr="00683365">
        <w:rPr>
          <w:rFonts w:cstheme="minorHAnsi"/>
          <w:sz w:val="24"/>
          <w:szCs w:val="24"/>
          <w:lang w:val="en-CA"/>
        </w:rPr>
        <w:t>Soveri</w:t>
      </w:r>
      <w:proofErr w:type="spellEnd"/>
      <w:r w:rsidRPr="00683365">
        <w:rPr>
          <w:rFonts w:cstheme="minorHAnsi"/>
          <w:sz w:val="24"/>
          <w:szCs w:val="24"/>
          <w:lang w:val="en-CA"/>
        </w:rPr>
        <w:t xml:space="preserve">, H., </w:t>
      </w:r>
      <w:proofErr w:type="spellStart"/>
      <w:r w:rsidRPr="00683365">
        <w:rPr>
          <w:rFonts w:cstheme="minorHAnsi"/>
          <w:sz w:val="24"/>
          <w:szCs w:val="24"/>
          <w:lang w:val="en-CA"/>
        </w:rPr>
        <w:t>Riolacci-</w:t>
      </w:r>
      <w:proofErr w:type="gramStart"/>
      <w:r w:rsidRPr="00683365">
        <w:rPr>
          <w:rFonts w:cstheme="minorHAnsi"/>
          <w:sz w:val="24"/>
          <w:szCs w:val="24"/>
          <w:lang w:val="en-CA"/>
        </w:rPr>
        <w:t>Dhoyen</w:t>
      </w:r>
      <w:proofErr w:type="spellEnd"/>
      <w:r w:rsidRPr="00683365">
        <w:rPr>
          <w:rFonts w:cstheme="minorHAnsi"/>
          <w:sz w:val="24"/>
          <w:szCs w:val="24"/>
          <w:lang w:val="en-CA"/>
        </w:rPr>
        <w:t xml:space="preserve"> ,</w:t>
      </w:r>
      <w:proofErr w:type="gramEnd"/>
      <w:r w:rsidRPr="00683365">
        <w:rPr>
          <w:rFonts w:cstheme="minorHAnsi"/>
          <w:sz w:val="24"/>
          <w:szCs w:val="24"/>
          <w:lang w:val="en-CA"/>
        </w:rPr>
        <w:t xml:space="preserve"> N., Richard, G., Rouch, I., </w:t>
      </w:r>
      <w:proofErr w:type="spellStart"/>
      <w:r w:rsidRPr="00683365">
        <w:rPr>
          <w:rFonts w:cstheme="minorHAnsi"/>
          <w:sz w:val="24"/>
          <w:szCs w:val="24"/>
          <w:lang w:val="en-CA"/>
        </w:rPr>
        <w:t>Leperre-Desplanques</w:t>
      </w:r>
      <w:proofErr w:type="spellEnd"/>
      <w:r w:rsidRPr="00683365">
        <w:rPr>
          <w:rFonts w:cstheme="minorHAnsi"/>
          <w:sz w:val="24"/>
          <w:szCs w:val="24"/>
          <w:lang w:val="en-CA"/>
        </w:rPr>
        <w:t xml:space="preserve">, A., </w:t>
      </w:r>
      <w:proofErr w:type="spellStart"/>
      <w:r w:rsidRPr="00683365">
        <w:rPr>
          <w:rFonts w:cstheme="minorHAnsi"/>
          <w:sz w:val="24"/>
          <w:szCs w:val="24"/>
          <w:lang w:val="en-CA"/>
        </w:rPr>
        <w:t>Dauphinot</w:t>
      </w:r>
      <w:proofErr w:type="spellEnd"/>
      <w:r w:rsidRPr="00683365">
        <w:rPr>
          <w:rFonts w:cstheme="minorHAnsi"/>
          <w:sz w:val="24"/>
          <w:szCs w:val="24"/>
          <w:lang w:val="en-CA"/>
        </w:rPr>
        <w:t xml:space="preserve">, V., 2016. Evaluation of a mobile team dedicated to behavioural disorders as recommended by the Alzheimer Cooperative Valuation in Europe joint action: Observational cohort study. Eur. Neurol. 23(5), 979-988. </w:t>
      </w:r>
      <w:proofErr w:type="spellStart"/>
      <w:r w:rsidRPr="00683365">
        <w:rPr>
          <w:rFonts w:cstheme="minorHAnsi"/>
          <w:sz w:val="24"/>
          <w:szCs w:val="24"/>
          <w:lang w:val="en-CA"/>
        </w:rPr>
        <w:t>doi</w:t>
      </w:r>
      <w:proofErr w:type="spellEnd"/>
      <w:r w:rsidRPr="00683365">
        <w:rPr>
          <w:rFonts w:cstheme="minorHAnsi"/>
          <w:sz w:val="24"/>
          <w:szCs w:val="24"/>
          <w:lang w:val="en-CA"/>
        </w:rPr>
        <w:t>: 10.1111/ene.12975.</w:t>
      </w:r>
    </w:p>
    <w:p w14:paraId="3AB095C2" w14:textId="77777777" w:rsidR="004A6D5C" w:rsidRPr="00683365" w:rsidRDefault="004A6D5C" w:rsidP="00E31978">
      <w:pPr>
        <w:pStyle w:val="CommentText"/>
        <w:ind w:left="360"/>
        <w:rPr>
          <w:sz w:val="24"/>
          <w:szCs w:val="24"/>
          <w:lang w:val="en-CA"/>
        </w:rPr>
      </w:pPr>
      <w:proofErr w:type="spellStart"/>
      <w:r w:rsidRPr="00683365">
        <w:rPr>
          <w:sz w:val="24"/>
          <w:szCs w:val="24"/>
          <w:lang w:val="en-CA"/>
        </w:rPr>
        <w:t>Kutsumi</w:t>
      </w:r>
      <w:proofErr w:type="spellEnd"/>
      <w:r w:rsidRPr="00683365">
        <w:rPr>
          <w:sz w:val="24"/>
          <w:szCs w:val="24"/>
          <w:lang w:val="en-CA"/>
        </w:rPr>
        <w:t xml:space="preserve">, M., Ito, M., Sugiura, K., </w:t>
      </w:r>
      <w:proofErr w:type="spellStart"/>
      <w:r w:rsidRPr="00683365">
        <w:rPr>
          <w:sz w:val="24"/>
          <w:szCs w:val="24"/>
          <w:lang w:val="en-CA"/>
        </w:rPr>
        <w:t>Terabe</w:t>
      </w:r>
      <w:proofErr w:type="spellEnd"/>
      <w:r w:rsidRPr="00683365">
        <w:rPr>
          <w:sz w:val="24"/>
          <w:szCs w:val="24"/>
          <w:lang w:val="en-CA"/>
        </w:rPr>
        <w:t>, M., Mikami, H., 2009. Management of behavioral and psychological symptoms of dementia in long-term care facilities in Japan. Psychogeriatrics. 9(4), 186-195.</w:t>
      </w:r>
      <w:r w:rsidRPr="00683365">
        <w:t xml:space="preserve"> </w:t>
      </w:r>
      <w:proofErr w:type="spellStart"/>
      <w:r w:rsidRPr="00683365">
        <w:rPr>
          <w:sz w:val="24"/>
          <w:szCs w:val="24"/>
          <w:lang w:val="en-CA"/>
        </w:rPr>
        <w:t>doi</w:t>
      </w:r>
      <w:proofErr w:type="spellEnd"/>
      <w:r w:rsidRPr="00683365">
        <w:rPr>
          <w:sz w:val="24"/>
          <w:szCs w:val="24"/>
          <w:lang w:val="en-CA"/>
        </w:rPr>
        <w:t>: 10.1111/j.1479-8301.2009.</w:t>
      </w:r>
      <w:bookmarkStart w:id="36" w:name="_Int_IVcJKdjn"/>
      <w:proofErr w:type="gramStart"/>
      <w:r w:rsidRPr="00683365">
        <w:rPr>
          <w:sz w:val="24"/>
          <w:szCs w:val="24"/>
          <w:lang w:val="en-CA"/>
        </w:rPr>
        <w:t>00301.x.</w:t>
      </w:r>
      <w:bookmarkEnd w:id="36"/>
      <w:proofErr w:type="gramEnd"/>
    </w:p>
    <w:p w14:paraId="236DFD0F"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Langley, J., Wassall, R., Geddis-Regan, A., Watson, S., </w:t>
      </w:r>
      <w:proofErr w:type="spellStart"/>
      <w:r w:rsidRPr="00683365">
        <w:rPr>
          <w:rFonts w:cstheme="minorHAnsi"/>
          <w:sz w:val="24"/>
          <w:szCs w:val="24"/>
          <w:lang w:val="en-CA"/>
        </w:rPr>
        <w:t>Verey</w:t>
      </w:r>
      <w:proofErr w:type="spellEnd"/>
      <w:r w:rsidRPr="00683365">
        <w:rPr>
          <w:rFonts w:cstheme="minorHAnsi"/>
          <w:sz w:val="24"/>
          <w:szCs w:val="24"/>
          <w:lang w:val="en-CA"/>
        </w:rPr>
        <w:t xml:space="preserve">, A., McKenna, G., </w:t>
      </w:r>
      <w:proofErr w:type="gramStart"/>
      <w:r w:rsidRPr="00683365">
        <w:rPr>
          <w:rFonts w:cstheme="minorHAnsi"/>
          <w:sz w:val="24"/>
          <w:szCs w:val="24"/>
          <w:lang w:val="en-CA"/>
        </w:rPr>
        <w:t>Brocklehurst ,</w:t>
      </w:r>
      <w:proofErr w:type="gramEnd"/>
      <w:r w:rsidRPr="00683365">
        <w:rPr>
          <w:rFonts w:cstheme="minorHAnsi"/>
          <w:sz w:val="24"/>
          <w:szCs w:val="24"/>
          <w:lang w:val="en-CA"/>
        </w:rPr>
        <w:t xml:space="preserve"> P., Tsakos, G., 2022. Putting guidelines into practice: Using co-design to develop a complex intervention based on NG48 to enable care staff to provide daily oral care to older people living in care homes. </w:t>
      </w:r>
      <w:proofErr w:type="spellStart"/>
      <w:r w:rsidRPr="00683365">
        <w:rPr>
          <w:rFonts w:cstheme="minorHAnsi"/>
          <w:sz w:val="24"/>
          <w:szCs w:val="24"/>
          <w:lang w:val="en-CA"/>
        </w:rPr>
        <w:t>Gerodontology</w:t>
      </w:r>
      <w:proofErr w:type="spellEnd"/>
      <w:r w:rsidRPr="00683365">
        <w:rPr>
          <w:rFonts w:cstheme="minorHAnsi"/>
          <w:sz w:val="24"/>
          <w:szCs w:val="24"/>
          <w:lang w:val="en-CA"/>
        </w:rPr>
        <w:t xml:space="preserve">. 40(1), 112-126. </w:t>
      </w:r>
      <w:proofErr w:type="spellStart"/>
      <w:r w:rsidRPr="00683365">
        <w:rPr>
          <w:rFonts w:cstheme="minorHAnsi"/>
          <w:sz w:val="24"/>
          <w:szCs w:val="24"/>
          <w:lang w:val="en-CA"/>
        </w:rPr>
        <w:t>doi</w:t>
      </w:r>
      <w:proofErr w:type="spellEnd"/>
      <w:r w:rsidRPr="00683365">
        <w:rPr>
          <w:rFonts w:cstheme="minorHAnsi"/>
          <w:sz w:val="24"/>
          <w:szCs w:val="24"/>
          <w:lang w:val="en-CA"/>
        </w:rPr>
        <w:t>: 10.1111/ger.12629.</w:t>
      </w:r>
    </w:p>
    <w:p w14:paraId="4D91EA29"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lastRenderedPageBreak/>
        <w:t xml:space="preserve">Levy-Storms, L., Harris, L.M., Chen, X., 2016. A Video-Based Intervention on and Evaluation of Nursing Aides' Therapeutic Communication and Residents' Agitation During Mealtime in a Dementia Care Unit. J </w:t>
      </w:r>
      <w:proofErr w:type="spellStart"/>
      <w:r w:rsidRPr="00683365">
        <w:rPr>
          <w:rFonts w:cstheme="minorHAnsi"/>
          <w:sz w:val="24"/>
          <w:szCs w:val="24"/>
          <w:lang w:val="en-CA"/>
        </w:rPr>
        <w:t>Nutr</w:t>
      </w:r>
      <w:proofErr w:type="spellEnd"/>
      <w:r w:rsidRPr="00683365">
        <w:rPr>
          <w:rFonts w:cstheme="minorHAnsi"/>
          <w:sz w:val="24"/>
          <w:szCs w:val="24"/>
          <w:lang w:val="en-CA"/>
        </w:rPr>
        <w:t xml:space="preserve"> </w:t>
      </w:r>
      <w:proofErr w:type="spellStart"/>
      <w:r w:rsidRPr="00683365">
        <w:rPr>
          <w:rFonts w:cstheme="minorHAnsi"/>
          <w:sz w:val="24"/>
          <w:szCs w:val="24"/>
          <w:lang w:val="en-CA"/>
        </w:rPr>
        <w:t>Gerontol</w:t>
      </w:r>
      <w:proofErr w:type="spellEnd"/>
      <w:r w:rsidRPr="00683365">
        <w:rPr>
          <w:rFonts w:cstheme="minorHAnsi"/>
          <w:sz w:val="24"/>
          <w:szCs w:val="24"/>
          <w:lang w:val="en-CA"/>
        </w:rPr>
        <w:t xml:space="preserve"> </w:t>
      </w:r>
      <w:proofErr w:type="spellStart"/>
      <w:r w:rsidRPr="00683365">
        <w:rPr>
          <w:rFonts w:cstheme="minorHAnsi"/>
          <w:sz w:val="24"/>
          <w:szCs w:val="24"/>
          <w:lang w:val="en-CA"/>
        </w:rPr>
        <w:t>Geriatr</w:t>
      </w:r>
      <w:proofErr w:type="spellEnd"/>
      <w:r w:rsidRPr="00683365">
        <w:rPr>
          <w:rFonts w:cstheme="minorHAnsi"/>
          <w:sz w:val="24"/>
          <w:szCs w:val="24"/>
          <w:lang w:val="en-CA"/>
        </w:rPr>
        <w:t>. 35(4), 267-281.</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10.1080/21551197.2016.1238430.</w:t>
      </w:r>
    </w:p>
    <w:p w14:paraId="71D10C32"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Luk, J.K., Chan, F.H., Hui, E., Tse, C.Y., 2017. The feeding paradox in advanced dementia: a local perspective. HKMJ. 23(3), 306-310.</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10.12809/hkmj166110.</w:t>
      </w:r>
    </w:p>
    <w:p w14:paraId="7BCDCA2E"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Mahoney, D.F., Coon, D.W., Lozano, C., 2016. Latino/Hispanic Alzheimer's caregivers experiencing dementia-related dressing issues: corroboration of the Preservation of Self model and reactions to a "smart dresser" computer-based dressing aid. Digit Health. 2, 2055207616677129. </w:t>
      </w:r>
      <w:proofErr w:type="spellStart"/>
      <w:r w:rsidRPr="00683365">
        <w:rPr>
          <w:rFonts w:cstheme="minorHAnsi"/>
          <w:sz w:val="24"/>
          <w:szCs w:val="24"/>
          <w:lang w:val="en-CA"/>
        </w:rPr>
        <w:t>doi</w:t>
      </w:r>
      <w:proofErr w:type="spellEnd"/>
      <w:r w:rsidRPr="00683365">
        <w:rPr>
          <w:rFonts w:cstheme="minorHAnsi"/>
          <w:sz w:val="24"/>
          <w:szCs w:val="24"/>
          <w:lang w:val="en-CA"/>
        </w:rPr>
        <w:t>: 10.1177/2055207616677129</w:t>
      </w:r>
    </w:p>
    <w:p w14:paraId="20D235D5"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McGraw, C., 2019. Nurses' perceptions of the root causes of community-acquired pressure ulcers: application of the model for examining safety and quality concerns in home healthcare. J Clin </w:t>
      </w:r>
      <w:proofErr w:type="spellStart"/>
      <w:r w:rsidRPr="00683365">
        <w:rPr>
          <w:rFonts w:cstheme="minorHAnsi"/>
          <w:sz w:val="24"/>
          <w:szCs w:val="24"/>
          <w:lang w:val="en-CA"/>
        </w:rPr>
        <w:t>Nurs</w:t>
      </w:r>
      <w:proofErr w:type="spellEnd"/>
      <w:r w:rsidRPr="00683365">
        <w:rPr>
          <w:rFonts w:cstheme="minorHAnsi"/>
          <w:sz w:val="24"/>
          <w:szCs w:val="24"/>
          <w:lang w:val="en-CA"/>
        </w:rPr>
        <w:t>. 28(3-4), 575–588.</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10.1111/jocn.14652.</w:t>
      </w:r>
    </w:p>
    <w:p w14:paraId="3B67EE3E"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Moniz-Cook, E., Stokes, G., Agar, S., 2003. Difficult behaviour and dementia in nursing homes: Five cases of psychosocial intervention. Clin Psychol </w:t>
      </w:r>
      <w:proofErr w:type="spellStart"/>
      <w:r w:rsidRPr="00683365">
        <w:rPr>
          <w:rFonts w:cstheme="minorHAnsi"/>
          <w:sz w:val="24"/>
          <w:szCs w:val="24"/>
          <w:lang w:val="en-CA"/>
        </w:rPr>
        <w:t>Psychother</w:t>
      </w:r>
      <w:proofErr w:type="spellEnd"/>
      <w:r w:rsidRPr="00683365">
        <w:rPr>
          <w:rFonts w:cstheme="minorHAnsi"/>
          <w:sz w:val="24"/>
          <w:szCs w:val="24"/>
          <w:lang w:val="en-CA"/>
        </w:rPr>
        <w:t>. 10(3), 197-208.</w:t>
      </w:r>
      <w:r w:rsidRPr="00683365">
        <w:t xml:space="preserve"> </w:t>
      </w:r>
      <w:r w:rsidRPr="00683365">
        <w:rPr>
          <w:rFonts w:cstheme="minorHAnsi"/>
          <w:sz w:val="24"/>
          <w:szCs w:val="24"/>
          <w:lang w:val="en-CA"/>
        </w:rPr>
        <w:t>https://doi.org/10.1002/cpp.370</w:t>
      </w:r>
    </w:p>
    <w:p w14:paraId="1D2B8D67"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Nagahama, Y., Ito, T., </w:t>
      </w:r>
      <w:proofErr w:type="spellStart"/>
      <w:r w:rsidRPr="00683365">
        <w:rPr>
          <w:rFonts w:cstheme="minorHAnsi"/>
          <w:sz w:val="24"/>
          <w:szCs w:val="24"/>
          <w:lang w:val="en-CA"/>
        </w:rPr>
        <w:t>Fujishiro</w:t>
      </w:r>
      <w:proofErr w:type="spellEnd"/>
      <w:r w:rsidRPr="00683365">
        <w:rPr>
          <w:rFonts w:cstheme="minorHAnsi"/>
          <w:sz w:val="24"/>
          <w:szCs w:val="24"/>
          <w:lang w:val="en-CA"/>
        </w:rPr>
        <w:t>, H., Akutagawa, H., Okabe, M., Ohtaki, H., Tsukada, S., Fukui, T., 2022. Outcome of therapeutic interventions against food refusal in patients with dementia. Psychogeriatrics. 22(1), 156-158.</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10.1111/psyg.12769.</w:t>
      </w:r>
    </w:p>
    <w:p w14:paraId="2ADC69D5"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O'Brien, R., </w:t>
      </w:r>
      <w:proofErr w:type="spellStart"/>
      <w:r w:rsidRPr="00683365">
        <w:rPr>
          <w:rFonts w:cstheme="minorHAnsi"/>
          <w:sz w:val="24"/>
          <w:szCs w:val="24"/>
          <w:lang w:val="en-CA"/>
        </w:rPr>
        <w:t>Beeke</w:t>
      </w:r>
      <w:proofErr w:type="spellEnd"/>
      <w:r w:rsidRPr="00683365">
        <w:rPr>
          <w:rFonts w:cstheme="minorHAnsi"/>
          <w:sz w:val="24"/>
          <w:szCs w:val="24"/>
          <w:lang w:val="en-CA"/>
        </w:rPr>
        <w:t xml:space="preserve">, S., </w:t>
      </w:r>
      <w:proofErr w:type="spellStart"/>
      <w:r w:rsidRPr="00683365">
        <w:rPr>
          <w:rFonts w:cstheme="minorHAnsi"/>
          <w:sz w:val="24"/>
          <w:szCs w:val="24"/>
          <w:lang w:val="en-CA"/>
        </w:rPr>
        <w:t>Pilnick</w:t>
      </w:r>
      <w:proofErr w:type="spellEnd"/>
      <w:r w:rsidRPr="00683365">
        <w:rPr>
          <w:rFonts w:cstheme="minorHAnsi"/>
          <w:sz w:val="24"/>
          <w:szCs w:val="24"/>
          <w:lang w:val="en-CA"/>
        </w:rPr>
        <w:t>, A., Goldberg, S.E., Harwood, R.H., 2020. When people living with dementia say 'no': Negotiating refusal in the acute hospital setting. Soc Sci Med. 263, 113188.</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10.1016/j.socscimed.2020.113188.</w:t>
      </w:r>
    </w:p>
    <w:p w14:paraId="64D4D9CF"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O'Connor, C.M., Smith, R., Nott, M.T., Lorang, C., Mathews, R.M., 2011. Using video simulated presence to reduce resistance to care and increase participation of adults with dementia. Am J </w:t>
      </w:r>
      <w:proofErr w:type="spellStart"/>
      <w:r w:rsidRPr="00683365">
        <w:rPr>
          <w:rFonts w:cstheme="minorHAnsi"/>
          <w:sz w:val="24"/>
          <w:szCs w:val="24"/>
          <w:lang w:val="en-CA"/>
        </w:rPr>
        <w:t>Alzheimers</w:t>
      </w:r>
      <w:proofErr w:type="spellEnd"/>
      <w:r w:rsidRPr="00683365">
        <w:rPr>
          <w:rFonts w:cstheme="minorHAnsi"/>
          <w:sz w:val="24"/>
          <w:szCs w:val="24"/>
          <w:lang w:val="en-CA"/>
        </w:rPr>
        <w:t xml:space="preserve"> Dis Other </w:t>
      </w:r>
      <w:proofErr w:type="spellStart"/>
      <w:r w:rsidRPr="00683365">
        <w:rPr>
          <w:rFonts w:cstheme="minorHAnsi"/>
          <w:sz w:val="24"/>
          <w:szCs w:val="24"/>
          <w:lang w:val="en-CA"/>
        </w:rPr>
        <w:t>Demen</w:t>
      </w:r>
      <w:proofErr w:type="spellEnd"/>
      <w:r w:rsidRPr="00683365">
        <w:rPr>
          <w:rFonts w:cstheme="minorHAnsi"/>
          <w:sz w:val="24"/>
          <w:szCs w:val="24"/>
          <w:lang w:val="en-CA"/>
        </w:rPr>
        <w:t>. 26(4), 317-325. https://doi.org/10.1177/1533317511410558</w:t>
      </w:r>
    </w:p>
    <w:p w14:paraId="54B4B456"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Ostaszkiewicz</w:t>
      </w:r>
      <w:proofErr w:type="spellEnd"/>
      <w:r w:rsidRPr="00683365">
        <w:rPr>
          <w:rFonts w:cstheme="minorHAnsi"/>
          <w:sz w:val="24"/>
          <w:szCs w:val="24"/>
          <w:lang w:val="en-CA"/>
        </w:rPr>
        <w:t>, J., Dunning, T., Dickson-Swift, V., 2020</w:t>
      </w:r>
      <w:r w:rsidRPr="00683365">
        <w:rPr>
          <w:rFonts w:cstheme="minorHAnsi"/>
          <w:sz w:val="24"/>
          <w:szCs w:val="24"/>
          <w:vertAlign w:val="superscript"/>
          <w:lang w:val="en-CA"/>
        </w:rPr>
        <w:t>a</w:t>
      </w:r>
      <w:r w:rsidRPr="00683365">
        <w:rPr>
          <w:rFonts w:cstheme="minorHAnsi"/>
          <w:sz w:val="24"/>
          <w:szCs w:val="24"/>
          <w:lang w:val="en-CA"/>
        </w:rPr>
        <w:t xml:space="preserve">. Translating dignity principles into practice for continence care for older people in care homes: A study protocol. J. Adv. </w:t>
      </w:r>
      <w:proofErr w:type="spellStart"/>
      <w:r w:rsidRPr="00683365">
        <w:rPr>
          <w:rFonts w:cstheme="minorHAnsi"/>
          <w:sz w:val="24"/>
          <w:szCs w:val="24"/>
          <w:lang w:val="en-CA"/>
        </w:rPr>
        <w:t>Nurs</w:t>
      </w:r>
      <w:proofErr w:type="spellEnd"/>
      <w:r w:rsidRPr="00683365">
        <w:rPr>
          <w:rFonts w:cstheme="minorHAnsi"/>
          <w:sz w:val="24"/>
          <w:szCs w:val="24"/>
          <w:lang w:val="en-CA"/>
        </w:rPr>
        <w:t>. 76(11), 3147-3154.</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10.1111/jan.14481.</w:t>
      </w:r>
    </w:p>
    <w:p w14:paraId="337734CA"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Ostaszkiewicz</w:t>
      </w:r>
      <w:proofErr w:type="spellEnd"/>
      <w:r w:rsidRPr="00683365">
        <w:rPr>
          <w:rFonts w:cstheme="minorHAnsi"/>
          <w:sz w:val="24"/>
          <w:szCs w:val="24"/>
          <w:lang w:val="en-CA"/>
        </w:rPr>
        <w:t>, J., Dickson-Swift, V., Hutchinson, A., Wagg, A., 2020</w:t>
      </w:r>
      <w:r w:rsidRPr="00683365">
        <w:rPr>
          <w:rFonts w:cstheme="minorHAnsi"/>
          <w:sz w:val="24"/>
          <w:szCs w:val="24"/>
          <w:vertAlign w:val="superscript"/>
          <w:lang w:val="en-CA"/>
        </w:rPr>
        <w:t>b</w:t>
      </w:r>
      <w:r w:rsidRPr="00683365">
        <w:rPr>
          <w:rFonts w:cstheme="minorHAnsi"/>
          <w:sz w:val="24"/>
          <w:szCs w:val="24"/>
          <w:lang w:val="en-CA"/>
        </w:rPr>
        <w:t xml:space="preserve">. A concept analysis of dignity-protective continence care for care dependent older people in long-term care settings. BMC </w:t>
      </w:r>
      <w:proofErr w:type="spellStart"/>
      <w:r w:rsidRPr="00683365">
        <w:rPr>
          <w:rFonts w:cstheme="minorHAnsi"/>
          <w:sz w:val="24"/>
          <w:szCs w:val="24"/>
          <w:lang w:val="en-CA"/>
        </w:rPr>
        <w:t>Geriatr</w:t>
      </w:r>
      <w:proofErr w:type="spellEnd"/>
      <w:r w:rsidRPr="00683365">
        <w:rPr>
          <w:rFonts w:cstheme="minorHAnsi"/>
          <w:sz w:val="24"/>
          <w:szCs w:val="24"/>
          <w:lang w:val="en-CA"/>
        </w:rPr>
        <w:t xml:space="preserve">. 20(1), 266. </w:t>
      </w:r>
      <w:proofErr w:type="spellStart"/>
      <w:r w:rsidRPr="00683365">
        <w:rPr>
          <w:rFonts w:cstheme="minorHAnsi"/>
          <w:sz w:val="24"/>
          <w:szCs w:val="24"/>
          <w:lang w:val="en-CA"/>
        </w:rPr>
        <w:t>doi</w:t>
      </w:r>
      <w:proofErr w:type="spellEnd"/>
      <w:r w:rsidRPr="00683365">
        <w:rPr>
          <w:rFonts w:cstheme="minorHAnsi"/>
          <w:sz w:val="24"/>
          <w:szCs w:val="24"/>
          <w:lang w:val="en-CA"/>
        </w:rPr>
        <w:t>: 10.1186/s12877-020-01673-x.</w:t>
      </w:r>
    </w:p>
    <w:p w14:paraId="7F30F249"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Pawson, R., Greenhalgh, T., Harvey, G., Walshe, K., 2005. Realist review - a new method of systematic review designed for complex policy interventions. J Health Serv Res Policy. 10, 21-34. doi:10.1258/1355819054308530</w:t>
      </w:r>
    </w:p>
    <w:p w14:paraId="13CBD09C"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Pawson, R., 1996. Theorizing the Interview. British J Sociology. 47, 295-314. doi.org/10.2307/591728</w:t>
      </w:r>
    </w:p>
    <w:p w14:paraId="0D0EAE57" w14:textId="77777777" w:rsidR="004A6D5C" w:rsidRPr="00683365" w:rsidRDefault="004A6D5C" w:rsidP="00E31978">
      <w:pPr>
        <w:pStyle w:val="CommentText"/>
        <w:ind w:left="360"/>
        <w:rPr>
          <w:sz w:val="24"/>
          <w:szCs w:val="24"/>
          <w:lang w:val="en-CA"/>
        </w:rPr>
      </w:pPr>
      <w:r w:rsidRPr="00683365">
        <w:rPr>
          <w:sz w:val="24"/>
          <w:szCs w:val="24"/>
          <w:lang w:val="en-CA"/>
        </w:rPr>
        <w:t xml:space="preserve">Pollock, K., Wilkinson, S., Perry-Young, L., Turner, N., Schneider, J., 2021. What do family </w:t>
      </w:r>
      <w:bookmarkStart w:id="37" w:name="_Int_y6HHSZLM"/>
      <w:proofErr w:type="gramStart"/>
      <w:r w:rsidRPr="00683365">
        <w:rPr>
          <w:sz w:val="24"/>
          <w:szCs w:val="24"/>
          <w:lang w:val="en-CA"/>
        </w:rPr>
        <w:t>care-givers</w:t>
      </w:r>
      <w:bookmarkEnd w:id="37"/>
      <w:proofErr w:type="gramEnd"/>
      <w:r w:rsidRPr="00683365">
        <w:rPr>
          <w:sz w:val="24"/>
          <w:szCs w:val="24"/>
          <w:lang w:val="en-CA"/>
        </w:rPr>
        <w:t xml:space="preserve"> want from domiciliary care for relatives living with dementia? A qualitative study. Ageing Soc. 41(9), 2060-2073. doi:10.1017/S0144686X20000185</w:t>
      </w:r>
    </w:p>
    <w:p w14:paraId="074305E4" w14:textId="77777777" w:rsidR="004A6D5C" w:rsidRPr="00683365" w:rsidRDefault="004A6D5C" w:rsidP="00E31978">
      <w:pPr>
        <w:pStyle w:val="CommentText"/>
        <w:ind w:left="360"/>
        <w:rPr>
          <w:sz w:val="24"/>
          <w:szCs w:val="24"/>
          <w:lang w:val="en-CA"/>
        </w:rPr>
      </w:pPr>
      <w:r w:rsidRPr="00683365">
        <w:rPr>
          <w:sz w:val="24"/>
          <w:szCs w:val="24"/>
          <w:lang w:val="en-CA"/>
        </w:rPr>
        <w:lastRenderedPageBreak/>
        <w:t xml:space="preserve">Prizer, L.P., Zimmerman, S., 2018. Progressive Support for Activities of Daily Living for Persons Living </w:t>
      </w:r>
      <w:proofErr w:type="gramStart"/>
      <w:r w:rsidRPr="00683365">
        <w:rPr>
          <w:sz w:val="24"/>
          <w:szCs w:val="24"/>
          <w:lang w:val="en-CA"/>
        </w:rPr>
        <w:t>With</w:t>
      </w:r>
      <w:proofErr w:type="gramEnd"/>
      <w:r w:rsidRPr="00683365">
        <w:rPr>
          <w:sz w:val="24"/>
          <w:szCs w:val="24"/>
          <w:lang w:val="en-CA"/>
        </w:rPr>
        <w:t xml:space="preserve"> Dementia, Gerontologist, 58(1), S74-S87. https://doi.org/10.1093/geront/gnx103</w:t>
      </w:r>
    </w:p>
    <w:p w14:paraId="3145BDD7"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Raimo, S., Maggi, G., Ilardi, C.R., Cavallo, N.D., Torchia, V., </w:t>
      </w:r>
      <w:proofErr w:type="spellStart"/>
      <w:r w:rsidRPr="00683365">
        <w:rPr>
          <w:rFonts w:cstheme="minorHAnsi"/>
          <w:sz w:val="24"/>
          <w:szCs w:val="24"/>
          <w:lang w:val="en-CA"/>
        </w:rPr>
        <w:t>Pilgrom</w:t>
      </w:r>
      <w:proofErr w:type="spellEnd"/>
      <w:r w:rsidRPr="00683365">
        <w:rPr>
          <w:rFonts w:cstheme="minorHAnsi"/>
          <w:sz w:val="24"/>
          <w:szCs w:val="24"/>
          <w:lang w:val="en-CA"/>
        </w:rPr>
        <w:t xml:space="preserve">, M.A., </w:t>
      </w:r>
      <w:proofErr w:type="spellStart"/>
      <w:r w:rsidRPr="00683365">
        <w:rPr>
          <w:rFonts w:cstheme="minorHAnsi"/>
          <w:sz w:val="24"/>
          <w:szCs w:val="24"/>
          <w:lang w:val="en-CA"/>
        </w:rPr>
        <w:t>Cropano</w:t>
      </w:r>
      <w:proofErr w:type="spellEnd"/>
      <w:r w:rsidRPr="00683365">
        <w:rPr>
          <w:rFonts w:cstheme="minorHAnsi"/>
          <w:sz w:val="24"/>
          <w:szCs w:val="24"/>
          <w:lang w:val="en-CA"/>
        </w:rPr>
        <w:t>, M., Roldán-Tapia, M.D., Santangelo, G., 2024. The relation between cognitive functioning and activities of daily living in normal aging, mild cognitive impairment, and dementia: a meta-analysis. Neurol Sci. 45, 2427–2443. https://doi.org/10.1007/s10072-024-07366-2</w:t>
      </w:r>
    </w:p>
    <w:p w14:paraId="5B90BBEB"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Rey, S., Voyer, P., Bouchard, S., Savoie, C., 2020. Finding the fundamental needs behind resistance to care: Using the Fundamentals of Care Practice Process. JCN. 29(11-12), 1774-1787.</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10.1111/jocn.15010.</w:t>
      </w:r>
    </w:p>
    <w:p w14:paraId="5A8605E7"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Roberto, K.A., McCann, B.R., Savla, J., </w:t>
      </w:r>
      <w:proofErr w:type="spellStart"/>
      <w:r w:rsidRPr="00683365">
        <w:rPr>
          <w:rFonts w:cstheme="minorHAnsi"/>
          <w:sz w:val="24"/>
          <w:szCs w:val="24"/>
          <w:lang w:val="en-CA"/>
        </w:rPr>
        <w:t>Blieszner</w:t>
      </w:r>
      <w:proofErr w:type="spellEnd"/>
      <w:r w:rsidRPr="00683365">
        <w:rPr>
          <w:rFonts w:cstheme="minorHAnsi"/>
          <w:sz w:val="24"/>
          <w:szCs w:val="24"/>
          <w:lang w:val="en-CA"/>
        </w:rPr>
        <w:t xml:space="preserve">, R., 2024. Family Caregivers' Management of Behavioral Expressions of Dementia. Gerontologist. 64(6), gnae020. </w:t>
      </w:r>
      <w:proofErr w:type="spellStart"/>
      <w:r w:rsidRPr="00683365">
        <w:rPr>
          <w:rFonts w:cstheme="minorHAnsi"/>
          <w:sz w:val="24"/>
          <w:szCs w:val="24"/>
          <w:lang w:val="en-CA"/>
        </w:rPr>
        <w:t>doi</w:t>
      </w:r>
      <w:proofErr w:type="spellEnd"/>
      <w:r w:rsidRPr="00683365">
        <w:rPr>
          <w:rFonts w:cstheme="minorHAnsi"/>
          <w:sz w:val="24"/>
          <w:szCs w:val="24"/>
          <w:lang w:val="en-CA"/>
        </w:rPr>
        <w:t>: 10.1093/</w:t>
      </w:r>
      <w:proofErr w:type="spellStart"/>
      <w:r w:rsidRPr="00683365">
        <w:rPr>
          <w:rFonts w:cstheme="minorHAnsi"/>
          <w:sz w:val="24"/>
          <w:szCs w:val="24"/>
          <w:lang w:val="en-CA"/>
        </w:rPr>
        <w:t>geront</w:t>
      </w:r>
      <w:proofErr w:type="spellEnd"/>
      <w:r w:rsidRPr="00683365">
        <w:rPr>
          <w:rFonts w:cstheme="minorHAnsi"/>
          <w:sz w:val="24"/>
          <w:szCs w:val="24"/>
          <w:lang w:val="en-CA"/>
        </w:rPr>
        <w:t>/gnae020.</w:t>
      </w:r>
    </w:p>
    <w:p w14:paraId="629D5F75"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Ryan, R.M., Deci. E.L., 2017. Self-Determination Theory: Basic Psychological Needs in Motivation, Development, and Wellness, Guilford Publications, ProQuest </w:t>
      </w:r>
      <w:proofErr w:type="spellStart"/>
      <w:r w:rsidRPr="00683365">
        <w:rPr>
          <w:rFonts w:cstheme="minorHAnsi"/>
          <w:sz w:val="24"/>
          <w:szCs w:val="24"/>
          <w:lang w:val="en-CA"/>
        </w:rPr>
        <w:t>Ebook</w:t>
      </w:r>
      <w:proofErr w:type="spellEnd"/>
      <w:r w:rsidRPr="00683365">
        <w:rPr>
          <w:rFonts w:cstheme="minorHAnsi"/>
          <w:sz w:val="24"/>
          <w:szCs w:val="24"/>
          <w:lang w:val="en-CA"/>
        </w:rPr>
        <w:t xml:space="preserve"> Central, </w:t>
      </w:r>
      <w:hyperlink r:id="rId13" w:history="1">
        <w:r w:rsidRPr="00683365">
          <w:rPr>
            <w:rStyle w:val="Hyperlink"/>
            <w:rFonts w:cstheme="minorHAnsi"/>
            <w:color w:val="auto"/>
            <w:sz w:val="24"/>
            <w:szCs w:val="24"/>
            <w:lang w:val="en-CA"/>
          </w:rPr>
          <w:t>http://ebookcentral.proquest.com/lib/uea/detail.action?docID=4773318</w:t>
        </w:r>
      </w:hyperlink>
      <w:r w:rsidRPr="00683365">
        <w:rPr>
          <w:rFonts w:cstheme="minorHAnsi"/>
          <w:sz w:val="24"/>
          <w:szCs w:val="24"/>
          <w:lang w:val="en-CA"/>
        </w:rPr>
        <w:t>.</w:t>
      </w:r>
    </w:p>
    <w:p w14:paraId="4A6404F6"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Ryan, R.M., Deci, E.L., 2020. Intrinsic and extrinsic motivation from a self-determination theory perspective: Definitions, theory, practices, and future directions. Contemp. Educ. Psychol. 61, 101860. https://doi.org/10.1016/j.cedpsych.2020.101860 </w:t>
      </w:r>
    </w:p>
    <w:p w14:paraId="7A1F3C10"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Rycroft-Malone, J., McCormack, B., Hutchinson, A.M., </w:t>
      </w:r>
      <w:proofErr w:type="spellStart"/>
      <w:r w:rsidRPr="00683365">
        <w:rPr>
          <w:rFonts w:cstheme="minorHAnsi"/>
          <w:sz w:val="24"/>
          <w:szCs w:val="24"/>
          <w:lang w:val="en-CA"/>
        </w:rPr>
        <w:t>DeCorby</w:t>
      </w:r>
      <w:proofErr w:type="spellEnd"/>
      <w:r w:rsidRPr="00683365">
        <w:rPr>
          <w:rFonts w:cstheme="minorHAnsi"/>
          <w:sz w:val="24"/>
          <w:szCs w:val="24"/>
          <w:lang w:val="en-CA"/>
        </w:rPr>
        <w:t xml:space="preserve">, K., Bucknall, T.K., Kent, B., Schultz, A., Snelgrove-Clarke, E., Stetler, C.B., </w:t>
      </w:r>
      <w:proofErr w:type="spellStart"/>
      <w:r w:rsidRPr="00683365">
        <w:rPr>
          <w:rFonts w:cstheme="minorHAnsi"/>
          <w:sz w:val="24"/>
          <w:szCs w:val="24"/>
          <w:lang w:val="en-CA"/>
        </w:rPr>
        <w:t>Titler</w:t>
      </w:r>
      <w:proofErr w:type="spellEnd"/>
      <w:r w:rsidRPr="00683365">
        <w:rPr>
          <w:rFonts w:cstheme="minorHAnsi"/>
          <w:sz w:val="24"/>
          <w:szCs w:val="24"/>
          <w:lang w:val="en-CA"/>
        </w:rPr>
        <w:t xml:space="preserve">, M., Wallin, L., Wilson, V., 2012. Realist synthesis: illustrating the method for implementation research. Imp Sci. 7(33). doi.org/10.1186/1748-5908-7-33 </w:t>
      </w:r>
    </w:p>
    <w:p w14:paraId="626E6015" w14:textId="4B366C3F" w:rsidR="000A15FE" w:rsidRPr="00683365" w:rsidRDefault="000A15FE" w:rsidP="00E31978">
      <w:pPr>
        <w:pStyle w:val="CommentText"/>
        <w:ind w:left="360"/>
        <w:rPr>
          <w:rFonts w:cstheme="minorHAnsi"/>
          <w:sz w:val="24"/>
          <w:szCs w:val="24"/>
          <w:lang w:val="en-CA"/>
        </w:rPr>
      </w:pPr>
      <w:r w:rsidRPr="00683365">
        <w:rPr>
          <w:rFonts w:cstheme="minorHAnsi"/>
          <w:sz w:val="24"/>
          <w:szCs w:val="24"/>
          <w:lang w:val="en-CA"/>
        </w:rPr>
        <w:t xml:space="preserve">Santo, L.D., </w:t>
      </w:r>
      <w:proofErr w:type="spellStart"/>
      <w:r w:rsidRPr="00683365">
        <w:rPr>
          <w:rFonts w:cstheme="minorHAnsi"/>
          <w:sz w:val="24"/>
          <w:szCs w:val="24"/>
          <w:lang w:val="en-CA"/>
        </w:rPr>
        <w:t>Marognoli</w:t>
      </w:r>
      <w:proofErr w:type="spellEnd"/>
      <w:r w:rsidRPr="00683365">
        <w:rPr>
          <w:rFonts w:cstheme="minorHAnsi"/>
          <w:sz w:val="24"/>
          <w:szCs w:val="24"/>
          <w:lang w:val="en-CA"/>
        </w:rPr>
        <w:t xml:space="preserve">, O., </w:t>
      </w:r>
      <w:proofErr w:type="spellStart"/>
      <w:r w:rsidRPr="00683365">
        <w:rPr>
          <w:rFonts w:cstheme="minorHAnsi"/>
          <w:sz w:val="24"/>
          <w:szCs w:val="24"/>
          <w:lang w:val="en-CA"/>
        </w:rPr>
        <w:t>Previati</w:t>
      </w:r>
      <w:proofErr w:type="spellEnd"/>
      <w:r w:rsidRPr="00683365">
        <w:rPr>
          <w:rFonts w:cstheme="minorHAnsi"/>
          <w:sz w:val="24"/>
          <w:szCs w:val="24"/>
          <w:lang w:val="en-CA"/>
        </w:rPr>
        <w:t>, V, Gonzalez, C</w:t>
      </w:r>
      <w:r w:rsidR="00F9408A" w:rsidRPr="00683365">
        <w:rPr>
          <w:rFonts w:cstheme="minorHAnsi"/>
          <w:sz w:val="24"/>
          <w:szCs w:val="24"/>
          <w:lang w:val="en-CA"/>
        </w:rPr>
        <w:t>.</w:t>
      </w:r>
      <w:r w:rsidRPr="00683365">
        <w:rPr>
          <w:rFonts w:cstheme="minorHAnsi"/>
          <w:sz w:val="24"/>
          <w:szCs w:val="24"/>
          <w:lang w:val="en-CA"/>
        </w:rPr>
        <w:t>I</w:t>
      </w:r>
      <w:r w:rsidR="00F9408A" w:rsidRPr="00683365">
        <w:rPr>
          <w:rFonts w:cstheme="minorHAnsi"/>
          <w:sz w:val="24"/>
          <w:szCs w:val="24"/>
          <w:lang w:val="en-CA"/>
        </w:rPr>
        <w:t>.</w:t>
      </w:r>
      <w:r w:rsidRPr="00683365">
        <w:rPr>
          <w:rFonts w:cstheme="minorHAnsi"/>
          <w:sz w:val="24"/>
          <w:szCs w:val="24"/>
          <w:lang w:val="en-CA"/>
        </w:rPr>
        <w:t>A</w:t>
      </w:r>
      <w:r w:rsidR="00F9408A" w:rsidRPr="00683365">
        <w:rPr>
          <w:rFonts w:cstheme="minorHAnsi"/>
          <w:sz w:val="24"/>
          <w:szCs w:val="24"/>
          <w:lang w:val="en-CA"/>
        </w:rPr>
        <w:t>.</w:t>
      </w:r>
      <w:r w:rsidRPr="00683365">
        <w:rPr>
          <w:rFonts w:cstheme="minorHAnsi"/>
          <w:sz w:val="24"/>
          <w:szCs w:val="24"/>
          <w:lang w:val="en-CA"/>
        </w:rPr>
        <w:t>, Melis, P</w:t>
      </w:r>
      <w:r w:rsidR="00F9408A" w:rsidRPr="00683365">
        <w:rPr>
          <w:rFonts w:cstheme="minorHAnsi"/>
          <w:sz w:val="24"/>
          <w:szCs w:val="24"/>
          <w:lang w:val="en-CA"/>
        </w:rPr>
        <w:t>.,</w:t>
      </w:r>
      <w:r w:rsidRPr="00683365">
        <w:rPr>
          <w:rFonts w:cstheme="minorHAnsi"/>
          <w:sz w:val="24"/>
          <w:szCs w:val="24"/>
          <w:lang w:val="en-CA"/>
        </w:rPr>
        <w:t xml:space="preserve"> Galletta, M.</w:t>
      </w:r>
      <w:r w:rsidR="008E3D7D" w:rsidRPr="00683365">
        <w:rPr>
          <w:rFonts w:cstheme="minorHAnsi"/>
          <w:sz w:val="24"/>
          <w:szCs w:val="24"/>
          <w:lang w:val="en-CA"/>
        </w:rPr>
        <w:t>, 2019.</w:t>
      </w:r>
      <w:r w:rsidRPr="00683365">
        <w:rPr>
          <w:rFonts w:cstheme="minorHAnsi"/>
          <w:sz w:val="24"/>
          <w:szCs w:val="24"/>
          <w:lang w:val="en-CA"/>
        </w:rPr>
        <w:t xml:space="preserve"> Providing Personal Care to Patients: </w:t>
      </w:r>
      <w:proofErr w:type="gramStart"/>
      <w:r w:rsidRPr="00683365">
        <w:rPr>
          <w:rFonts w:cstheme="minorHAnsi"/>
          <w:sz w:val="24"/>
          <w:szCs w:val="24"/>
          <w:lang w:val="en-CA"/>
        </w:rPr>
        <w:t>the</w:t>
      </w:r>
      <w:proofErr w:type="gramEnd"/>
      <w:r w:rsidRPr="00683365">
        <w:rPr>
          <w:rFonts w:cstheme="minorHAnsi"/>
          <w:sz w:val="24"/>
          <w:szCs w:val="24"/>
          <w:lang w:val="en-CA"/>
        </w:rPr>
        <w:t xml:space="preserve"> Role of Nursing Students’ Emotional Labor</w:t>
      </w:r>
      <w:r w:rsidR="008E3D7D" w:rsidRPr="00683365">
        <w:rPr>
          <w:rFonts w:cstheme="minorHAnsi"/>
          <w:sz w:val="24"/>
          <w:szCs w:val="24"/>
          <w:lang w:val="en-CA"/>
        </w:rPr>
        <w:t>.</w:t>
      </w:r>
      <w:r w:rsidRPr="00683365">
        <w:rPr>
          <w:rFonts w:cstheme="minorHAnsi"/>
          <w:sz w:val="24"/>
          <w:szCs w:val="24"/>
          <w:lang w:val="en-CA"/>
        </w:rPr>
        <w:t xml:space="preserve"> International Journal of Nursing Education Scholarship, 16</w:t>
      </w:r>
      <w:r w:rsidR="008E3D7D" w:rsidRPr="00683365">
        <w:rPr>
          <w:rFonts w:cstheme="minorHAnsi"/>
          <w:sz w:val="24"/>
          <w:szCs w:val="24"/>
          <w:lang w:val="en-CA"/>
        </w:rPr>
        <w:t>(</w:t>
      </w:r>
      <w:r w:rsidRPr="00683365">
        <w:rPr>
          <w:rFonts w:cstheme="minorHAnsi"/>
          <w:sz w:val="24"/>
          <w:szCs w:val="24"/>
          <w:lang w:val="en-CA"/>
        </w:rPr>
        <w:t>1</w:t>
      </w:r>
      <w:r w:rsidR="008E3D7D" w:rsidRPr="00683365">
        <w:rPr>
          <w:rFonts w:cstheme="minorHAnsi"/>
          <w:sz w:val="24"/>
          <w:szCs w:val="24"/>
          <w:lang w:val="en-CA"/>
        </w:rPr>
        <w:t>)</w:t>
      </w:r>
      <w:r w:rsidRPr="00683365">
        <w:rPr>
          <w:rFonts w:cstheme="minorHAnsi"/>
          <w:sz w:val="24"/>
          <w:szCs w:val="24"/>
          <w:lang w:val="en-CA"/>
        </w:rPr>
        <w:t>, 20180046. https://doi.org/10.1515/ijnes-2018-0046</w:t>
      </w:r>
    </w:p>
    <w:p w14:paraId="1B5024D4"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Shaw, C.A., Gordon, J.K., 2021. Understanding Elderspeak: An Evolutionary Concept Analysis. Innov Aging. 5(3), igab023. </w:t>
      </w:r>
      <w:proofErr w:type="spellStart"/>
      <w:r w:rsidRPr="00683365">
        <w:rPr>
          <w:rFonts w:cstheme="minorHAnsi"/>
          <w:sz w:val="24"/>
          <w:szCs w:val="24"/>
          <w:lang w:val="en-CA"/>
        </w:rPr>
        <w:t>doi</w:t>
      </w:r>
      <w:proofErr w:type="spellEnd"/>
      <w:r w:rsidRPr="00683365">
        <w:rPr>
          <w:rFonts w:cstheme="minorHAnsi"/>
          <w:sz w:val="24"/>
          <w:szCs w:val="24"/>
          <w:lang w:val="en-CA"/>
        </w:rPr>
        <w:t>: 10.1093/</w:t>
      </w:r>
      <w:proofErr w:type="spellStart"/>
      <w:r w:rsidRPr="00683365">
        <w:rPr>
          <w:rFonts w:cstheme="minorHAnsi"/>
          <w:sz w:val="24"/>
          <w:szCs w:val="24"/>
          <w:lang w:val="en-CA"/>
        </w:rPr>
        <w:t>geroni</w:t>
      </w:r>
      <w:proofErr w:type="spellEnd"/>
      <w:r w:rsidRPr="00683365">
        <w:rPr>
          <w:rFonts w:cstheme="minorHAnsi"/>
          <w:sz w:val="24"/>
          <w:szCs w:val="24"/>
          <w:lang w:val="en-CA"/>
        </w:rPr>
        <w:t>/igab023.</w:t>
      </w:r>
    </w:p>
    <w:p w14:paraId="6CA1ABF5"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Shaw, C., Ward, C., Williams, A., Lee, K., Herr, K., 2023. The Relationship Between Rejection of Care Behaviors and Pain and Delirium Severity in Hospital Dementia Care. Innov Aging. 7(10), igad076. </w:t>
      </w:r>
      <w:proofErr w:type="spellStart"/>
      <w:r w:rsidRPr="00683365">
        <w:rPr>
          <w:rFonts w:cstheme="minorHAnsi"/>
          <w:sz w:val="24"/>
          <w:szCs w:val="24"/>
          <w:lang w:val="en-CA"/>
        </w:rPr>
        <w:t>doi</w:t>
      </w:r>
      <w:proofErr w:type="spellEnd"/>
      <w:r w:rsidRPr="00683365">
        <w:rPr>
          <w:rFonts w:cstheme="minorHAnsi"/>
          <w:sz w:val="24"/>
          <w:szCs w:val="24"/>
          <w:lang w:val="en-CA"/>
        </w:rPr>
        <w:t>: 10.1093/</w:t>
      </w:r>
      <w:proofErr w:type="spellStart"/>
      <w:r w:rsidRPr="00683365">
        <w:rPr>
          <w:rFonts w:cstheme="minorHAnsi"/>
          <w:sz w:val="24"/>
          <w:szCs w:val="24"/>
          <w:lang w:val="en-CA"/>
        </w:rPr>
        <w:t>geroni</w:t>
      </w:r>
      <w:proofErr w:type="spellEnd"/>
      <w:r w:rsidRPr="00683365">
        <w:rPr>
          <w:rFonts w:cstheme="minorHAnsi"/>
          <w:sz w:val="24"/>
          <w:szCs w:val="24"/>
          <w:lang w:val="en-CA"/>
        </w:rPr>
        <w:t>/igad076.</w:t>
      </w:r>
      <w:r w:rsidRPr="00683365">
        <w:t xml:space="preserve"> </w:t>
      </w:r>
    </w:p>
    <w:p w14:paraId="114ED922"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Shaw, C.A., Ward, C., Gordon, J., Williams, K.N., Herr, K., 2022. Elderspeak communication and pain severity as modifiable factors to rejection of care in hospital dementia care. J Am </w:t>
      </w:r>
      <w:proofErr w:type="spellStart"/>
      <w:r w:rsidRPr="00683365">
        <w:rPr>
          <w:rFonts w:cstheme="minorHAnsi"/>
          <w:sz w:val="24"/>
          <w:szCs w:val="24"/>
          <w:lang w:val="en-CA"/>
        </w:rPr>
        <w:t>Geriatr</w:t>
      </w:r>
      <w:proofErr w:type="spellEnd"/>
      <w:r w:rsidRPr="00683365">
        <w:rPr>
          <w:rFonts w:cstheme="minorHAnsi"/>
          <w:sz w:val="24"/>
          <w:szCs w:val="24"/>
          <w:lang w:val="en-CA"/>
        </w:rPr>
        <w:t xml:space="preserve"> Soc. 70(8), 2258-2268.</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10.1111/jgs.17910.</w:t>
      </w:r>
    </w:p>
    <w:p w14:paraId="18EC9C09" w14:textId="77777777" w:rsidR="004A6D5C" w:rsidRPr="00683365" w:rsidRDefault="004A6D5C" w:rsidP="00E31978">
      <w:pPr>
        <w:pStyle w:val="CommentText"/>
        <w:ind w:left="360"/>
        <w:rPr>
          <w:sz w:val="24"/>
          <w:szCs w:val="24"/>
          <w:lang w:val="en-CA"/>
        </w:rPr>
      </w:pPr>
      <w:r w:rsidRPr="00683365">
        <w:rPr>
          <w:sz w:val="24"/>
          <w:szCs w:val="24"/>
          <w:lang w:val="en-CA"/>
        </w:rPr>
        <w:t xml:space="preserve">Sloane, P.D., Hoeffer, B., Mitchell, C.M., McKenzie, D.A., Barrick, A.L., Rader, J., Stewart, B.J., Talerico, K.A., Rasin, J.H., Zink, R.C., Koch, G.G., 2004. Effect of person-centered showering and the towel bath on bathing-associated aggression, agitation, and discomfort in nursing home residents with dementia: a randomized, controlled trial. J Am </w:t>
      </w:r>
      <w:proofErr w:type="spellStart"/>
      <w:r w:rsidRPr="00683365">
        <w:rPr>
          <w:sz w:val="24"/>
          <w:szCs w:val="24"/>
          <w:lang w:val="en-CA"/>
        </w:rPr>
        <w:t>Geriatr</w:t>
      </w:r>
      <w:proofErr w:type="spellEnd"/>
      <w:r w:rsidRPr="00683365">
        <w:rPr>
          <w:sz w:val="24"/>
          <w:szCs w:val="24"/>
          <w:lang w:val="en-CA"/>
        </w:rPr>
        <w:t xml:space="preserve"> Soc. 52(11), 1795-804. </w:t>
      </w:r>
      <w:proofErr w:type="spellStart"/>
      <w:r w:rsidRPr="00683365">
        <w:rPr>
          <w:sz w:val="24"/>
          <w:szCs w:val="24"/>
          <w:lang w:val="en-CA"/>
        </w:rPr>
        <w:t>doi</w:t>
      </w:r>
      <w:proofErr w:type="spellEnd"/>
      <w:r w:rsidRPr="00683365">
        <w:rPr>
          <w:sz w:val="24"/>
          <w:szCs w:val="24"/>
          <w:lang w:val="en-CA"/>
        </w:rPr>
        <w:t>: 10.1111/j.1532-5415.2004.</w:t>
      </w:r>
      <w:bookmarkStart w:id="38" w:name="_Int_QvMt8zeK"/>
      <w:proofErr w:type="gramStart"/>
      <w:r w:rsidRPr="00683365">
        <w:rPr>
          <w:sz w:val="24"/>
          <w:szCs w:val="24"/>
          <w:lang w:val="en-CA"/>
        </w:rPr>
        <w:t>52501.x.</w:t>
      </w:r>
      <w:bookmarkEnd w:id="38"/>
      <w:proofErr w:type="gramEnd"/>
      <w:r w:rsidRPr="00683365">
        <w:rPr>
          <w:sz w:val="24"/>
          <w:szCs w:val="24"/>
          <w:lang w:val="en-CA"/>
        </w:rPr>
        <w:t xml:space="preserve"> </w:t>
      </w:r>
    </w:p>
    <w:p w14:paraId="482ABEF7"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lastRenderedPageBreak/>
        <w:t xml:space="preserve">Snow, T., 2022. Positive approach to care. Available from: </w:t>
      </w:r>
      <w:hyperlink r:id="rId14" w:history="1">
        <w:r w:rsidRPr="00683365">
          <w:rPr>
            <w:rStyle w:val="Hyperlink"/>
            <w:rFonts w:cstheme="minorHAnsi"/>
            <w:color w:val="auto"/>
            <w:sz w:val="24"/>
            <w:szCs w:val="24"/>
            <w:lang w:val="en-CA"/>
          </w:rPr>
          <w:t>https://teepasnow.com/</w:t>
        </w:r>
      </w:hyperlink>
      <w:r w:rsidRPr="00683365">
        <w:rPr>
          <w:rFonts w:cstheme="minorHAnsi"/>
          <w:sz w:val="24"/>
          <w:szCs w:val="24"/>
          <w:lang w:val="en-CA"/>
        </w:rPr>
        <w:t xml:space="preserve"> (Accessed 14.02.2025).</w:t>
      </w:r>
    </w:p>
    <w:p w14:paraId="2AECDE53" w14:textId="77777777" w:rsidR="004A6D5C" w:rsidRPr="00683365" w:rsidRDefault="004A6D5C" w:rsidP="00E31978">
      <w:pPr>
        <w:pStyle w:val="CommentText"/>
        <w:ind w:left="360"/>
        <w:rPr>
          <w:sz w:val="24"/>
          <w:szCs w:val="24"/>
          <w:lang w:val="en-CA"/>
        </w:rPr>
      </w:pPr>
      <w:r w:rsidRPr="00683365">
        <w:rPr>
          <w:sz w:val="24"/>
          <w:szCs w:val="24"/>
          <w:lang w:val="en-CA"/>
        </w:rPr>
        <w:t xml:space="preserve">Sonde, L., Emami, A., </w:t>
      </w:r>
      <w:proofErr w:type="spellStart"/>
      <w:r w:rsidRPr="00683365">
        <w:rPr>
          <w:sz w:val="24"/>
          <w:szCs w:val="24"/>
          <w:lang w:val="en-CA"/>
        </w:rPr>
        <w:t>Kiljunen</w:t>
      </w:r>
      <w:proofErr w:type="spellEnd"/>
      <w:r w:rsidRPr="00683365">
        <w:rPr>
          <w:sz w:val="24"/>
          <w:szCs w:val="24"/>
          <w:lang w:val="en-CA"/>
        </w:rPr>
        <w:t xml:space="preserve">, H., </w:t>
      </w:r>
      <w:proofErr w:type="spellStart"/>
      <w:r w:rsidRPr="00683365">
        <w:rPr>
          <w:sz w:val="24"/>
          <w:szCs w:val="24"/>
          <w:lang w:val="en-CA"/>
        </w:rPr>
        <w:t>Nordenram</w:t>
      </w:r>
      <w:proofErr w:type="spellEnd"/>
      <w:r w:rsidRPr="00683365">
        <w:rPr>
          <w:sz w:val="24"/>
          <w:szCs w:val="24"/>
          <w:lang w:val="en-CA"/>
        </w:rPr>
        <w:t xml:space="preserve">, G., 2011. Care providers' perceptions of the importance of oral care and its performance within everyday caregiving for nursing home residents with dementia. Scand J Caring Sci. 25(1), 92-99. </w:t>
      </w:r>
      <w:proofErr w:type="spellStart"/>
      <w:r w:rsidRPr="00683365">
        <w:rPr>
          <w:sz w:val="24"/>
          <w:szCs w:val="24"/>
          <w:lang w:val="en-CA"/>
        </w:rPr>
        <w:t>doi</w:t>
      </w:r>
      <w:proofErr w:type="spellEnd"/>
      <w:r w:rsidRPr="00683365">
        <w:rPr>
          <w:sz w:val="24"/>
          <w:szCs w:val="24"/>
          <w:lang w:val="en-CA"/>
        </w:rPr>
        <w:t>: 10.1111/j.1471-6712.2010.</w:t>
      </w:r>
      <w:bookmarkStart w:id="39" w:name="_Int_Zw82484j"/>
      <w:proofErr w:type="gramStart"/>
      <w:r w:rsidRPr="00683365">
        <w:rPr>
          <w:sz w:val="24"/>
          <w:szCs w:val="24"/>
          <w:lang w:val="en-CA"/>
        </w:rPr>
        <w:t>00795.x.</w:t>
      </w:r>
      <w:bookmarkEnd w:id="39"/>
      <w:proofErr w:type="gramEnd"/>
    </w:p>
    <w:p w14:paraId="5C19F2C3"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Stanyon, M., Thomas, S., Gordon, A., Griffiths, A. 2019. Effects of care assistant communication style on communicative behaviours of residents with dementia: a systematic multiple case study. Scand J Caring Sci. 33(1), 207-214.</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10.1111/scs.12622.</w:t>
      </w:r>
    </w:p>
    <w:p w14:paraId="6A831028"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The Eden Alternative, UK. 2025. Case Studies. Available from: </w:t>
      </w:r>
      <w:hyperlink r:id="rId15" w:history="1">
        <w:r w:rsidRPr="00683365">
          <w:rPr>
            <w:rStyle w:val="Hyperlink"/>
            <w:rFonts w:cstheme="minorHAnsi"/>
            <w:color w:val="auto"/>
            <w:sz w:val="24"/>
            <w:szCs w:val="24"/>
            <w:lang w:val="en-CA"/>
          </w:rPr>
          <w:t>https://eden-alternative.co.uk/</w:t>
        </w:r>
      </w:hyperlink>
      <w:r w:rsidRPr="00683365">
        <w:rPr>
          <w:rFonts w:cstheme="minorHAnsi"/>
          <w:sz w:val="24"/>
          <w:szCs w:val="24"/>
          <w:lang w:val="en-CA"/>
        </w:rPr>
        <w:t xml:space="preserve"> (accessed 14.02.2025).</w:t>
      </w:r>
    </w:p>
    <w:p w14:paraId="410FCF42"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Thorsen, M.K., Nielsen, M.L., 2023. Trust in interpersonal care relations between care providers and people diagnosed with dementia: An ethnographic study from a Danish welfare context. Dementia, 22(6), 1227–1240.</w:t>
      </w:r>
      <w:r w:rsidRPr="00683365">
        <w:t xml:space="preserve"> </w:t>
      </w:r>
      <w:r w:rsidRPr="00683365">
        <w:rPr>
          <w:rFonts w:cstheme="minorHAnsi"/>
          <w:sz w:val="24"/>
          <w:szCs w:val="24"/>
          <w:lang w:val="en-CA"/>
        </w:rPr>
        <w:t>https://doi.org/10.1177/14713012231177867</w:t>
      </w:r>
    </w:p>
    <w:p w14:paraId="168EF311"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Tosato</w:t>
      </w:r>
      <w:proofErr w:type="spellEnd"/>
      <w:r w:rsidRPr="00683365">
        <w:rPr>
          <w:rFonts w:cstheme="minorHAnsi"/>
          <w:sz w:val="24"/>
          <w:szCs w:val="24"/>
          <w:lang w:val="en-CA"/>
        </w:rPr>
        <w:t xml:space="preserve">, M., Lukas, A., Van Der Roest, H.G., Danese, P., </w:t>
      </w:r>
      <w:proofErr w:type="spellStart"/>
      <w:r w:rsidRPr="00683365">
        <w:rPr>
          <w:rFonts w:cstheme="minorHAnsi"/>
          <w:sz w:val="24"/>
          <w:szCs w:val="24"/>
          <w:lang w:val="en-CA"/>
        </w:rPr>
        <w:t>Antocicco</w:t>
      </w:r>
      <w:proofErr w:type="spellEnd"/>
      <w:r w:rsidRPr="00683365">
        <w:rPr>
          <w:rFonts w:cstheme="minorHAnsi"/>
          <w:sz w:val="24"/>
          <w:szCs w:val="24"/>
          <w:lang w:val="en-CA"/>
        </w:rPr>
        <w:t>, M., Finne-</w:t>
      </w:r>
      <w:proofErr w:type="spellStart"/>
      <w:r w:rsidRPr="00683365">
        <w:rPr>
          <w:rFonts w:cstheme="minorHAnsi"/>
          <w:sz w:val="24"/>
          <w:szCs w:val="24"/>
          <w:lang w:val="en-CA"/>
        </w:rPr>
        <w:t>Soveri</w:t>
      </w:r>
      <w:proofErr w:type="spellEnd"/>
      <w:r w:rsidRPr="00683365">
        <w:rPr>
          <w:rFonts w:cstheme="minorHAnsi"/>
          <w:sz w:val="24"/>
          <w:szCs w:val="24"/>
          <w:lang w:val="en-CA"/>
        </w:rPr>
        <w:t>, H., Nikolaus, T., Landi, F., Bernabei, R., Onder, G. 2012. Association of pain with behavioral and psychiatric symptoms among nursing home residents with cognitive impairment: Results from the SHELTER study. Pain. 153(2), 305-310.</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10.1016/j.pain.2011.10.007.</w:t>
      </w:r>
    </w:p>
    <w:p w14:paraId="050F8FB9"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van der Weide, H., </w:t>
      </w:r>
      <w:proofErr w:type="spellStart"/>
      <w:r w:rsidRPr="00683365">
        <w:rPr>
          <w:rFonts w:cstheme="minorHAnsi"/>
          <w:sz w:val="24"/>
          <w:szCs w:val="24"/>
          <w:lang w:val="en-CA"/>
        </w:rPr>
        <w:t>Lovink</w:t>
      </w:r>
      <w:proofErr w:type="spellEnd"/>
      <w:r w:rsidRPr="00683365">
        <w:rPr>
          <w:rFonts w:cstheme="minorHAnsi"/>
          <w:sz w:val="24"/>
          <w:szCs w:val="24"/>
          <w:lang w:val="en-CA"/>
        </w:rPr>
        <w:t xml:space="preserve">, M.H., </w:t>
      </w:r>
      <w:proofErr w:type="spellStart"/>
      <w:r w:rsidRPr="00683365">
        <w:rPr>
          <w:rFonts w:cstheme="minorHAnsi"/>
          <w:sz w:val="24"/>
          <w:szCs w:val="24"/>
          <w:lang w:val="en-CA"/>
        </w:rPr>
        <w:t>Luijkx</w:t>
      </w:r>
      <w:proofErr w:type="spellEnd"/>
      <w:r w:rsidRPr="00683365">
        <w:rPr>
          <w:rFonts w:cstheme="minorHAnsi"/>
          <w:sz w:val="24"/>
          <w:szCs w:val="24"/>
          <w:lang w:val="en-CA"/>
        </w:rPr>
        <w:t>, K.G., Gerritsen, D.L., 2023. Supporting autonomy for people with dementia living in nursing homes: A rapid realist review, Int. J. Nurs. Stud. 137, 104382. https://doi.org/10.1016/j.ijnurstu.2022.104382.</w:t>
      </w:r>
    </w:p>
    <w:p w14:paraId="410956B1"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Villar, F., </w:t>
      </w:r>
      <w:proofErr w:type="spellStart"/>
      <w:r w:rsidRPr="00683365">
        <w:rPr>
          <w:rFonts w:cstheme="minorHAnsi"/>
          <w:sz w:val="24"/>
          <w:szCs w:val="24"/>
          <w:lang w:val="en-CA"/>
        </w:rPr>
        <w:t>Chacur</w:t>
      </w:r>
      <w:proofErr w:type="spellEnd"/>
      <w:r w:rsidRPr="00683365">
        <w:rPr>
          <w:rFonts w:cstheme="minorHAnsi"/>
          <w:sz w:val="24"/>
          <w:szCs w:val="24"/>
          <w:lang w:val="en-CA"/>
        </w:rPr>
        <w:t xml:space="preserve">, K., Serrat, R., Celdran, M., 2022. Resistance to Eating in People with Dementia Living in Long-term Care Facilities: Gaps between Common and Good Practices. Clin. </w:t>
      </w:r>
      <w:proofErr w:type="spellStart"/>
      <w:r w:rsidRPr="00683365">
        <w:rPr>
          <w:rFonts w:cstheme="minorHAnsi"/>
          <w:sz w:val="24"/>
          <w:szCs w:val="24"/>
          <w:lang w:val="en-CA"/>
        </w:rPr>
        <w:t>Gerontol</w:t>
      </w:r>
      <w:proofErr w:type="spellEnd"/>
      <w:r w:rsidRPr="00683365">
        <w:rPr>
          <w:rFonts w:cstheme="minorHAnsi"/>
          <w:sz w:val="24"/>
          <w:szCs w:val="24"/>
          <w:lang w:val="en-CA"/>
        </w:rPr>
        <w:t>. 45(4), 859-869.</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10.1080/07317115.2021.1933292.</w:t>
      </w:r>
    </w:p>
    <w:p w14:paraId="1E4F9DC4" w14:textId="77777777" w:rsidR="004A6D5C" w:rsidRPr="00683365" w:rsidRDefault="004A6D5C" w:rsidP="00E31978">
      <w:pPr>
        <w:pStyle w:val="CommentText"/>
        <w:ind w:left="360"/>
        <w:rPr>
          <w:rFonts w:cstheme="minorHAnsi"/>
          <w:sz w:val="24"/>
          <w:szCs w:val="24"/>
          <w:lang w:val="en-CA"/>
        </w:rPr>
      </w:pPr>
      <w:proofErr w:type="spellStart"/>
      <w:r w:rsidRPr="00683365">
        <w:rPr>
          <w:rFonts w:cstheme="minorHAnsi"/>
          <w:sz w:val="24"/>
          <w:szCs w:val="24"/>
          <w:lang w:val="en-CA"/>
        </w:rPr>
        <w:t>Volicer</w:t>
      </w:r>
      <w:proofErr w:type="spellEnd"/>
      <w:r w:rsidRPr="00683365">
        <w:rPr>
          <w:rFonts w:cstheme="minorHAnsi"/>
          <w:sz w:val="24"/>
          <w:szCs w:val="24"/>
          <w:lang w:val="en-CA"/>
        </w:rPr>
        <w:t>, L., 2021. Importance of Distinguishing Reactive and Proactive Aggression in Dementia Care. JGPN. 34(3), 243-247.</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10.1177/0891988720924706.</w:t>
      </w:r>
    </w:p>
    <w:p w14:paraId="6F643D65"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Wei-Ying, C., </w:t>
      </w:r>
      <w:proofErr w:type="spellStart"/>
      <w:r w:rsidRPr="00683365">
        <w:rPr>
          <w:rFonts w:cstheme="minorHAnsi"/>
          <w:sz w:val="24"/>
          <w:szCs w:val="24"/>
          <w:lang w:val="en-CA"/>
        </w:rPr>
        <w:t>Waszynski</w:t>
      </w:r>
      <w:proofErr w:type="spellEnd"/>
      <w:r w:rsidRPr="00683365">
        <w:rPr>
          <w:rFonts w:cstheme="minorHAnsi"/>
          <w:sz w:val="24"/>
          <w:szCs w:val="24"/>
          <w:lang w:val="en-CA"/>
        </w:rPr>
        <w:t>, C., Kessler, J., Yu-Ching, C., Clarkson, P.J., 2016. Using positive images to manage resistance-to-care and combative behaviors in nursing home residents with dementia: A pilot study.</w:t>
      </w:r>
      <w:r w:rsidRPr="00683365">
        <w:t xml:space="preserve"> </w:t>
      </w:r>
      <w:proofErr w:type="spellStart"/>
      <w:r w:rsidRPr="00683365">
        <w:rPr>
          <w:rFonts w:cstheme="minorHAnsi"/>
          <w:sz w:val="24"/>
          <w:szCs w:val="24"/>
          <w:lang w:val="en-CA"/>
        </w:rPr>
        <w:t>Geriatr</w:t>
      </w:r>
      <w:proofErr w:type="spellEnd"/>
      <w:r w:rsidRPr="00683365">
        <w:rPr>
          <w:rFonts w:cstheme="minorHAnsi"/>
          <w:sz w:val="24"/>
          <w:szCs w:val="24"/>
          <w:lang w:val="en-CA"/>
        </w:rPr>
        <w:t xml:space="preserve"> </w:t>
      </w:r>
      <w:proofErr w:type="spellStart"/>
      <w:r w:rsidRPr="00683365">
        <w:rPr>
          <w:rFonts w:cstheme="minorHAnsi"/>
          <w:sz w:val="24"/>
          <w:szCs w:val="24"/>
          <w:lang w:val="en-CA"/>
        </w:rPr>
        <w:t>Nurs</w:t>
      </w:r>
      <w:proofErr w:type="spellEnd"/>
      <w:r w:rsidRPr="00683365">
        <w:rPr>
          <w:rFonts w:cstheme="minorHAnsi"/>
          <w:sz w:val="24"/>
          <w:szCs w:val="24"/>
          <w:lang w:val="en-CA"/>
        </w:rPr>
        <w:t>. 37(3), 215-220.</w:t>
      </w:r>
      <w:r w:rsidRPr="00683365">
        <w:t xml:space="preserve"> </w:t>
      </w:r>
      <w:r w:rsidRPr="00683365">
        <w:rPr>
          <w:rFonts w:cstheme="minorHAnsi"/>
          <w:sz w:val="24"/>
          <w:szCs w:val="24"/>
          <w:lang w:val="en-CA"/>
        </w:rPr>
        <w:t>https://doi.org/10.1016/j.gerinurse.2016.02.013</w:t>
      </w:r>
    </w:p>
    <w:p w14:paraId="739439AF"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Werner, P., Tabak, N., Alpert, R., Bergman, R., 2002. Interventions used by nursing staff members with psychogeriatric patients resisting care. Int. J. Nurs. Stud. 39(4), 461-467.</w:t>
      </w:r>
      <w:r w:rsidRPr="00683365">
        <w:t xml:space="preserve"> </w:t>
      </w:r>
      <w:proofErr w:type="spellStart"/>
      <w:r w:rsidRPr="00683365">
        <w:rPr>
          <w:rFonts w:cstheme="minorHAnsi"/>
          <w:sz w:val="24"/>
          <w:szCs w:val="24"/>
          <w:lang w:val="en-CA"/>
        </w:rPr>
        <w:t>doi</w:t>
      </w:r>
      <w:proofErr w:type="spellEnd"/>
      <w:r w:rsidRPr="00683365">
        <w:rPr>
          <w:rFonts w:cstheme="minorHAnsi"/>
          <w:sz w:val="24"/>
          <w:szCs w:val="24"/>
          <w:lang w:val="en-CA"/>
        </w:rPr>
        <w:t>: 10.1016/s0020-7489(01)00048-7.</w:t>
      </w:r>
    </w:p>
    <w:p w14:paraId="1875E14B"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Westerberg, K., Strandberg, S., 2007. Showering is more than resistance: Cognitive interview sequences in residential homes for elderly clients with dementia. Qual. Res. Psychol. 4(1-2), 15-28.</w:t>
      </w:r>
      <w:r w:rsidRPr="00683365">
        <w:t xml:space="preserve"> </w:t>
      </w:r>
      <w:r w:rsidRPr="00683365">
        <w:rPr>
          <w:rFonts w:cstheme="minorHAnsi"/>
          <w:sz w:val="24"/>
          <w:szCs w:val="24"/>
          <w:lang w:val="en-CA"/>
        </w:rPr>
        <w:t>https://doi.org/10.1080/14780880701473367</w:t>
      </w:r>
    </w:p>
    <w:p w14:paraId="7D50B151" w14:textId="77777777" w:rsidR="004A6D5C" w:rsidRPr="00683365" w:rsidRDefault="004A6D5C" w:rsidP="00E31978">
      <w:pPr>
        <w:pStyle w:val="CommentText"/>
        <w:ind w:left="360"/>
        <w:rPr>
          <w:sz w:val="24"/>
          <w:szCs w:val="24"/>
          <w:lang w:val="en-CA"/>
        </w:rPr>
      </w:pPr>
      <w:r w:rsidRPr="00683365">
        <w:rPr>
          <w:sz w:val="24"/>
          <w:szCs w:val="24"/>
          <w:lang w:val="en-CA"/>
        </w:rPr>
        <w:t xml:space="preserve">Wong, G., Greenhalgh, T., </w:t>
      </w:r>
      <w:proofErr w:type="spellStart"/>
      <w:r w:rsidRPr="00683365">
        <w:rPr>
          <w:sz w:val="24"/>
          <w:szCs w:val="24"/>
          <w:lang w:val="en-CA"/>
        </w:rPr>
        <w:t>Westhorp</w:t>
      </w:r>
      <w:proofErr w:type="spellEnd"/>
      <w:r w:rsidRPr="00683365">
        <w:rPr>
          <w:sz w:val="24"/>
          <w:szCs w:val="24"/>
          <w:lang w:val="en-CA"/>
        </w:rPr>
        <w:t xml:space="preserve">, G., 2014. Development of methodological guidance, publication standards and training materials for realist and meta-narrative </w:t>
      </w:r>
      <w:r w:rsidRPr="00683365">
        <w:rPr>
          <w:sz w:val="24"/>
          <w:szCs w:val="24"/>
          <w:lang w:val="en-CA"/>
        </w:rPr>
        <w:lastRenderedPageBreak/>
        <w:t xml:space="preserve">reviews: the RAMESES (Realist </w:t>
      </w:r>
      <w:proofErr w:type="gramStart"/>
      <w:r w:rsidRPr="00683365">
        <w:rPr>
          <w:sz w:val="24"/>
          <w:szCs w:val="24"/>
          <w:lang w:val="en-CA"/>
        </w:rPr>
        <w:t>And</w:t>
      </w:r>
      <w:proofErr w:type="gramEnd"/>
      <w:r w:rsidRPr="00683365">
        <w:rPr>
          <w:sz w:val="24"/>
          <w:szCs w:val="24"/>
          <w:lang w:val="en-CA"/>
        </w:rPr>
        <w:t xml:space="preserve"> Meta-</w:t>
      </w:r>
      <w:bookmarkStart w:id="40" w:name="_Int_z3SrELte"/>
      <w:r w:rsidRPr="00683365">
        <w:rPr>
          <w:sz w:val="24"/>
          <w:szCs w:val="24"/>
          <w:lang w:val="en-CA"/>
        </w:rPr>
        <w:t>narrative</w:t>
      </w:r>
      <w:bookmarkEnd w:id="40"/>
      <w:r w:rsidRPr="00683365">
        <w:rPr>
          <w:sz w:val="24"/>
          <w:szCs w:val="24"/>
          <w:lang w:val="en-CA"/>
        </w:rPr>
        <w:t xml:space="preserve"> Evidence Syntheses - Evolving Standards) project. Health Serv Deliv Res. 2.</w:t>
      </w:r>
      <w:r w:rsidRPr="00683365">
        <w:t xml:space="preserve"> </w:t>
      </w:r>
      <w:r w:rsidRPr="00683365">
        <w:rPr>
          <w:sz w:val="24"/>
          <w:szCs w:val="24"/>
          <w:lang w:val="en-CA"/>
        </w:rPr>
        <w:t>DOI: 10.3310/hsdr02300</w:t>
      </w:r>
    </w:p>
    <w:p w14:paraId="1BAF5DAC"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Wong, G., Greenhalgh, T., </w:t>
      </w:r>
      <w:proofErr w:type="spellStart"/>
      <w:r w:rsidRPr="00683365">
        <w:rPr>
          <w:rFonts w:cstheme="minorHAnsi"/>
          <w:sz w:val="24"/>
          <w:szCs w:val="24"/>
          <w:lang w:val="en-CA"/>
        </w:rPr>
        <w:t>Westhorp</w:t>
      </w:r>
      <w:proofErr w:type="spellEnd"/>
      <w:r w:rsidRPr="00683365">
        <w:rPr>
          <w:rFonts w:cstheme="minorHAnsi"/>
          <w:sz w:val="24"/>
          <w:szCs w:val="24"/>
          <w:lang w:val="en-CA"/>
        </w:rPr>
        <w:t>, G., Buckingham, J., Pawson, R. 2013. RAMESES publication standards: realist syntheses. BMC Med. 11(21). https://doi.org/10.1186/1741-7015-11-21</w:t>
      </w:r>
    </w:p>
    <w:p w14:paraId="31A96308"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Zhang, M., Zhao, H., Meng, F.P., 2020. Elderspeak to Resident Dementia Patients Increases Resistiveness to Care in Health Care Profession. Inquiry. 57, 46958020948668. </w:t>
      </w:r>
      <w:proofErr w:type="spellStart"/>
      <w:r w:rsidRPr="00683365">
        <w:rPr>
          <w:rFonts w:cstheme="minorHAnsi"/>
          <w:sz w:val="24"/>
          <w:szCs w:val="24"/>
          <w:lang w:val="en-CA"/>
        </w:rPr>
        <w:t>doi</w:t>
      </w:r>
      <w:proofErr w:type="spellEnd"/>
      <w:r w:rsidRPr="00683365">
        <w:rPr>
          <w:rFonts w:cstheme="minorHAnsi"/>
          <w:sz w:val="24"/>
          <w:szCs w:val="24"/>
          <w:lang w:val="en-CA"/>
        </w:rPr>
        <w:t>: 10.1177/0046958020948668.</w:t>
      </w:r>
    </w:p>
    <w:p w14:paraId="4A48F1B0" w14:textId="77777777" w:rsidR="004A6D5C" w:rsidRPr="00683365" w:rsidRDefault="004A6D5C" w:rsidP="00E31978">
      <w:pPr>
        <w:pStyle w:val="CommentText"/>
        <w:ind w:left="360"/>
        <w:rPr>
          <w:rFonts w:cstheme="minorHAnsi"/>
          <w:sz w:val="24"/>
          <w:szCs w:val="24"/>
          <w:lang w:val="en-CA"/>
        </w:rPr>
      </w:pPr>
      <w:r w:rsidRPr="00683365">
        <w:rPr>
          <w:rFonts w:cstheme="minorHAnsi"/>
          <w:sz w:val="24"/>
          <w:szCs w:val="24"/>
          <w:lang w:val="en-CA"/>
        </w:rPr>
        <w:t xml:space="preserve">Zimmerman, S., Sloane, P.D., Cohen, L.W., Barrick, A.L., 2014. Changing the culture of mouth care: mouth care without a battle. Gerontologist. 54 Suppl 1, S25-34. </w:t>
      </w:r>
      <w:proofErr w:type="spellStart"/>
      <w:r w:rsidRPr="00683365">
        <w:rPr>
          <w:rFonts w:cstheme="minorHAnsi"/>
          <w:sz w:val="24"/>
          <w:szCs w:val="24"/>
          <w:lang w:val="en-CA"/>
        </w:rPr>
        <w:t>doi</w:t>
      </w:r>
      <w:proofErr w:type="spellEnd"/>
      <w:r w:rsidRPr="00683365">
        <w:rPr>
          <w:rFonts w:cstheme="minorHAnsi"/>
          <w:sz w:val="24"/>
          <w:szCs w:val="24"/>
          <w:lang w:val="en-CA"/>
        </w:rPr>
        <w:t>: 10.1093/</w:t>
      </w:r>
      <w:proofErr w:type="spellStart"/>
      <w:r w:rsidRPr="00683365">
        <w:rPr>
          <w:rFonts w:cstheme="minorHAnsi"/>
          <w:sz w:val="24"/>
          <w:szCs w:val="24"/>
          <w:lang w:val="en-CA"/>
        </w:rPr>
        <w:t>geront</w:t>
      </w:r>
      <w:proofErr w:type="spellEnd"/>
      <w:r w:rsidRPr="00683365">
        <w:rPr>
          <w:rFonts w:cstheme="minorHAnsi"/>
          <w:sz w:val="24"/>
          <w:szCs w:val="24"/>
          <w:lang w:val="en-CA"/>
        </w:rPr>
        <w:t>/gnt145.</w:t>
      </w:r>
    </w:p>
    <w:p w14:paraId="6B6CC739" w14:textId="77777777" w:rsidR="004A6D5C" w:rsidRPr="00683365" w:rsidRDefault="004A6D5C" w:rsidP="004A6D5C">
      <w:pPr>
        <w:pStyle w:val="CommentText"/>
        <w:rPr>
          <w:rFonts w:cstheme="minorHAnsi"/>
          <w:b/>
          <w:bCs/>
          <w:sz w:val="24"/>
          <w:szCs w:val="24"/>
          <w:lang w:val="en-CA"/>
        </w:rPr>
      </w:pPr>
    </w:p>
    <w:bookmarkEnd w:id="28"/>
    <w:p w14:paraId="494DE981" w14:textId="77777777" w:rsidR="004A6D5C" w:rsidRPr="00683365" w:rsidRDefault="004A6D5C" w:rsidP="003709ED">
      <w:pPr>
        <w:pStyle w:val="CommentText"/>
        <w:rPr>
          <w:rFonts w:cstheme="minorHAnsi"/>
          <w:sz w:val="24"/>
          <w:szCs w:val="24"/>
          <w:lang w:val="en-CA"/>
        </w:rPr>
        <w:sectPr w:rsidR="004A6D5C" w:rsidRPr="00683365" w:rsidSect="00C91F7C">
          <w:headerReference w:type="default" r:id="rId16"/>
          <w:footerReference w:type="default" r:id="rId17"/>
          <w:pgSz w:w="11906" w:h="16838"/>
          <w:pgMar w:top="1440" w:right="1440" w:bottom="1440" w:left="1440" w:header="709" w:footer="709" w:gutter="0"/>
          <w:cols w:space="708"/>
          <w:docGrid w:linePitch="360"/>
        </w:sectPr>
      </w:pPr>
    </w:p>
    <w:p w14:paraId="25B1CE7B" w14:textId="74C4BCFC" w:rsidR="005661FB" w:rsidRPr="00683365" w:rsidRDefault="005661FB" w:rsidP="003709ED">
      <w:pPr>
        <w:pStyle w:val="CommentText"/>
        <w:rPr>
          <w:rFonts w:cstheme="minorHAnsi"/>
          <w:sz w:val="24"/>
          <w:szCs w:val="24"/>
          <w:lang w:val="en-CA"/>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74"/>
        <w:gridCol w:w="1998"/>
        <w:gridCol w:w="1735"/>
        <w:gridCol w:w="2296"/>
        <w:gridCol w:w="4225"/>
        <w:gridCol w:w="1559"/>
      </w:tblGrid>
      <w:tr w:rsidR="00683365" w:rsidRPr="00683365" w14:paraId="701E389D" w14:textId="77777777" w:rsidTr="33AFB309">
        <w:tc>
          <w:tcPr>
            <w:tcW w:w="13887" w:type="dxa"/>
            <w:gridSpan w:val="6"/>
            <w:tcBorders>
              <w:top w:val="nil"/>
            </w:tcBorders>
          </w:tcPr>
          <w:p w14:paraId="3A9E909A" w14:textId="08607AEF" w:rsidR="00B97090" w:rsidRPr="00683365" w:rsidRDefault="00B97090" w:rsidP="003709ED">
            <w:pPr>
              <w:pStyle w:val="CommentText"/>
              <w:rPr>
                <w:rFonts w:cstheme="minorHAnsi"/>
                <w:b/>
                <w:bCs/>
                <w:sz w:val="22"/>
                <w:szCs w:val="22"/>
                <w:lang w:val="en-CA"/>
              </w:rPr>
            </w:pPr>
            <w:r w:rsidRPr="00683365">
              <w:rPr>
                <w:rFonts w:cstheme="minorHAnsi"/>
                <w:b/>
                <w:bCs/>
                <w:sz w:val="22"/>
                <w:szCs w:val="22"/>
                <w:lang w:val="en-CA"/>
              </w:rPr>
              <w:t xml:space="preserve">Table </w:t>
            </w:r>
            <w:r w:rsidR="00C802BA" w:rsidRPr="00683365">
              <w:rPr>
                <w:rFonts w:cstheme="minorHAnsi"/>
                <w:b/>
                <w:bCs/>
                <w:sz w:val="22"/>
                <w:szCs w:val="22"/>
                <w:lang w:val="en-CA"/>
              </w:rPr>
              <w:t>1</w:t>
            </w:r>
            <w:r w:rsidR="004F1B9D" w:rsidRPr="00683365">
              <w:rPr>
                <w:rFonts w:cstheme="minorHAnsi"/>
                <w:b/>
                <w:bCs/>
                <w:sz w:val="22"/>
                <w:szCs w:val="22"/>
                <w:lang w:val="en-CA"/>
              </w:rPr>
              <w:t>:</w:t>
            </w:r>
            <w:r w:rsidRPr="00683365">
              <w:rPr>
                <w:rFonts w:cstheme="minorHAnsi"/>
                <w:b/>
                <w:bCs/>
                <w:sz w:val="22"/>
                <w:szCs w:val="22"/>
                <w:lang w:val="en-CA"/>
              </w:rPr>
              <w:t xml:space="preserve"> Source characteristics</w:t>
            </w:r>
          </w:p>
        </w:tc>
      </w:tr>
      <w:tr w:rsidR="00683365" w:rsidRPr="00683365" w14:paraId="4C96DD0C" w14:textId="059B4304" w:rsidTr="33AFB309">
        <w:tc>
          <w:tcPr>
            <w:tcW w:w="2074" w:type="dxa"/>
          </w:tcPr>
          <w:p w14:paraId="36D81C4C" w14:textId="76ABB09A" w:rsidR="00D24B0D" w:rsidRPr="00683365" w:rsidRDefault="00D24B0D" w:rsidP="003709ED">
            <w:pPr>
              <w:pStyle w:val="CommentText"/>
              <w:rPr>
                <w:rFonts w:cstheme="minorHAnsi"/>
                <w:b/>
                <w:bCs/>
                <w:sz w:val="22"/>
                <w:szCs w:val="22"/>
                <w:lang w:val="en-CA"/>
              </w:rPr>
            </w:pPr>
            <w:r w:rsidRPr="00683365">
              <w:rPr>
                <w:rFonts w:cstheme="minorHAnsi"/>
                <w:b/>
                <w:bCs/>
                <w:sz w:val="22"/>
                <w:szCs w:val="22"/>
                <w:lang w:val="en-CA"/>
              </w:rPr>
              <w:t>Reference and quality</w:t>
            </w:r>
          </w:p>
        </w:tc>
        <w:tc>
          <w:tcPr>
            <w:tcW w:w="1998" w:type="dxa"/>
          </w:tcPr>
          <w:p w14:paraId="1BC26362" w14:textId="0F5DA855" w:rsidR="00D24B0D" w:rsidRPr="00683365" w:rsidRDefault="00D24B0D" w:rsidP="003709ED">
            <w:pPr>
              <w:pStyle w:val="CommentText"/>
              <w:rPr>
                <w:rFonts w:cstheme="minorHAnsi"/>
                <w:b/>
                <w:bCs/>
                <w:sz w:val="22"/>
                <w:szCs w:val="22"/>
                <w:lang w:val="en-CA"/>
              </w:rPr>
            </w:pPr>
            <w:r w:rsidRPr="00683365">
              <w:rPr>
                <w:rFonts w:cstheme="minorHAnsi"/>
                <w:b/>
                <w:bCs/>
                <w:sz w:val="22"/>
                <w:szCs w:val="22"/>
                <w:lang w:val="en-CA"/>
              </w:rPr>
              <w:t>Type of source and evidence</w:t>
            </w:r>
          </w:p>
        </w:tc>
        <w:tc>
          <w:tcPr>
            <w:tcW w:w="1735" w:type="dxa"/>
          </w:tcPr>
          <w:p w14:paraId="0B6B5CEE" w14:textId="14029C3D" w:rsidR="00D24B0D" w:rsidRPr="00683365" w:rsidRDefault="00D24B0D" w:rsidP="003709ED">
            <w:pPr>
              <w:pStyle w:val="CommentText"/>
              <w:rPr>
                <w:rFonts w:cstheme="minorHAnsi"/>
                <w:b/>
                <w:bCs/>
                <w:sz w:val="22"/>
                <w:szCs w:val="22"/>
                <w:lang w:val="en-CA"/>
              </w:rPr>
            </w:pPr>
            <w:r w:rsidRPr="00683365">
              <w:rPr>
                <w:rFonts w:cstheme="minorHAnsi"/>
                <w:b/>
                <w:bCs/>
                <w:sz w:val="22"/>
                <w:szCs w:val="22"/>
                <w:lang w:val="en-CA"/>
              </w:rPr>
              <w:t>Country</w:t>
            </w:r>
          </w:p>
        </w:tc>
        <w:tc>
          <w:tcPr>
            <w:tcW w:w="2296" w:type="dxa"/>
          </w:tcPr>
          <w:p w14:paraId="30D8BE06" w14:textId="37B82048" w:rsidR="00D24B0D" w:rsidRPr="00683365" w:rsidRDefault="00D24B0D" w:rsidP="003709ED">
            <w:pPr>
              <w:pStyle w:val="CommentText"/>
              <w:rPr>
                <w:rFonts w:cstheme="minorHAnsi"/>
                <w:b/>
                <w:bCs/>
                <w:sz w:val="22"/>
                <w:szCs w:val="22"/>
                <w:lang w:val="en-CA"/>
              </w:rPr>
            </w:pPr>
            <w:r w:rsidRPr="00683365">
              <w:rPr>
                <w:rFonts w:cstheme="minorHAnsi"/>
                <w:b/>
                <w:bCs/>
                <w:sz w:val="22"/>
                <w:szCs w:val="22"/>
                <w:lang w:val="en-CA"/>
              </w:rPr>
              <w:t>Care setting</w:t>
            </w:r>
            <w:r w:rsidR="009D0E36" w:rsidRPr="00683365">
              <w:rPr>
                <w:rFonts w:cstheme="minorHAnsi"/>
                <w:b/>
                <w:bCs/>
                <w:sz w:val="22"/>
                <w:szCs w:val="22"/>
                <w:lang w:val="en-CA"/>
              </w:rPr>
              <w:t>: sample</w:t>
            </w:r>
          </w:p>
        </w:tc>
        <w:tc>
          <w:tcPr>
            <w:tcW w:w="4225" w:type="dxa"/>
          </w:tcPr>
          <w:p w14:paraId="05FEC26D" w14:textId="56693834" w:rsidR="00D24B0D" w:rsidRPr="00683365" w:rsidRDefault="00D24B0D" w:rsidP="003709ED">
            <w:pPr>
              <w:pStyle w:val="CommentText"/>
              <w:rPr>
                <w:rFonts w:cstheme="minorHAnsi"/>
                <w:b/>
                <w:bCs/>
                <w:sz w:val="22"/>
                <w:szCs w:val="22"/>
                <w:lang w:val="en-CA"/>
              </w:rPr>
            </w:pPr>
            <w:r w:rsidRPr="00683365">
              <w:rPr>
                <w:rFonts w:cstheme="minorHAnsi"/>
                <w:b/>
                <w:bCs/>
                <w:sz w:val="22"/>
                <w:szCs w:val="22"/>
                <w:lang w:val="en-CA"/>
              </w:rPr>
              <w:t>Aim</w:t>
            </w:r>
          </w:p>
        </w:tc>
        <w:tc>
          <w:tcPr>
            <w:tcW w:w="1559" w:type="dxa"/>
          </w:tcPr>
          <w:p w14:paraId="30669F5C" w14:textId="44EF9E12" w:rsidR="00D24B0D" w:rsidRPr="00683365" w:rsidRDefault="00D24B0D" w:rsidP="003709ED">
            <w:pPr>
              <w:pStyle w:val="CommentText"/>
              <w:rPr>
                <w:rFonts w:cstheme="minorHAnsi"/>
                <w:b/>
                <w:bCs/>
                <w:sz w:val="22"/>
                <w:szCs w:val="22"/>
                <w:lang w:val="en-CA"/>
              </w:rPr>
            </w:pPr>
            <w:r w:rsidRPr="00683365">
              <w:rPr>
                <w:rFonts w:cstheme="minorHAnsi"/>
                <w:b/>
                <w:bCs/>
                <w:sz w:val="22"/>
                <w:szCs w:val="22"/>
                <w:lang w:val="en-CA"/>
              </w:rPr>
              <w:t>Personal care activity</w:t>
            </w:r>
          </w:p>
        </w:tc>
      </w:tr>
      <w:tr w:rsidR="00683365" w:rsidRPr="00683365" w14:paraId="7799ADCD" w14:textId="6BFC5B05" w:rsidTr="33AFB309">
        <w:tc>
          <w:tcPr>
            <w:tcW w:w="2074" w:type="dxa"/>
          </w:tcPr>
          <w:p w14:paraId="4623723C" w14:textId="77777777" w:rsidR="00D24B0D" w:rsidRPr="00683365" w:rsidRDefault="00D24B0D" w:rsidP="003709ED">
            <w:pPr>
              <w:pStyle w:val="CommentText"/>
              <w:rPr>
                <w:rFonts w:cstheme="minorHAnsi"/>
                <w:sz w:val="22"/>
                <w:szCs w:val="22"/>
                <w:lang w:val="en-CA"/>
              </w:rPr>
            </w:pPr>
            <w:r w:rsidRPr="00683365">
              <w:rPr>
                <w:rFonts w:cstheme="minorHAnsi"/>
                <w:sz w:val="22"/>
                <w:szCs w:val="22"/>
                <w:lang w:val="en-CA"/>
              </w:rPr>
              <w:t>Amella, 2002</w:t>
            </w:r>
          </w:p>
          <w:p w14:paraId="31ADA37C" w14:textId="3AE590B2" w:rsidR="00D24B0D" w:rsidRPr="00683365" w:rsidRDefault="00D24B0D" w:rsidP="003709ED">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714ED08D" w14:textId="18C708CF" w:rsidR="00D24B0D" w:rsidRPr="00683365" w:rsidRDefault="00D24B0D" w:rsidP="003709ED">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4AC5A8BA" w14:textId="2BACB2DD" w:rsidR="00D24B0D" w:rsidRPr="00683365" w:rsidRDefault="00D24B0D" w:rsidP="003709E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3B63E9EE" w14:textId="77777777" w:rsidR="007612CC" w:rsidRPr="00683365" w:rsidRDefault="00D24B0D" w:rsidP="003709ED">
            <w:pPr>
              <w:pStyle w:val="CommentText"/>
              <w:rPr>
                <w:rFonts w:cstheme="minorHAnsi"/>
                <w:sz w:val="22"/>
                <w:szCs w:val="22"/>
                <w:lang w:val="en-CA"/>
              </w:rPr>
            </w:pPr>
            <w:r w:rsidRPr="00683365">
              <w:rPr>
                <w:rFonts w:cstheme="minorHAnsi"/>
                <w:sz w:val="22"/>
                <w:szCs w:val="22"/>
                <w:lang w:val="en-CA"/>
              </w:rPr>
              <w:t>-Published article</w:t>
            </w:r>
          </w:p>
          <w:p w14:paraId="1BE6C023" w14:textId="031222DC" w:rsidR="00D24B0D" w:rsidRPr="00683365" w:rsidRDefault="00D24B0D" w:rsidP="003709E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7E65CD03" w14:textId="51954430" w:rsidR="00D24B0D" w:rsidRPr="00683365" w:rsidRDefault="00D24B0D"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2276E52D" w14:textId="0C04AE32" w:rsidR="00D24B0D" w:rsidRPr="00683365" w:rsidRDefault="00D24B0D" w:rsidP="003709ED">
            <w:pPr>
              <w:pStyle w:val="CommentText"/>
              <w:rPr>
                <w:rFonts w:cstheme="minorHAnsi"/>
                <w:sz w:val="22"/>
                <w:szCs w:val="22"/>
                <w:lang w:val="en-CA"/>
              </w:rPr>
            </w:pPr>
            <w:r w:rsidRPr="00683365">
              <w:rPr>
                <w:rFonts w:cstheme="minorHAnsi"/>
                <w:sz w:val="22"/>
                <w:szCs w:val="22"/>
                <w:lang w:val="en-CA"/>
              </w:rPr>
              <w:t>Nursing Home</w:t>
            </w:r>
            <w:r w:rsidR="00C444EE" w:rsidRPr="00683365">
              <w:rPr>
                <w:rFonts w:cstheme="minorHAnsi"/>
                <w:sz w:val="22"/>
                <w:szCs w:val="22"/>
                <w:lang w:val="en-CA"/>
              </w:rPr>
              <w:t>: 53 Certified nursing assistants, 53 people with late-stage dementia</w:t>
            </w:r>
          </w:p>
        </w:tc>
        <w:tc>
          <w:tcPr>
            <w:tcW w:w="4225" w:type="dxa"/>
          </w:tcPr>
          <w:p w14:paraId="4642B734" w14:textId="32A06E5E" w:rsidR="00D24B0D" w:rsidRPr="00683365" w:rsidRDefault="00D24B0D" w:rsidP="003709ED">
            <w:pPr>
              <w:pStyle w:val="CommentText"/>
              <w:rPr>
                <w:rFonts w:cstheme="minorHAnsi"/>
                <w:sz w:val="22"/>
                <w:szCs w:val="22"/>
                <w:lang w:val="en-CA"/>
              </w:rPr>
            </w:pPr>
            <w:r w:rsidRPr="00683365">
              <w:rPr>
                <w:rFonts w:cstheme="minorHAnsi"/>
                <w:sz w:val="22"/>
                <w:szCs w:val="22"/>
                <w:lang w:val="en-CA"/>
              </w:rPr>
              <w:t>To determine if resistance or willingness to accept assistance at meals by persons with dementia could be predicted by various personal interaction and contextual factors</w:t>
            </w:r>
          </w:p>
        </w:tc>
        <w:tc>
          <w:tcPr>
            <w:tcW w:w="1559" w:type="dxa"/>
          </w:tcPr>
          <w:p w14:paraId="4B3CBD69" w14:textId="36E4BFD9" w:rsidR="00D24B0D" w:rsidRPr="00683365" w:rsidRDefault="00D24B0D" w:rsidP="003709ED">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19544CBC" w14:textId="743B42E1" w:rsidTr="33AFB309">
        <w:tc>
          <w:tcPr>
            <w:tcW w:w="2074" w:type="dxa"/>
          </w:tcPr>
          <w:p w14:paraId="4A54CF4B" w14:textId="77777777" w:rsidR="00D24B0D" w:rsidRPr="00683365" w:rsidRDefault="00D24B0D" w:rsidP="003709ED">
            <w:pPr>
              <w:pStyle w:val="CommentText"/>
              <w:rPr>
                <w:rFonts w:cstheme="minorHAnsi"/>
                <w:sz w:val="22"/>
                <w:szCs w:val="22"/>
                <w:lang w:val="en-CA"/>
              </w:rPr>
            </w:pPr>
            <w:proofErr w:type="spellStart"/>
            <w:r w:rsidRPr="00683365">
              <w:rPr>
                <w:rFonts w:cstheme="minorHAnsi"/>
                <w:sz w:val="22"/>
                <w:szCs w:val="22"/>
                <w:lang w:val="en-CA"/>
              </w:rPr>
              <w:t>Apesoa</w:t>
            </w:r>
            <w:proofErr w:type="spellEnd"/>
            <w:r w:rsidRPr="00683365">
              <w:rPr>
                <w:rFonts w:cstheme="minorHAnsi"/>
                <w:sz w:val="22"/>
                <w:szCs w:val="22"/>
                <w:lang w:val="en-CA"/>
              </w:rPr>
              <w:t>-Varano 2020</w:t>
            </w:r>
          </w:p>
          <w:p w14:paraId="7F3C53AE" w14:textId="058155FF"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4863431B" w14:textId="0BE57FFD"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3F2F5F04" w14:textId="63DEAB15"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High</w:t>
            </w:r>
          </w:p>
        </w:tc>
        <w:tc>
          <w:tcPr>
            <w:tcW w:w="1998" w:type="dxa"/>
          </w:tcPr>
          <w:p w14:paraId="6D6040BC" w14:textId="77777777" w:rsidR="007612CC"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-Published article </w:t>
            </w:r>
          </w:p>
          <w:p w14:paraId="175CEE0E" w14:textId="69D00BC4" w:rsidR="00D24B0D" w:rsidRPr="00683365" w:rsidRDefault="00D24B0D" w:rsidP="00D24B0D">
            <w:pPr>
              <w:pStyle w:val="CommentText"/>
              <w:rPr>
                <w:rFonts w:cstheme="minorHAnsi"/>
                <w:sz w:val="22"/>
                <w:szCs w:val="22"/>
                <w:lang w:val="en-CA"/>
              </w:rPr>
            </w:pPr>
            <w:r w:rsidRPr="00683365">
              <w:rPr>
                <w:rFonts w:cstheme="minorHAnsi"/>
                <w:sz w:val="22"/>
                <w:szCs w:val="22"/>
                <w:lang w:val="en-CA"/>
              </w:rPr>
              <w:t>-Interview</w:t>
            </w:r>
            <w:r w:rsidR="003B224C" w:rsidRPr="00683365">
              <w:rPr>
                <w:rFonts w:cstheme="minorHAnsi"/>
                <w:sz w:val="22"/>
                <w:szCs w:val="22"/>
                <w:lang w:val="en-CA"/>
              </w:rPr>
              <w:t>s</w:t>
            </w:r>
          </w:p>
        </w:tc>
        <w:tc>
          <w:tcPr>
            <w:tcW w:w="1735" w:type="dxa"/>
          </w:tcPr>
          <w:p w14:paraId="63253B24" w14:textId="5B79E451" w:rsidR="00D24B0D" w:rsidRPr="00683365" w:rsidRDefault="00D24B0D"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265ACCCA" w14:textId="20ADA0DF" w:rsidR="00D24B0D" w:rsidRPr="00683365" w:rsidRDefault="00D24B0D" w:rsidP="003709ED">
            <w:pPr>
              <w:pStyle w:val="CommentText"/>
              <w:rPr>
                <w:rFonts w:cstheme="minorHAnsi"/>
                <w:sz w:val="22"/>
                <w:szCs w:val="22"/>
                <w:lang w:val="en-CA"/>
              </w:rPr>
            </w:pPr>
            <w:r w:rsidRPr="00683365">
              <w:rPr>
                <w:rFonts w:cstheme="minorHAnsi"/>
                <w:sz w:val="22"/>
                <w:szCs w:val="22"/>
                <w:lang w:val="en-CA"/>
              </w:rPr>
              <w:t>Family homes</w:t>
            </w:r>
            <w:r w:rsidR="00C444EE" w:rsidRPr="00683365">
              <w:rPr>
                <w:rFonts w:cstheme="minorHAnsi"/>
                <w:sz w:val="22"/>
                <w:szCs w:val="22"/>
                <w:lang w:val="en-CA"/>
              </w:rPr>
              <w:t xml:space="preserve">: 15 family </w:t>
            </w:r>
            <w:r w:rsidR="004A6D5C" w:rsidRPr="00683365">
              <w:rPr>
                <w:rFonts w:cstheme="minorHAnsi"/>
                <w:sz w:val="22"/>
                <w:szCs w:val="22"/>
                <w:lang w:val="en-CA"/>
              </w:rPr>
              <w:t>caregiver</w:t>
            </w:r>
            <w:r w:rsidR="00C444EE" w:rsidRPr="00683365">
              <w:rPr>
                <w:rFonts w:cstheme="minorHAnsi"/>
                <w:sz w:val="22"/>
                <w:szCs w:val="22"/>
                <w:lang w:val="en-CA"/>
              </w:rPr>
              <w:t>s</w:t>
            </w:r>
          </w:p>
        </w:tc>
        <w:tc>
          <w:tcPr>
            <w:tcW w:w="4225" w:type="dxa"/>
          </w:tcPr>
          <w:p w14:paraId="046F2CC4" w14:textId="2E37D570" w:rsidR="00D24B0D" w:rsidRPr="00683365" w:rsidRDefault="00D24B0D" w:rsidP="003709ED">
            <w:pPr>
              <w:pStyle w:val="CommentText"/>
              <w:rPr>
                <w:rFonts w:cstheme="minorHAnsi"/>
                <w:sz w:val="22"/>
                <w:szCs w:val="22"/>
                <w:lang w:val="en-CA"/>
              </w:rPr>
            </w:pPr>
            <w:r w:rsidRPr="00683365">
              <w:rPr>
                <w:rFonts w:cstheme="minorHAnsi"/>
                <w:sz w:val="22"/>
                <w:szCs w:val="22"/>
                <w:lang w:val="en-CA"/>
              </w:rPr>
              <w:t>To advance a feminist/labor process perspective by theorising it as valuable and meaningful activity carried out at the juncture of illness and the home</w:t>
            </w:r>
          </w:p>
        </w:tc>
        <w:tc>
          <w:tcPr>
            <w:tcW w:w="1559" w:type="dxa"/>
          </w:tcPr>
          <w:p w14:paraId="2081947F" w14:textId="33FEF969" w:rsidR="00D24B0D" w:rsidRPr="00683365" w:rsidRDefault="00D24B0D"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4E83BBCC" w14:textId="262A8F33" w:rsidTr="33AFB309">
        <w:tc>
          <w:tcPr>
            <w:tcW w:w="2074" w:type="dxa"/>
          </w:tcPr>
          <w:p w14:paraId="387220C1" w14:textId="77777777" w:rsidR="00D24B0D" w:rsidRPr="00683365" w:rsidRDefault="00D24B0D" w:rsidP="003709ED">
            <w:pPr>
              <w:pStyle w:val="CommentText"/>
              <w:rPr>
                <w:rFonts w:cstheme="minorHAnsi"/>
                <w:sz w:val="22"/>
                <w:szCs w:val="22"/>
                <w:lang w:val="en-CA"/>
              </w:rPr>
            </w:pPr>
            <w:r w:rsidRPr="00683365">
              <w:rPr>
                <w:rFonts w:cstheme="minorHAnsi"/>
                <w:sz w:val="22"/>
                <w:szCs w:val="22"/>
                <w:lang w:val="en-CA"/>
              </w:rPr>
              <w:t>Ashida et al., 2024</w:t>
            </w:r>
          </w:p>
          <w:p w14:paraId="4BB42C8A" w14:textId="245A6749"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5A1D78CE" w14:textId="406973B4"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0215EFC2" w14:textId="354B7734"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42502033" w14:textId="77777777" w:rsidR="007612CC" w:rsidRPr="00683365" w:rsidRDefault="00D24B0D" w:rsidP="003709ED">
            <w:pPr>
              <w:pStyle w:val="CommentText"/>
              <w:rPr>
                <w:rFonts w:cstheme="minorHAnsi"/>
                <w:sz w:val="22"/>
                <w:szCs w:val="22"/>
                <w:lang w:val="en-CA"/>
              </w:rPr>
            </w:pPr>
            <w:r w:rsidRPr="00683365">
              <w:rPr>
                <w:rFonts w:cstheme="minorHAnsi"/>
                <w:sz w:val="22"/>
                <w:szCs w:val="22"/>
                <w:lang w:val="en-CA"/>
              </w:rPr>
              <w:t xml:space="preserve">-Published article </w:t>
            </w:r>
          </w:p>
          <w:p w14:paraId="1E9B9608" w14:textId="20A057AC" w:rsidR="00D24B0D" w:rsidRPr="00683365" w:rsidRDefault="00D24B0D" w:rsidP="003709E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51D77F5C" w14:textId="57F80F1D" w:rsidR="00D24B0D" w:rsidRPr="00683365" w:rsidRDefault="00D24B0D"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533DBDB8" w14:textId="1B22E8A1" w:rsidR="00D24B0D" w:rsidRPr="00683365" w:rsidRDefault="44C7FEA5" w:rsidP="33AFB309">
            <w:pPr>
              <w:pStyle w:val="CommentText"/>
              <w:rPr>
                <w:sz w:val="22"/>
                <w:szCs w:val="22"/>
                <w:lang w:val="en-CA"/>
              </w:rPr>
            </w:pPr>
            <w:r w:rsidRPr="00683365">
              <w:rPr>
                <w:sz w:val="22"/>
                <w:szCs w:val="22"/>
                <w:lang w:val="en-CA"/>
              </w:rPr>
              <w:t xml:space="preserve">Family and paid </w:t>
            </w:r>
            <w:r w:rsidR="004A6D5C" w:rsidRPr="00683365">
              <w:rPr>
                <w:sz w:val="22"/>
                <w:szCs w:val="22"/>
                <w:lang w:val="en-CA"/>
              </w:rPr>
              <w:t>caregiver</w:t>
            </w:r>
            <w:r w:rsidRPr="00683365">
              <w:rPr>
                <w:sz w:val="22"/>
                <w:szCs w:val="22"/>
                <w:lang w:val="en-CA"/>
              </w:rPr>
              <w:t>s</w:t>
            </w:r>
            <w:r w:rsidR="7AFA370E" w:rsidRPr="00683365">
              <w:rPr>
                <w:sz w:val="22"/>
                <w:szCs w:val="22"/>
                <w:lang w:val="en-CA"/>
              </w:rPr>
              <w:t xml:space="preserve">: 16 family </w:t>
            </w:r>
            <w:r w:rsidR="004A6D5C" w:rsidRPr="00683365">
              <w:rPr>
                <w:sz w:val="22"/>
                <w:szCs w:val="22"/>
                <w:lang w:val="en-CA"/>
              </w:rPr>
              <w:t>caregiver</w:t>
            </w:r>
            <w:r w:rsidR="7AFA370E" w:rsidRPr="00683365">
              <w:rPr>
                <w:sz w:val="22"/>
                <w:szCs w:val="22"/>
                <w:lang w:val="en-CA"/>
              </w:rPr>
              <w:t xml:space="preserve">s, 15 paid </w:t>
            </w:r>
            <w:r w:rsidR="004A6D5C" w:rsidRPr="00683365">
              <w:rPr>
                <w:sz w:val="22"/>
                <w:szCs w:val="22"/>
                <w:lang w:val="en-CA"/>
              </w:rPr>
              <w:t>caregiver</w:t>
            </w:r>
            <w:r w:rsidR="7AFA370E" w:rsidRPr="00683365">
              <w:rPr>
                <w:sz w:val="22"/>
                <w:szCs w:val="22"/>
                <w:lang w:val="en-CA"/>
              </w:rPr>
              <w:t xml:space="preserve">s (Certified nursing assistant, RN, home health </w:t>
            </w:r>
            <w:r w:rsidR="3694265E" w:rsidRPr="00683365">
              <w:rPr>
                <w:sz w:val="22"/>
                <w:szCs w:val="22"/>
                <w:lang w:val="en-CA"/>
              </w:rPr>
              <w:t>aide</w:t>
            </w:r>
            <w:r w:rsidR="7AFA370E" w:rsidRPr="00683365">
              <w:rPr>
                <w:sz w:val="22"/>
                <w:szCs w:val="22"/>
                <w:lang w:val="en-CA"/>
              </w:rPr>
              <w:t>)</w:t>
            </w:r>
          </w:p>
        </w:tc>
        <w:tc>
          <w:tcPr>
            <w:tcW w:w="4225" w:type="dxa"/>
          </w:tcPr>
          <w:p w14:paraId="6E634B8B" w14:textId="77777777" w:rsidR="00D24B0D" w:rsidRPr="00683365" w:rsidRDefault="00D24B0D" w:rsidP="00406FED">
            <w:pPr>
              <w:pStyle w:val="CommentText"/>
              <w:rPr>
                <w:rFonts w:cstheme="minorHAnsi"/>
                <w:sz w:val="22"/>
                <w:szCs w:val="22"/>
                <w:lang w:val="en-CA"/>
              </w:rPr>
            </w:pPr>
            <w:r w:rsidRPr="00683365">
              <w:rPr>
                <w:rFonts w:cstheme="minorHAnsi"/>
                <w:sz w:val="22"/>
                <w:szCs w:val="22"/>
                <w:lang w:val="en-CA"/>
              </w:rPr>
              <w:t>To develop and pilot test an App to help family and paid caregivers</w:t>
            </w:r>
          </w:p>
          <w:p w14:paraId="02A418C2" w14:textId="4956D783" w:rsidR="00D24B0D" w:rsidRPr="00683365" w:rsidRDefault="00D24B0D" w:rsidP="00406FED">
            <w:pPr>
              <w:pStyle w:val="CommentText"/>
              <w:rPr>
                <w:rFonts w:cstheme="minorHAnsi"/>
                <w:sz w:val="22"/>
                <w:szCs w:val="22"/>
                <w:lang w:val="en-CA"/>
              </w:rPr>
            </w:pPr>
            <w:r w:rsidRPr="00683365">
              <w:rPr>
                <w:rFonts w:cstheme="minorHAnsi"/>
                <w:sz w:val="22"/>
                <w:szCs w:val="22"/>
                <w:lang w:val="en-CA"/>
              </w:rPr>
              <w:t>perform high quality oral hygiene care</w:t>
            </w:r>
          </w:p>
        </w:tc>
        <w:tc>
          <w:tcPr>
            <w:tcW w:w="1559" w:type="dxa"/>
          </w:tcPr>
          <w:p w14:paraId="49C460CF" w14:textId="09958D35" w:rsidR="00D24B0D" w:rsidRPr="00683365" w:rsidRDefault="00D24B0D" w:rsidP="003709ED">
            <w:pPr>
              <w:pStyle w:val="CommentText"/>
              <w:rPr>
                <w:rFonts w:cstheme="minorHAnsi"/>
                <w:sz w:val="22"/>
                <w:szCs w:val="22"/>
                <w:lang w:val="en-CA"/>
              </w:rPr>
            </w:pPr>
            <w:r w:rsidRPr="00683365">
              <w:rPr>
                <w:rFonts w:cstheme="minorHAnsi"/>
                <w:sz w:val="22"/>
                <w:szCs w:val="22"/>
                <w:lang w:val="en-CA"/>
              </w:rPr>
              <w:t>Oral hygiene</w:t>
            </w:r>
          </w:p>
        </w:tc>
      </w:tr>
      <w:tr w:rsidR="00683365" w:rsidRPr="00683365" w14:paraId="61C666A1" w14:textId="0DC2B168" w:rsidTr="33AFB309">
        <w:tc>
          <w:tcPr>
            <w:tcW w:w="2074" w:type="dxa"/>
          </w:tcPr>
          <w:p w14:paraId="3ACD857F" w14:textId="77777777" w:rsidR="00D24B0D" w:rsidRPr="00683365" w:rsidRDefault="00D24B0D" w:rsidP="003709ED">
            <w:pPr>
              <w:pStyle w:val="CommentText"/>
              <w:rPr>
                <w:rFonts w:cstheme="minorHAnsi"/>
                <w:sz w:val="22"/>
                <w:szCs w:val="22"/>
                <w:lang w:val="en-CA"/>
              </w:rPr>
            </w:pPr>
            <w:r w:rsidRPr="00683365">
              <w:rPr>
                <w:rFonts w:cstheme="minorHAnsi"/>
                <w:sz w:val="22"/>
                <w:szCs w:val="22"/>
                <w:lang w:val="en-CA"/>
              </w:rPr>
              <w:t>Astorga et al., 2023</w:t>
            </w:r>
          </w:p>
          <w:p w14:paraId="0B441E6A" w14:textId="650BF296"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4F4F8FFD" w14:textId="69152CC4"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610CC230" w14:textId="58446FD0"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14FAABA0" w14:textId="77777777" w:rsidR="007612CC" w:rsidRPr="00683365" w:rsidRDefault="00D24B0D" w:rsidP="003709ED">
            <w:pPr>
              <w:pStyle w:val="CommentText"/>
              <w:rPr>
                <w:rFonts w:cstheme="minorHAnsi"/>
                <w:sz w:val="22"/>
                <w:szCs w:val="22"/>
                <w:lang w:val="en-CA"/>
              </w:rPr>
            </w:pPr>
            <w:r w:rsidRPr="00683365">
              <w:rPr>
                <w:rFonts w:cstheme="minorHAnsi"/>
                <w:sz w:val="22"/>
                <w:szCs w:val="22"/>
                <w:lang w:val="en-CA"/>
              </w:rPr>
              <w:t xml:space="preserve">-Published article </w:t>
            </w:r>
          </w:p>
          <w:p w14:paraId="41829A2F" w14:textId="16F01FA5" w:rsidR="00D24B0D" w:rsidRPr="00683365" w:rsidRDefault="00D24B0D" w:rsidP="003709E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4A61C262" w14:textId="2F69E806" w:rsidR="00D24B0D" w:rsidRPr="00683365" w:rsidRDefault="00D24B0D" w:rsidP="003709ED">
            <w:pPr>
              <w:pStyle w:val="CommentText"/>
              <w:rPr>
                <w:rFonts w:cstheme="minorHAnsi"/>
                <w:sz w:val="22"/>
                <w:szCs w:val="22"/>
                <w:lang w:val="en-CA"/>
              </w:rPr>
            </w:pPr>
            <w:r w:rsidRPr="00683365">
              <w:rPr>
                <w:rFonts w:cstheme="minorHAnsi"/>
                <w:sz w:val="22"/>
                <w:szCs w:val="22"/>
                <w:lang w:val="en-CA"/>
              </w:rPr>
              <w:t>USA and Mexico</w:t>
            </w:r>
          </w:p>
        </w:tc>
        <w:tc>
          <w:tcPr>
            <w:tcW w:w="2296" w:type="dxa"/>
          </w:tcPr>
          <w:p w14:paraId="236B041E" w14:textId="0FCEEF41" w:rsidR="00D24B0D" w:rsidRPr="00683365" w:rsidRDefault="00D24B0D" w:rsidP="003709ED">
            <w:pPr>
              <w:pStyle w:val="CommentText"/>
              <w:rPr>
                <w:rFonts w:cstheme="minorHAnsi"/>
                <w:sz w:val="22"/>
                <w:szCs w:val="22"/>
                <w:lang w:val="en-CA"/>
              </w:rPr>
            </w:pPr>
            <w:r w:rsidRPr="00683365">
              <w:rPr>
                <w:rFonts w:cstheme="minorHAnsi"/>
                <w:sz w:val="22"/>
                <w:szCs w:val="22"/>
                <w:lang w:val="en-CA"/>
              </w:rPr>
              <w:t>Day care and nursing home</w:t>
            </w:r>
            <w:r w:rsidR="00C444EE" w:rsidRPr="00683365">
              <w:rPr>
                <w:rFonts w:cstheme="minorHAnsi"/>
                <w:sz w:val="22"/>
                <w:szCs w:val="22"/>
                <w:lang w:val="en-CA"/>
              </w:rPr>
              <w:t xml:space="preserve">: 6 professional </w:t>
            </w:r>
            <w:r w:rsidR="004A6D5C" w:rsidRPr="00683365">
              <w:rPr>
                <w:rFonts w:cstheme="minorHAnsi"/>
                <w:sz w:val="22"/>
                <w:szCs w:val="22"/>
                <w:lang w:val="en-CA"/>
              </w:rPr>
              <w:t>caregiver</w:t>
            </w:r>
            <w:r w:rsidR="00C444EE" w:rsidRPr="00683365">
              <w:rPr>
                <w:rFonts w:cstheme="minorHAnsi"/>
                <w:sz w:val="22"/>
                <w:szCs w:val="22"/>
                <w:lang w:val="en-CA"/>
              </w:rPr>
              <w:t xml:space="preserve">s - interview, 14 </w:t>
            </w:r>
            <w:r w:rsidR="004A6D5C" w:rsidRPr="00683365">
              <w:rPr>
                <w:rFonts w:cstheme="minorHAnsi"/>
                <w:sz w:val="22"/>
                <w:szCs w:val="22"/>
                <w:lang w:val="en-CA"/>
              </w:rPr>
              <w:t>caregiver</w:t>
            </w:r>
            <w:r w:rsidR="00C444EE" w:rsidRPr="00683365">
              <w:rPr>
                <w:rFonts w:cstheme="minorHAnsi"/>
                <w:sz w:val="22"/>
                <w:szCs w:val="22"/>
                <w:lang w:val="en-CA"/>
              </w:rPr>
              <w:t>s (12 informal, 2 formal) - survey</w:t>
            </w:r>
          </w:p>
        </w:tc>
        <w:tc>
          <w:tcPr>
            <w:tcW w:w="4225" w:type="dxa"/>
          </w:tcPr>
          <w:p w14:paraId="5B89B68F" w14:textId="0916B809" w:rsidR="00D24B0D" w:rsidRPr="00683365" w:rsidRDefault="00D24B0D" w:rsidP="003709ED">
            <w:pPr>
              <w:pStyle w:val="CommentText"/>
              <w:rPr>
                <w:rFonts w:cstheme="minorHAnsi"/>
                <w:sz w:val="22"/>
                <w:szCs w:val="22"/>
                <w:lang w:val="en-CA"/>
              </w:rPr>
            </w:pPr>
            <w:r w:rsidRPr="00683365">
              <w:rPr>
                <w:rFonts w:cstheme="minorHAnsi"/>
                <w:sz w:val="22"/>
                <w:szCs w:val="22"/>
                <w:lang w:val="en-CA"/>
              </w:rPr>
              <w:t>To design and evaluate a social robot aimed at assisting people with dementia with disruptive eating behaviors</w:t>
            </w:r>
          </w:p>
        </w:tc>
        <w:tc>
          <w:tcPr>
            <w:tcW w:w="1559" w:type="dxa"/>
          </w:tcPr>
          <w:p w14:paraId="011C8BD9" w14:textId="470AD465" w:rsidR="00D24B0D" w:rsidRPr="00683365" w:rsidRDefault="003B224C" w:rsidP="003709ED">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1FAE7257" w14:textId="3F2DA5A0" w:rsidTr="33AFB309">
        <w:tc>
          <w:tcPr>
            <w:tcW w:w="2074" w:type="dxa"/>
          </w:tcPr>
          <w:p w14:paraId="0356F52E" w14:textId="77777777" w:rsidR="00D24B0D" w:rsidRPr="00683365" w:rsidRDefault="00D24B0D" w:rsidP="003709ED">
            <w:pPr>
              <w:pStyle w:val="CommentText"/>
              <w:rPr>
                <w:rFonts w:cstheme="minorHAnsi"/>
                <w:sz w:val="22"/>
                <w:szCs w:val="22"/>
                <w:lang w:val="en-CA"/>
              </w:rPr>
            </w:pPr>
            <w:r w:rsidRPr="00683365">
              <w:rPr>
                <w:rFonts w:cstheme="minorHAnsi"/>
                <w:sz w:val="22"/>
                <w:szCs w:val="22"/>
                <w:lang w:val="en-CA"/>
              </w:rPr>
              <w:t>Backhouse et al., 2020</w:t>
            </w:r>
          </w:p>
          <w:p w14:paraId="6619F7D2" w14:textId="3A792A4C" w:rsidR="00D24B0D" w:rsidRPr="00683365" w:rsidRDefault="00D24B0D" w:rsidP="00D24B0D">
            <w:pPr>
              <w:pStyle w:val="CommentText"/>
              <w:rPr>
                <w:rFonts w:cstheme="minorHAnsi"/>
                <w:sz w:val="22"/>
                <w:szCs w:val="22"/>
                <w:lang w:val="en-CA"/>
              </w:rPr>
            </w:pPr>
            <w:r w:rsidRPr="00683365">
              <w:rPr>
                <w:rFonts w:cstheme="minorHAnsi"/>
                <w:sz w:val="22"/>
                <w:szCs w:val="22"/>
                <w:lang w:val="en-CA"/>
              </w:rPr>
              <w:t>Relevance -</w:t>
            </w:r>
            <w:r w:rsidR="00E519DE" w:rsidRPr="00683365">
              <w:rPr>
                <w:rFonts w:cstheme="minorHAnsi"/>
                <w:sz w:val="22"/>
                <w:szCs w:val="22"/>
                <w:lang w:val="en-CA"/>
              </w:rPr>
              <w:t xml:space="preserve"> High</w:t>
            </w:r>
          </w:p>
          <w:p w14:paraId="0D451E4A" w14:textId="0C40B458"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2AB2183E" w14:textId="2B015100" w:rsidR="00D24B0D" w:rsidRPr="00683365" w:rsidRDefault="00D24B0D" w:rsidP="00D24B0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2805422" w14:textId="342A552F" w:rsidR="00D24B0D" w:rsidRPr="00683365" w:rsidRDefault="00D24B0D" w:rsidP="003709ED">
            <w:pPr>
              <w:pStyle w:val="CommentText"/>
              <w:rPr>
                <w:rFonts w:cstheme="minorHAnsi"/>
                <w:sz w:val="22"/>
                <w:szCs w:val="22"/>
                <w:lang w:val="en-CA"/>
              </w:rPr>
            </w:pPr>
            <w:r w:rsidRPr="00683365">
              <w:rPr>
                <w:rFonts w:cstheme="minorHAnsi"/>
                <w:sz w:val="22"/>
                <w:szCs w:val="22"/>
                <w:lang w:val="en-CA"/>
              </w:rPr>
              <w:t>-Published article</w:t>
            </w:r>
          </w:p>
          <w:p w14:paraId="0D58C18B" w14:textId="5276D731" w:rsidR="00D24B0D" w:rsidRPr="00683365" w:rsidRDefault="00D24B0D" w:rsidP="003709ED">
            <w:pPr>
              <w:pStyle w:val="CommentText"/>
              <w:rPr>
                <w:rFonts w:cstheme="minorHAnsi"/>
                <w:sz w:val="22"/>
                <w:szCs w:val="22"/>
                <w:lang w:val="en-CA"/>
              </w:rPr>
            </w:pPr>
            <w:r w:rsidRPr="00683365">
              <w:rPr>
                <w:rFonts w:cstheme="minorHAnsi"/>
                <w:sz w:val="22"/>
                <w:szCs w:val="22"/>
                <w:lang w:val="en-CA"/>
              </w:rPr>
              <w:t>-Review</w:t>
            </w:r>
          </w:p>
        </w:tc>
        <w:tc>
          <w:tcPr>
            <w:tcW w:w="1735" w:type="dxa"/>
            <w:shd w:val="clear" w:color="auto" w:fill="auto"/>
          </w:tcPr>
          <w:p w14:paraId="21059BC2" w14:textId="60A82BA8" w:rsidR="00D24B0D" w:rsidRPr="00683365" w:rsidRDefault="006C560D" w:rsidP="003709ED">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6F352609" w14:textId="6650F4DB" w:rsidR="00D24B0D" w:rsidRPr="00683365" w:rsidRDefault="00D24B0D" w:rsidP="003709ED">
            <w:pPr>
              <w:pStyle w:val="CommentText"/>
              <w:rPr>
                <w:rFonts w:cstheme="minorHAnsi"/>
                <w:sz w:val="22"/>
                <w:szCs w:val="22"/>
                <w:lang w:val="en-CA"/>
              </w:rPr>
            </w:pPr>
            <w:r w:rsidRPr="00683365">
              <w:rPr>
                <w:rFonts w:cstheme="minorHAnsi"/>
                <w:sz w:val="22"/>
                <w:szCs w:val="22"/>
                <w:lang w:val="en-CA"/>
              </w:rPr>
              <w:t>All settings</w:t>
            </w:r>
            <w:r w:rsidR="00C444EE" w:rsidRPr="00683365">
              <w:rPr>
                <w:rFonts w:cstheme="minorHAnsi"/>
                <w:sz w:val="22"/>
                <w:szCs w:val="22"/>
                <w:lang w:val="en-CA"/>
              </w:rPr>
              <w:t>: Not applicable</w:t>
            </w:r>
          </w:p>
        </w:tc>
        <w:tc>
          <w:tcPr>
            <w:tcW w:w="4225" w:type="dxa"/>
          </w:tcPr>
          <w:p w14:paraId="650108D3" w14:textId="32AEF5BD" w:rsidR="00D24B0D" w:rsidRPr="00683365" w:rsidRDefault="44C7FEA5" w:rsidP="33AFB309">
            <w:pPr>
              <w:pStyle w:val="CommentText"/>
              <w:rPr>
                <w:sz w:val="22"/>
                <w:szCs w:val="22"/>
                <w:lang w:val="en-CA"/>
              </w:rPr>
            </w:pPr>
            <w:r w:rsidRPr="00683365">
              <w:rPr>
                <w:sz w:val="22"/>
                <w:szCs w:val="22"/>
                <w:lang w:val="en-CA"/>
              </w:rPr>
              <w:t xml:space="preserve">To identify </w:t>
            </w:r>
            <w:bookmarkStart w:id="41" w:name="_Int_Jg5nzmjR"/>
            <w:r w:rsidRPr="00683365">
              <w:rPr>
                <w:sz w:val="22"/>
                <w:szCs w:val="22"/>
                <w:lang w:val="en-CA"/>
              </w:rPr>
              <w:t>possible strategies</w:t>
            </w:r>
            <w:bookmarkEnd w:id="41"/>
            <w:r w:rsidRPr="00683365">
              <w:rPr>
                <w:sz w:val="22"/>
                <w:szCs w:val="22"/>
                <w:lang w:val="en-CA"/>
              </w:rPr>
              <w:t xml:space="preserve"> and interventions to reduce or cope with refusals of care in dementia and determine the evidence for these</w:t>
            </w:r>
          </w:p>
        </w:tc>
        <w:tc>
          <w:tcPr>
            <w:tcW w:w="1559" w:type="dxa"/>
          </w:tcPr>
          <w:p w14:paraId="5537C1E4" w14:textId="5E99B40C" w:rsidR="00D24B0D" w:rsidRPr="00683365" w:rsidRDefault="00D24B0D"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7DC4289A" w14:textId="57163A2B" w:rsidTr="33AFB309">
        <w:tc>
          <w:tcPr>
            <w:tcW w:w="2074" w:type="dxa"/>
          </w:tcPr>
          <w:p w14:paraId="55F4F4EA" w14:textId="039E0E3B" w:rsidR="00D24B0D" w:rsidRPr="00683365" w:rsidRDefault="00776829" w:rsidP="003709ED">
            <w:pPr>
              <w:pStyle w:val="CommentText"/>
              <w:rPr>
                <w:rFonts w:cstheme="minorHAnsi"/>
                <w:sz w:val="22"/>
                <w:szCs w:val="22"/>
                <w:vertAlign w:val="superscript"/>
                <w:lang w:val="en-CA"/>
              </w:rPr>
            </w:pPr>
            <w:r w:rsidRPr="00683365">
              <w:rPr>
                <w:rFonts w:cstheme="minorHAnsi"/>
                <w:sz w:val="22"/>
                <w:szCs w:val="22"/>
                <w:lang w:val="en-CA"/>
              </w:rPr>
              <w:lastRenderedPageBreak/>
              <w:t>Backhouse et al, 2024</w:t>
            </w:r>
            <w:r w:rsidR="009E59E8" w:rsidRPr="00683365">
              <w:rPr>
                <w:rFonts w:cstheme="minorHAnsi"/>
                <w:sz w:val="22"/>
                <w:szCs w:val="22"/>
                <w:vertAlign w:val="superscript"/>
                <w:lang w:val="en-CA"/>
              </w:rPr>
              <w:t>a</w:t>
            </w:r>
          </w:p>
          <w:p w14:paraId="05E001D2" w14:textId="5D81A23D"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7DB29101" w14:textId="14762824"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3DC719D3" w14:textId="01178C79"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56175567" w14:textId="127B2B1D" w:rsidR="00D24B0D" w:rsidRPr="00683365" w:rsidRDefault="00776829" w:rsidP="003709ED">
            <w:pPr>
              <w:pStyle w:val="CommentText"/>
              <w:rPr>
                <w:rFonts w:cstheme="minorHAnsi"/>
                <w:sz w:val="22"/>
                <w:szCs w:val="22"/>
                <w:lang w:val="en-CA"/>
              </w:rPr>
            </w:pPr>
            <w:r w:rsidRPr="00683365">
              <w:rPr>
                <w:rFonts w:cstheme="minorHAnsi"/>
                <w:sz w:val="22"/>
                <w:szCs w:val="22"/>
                <w:lang w:val="en-CA"/>
              </w:rPr>
              <w:t>-Published article</w:t>
            </w:r>
          </w:p>
          <w:p w14:paraId="1A3696EF" w14:textId="1A51DC21" w:rsidR="00776829" w:rsidRPr="00683365" w:rsidRDefault="00776829" w:rsidP="003709ED">
            <w:pPr>
              <w:pStyle w:val="CommentText"/>
              <w:rPr>
                <w:rFonts w:cstheme="minorHAnsi"/>
                <w:sz w:val="22"/>
                <w:szCs w:val="22"/>
                <w:lang w:val="en-CA"/>
              </w:rPr>
            </w:pPr>
            <w:r w:rsidRPr="00683365">
              <w:rPr>
                <w:rFonts w:cstheme="minorHAnsi"/>
                <w:sz w:val="22"/>
                <w:szCs w:val="22"/>
                <w:lang w:val="en-CA"/>
              </w:rPr>
              <w:t>-</w:t>
            </w:r>
            <w:r w:rsidR="003B224C" w:rsidRPr="00683365">
              <w:rPr>
                <w:rFonts w:cstheme="minorHAnsi"/>
                <w:sz w:val="22"/>
                <w:szCs w:val="22"/>
                <w:lang w:val="en-CA"/>
              </w:rPr>
              <w:t>O</w:t>
            </w:r>
            <w:r w:rsidRPr="00683365">
              <w:rPr>
                <w:rFonts w:cstheme="minorHAnsi"/>
                <w:sz w:val="22"/>
                <w:szCs w:val="22"/>
                <w:lang w:val="en-CA"/>
              </w:rPr>
              <w:t>bservation</w:t>
            </w:r>
            <w:r w:rsidR="003B224C" w:rsidRPr="00683365">
              <w:rPr>
                <w:rFonts w:cstheme="minorHAnsi"/>
                <w:sz w:val="22"/>
                <w:szCs w:val="22"/>
                <w:lang w:val="en-CA"/>
              </w:rPr>
              <w:t>s</w:t>
            </w:r>
          </w:p>
        </w:tc>
        <w:tc>
          <w:tcPr>
            <w:tcW w:w="1735" w:type="dxa"/>
          </w:tcPr>
          <w:p w14:paraId="3B491C27" w14:textId="19D97DBC" w:rsidR="00D24B0D" w:rsidRPr="00683365" w:rsidRDefault="00776829" w:rsidP="003709ED">
            <w:pPr>
              <w:pStyle w:val="CommentText"/>
              <w:rPr>
                <w:rFonts w:cstheme="minorHAnsi"/>
                <w:sz w:val="22"/>
                <w:szCs w:val="22"/>
                <w:lang w:val="en-CA"/>
              </w:rPr>
            </w:pPr>
            <w:r w:rsidRPr="00683365">
              <w:rPr>
                <w:rFonts w:cstheme="minorHAnsi"/>
                <w:sz w:val="22"/>
                <w:szCs w:val="22"/>
                <w:lang w:val="en-CA"/>
              </w:rPr>
              <w:t>UK</w:t>
            </w:r>
          </w:p>
        </w:tc>
        <w:tc>
          <w:tcPr>
            <w:tcW w:w="2296" w:type="dxa"/>
          </w:tcPr>
          <w:p w14:paraId="7EC9C906" w14:textId="4ADB1625" w:rsidR="00D24B0D" w:rsidRPr="00683365" w:rsidRDefault="00776829" w:rsidP="003709ED">
            <w:pPr>
              <w:pStyle w:val="CommentText"/>
              <w:rPr>
                <w:rFonts w:cstheme="minorHAnsi"/>
                <w:sz w:val="22"/>
                <w:szCs w:val="22"/>
                <w:lang w:val="en-CA"/>
              </w:rPr>
            </w:pPr>
            <w:r w:rsidRPr="00683365">
              <w:rPr>
                <w:rFonts w:cstheme="minorHAnsi"/>
                <w:sz w:val="22"/>
                <w:szCs w:val="22"/>
                <w:lang w:val="en-CA"/>
              </w:rPr>
              <w:t>Care homes and family homes</w:t>
            </w:r>
            <w:r w:rsidR="00C444EE" w:rsidRPr="00683365">
              <w:rPr>
                <w:rFonts w:cstheme="minorHAnsi"/>
                <w:sz w:val="22"/>
                <w:szCs w:val="22"/>
                <w:lang w:val="en-CA"/>
              </w:rPr>
              <w:t xml:space="preserve">: 14 people with advanced dementia and 12 caregivers (7 care-home staff, 5 family </w:t>
            </w:r>
            <w:r w:rsidR="004A6D5C" w:rsidRPr="00683365">
              <w:rPr>
                <w:rFonts w:cstheme="minorHAnsi"/>
                <w:sz w:val="22"/>
                <w:szCs w:val="22"/>
                <w:lang w:val="en-CA"/>
              </w:rPr>
              <w:t>caregiver</w:t>
            </w:r>
            <w:r w:rsidR="00C444EE" w:rsidRPr="00683365">
              <w:rPr>
                <w:rFonts w:cstheme="minorHAnsi"/>
                <w:sz w:val="22"/>
                <w:szCs w:val="22"/>
                <w:lang w:val="en-CA"/>
              </w:rPr>
              <w:t>s)</w:t>
            </w:r>
          </w:p>
        </w:tc>
        <w:tc>
          <w:tcPr>
            <w:tcW w:w="4225" w:type="dxa"/>
          </w:tcPr>
          <w:p w14:paraId="1E31E89D" w14:textId="7D163537" w:rsidR="00D24B0D" w:rsidRPr="00683365" w:rsidRDefault="00776829" w:rsidP="00776829">
            <w:pPr>
              <w:pStyle w:val="CommentText"/>
              <w:rPr>
                <w:rFonts w:cstheme="minorHAnsi"/>
                <w:sz w:val="22"/>
                <w:szCs w:val="22"/>
                <w:lang w:val="en-CA"/>
              </w:rPr>
            </w:pPr>
            <w:r w:rsidRPr="00683365">
              <w:rPr>
                <w:rFonts w:cstheme="minorHAnsi"/>
                <w:sz w:val="22"/>
                <w:szCs w:val="22"/>
                <w:lang w:val="en-CA"/>
              </w:rPr>
              <w:t>To examine features of personal care interactions between caregivers and people with advanced dementia to understand how care may be improved</w:t>
            </w:r>
          </w:p>
        </w:tc>
        <w:tc>
          <w:tcPr>
            <w:tcW w:w="1559" w:type="dxa"/>
          </w:tcPr>
          <w:p w14:paraId="0AC26482" w14:textId="7B59FBBF" w:rsidR="00D24B0D" w:rsidRPr="00683365" w:rsidRDefault="00776829"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53F5B810" w14:textId="5E967D61" w:rsidTr="33AFB309">
        <w:tc>
          <w:tcPr>
            <w:tcW w:w="2074" w:type="dxa"/>
          </w:tcPr>
          <w:p w14:paraId="2F2C2406" w14:textId="6194B24A" w:rsidR="00D24B0D" w:rsidRPr="00683365" w:rsidRDefault="00776829" w:rsidP="003709ED">
            <w:pPr>
              <w:pStyle w:val="CommentText"/>
              <w:rPr>
                <w:rFonts w:cstheme="minorHAnsi"/>
                <w:sz w:val="22"/>
                <w:szCs w:val="22"/>
                <w:vertAlign w:val="superscript"/>
                <w:lang w:val="en-CA"/>
              </w:rPr>
            </w:pPr>
            <w:r w:rsidRPr="00683365">
              <w:rPr>
                <w:rFonts w:cstheme="minorHAnsi"/>
                <w:sz w:val="22"/>
                <w:szCs w:val="22"/>
                <w:lang w:val="en-CA"/>
              </w:rPr>
              <w:t>Backhouse et al., 2022</w:t>
            </w:r>
            <w:r w:rsidR="009E59E8" w:rsidRPr="00683365">
              <w:rPr>
                <w:rFonts w:cstheme="minorHAnsi"/>
                <w:sz w:val="22"/>
                <w:szCs w:val="22"/>
                <w:vertAlign w:val="superscript"/>
                <w:lang w:val="en-CA"/>
              </w:rPr>
              <w:t>a</w:t>
            </w:r>
          </w:p>
          <w:p w14:paraId="6F4231BE" w14:textId="6B06FE5E"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597B2B7A" w14:textId="6B162F44"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497B74BF" w14:textId="3BD0351A"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6B5CA401" w14:textId="77777777" w:rsidR="00D24B0D" w:rsidRPr="00683365" w:rsidRDefault="00776829" w:rsidP="003709ED">
            <w:pPr>
              <w:pStyle w:val="CommentText"/>
              <w:rPr>
                <w:rFonts w:cstheme="minorHAnsi"/>
                <w:sz w:val="22"/>
                <w:szCs w:val="22"/>
                <w:lang w:val="en-CA"/>
              </w:rPr>
            </w:pPr>
            <w:r w:rsidRPr="00683365">
              <w:rPr>
                <w:rFonts w:cstheme="minorHAnsi"/>
                <w:sz w:val="22"/>
                <w:szCs w:val="22"/>
                <w:lang w:val="en-CA"/>
              </w:rPr>
              <w:t>-Published article</w:t>
            </w:r>
          </w:p>
          <w:p w14:paraId="203AB1C2" w14:textId="7773F880" w:rsidR="00776829" w:rsidRPr="00683365" w:rsidRDefault="00776829" w:rsidP="003709ED">
            <w:pPr>
              <w:pStyle w:val="CommentText"/>
              <w:rPr>
                <w:rFonts w:cstheme="minorHAnsi"/>
                <w:sz w:val="22"/>
                <w:szCs w:val="22"/>
                <w:lang w:val="en-CA"/>
              </w:rPr>
            </w:pPr>
            <w:r w:rsidRPr="00683365">
              <w:rPr>
                <w:rFonts w:cstheme="minorHAnsi"/>
                <w:sz w:val="22"/>
                <w:szCs w:val="22"/>
                <w:lang w:val="en-CA"/>
              </w:rPr>
              <w:t>- Interview</w:t>
            </w:r>
            <w:r w:rsidR="00EA719C" w:rsidRPr="00683365">
              <w:rPr>
                <w:rFonts w:cstheme="minorHAnsi"/>
                <w:sz w:val="22"/>
                <w:szCs w:val="22"/>
                <w:lang w:val="en-CA"/>
              </w:rPr>
              <w:t>s</w:t>
            </w:r>
            <w:r w:rsidRPr="00683365">
              <w:rPr>
                <w:rFonts w:cstheme="minorHAnsi"/>
                <w:sz w:val="22"/>
                <w:szCs w:val="22"/>
                <w:lang w:val="en-CA"/>
              </w:rPr>
              <w:t xml:space="preserve"> </w:t>
            </w:r>
          </w:p>
        </w:tc>
        <w:tc>
          <w:tcPr>
            <w:tcW w:w="1735" w:type="dxa"/>
          </w:tcPr>
          <w:p w14:paraId="06C22850" w14:textId="21C3D38A" w:rsidR="00D24B0D" w:rsidRPr="00683365" w:rsidRDefault="00776829" w:rsidP="003709ED">
            <w:pPr>
              <w:pStyle w:val="CommentText"/>
              <w:rPr>
                <w:rFonts w:cstheme="minorHAnsi"/>
                <w:sz w:val="22"/>
                <w:szCs w:val="22"/>
                <w:lang w:val="en-CA"/>
              </w:rPr>
            </w:pPr>
            <w:r w:rsidRPr="00683365">
              <w:rPr>
                <w:rFonts w:cstheme="minorHAnsi"/>
                <w:sz w:val="22"/>
                <w:szCs w:val="22"/>
                <w:lang w:val="en-CA"/>
              </w:rPr>
              <w:t>UK</w:t>
            </w:r>
          </w:p>
        </w:tc>
        <w:tc>
          <w:tcPr>
            <w:tcW w:w="2296" w:type="dxa"/>
          </w:tcPr>
          <w:p w14:paraId="7EC471AA" w14:textId="77777777" w:rsidR="00C444EE" w:rsidRPr="00683365" w:rsidRDefault="00776829" w:rsidP="00C444EE">
            <w:pPr>
              <w:pStyle w:val="CommentText"/>
              <w:rPr>
                <w:rFonts w:cstheme="minorHAnsi"/>
                <w:sz w:val="22"/>
                <w:szCs w:val="22"/>
                <w:lang w:val="en-CA"/>
              </w:rPr>
            </w:pPr>
            <w:r w:rsidRPr="00683365">
              <w:rPr>
                <w:rFonts w:cstheme="minorHAnsi"/>
                <w:sz w:val="22"/>
                <w:szCs w:val="22"/>
                <w:lang w:val="en-CA"/>
              </w:rPr>
              <w:t>Care homes and family homes</w:t>
            </w:r>
            <w:r w:rsidR="00C444EE" w:rsidRPr="00683365">
              <w:rPr>
                <w:rFonts w:cstheme="minorHAnsi"/>
                <w:sz w:val="22"/>
                <w:szCs w:val="22"/>
                <w:lang w:val="en-CA"/>
              </w:rPr>
              <w:t>: 12 care assistants</w:t>
            </w:r>
          </w:p>
          <w:p w14:paraId="61912774" w14:textId="1A209D2D" w:rsidR="00D24B0D" w:rsidRPr="00683365" w:rsidRDefault="00C444EE" w:rsidP="00C444EE">
            <w:pPr>
              <w:pStyle w:val="CommentText"/>
              <w:rPr>
                <w:rFonts w:cstheme="minorHAnsi"/>
                <w:sz w:val="22"/>
                <w:szCs w:val="22"/>
                <w:lang w:val="en-CA"/>
              </w:rPr>
            </w:pPr>
            <w:r w:rsidRPr="00683365">
              <w:rPr>
                <w:rFonts w:cstheme="minorHAnsi"/>
                <w:sz w:val="22"/>
                <w:szCs w:val="22"/>
                <w:lang w:val="en-CA"/>
              </w:rPr>
              <w:t xml:space="preserve">and 20 family </w:t>
            </w:r>
            <w:r w:rsidR="004A6D5C" w:rsidRPr="00683365">
              <w:rPr>
                <w:rFonts w:cstheme="minorHAnsi"/>
                <w:sz w:val="22"/>
                <w:szCs w:val="22"/>
                <w:lang w:val="en-CA"/>
              </w:rPr>
              <w:t>caregiver</w:t>
            </w:r>
            <w:r w:rsidRPr="00683365">
              <w:rPr>
                <w:rFonts w:cstheme="minorHAnsi"/>
                <w:sz w:val="22"/>
                <w:szCs w:val="22"/>
                <w:lang w:val="en-CA"/>
              </w:rPr>
              <w:t>s</w:t>
            </w:r>
          </w:p>
        </w:tc>
        <w:tc>
          <w:tcPr>
            <w:tcW w:w="4225" w:type="dxa"/>
          </w:tcPr>
          <w:p w14:paraId="18A3754B" w14:textId="11DF5BCA" w:rsidR="00D24B0D" w:rsidRPr="00683365" w:rsidRDefault="00776829" w:rsidP="003709ED">
            <w:pPr>
              <w:pStyle w:val="CommentText"/>
              <w:rPr>
                <w:rFonts w:cstheme="minorHAnsi"/>
                <w:sz w:val="22"/>
                <w:szCs w:val="22"/>
                <w:lang w:val="en-CA"/>
              </w:rPr>
            </w:pPr>
            <w:r w:rsidRPr="00683365">
              <w:rPr>
                <w:rFonts w:cstheme="minorHAnsi"/>
                <w:sz w:val="22"/>
                <w:szCs w:val="22"/>
                <w:lang w:val="en-CA"/>
              </w:rPr>
              <w:t xml:space="preserve">To examine caregivers’ (care-home staff and family </w:t>
            </w:r>
            <w:r w:rsidR="004A6D5C" w:rsidRPr="00683365">
              <w:rPr>
                <w:rFonts w:cstheme="minorHAnsi"/>
                <w:sz w:val="22"/>
                <w:szCs w:val="22"/>
                <w:lang w:val="en-CA"/>
              </w:rPr>
              <w:t>caregiver</w:t>
            </w:r>
            <w:r w:rsidRPr="00683365">
              <w:rPr>
                <w:rFonts w:cstheme="minorHAnsi"/>
                <w:sz w:val="22"/>
                <w:szCs w:val="22"/>
                <w:lang w:val="en-CA"/>
              </w:rPr>
              <w:t>s) experiences of managing refusals of personal care in advanced dementia</w:t>
            </w:r>
          </w:p>
        </w:tc>
        <w:tc>
          <w:tcPr>
            <w:tcW w:w="1559" w:type="dxa"/>
          </w:tcPr>
          <w:p w14:paraId="4E54EE3E" w14:textId="46E3A123" w:rsidR="00D24B0D" w:rsidRPr="00683365" w:rsidRDefault="00776829"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202B94F6" w14:textId="2B44B1F7" w:rsidTr="33AFB309">
        <w:tc>
          <w:tcPr>
            <w:tcW w:w="2074" w:type="dxa"/>
          </w:tcPr>
          <w:p w14:paraId="5F11B7A0" w14:textId="27BC64AE" w:rsidR="00D24B0D" w:rsidRPr="00683365" w:rsidRDefault="00776829" w:rsidP="003709ED">
            <w:pPr>
              <w:pStyle w:val="CommentText"/>
              <w:rPr>
                <w:rFonts w:cstheme="minorHAnsi"/>
                <w:sz w:val="22"/>
                <w:szCs w:val="22"/>
                <w:vertAlign w:val="superscript"/>
                <w:lang w:val="en-CA"/>
              </w:rPr>
            </w:pPr>
            <w:r w:rsidRPr="00683365">
              <w:rPr>
                <w:rFonts w:cstheme="minorHAnsi"/>
                <w:sz w:val="22"/>
                <w:szCs w:val="22"/>
                <w:lang w:val="en-CA"/>
              </w:rPr>
              <w:t>Backhouse and Ruston 2022</w:t>
            </w:r>
          </w:p>
          <w:p w14:paraId="5F9FAE10" w14:textId="433FD3F0"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0BE59713" w14:textId="3BB984F7"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08133431" w14:textId="21B7E982"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6124D402" w14:textId="77777777" w:rsidR="00D24B0D" w:rsidRPr="00683365" w:rsidRDefault="00776829" w:rsidP="003709ED">
            <w:pPr>
              <w:pStyle w:val="CommentText"/>
              <w:rPr>
                <w:rFonts w:cstheme="minorHAnsi"/>
                <w:sz w:val="22"/>
                <w:szCs w:val="22"/>
                <w:lang w:val="en-CA"/>
              </w:rPr>
            </w:pPr>
            <w:r w:rsidRPr="00683365">
              <w:rPr>
                <w:rFonts w:cstheme="minorHAnsi"/>
                <w:sz w:val="22"/>
                <w:szCs w:val="22"/>
                <w:lang w:val="en-CA"/>
              </w:rPr>
              <w:t>-Published article</w:t>
            </w:r>
          </w:p>
          <w:p w14:paraId="63C5F0B3" w14:textId="2AB5D174" w:rsidR="00776829" w:rsidRPr="00683365" w:rsidRDefault="00776829" w:rsidP="003709ED">
            <w:pPr>
              <w:pStyle w:val="CommentText"/>
              <w:rPr>
                <w:rFonts w:cstheme="minorHAnsi"/>
                <w:sz w:val="22"/>
                <w:szCs w:val="22"/>
                <w:lang w:val="en-CA"/>
              </w:rPr>
            </w:pPr>
            <w:r w:rsidRPr="00683365">
              <w:rPr>
                <w:rFonts w:cstheme="minorHAnsi"/>
                <w:sz w:val="22"/>
                <w:szCs w:val="22"/>
                <w:lang w:val="en-CA"/>
              </w:rPr>
              <w:t>-</w:t>
            </w:r>
            <w:r w:rsidRPr="00683365">
              <w:rPr>
                <w:rFonts w:cstheme="minorHAnsi"/>
                <w:sz w:val="22"/>
                <w:szCs w:val="22"/>
              </w:rPr>
              <w:t xml:space="preserve"> </w:t>
            </w:r>
            <w:r w:rsidRPr="00683365">
              <w:rPr>
                <w:rFonts w:cstheme="minorHAnsi"/>
                <w:sz w:val="22"/>
                <w:szCs w:val="22"/>
                <w:lang w:val="en-CA"/>
              </w:rPr>
              <w:t>Interview</w:t>
            </w:r>
            <w:r w:rsidR="00EA719C" w:rsidRPr="00683365">
              <w:rPr>
                <w:rFonts w:cstheme="minorHAnsi"/>
                <w:sz w:val="22"/>
                <w:szCs w:val="22"/>
                <w:lang w:val="en-CA"/>
              </w:rPr>
              <w:t>s</w:t>
            </w:r>
          </w:p>
        </w:tc>
        <w:tc>
          <w:tcPr>
            <w:tcW w:w="1735" w:type="dxa"/>
          </w:tcPr>
          <w:p w14:paraId="3BAFE602" w14:textId="754114DF" w:rsidR="00D24B0D" w:rsidRPr="00683365" w:rsidRDefault="00776829" w:rsidP="003709ED">
            <w:pPr>
              <w:pStyle w:val="CommentText"/>
              <w:rPr>
                <w:rFonts w:cstheme="minorHAnsi"/>
                <w:sz w:val="22"/>
                <w:szCs w:val="22"/>
                <w:lang w:val="en-CA"/>
              </w:rPr>
            </w:pPr>
            <w:r w:rsidRPr="00683365">
              <w:rPr>
                <w:rFonts w:cstheme="minorHAnsi"/>
                <w:sz w:val="22"/>
                <w:szCs w:val="22"/>
                <w:lang w:val="en-CA"/>
              </w:rPr>
              <w:t>UK</w:t>
            </w:r>
          </w:p>
        </w:tc>
        <w:tc>
          <w:tcPr>
            <w:tcW w:w="2296" w:type="dxa"/>
          </w:tcPr>
          <w:p w14:paraId="6617B28A" w14:textId="5A90CD1B" w:rsidR="00D24B0D" w:rsidRPr="00683365" w:rsidRDefault="00776829" w:rsidP="003709ED">
            <w:pPr>
              <w:pStyle w:val="CommentText"/>
              <w:rPr>
                <w:rFonts w:cstheme="minorHAnsi"/>
                <w:sz w:val="22"/>
                <w:szCs w:val="22"/>
                <w:lang w:val="en-CA"/>
              </w:rPr>
            </w:pPr>
            <w:r w:rsidRPr="00683365">
              <w:rPr>
                <w:rFonts w:cstheme="minorHAnsi"/>
                <w:sz w:val="22"/>
                <w:szCs w:val="22"/>
                <w:lang w:val="en-CA"/>
              </w:rPr>
              <w:t>Home care</w:t>
            </w:r>
            <w:r w:rsidR="00C444EE" w:rsidRPr="00683365">
              <w:rPr>
                <w:rFonts w:cstheme="minorHAnsi"/>
                <w:sz w:val="22"/>
                <w:szCs w:val="22"/>
                <w:lang w:val="en-CA"/>
              </w:rPr>
              <w:t>: 17 homecare workers</w:t>
            </w:r>
          </w:p>
        </w:tc>
        <w:tc>
          <w:tcPr>
            <w:tcW w:w="4225" w:type="dxa"/>
          </w:tcPr>
          <w:p w14:paraId="362953D7" w14:textId="11299730" w:rsidR="00D24B0D" w:rsidRPr="00683365" w:rsidRDefault="00776829" w:rsidP="003709ED">
            <w:pPr>
              <w:pStyle w:val="CommentText"/>
              <w:rPr>
                <w:rFonts w:cstheme="minorHAnsi"/>
                <w:sz w:val="22"/>
                <w:szCs w:val="22"/>
                <w:lang w:val="en-CA"/>
              </w:rPr>
            </w:pPr>
            <w:r w:rsidRPr="00683365">
              <w:rPr>
                <w:rFonts w:cstheme="minorHAnsi"/>
                <w:sz w:val="22"/>
                <w:szCs w:val="22"/>
                <w:lang w:val="en-CA"/>
              </w:rPr>
              <w:t>To explore the experiences of home-care workers and the knowledge and skills they rely on when providing personal care to people with dementia</w:t>
            </w:r>
          </w:p>
        </w:tc>
        <w:tc>
          <w:tcPr>
            <w:tcW w:w="1559" w:type="dxa"/>
          </w:tcPr>
          <w:p w14:paraId="056C2AB9" w14:textId="535DEFB5" w:rsidR="00D24B0D" w:rsidRPr="00683365" w:rsidRDefault="00776829"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60D73A70" w14:textId="21AFB474" w:rsidTr="33AFB309">
        <w:tc>
          <w:tcPr>
            <w:tcW w:w="2074" w:type="dxa"/>
          </w:tcPr>
          <w:p w14:paraId="25B0B03A" w14:textId="77777777" w:rsidR="00D24B0D" w:rsidRPr="00683365" w:rsidRDefault="00776829" w:rsidP="003709ED">
            <w:pPr>
              <w:pStyle w:val="CommentText"/>
              <w:rPr>
                <w:rFonts w:cstheme="minorHAnsi"/>
                <w:sz w:val="22"/>
                <w:szCs w:val="22"/>
                <w:lang w:val="en-CA"/>
              </w:rPr>
            </w:pPr>
            <w:r w:rsidRPr="00683365">
              <w:rPr>
                <w:rFonts w:cstheme="minorHAnsi"/>
                <w:sz w:val="22"/>
                <w:szCs w:val="22"/>
                <w:lang w:val="en-CA"/>
              </w:rPr>
              <w:t>Boersma et al., 2027</w:t>
            </w:r>
          </w:p>
          <w:p w14:paraId="52A43679" w14:textId="60A29299"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00CAB29A" w14:textId="7EFE1515"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776F9A24" w14:textId="57CC0762" w:rsidR="00776829" w:rsidRPr="00683365" w:rsidRDefault="00776829" w:rsidP="00776829">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46BAB2B3" w14:textId="77777777" w:rsidR="00D24B0D" w:rsidRPr="00683365" w:rsidRDefault="00776829" w:rsidP="003709ED">
            <w:pPr>
              <w:pStyle w:val="CommentText"/>
              <w:rPr>
                <w:rFonts w:cstheme="minorHAnsi"/>
                <w:sz w:val="22"/>
                <w:szCs w:val="22"/>
                <w:lang w:val="en-CA"/>
              </w:rPr>
            </w:pPr>
            <w:r w:rsidRPr="00683365">
              <w:rPr>
                <w:rFonts w:cstheme="minorHAnsi"/>
                <w:sz w:val="22"/>
                <w:szCs w:val="22"/>
                <w:lang w:val="en-CA"/>
              </w:rPr>
              <w:t>-Published article</w:t>
            </w:r>
          </w:p>
          <w:p w14:paraId="0F794BBF" w14:textId="6D0AB7A3" w:rsidR="00776829" w:rsidRPr="00683365" w:rsidRDefault="00776829" w:rsidP="003709E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3B5B8AD2" w14:textId="7E8B2C13" w:rsidR="00D24B0D" w:rsidRPr="00683365" w:rsidRDefault="00776829" w:rsidP="003709ED">
            <w:pPr>
              <w:pStyle w:val="CommentText"/>
              <w:rPr>
                <w:rFonts w:cstheme="minorHAnsi"/>
                <w:sz w:val="22"/>
                <w:szCs w:val="22"/>
                <w:lang w:val="en-CA"/>
              </w:rPr>
            </w:pPr>
            <w:r w:rsidRPr="00683365">
              <w:rPr>
                <w:rFonts w:cstheme="minorHAnsi"/>
                <w:sz w:val="22"/>
                <w:szCs w:val="22"/>
                <w:lang w:val="en-CA"/>
              </w:rPr>
              <w:t>The Netherlands</w:t>
            </w:r>
          </w:p>
        </w:tc>
        <w:tc>
          <w:tcPr>
            <w:tcW w:w="2296" w:type="dxa"/>
          </w:tcPr>
          <w:p w14:paraId="41E9691D" w14:textId="6F8A9F61" w:rsidR="00D24B0D" w:rsidRPr="00683365" w:rsidRDefault="00776829" w:rsidP="003709ED">
            <w:pPr>
              <w:pStyle w:val="CommentText"/>
              <w:rPr>
                <w:rFonts w:cstheme="minorHAnsi"/>
                <w:sz w:val="22"/>
                <w:szCs w:val="22"/>
                <w:lang w:val="en-CA"/>
              </w:rPr>
            </w:pPr>
            <w:r w:rsidRPr="00683365">
              <w:rPr>
                <w:rFonts w:cstheme="minorHAnsi"/>
                <w:sz w:val="22"/>
                <w:szCs w:val="22"/>
                <w:lang w:val="en-CA"/>
              </w:rPr>
              <w:t>Nursing home wards</w:t>
            </w:r>
            <w:r w:rsidR="00C444EE" w:rsidRPr="00683365">
              <w:rPr>
                <w:rFonts w:cstheme="minorHAnsi"/>
                <w:sz w:val="22"/>
                <w:szCs w:val="22"/>
                <w:lang w:val="en-CA"/>
              </w:rPr>
              <w:t>: 42 nursing home caregivers, 12 stakeholders</w:t>
            </w:r>
          </w:p>
        </w:tc>
        <w:tc>
          <w:tcPr>
            <w:tcW w:w="4225" w:type="dxa"/>
          </w:tcPr>
          <w:p w14:paraId="32725AAC" w14:textId="3BB20DB3" w:rsidR="00D24B0D" w:rsidRPr="00683365" w:rsidRDefault="00776829" w:rsidP="003709ED">
            <w:pPr>
              <w:pStyle w:val="CommentText"/>
              <w:rPr>
                <w:rFonts w:cstheme="minorHAnsi"/>
                <w:sz w:val="22"/>
                <w:szCs w:val="22"/>
                <w:lang w:val="en-CA"/>
              </w:rPr>
            </w:pPr>
            <w:r w:rsidRPr="00683365">
              <w:rPr>
                <w:rFonts w:cstheme="minorHAnsi"/>
                <w:sz w:val="22"/>
                <w:szCs w:val="22"/>
                <w:lang w:val="en-CA"/>
              </w:rPr>
              <w:t xml:space="preserve">To perform a process analysis of the implementation of the </w:t>
            </w:r>
            <w:proofErr w:type="spellStart"/>
            <w:r w:rsidRPr="00683365">
              <w:rPr>
                <w:rFonts w:cstheme="minorHAnsi"/>
                <w:sz w:val="22"/>
                <w:szCs w:val="22"/>
                <w:lang w:val="en-CA"/>
              </w:rPr>
              <w:t>Veder</w:t>
            </w:r>
            <w:proofErr w:type="spellEnd"/>
            <w:r w:rsidRPr="00683365">
              <w:rPr>
                <w:rFonts w:cstheme="minorHAnsi"/>
                <w:sz w:val="22"/>
                <w:szCs w:val="22"/>
                <w:lang w:val="en-CA"/>
              </w:rPr>
              <w:t xml:space="preserve"> contact method for gaining insight into factors that influence successful implementation</w:t>
            </w:r>
          </w:p>
        </w:tc>
        <w:tc>
          <w:tcPr>
            <w:tcW w:w="1559" w:type="dxa"/>
          </w:tcPr>
          <w:p w14:paraId="6CAA9749" w14:textId="2EEFD333" w:rsidR="00D24B0D" w:rsidRPr="00683365" w:rsidRDefault="00776829"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37653B76" w14:textId="677AC0DB" w:rsidTr="33AFB309">
        <w:tc>
          <w:tcPr>
            <w:tcW w:w="2074" w:type="dxa"/>
          </w:tcPr>
          <w:p w14:paraId="2FA59740" w14:textId="77777777" w:rsidR="006C560D" w:rsidRPr="00683365" w:rsidRDefault="006C560D" w:rsidP="006C560D">
            <w:pPr>
              <w:pStyle w:val="CommentText"/>
              <w:rPr>
                <w:rFonts w:cstheme="minorHAnsi"/>
                <w:sz w:val="22"/>
                <w:szCs w:val="22"/>
                <w:lang w:val="en-CA"/>
              </w:rPr>
            </w:pPr>
            <w:r w:rsidRPr="00683365">
              <w:rPr>
                <w:rFonts w:cstheme="minorHAnsi"/>
                <w:sz w:val="22"/>
                <w:szCs w:val="22"/>
                <w:lang w:val="en-CA"/>
              </w:rPr>
              <w:t>Bray et al., 2021</w:t>
            </w:r>
          </w:p>
          <w:p w14:paraId="2C4E3400" w14:textId="72A60569" w:rsidR="006C560D" w:rsidRPr="00683365" w:rsidRDefault="006C560D" w:rsidP="006C560D">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4F2D9B99" w14:textId="197E1C2A" w:rsidR="006C560D" w:rsidRPr="00683365" w:rsidRDefault="006C560D" w:rsidP="006C560D">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06BB2379" w14:textId="56EA6107" w:rsidR="00D24B0D" w:rsidRPr="00683365" w:rsidRDefault="006C560D" w:rsidP="006C560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07A77EEA" w14:textId="38E4B4F5" w:rsidR="00D24B0D" w:rsidRPr="00683365" w:rsidRDefault="006C560D" w:rsidP="003709ED">
            <w:pPr>
              <w:pStyle w:val="CommentText"/>
              <w:rPr>
                <w:rFonts w:cstheme="minorHAnsi"/>
                <w:sz w:val="22"/>
                <w:szCs w:val="22"/>
                <w:lang w:val="en-CA"/>
              </w:rPr>
            </w:pPr>
            <w:r w:rsidRPr="00683365">
              <w:rPr>
                <w:rFonts w:cstheme="minorHAnsi"/>
                <w:sz w:val="22"/>
                <w:szCs w:val="22"/>
                <w:lang w:val="en-CA"/>
              </w:rPr>
              <w:t>-Published article</w:t>
            </w:r>
          </w:p>
          <w:p w14:paraId="544C8D7B" w14:textId="2FF72F77" w:rsidR="006C560D" w:rsidRPr="00683365" w:rsidRDefault="006C560D" w:rsidP="003709ED">
            <w:pPr>
              <w:pStyle w:val="CommentText"/>
              <w:rPr>
                <w:rFonts w:cstheme="minorHAnsi"/>
                <w:sz w:val="22"/>
                <w:szCs w:val="22"/>
                <w:lang w:val="en-CA"/>
              </w:rPr>
            </w:pPr>
            <w:r w:rsidRPr="00683365">
              <w:rPr>
                <w:rFonts w:cstheme="minorHAnsi"/>
                <w:sz w:val="22"/>
                <w:szCs w:val="22"/>
                <w:lang w:val="en-CA"/>
              </w:rPr>
              <w:t>-Review</w:t>
            </w:r>
          </w:p>
        </w:tc>
        <w:tc>
          <w:tcPr>
            <w:tcW w:w="1735" w:type="dxa"/>
            <w:shd w:val="clear" w:color="auto" w:fill="auto"/>
          </w:tcPr>
          <w:p w14:paraId="17DC8E30" w14:textId="6DE11C58" w:rsidR="00D24B0D" w:rsidRPr="00683365" w:rsidRDefault="006C560D" w:rsidP="003709ED">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03478D80" w14:textId="00A7E26A" w:rsidR="00D24B0D" w:rsidRPr="00683365" w:rsidRDefault="006C560D" w:rsidP="003709ED">
            <w:pPr>
              <w:pStyle w:val="CommentText"/>
              <w:rPr>
                <w:rFonts w:cstheme="minorHAnsi"/>
                <w:sz w:val="22"/>
                <w:szCs w:val="22"/>
                <w:lang w:val="en-CA"/>
              </w:rPr>
            </w:pPr>
            <w:r w:rsidRPr="00683365">
              <w:rPr>
                <w:rFonts w:cstheme="minorHAnsi"/>
                <w:sz w:val="22"/>
                <w:szCs w:val="22"/>
                <w:lang w:val="en-CA"/>
              </w:rPr>
              <w:t>Care homes</w:t>
            </w:r>
            <w:r w:rsidR="00C444EE" w:rsidRPr="00683365">
              <w:rPr>
                <w:rFonts w:cstheme="minorHAnsi"/>
                <w:sz w:val="22"/>
                <w:szCs w:val="22"/>
                <w:lang w:val="en-CA"/>
              </w:rPr>
              <w:t>: Not applicable</w:t>
            </w:r>
          </w:p>
        </w:tc>
        <w:tc>
          <w:tcPr>
            <w:tcW w:w="4225" w:type="dxa"/>
          </w:tcPr>
          <w:p w14:paraId="6B0C149B" w14:textId="55E149B0" w:rsidR="00D24B0D" w:rsidRPr="00683365" w:rsidRDefault="006C560D" w:rsidP="003709ED">
            <w:pPr>
              <w:pStyle w:val="CommentText"/>
              <w:rPr>
                <w:rFonts w:cstheme="minorHAnsi"/>
                <w:sz w:val="22"/>
                <w:szCs w:val="22"/>
                <w:lang w:val="en-CA"/>
              </w:rPr>
            </w:pPr>
            <w:r w:rsidRPr="00683365">
              <w:rPr>
                <w:rFonts w:cstheme="minorHAnsi"/>
                <w:sz w:val="22"/>
                <w:szCs w:val="22"/>
                <w:lang w:val="en-CA"/>
              </w:rPr>
              <w:t>To assess the quality of research evidence for the different activity components for the psycho-social Namaste Care intervention for care home residents with advanced dementia</w:t>
            </w:r>
          </w:p>
        </w:tc>
        <w:tc>
          <w:tcPr>
            <w:tcW w:w="1559" w:type="dxa"/>
          </w:tcPr>
          <w:p w14:paraId="6B457CC7" w14:textId="1D5C49EA" w:rsidR="00D24B0D" w:rsidRPr="00683365" w:rsidRDefault="006C560D" w:rsidP="003709ED">
            <w:pPr>
              <w:pStyle w:val="CommentText"/>
              <w:rPr>
                <w:rFonts w:cstheme="minorHAnsi"/>
                <w:sz w:val="22"/>
                <w:szCs w:val="22"/>
                <w:lang w:val="en-CA"/>
              </w:rPr>
            </w:pPr>
            <w:r w:rsidRPr="00683365">
              <w:rPr>
                <w:rFonts w:cstheme="minorHAnsi"/>
                <w:sz w:val="22"/>
                <w:szCs w:val="22"/>
                <w:lang w:val="en-CA"/>
              </w:rPr>
              <w:t>Mealtimes / morning care</w:t>
            </w:r>
          </w:p>
        </w:tc>
      </w:tr>
      <w:tr w:rsidR="00683365" w:rsidRPr="00683365" w14:paraId="3AD5B506" w14:textId="63D0DBB9" w:rsidTr="33AFB309">
        <w:tc>
          <w:tcPr>
            <w:tcW w:w="2074" w:type="dxa"/>
          </w:tcPr>
          <w:p w14:paraId="14120DA0" w14:textId="77777777" w:rsidR="006C560D" w:rsidRPr="00683365" w:rsidRDefault="006C560D" w:rsidP="006C560D">
            <w:pPr>
              <w:pStyle w:val="CommentText"/>
              <w:rPr>
                <w:rFonts w:cstheme="minorHAnsi"/>
                <w:sz w:val="22"/>
                <w:szCs w:val="22"/>
                <w:lang w:val="en-CA"/>
              </w:rPr>
            </w:pPr>
            <w:r w:rsidRPr="00683365">
              <w:rPr>
                <w:rFonts w:cstheme="minorHAnsi"/>
                <w:sz w:val="22"/>
                <w:szCs w:val="22"/>
                <w:lang w:val="en-CA"/>
              </w:rPr>
              <w:t xml:space="preserve">Buse and Twigg, 2018 </w:t>
            </w:r>
          </w:p>
          <w:p w14:paraId="409C4DA6" w14:textId="744FFAB7" w:rsidR="006C560D" w:rsidRPr="00683365" w:rsidRDefault="006C560D" w:rsidP="006C560D">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475BBC23" w14:textId="7946A0A0" w:rsidR="006C560D" w:rsidRPr="00683365" w:rsidRDefault="006C560D" w:rsidP="006C560D">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4D1B6BBA" w14:textId="27E361C6" w:rsidR="00D24B0D" w:rsidRPr="00683365" w:rsidRDefault="006C560D" w:rsidP="006C560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High</w:t>
            </w:r>
          </w:p>
        </w:tc>
        <w:tc>
          <w:tcPr>
            <w:tcW w:w="1998" w:type="dxa"/>
          </w:tcPr>
          <w:p w14:paraId="095FAC70" w14:textId="77777777" w:rsidR="00D24B0D" w:rsidRPr="00683365" w:rsidRDefault="006C560D" w:rsidP="003709ED">
            <w:pPr>
              <w:pStyle w:val="CommentText"/>
              <w:rPr>
                <w:rFonts w:cstheme="minorHAnsi"/>
                <w:sz w:val="22"/>
                <w:szCs w:val="22"/>
                <w:lang w:val="en-CA"/>
              </w:rPr>
            </w:pPr>
            <w:r w:rsidRPr="00683365">
              <w:rPr>
                <w:rFonts w:cstheme="minorHAnsi"/>
                <w:sz w:val="22"/>
                <w:szCs w:val="22"/>
                <w:lang w:val="en-CA"/>
              </w:rPr>
              <w:t>-Published article</w:t>
            </w:r>
          </w:p>
          <w:p w14:paraId="6E9A8C4E" w14:textId="028E54A4" w:rsidR="006C560D" w:rsidRPr="00683365" w:rsidRDefault="006C560D" w:rsidP="003709ED">
            <w:pPr>
              <w:pStyle w:val="CommentText"/>
              <w:rPr>
                <w:rFonts w:cstheme="minorHAnsi"/>
                <w:sz w:val="22"/>
                <w:szCs w:val="22"/>
                <w:lang w:val="en-CA"/>
              </w:rPr>
            </w:pPr>
            <w:r w:rsidRPr="00683365">
              <w:rPr>
                <w:rFonts w:cstheme="minorHAnsi"/>
                <w:sz w:val="22"/>
                <w:szCs w:val="22"/>
                <w:lang w:val="en-CA"/>
              </w:rPr>
              <w:t>-</w:t>
            </w:r>
            <w:r w:rsidRPr="00683365">
              <w:rPr>
                <w:rFonts w:cstheme="minorHAnsi"/>
                <w:sz w:val="22"/>
                <w:szCs w:val="22"/>
              </w:rPr>
              <w:t xml:space="preserve"> </w:t>
            </w:r>
            <w:r w:rsidRPr="00683365">
              <w:rPr>
                <w:rFonts w:cstheme="minorHAnsi"/>
                <w:sz w:val="22"/>
                <w:szCs w:val="22"/>
                <w:lang w:val="en-CA"/>
              </w:rPr>
              <w:t>Interview</w:t>
            </w:r>
            <w:r w:rsidR="00EA719C" w:rsidRPr="00683365">
              <w:rPr>
                <w:rFonts w:cstheme="minorHAnsi"/>
                <w:sz w:val="22"/>
                <w:szCs w:val="22"/>
                <w:lang w:val="en-CA"/>
              </w:rPr>
              <w:t xml:space="preserve">s, </w:t>
            </w:r>
            <w:r w:rsidRPr="00683365">
              <w:rPr>
                <w:rFonts w:cstheme="minorHAnsi"/>
                <w:sz w:val="22"/>
                <w:szCs w:val="22"/>
                <w:lang w:val="en-CA"/>
              </w:rPr>
              <w:t>observation</w:t>
            </w:r>
            <w:r w:rsidR="00EA719C" w:rsidRPr="00683365">
              <w:rPr>
                <w:rFonts w:cstheme="minorHAnsi"/>
                <w:sz w:val="22"/>
                <w:szCs w:val="22"/>
                <w:lang w:val="en-CA"/>
              </w:rPr>
              <w:t>s, case studies</w:t>
            </w:r>
          </w:p>
          <w:p w14:paraId="3000AFCA" w14:textId="1163A7EB" w:rsidR="00EA719C" w:rsidRPr="00683365" w:rsidRDefault="00EA719C" w:rsidP="003709ED">
            <w:pPr>
              <w:pStyle w:val="CommentText"/>
              <w:rPr>
                <w:rFonts w:cstheme="minorHAnsi"/>
                <w:sz w:val="22"/>
                <w:szCs w:val="22"/>
                <w:lang w:val="en-CA"/>
              </w:rPr>
            </w:pPr>
          </w:p>
        </w:tc>
        <w:tc>
          <w:tcPr>
            <w:tcW w:w="1735" w:type="dxa"/>
          </w:tcPr>
          <w:p w14:paraId="25649D78" w14:textId="7C292470" w:rsidR="00D24B0D" w:rsidRPr="00683365" w:rsidRDefault="006C560D" w:rsidP="003709ED">
            <w:pPr>
              <w:pStyle w:val="CommentText"/>
              <w:rPr>
                <w:rFonts w:cstheme="minorHAnsi"/>
                <w:sz w:val="22"/>
                <w:szCs w:val="22"/>
                <w:lang w:val="en-CA"/>
              </w:rPr>
            </w:pPr>
            <w:r w:rsidRPr="00683365">
              <w:rPr>
                <w:rFonts w:cstheme="minorHAnsi"/>
                <w:sz w:val="22"/>
                <w:szCs w:val="22"/>
                <w:lang w:val="en-CA"/>
              </w:rPr>
              <w:t>UK</w:t>
            </w:r>
          </w:p>
        </w:tc>
        <w:tc>
          <w:tcPr>
            <w:tcW w:w="2296" w:type="dxa"/>
          </w:tcPr>
          <w:p w14:paraId="1FF9CA34" w14:textId="405039DF" w:rsidR="00D24B0D" w:rsidRPr="00683365" w:rsidRDefault="006C560D" w:rsidP="003709ED">
            <w:pPr>
              <w:pStyle w:val="CommentText"/>
              <w:rPr>
                <w:rFonts w:cstheme="minorHAnsi"/>
                <w:sz w:val="22"/>
                <w:szCs w:val="22"/>
                <w:lang w:val="en-CA"/>
              </w:rPr>
            </w:pPr>
            <w:r w:rsidRPr="00683365">
              <w:rPr>
                <w:rFonts w:cstheme="minorHAnsi"/>
                <w:sz w:val="22"/>
                <w:szCs w:val="22"/>
                <w:lang w:val="en-CA"/>
              </w:rPr>
              <w:t>Care homes and family homes</w:t>
            </w:r>
            <w:r w:rsidR="00C444EE" w:rsidRPr="00683365">
              <w:rPr>
                <w:rFonts w:cstheme="minorHAnsi"/>
                <w:sz w:val="22"/>
                <w:szCs w:val="22"/>
                <w:lang w:val="en-CA"/>
              </w:rPr>
              <w:t xml:space="preserve">: 32 case studies of people with dementia; 29 family </w:t>
            </w:r>
            <w:r w:rsidR="004A6D5C" w:rsidRPr="00683365">
              <w:rPr>
                <w:rFonts w:cstheme="minorHAnsi"/>
                <w:sz w:val="22"/>
                <w:szCs w:val="22"/>
                <w:lang w:val="en-CA"/>
              </w:rPr>
              <w:t>caregiver</w:t>
            </w:r>
            <w:r w:rsidR="00C444EE" w:rsidRPr="00683365">
              <w:rPr>
                <w:rFonts w:cstheme="minorHAnsi"/>
                <w:sz w:val="22"/>
                <w:szCs w:val="22"/>
                <w:lang w:val="en-CA"/>
              </w:rPr>
              <w:t>s, 28</w:t>
            </w:r>
            <w:r w:rsidR="003834F4" w:rsidRPr="00683365">
              <w:rPr>
                <w:rFonts w:cstheme="minorHAnsi"/>
                <w:sz w:val="22"/>
                <w:szCs w:val="22"/>
                <w:lang w:val="en-CA"/>
              </w:rPr>
              <w:t xml:space="preserve"> </w:t>
            </w:r>
            <w:r w:rsidR="00C444EE" w:rsidRPr="00683365">
              <w:rPr>
                <w:rFonts w:cstheme="minorHAnsi"/>
                <w:sz w:val="22"/>
                <w:szCs w:val="22"/>
                <w:lang w:val="en-CA"/>
              </w:rPr>
              <w:t>care home staff</w:t>
            </w:r>
          </w:p>
        </w:tc>
        <w:tc>
          <w:tcPr>
            <w:tcW w:w="4225" w:type="dxa"/>
          </w:tcPr>
          <w:p w14:paraId="4CCEFCEA" w14:textId="61158818" w:rsidR="00D24B0D" w:rsidRPr="00683365" w:rsidRDefault="008C64BB" w:rsidP="003709ED">
            <w:pPr>
              <w:pStyle w:val="CommentText"/>
              <w:rPr>
                <w:rFonts w:cstheme="minorHAnsi"/>
                <w:sz w:val="22"/>
                <w:szCs w:val="22"/>
                <w:lang w:val="en-CA"/>
              </w:rPr>
            </w:pPr>
            <w:r w:rsidRPr="00683365">
              <w:rPr>
                <w:rFonts w:cstheme="minorHAnsi"/>
                <w:sz w:val="22"/>
                <w:szCs w:val="22"/>
                <w:lang w:val="en-CA"/>
              </w:rPr>
              <w:t>To undertake a detailed examination of the act of dressing in the context of dementia and institutional care</w:t>
            </w:r>
          </w:p>
        </w:tc>
        <w:tc>
          <w:tcPr>
            <w:tcW w:w="1559" w:type="dxa"/>
          </w:tcPr>
          <w:p w14:paraId="5E8A24BE" w14:textId="490CF4AF" w:rsidR="00D24B0D" w:rsidRPr="00683365" w:rsidRDefault="008C64BB" w:rsidP="003709ED">
            <w:pPr>
              <w:pStyle w:val="CommentText"/>
              <w:rPr>
                <w:rFonts w:cstheme="minorHAnsi"/>
                <w:sz w:val="22"/>
                <w:szCs w:val="22"/>
                <w:lang w:val="en-CA"/>
              </w:rPr>
            </w:pPr>
            <w:r w:rsidRPr="00683365">
              <w:rPr>
                <w:rFonts w:cstheme="minorHAnsi"/>
                <w:sz w:val="22"/>
                <w:szCs w:val="22"/>
                <w:lang w:val="en-CA"/>
              </w:rPr>
              <w:t>Dressing</w:t>
            </w:r>
          </w:p>
        </w:tc>
      </w:tr>
      <w:tr w:rsidR="00683365" w:rsidRPr="00683365" w14:paraId="2BBF24AA" w14:textId="74B0735F" w:rsidTr="33AFB309">
        <w:tc>
          <w:tcPr>
            <w:tcW w:w="2074" w:type="dxa"/>
          </w:tcPr>
          <w:p w14:paraId="42BDB3A2" w14:textId="77777777" w:rsidR="00D24B0D" w:rsidRPr="00683365" w:rsidRDefault="008C64BB" w:rsidP="003709ED">
            <w:pPr>
              <w:pStyle w:val="CommentText"/>
              <w:rPr>
                <w:rFonts w:cstheme="minorHAnsi"/>
                <w:sz w:val="22"/>
                <w:szCs w:val="22"/>
                <w:lang w:val="en-CA"/>
              </w:rPr>
            </w:pPr>
            <w:r w:rsidRPr="00683365">
              <w:rPr>
                <w:rFonts w:cstheme="minorHAnsi"/>
                <w:sz w:val="22"/>
                <w:szCs w:val="22"/>
                <w:lang w:val="en-CA"/>
              </w:rPr>
              <w:t>Cartwright et al., 2022</w:t>
            </w:r>
          </w:p>
          <w:p w14:paraId="7FC696A9" w14:textId="238C0826" w:rsidR="008C64BB" w:rsidRPr="00683365" w:rsidRDefault="008C64BB" w:rsidP="008C64BB">
            <w:pPr>
              <w:pStyle w:val="CommentText"/>
              <w:rPr>
                <w:rFonts w:cstheme="minorHAnsi"/>
                <w:sz w:val="22"/>
                <w:szCs w:val="22"/>
                <w:lang w:val="en-CA"/>
              </w:rPr>
            </w:pPr>
            <w:r w:rsidRPr="00683365">
              <w:rPr>
                <w:rFonts w:cstheme="minorHAnsi"/>
                <w:sz w:val="22"/>
                <w:szCs w:val="22"/>
                <w:lang w:val="en-CA"/>
              </w:rPr>
              <w:lastRenderedPageBreak/>
              <w:t xml:space="preserve">Relevance - </w:t>
            </w:r>
            <w:r w:rsidR="00E519DE" w:rsidRPr="00683365">
              <w:rPr>
                <w:rFonts w:cstheme="minorHAnsi"/>
                <w:sz w:val="22"/>
                <w:szCs w:val="22"/>
                <w:lang w:val="en-CA"/>
              </w:rPr>
              <w:t>High</w:t>
            </w:r>
          </w:p>
          <w:p w14:paraId="008ED280" w14:textId="75E93330" w:rsidR="008C64BB" w:rsidRPr="00683365" w:rsidRDefault="008C64BB" w:rsidP="008C64BB">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3E4F53FC" w14:textId="5473FFCB" w:rsidR="008C64BB" w:rsidRPr="00683365" w:rsidRDefault="008C64BB" w:rsidP="008C64BB">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0F18FD1A" w14:textId="77777777" w:rsidR="00D24B0D" w:rsidRPr="00683365" w:rsidRDefault="008C64BB" w:rsidP="003709ED">
            <w:pPr>
              <w:pStyle w:val="CommentText"/>
              <w:rPr>
                <w:rFonts w:cstheme="minorHAnsi"/>
                <w:sz w:val="22"/>
                <w:szCs w:val="22"/>
                <w:lang w:val="en-CA"/>
              </w:rPr>
            </w:pPr>
            <w:r w:rsidRPr="00683365">
              <w:rPr>
                <w:rFonts w:cstheme="minorHAnsi"/>
                <w:sz w:val="22"/>
                <w:szCs w:val="22"/>
                <w:lang w:val="en-CA"/>
              </w:rPr>
              <w:lastRenderedPageBreak/>
              <w:t>-Published article</w:t>
            </w:r>
          </w:p>
          <w:p w14:paraId="0455B9FA" w14:textId="69ACAB1B" w:rsidR="008C64BB" w:rsidRPr="00683365" w:rsidRDefault="008C64BB" w:rsidP="003709ED">
            <w:pPr>
              <w:pStyle w:val="CommentText"/>
              <w:rPr>
                <w:rFonts w:cstheme="minorHAnsi"/>
                <w:sz w:val="22"/>
                <w:szCs w:val="22"/>
                <w:lang w:val="en-CA"/>
              </w:rPr>
            </w:pPr>
            <w:r w:rsidRPr="00683365">
              <w:rPr>
                <w:rFonts w:cstheme="minorHAnsi"/>
                <w:sz w:val="22"/>
                <w:szCs w:val="22"/>
                <w:lang w:val="en-CA"/>
              </w:rPr>
              <w:lastRenderedPageBreak/>
              <w:t>-Evidence of effectiveness</w:t>
            </w:r>
          </w:p>
        </w:tc>
        <w:tc>
          <w:tcPr>
            <w:tcW w:w="1735" w:type="dxa"/>
          </w:tcPr>
          <w:p w14:paraId="67CC4D9C" w14:textId="36B5E85E" w:rsidR="00D24B0D" w:rsidRPr="00683365" w:rsidRDefault="008C64BB" w:rsidP="003709ED">
            <w:pPr>
              <w:pStyle w:val="CommentText"/>
              <w:rPr>
                <w:rFonts w:cstheme="minorHAnsi"/>
                <w:sz w:val="22"/>
                <w:szCs w:val="22"/>
                <w:lang w:val="en-CA"/>
              </w:rPr>
            </w:pPr>
            <w:r w:rsidRPr="00683365">
              <w:rPr>
                <w:rFonts w:cstheme="minorHAnsi"/>
                <w:sz w:val="22"/>
                <w:szCs w:val="22"/>
                <w:lang w:val="en-CA"/>
              </w:rPr>
              <w:lastRenderedPageBreak/>
              <w:t>Australia</w:t>
            </w:r>
          </w:p>
        </w:tc>
        <w:tc>
          <w:tcPr>
            <w:tcW w:w="2296" w:type="dxa"/>
          </w:tcPr>
          <w:p w14:paraId="23CA56CE" w14:textId="4F938BB3" w:rsidR="00D24B0D" w:rsidRPr="00683365" w:rsidRDefault="008C64BB" w:rsidP="003709ED">
            <w:pPr>
              <w:pStyle w:val="CommentText"/>
              <w:rPr>
                <w:rFonts w:cstheme="minorHAnsi"/>
                <w:sz w:val="22"/>
                <w:szCs w:val="22"/>
                <w:lang w:val="en-CA"/>
              </w:rPr>
            </w:pPr>
            <w:r w:rsidRPr="00683365">
              <w:rPr>
                <w:rFonts w:cstheme="minorHAnsi"/>
                <w:sz w:val="22"/>
                <w:szCs w:val="22"/>
                <w:lang w:val="en-CA"/>
              </w:rPr>
              <w:t>Memory support unit</w:t>
            </w:r>
            <w:r w:rsidR="00C444EE" w:rsidRPr="00683365">
              <w:rPr>
                <w:rFonts w:cstheme="minorHAnsi"/>
                <w:sz w:val="22"/>
                <w:szCs w:val="22"/>
                <w:lang w:val="en-CA"/>
              </w:rPr>
              <w:t xml:space="preserve">: Care staff and </w:t>
            </w:r>
            <w:r w:rsidR="00C444EE" w:rsidRPr="00683365">
              <w:rPr>
                <w:rFonts w:cstheme="minorHAnsi"/>
                <w:sz w:val="22"/>
                <w:szCs w:val="22"/>
                <w:lang w:val="en-CA"/>
              </w:rPr>
              <w:lastRenderedPageBreak/>
              <w:t>residents - No clear numbers specified</w:t>
            </w:r>
          </w:p>
        </w:tc>
        <w:tc>
          <w:tcPr>
            <w:tcW w:w="4225" w:type="dxa"/>
          </w:tcPr>
          <w:p w14:paraId="2470DD5A" w14:textId="60C90397" w:rsidR="00D24B0D" w:rsidRPr="00683365" w:rsidRDefault="008C64BB" w:rsidP="003709ED">
            <w:pPr>
              <w:pStyle w:val="CommentText"/>
              <w:rPr>
                <w:rFonts w:cstheme="minorHAnsi"/>
                <w:sz w:val="22"/>
                <w:szCs w:val="22"/>
                <w:lang w:val="en-CA"/>
              </w:rPr>
            </w:pPr>
            <w:r w:rsidRPr="00683365">
              <w:rPr>
                <w:rFonts w:cstheme="minorHAnsi"/>
                <w:sz w:val="22"/>
                <w:szCs w:val="22"/>
                <w:lang w:val="en-CA"/>
              </w:rPr>
              <w:lastRenderedPageBreak/>
              <w:t xml:space="preserve">To examine the impact of a Montessori mealtime intervention for people with </w:t>
            </w:r>
            <w:r w:rsidRPr="00683365">
              <w:rPr>
                <w:rFonts w:cstheme="minorHAnsi"/>
                <w:sz w:val="22"/>
                <w:szCs w:val="22"/>
                <w:lang w:val="en-CA"/>
              </w:rPr>
              <w:lastRenderedPageBreak/>
              <w:t>dementia to support the mealtime experience of residents and mealtime care practices of staff in a memory support unit</w:t>
            </w:r>
          </w:p>
        </w:tc>
        <w:tc>
          <w:tcPr>
            <w:tcW w:w="1559" w:type="dxa"/>
          </w:tcPr>
          <w:p w14:paraId="3047085C" w14:textId="523678D3" w:rsidR="00D24B0D" w:rsidRPr="00683365" w:rsidRDefault="008C64BB" w:rsidP="003709ED">
            <w:pPr>
              <w:pStyle w:val="CommentText"/>
              <w:rPr>
                <w:rFonts w:cstheme="minorHAnsi"/>
                <w:sz w:val="22"/>
                <w:szCs w:val="22"/>
                <w:lang w:val="en-CA"/>
              </w:rPr>
            </w:pPr>
            <w:r w:rsidRPr="00683365">
              <w:rPr>
                <w:rFonts w:cstheme="minorHAnsi"/>
                <w:sz w:val="22"/>
                <w:szCs w:val="22"/>
                <w:lang w:val="en-CA"/>
              </w:rPr>
              <w:lastRenderedPageBreak/>
              <w:t>Mealtimes</w:t>
            </w:r>
          </w:p>
        </w:tc>
      </w:tr>
      <w:tr w:rsidR="00683365" w:rsidRPr="00683365" w14:paraId="2B4D1F6F" w14:textId="30188D36" w:rsidTr="33AFB309">
        <w:tc>
          <w:tcPr>
            <w:tcW w:w="2074" w:type="dxa"/>
          </w:tcPr>
          <w:p w14:paraId="5E4CAD45" w14:textId="4CB1F435" w:rsidR="00D24B0D" w:rsidRPr="00683365" w:rsidRDefault="008C64BB" w:rsidP="003709ED">
            <w:pPr>
              <w:pStyle w:val="CommentText"/>
              <w:rPr>
                <w:rFonts w:cstheme="minorHAnsi"/>
                <w:sz w:val="22"/>
                <w:szCs w:val="22"/>
                <w:lang w:val="en-CA"/>
              </w:rPr>
            </w:pPr>
            <w:r w:rsidRPr="00683365">
              <w:rPr>
                <w:rFonts w:cstheme="minorHAnsi"/>
                <w:sz w:val="22"/>
                <w:szCs w:val="22"/>
                <w:lang w:val="en-CA"/>
              </w:rPr>
              <w:t>Chang and Roberts, 2008</w:t>
            </w:r>
          </w:p>
          <w:p w14:paraId="2BC7D5A6" w14:textId="7D966674" w:rsidR="008C64BB" w:rsidRPr="00683365" w:rsidRDefault="008C64BB" w:rsidP="008C64BB">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2C5C129A" w14:textId="3C4B3FD5" w:rsidR="008C64BB" w:rsidRPr="00683365" w:rsidRDefault="008C64BB" w:rsidP="008C64BB">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53B88675" w14:textId="1D3B2874" w:rsidR="008C64BB" w:rsidRPr="00683365" w:rsidRDefault="008C64BB" w:rsidP="008C64BB">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502DB668" w14:textId="77777777" w:rsidR="00D24B0D" w:rsidRPr="00683365" w:rsidRDefault="008C64BB" w:rsidP="003709ED">
            <w:pPr>
              <w:pStyle w:val="CommentText"/>
              <w:rPr>
                <w:rFonts w:cstheme="minorHAnsi"/>
                <w:sz w:val="22"/>
                <w:szCs w:val="22"/>
                <w:lang w:val="en-CA"/>
              </w:rPr>
            </w:pPr>
            <w:r w:rsidRPr="00683365">
              <w:rPr>
                <w:rFonts w:cstheme="minorHAnsi"/>
                <w:sz w:val="22"/>
                <w:szCs w:val="22"/>
                <w:lang w:val="en-CA"/>
              </w:rPr>
              <w:t>-Published article</w:t>
            </w:r>
          </w:p>
          <w:p w14:paraId="690B2AB7" w14:textId="47E36E27" w:rsidR="008C64BB" w:rsidRPr="00683365" w:rsidRDefault="008C64BB" w:rsidP="003709ED">
            <w:pPr>
              <w:pStyle w:val="CommentText"/>
              <w:rPr>
                <w:rFonts w:cstheme="minorHAnsi"/>
                <w:sz w:val="22"/>
                <w:szCs w:val="22"/>
                <w:lang w:val="en-CA"/>
              </w:rPr>
            </w:pPr>
            <w:r w:rsidRPr="00683365">
              <w:rPr>
                <w:rFonts w:cstheme="minorHAnsi"/>
                <w:sz w:val="22"/>
                <w:szCs w:val="22"/>
                <w:lang w:val="en-CA"/>
              </w:rPr>
              <w:t>-</w:t>
            </w:r>
            <w:r w:rsidRPr="00683365">
              <w:rPr>
                <w:rFonts w:cstheme="minorHAnsi"/>
                <w:sz w:val="22"/>
                <w:szCs w:val="22"/>
              </w:rPr>
              <w:t xml:space="preserve"> </w:t>
            </w:r>
            <w:r w:rsidRPr="00683365">
              <w:rPr>
                <w:rFonts w:cstheme="minorHAnsi"/>
                <w:sz w:val="22"/>
                <w:szCs w:val="22"/>
                <w:lang w:val="en-CA"/>
              </w:rPr>
              <w:t>Interview</w:t>
            </w:r>
            <w:r w:rsidR="00EA719C" w:rsidRPr="00683365">
              <w:rPr>
                <w:rFonts w:cstheme="minorHAnsi"/>
                <w:sz w:val="22"/>
                <w:szCs w:val="22"/>
                <w:lang w:val="en-CA"/>
              </w:rPr>
              <w:t xml:space="preserve">s, </w:t>
            </w:r>
            <w:r w:rsidRPr="00683365">
              <w:rPr>
                <w:rFonts w:cstheme="minorHAnsi"/>
                <w:sz w:val="22"/>
                <w:szCs w:val="22"/>
                <w:lang w:val="en-CA"/>
              </w:rPr>
              <w:t>observation</w:t>
            </w:r>
            <w:r w:rsidR="00EA719C" w:rsidRPr="00683365">
              <w:rPr>
                <w:rFonts w:cstheme="minorHAnsi"/>
                <w:sz w:val="22"/>
                <w:szCs w:val="22"/>
                <w:lang w:val="en-CA"/>
              </w:rPr>
              <w:t>s</w:t>
            </w:r>
          </w:p>
        </w:tc>
        <w:tc>
          <w:tcPr>
            <w:tcW w:w="1735" w:type="dxa"/>
          </w:tcPr>
          <w:p w14:paraId="6C72A41E" w14:textId="5C662888" w:rsidR="00D24B0D" w:rsidRPr="00683365" w:rsidRDefault="008C64BB" w:rsidP="003709ED">
            <w:pPr>
              <w:pStyle w:val="CommentText"/>
              <w:rPr>
                <w:rFonts w:cstheme="minorHAnsi"/>
                <w:sz w:val="22"/>
                <w:szCs w:val="22"/>
                <w:lang w:val="en-CA"/>
              </w:rPr>
            </w:pPr>
            <w:r w:rsidRPr="00683365">
              <w:rPr>
                <w:rFonts w:cstheme="minorHAnsi"/>
                <w:sz w:val="22"/>
                <w:szCs w:val="22"/>
                <w:lang w:val="en-CA"/>
              </w:rPr>
              <w:t>Taiwan</w:t>
            </w:r>
          </w:p>
        </w:tc>
        <w:tc>
          <w:tcPr>
            <w:tcW w:w="2296" w:type="dxa"/>
          </w:tcPr>
          <w:p w14:paraId="050EF37C" w14:textId="0B74071E" w:rsidR="00D24B0D" w:rsidRPr="00683365" w:rsidRDefault="008C64BB" w:rsidP="003709ED">
            <w:pPr>
              <w:pStyle w:val="CommentText"/>
              <w:rPr>
                <w:rFonts w:cstheme="minorHAnsi"/>
                <w:sz w:val="22"/>
                <w:szCs w:val="22"/>
                <w:lang w:val="en-CA"/>
              </w:rPr>
            </w:pPr>
            <w:r w:rsidRPr="00683365">
              <w:rPr>
                <w:rFonts w:cstheme="minorHAnsi"/>
                <w:sz w:val="22"/>
                <w:szCs w:val="22"/>
                <w:lang w:val="en-CA"/>
              </w:rPr>
              <w:t>Nursing Home</w:t>
            </w:r>
            <w:r w:rsidR="00C444EE" w:rsidRPr="00683365">
              <w:rPr>
                <w:rFonts w:cstheme="minorHAnsi"/>
                <w:sz w:val="22"/>
                <w:szCs w:val="22"/>
                <w:lang w:val="en-CA"/>
              </w:rPr>
              <w:t>: 48 residents and 31 nursing assistants</w:t>
            </w:r>
          </w:p>
        </w:tc>
        <w:tc>
          <w:tcPr>
            <w:tcW w:w="4225" w:type="dxa"/>
          </w:tcPr>
          <w:p w14:paraId="299F94C5" w14:textId="4F263124" w:rsidR="00D24B0D" w:rsidRPr="00683365" w:rsidRDefault="008C64BB" w:rsidP="003709ED">
            <w:pPr>
              <w:pStyle w:val="CommentText"/>
              <w:rPr>
                <w:rFonts w:cstheme="minorHAnsi"/>
                <w:sz w:val="22"/>
                <w:szCs w:val="22"/>
                <w:lang w:val="en-CA"/>
              </w:rPr>
            </w:pPr>
            <w:r w:rsidRPr="00683365">
              <w:rPr>
                <w:rFonts w:cstheme="minorHAnsi"/>
                <w:sz w:val="22"/>
                <w:szCs w:val="22"/>
                <w:lang w:val="en-CA"/>
              </w:rPr>
              <w:t>To investigate factors related to feeding difficulty that is shown in the interaction between nursing assistants and elderly residents with dementia</w:t>
            </w:r>
          </w:p>
        </w:tc>
        <w:tc>
          <w:tcPr>
            <w:tcW w:w="1559" w:type="dxa"/>
          </w:tcPr>
          <w:p w14:paraId="38EE17A6" w14:textId="4B7A65BF" w:rsidR="00D24B0D" w:rsidRPr="00683365" w:rsidRDefault="008C64BB" w:rsidP="003709ED">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62C3F0DA" w14:textId="210E1CA4" w:rsidTr="33AFB309">
        <w:tc>
          <w:tcPr>
            <w:tcW w:w="2074" w:type="dxa"/>
          </w:tcPr>
          <w:p w14:paraId="4751B263" w14:textId="77777777" w:rsidR="00D24B0D" w:rsidRPr="00683365" w:rsidRDefault="004B5559" w:rsidP="003709ED">
            <w:pPr>
              <w:pStyle w:val="CommentText"/>
              <w:rPr>
                <w:rFonts w:cstheme="minorHAnsi"/>
                <w:sz w:val="22"/>
                <w:szCs w:val="22"/>
                <w:lang w:val="en-CA"/>
              </w:rPr>
            </w:pPr>
            <w:r w:rsidRPr="00683365">
              <w:rPr>
                <w:rFonts w:cstheme="minorHAnsi"/>
                <w:sz w:val="22"/>
                <w:szCs w:val="22"/>
                <w:lang w:val="en-CA"/>
              </w:rPr>
              <w:t>Chou et al., 2016</w:t>
            </w:r>
          </w:p>
          <w:p w14:paraId="243565CB" w14:textId="5016638A" w:rsidR="004B5559" w:rsidRPr="00683365" w:rsidRDefault="004B5559" w:rsidP="004B5559">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2F8EF0D1" w14:textId="786C659F" w:rsidR="004B5559" w:rsidRPr="00683365" w:rsidRDefault="004B5559" w:rsidP="004B5559">
            <w:pPr>
              <w:pStyle w:val="CommentText"/>
              <w:rPr>
                <w:rFonts w:cstheme="minorHAnsi"/>
                <w:sz w:val="22"/>
                <w:szCs w:val="22"/>
                <w:lang w:val="en-CA"/>
              </w:rPr>
            </w:pPr>
            <w:r w:rsidRPr="00683365">
              <w:rPr>
                <w:rFonts w:cstheme="minorHAnsi"/>
                <w:sz w:val="22"/>
                <w:szCs w:val="22"/>
                <w:lang w:val="en-CA"/>
              </w:rPr>
              <w:t>Richness - Medium</w:t>
            </w:r>
          </w:p>
          <w:p w14:paraId="1FE14C47" w14:textId="6812E690" w:rsidR="004B5559" w:rsidRPr="00683365" w:rsidRDefault="004B5559" w:rsidP="004B5559">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71549BC4" w14:textId="77777777" w:rsidR="00D24B0D" w:rsidRPr="00683365" w:rsidRDefault="004B5559" w:rsidP="003709ED">
            <w:pPr>
              <w:pStyle w:val="CommentText"/>
              <w:rPr>
                <w:rFonts w:cstheme="minorHAnsi"/>
                <w:sz w:val="22"/>
                <w:szCs w:val="22"/>
                <w:lang w:val="en-CA"/>
              </w:rPr>
            </w:pPr>
            <w:r w:rsidRPr="00683365">
              <w:rPr>
                <w:rFonts w:cstheme="minorHAnsi"/>
                <w:sz w:val="22"/>
                <w:szCs w:val="22"/>
                <w:lang w:val="en-CA"/>
              </w:rPr>
              <w:t>-Published article</w:t>
            </w:r>
          </w:p>
          <w:p w14:paraId="2138016F" w14:textId="00B54AEC" w:rsidR="004B5559" w:rsidRPr="00683365" w:rsidRDefault="004B5559" w:rsidP="003709E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7C9BB74B" w14:textId="1332B2FB" w:rsidR="00D24B0D" w:rsidRPr="00683365" w:rsidRDefault="004B5559" w:rsidP="003709ED">
            <w:pPr>
              <w:pStyle w:val="CommentText"/>
              <w:rPr>
                <w:rFonts w:cstheme="minorHAnsi"/>
                <w:sz w:val="22"/>
                <w:szCs w:val="22"/>
                <w:lang w:val="en-CA"/>
              </w:rPr>
            </w:pPr>
            <w:r w:rsidRPr="00683365">
              <w:rPr>
                <w:rFonts w:cstheme="minorHAnsi"/>
                <w:sz w:val="22"/>
                <w:szCs w:val="22"/>
                <w:lang w:val="en-CA"/>
              </w:rPr>
              <w:t>Not stated</w:t>
            </w:r>
          </w:p>
        </w:tc>
        <w:tc>
          <w:tcPr>
            <w:tcW w:w="2296" w:type="dxa"/>
          </w:tcPr>
          <w:p w14:paraId="7CD3AC62" w14:textId="13CF1FA2" w:rsidR="00D24B0D" w:rsidRPr="00683365" w:rsidRDefault="004B5559" w:rsidP="003709ED">
            <w:pPr>
              <w:pStyle w:val="CommentText"/>
              <w:rPr>
                <w:rFonts w:cstheme="minorHAnsi"/>
                <w:sz w:val="22"/>
                <w:szCs w:val="22"/>
                <w:lang w:val="en-CA"/>
              </w:rPr>
            </w:pPr>
            <w:r w:rsidRPr="00683365">
              <w:rPr>
                <w:rFonts w:cstheme="minorHAnsi"/>
                <w:sz w:val="22"/>
                <w:szCs w:val="22"/>
                <w:lang w:val="en-CA"/>
              </w:rPr>
              <w:t>Nursing home</w:t>
            </w:r>
            <w:r w:rsidR="00C444EE" w:rsidRPr="00683365">
              <w:rPr>
                <w:rFonts w:cstheme="minorHAnsi"/>
                <w:sz w:val="22"/>
                <w:szCs w:val="22"/>
                <w:lang w:val="en-CA"/>
              </w:rPr>
              <w:t>: 4 residents with dementia</w:t>
            </w:r>
          </w:p>
        </w:tc>
        <w:tc>
          <w:tcPr>
            <w:tcW w:w="4225" w:type="dxa"/>
          </w:tcPr>
          <w:p w14:paraId="5F891A6B" w14:textId="6C7FBE7F" w:rsidR="00D24B0D" w:rsidRPr="00683365" w:rsidRDefault="004B5559" w:rsidP="003709ED">
            <w:pPr>
              <w:pStyle w:val="CommentText"/>
              <w:rPr>
                <w:rFonts w:cstheme="minorHAnsi"/>
                <w:sz w:val="22"/>
                <w:szCs w:val="22"/>
                <w:lang w:val="en-CA"/>
              </w:rPr>
            </w:pPr>
            <w:r w:rsidRPr="00683365">
              <w:rPr>
                <w:rFonts w:cstheme="minorHAnsi"/>
                <w:sz w:val="22"/>
                <w:szCs w:val="22"/>
                <w:lang w:val="en-CA"/>
              </w:rPr>
              <w:t>To present a simple framework to help build understanding as well as a systematic approach to dealing with resistance to care</w:t>
            </w:r>
          </w:p>
        </w:tc>
        <w:tc>
          <w:tcPr>
            <w:tcW w:w="1559" w:type="dxa"/>
          </w:tcPr>
          <w:p w14:paraId="356D712E" w14:textId="50615464" w:rsidR="00D24B0D" w:rsidRPr="00683365" w:rsidRDefault="001263EB" w:rsidP="003709ED">
            <w:pPr>
              <w:pStyle w:val="CommentText"/>
              <w:rPr>
                <w:rFonts w:cstheme="minorHAnsi"/>
                <w:sz w:val="22"/>
                <w:szCs w:val="22"/>
                <w:lang w:val="en-CA"/>
              </w:rPr>
            </w:pPr>
            <w:r w:rsidRPr="00683365">
              <w:rPr>
                <w:rFonts w:cstheme="minorHAnsi"/>
                <w:sz w:val="22"/>
                <w:szCs w:val="22"/>
                <w:lang w:val="en-CA"/>
              </w:rPr>
              <w:t xml:space="preserve">Dressing / </w:t>
            </w:r>
            <w:r w:rsidR="003B224C" w:rsidRPr="00683365">
              <w:rPr>
                <w:rFonts w:cstheme="minorHAnsi"/>
                <w:sz w:val="22"/>
                <w:szCs w:val="22"/>
                <w:lang w:val="en-CA"/>
              </w:rPr>
              <w:t>continence</w:t>
            </w:r>
            <w:r w:rsidRPr="00683365">
              <w:rPr>
                <w:rFonts w:cstheme="minorHAnsi"/>
                <w:sz w:val="22"/>
                <w:szCs w:val="22"/>
                <w:lang w:val="en-CA"/>
              </w:rPr>
              <w:t xml:space="preserve"> care</w:t>
            </w:r>
          </w:p>
        </w:tc>
      </w:tr>
      <w:tr w:rsidR="00683365" w:rsidRPr="00683365" w14:paraId="1761D7C1" w14:textId="429BD4FE" w:rsidTr="33AFB309">
        <w:tc>
          <w:tcPr>
            <w:tcW w:w="2074" w:type="dxa"/>
          </w:tcPr>
          <w:p w14:paraId="65147D1E" w14:textId="77777777" w:rsidR="00D24B0D" w:rsidRPr="00683365" w:rsidRDefault="001263EB" w:rsidP="003709ED">
            <w:pPr>
              <w:pStyle w:val="CommentText"/>
              <w:rPr>
                <w:rFonts w:cstheme="minorHAnsi"/>
                <w:sz w:val="22"/>
                <w:szCs w:val="22"/>
                <w:lang w:val="en-CA"/>
              </w:rPr>
            </w:pPr>
            <w:r w:rsidRPr="00683365">
              <w:rPr>
                <w:rFonts w:cstheme="minorHAnsi"/>
                <w:sz w:val="22"/>
                <w:szCs w:val="22"/>
                <w:lang w:val="en-CA"/>
              </w:rPr>
              <w:t>Davidson, 2007</w:t>
            </w:r>
          </w:p>
          <w:p w14:paraId="7C239DC0" w14:textId="3FD7F0DC" w:rsidR="001263EB" w:rsidRPr="00683365" w:rsidRDefault="001263EB" w:rsidP="001263EB">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7D67BF24" w14:textId="3BC2A91B" w:rsidR="001263EB" w:rsidRPr="00683365" w:rsidRDefault="001263EB" w:rsidP="001263EB">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2A492AE9" w14:textId="5D3A4FF7" w:rsidR="001263EB" w:rsidRPr="00683365" w:rsidRDefault="001263EB" w:rsidP="001263EB">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727E4E7A" w14:textId="77777777" w:rsidR="00D24B0D" w:rsidRPr="00683365" w:rsidRDefault="001263EB" w:rsidP="003709ED">
            <w:pPr>
              <w:pStyle w:val="CommentText"/>
              <w:rPr>
                <w:rFonts w:cstheme="minorHAnsi"/>
                <w:sz w:val="22"/>
                <w:szCs w:val="22"/>
                <w:lang w:val="en-CA"/>
              </w:rPr>
            </w:pPr>
            <w:r w:rsidRPr="00683365">
              <w:rPr>
                <w:rFonts w:cstheme="minorHAnsi"/>
                <w:sz w:val="22"/>
                <w:szCs w:val="22"/>
                <w:lang w:val="en-CA"/>
              </w:rPr>
              <w:t>-Published article</w:t>
            </w:r>
          </w:p>
          <w:p w14:paraId="53FFF0E7" w14:textId="720A7EF6" w:rsidR="001263EB" w:rsidRPr="00683365" w:rsidRDefault="001263EB" w:rsidP="003709ED">
            <w:pPr>
              <w:pStyle w:val="CommentText"/>
              <w:rPr>
                <w:rFonts w:cstheme="minorHAnsi"/>
                <w:sz w:val="22"/>
                <w:szCs w:val="22"/>
                <w:lang w:val="en-CA"/>
              </w:rPr>
            </w:pPr>
            <w:r w:rsidRPr="00683365">
              <w:rPr>
                <w:rFonts w:cstheme="minorHAnsi"/>
                <w:sz w:val="22"/>
                <w:szCs w:val="22"/>
                <w:lang w:val="en-CA"/>
              </w:rPr>
              <w:t>-Discussion</w:t>
            </w:r>
          </w:p>
        </w:tc>
        <w:tc>
          <w:tcPr>
            <w:tcW w:w="1735" w:type="dxa"/>
          </w:tcPr>
          <w:p w14:paraId="1CC9B9F8" w14:textId="7BCD79D2" w:rsidR="00D24B0D" w:rsidRPr="00683365" w:rsidRDefault="001263EB" w:rsidP="003709ED">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01F00FBA" w14:textId="455EA377" w:rsidR="00D24B0D" w:rsidRPr="00683365" w:rsidRDefault="001263EB" w:rsidP="003709ED">
            <w:pPr>
              <w:pStyle w:val="CommentText"/>
              <w:rPr>
                <w:rFonts w:cstheme="minorHAnsi"/>
                <w:sz w:val="22"/>
                <w:szCs w:val="22"/>
                <w:lang w:val="en-CA"/>
              </w:rPr>
            </w:pPr>
            <w:r w:rsidRPr="00683365">
              <w:rPr>
                <w:rFonts w:cstheme="minorHAnsi"/>
                <w:sz w:val="22"/>
                <w:szCs w:val="22"/>
                <w:lang w:val="en-CA"/>
              </w:rPr>
              <w:t>Not applicable</w:t>
            </w:r>
            <w:r w:rsidR="009D0E36" w:rsidRPr="00683365">
              <w:rPr>
                <w:rFonts w:cstheme="minorHAnsi"/>
                <w:sz w:val="22"/>
                <w:szCs w:val="22"/>
                <w:lang w:val="en-CA"/>
              </w:rPr>
              <w:t>: Not applicable</w:t>
            </w:r>
          </w:p>
        </w:tc>
        <w:tc>
          <w:tcPr>
            <w:tcW w:w="4225" w:type="dxa"/>
          </w:tcPr>
          <w:p w14:paraId="7198019F" w14:textId="4E74BA43" w:rsidR="00D24B0D" w:rsidRPr="00683365" w:rsidRDefault="001263EB" w:rsidP="003709ED">
            <w:pPr>
              <w:pStyle w:val="CommentText"/>
              <w:rPr>
                <w:rFonts w:cstheme="minorHAnsi"/>
                <w:sz w:val="22"/>
                <w:szCs w:val="22"/>
                <w:lang w:val="en-CA"/>
              </w:rPr>
            </w:pPr>
            <w:r w:rsidRPr="00683365">
              <w:rPr>
                <w:rFonts w:cstheme="minorHAnsi"/>
                <w:sz w:val="22"/>
                <w:szCs w:val="22"/>
                <w:lang w:val="en-CA"/>
              </w:rPr>
              <w:t>To present a simple framework to help build understanding as well as a systematic approach to dealing with resistance to care</w:t>
            </w:r>
          </w:p>
        </w:tc>
        <w:tc>
          <w:tcPr>
            <w:tcW w:w="1559" w:type="dxa"/>
          </w:tcPr>
          <w:p w14:paraId="6F46E199" w14:textId="2BAE5FD0" w:rsidR="00D24B0D" w:rsidRPr="00683365" w:rsidRDefault="001263EB"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575DFE7A" w14:textId="77777777" w:rsidTr="33AFB309">
        <w:tc>
          <w:tcPr>
            <w:tcW w:w="2074" w:type="dxa"/>
          </w:tcPr>
          <w:p w14:paraId="1058EDB0" w14:textId="77777777" w:rsidR="00776829" w:rsidRPr="00683365" w:rsidRDefault="001263EB" w:rsidP="003709ED">
            <w:pPr>
              <w:pStyle w:val="CommentText"/>
              <w:rPr>
                <w:rFonts w:cstheme="minorHAnsi"/>
                <w:sz w:val="22"/>
                <w:szCs w:val="22"/>
                <w:lang w:val="en-CA"/>
              </w:rPr>
            </w:pPr>
            <w:r w:rsidRPr="00683365">
              <w:rPr>
                <w:rFonts w:cstheme="minorHAnsi"/>
                <w:sz w:val="22"/>
                <w:szCs w:val="22"/>
                <w:lang w:val="en-CA"/>
              </w:rPr>
              <w:t>Del and Palace, 2016</w:t>
            </w:r>
          </w:p>
          <w:p w14:paraId="696A089F" w14:textId="7FFAF38C" w:rsidR="001263EB" w:rsidRPr="00683365" w:rsidRDefault="001263EB" w:rsidP="001263EB">
            <w:pPr>
              <w:pStyle w:val="CommentText"/>
              <w:rPr>
                <w:rFonts w:cstheme="minorHAnsi"/>
                <w:sz w:val="22"/>
                <w:szCs w:val="22"/>
                <w:lang w:val="en-CA"/>
              </w:rPr>
            </w:pPr>
            <w:r w:rsidRPr="00683365">
              <w:rPr>
                <w:rFonts w:cstheme="minorHAnsi"/>
                <w:sz w:val="22"/>
                <w:szCs w:val="22"/>
                <w:lang w:val="en-CA"/>
              </w:rPr>
              <w:t xml:space="preserve">Relevance - </w:t>
            </w:r>
            <w:r w:rsidR="00E519DE" w:rsidRPr="00683365">
              <w:rPr>
                <w:rFonts w:cstheme="minorHAnsi"/>
                <w:sz w:val="22"/>
                <w:szCs w:val="22"/>
                <w:lang w:val="en-CA"/>
              </w:rPr>
              <w:t>High</w:t>
            </w:r>
          </w:p>
          <w:p w14:paraId="23D9B167" w14:textId="09DFA469" w:rsidR="001263EB" w:rsidRPr="00683365" w:rsidRDefault="001263EB" w:rsidP="001263EB">
            <w:pPr>
              <w:pStyle w:val="CommentText"/>
              <w:rPr>
                <w:rFonts w:cstheme="minorHAnsi"/>
                <w:sz w:val="22"/>
                <w:szCs w:val="22"/>
                <w:lang w:val="en-CA"/>
              </w:rPr>
            </w:pPr>
            <w:r w:rsidRPr="00683365">
              <w:rPr>
                <w:rFonts w:cstheme="minorHAnsi"/>
                <w:sz w:val="22"/>
                <w:szCs w:val="22"/>
                <w:lang w:val="en-CA"/>
              </w:rPr>
              <w:t xml:space="preserve">Richness - </w:t>
            </w:r>
            <w:r w:rsidR="00E519DE" w:rsidRPr="00683365">
              <w:rPr>
                <w:rFonts w:cstheme="minorHAnsi"/>
                <w:sz w:val="22"/>
                <w:szCs w:val="22"/>
                <w:lang w:val="en-CA"/>
              </w:rPr>
              <w:t>High</w:t>
            </w:r>
          </w:p>
          <w:p w14:paraId="1B739A9F" w14:textId="166D7D14" w:rsidR="001263EB" w:rsidRPr="00683365" w:rsidRDefault="001263EB" w:rsidP="001263EB">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268FA935" w14:textId="77777777" w:rsidR="00776829" w:rsidRPr="00683365" w:rsidRDefault="001263EB" w:rsidP="003709ED">
            <w:pPr>
              <w:pStyle w:val="CommentText"/>
              <w:rPr>
                <w:rFonts w:cstheme="minorHAnsi"/>
                <w:sz w:val="22"/>
                <w:szCs w:val="22"/>
                <w:lang w:val="en-CA"/>
              </w:rPr>
            </w:pPr>
            <w:r w:rsidRPr="00683365">
              <w:rPr>
                <w:rFonts w:cstheme="minorHAnsi"/>
                <w:sz w:val="22"/>
                <w:szCs w:val="22"/>
                <w:lang w:val="en-CA"/>
              </w:rPr>
              <w:t>-Published article</w:t>
            </w:r>
          </w:p>
          <w:p w14:paraId="3CFF793D" w14:textId="26CEC46B" w:rsidR="001263EB" w:rsidRPr="00683365" w:rsidRDefault="001263EB" w:rsidP="003709E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2FDAEAD5" w14:textId="59CE15DE" w:rsidR="00776829" w:rsidRPr="00683365" w:rsidRDefault="001263EB"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7C6FC6C4" w14:textId="3D8C3A45" w:rsidR="00776829" w:rsidRPr="00683365" w:rsidRDefault="001263EB" w:rsidP="003709ED">
            <w:pPr>
              <w:pStyle w:val="CommentText"/>
              <w:rPr>
                <w:rFonts w:cstheme="minorHAnsi"/>
                <w:sz w:val="22"/>
                <w:szCs w:val="22"/>
                <w:lang w:val="en-CA"/>
              </w:rPr>
            </w:pPr>
            <w:r w:rsidRPr="00683365">
              <w:rPr>
                <w:rFonts w:cstheme="minorHAnsi"/>
                <w:sz w:val="22"/>
                <w:szCs w:val="22"/>
                <w:lang w:val="en-CA"/>
              </w:rPr>
              <w:t>Nursing home</w:t>
            </w:r>
            <w:r w:rsidR="009D0E36" w:rsidRPr="00683365">
              <w:rPr>
                <w:rFonts w:cstheme="minorHAnsi"/>
                <w:sz w:val="22"/>
                <w:szCs w:val="22"/>
                <w:lang w:val="en-CA"/>
              </w:rPr>
              <w:t>: 10 residents with dementia</w:t>
            </w:r>
          </w:p>
        </w:tc>
        <w:tc>
          <w:tcPr>
            <w:tcW w:w="4225" w:type="dxa"/>
          </w:tcPr>
          <w:p w14:paraId="672941CA" w14:textId="29360A4E" w:rsidR="00776829" w:rsidRPr="00683365" w:rsidRDefault="3BD90CA5" w:rsidP="33AFB309">
            <w:pPr>
              <w:pStyle w:val="CommentText"/>
              <w:rPr>
                <w:sz w:val="22"/>
                <w:szCs w:val="22"/>
                <w:lang w:val="en-CA"/>
              </w:rPr>
            </w:pPr>
            <w:r w:rsidRPr="00683365">
              <w:rPr>
                <w:sz w:val="22"/>
                <w:szCs w:val="22"/>
                <w:lang w:val="en-CA"/>
              </w:rPr>
              <w:t xml:space="preserve">To evaluate the piloting of the "good </w:t>
            </w:r>
            <w:bookmarkStart w:id="42" w:name="_Int_jvZbu9yO"/>
            <w:proofErr w:type="gramStart"/>
            <w:r w:rsidRPr="00683365">
              <w:rPr>
                <w:sz w:val="22"/>
                <w:szCs w:val="22"/>
                <w:lang w:val="en-CA"/>
              </w:rPr>
              <w:t>morning</w:t>
            </w:r>
            <w:bookmarkEnd w:id="42"/>
            <w:proofErr w:type="gramEnd"/>
            <w:r w:rsidRPr="00683365">
              <w:rPr>
                <w:sz w:val="22"/>
                <w:szCs w:val="22"/>
                <w:lang w:val="en-CA"/>
              </w:rPr>
              <w:t xml:space="preserve"> Mum and Dad" non-pharmacological intervention in addressing the challenges of providing care to cognitively impaired patients</w:t>
            </w:r>
          </w:p>
        </w:tc>
        <w:tc>
          <w:tcPr>
            <w:tcW w:w="1559" w:type="dxa"/>
          </w:tcPr>
          <w:p w14:paraId="34CDD480" w14:textId="785F33B4" w:rsidR="00776829" w:rsidRPr="00683365" w:rsidRDefault="001263EB" w:rsidP="003709ED">
            <w:pPr>
              <w:pStyle w:val="CommentText"/>
              <w:rPr>
                <w:rFonts w:cstheme="minorHAnsi"/>
                <w:sz w:val="22"/>
                <w:szCs w:val="22"/>
                <w:lang w:val="en-CA"/>
              </w:rPr>
            </w:pPr>
            <w:r w:rsidRPr="00683365">
              <w:rPr>
                <w:rFonts w:cstheme="minorHAnsi"/>
                <w:sz w:val="22"/>
                <w:szCs w:val="22"/>
                <w:lang w:val="en-CA"/>
              </w:rPr>
              <w:t>Morning care</w:t>
            </w:r>
          </w:p>
        </w:tc>
      </w:tr>
      <w:tr w:rsidR="00683365" w:rsidRPr="00683365" w14:paraId="3971E841" w14:textId="77777777" w:rsidTr="33AFB309">
        <w:tc>
          <w:tcPr>
            <w:tcW w:w="2074" w:type="dxa"/>
          </w:tcPr>
          <w:p w14:paraId="347E4771" w14:textId="754D2B37" w:rsidR="00C6568B" w:rsidRPr="00683365" w:rsidRDefault="00C6568B" w:rsidP="003709ED">
            <w:pPr>
              <w:pStyle w:val="CommentText"/>
              <w:rPr>
                <w:rFonts w:cstheme="minorHAnsi"/>
                <w:sz w:val="22"/>
                <w:szCs w:val="22"/>
                <w:lang w:val="en-CA"/>
              </w:rPr>
            </w:pPr>
            <w:r w:rsidRPr="00683365">
              <w:rPr>
                <w:rFonts w:cstheme="minorHAnsi"/>
                <w:sz w:val="22"/>
                <w:szCs w:val="22"/>
                <w:lang w:val="en-CA"/>
              </w:rPr>
              <w:t>Eden Alternative, 2025</w:t>
            </w:r>
          </w:p>
          <w:p w14:paraId="6B877CCF" w14:textId="061A6725"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Relevance - </w:t>
            </w:r>
            <w:r w:rsidR="00563E7F" w:rsidRPr="00683365">
              <w:rPr>
                <w:rFonts w:cstheme="minorHAnsi"/>
                <w:sz w:val="22"/>
                <w:szCs w:val="22"/>
                <w:lang w:val="en-CA"/>
              </w:rPr>
              <w:t>High</w:t>
            </w:r>
          </w:p>
          <w:p w14:paraId="47CC0B55" w14:textId="45F3CDEA"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Richness - </w:t>
            </w:r>
            <w:r w:rsidR="00563E7F" w:rsidRPr="00683365">
              <w:rPr>
                <w:rFonts w:cstheme="minorHAnsi"/>
                <w:sz w:val="22"/>
                <w:szCs w:val="22"/>
                <w:lang w:val="en-CA"/>
              </w:rPr>
              <w:t>High</w:t>
            </w:r>
          </w:p>
          <w:p w14:paraId="3C29F7A6" w14:textId="7CB94974"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2F901D6C" w14:textId="77777777" w:rsidR="00C6568B" w:rsidRPr="00683365" w:rsidRDefault="00C6568B" w:rsidP="003709ED">
            <w:pPr>
              <w:pStyle w:val="CommentText"/>
              <w:rPr>
                <w:rFonts w:cstheme="minorHAnsi"/>
                <w:sz w:val="22"/>
                <w:szCs w:val="22"/>
                <w:lang w:val="en-CA"/>
              </w:rPr>
            </w:pPr>
            <w:r w:rsidRPr="00683365">
              <w:rPr>
                <w:rFonts w:cstheme="minorHAnsi"/>
                <w:sz w:val="22"/>
                <w:szCs w:val="22"/>
                <w:lang w:val="en-CA"/>
              </w:rPr>
              <w:t>-Website</w:t>
            </w:r>
          </w:p>
          <w:p w14:paraId="310E7F8F" w14:textId="32D41651" w:rsidR="00C6568B" w:rsidRPr="00683365" w:rsidRDefault="00C6568B" w:rsidP="003709E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14406C24" w14:textId="64E2AF8B" w:rsidR="00C6568B" w:rsidRPr="00683365" w:rsidRDefault="00C6568B" w:rsidP="003709ED">
            <w:pPr>
              <w:pStyle w:val="CommentText"/>
              <w:rPr>
                <w:rFonts w:cstheme="minorHAnsi"/>
                <w:sz w:val="22"/>
                <w:szCs w:val="22"/>
                <w:lang w:val="en-CA"/>
              </w:rPr>
            </w:pPr>
            <w:r w:rsidRPr="00683365">
              <w:rPr>
                <w:rFonts w:cstheme="minorHAnsi"/>
                <w:sz w:val="22"/>
                <w:szCs w:val="22"/>
                <w:lang w:val="en-CA"/>
              </w:rPr>
              <w:t>UK</w:t>
            </w:r>
          </w:p>
        </w:tc>
        <w:tc>
          <w:tcPr>
            <w:tcW w:w="2296" w:type="dxa"/>
          </w:tcPr>
          <w:p w14:paraId="068156BB" w14:textId="56D8AB7B" w:rsidR="00C6568B" w:rsidRPr="00683365" w:rsidRDefault="00C6568B" w:rsidP="003709ED">
            <w:pPr>
              <w:pStyle w:val="CommentText"/>
              <w:rPr>
                <w:rFonts w:cstheme="minorHAnsi"/>
                <w:sz w:val="22"/>
                <w:szCs w:val="22"/>
                <w:lang w:val="en-CA"/>
              </w:rPr>
            </w:pPr>
            <w:r w:rsidRPr="00683365">
              <w:rPr>
                <w:rFonts w:cstheme="minorHAnsi"/>
                <w:sz w:val="22"/>
                <w:szCs w:val="22"/>
                <w:lang w:val="en-CA"/>
              </w:rPr>
              <w:t>Care homes</w:t>
            </w:r>
          </w:p>
        </w:tc>
        <w:tc>
          <w:tcPr>
            <w:tcW w:w="4225" w:type="dxa"/>
          </w:tcPr>
          <w:p w14:paraId="2AE8F982" w14:textId="40C2F133" w:rsidR="00C6568B" w:rsidRPr="00683365" w:rsidRDefault="00C6568B" w:rsidP="003709ED">
            <w:pPr>
              <w:pStyle w:val="CommentText"/>
              <w:rPr>
                <w:rFonts w:cstheme="minorHAnsi"/>
                <w:sz w:val="22"/>
                <w:szCs w:val="22"/>
                <w:lang w:val="en-CA"/>
              </w:rPr>
            </w:pPr>
            <w:r w:rsidRPr="00683365">
              <w:rPr>
                <w:rFonts w:cstheme="minorHAnsi"/>
                <w:sz w:val="22"/>
                <w:szCs w:val="22"/>
                <w:lang w:val="en-CA"/>
              </w:rPr>
              <w:t>Not applicable: Eden alternative training</w:t>
            </w:r>
          </w:p>
        </w:tc>
        <w:tc>
          <w:tcPr>
            <w:tcW w:w="1559" w:type="dxa"/>
          </w:tcPr>
          <w:p w14:paraId="46B8C532" w14:textId="53295428" w:rsidR="00C6568B" w:rsidRPr="00683365" w:rsidRDefault="00C6568B"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60713EF2" w14:textId="77777777" w:rsidTr="33AFB309">
        <w:tc>
          <w:tcPr>
            <w:tcW w:w="2074" w:type="dxa"/>
          </w:tcPr>
          <w:p w14:paraId="541E794A" w14:textId="77777777" w:rsidR="00776829" w:rsidRPr="00683365" w:rsidRDefault="001263EB" w:rsidP="003709ED">
            <w:pPr>
              <w:pStyle w:val="CommentText"/>
              <w:rPr>
                <w:rFonts w:cstheme="minorHAnsi"/>
                <w:sz w:val="22"/>
                <w:szCs w:val="22"/>
                <w:lang w:val="en-CA"/>
              </w:rPr>
            </w:pPr>
            <w:r w:rsidRPr="00683365">
              <w:rPr>
                <w:rFonts w:cstheme="minorHAnsi"/>
                <w:sz w:val="22"/>
                <w:szCs w:val="22"/>
                <w:lang w:val="en-CA"/>
              </w:rPr>
              <w:t>Faraday et al., 2021</w:t>
            </w:r>
          </w:p>
          <w:p w14:paraId="301FF6A8" w14:textId="7FB67034" w:rsidR="00E6582E" w:rsidRPr="00683365" w:rsidRDefault="00E6582E" w:rsidP="00E6582E">
            <w:pPr>
              <w:pStyle w:val="CommentText"/>
              <w:rPr>
                <w:rFonts w:cstheme="minorHAnsi"/>
                <w:sz w:val="22"/>
                <w:szCs w:val="22"/>
                <w:lang w:val="en-CA"/>
              </w:rPr>
            </w:pPr>
            <w:r w:rsidRPr="00683365">
              <w:rPr>
                <w:rFonts w:cstheme="minorHAnsi"/>
                <w:sz w:val="22"/>
                <w:szCs w:val="22"/>
                <w:lang w:val="en-CA"/>
              </w:rPr>
              <w:t xml:space="preserve">Relevance - </w:t>
            </w:r>
            <w:r w:rsidR="00563E7F" w:rsidRPr="00683365">
              <w:rPr>
                <w:rFonts w:cstheme="minorHAnsi"/>
                <w:sz w:val="22"/>
                <w:szCs w:val="22"/>
                <w:lang w:val="en-CA"/>
              </w:rPr>
              <w:t>High</w:t>
            </w:r>
          </w:p>
          <w:p w14:paraId="55465EA6" w14:textId="45FCCD70" w:rsidR="00E6582E" w:rsidRPr="00683365" w:rsidRDefault="00E6582E" w:rsidP="00E6582E">
            <w:pPr>
              <w:pStyle w:val="CommentText"/>
              <w:rPr>
                <w:rFonts w:cstheme="minorHAnsi"/>
                <w:sz w:val="22"/>
                <w:szCs w:val="22"/>
                <w:lang w:val="en-CA"/>
              </w:rPr>
            </w:pPr>
            <w:r w:rsidRPr="00683365">
              <w:rPr>
                <w:rFonts w:cstheme="minorHAnsi"/>
                <w:sz w:val="22"/>
                <w:szCs w:val="22"/>
                <w:lang w:val="en-CA"/>
              </w:rPr>
              <w:t xml:space="preserve">Richness - </w:t>
            </w:r>
            <w:r w:rsidR="00563E7F" w:rsidRPr="00683365">
              <w:rPr>
                <w:rFonts w:cstheme="minorHAnsi"/>
                <w:sz w:val="22"/>
                <w:szCs w:val="22"/>
                <w:lang w:val="en-CA"/>
              </w:rPr>
              <w:t>High</w:t>
            </w:r>
          </w:p>
          <w:p w14:paraId="66A212C4" w14:textId="26991D7C" w:rsidR="00E6582E" w:rsidRPr="00683365" w:rsidRDefault="00E6582E" w:rsidP="00E6582E">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781F598A" w14:textId="77777777" w:rsidR="00776829" w:rsidRPr="00683365" w:rsidRDefault="001263EB" w:rsidP="003709ED">
            <w:pPr>
              <w:pStyle w:val="CommentText"/>
              <w:rPr>
                <w:rFonts w:cstheme="minorHAnsi"/>
                <w:sz w:val="22"/>
                <w:szCs w:val="22"/>
                <w:lang w:val="en-CA"/>
              </w:rPr>
            </w:pPr>
            <w:r w:rsidRPr="00683365">
              <w:rPr>
                <w:rFonts w:cstheme="minorHAnsi"/>
                <w:sz w:val="22"/>
                <w:szCs w:val="22"/>
                <w:lang w:val="en-CA"/>
              </w:rPr>
              <w:t>-Published article</w:t>
            </w:r>
          </w:p>
          <w:p w14:paraId="72B6DE8A" w14:textId="523AD1BB" w:rsidR="001263EB" w:rsidRPr="00683365" w:rsidRDefault="001263EB" w:rsidP="003709ED">
            <w:pPr>
              <w:pStyle w:val="CommentText"/>
              <w:rPr>
                <w:rFonts w:cstheme="minorHAnsi"/>
                <w:sz w:val="22"/>
                <w:szCs w:val="22"/>
                <w:lang w:val="en-CA"/>
              </w:rPr>
            </w:pPr>
            <w:r w:rsidRPr="00683365">
              <w:rPr>
                <w:rFonts w:cstheme="minorHAnsi"/>
                <w:sz w:val="22"/>
                <w:szCs w:val="22"/>
                <w:lang w:val="en-CA"/>
              </w:rPr>
              <w:t>-Review</w:t>
            </w:r>
          </w:p>
        </w:tc>
        <w:tc>
          <w:tcPr>
            <w:tcW w:w="1735" w:type="dxa"/>
          </w:tcPr>
          <w:p w14:paraId="6C843F34" w14:textId="0FCCA314" w:rsidR="00776829" w:rsidRPr="00683365" w:rsidRDefault="001263EB" w:rsidP="003709ED">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28799D76" w14:textId="22788EC2" w:rsidR="00776829" w:rsidRPr="00683365" w:rsidRDefault="001263EB" w:rsidP="003709ED">
            <w:pPr>
              <w:pStyle w:val="CommentText"/>
              <w:rPr>
                <w:rFonts w:cstheme="minorHAnsi"/>
                <w:sz w:val="22"/>
                <w:szCs w:val="22"/>
                <w:lang w:val="en-CA"/>
              </w:rPr>
            </w:pPr>
            <w:r w:rsidRPr="00683365">
              <w:rPr>
                <w:rFonts w:cstheme="minorHAnsi"/>
                <w:sz w:val="22"/>
                <w:szCs w:val="22"/>
                <w:lang w:val="en-CA"/>
              </w:rPr>
              <w:t>Care homes</w:t>
            </w:r>
            <w:r w:rsidR="009D0E36" w:rsidRPr="00683365">
              <w:rPr>
                <w:rFonts w:cstheme="minorHAnsi"/>
                <w:sz w:val="22"/>
                <w:szCs w:val="22"/>
                <w:lang w:val="en-CA"/>
              </w:rPr>
              <w:t>: Not applicable</w:t>
            </w:r>
          </w:p>
        </w:tc>
        <w:tc>
          <w:tcPr>
            <w:tcW w:w="4225" w:type="dxa"/>
          </w:tcPr>
          <w:p w14:paraId="5C9A7D2D" w14:textId="0B268078" w:rsidR="00776829" w:rsidRPr="00683365" w:rsidRDefault="001263EB" w:rsidP="003709ED">
            <w:pPr>
              <w:pStyle w:val="CommentText"/>
              <w:rPr>
                <w:rFonts w:cstheme="minorHAnsi"/>
                <w:sz w:val="22"/>
                <w:szCs w:val="22"/>
                <w:lang w:val="en-CA"/>
              </w:rPr>
            </w:pPr>
            <w:r w:rsidRPr="00683365">
              <w:rPr>
                <w:rFonts w:cstheme="minorHAnsi"/>
                <w:sz w:val="22"/>
                <w:szCs w:val="22"/>
                <w:lang w:val="en-CA"/>
              </w:rPr>
              <w:t xml:space="preserve">To identify good practice in mealtime care for people with dementia living in care homes, by focusing on </w:t>
            </w:r>
            <w:r w:rsidR="004A6D5C" w:rsidRPr="00683365">
              <w:rPr>
                <w:rFonts w:cstheme="minorHAnsi"/>
                <w:sz w:val="22"/>
                <w:szCs w:val="22"/>
                <w:lang w:val="en-CA"/>
              </w:rPr>
              <w:t>caregiver</w:t>
            </w:r>
            <w:r w:rsidRPr="00683365">
              <w:rPr>
                <w:rFonts w:cstheme="minorHAnsi"/>
                <w:sz w:val="22"/>
                <w:szCs w:val="22"/>
                <w:lang w:val="en-CA"/>
              </w:rPr>
              <w:t>-resident interactions at mealtimes</w:t>
            </w:r>
          </w:p>
        </w:tc>
        <w:tc>
          <w:tcPr>
            <w:tcW w:w="1559" w:type="dxa"/>
          </w:tcPr>
          <w:p w14:paraId="2DC101DD" w14:textId="34B6F526" w:rsidR="00776829" w:rsidRPr="00683365" w:rsidRDefault="001263EB" w:rsidP="003709ED">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66A94C65" w14:textId="77777777" w:rsidTr="33AFB309">
        <w:tc>
          <w:tcPr>
            <w:tcW w:w="2074" w:type="dxa"/>
          </w:tcPr>
          <w:p w14:paraId="23494445" w14:textId="77777777" w:rsidR="00A05DCC" w:rsidRPr="00683365" w:rsidRDefault="00A05DCC" w:rsidP="003709ED">
            <w:pPr>
              <w:pStyle w:val="CommentText"/>
              <w:rPr>
                <w:rFonts w:cstheme="minorHAnsi"/>
                <w:sz w:val="22"/>
                <w:szCs w:val="22"/>
                <w:lang w:val="en-CA"/>
              </w:rPr>
            </w:pPr>
            <w:r w:rsidRPr="00683365">
              <w:rPr>
                <w:rFonts w:cstheme="minorHAnsi"/>
                <w:sz w:val="22"/>
                <w:szCs w:val="22"/>
                <w:lang w:val="en-CA"/>
              </w:rPr>
              <w:t>Galindo-Garre 2015</w:t>
            </w:r>
          </w:p>
          <w:p w14:paraId="4CCCD7CB" w14:textId="0BAAD488" w:rsidR="00A05DCC" w:rsidRPr="00683365" w:rsidRDefault="00A05DCC" w:rsidP="00A05DCC">
            <w:pPr>
              <w:pStyle w:val="CommentText"/>
              <w:rPr>
                <w:rFonts w:cstheme="minorHAnsi"/>
                <w:sz w:val="22"/>
                <w:szCs w:val="22"/>
                <w:lang w:val="en-CA"/>
              </w:rPr>
            </w:pPr>
            <w:r w:rsidRPr="00683365">
              <w:rPr>
                <w:rFonts w:cstheme="minorHAnsi"/>
                <w:sz w:val="22"/>
                <w:szCs w:val="22"/>
                <w:lang w:val="en-CA"/>
              </w:rPr>
              <w:t xml:space="preserve">Relevance - </w:t>
            </w:r>
            <w:r w:rsidR="00563E7F" w:rsidRPr="00683365">
              <w:rPr>
                <w:rFonts w:cstheme="minorHAnsi"/>
                <w:sz w:val="22"/>
                <w:szCs w:val="22"/>
                <w:lang w:val="en-CA"/>
              </w:rPr>
              <w:t>High</w:t>
            </w:r>
          </w:p>
          <w:p w14:paraId="697F6095" w14:textId="2AE1F919" w:rsidR="00A05DCC" w:rsidRPr="00683365" w:rsidRDefault="00A05DCC" w:rsidP="00A05DCC">
            <w:pPr>
              <w:pStyle w:val="CommentText"/>
              <w:rPr>
                <w:rFonts w:cstheme="minorHAnsi"/>
                <w:sz w:val="22"/>
                <w:szCs w:val="22"/>
                <w:lang w:val="en-CA"/>
              </w:rPr>
            </w:pPr>
            <w:r w:rsidRPr="00683365">
              <w:rPr>
                <w:rFonts w:cstheme="minorHAnsi"/>
                <w:sz w:val="22"/>
                <w:szCs w:val="22"/>
                <w:lang w:val="en-CA"/>
              </w:rPr>
              <w:t>Richness - Medium</w:t>
            </w:r>
          </w:p>
          <w:p w14:paraId="47D4B50B" w14:textId="17EB3B0B" w:rsidR="00A05DCC" w:rsidRPr="00683365" w:rsidRDefault="00A05DCC" w:rsidP="00A05DCC">
            <w:pPr>
              <w:pStyle w:val="CommentText"/>
              <w:rPr>
                <w:rFonts w:cstheme="minorHAnsi"/>
                <w:sz w:val="22"/>
                <w:szCs w:val="22"/>
                <w:lang w:val="en-CA"/>
              </w:rPr>
            </w:pPr>
            <w:r w:rsidRPr="00683365">
              <w:rPr>
                <w:rFonts w:cstheme="minorHAnsi"/>
                <w:sz w:val="22"/>
                <w:szCs w:val="22"/>
                <w:lang w:val="en-CA"/>
              </w:rPr>
              <w:lastRenderedPageBreak/>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4BAB03DA" w14:textId="77777777" w:rsidR="00A05DCC" w:rsidRPr="00683365" w:rsidRDefault="00A05DCC" w:rsidP="003709ED">
            <w:pPr>
              <w:pStyle w:val="CommentText"/>
              <w:rPr>
                <w:rFonts w:cstheme="minorHAnsi"/>
                <w:sz w:val="22"/>
                <w:szCs w:val="22"/>
                <w:lang w:val="en-CA"/>
              </w:rPr>
            </w:pPr>
            <w:r w:rsidRPr="00683365">
              <w:rPr>
                <w:rFonts w:cstheme="minorHAnsi"/>
                <w:sz w:val="22"/>
                <w:szCs w:val="22"/>
                <w:lang w:val="en-CA"/>
              </w:rPr>
              <w:lastRenderedPageBreak/>
              <w:t>-Published article</w:t>
            </w:r>
          </w:p>
          <w:p w14:paraId="46323166" w14:textId="0CB17739" w:rsidR="00A05DCC" w:rsidRPr="00683365" w:rsidRDefault="00A05DCC" w:rsidP="003709ED">
            <w:pPr>
              <w:pStyle w:val="CommentText"/>
              <w:rPr>
                <w:rFonts w:cstheme="minorHAnsi"/>
                <w:sz w:val="22"/>
                <w:szCs w:val="22"/>
                <w:lang w:val="en-CA"/>
              </w:rPr>
            </w:pPr>
            <w:r w:rsidRPr="00683365">
              <w:rPr>
                <w:rFonts w:cstheme="minorHAnsi"/>
                <w:sz w:val="22"/>
                <w:szCs w:val="22"/>
                <w:lang w:val="en-CA"/>
              </w:rPr>
              <w:t>-Statistical association</w:t>
            </w:r>
          </w:p>
        </w:tc>
        <w:tc>
          <w:tcPr>
            <w:tcW w:w="1735" w:type="dxa"/>
          </w:tcPr>
          <w:p w14:paraId="0E9DFE0F" w14:textId="3200C691" w:rsidR="00A05DCC" w:rsidRPr="00683365" w:rsidRDefault="00A05DCC" w:rsidP="003709ED">
            <w:pPr>
              <w:pStyle w:val="CommentText"/>
              <w:rPr>
                <w:rFonts w:cstheme="minorHAnsi"/>
                <w:sz w:val="22"/>
                <w:szCs w:val="22"/>
                <w:lang w:val="en-CA"/>
              </w:rPr>
            </w:pPr>
            <w:r w:rsidRPr="00683365">
              <w:rPr>
                <w:rFonts w:cstheme="minorHAnsi"/>
                <w:sz w:val="22"/>
                <w:szCs w:val="22"/>
                <w:lang w:val="en-CA"/>
              </w:rPr>
              <w:t>The Netherlands</w:t>
            </w:r>
          </w:p>
        </w:tc>
        <w:tc>
          <w:tcPr>
            <w:tcW w:w="2296" w:type="dxa"/>
          </w:tcPr>
          <w:p w14:paraId="5E283D6B" w14:textId="7B003D1A" w:rsidR="00A05DCC" w:rsidRPr="00683365" w:rsidRDefault="00A05DCC" w:rsidP="003709ED">
            <w:pPr>
              <w:pStyle w:val="CommentText"/>
              <w:rPr>
                <w:rFonts w:cstheme="minorHAnsi"/>
                <w:sz w:val="22"/>
                <w:szCs w:val="22"/>
                <w:lang w:val="en-CA"/>
              </w:rPr>
            </w:pPr>
            <w:r w:rsidRPr="00683365">
              <w:rPr>
                <w:rFonts w:cstheme="minorHAnsi"/>
                <w:sz w:val="22"/>
                <w:szCs w:val="22"/>
                <w:lang w:val="en-CA"/>
              </w:rPr>
              <w:t xml:space="preserve">Nursing homes and residential homes: </w:t>
            </w:r>
            <w:r w:rsidRPr="00683365">
              <w:rPr>
                <w:rFonts w:cstheme="minorHAnsi"/>
                <w:sz w:val="22"/>
                <w:szCs w:val="22"/>
                <w:lang w:val="en-CA"/>
              </w:rPr>
              <w:lastRenderedPageBreak/>
              <w:t>1,101 residents with dementia</w:t>
            </w:r>
          </w:p>
        </w:tc>
        <w:tc>
          <w:tcPr>
            <w:tcW w:w="4225" w:type="dxa"/>
          </w:tcPr>
          <w:p w14:paraId="48C92602" w14:textId="2EB504BC" w:rsidR="00A05DCC" w:rsidRPr="00683365" w:rsidRDefault="00A05DCC" w:rsidP="00A05DCC">
            <w:pPr>
              <w:pStyle w:val="CommentText"/>
              <w:rPr>
                <w:rFonts w:cstheme="minorHAnsi"/>
                <w:sz w:val="22"/>
                <w:szCs w:val="22"/>
                <w:lang w:val="en-CA"/>
              </w:rPr>
            </w:pPr>
            <w:r w:rsidRPr="00683365">
              <w:rPr>
                <w:rFonts w:cstheme="minorHAnsi"/>
                <w:sz w:val="22"/>
                <w:szCs w:val="22"/>
                <w:lang w:val="en-CA"/>
              </w:rPr>
              <w:lastRenderedPageBreak/>
              <w:t>To analyze factors related to rejection of care and behaviors directed towards others in nursing home residents with dementia</w:t>
            </w:r>
          </w:p>
        </w:tc>
        <w:tc>
          <w:tcPr>
            <w:tcW w:w="1559" w:type="dxa"/>
          </w:tcPr>
          <w:p w14:paraId="67C40965" w14:textId="4791C1AD" w:rsidR="00A05DCC" w:rsidRPr="00683365" w:rsidRDefault="00A05DCC"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51F22D51" w14:textId="77777777" w:rsidTr="33AFB309">
        <w:tc>
          <w:tcPr>
            <w:tcW w:w="2074" w:type="dxa"/>
          </w:tcPr>
          <w:p w14:paraId="0C7408F0" w14:textId="77777777" w:rsidR="00776829" w:rsidRPr="00683365" w:rsidRDefault="00E6582E" w:rsidP="003709ED">
            <w:pPr>
              <w:pStyle w:val="CommentText"/>
              <w:rPr>
                <w:rFonts w:cstheme="minorHAnsi"/>
                <w:sz w:val="22"/>
                <w:szCs w:val="22"/>
                <w:lang w:val="en-CA"/>
              </w:rPr>
            </w:pPr>
            <w:r w:rsidRPr="00683365">
              <w:rPr>
                <w:rFonts w:cstheme="minorHAnsi"/>
                <w:sz w:val="22"/>
                <w:szCs w:val="22"/>
                <w:lang w:val="en-CA"/>
              </w:rPr>
              <w:t>Gaugler et al., 2016</w:t>
            </w:r>
          </w:p>
          <w:p w14:paraId="5A878D7E" w14:textId="74CFECE9" w:rsidR="00E6582E" w:rsidRPr="00683365" w:rsidRDefault="00E6582E" w:rsidP="00E6582E">
            <w:pPr>
              <w:pStyle w:val="CommentText"/>
              <w:rPr>
                <w:rFonts w:cstheme="minorHAnsi"/>
                <w:sz w:val="22"/>
                <w:szCs w:val="22"/>
                <w:lang w:val="en-CA"/>
              </w:rPr>
            </w:pPr>
            <w:r w:rsidRPr="00683365">
              <w:rPr>
                <w:rFonts w:cstheme="minorHAnsi"/>
                <w:sz w:val="22"/>
                <w:szCs w:val="22"/>
                <w:lang w:val="en-CA"/>
              </w:rPr>
              <w:t xml:space="preserve">Relevance - </w:t>
            </w:r>
            <w:r w:rsidR="00563E7F" w:rsidRPr="00683365">
              <w:rPr>
                <w:rFonts w:cstheme="minorHAnsi"/>
                <w:sz w:val="22"/>
                <w:szCs w:val="22"/>
                <w:lang w:val="en-CA"/>
              </w:rPr>
              <w:t>High</w:t>
            </w:r>
          </w:p>
          <w:p w14:paraId="1D4BFE5B" w14:textId="5070597D" w:rsidR="00E6582E" w:rsidRPr="00683365" w:rsidRDefault="00E6582E" w:rsidP="00E6582E">
            <w:pPr>
              <w:pStyle w:val="CommentText"/>
              <w:rPr>
                <w:rFonts w:cstheme="minorHAnsi"/>
                <w:sz w:val="22"/>
                <w:szCs w:val="22"/>
                <w:lang w:val="en-CA"/>
              </w:rPr>
            </w:pPr>
            <w:r w:rsidRPr="00683365">
              <w:rPr>
                <w:rFonts w:cstheme="minorHAnsi"/>
                <w:sz w:val="22"/>
                <w:szCs w:val="22"/>
                <w:lang w:val="en-CA"/>
              </w:rPr>
              <w:t>Richness - Medium</w:t>
            </w:r>
          </w:p>
          <w:p w14:paraId="2901FD88" w14:textId="069AE957" w:rsidR="00E6582E" w:rsidRPr="00683365" w:rsidRDefault="00E6582E" w:rsidP="00E6582E">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59D39600" w14:textId="77777777" w:rsidR="00776829" w:rsidRPr="00683365" w:rsidRDefault="00E6582E" w:rsidP="003709ED">
            <w:pPr>
              <w:pStyle w:val="CommentText"/>
              <w:rPr>
                <w:rFonts w:cstheme="minorHAnsi"/>
                <w:sz w:val="22"/>
                <w:szCs w:val="22"/>
                <w:lang w:val="en-CA"/>
              </w:rPr>
            </w:pPr>
            <w:r w:rsidRPr="00683365">
              <w:rPr>
                <w:rFonts w:cstheme="minorHAnsi"/>
                <w:sz w:val="22"/>
                <w:szCs w:val="22"/>
                <w:lang w:val="en-CA"/>
              </w:rPr>
              <w:t>-Published article</w:t>
            </w:r>
          </w:p>
          <w:p w14:paraId="4C680B80" w14:textId="1FCF432E" w:rsidR="00E6582E" w:rsidRPr="00683365" w:rsidRDefault="00E6582E" w:rsidP="003709E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4E8E0949" w14:textId="539491D7" w:rsidR="00776829" w:rsidRPr="00683365" w:rsidRDefault="00E6582E"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3A0722EA" w14:textId="37541670" w:rsidR="00776829" w:rsidRPr="00683365" w:rsidRDefault="001E6744" w:rsidP="003709ED">
            <w:pPr>
              <w:pStyle w:val="CommentText"/>
              <w:rPr>
                <w:rFonts w:cstheme="minorHAnsi"/>
                <w:sz w:val="22"/>
                <w:szCs w:val="22"/>
                <w:lang w:val="en-CA"/>
              </w:rPr>
            </w:pPr>
            <w:r w:rsidRPr="00683365">
              <w:rPr>
                <w:rFonts w:cstheme="minorHAnsi"/>
                <w:sz w:val="22"/>
                <w:szCs w:val="22"/>
                <w:lang w:val="en-CA"/>
              </w:rPr>
              <w:t>N</w:t>
            </w:r>
            <w:r w:rsidR="00E6582E" w:rsidRPr="00683365">
              <w:rPr>
                <w:rFonts w:cstheme="minorHAnsi"/>
                <w:sz w:val="22"/>
                <w:szCs w:val="22"/>
                <w:lang w:val="en-CA"/>
              </w:rPr>
              <w:t>ursing homes and assisted living facilities</w:t>
            </w:r>
            <w:r w:rsidR="009D0E36" w:rsidRPr="00683365">
              <w:rPr>
                <w:rFonts w:cstheme="minorHAnsi"/>
                <w:sz w:val="22"/>
                <w:szCs w:val="22"/>
                <w:lang w:val="en-CA"/>
              </w:rPr>
              <w:t>: 40 direct care workers</w:t>
            </w:r>
          </w:p>
        </w:tc>
        <w:tc>
          <w:tcPr>
            <w:tcW w:w="4225" w:type="dxa"/>
          </w:tcPr>
          <w:p w14:paraId="3ED34C57" w14:textId="68F3B8D4" w:rsidR="00776829" w:rsidRPr="00683365" w:rsidRDefault="001E6744" w:rsidP="003709ED">
            <w:pPr>
              <w:pStyle w:val="CommentText"/>
              <w:rPr>
                <w:rFonts w:cstheme="minorHAnsi"/>
                <w:sz w:val="22"/>
                <w:szCs w:val="22"/>
                <w:lang w:val="en-CA"/>
              </w:rPr>
            </w:pPr>
            <w:r w:rsidRPr="00683365">
              <w:rPr>
                <w:rFonts w:cstheme="minorHAnsi"/>
                <w:sz w:val="22"/>
                <w:szCs w:val="22"/>
                <w:lang w:val="en-CA"/>
              </w:rPr>
              <w:t>T</w:t>
            </w:r>
            <w:r w:rsidR="00E6582E" w:rsidRPr="00683365">
              <w:rPr>
                <w:rFonts w:cstheme="minorHAnsi"/>
                <w:sz w:val="22"/>
                <w:szCs w:val="22"/>
                <w:lang w:val="en-CA"/>
              </w:rPr>
              <w:t>o determine whether direct care workers’ knowledge of responding to dementia-related behavior increased following participation in the CARES® Dementia-Related Behavior™ Online Training Program and if it was acceptable and useful</w:t>
            </w:r>
          </w:p>
        </w:tc>
        <w:tc>
          <w:tcPr>
            <w:tcW w:w="1559" w:type="dxa"/>
          </w:tcPr>
          <w:p w14:paraId="4B247D92" w14:textId="26ED6678" w:rsidR="00776829" w:rsidRPr="00683365" w:rsidRDefault="00E6582E"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53BD8C00" w14:textId="77777777" w:rsidTr="33AFB309">
        <w:tc>
          <w:tcPr>
            <w:tcW w:w="2074" w:type="dxa"/>
          </w:tcPr>
          <w:p w14:paraId="53F4F001" w14:textId="77777777" w:rsidR="00C6568B" w:rsidRPr="00683365" w:rsidRDefault="00C6568B" w:rsidP="003709ED">
            <w:pPr>
              <w:pStyle w:val="CommentText"/>
              <w:rPr>
                <w:rFonts w:cstheme="minorHAnsi"/>
                <w:sz w:val="22"/>
                <w:szCs w:val="22"/>
                <w:lang w:val="en-CA"/>
              </w:rPr>
            </w:pPr>
            <w:r w:rsidRPr="00683365">
              <w:rPr>
                <w:rFonts w:cstheme="minorHAnsi"/>
                <w:sz w:val="22"/>
                <w:szCs w:val="22"/>
                <w:lang w:val="en-CA"/>
              </w:rPr>
              <w:t>Giang et al., 2023</w:t>
            </w:r>
          </w:p>
          <w:p w14:paraId="76A835AB" w14:textId="67A859C5"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Relevance - </w:t>
            </w:r>
            <w:r w:rsidR="00563E7F" w:rsidRPr="00683365">
              <w:rPr>
                <w:rFonts w:cstheme="minorHAnsi"/>
                <w:sz w:val="22"/>
                <w:szCs w:val="22"/>
                <w:lang w:val="en-CA"/>
              </w:rPr>
              <w:t>High</w:t>
            </w:r>
          </w:p>
          <w:p w14:paraId="2E1FE320" w14:textId="442F83A8"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Richness - </w:t>
            </w:r>
            <w:r w:rsidR="00563E7F" w:rsidRPr="00683365">
              <w:rPr>
                <w:rFonts w:cstheme="minorHAnsi"/>
                <w:sz w:val="22"/>
                <w:szCs w:val="22"/>
                <w:lang w:val="en-CA"/>
              </w:rPr>
              <w:t>High</w:t>
            </w:r>
          </w:p>
          <w:p w14:paraId="7DD1D91D" w14:textId="2C457879"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1F8B2DE" w14:textId="77777777" w:rsidR="00C6568B" w:rsidRPr="00683365" w:rsidRDefault="00C6568B" w:rsidP="003709ED">
            <w:pPr>
              <w:pStyle w:val="CommentText"/>
              <w:rPr>
                <w:rFonts w:cstheme="minorHAnsi"/>
                <w:sz w:val="22"/>
                <w:szCs w:val="22"/>
                <w:lang w:val="en-CA"/>
              </w:rPr>
            </w:pPr>
            <w:r w:rsidRPr="00683365">
              <w:rPr>
                <w:rFonts w:cstheme="minorHAnsi"/>
                <w:sz w:val="22"/>
                <w:szCs w:val="22"/>
                <w:lang w:val="en-CA"/>
              </w:rPr>
              <w:t>-Published article</w:t>
            </w:r>
          </w:p>
          <w:p w14:paraId="768332FB" w14:textId="39BBEF8A" w:rsidR="00C6568B" w:rsidRPr="00683365" w:rsidRDefault="00C6568B" w:rsidP="003709E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2247B45B" w14:textId="66786B3F" w:rsidR="00C6568B" w:rsidRPr="00683365" w:rsidRDefault="00E33D6A" w:rsidP="003709ED">
            <w:pPr>
              <w:pStyle w:val="CommentText"/>
              <w:rPr>
                <w:rFonts w:cstheme="minorHAnsi"/>
                <w:sz w:val="22"/>
                <w:szCs w:val="22"/>
                <w:lang w:val="en-CA"/>
              </w:rPr>
            </w:pPr>
            <w:r w:rsidRPr="00683365">
              <w:rPr>
                <w:rFonts w:cstheme="minorHAnsi"/>
                <w:sz w:val="22"/>
                <w:szCs w:val="22"/>
                <w:lang w:val="en-CA"/>
              </w:rPr>
              <w:t>Singapore</w:t>
            </w:r>
          </w:p>
        </w:tc>
        <w:tc>
          <w:tcPr>
            <w:tcW w:w="2296" w:type="dxa"/>
          </w:tcPr>
          <w:p w14:paraId="33DED390" w14:textId="7B236B9A" w:rsidR="00C6568B" w:rsidRPr="00683365" w:rsidRDefault="00C6568B" w:rsidP="003709ED">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06670040" w14:textId="22F479F6" w:rsidR="00C6568B" w:rsidRPr="00683365" w:rsidRDefault="00C6568B" w:rsidP="003709ED">
            <w:pPr>
              <w:pStyle w:val="CommentText"/>
              <w:rPr>
                <w:rFonts w:cstheme="minorHAnsi"/>
                <w:sz w:val="22"/>
                <w:szCs w:val="22"/>
                <w:lang w:val="en-CA"/>
              </w:rPr>
            </w:pPr>
            <w:r w:rsidRPr="00683365">
              <w:rPr>
                <w:rFonts w:cstheme="minorHAnsi"/>
                <w:sz w:val="22"/>
                <w:szCs w:val="22"/>
                <w:lang w:val="en-CA"/>
              </w:rPr>
              <w:t xml:space="preserve">This study aimed to comprehensively review the research literature to provide an overview of the effects of </w:t>
            </w:r>
            <w:proofErr w:type="spellStart"/>
            <w:r w:rsidRPr="00683365">
              <w:rPr>
                <w:rFonts w:cstheme="minorHAnsi"/>
                <w:sz w:val="22"/>
                <w:szCs w:val="22"/>
                <w:lang w:val="en-CA"/>
              </w:rPr>
              <w:t>Humanitude</w:t>
            </w:r>
            <w:proofErr w:type="spellEnd"/>
            <w:r w:rsidRPr="00683365">
              <w:rPr>
                <w:rFonts w:cstheme="minorHAnsi"/>
                <w:sz w:val="22"/>
                <w:szCs w:val="22"/>
                <w:lang w:val="en-CA"/>
              </w:rPr>
              <w:t xml:space="preserve"> on people with dementia and their caregivers</w:t>
            </w:r>
          </w:p>
        </w:tc>
        <w:tc>
          <w:tcPr>
            <w:tcW w:w="1559" w:type="dxa"/>
          </w:tcPr>
          <w:p w14:paraId="38814EEC" w14:textId="4FD6E687" w:rsidR="00C6568B" w:rsidRPr="00683365" w:rsidRDefault="00C6568B"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73C1830D" w14:textId="77777777" w:rsidTr="33AFB309">
        <w:tc>
          <w:tcPr>
            <w:tcW w:w="2074" w:type="dxa"/>
          </w:tcPr>
          <w:p w14:paraId="33876844" w14:textId="77777777" w:rsidR="00776829" w:rsidRPr="00683365" w:rsidRDefault="001E6744" w:rsidP="003709ED">
            <w:pPr>
              <w:pStyle w:val="CommentText"/>
              <w:rPr>
                <w:rFonts w:cstheme="minorHAnsi"/>
                <w:sz w:val="22"/>
                <w:szCs w:val="22"/>
                <w:lang w:val="en-CA"/>
              </w:rPr>
            </w:pPr>
            <w:r w:rsidRPr="00683365">
              <w:rPr>
                <w:rFonts w:cstheme="minorHAnsi"/>
                <w:sz w:val="22"/>
                <w:szCs w:val="22"/>
                <w:lang w:val="en-CA"/>
              </w:rPr>
              <w:t>Gilmore-</w:t>
            </w:r>
            <w:proofErr w:type="spellStart"/>
            <w:r w:rsidRPr="00683365">
              <w:rPr>
                <w:rFonts w:cstheme="minorHAnsi"/>
                <w:sz w:val="22"/>
                <w:szCs w:val="22"/>
                <w:lang w:val="en-CA"/>
              </w:rPr>
              <w:t>Bykovskyi</w:t>
            </w:r>
            <w:proofErr w:type="spellEnd"/>
            <w:r w:rsidRPr="00683365">
              <w:rPr>
                <w:rFonts w:cstheme="minorHAnsi"/>
                <w:sz w:val="22"/>
                <w:szCs w:val="22"/>
                <w:lang w:val="en-CA"/>
              </w:rPr>
              <w:t>, 2015</w:t>
            </w:r>
          </w:p>
          <w:p w14:paraId="78AF9619" w14:textId="48970CEA" w:rsidR="001E6744" w:rsidRPr="00683365" w:rsidRDefault="001E6744" w:rsidP="001E6744">
            <w:pPr>
              <w:pStyle w:val="CommentText"/>
              <w:rPr>
                <w:rFonts w:cstheme="minorHAnsi"/>
                <w:sz w:val="22"/>
                <w:szCs w:val="22"/>
                <w:lang w:val="en-CA"/>
              </w:rPr>
            </w:pPr>
            <w:r w:rsidRPr="00683365">
              <w:rPr>
                <w:rFonts w:cstheme="minorHAnsi"/>
                <w:sz w:val="22"/>
                <w:szCs w:val="22"/>
                <w:lang w:val="en-CA"/>
              </w:rPr>
              <w:t xml:space="preserve">Relevance - </w:t>
            </w:r>
            <w:r w:rsidR="004041A3" w:rsidRPr="00683365">
              <w:rPr>
                <w:rFonts w:cstheme="minorHAnsi"/>
                <w:sz w:val="22"/>
                <w:szCs w:val="22"/>
                <w:lang w:val="en-CA"/>
              </w:rPr>
              <w:t>High</w:t>
            </w:r>
          </w:p>
          <w:p w14:paraId="031E43BB" w14:textId="54FB748F" w:rsidR="001E6744" w:rsidRPr="00683365" w:rsidRDefault="001E6744" w:rsidP="001E6744">
            <w:pPr>
              <w:pStyle w:val="CommentText"/>
              <w:rPr>
                <w:rFonts w:cstheme="minorHAnsi"/>
                <w:sz w:val="22"/>
                <w:szCs w:val="22"/>
                <w:lang w:val="en-CA"/>
              </w:rPr>
            </w:pPr>
            <w:r w:rsidRPr="00683365">
              <w:rPr>
                <w:rFonts w:cstheme="minorHAnsi"/>
                <w:sz w:val="22"/>
                <w:szCs w:val="22"/>
                <w:lang w:val="en-CA"/>
              </w:rPr>
              <w:t xml:space="preserve">Richness - </w:t>
            </w:r>
            <w:r w:rsidR="004041A3" w:rsidRPr="00683365">
              <w:rPr>
                <w:rFonts w:cstheme="minorHAnsi"/>
                <w:sz w:val="22"/>
                <w:szCs w:val="22"/>
                <w:lang w:val="en-CA"/>
              </w:rPr>
              <w:t>High</w:t>
            </w:r>
          </w:p>
          <w:p w14:paraId="3716AA2D" w14:textId="1F2E74AF" w:rsidR="001E6744" w:rsidRPr="00683365" w:rsidRDefault="001E6744" w:rsidP="001E6744">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66E17968" w14:textId="77777777" w:rsidR="00431DE3" w:rsidRPr="00683365" w:rsidRDefault="001E6744" w:rsidP="003709ED">
            <w:pPr>
              <w:pStyle w:val="CommentText"/>
              <w:rPr>
                <w:rFonts w:cstheme="minorHAnsi"/>
                <w:sz w:val="22"/>
                <w:szCs w:val="22"/>
                <w:lang w:val="en-CA"/>
              </w:rPr>
            </w:pPr>
            <w:r w:rsidRPr="00683365">
              <w:rPr>
                <w:rFonts w:cstheme="minorHAnsi"/>
                <w:sz w:val="22"/>
                <w:szCs w:val="22"/>
                <w:lang w:val="en-CA"/>
              </w:rPr>
              <w:t>-Published article</w:t>
            </w:r>
          </w:p>
          <w:p w14:paraId="7B8B479A" w14:textId="7319D702" w:rsidR="001E6744" w:rsidRPr="00683365" w:rsidRDefault="00431DE3" w:rsidP="003709ED">
            <w:pPr>
              <w:pStyle w:val="CommentText"/>
              <w:rPr>
                <w:rFonts w:cstheme="minorHAnsi"/>
                <w:sz w:val="22"/>
                <w:szCs w:val="22"/>
                <w:lang w:val="en-CA"/>
              </w:rPr>
            </w:pPr>
            <w:r w:rsidRPr="00683365">
              <w:rPr>
                <w:rFonts w:cstheme="minorHAnsi"/>
                <w:sz w:val="22"/>
                <w:szCs w:val="22"/>
                <w:lang w:val="en-CA"/>
              </w:rPr>
              <w:t>-Ob</w:t>
            </w:r>
            <w:r w:rsidR="001E6744" w:rsidRPr="00683365">
              <w:rPr>
                <w:rFonts w:cstheme="minorHAnsi"/>
                <w:sz w:val="22"/>
                <w:szCs w:val="22"/>
                <w:lang w:val="en-CA"/>
              </w:rPr>
              <w:t>servation</w:t>
            </w:r>
            <w:r w:rsidR="00EA719C" w:rsidRPr="00683365">
              <w:rPr>
                <w:rFonts w:cstheme="minorHAnsi"/>
                <w:sz w:val="22"/>
                <w:szCs w:val="22"/>
                <w:lang w:val="en-CA"/>
              </w:rPr>
              <w:t>s</w:t>
            </w:r>
          </w:p>
        </w:tc>
        <w:tc>
          <w:tcPr>
            <w:tcW w:w="1735" w:type="dxa"/>
          </w:tcPr>
          <w:p w14:paraId="2946D52F" w14:textId="42C0C2C4" w:rsidR="00776829" w:rsidRPr="00683365" w:rsidRDefault="001E6744"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1D6D37D4" w14:textId="130D1E1A" w:rsidR="00776829" w:rsidRPr="00683365" w:rsidRDefault="001E6744" w:rsidP="003709ED">
            <w:pPr>
              <w:pStyle w:val="CommentText"/>
              <w:rPr>
                <w:rFonts w:cstheme="minorHAnsi"/>
                <w:sz w:val="22"/>
                <w:szCs w:val="22"/>
                <w:lang w:val="en-CA"/>
              </w:rPr>
            </w:pPr>
            <w:r w:rsidRPr="00683365">
              <w:rPr>
                <w:rFonts w:cstheme="minorHAnsi"/>
                <w:sz w:val="22"/>
                <w:szCs w:val="22"/>
                <w:lang w:val="en-CA"/>
              </w:rPr>
              <w:t>Nursing home memory care units</w:t>
            </w:r>
            <w:r w:rsidR="009D0E36" w:rsidRPr="00683365">
              <w:rPr>
                <w:rFonts w:cstheme="minorHAnsi"/>
                <w:sz w:val="22"/>
                <w:szCs w:val="22"/>
                <w:lang w:val="en-CA"/>
              </w:rPr>
              <w:t>: 9 residents with dementia and 6 care staff</w:t>
            </w:r>
          </w:p>
        </w:tc>
        <w:tc>
          <w:tcPr>
            <w:tcW w:w="4225" w:type="dxa"/>
          </w:tcPr>
          <w:p w14:paraId="02038BFF" w14:textId="5C0854B2" w:rsidR="00776829" w:rsidRPr="00683365" w:rsidRDefault="001E6744" w:rsidP="003709ED">
            <w:pPr>
              <w:pStyle w:val="CommentText"/>
              <w:rPr>
                <w:rFonts w:cstheme="minorHAnsi"/>
                <w:sz w:val="22"/>
                <w:szCs w:val="22"/>
                <w:lang w:val="en-CA"/>
              </w:rPr>
            </w:pPr>
            <w:r w:rsidRPr="00683365">
              <w:rPr>
                <w:rFonts w:cstheme="minorHAnsi"/>
                <w:sz w:val="22"/>
                <w:szCs w:val="22"/>
                <w:lang w:val="en-CA"/>
              </w:rPr>
              <w:t xml:space="preserve">To develop procedures for collecting and coding sequential data from </w:t>
            </w:r>
            <w:r w:rsidR="00C444EE" w:rsidRPr="00683365">
              <w:rPr>
                <w:rFonts w:cstheme="minorHAnsi"/>
                <w:sz w:val="22"/>
                <w:szCs w:val="22"/>
                <w:lang w:val="en-CA"/>
              </w:rPr>
              <w:t>naturally occurring</w:t>
            </w:r>
            <w:r w:rsidRPr="00683365">
              <w:rPr>
                <w:rFonts w:cstheme="minorHAnsi"/>
                <w:sz w:val="22"/>
                <w:szCs w:val="22"/>
                <w:lang w:val="en-CA"/>
              </w:rPr>
              <w:t xml:space="preserve"> caregiver-resident mealtime interactions</w:t>
            </w:r>
          </w:p>
        </w:tc>
        <w:tc>
          <w:tcPr>
            <w:tcW w:w="1559" w:type="dxa"/>
          </w:tcPr>
          <w:p w14:paraId="5D1E7027" w14:textId="040822E4" w:rsidR="00776829" w:rsidRPr="00683365" w:rsidRDefault="001E6744" w:rsidP="003709ED">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6858FE41" w14:textId="77777777" w:rsidTr="33AFB309">
        <w:tc>
          <w:tcPr>
            <w:tcW w:w="2074" w:type="dxa"/>
          </w:tcPr>
          <w:p w14:paraId="3195ED8E" w14:textId="77777777" w:rsidR="00776829" w:rsidRPr="00683365" w:rsidRDefault="00BF1BC8" w:rsidP="003709ED">
            <w:pPr>
              <w:pStyle w:val="CommentText"/>
              <w:rPr>
                <w:rFonts w:cstheme="minorHAnsi"/>
                <w:sz w:val="22"/>
                <w:szCs w:val="22"/>
                <w:lang w:val="en-CA"/>
              </w:rPr>
            </w:pPr>
            <w:proofErr w:type="spellStart"/>
            <w:r w:rsidRPr="00683365">
              <w:rPr>
                <w:rFonts w:cstheme="minorHAnsi"/>
                <w:sz w:val="22"/>
                <w:szCs w:val="22"/>
                <w:lang w:val="en-CA"/>
              </w:rPr>
              <w:t>Gjellestad</w:t>
            </w:r>
            <w:proofErr w:type="spellEnd"/>
            <w:r w:rsidRPr="00683365">
              <w:rPr>
                <w:rFonts w:cstheme="minorHAnsi"/>
                <w:sz w:val="22"/>
                <w:szCs w:val="22"/>
                <w:lang w:val="en-CA"/>
              </w:rPr>
              <w:t xml:space="preserve"> et al. 2022</w:t>
            </w:r>
          </w:p>
          <w:p w14:paraId="4877A48B" w14:textId="6DED978D" w:rsidR="00BF1BC8" w:rsidRPr="00683365" w:rsidRDefault="00BF1BC8" w:rsidP="00BF1BC8">
            <w:pPr>
              <w:pStyle w:val="CommentText"/>
              <w:rPr>
                <w:rFonts w:cstheme="minorHAnsi"/>
                <w:sz w:val="22"/>
                <w:szCs w:val="22"/>
                <w:lang w:val="en-CA"/>
              </w:rPr>
            </w:pPr>
            <w:r w:rsidRPr="00683365">
              <w:rPr>
                <w:rFonts w:cstheme="minorHAnsi"/>
                <w:sz w:val="22"/>
                <w:szCs w:val="22"/>
                <w:lang w:val="en-CA"/>
              </w:rPr>
              <w:t xml:space="preserve">Relevance - </w:t>
            </w:r>
            <w:r w:rsidR="004041A3" w:rsidRPr="00683365">
              <w:rPr>
                <w:rFonts w:cstheme="minorHAnsi"/>
                <w:sz w:val="22"/>
                <w:szCs w:val="22"/>
                <w:lang w:val="en-CA"/>
              </w:rPr>
              <w:t>High</w:t>
            </w:r>
          </w:p>
          <w:p w14:paraId="30F05465" w14:textId="4D664761" w:rsidR="00BF1BC8" w:rsidRPr="00683365" w:rsidRDefault="00BF1BC8" w:rsidP="00BF1BC8">
            <w:pPr>
              <w:pStyle w:val="CommentText"/>
              <w:rPr>
                <w:rFonts w:cstheme="minorHAnsi"/>
                <w:sz w:val="22"/>
                <w:szCs w:val="22"/>
                <w:lang w:val="en-CA"/>
              </w:rPr>
            </w:pPr>
            <w:r w:rsidRPr="00683365">
              <w:rPr>
                <w:rFonts w:cstheme="minorHAnsi"/>
                <w:sz w:val="22"/>
                <w:szCs w:val="22"/>
                <w:lang w:val="en-CA"/>
              </w:rPr>
              <w:t xml:space="preserve">Richness - </w:t>
            </w:r>
            <w:r w:rsidR="004041A3" w:rsidRPr="00683365">
              <w:rPr>
                <w:rFonts w:cstheme="minorHAnsi"/>
                <w:sz w:val="22"/>
                <w:szCs w:val="22"/>
                <w:lang w:val="en-CA"/>
              </w:rPr>
              <w:t>High</w:t>
            </w:r>
          </w:p>
          <w:p w14:paraId="400217C8" w14:textId="170D0B47" w:rsidR="00BF1BC8" w:rsidRPr="00683365" w:rsidRDefault="00BF1BC8" w:rsidP="00BF1BC8">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12161D2" w14:textId="77777777" w:rsidR="00776829" w:rsidRPr="00683365" w:rsidRDefault="00BF1BC8" w:rsidP="003709ED">
            <w:pPr>
              <w:pStyle w:val="CommentText"/>
              <w:rPr>
                <w:rFonts w:cstheme="minorHAnsi"/>
                <w:sz w:val="22"/>
                <w:szCs w:val="22"/>
                <w:lang w:val="en-CA"/>
              </w:rPr>
            </w:pPr>
            <w:r w:rsidRPr="00683365">
              <w:rPr>
                <w:rFonts w:cstheme="minorHAnsi"/>
                <w:sz w:val="22"/>
                <w:szCs w:val="22"/>
                <w:lang w:val="en-CA"/>
              </w:rPr>
              <w:t>-Published article</w:t>
            </w:r>
          </w:p>
          <w:p w14:paraId="2B57246F" w14:textId="1B8CC779" w:rsidR="00BF1BC8" w:rsidRPr="00683365" w:rsidRDefault="00BF1BC8" w:rsidP="003709ED">
            <w:pPr>
              <w:pStyle w:val="CommentText"/>
              <w:rPr>
                <w:rFonts w:cstheme="minorHAnsi"/>
                <w:sz w:val="22"/>
                <w:szCs w:val="22"/>
                <w:lang w:val="en-CA"/>
              </w:rPr>
            </w:pPr>
            <w:r w:rsidRPr="00683365">
              <w:rPr>
                <w:rFonts w:cstheme="minorHAnsi"/>
                <w:sz w:val="22"/>
                <w:szCs w:val="22"/>
                <w:lang w:val="en-CA"/>
              </w:rPr>
              <w:t>-</w:t>
            </w:r>
            <w:r w:rsidRPr="00683365">
              <w:rPr>
                <w:rFonts w:cstheme="minorHAnsi"/>
                <w:sz w:val="22"/>
                <w:szCs w:val="22"/>
              </w:rPr>
              <w:t xml:space="preserve"> </w:t>
            </w:r>
            <w:r w:rsidR="00EA719C" w:rsidRPr="00683365">
              <w:rPr>
                <w:rFonts w:cstheme="minorHAnsi"/>
                <w:sz w:val="22"/>
                <w:szCs w:val="22"/>
              </w:rPr>
              <w:t xml:space="preserve">Focus groups, </w:t>
            </w:r>
            <w:proofErr w:type="spellStart"/>
            <w:r w:rsidR="00EA719C" w:rsidRPr="00683365">
              <w:rPr>
                <w:rFonts w:cstheme="minorHAnsi"/>
                <w:sz w:val="22"/>
                <w:szCs w:val="22"/>
              </w:rPr>
              <w:t>i</w:t>
            </w:r>
            <w:r w:rsidRPr="00683365">
              <w:rPr>
                <w:rFonts w:cstheme="minorHAnsi"/>
                <w:sz w:val="22"/>
                <w:szCs w:val="22"/>
                <w:lang w:val="en-CA"/>
              </w:rPr>
              <w:t>nterview</w:t>
            </w:r>
            <w:r w:rsidR="00EA719C" w:rsidRPr="00683365">
              <w:rPr>
                <w:rFonts w:cstheme="minorHAnsi"/>
                <w:sz w:val="22"/>
                <w:szCs w:val="22"/>
                <w:lang w:val="en-CA"/>
              </w:rPr>
              <w:t>s</w:t>
            </w:r>
            <w:proofErr w:type="spellEnd"/>
          </w:p>
        </w:tc>
        <w:tc>
          <w:tcPr>
            <w:tcW w:w="1735" w:type="dxa"/>
          </w:tcPr>
          <w:p w14:paraId="491D7976" w14:textId="7638F4C9" w:rsidR="00776829" w:rsidRPr="00683365" w:rsidRDefault="009427F0" w:rsidP="003709ED">
            <w:pPr>
              <w:pStyle w:val="CommentText"/>
              <w:rPr>
                <w:rFonts w:cstheme="minorHAnsi"/>
                <w:sz w:val="22"/>
                <w:szCs w:val="22"/>
                <w:lang w:val="en-CA"/>
              </w:rPr>
            </w:pPr>
            <w:r w:rsidRPr="00683365">
              <w:rPr>
                <w:rFonts w:cstheme="minorHAnsi"/>
                <w:sz w:val="22"/>
                <w:szCs w:val="22"/>
                <w:lang w:val="en-CA"/>
              </w:rPr>
              <w:t>Norway</w:t>
            </w:r>
          </w:p>
        </w:tc>
        <w:tc>
          <w:tcPr>
            <w:tcW w:w="2296" w:type="dxa"/>
          </w:tcPr>
          <w:p w14:paraId="0AC9741E" w14:textId="1B62640A" w:rsidR="00776829" w:rsidRPr="00683365" w:rsidRDefault="00BF1BC8" w:rsidP="003709ED">
            <w:pPr>
              <w:pStyle w:val="CommentText"/>
              <w:rPr>
                <w:rFonts w:cstheme="minorHAnsi"/>
                <w:sz w:val="22"/>
                <w:szCs w:val="22"/>
                <w:lang w:val="en-CA"/>
              </w:rPr>
            </w:pPr>
            <w:r w:rsidRPr="00683365">
              <w:rPr>
                <w:rFonts w:cstheme="minorHAnsi"/>
                <w:sz w:val="22"/>
                <w:szCs w:val="22"/>
                <w:lang w:val="en-CA"/>
              </w:rPr>
              <w:t>Home health care</w:t>
            </w:r>
            <w:r w:rsidR="009D0E36" w:rsidRPr="00683365">
              <w:rPr>
                <w:rFonts w:cstheme="minorHAnsi"/>
                <w:sz w:val="22"/>
                <w:szCs w:val="22"/>
                <w:lang w:val="en-CA"/>
              </w:rPr>
              <w:t>: 18 nurses from home health care</w:t>
            </w:r>
          </w:p>
        </w:tc>
        <w:tc>
          <w:tcPr>
            <w:tcW w:w="4225" w:type="dxa"/>
          </w:tcPr>
          <w:p w14:paraId="6D786AFA" w14:textId="618EA23A" w:rsidR="00776829" w:rsidRPr="00683365" w:rsidRDefault="00BF1BC8" w:rsidP="003709ED">
            <w:pPr>
              <w:pStyle w:val="CommentText"/>
              <w:rPr>
                <w:rFonts w:cstheme="minorHAnsi"/>
                <w:sz w:val="22"/>
                <w:szCs w:val="22"/>
                <w:lang w:val="en-CA"/>
              </w:rPr>
            </w:pPr>
            <w:r w:rsidRPr="00683365">
              <w:rPr>
                <w:rFonts w:cstheme="minorHAnsi"/>
                <w:sz w:val="22"/>
                <w:szCs w:val="22"/>
                <w:lang w:val="en-CA"/>
              </w:rPr>
              <w:t>To get insight into how nurses experience resistance to care from home-dwelling persons with dementia</w:t>
            </w:r>
          </w:p>
        </w:tc>
        <w:tc>
          <w:tcPr>
            <w:tcW w:w="1559" w:type="dxa"/>
          </w:tcPr>
          <w:p w14:paraId="3FACEEFC" w14:textId="263E2D03" w:rsidR="00776829" w:rsidRPr="00683365" w:rsidRDefault="009427F0"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5ABE4FFF" w14:textId="77777777" w:rsidTr="33AFB309">
        <w:tc>
          <w:tcPr>
            <w:tcW w:w="2074" w:type="dxa"/>
          </w:tcPr>
          <w:p w14:paraId="331D0BCC" w14:textId="77777777" w:rsidR="00776829" w:rsidRPr="00683365" w:rsidRDefault="009427F0" w:rsidP="003709ED">
            <w:pPr>
              <w:pStyle w:val="CommentText"/>
              <w:rPr>
                <w:rFonts w:cstheme="minorHAnsi"/>
                <w:sz w:val="22"/>
                <w:szCs w:val="22"/>
                <w:lang w:val="en-CA"/>
              </w:rPr>
            </w:pPr>
            <w:proofErr w:type="spellStart"/>
            <w:r w:rsidRPr="00683365">
              <w:rPr>
                <w:rFonts w:cstheme="minorHAnsi"/>
                <w:sz w:val="22"/>
                <w:szCs w:val="22"/>
                <w:lang w:val="en-CA"/>
              </w:rPr>
              <w:t>Gjellestad</w:t>
            </w:r>
            <w:proofErr w:type="spellEnd"/>
            <w:r w:rsidRPr="00683365">
              <w:rPr>
                <w:rFonts w:cstheme="minorHAnsi"/>
                <w:sz w:val="22"/>
                <w:szCs w:val="22"/>
                <w:lang w:val="en-CA"/>
              </w:rPr>
              <w:t xml:space="preserve"> et al. 2023</w:t>
            </w:r>
          </w:p>
          <w:p w14:paraId="7C5A537E" w14:textId="2F9BF26C" w:rsidR="009427F0" w:rsidRPr="00683365" w:rsidRDefault="009427F0" w:rsidP="009427F0">
            <w:pPr>
              <w:pStyle w:val="CommentText"/>
              <w:rPr>
                <w:rFonts w:cstheme="minorHAnsi"/>
                <w:sz w:val="22"/>
                <w:szCs w:val="22"/>
                <w:lang w:val="en-CA"/>
              </w:rPr>
            </w:pPr>
            <w:r w:rsidRPr="00683365">
              <w:rPr>
                <w:rFonts w:cstheme="minorHAnsi"/>
                <w:sz w:val="22"/>
                <w:szCs w:val="22"/>
                <w:lang w:val="en-CA"/>
              </w:rPr>
              <w:t xml:space="preserve">Relevance - </w:t>
            </w:r>
            <w:r w:rsidR="004041A3" w:rsidRPr="00683365">
              <w:rPr>
                <w:rFonts w:cstheme="minorHAnsi"/>
                <w:sz w:val="22"/>
                <w:szCs w:val="22"/>
                <w:lang w:val="en-CA"/>
              </w:rPr>
              <w:t>High</w:t>
            </w:r>
          </w:p>
          <w:p w14:paraId="3042066E" w14:textId="0EDBC391" w:rsidR="009427F0" w:rsidRPr="00683365" w:rsidRDefault="009427F0" w:rsidP="009427F0">
            <w:pPr>
              <w:pStyle w:val="CommentText"/>
              <w:rPr>
                <w:rFonts w:cstheme="minorHAnsi"/>
                <w:sz w:val="22"/>
                <w:szCs w:val="22"/>
                <w:lang w:val="en-CA"/>
              </w:rPr>
            </w:pPr>
            <w:r w:rsidRPr="00683365">
              <w:rPr>
                <w:rFonts w:cstheme="minorHAnsi"/>
                <w:sz w:val="22"/>
                <w:szCs w:val="22"/>
                <w:lang w:val="en-CA"/>
              </w:rPr>
              <w:t xml:space="preserve">Richness - </w:t>
            </w:r>
            <w:r w:rsidR="004041A3" w:rsidRPr="00683365">
              <w:rPr>
                <w:rFonts w:cstheme="minorHAnsi"/>
                <w:sz w:val="22"/>
                <w:szCs w:val="22"/>
                <w:lang w:val="en-CA"/>
              </w:rPr>
              <w:t>High</w:t>
            </w:r>
          </w:p>
          <w:p w14:paraId="3854DFA9" w14:textId="5A48562F" w:rsidR="009427F0" w:rsidRPr="00683365" w:rsidRDefault="009427F0" w:rsidP="009427F0">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7872EF68" w14:textId="77777777" w:rsidR="00776829" w:rsidRPr="00683365" w:rsidRDefault="009427F0" w:rsidP="003709ED">
            <w:pPr>
              <w:pStyle w:val="CommentText"/>
              <w:rPr>
                <w:rFonts w:cstheme="minorHAnsi"/>
                <w:sz w:val="22"/>
                <w:szCs w:val="22"/>
                <w:lang w:val="en-CA"/>
              </w:rPr>
            </w:pPr>
            <w:r w:rsidRPr="00683365">
              <w:rPr>
                <w:rFonts w:cstheme="minorHAnsi"/>
                <w:sz w:val="22"/>
                <w:szCs w:val="22"/>
                <w:lang w:val="en-CA"/>
              </w:rPr>
              <w:t>-Published article</w:t>
            </w:r>
          </w:p>
          <w:p w14:paraId="2B151975" w14:textId="0C0D9339" w:rsidR="009427F0" w:rsidRPr="00683365" w:rsidRDefault="009427F0" w:rsidP="003709ED">
            <w:pPr>
              <w:pStyle w:val="CommentText"/>
              <w:rPr>
                <w:rFonts w:cstheme="minorHAnsi"/>
                <w:sz w:val="22"/>
                <w:szCs w:val="22"/>
                <w:lang w:val="en-CA"/>
              </w:rPr>
            </w:pPr>
            <w:r w:rsidRPr="00683365">
              <w:rPr>
                <w:rFonts w:cstheme="minorHAnsi"/>
                <w:sz w:val="22"/>
                <w:szCs w:val="22"/>
                <w:lang w:val="en-CA"/>
              </w:rPr>
              <w:t>-Document / care record analysis</w:t>
            </w:r>
          </w:p>
        </w:tc>
        <w:tc>
          <w:tcPr>
            <w:tcW w:w="1735" w:type="dxa"/>
          </w:tcPr>
          <w:p w14:paraId="637E66C8" w14:textId="7FC35A69" w:rsidR="00776829" w:rsidRPr="00683365" w:rsidRDefault="009427F0" w:rsidP="003709ED">
            <w:pPr>
              <w:pStyle w:val="CommentText"/>
              <w:rPr>
                <w:rFonts w:cstheme="minorHAnsi"/>
                <w:sz w:val="22"/>
                <w:szCs w:val="22"/>
                <w:lang w:val="en-CA"/>
              </w:rPr>
            </w:pPr>
            <w:r w:rsidRPr="00683365">
              <w:rPr>
                <w:rFonts w:cstheme="minorHAnsi"/>
                <w:sz w:val="22"/>
                <w:szCs w:val="22"/>
                <w:lang w:val="en-CA"/>
              </w:rPr>
              <w:t>Norway</w:t>
            </w:r>
          </w:p>
        </w:tc>
        <w:tc>
          <w:tcPr>
            <w:tcW w:w="2296" w:type="dxa"/>
          </w:tcPr>
          <w:p w14:paraId="0339F93A" w14:textId="21FA7D15" w:rsidR="00776829" w:rsidRPr="00683365" w:rsidRDefault="009427F0" w:rsidP="003709ED">
            <w:pPr>
              <w:pStyle w:val="CommentText"/>
              <w:rPr>
                <w:rFonts w:cstheme="minorHAnsi"/>
                <w:sz w:val="22"/>
                <w:szCs w:val="22"/>
                <w:lang w:val="en-CA"/>
              </w:rPr>
            </w:pPr>
            <w:r w:rsidRPr="00683365">
              <w:rPr>
                <w:rFonts w:cstheme="minorHAnsi"/>
                <w:sz w:val="22"/>
                <w:szCs w:val="22"/>
                <w:lang w:val="en-CA"/>
              </w:rPr>
              <w:t>Family home</w:t>
            </w:r>
            <w:r w:rsidR="009D0E36" w:rsidRPr="00683365">
              <w:rPr>
                <w:rFonts w:cstheme="minorHAnsi"/>
                <w:sz w:val="22"/>
                <w:szCs w:val="22"/>
                <w:lang w:val="en-CA"/>
              </w:rPr>
              <w:t>: 88 documents of forced treatment and care for home-dwelling persons with dementia</w:t>
            </w:r>
          </w:p>
        </w:tc>
        <w:tc>
          <w:tcPr>
            <w:tcW w:w="4225" w:type="dxa"/>
          </w:tcPr>
          <w:p w14:paraId="621ACF21" w14:textId="0B99C592" w:rsidR="00776829" w:rsidRPr="00683365" w:rsidRDefault="009427F0" w:rsidP="009427F0">
            <w:pPr>
              <w:pStyle w:val="CommentText"/>
              <w:rPr>
                <w:rFonts w:cstheme="minorHAnsi"/>
                <w:sz w:val="22"/>
                <w:szCs w:val="22"/>
                <w:lang w:val="en-CA"/>
              </w:rPr>
            </w:pPr>
            <w:r w:rsidRPr="00683365">
              <w:rPr>
                <w:rFonts w:cstheme="minorHAnsi"/>
                <w:sz w:val="22"/>
                <w:szCs w:val="22"/>
                <w:lang w:val="en-CA"/>
              </w:rPr>
              <w:t>To explore the use of trust-building interventions in home-dwelling persons with dementia resisting care, as described by health professionals in documents of decisions of forced treatment and care</w:t>
            </w:r>
          </w:p>
        </w:tc>
        <w:tc>
          <w:tcPr>
            <w:tcW w:w="1559" w:type="dxa"/>
          </w:tcPr>
          <w:p w14:paraId="39891383" w14:textId="1522D17A" w:rsidR="00776829" w:rsidRPr="00683365" w:rsidRDefault="009427F0"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288F1EAD" w14:textId="77777777" w:rsidTr="33AFB309">
        <w:tc>
          <w:tcPr>
            <w:tcW w:w="2074" w:type="dxa"/>
          </w:tcPr>
          <w:p w14:paraId="30891D5A" w14:textId="77777777" w:rsidR="00776829" w:rsidRPr="00683365" w:rsidRDefault="00933DC4" w:rsidP="003709ED">
            <w:pPr>
              <w:pStyle w:val="CommentText"/>
              <w:rPr>
                <w:rFonts w:cstheme="minorHAnsi"/>
                <w:sz w:val="22"/>
                <w:szCs w:val="22"/>
                <w:lang w:val="en-CA"/>
              </w:rPr>
            </w:pPr>
            <w:proofErr w:type="spellStart"/>
            <w:r w:rsidRPr="00683365">
              <w:rPr>
                <w:rFonts w:cstheme="minorHAnsi"/>
                <w:sz w:val="22"/>
                <w:szCs w:val="22"/>
                <w:lang w:val="en-CA"/>
              </w:rPr>
              <w:t>Graneheim</w:t>
            </w:r>
            <w:proofErr w:type="spellEnd"/>
            <w:r w:rsidRPr="00683365">
              <w:rPr>
                <w:rFonts w:cstheme="minorHAnsi"/>
                <w:sz w:val="22"/>
                <w:szCs w:val="22"/>
                <w:lang w:val="en-CA"/>
              </w:rPr>
              <w:t xml:space="preserve"> et al., 2005</w:t>
            </w:r>
          </w:p>
          <w:p w14:paraId="71167259" w14:textId="6D167A2A" w:rsidR="00933DC4" w:rsidRPr="00683365" w:rsidRDefault="00933DC4" w:rsidP="00933DC4">
            <w:pPr>
              <w:pStyle w:val="CommentText"/>
              <w:rPr>
                <w:rFonts w:cstheme="minorHAnsi"/>
                <w:sz w:val="22"/>
                <w:szCs w:val="22"/>
                <w:lang w:val="en-CA"/>
              </w:rPr>
            </w:pPr>
            <w:r w:rsidRPr="00683365">
              <w:rPr>
                <w:rFonts w:cstheme="minorHAnsi"/>
                <w:sz w:val="22"/>
                <w:szCs w:val="22"/>
                <w:lang w:val="en-CA"/>
              </w:rPr>
              <w:t xml:space="preserve">Relevance - </w:t>
            </w:r>
            <w:r w:rsidR="004041A3" w:rsidRPr="00683365">
              <w:rPr>
                <w:rFonts w:cstheme="minorHAnsi"/>
                <w:sz w:val="22"/>
                <w:szCs w:val="22"/>
                <w:lang w:val="en-CA"/>
              </w:rPr>
              <w:t>High</w:t>
            </w:r>
          </w:p>
          <w:p w14:paraId="052DBEE4" w14:textId="7C23025F" w:rsidR="00933DC4" w:rsidRPr="00683365" w:rsidRDefault="00933DC4" w:rsidP="00933DC4">
            <w:pPr>
              <w:pStyle w:val="CommentText"/>
              <w:rPr>
                <w:rFonts w:cstheme="minorHAnsi"/>
                <w:sz w:val="22"/>
                <w:szCs w:val="22"/>
                <w:lang w:val="en-CA"/>
              </w:rPr>
            </w:pPr>
            <w:r w:rsidRPr="00683365">
              <w:rPr>
                <w:rFonts w:cstheme="minorHAnsi"/>
                <w:sz w:val="22"/>
                <w:szCs w:val="22"/>
                <w:lang w:val="en-CA"/>
              </w:rPr>
              <w:t xml:space="preserve">Richness - </w:t>
            </w:r>
            <w:r w:rsidR="004041A3" w:rsidRPr="00683365">
              <w:rPr>
                <w:rFonts w:cstheme="minorHAnsi"/>
                <w:sz w:val="22"/>
                <w:szCs w:val="22"/>
                <w:lang w:val="en-CA"/>
              </w:rPr>
              <w:t>High</w:t>
            </w:r>
          </w:p>
          <w:p w14:paraId="2E24713D" w14:textId="5AE9ECE7" w:rsidR="00933DC4" w:rsidRPr="00683365" w:rsidRDefault="00933DC4" w:rsidP="00933DC4">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546E1EFB"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4718F98A" w14:textId="44191D32" w:rsidR="00933DC4" w:rsidRPr="00683365" w:rsidRDefault="00933DC4" w:rsidP="003709ED">
            <w:pPr>
              <w:pStyle w:val="CommentText"/>
              <w:rPr>
                <w:rFonts w:cstheme="minorHAnsi"/>
                <w:sz w:val="22"/>
                <w:szCs w:val="22"/>
                <w:lang w:val="en-CA"/>
              </w:rPr>
            </w:pPr>
            <w:r w:rsidRPr="00683365">
              <w:rPr>
                <w:rFonts w:cstheme="minorHAnsi"/>
                <w:sz w:val="22"/>
                <w:szCs w:val="22"/>
                <w:lang w:val="en-CA"/>
              </w:rPr>
              <w:t>-</w:t>
            </w:r>
            <w:r w:rsidRPr="00683365">
              <w:rPr>
                <w:rFonts w:cstheme="minorHAnsi"/>
                <w:sz w:val="22"/>
                <w:szCs w:val="22"/>
              </w:rPr>
              <w:t xml:space="preserve"> </w:t>
            </w:r>
            <w:r w:rsidRPr="00683365">
              <w:rPr>
                <w:rFonts w:cstheme="minorHAnsi"/>
                <w:sz w:val="22"/>
                <w:szCs w:val="22"/>
                <w:lang w:val="en-CA"/>
              </w:rPr>
              <w:t>Interviews</w:t>
            </w:r>
          </w:p>
        </w:tc>
        <w:tc>
          <w:tcPr>
            <w:tcW w:w="1735" w:type="dxa"/>
          </w:tcPr>
          <w:p w14:paraId="242A0ECF" w14:textId="12ED490A" w:rsidR="00776829" w:rsidRPr="00683365" w:rsidRDefault="00933DC4" w:rsidP="003709ED">
            <w:pPr>
              <w:pStyle w:val="CommentText"/>
              <w:rPr>
                <w:rFonts w:cstheme="minorHAnsi"/>
                <w:sz w:val="22"/>
                <w:szCs w:val="22"/>
                <w:lang w:val="en-CA"/>
              </w:rPr>
            </w:pPr>
            <w:r w:rsidRPr="00683365">
              <w:rPr>
                <w:rFonts w:cstheme="minorHAnsi"/>
                <w:sz w:val="22"/>
                <w:szCs w:val="22"/>
                <w:lang w:val="en-CA"/>
              </w:rPr>
              <w:t>Sweden</w:t>
            </w:r>
          </w:p>
        </w:tc>
        <w:tc>
          <w:tcPr>
            <w:tcW w:w="2296" w:type="dxa"/>
          </w:tcPr>
          <w:p w14:paraId="7C86CF59" w14:textId="4C736023" w:rsidR="00776829" w:rsidRPr="00683365" w:rsidRDefault="00933DC4" w:rsidP="003709ED">
            <w:pPr>
              <w:pStyle w:val="CommentText"/>
              <w:rPr>
                <w:rFonts w:cstheme="minorHAnsi"/>
                <w:sz w:val="22"/>
                <w:szCs w:val="22"/>
                <w:lang w:val="en-CA"/>
              </w:rPr>
            </w:pPr>
            <w:r w:rsidRPr="00683365">
              <w:rPr>
                <w:rFonts w:cstheme="minorHAnsi"/>
                <w:sz w:val="22"/>
                <w:szCs w:val="22"/>
                <w:lang w:val="en-CA"/>
              </w:rPr>
              <w:t>Residential home</w:t>
            </w:r>
            <w:r w:rsidR="009D0E36" w:rsidRPr="00683365">
              <w:rPr>
                <w:rFonts w:cstheme="minorHAnsi"/>
                <w:sz w:val="22"/>
                <w:szCs w:val="22"/>
                <w:lang w:val="en-CA"/>
              </w:rPr>
              <w:t>: 6 care providers (registered nurse or enrolled nurse)</w:t>
            </w:r>
          </w:p>
        </w:tc>
        <w:tc>
          <w:tcPr>
            <w:tcW w:w="4225" w:type="dxa"/>
          </w:tcPr>
          <w:p w14:paraId="5ACD735B" w14:textId="1D66BDF3" w:rsidR="00776829" w:rsidRPr="00683365" w:rsidRDefault="00933DC4" w:rsidP="003709ED">
            <w:pPr>
              <w:pStyle w:val="CommentText"/>
              <w:rPr>
                <w:rFonts w:cstheme="minorHAnsi"/>
                <w:sz w:val="22"/>
                <w:szCs w:val="22"/>
                <w:lang w:val="en-CA"/>
              </w:rPr>
            </w:pPr>
            <w:r w:rsidRPr="00683365">
              <w:rPr>
                <w:rFonts w:cstheme="minorHAnsi"/>
                <w:sz w:val="22"/>
                <w:szCs w:val="22"/>
                <w:lang w:val="en-CA"/>
              </w:rPr>
              <w:t>To illuminate the meaning of interaction with people suffering from dementia and behavioral disturbances</w:t>
            </w:r>
          </w:p>
        </w:tc>
        <w:tc>
          <w:tcPr>
            <w:tcW w:w="1559" w:type="dxa"/>
          </w:tcPr>
          <w:p w14:paraId="16CF44CD" w14:textId="0F1339ED" w:rsidR="00776829" w:rsidRPr="00683365" w:rsidRDefault="00933DC4"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7AB3E34C" w14:textId="77777777" w:rsidTr="33AFB309">
        <w:tc>
          <w:tcPr>
            <w:tcW w:w="2074" w:type="dxa"/>
          </w:tcPr>
          <w:p w14:paraId="7D6DEF72" w14:textId="77777777" w:rsidR="00776829" w:rsidRPr="00683365" w:rsidRDefault="001F0A08" w:rsidP="003709ED">
            <w:pPr>
              <w:pStyle w:val="CommentText"/>
              <w:rPr>
                <w:rFonts w:cstheme="minorHAnsi"/>
                <w:sz w:val="22"/>
                <w:szCs w:val="22"/>
                <w:lang w:val="en-CA"/>
              </w:rPr>
            </w:pPr>
            <w:bookmarkStart w:id="43" w:name="_Hlk190714254"/>
            <w:r w:rsidRPr="00683365">
              <w:rPr>
                <w:rFonts w:cstheme="minorHAnsi"/>
                <w:sz w:val="22"/>
                <w:szCs w:val="22"/>
                <w:lang w:val="en-CA"/>
              </w:rPr>
              <w:lastRenderedPageBreak/>
              <w:t>Gutman et al., 2021</w:t>
            </w:r>
          </w:p>
          <w:p w14:paraId="7D87EF48" w14:textId="6AA113E6" w:rsidR="001C0517" w:rsidRPr="00683365" w:rsidRDefault="001C0517" w:rsidP="001C0517">
            <w:pPr>
              <w:pStyle w:val="CommentText"/>
              <w:rPr>
                <w:rFonts w:cstheme="minorHAnsi"/>
                <w:sz w:val="22"/>
                <w:szCs w:val="22"/>
                <w:lang w:val="en-CA"/>
              </w:rPr>
            </w:pPr>
            <w:r w:rsidRPr="00683365">
              <w:rPr>
                <w:rFonts w:cstheme="minorHAnsi"/>
                <w:sz w:val="22"/>
                <w:szCs w:val="22"/>
                <w:lang w:val="en-CA"/>
              </w:rPr>
              <w:t xml:space="preserve">Relevance - </w:t>
            </w:r>
            <w:r w:rsidR="004041A3" w:rsidRPr="00683365">
              <w:rPr>
                <w:rFonts w:cstheme="minorHAnsi"/>
                <w:sz w:val="22"/>
                <w:szCs w:val="22"/>
                <w:lang w:val="en-CA"/>
              </w:rPr>
              <w:t>High</w:t>
            </w:r>
          </w:p>
          <w:p w14:paraId="62F39B8F" w14:textId="18C63661" w:rsidR="001C0517" w:rsidRPr="00683365" w:rsidRDefault="001C0517" w:rsidP="001C0517">
            <w:pPr>
              <w:pStyle w:val="CommentText"/>
              <w:rPr>
                <w:rFonts w:cstheme="minorHAnsi"/>
                <w:sz w:val="22"/>
                <w:szCs w:val="22"/>
                <w:lang w:val="en-CA"/>
              </w:rPr>
            </w:pPr>
            <w:r w:rsidRPr="00683365">
              <w:rPr>
                <w:rFonts w:cstheme="minorHAnsi"/>
                <w:sz w:val="22"/>
                <w:szCs w:val="22"/>
                <w:lang w:val="en-CA"/>
              </w:rPr>
              <w:t xml:space="preserve">Richness - </w:t>
            </w:r>
            <w:r w:rsidR="004041A3" w:rsidRPr="00683365">
              <w:rPr>
                <w:rFonts w:cstheme="minorHAnsi"/>
                <w:sz w:val="22"/>
                <w:szCs w:val="22"/>
                <w:lang w:val="en-CA"/>
              </w:rPr>
              <w:t>High</w:t>
            </w:r>
          </w:p>
          <w:p w14:paraId="1D8C216E" w14:textId="4488E773" w:rsidR="001C0517" w:rsidRPr="00683365" w:rsidRDefault="001C0517" w:rsidP="001C0517">
            <w:pPr>
              <w:pStyle w:val="CommentText"/>
              <w:rPr>
                <w:rFonts w:cstheme="minorHAnsi"/>
                <w:sz w:val="22"/>
                <w:szCs w:val="22"/>
                <w:lang w:val="en-CA"/>
              </w:rPr>
            </w:pPr>
            <w:r w:rsidRPr="00683365">
              <w:rPr>
                <w:rFonts w:cstheme="minorHAnsi"/>
                <w:sz w:val="22"/>
                <w:szCs w:val="22"/>
                <w:lang w:val="en-CA"/>
              </w:rPr>
              <w:t xml:space="preserve">Rigour </w:t>
            </w:r>
            <w:r w:rsidR="00FD4800"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2D991B67"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23EB422B" w14:textId="321232D9" w:rsidR="001C0517" w:rsidRPr="00683365" w:rsidRDefault="001C0517" w:rsidP="003709E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135630DC" w14:textId="447ADFFF" w:rsidR="00776829" w:rsidRPr="00683365" w:rsidRDefault="001C0517" w:rsidP="003709ED">
            <w:pPr>
              <w:pStyle w:val="CommentText"/>
              <w:rPr>
                <w:rFonts w:cstheme="minorHAnsi"/>
                <w:sz w:val="22"/>
                <w:szCs w:val="22"/>
                <w:lang w:val="en-CA"/>
              </w:rPr>
            </w:pPr>
            <w:r w:rsidRPr="00683365">
              <w:rPr>
                <w:rFonts w:cstheme="minorHAnsi"/>
                <w:sz w:val="22"/>
                <w:szCs w:val="22"/>
                <w:lang w:val="en-CA"/>
              </w:rPr>
              <w:t>Canada</w:t>
            </w:r>
          </w:p>
        </w:tc>
        <w:tc>
          <w:tcPr>
            <w:tcW w:w="2296" w:type="dxa"/>
          </w:tcPr>
          <w:p w14:paraId="6C9D151A" w14:textId="6309F8DE" w:rsidR="00776829" w:rsidRPr="00683365" w:rsidRDefault="001C0517" w:rsidP="003709ED">
            <w:pPr>
              <w:pStyle w:val="CommentText"/>
              <w:rPr>
                <w:rFonts w:cstheme="minorHAnsi"/>
                <w:sz w:val="22"/>
                <w:szCs w:val="22"/>
                <w:lang w:val="en-CA"/>
              </w:rPr>
            </w:pPr>
            <w:r w:rsidRPr="00683365">
              <w:rPr>
                <w:rFonts w:cstheme="minorHAnsi"/>
                <w:sz w:val="22"/>
                <w:szCs w:val="22"/>
                <w:lang w:val="en-CA"/>
              </w:rPr>
              <w:t>Care homes</w:t>
            </w:r>
            <w:r w:rsidR="009D0E36" w:rsidRPr="00683365">
              <w:rPr>
                <w:rFonts w:cstheme="minorHAnsi"/>
                <w:sz w:val="22"/>
                <w:szCs w:val="22"/>
                <w:lang w:val="en-CA"/>
              </w:rPr>
              <w:t>: 8 long term care home residents</w:t>
            </w:r>
          </w:p>
        </w:tc>
        <w:tc>
          <w:tcPr>
            <w:tcW w:w="4225" w:type="dxa"/>
          </w:tcPr>
          <w:p w14:paraId="613F7497" w14:textId="195ADFFD" w:rsidR="00776829" w:rsidRPr="00683365" w:rsidRDefault="001C0517" w:rsidP="001C0517">
            <w:pPr>
              <w:pStyle w:val="CommentText"/>
              <w:rPr>
                <w:rFonts w:cstheme="minorHAnsi"/>
                <w:sz w:val="22"/>
                <w:szCs w:val="22"/>
                <w:lang w:val="en-CA"/>
              </w:rPr>
            </w:pPr>
            <w:r w:rsidRPr="00683365">
              <w:rPr>
                <w:rFonts w:cstheme="minorHAnsi"/>
                <w:sz w:val="22"/>
                <w:szCs w:val="22"/>
                <w:lang w:val="en-CA"/>
              </w:rPr>
              <w:t>To determine outcome trends of exposure to Mindful Garden on number and type of BPSD exhibited by residents with dementia during bathing and on staff time to undress, shower and re-dress them</w:t>
            </w:r>
          </w:p>
        </w:tc>
        <w:tc>
          <w:tcPr>
            <w:tcW w:w="1559" w:type="dxa"/>
          </w:tcPr>
          <w:p w14:paraId="5A689F4B" w14:textId="1475188C" w:rsidR="00776829" w:rsidRPr="00683365" w:rsidRDefault="001C0517" w:rsidP="003709ED">
            <w:pPr>
              <w:pStyle w:val="CommentText"/>
              <w:rPr>
                <w:rFonts w:cstheme="minorHAnsi"/>
                <w:sz w:val="22"/>
                <w:szCs w:val="22"/>
                <w:lang w:val="en-CA"/>
              </w:rPr>
            </w:pPr>
            <w:r w:rsidRPr="00683365">
              <w:rPr>
                <w:rFonts w:cstheme="minorHAnsi"/>
                <w:sz w:val="22"/>
                <w:szCs w:val="22"/>
                <w:lang w:val="en-CA"/>
              </w:rPr>
              <w:t>Shower / dressing</w:t>
            </w:r>
          </w:p>
        </w:tc>
      </w:tr>
      <w:tr w:rsidR="00683365" w:rsidRPr="00683365" w14:paraId="48E9A6E4" w14:textId="77777777" w:rsidTr="33AFB309">
        <w:tc>
          <w:tcPr>
            <w:tcW w:w="2074" w:type="dxa"/>
          </w:tcPr>
          <w:p w14:paraId="0118041B" w14:textId="77777777" w:rsidR="001C0517" w:rsidRPr="00683365" w:rsidRDefault="001C0517" w:rsidP="001C0517">
            <w:pPr>
              <w:pStyle w:val="CommentText"/>
              <w:rPr>
                <w:rFonts w:cstheme="minorHAnsi"/>
                <w:sz w:val="22"/>
                <w:szCs w:val="22"/>
                <w:lang w:val="en-CA"/>
              </w:rPr>
            </w:pPr>
            <w:r w:rsidRPr="00683365">
              <w:rPr>
                <w:rFonts w:cstheme="minorHAnsi"/>
                <w:sz w:val="22"/>
                <w:szCs w:val="22"/>
                <w:lang w:val="en-CA"/>
              </w:rPr>
              <w:t>Gutman et al., 2021</w:t>
            </w:r>
          </w:p>
          <w:p w14:paraId="11623CCE" w14:textId="75BE3F5C" w:rsidR="001C0517" w:rsidRPr="00683365" w:rsidRDefault="001C0517" w:rsidP="001C0517">
            <w:pPr>
              <w:pStyle w:val="CommentText"/>
              <w:rPr>
                <w:rFonts w:cstheme="minorHAnsi"/>
                <w:sz w:val="22"/>
                <w:szCs w:val="22"/>
                <w:lang w:val="en-CA"/>
              </w:rPr>
            </w:pPr>
            <w:r w:rsidRPr="00683365">
              <w:rPr>
                <w:rFonts w:cstheme="minorHAnsi"/>
                <w:sz w:val="22"/>
                <w:szCs w:val="22"/>
                <w:lang w:val="en-CA"/>
              </w:rPr>
              <w:t xml:space="preserve">Relevance - </w:t>
            </w:r>
            <w:r w:rsidR="004041A3" w:rsidRPr="00683365">
              <w:rPr>
                <w:rFonts w:cstheme="minorHAnsi"/>
                <w:sz w:val="22"/>
                <w:szCs w:val="22"/>
                <w:lang w:val="en-CA"/>
              </w:rPr>
              <w:t>High</w:t>
            </w:r>
          </w:p>
          <w:p w14:paraId="00C358C6" w14:textId="3A4884F7" w:rsidR="001C0517" w:rsidRPr="00683365" w:rsidRDefault="001C0517" w:rsidP="001C0517">
            <w:pPr>
              <w:pStyle w:val="CommentText"/>
              <w:rPr>
                <w:rFonts w:cstheme="minorHAnsi"/>
                <w:sz w:val="22"/>
                <w:szCs w:val="22"/>
                <w:lang w:val="en-CA"/>
              </w:rPr>
            </w:pPr>
            <w:r w:rsidRPr="00683365">
              <w:rPr>
                <w:rFonts w:cstheme="minorHAnsi"/>
                <w:sz w:val="22"/>
                <w:szCs w:val="22"/>
                <w:lang w:val="en-CA"/>
              </w:rPr>
              <w:t>Richness - Me</w:t>
            </w:r>
            <w:r w:rsidR="004041A3" w:rsidRPr="00683365">
              <w:rPr>
                <w:rFonts w:cstheme="minorHAnsi"/>
                <w:sz w:val="22"/>
                <w:szCs w:val="22"/>
                <w:lang w:val="en-CA"/>
              </w:rPr>
              <w:t>dium</w:t>
            </w:r>
          </w:p>
          <w:p w14:paraId="54EC33A8" w14:textId="2F4BF2E9" w:rsidR="00776829" w:rsidRPr="00683365" w:rsidRDefault="001C0517" w:rsidP="001C0517">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4222732B"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0486A58D" w14:textId="55B06F2A" w:rsidR="001C0517" w:rsidRPr="00683365" w:rsidRDefault="001C0517" w:rsidP="003709E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3C89CCD1" w14:textId="28B9EA57" w:rsidR="00776829" w:rsidRPr="00683365" w:rsidRDefault="001C0517" w:rsidP="003709ED">
            <w:pPr>
              <w:pStyle w:val="CommentText"/>
              <w:rPr>
                <w:rFonts w:cstheme="minorHAnsi"/>
                <w:sz w:val="22"/>
                <w:szCs w:val="22"/>
                <w:lang w:val="en-CA"/>
              </w:rPr>
            </w:pPr>
            <w:r w:rsidRPr="00683365">
              <w:rPr>
                <w:rFonts w:cstheme="minorHAnsi"/>
                <w:sz w:val="22"/>
                <w:szCs w:val="22"/>
                <w:lang w:val="en-CA"/>
              </w:rPr>
              <w:t>Canada</w:t>
            </w:r>
          </w:p>
        </w:tc>
        <w:tc>
          <w:tcPr>
            <w:tcW w:w="2296" w:type="dxa"/>
          </w:tcPr>
          <w:p w14:paraId="0D83496B" w14:textId="6367A1C8" w:rsidR="00776829" w:rsidRPr="00683365" w:rsidRDefault="001C0517" w:rsidP="003709ED">
            <w:pPr>
              <w:pStyle w:val="CommentText"/>
              <w:rPr>
                <w:rFonts w:cstheme="minorHAnsi"/>
                <w:sz w:val="22"/>
                <w:szCs w:val="22"/>
                <w:lang w:val="en-CA"/>
              </w:rPr>
            </w:pPr>
            <w:r w:rsidRPr="00683365">
              <w:rPr>
                <w:rFonts w:cstheme="minorHAnsi"/>
                <w:sz w:val="22"/>
                <w:szCs w:val="22"/>
                <w:lang w:val="en-CA"/>
              </w:rPr>
              <w:t>Care homes</w:t>
            </w:r>
            <w:r w:rsidR="009D0E36" w:rsidRPr="00683365">
              <w:rPr>
                <w:rFonts w:cstheme="minorHAnsi"/>
                <w:sz w:val="22"/>
                <w:szCs w:val="22"/>
                <w:lang w:val="en-CA"/>
              </w:rPr>
              <w:t>: 13 long-term care residents with dementia</w:t>
            </w:r>
          </w:p>
        </w:tc>
        <w:tc>
          <w:tcPr>
            <w:tcW w:w="4225" w:type="dxa"/>
          </w:tcPr>
          <w:p w14:paraId="00A43909" w14:textId="2A6543FE" w:rsidR="00776829" w:rsidRPr="00683365" w:rsidRDefault="001C0517" w:rsidP="003709ED">
            <w:pPr>
              <w:pStyle w:val="CommentText"/>
              <w:rPr>
                <w:rFonts w:cstheme="minorHAnsi"/>
                <w:sz w:val="22"/>
                <w:szCs w:val="22"/>
                <w:lang w:val="en-CA"/>
              </w:rPr>
            </w:pPr>
            <w:r w:rsidRPr="00683365">
              <w:rPr>
                <w:rFonts w:cstheme="minorHAnsi"/>
                <w:sz w:val="22"/>
                <w:szCs w:val="22"/>
                <w:lang w:val="en-CA"/>
              </w:rPr>
              <w:t xml:space="preserve">To determine outcome trends of exposure to Mindful Garden on BPSD and duration of care during morning and evening care, two activities well recognized as problematic for </w:t>
            </w:r>
            <w:r w:rsidR="00FD7831" w:rsidRPr="00683365">
              <w:rPr>
                <w:rFonts w:cstheme="minorHAnsi"/>
                <w:sz w:val="22"/>
                <w:szCs w:val="22"/>
                <w:lang w:val="en-CA"/>
              </w:rPr>
              <w:t>people with dementia</w:t>
            </w:r>
            <w:r w:rsidRPr="00683365">
              <w:rPr>
                <w:rFonts w:cstheme="minorHAnsi"/>
                <w:sz w:val="22"/>
                <w:szCs w:val="22"/>
                <w:lang w:val="en-CA"/>
              </w:rPr>
              <w:t xml:space="preserve"> and caregivers</w:t>
            </w:r>
          </w:p>
        </w:tc>
        <w:tc>
          <w:tcPr>
            <w:tcW w:w="1559" w:type="dxa"/>
          </w:tcPr>
          <w:p w14:paraId="372CB35C" w14:textId="0270314A" w:rsidR="00776829" w:rsidRPr="00683365" w:rsidRDefault="001C0517" w:rsidP="003709ED">
            <w:pPr>
              <w:pStyle w:val="CommentText"/>
              <w:rPr>
                <w:rFonts w:cstheme="minorHAnsi"/>
                <w:sz w:val="22"/>
                <w:szCs w:val="22"/>
                <w:lang w:val="en-CA"/>
              </w:rPr>
            </w:pPr>
            <w:r w:rsidRPr="00683365">
              <w:rPr>
                <w:rFonts w:cstheme="minorHAnsi"/>
                <w:sz w:val="22"/>
                <w:szCs w:val="22"/>
                <w:lang w:val="en-CA"/>
              </w:rPr>
              <w:t>Morning care / evening care</w:t>
            </w:r>
          </w:p>
        </w:tc>
      </w:tr>
      <w:tr w:rsidR="00683365" w:rsidRPr="00683365" w14:paraId="33F5484F" w14:textId="77777777" w:rsidTr="33AFB309">
        <w:tc>
          <w:tcPr>
            <w:tcW w:w="2074" w:type="dxa"/>
          </w:tcPr>
          <w:p w14:paraId="6A32B599" w14:textId="01DDC256" w:rsidR="00776829" w:rsidRPr="00683365" w:rsidRDefault="00760729" w:rsidP="003709ED">
            <w:pPr>
              <w:pStyle w:val="CommentText"/>
              <w:rPr>
                <w:rFonts w:cstheme="minorHAnsi"/>
                <w:sz w:val="22"/>
                <w:szCs w:val="22"/>
                <w:vertAlign w:val="superscript"/>
                <w:lang w:val="en-CA"/>
              </w:rPr>
            </w:pPr>
            <w:r w:rsidRPr="00683365">
              <w:rPr>
                <w:rFonts w:cstheme="minorHAnsi"/>
                <w:sz w:val="22"/>
                <w:szCs w:val="22"/>
                <w:lang w:val="en-CA"/>
              </w:rPr>
              <w:t>Hammer et al., 2011</w:t>
            </w:r>
            <w:r w:rsidRPr="00683365">
              <w:rPr>
                <w:rFonts w:cstheme="minorHAnsi"/>
                <w:sz w:val="22"/>
                <w:szCs w:val="22"/>
                <w:vertAlign w:val="superscript"/>
                <w:lang w:val="en-CA"/>
              </w:rPr>
              <w:t>a</w:t>
            </w:r>
          </w:p>
          <w:p w14:paraId="1B674AEF" w14:textId="43F5F02D" w:rsidR="00760729" w:rsidRPr="00683365" w:rsidRDefault="00760729" w:rsidP="00760729">
            <w:pPr>
              <w:pStyle w:val="CommentText"/>
              <w:rPr>
                <w:rFonts w:cstheme="minorHAnsi"/>
                <w:sz w:val="22"/>
                <w:szCs w:val="22"/>
                <w:lang w:val="en-CA"/>
              </w:rPr>
            </w:pPr>
            <w:r w:rsidRPr="00683365">
              <w:rPr>
                <w:rFonts w:cstheme="minorHAnsi"/>
                <w:sz w:val="22"/>
                <w:szCs w:val="22"/>
                <w:lang w:val="en-CA"/>
              </w:rPr>
              <w:t xml:space="preserve">Relevance - </w:t>
            </w:r>
            <w:r w:rsidR="004041A3" w:rsidRPr="00683365">
              <w:rPr>
                <w:rFonts w:cstheme="minorHAnsi"/>
                <w:sz w:val="22"/>
                <w:szCs w:val="22"/>
                <w:lang w:val="en-CA"/>
              </w:rPr>
              <w:t>High</w:t>
            </w:r>
          </w:p>
          <w:p w14:paraId="64B263C0" w14:textId="0A961117" w:rsidR="00760729" w:rsidRPr="00683365" w:rsidRDefault="00760729" w:rsidP="00760729">
            <w:pPr>
              <w:pStyle w:val="CommentText"/>
              <w:rPr>
                <w:rFonts w:cstheme="minorHAnsi"/>
                <w:sz w:val="22"/>
                <w:szCs w:val="22"/>
                <w:lang w:val="en-CA"/>
              </w:rPr>
            </w:pPr>
            <w:r w:rsidRPr="00683365">
              <w:rPr>
                <w:rFonts w:cstheme="minorHAnsi"/>
                <w:sz w:val="22"/>
                <w:szCs w:val="22"/>
                <w:lang w:val="en-CA"/>
              </w:rPr>
              <w:t xml:space="preserve">Richness - </w:t>
            </w:r>
            <w:r w:rsidR="004041A3" w:rsidRPr="00683365">
              <w:rPr>
                <w:rFonts w:cstheme="minorHAnsi"/>
                <w:sz w:val="22"/>
                <w:szCs w:val="22"/>
                <w:lang w:val="en-CA"/>
              </w:rPr>
              <w:t>High</w:t>
            </w:r>
          </w:p>
          <w:p w14:paraId="2ACB4412" w14:textId="519B0239" w:rsidR="00760729" w:rsidRPr="00683365" w:rsidRDefault="00760729" w:rsidP="00760729">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3D1905DC"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52FF34C3" w14:textId="0402AE74" w:rsidR="00760729" w:rsidRPr="00683365" w:rsidRDefault="00760729" w:rsidP="003709E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23980EF5" w14:textId="1B9E5C1C" w:rsidR="00776829" w:rsidRPr="00683365" w:rsidRDefault="00760729" w:rsidP="003709ED">
            <w:pPr>
              <w:pStyle w:val="CommentText"/>
              <w:rPr>
                <w:rFonts w:cstheme="minorHAnsi"/>
                <w:sz w:val="22"/>
                <w:szCs w:val="22"/>
                <w:lang w:val="en-CA"/>
              </w:rPr>
            </w:pPr>
            <w:r w:rsidRPr="00683365">
              <w:rPr>
                <w:rFonts w:cstheme="minorHAnsi"/>
                <w:sz w:val="22"/>
                <w:szCs w:val="22"/>
                <w:lang w:val="en-CA"/>
              </w:rPr>
              <w:t>Sweden</w:t>
            </w:r>
          </w:p>
        </w:tc>
        <w:tc>
          <w:tcPr>
            <w:tcW w:w="2296" w:type="dxa"/>
          </w:tcPr>
          <w:p w14:paraId="18D90E76" w14:textId="551CD353" w:rsidR="00776829" w:rsidRPr="00683365" w:rsidRDefault="00760729" w:rsidP="003709ED">
            <w:pPr>
              <w:pStyle w:val="CommentText"/>
              <w:rPr>
                <w:rFonts w:cstheme="minorHAnsi"/>
                <w:sz w:val="22"/>
                <w:szCs w:val="22"/>
                <w:lang w:val="en-CA"/>
              </w:rPr>
            </w:pPr>
            <w:r w:rsidRPr="00683365">
              <w:rPr>
                <w:rFonts w:cstheme="minorHAnsi"/>
                <w:sz w:val="22"/>
                <w:szCs w:val="22"/>
                <w:lang w:val="en-CA"/>
              </w:rPr>
              <w:t>Nursing homes</w:t>
            </w:r>
            <w:r w:rsidR="009D0E36" w:rsidRPr="00683365">
              <w:rPr>
                <w:rFonts w:cstheme="minorHAnsi"/>
                <w:sz w:val="22"/>
                <w:szCs w:val="22"/>
                <w:lang w:val="en-CA"/>
              </w:rPr>
              <w:t>:</w:t>
            </w:r>
          </w:p>
          <w:p w14:paraId="1B8298FC" w14:textId="730C6630" w:rsidR="009D0E36" w:rsidRPr="00683365" w:rsidRDefault="009D0E36" w:rsidP="003709ED">
            <w:pPr>
              <w:pStyle w:val="CommentText"/>
              <w:rPr>
                <w:rFonts w:cstheme="minorHAnsi"/>
                <w:sz w:val="22"/>
                <w:szCs w:val="22"/>
                <w:lang w:val="en-CA"/>
              </w:rPr>
            </w:pPr>
            <w:r w:rsidRPr="00683365">
              <w:rPr>
                <w:rFonts w:cstheme="minorHAnsi"/>
                <w:sz w:val="22"/>
                <w:szCs w:val="22"/>
                <w:lang w:val="en-CA"/>
              </w:rPr>
              <w:t xml:space="preserve">10 </w:t>
            </w:r>
            <w:r w:rsidR="00FD7831" w:rsidRPr="00683365">
              <w:rPr>
                <w:rFonts w:cstheme="minorHAnsi"/>
                <w:sz w:val="22"/>
                <w:szCs w:val="22"/>
                <w:lang w:val="en-CA"/>
              </w:rPr>
              <w:t>people with dementia</w:t>
            </w:r>
            <w:r w:rsidRPr="00683365">
              <w:rPr>
                <w:rFonts w:cstheme="minorHAnsi"/>
                <w:sz w:val="22"/>
                <w:szCs w:val="22"/>
                <w:lang w:val="en-CA"/>
              </w:rPr>
              <w:t xml:space="preserve"> and 10 caregivers</w:t>
            </w:r>
          </w:p>
        </w:tc>
        <w:tc>
          <w:tcPr>
            <w:tcW w:w="4225" w:type="dxa"/>
          </w:tcPr>
          <w:p w14:paraId="7C33B610" w14:textId="3C452BF5" w:rsidR="00776829" w:rsidRPr="00683365" w:rsidRDefault="00760729" w:rsidP="003709ED">
            <w:pPr>
              <w:pStyle w:val="CommentText"/>
              <w:rPr>
                <w:rFonts w:cstheme="minorHAnsi"/>
                <w:sz w:val="22"/>
                <w:szCs w:val="22"/>
                <w:lang w:val="en-CA"/>
              </w:rPr>
            </w:pPr>
            <w:r w:rsidRPr="00683365">
              <w:rPr>
                <w:rFonts w:cstheme="minorHAnsi"/>
                <w:sz w:val="22"/>
                <w:szCs w:val="22"/>
                <w:lang w:val="en-CA"/>
              </w:rPr>
              <w:t xml:space="preserve">To describe how </w:t>
            </w:r>
            <w:r w:rsidR="00FD7831" w:rsidRPr="00683365">
              <w:rPr>
                <w:rFonts w:cstheme="minorHAnsi"/>
                <w:sz w:val="22"/>
                <w:szCs w:val="22"/>
                <w:lang w:val="en-CA"/>
              </w:rPr>
              <w:t>people with dementia</w:t>
            </w:r>
            <w:r w:rsidRPr="00683365">
              <w:rPr>
                <w:rFonts w:cstheme="minorHAnsi"/>
                <w:sz w:val="22"/>
                <w:szCs w:val="22"/>
                <w:lang w:val="en-CA"/>
              </w:rPr>
              <w:t xml:space="preserve"> and their caregivers express verbal and</w:t>
            </w:r>
            <w:r w:rsidR="00FD7831" w:rsidRPr="00683365">
              <w:rPr>
                <w:rFonts w:cstheme="minorHAnsi"/>
                <w:sz w:val="22"/>
                <w:szCs w:val="22"/>
                <w:lang w:val="en-CA"/>
              </w:rPr>
              <w:t xml:space="preserve"> </w:t>
            </w:r>
            <w:r w:rsidRPr="00683365">
              <w:rPr>
                <w:rFonts w:cstheme="minorHAnsi"/>
                <w:sz w:val="22"/>
                <w:szCs w:val="22"/>
                <w:lang w:val="en-CA"/>
              </w:rPr>
              <w:t>nonverbal communication and make eye contact during the care activity ‘getting dressed’, during morning care situations without and with music therapeutic caregiving</w:t>
            </w:r>
          </w:p>
        </w:tc>
        <w:tc>
          <w:tcPr>
            <w:tcW w:w="1559" w:type="dxa"/>
          </w:tcPr>
          <w:p w14:paraId="66DC7EB1" w14:textId="5A95971D" w:rsidR="00776829" w:rsidRPr="00683365" w:rsidRDefault="00760729" w:rsidP="003709ED">
            <w:pPr>
              <w:pStyle w:val="CommentText"/>
              <w:rPr>
                <w:rFonts w:cstheme="minorHAnsi"/>
                <w:sz w:val="22"/>
                <w:szCs w:val="22"/>
                <w:lang w:val="en-CA"/>
              </w:rPr>
            </w:pPr>
            <w:r w:rsidRPr="00683365">
              <w:rPr>
                <w:rFonts w:cstheme="minorHAnsi"/>
                <w:sz w:val="22"/>
                <w:szCs w:val="22"/>
                <w:lang w:val="en-CA"/>
              </w:rPr>
              <w:t>Morning care / dress</w:t>
            </w:r>
            <w:r w:rsidR="003B224C" w:rsidRPr="00683365">
              <w:rPr>
                <w:rFonts w:cstheme="minorHAnsi"/>
                <w:sz w:val="22"/>
                <w:szCs w:val="22"/>
                <w:lang w:val="en-CA"/>
              </w:rPr>
              <w:t>ing</w:t>
            </w:r>
          </w:p>
        </w:tc>
      </w:tr>
      <w:tr w:rsidR="00683365" w:rsidRPr="00683365" w14:paraId="575F964E" w14:textId="77777777" w:rsidTr="33AFB309">
        <w:tc>
          <w:tcPr>
            <w:tcW w:w="2074" w:type="dxa"/>
          </w:tcPr>
          <w:p w14:paraId="2AE9BC36" w14:textId="337506D4" w:rsidR="00776829" w:rsidRPr="00683365" w:rsidRDefault="00760729" w:rsidP="003709ED">
            <w:pPr>
              <w:pStyle w:val="CommentText"/>
              <w:rPr>
                <w:rFonts w:cstheme="minorHAnsi"/>
                <w:sz w:val="22"/>
                <w:szCs w:val="22"/>
                <w:vertAlign w:val="superscript"/>
                <w:lang w:val="en-CA"/>
              </w:rPr>
            </w:pPr>
            <w:r w:rsidRPr="00683365">
              <w:rPr>
                <w:rFonts w:cstheme="minorHAnsi"/>
                <w:sz w:val="22"/>
                <w:szCs w:val="22"/>
                <w:lang w:val="en-CA"/>
              </w:rPr>
              <w:t>Hammer et al., 2011</w:t>
            </w:r>
            <w:r w:rsidRPr="00683365">
              <w:rPr>
                <w:rFonts w:cstheme="minorHAnsi"/>
                <w:sz w:val="22"/>
                <w:szCs w:val="22"/>
                <w:vertAlign w:val="superscript"/>
                <w:lang w:val="en-CA"/>
              </w:rPr>
              <w:t>b</w:t>
            </w:r>
          </w:p>
          <w:p w14:paraId="46C68E49" w14:textId="3458284D" w:rsidR="00760729" w:rsidRPr="00683365" w:rsidRDefault="00760729" w:rsidP="00760729">
            <w:pPr>
              <w:pStyle w:val="CommentText"/>
              <w:rPr>
                <w:rFonts w:cstheme="minorHAnsi"/>
                <w:sz w:val="22"/>
                <w:szCs w:val="22"/>
                <w:lang w:val="en-CA"/>
              </w:rPr>
            </w:pPr>
            <w:r w:rsidRPr="00683365">
              <w:rPr>
                <w:rFonts w:cstheme="minorHAnsi"/>
                <w:sz w:val="22"/>
                <w:szCs w:val="22"/>
                <w:lang w:val="en-CA"/>
              </w:rPr>
              <w:t>Relevance -</w:t>
            </w:r>
            <w:r w:rsidR="004041A3" w:rsidRPr="00683365">
              <w:t xml:space="preserve"> </w:t>
            </w:r>
            <w:r w:rsidR="004041A3" w:rsidRPr="00683365">
              <w:rPr>
                <w:rFonts w:cstheme="minorHAnsi"/>
                <w:sz w:val="22"/>
                <w:szCs w:val="22"/>
                <w:lang w:val="en-CA"/>
              </w:rPr>
              <w:t>High</w:t>
            </w:r>
            <w:r w:rsidRPr="00683365">
              <w:rPr>
                <w:rFonts w:cstheme="minorHAnsi"/>
                <w:sz w:val="22"/>
                <w:szCs w:val="22"/>
                <w:lang w:val="en-CA"/>
              </w:rPr>
              <w:t xml:space="preserve"> </w:t>
            </w:r>
          </w:p>
          <w:p w14:paraId="4A4D5F02" w14:textId="059B1E7C" w:rsidR="00760729" w:rsidRPr="00683365" w:rsidRDefault="00760729" w:rsidP="00760729">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4DBD6F4B" w14:textId="20BCA939" w:rsidR="00760729" w:rsidRPr="00683365" w:rsidRDefault="00760729" w:rsidP="00760729">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5F75D5EC"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776374DF" w14:textId="469CA11D" w:rsidR="00760729" w:rsidRPr="00683365" w:rsidRDefault="00760729" w:rsidP="003709E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3D878D0B" w14:textId="0C23AD1E" w:rsidR="00776829" w:rsidRPr="00683365" w:rsidRDefault="00760729" w:rsidP="003709ED">
            <w:pPr>
              <w:pStyle w:val="CommentText"/>
              <w:rPr>
                <w:rFonts w:cstheme="minorHAnsi"/>
                <w:sz w:val="22"/>
                <w:szCs w:val="22"/>
                <w:lang w:val="en-CA"/>
              </w:rPr>
            </w:pPr>
            <w:r w:rsidRPr="00683365">
              <w:rPr>
                <w:rFonts w:cstheme="minorHAnsi"/>
                <w:sz w:val="22"/>
                <w:szCs w:val="22"/>
                <w:lang w:val="en-CA"/>
              </w:rPr>
              <w:t>Sweden</w:t>
            </w:r>
          </w:p>
        </w:tc>
        <w:tc>
          <w:tcPr>
            <w:tcW w:w="2296" w:type="dxa"/>
          </w:tcPr>
          <w:p w14:paraId="7C8CC745" w14:textId="4DE3F171" w:rsidR="00776829" w:rsidRPr="00683365" w:rsidRDefault="00760729" w:rsidP="003709ED">
            <w:pPr>
              <w:pStyle w:val="CommentText"/>
              <w:rPr>
                <w:rFonts w:cstheme="minorHAnsi"/>
                <w:sz w:val="22"/>
                <w:szCs w:val="22"/>
                <w:lang w:val="en-CA"/>
              </w:rPr>
            </w:pPr>
            <w:r w:rsidRPr="00683365">
              <w:rPr>
                <w:rFonts w:cstheme="minorHAnsi"/>
                <w:sz w:val="22"/>
                <w:szCs w:val="22"/>
                <w:lang w:val="en-CA"/>
              </w:rPr>
              <w:t>Nursing homes</w:t>
            </w:r>
            <w:r w:rsidR="009D0E36" w:rsidRPr="00683365">
              <w:rPr>
                <w:rFonts w:cstheme="minorHAnsi"/>
                <w:sz w:val="22"/>
                <w:szCs w:val="22"/>
                <w:lang w:val="en-CA"/>
              </w:rPr>
              <w:t>:</w:t>
            </w:r>
          </w:p>
          <w:p w14:paraId="143AA68E" w14:textId="2F7C4E7A" w:rsidR="009D0E36" w:rsidRPr="00683365" w:rsidRDefault="009D0E36" w:rsidP="003709ED">
            <w:pPr>
              <w:pStyle w:val="CommentText"/>
              <w:rPr>
                <w:rFonts w:cstheme="minorHAnsi"/>
                <w:sz w:val="22"/>
                <w:szCs w:val="22"/>
                <w:lang w:val="en-CA"/>
              </w:rPr>
            </w:pPr>
            <w:r w:rsidRPr="00683365">
              <w:rPr>
                <w:rFonts w:cstheme="minorHAnsi"/>
                <w:sz w:val="22"/>
                <w:szCs w:val="22"/>
                <w:lang w:val="en-CA"/>
              </w:rPr>
              <w:t xml:space="preserve">12 </w:t>
            </w:r>
            <w:r w:rsidR="00FD7831" w:rsidRPr="00683365">
              <w:rPr>
                <w:rFonts w:cstheme="minorHAnsi"/>
                <w:sz w:val="22"/>
                <w:szCs w:val="22"/>
                <w:lang w:val="en-CA"/>
              </w:rPr>
              <w:t>people with dementia</w:t>
            </w:r>
            <w:r w:rsidRPr="00683365">
              <w:rPr>
                <w:rFonts w:cstheme="minorHAnsi"/>
                <w:sz w:val="22"/>
                <w:szCs w:val="22"/>
                <w:lang w:val="en-CA"/>
              </w:rPr>
              <w:t xml:space="preserve"> and 10 professional caregivers</w:t>
            </w:r>
          </w:p>
        </w:tc>
        <w:tc>
          <w:tcPr>
            <w:tcW w:w="4225" w:type="dxa"/>
          </w:tcPr>
          <w:p w14:paraId="29145AF9" w14:textId="231E8E6A" w:rsidR="00776829" w:rsidRPr="00683365" w:rsidRDefault="00760729" w:rsidP="003709ED">
            <w:pPr>
              <w:pStyle w:val="CommentText"/>
              <w:rPr>
                <w:rFonts w:cstheme="minorHAnsi"/>
                <w:sz w:val="22"/>
                <w:szCs w:val="22"/>
                <w:lang w:val="en-CA"/>
              </w:rPr>
            </w:pPr>
            <w:r w:rsidRPr="00683365">
              <w:rPr>
                <w:rFonts w:cstheme="minorHAnsi"/>
                <w:sz w:val="22"/>
                <w:szCs w:val="22"/>
                <w:lang w:val="en-CA"/>
              </w:rPr>
              <w:t xml:space="preserve">To describe </w:t>
            </w:r>
            <w:r w:rsidR="00FD7831" w:rsidRPr="00683365">
              <w:rPr>
                <w:rFonts w:cstheme="minorHAnsi"/>
                <w:sz w:val="22"/>
                <w:szCs w:val="22"/>
                <w:lang w:val="en-CA"/>
              </w:rPr>
              <w:t>people with dementia</w:t>
            </w:r>
            <w:r w:rsidRPr="00683365">
              <w:rPr>
                <w:rFonts w:cstheme="minorHAnsi"/>
                <w:sz w:val="22"/>
                <w:szCs w:val="22"/>
                <w:lang w:val="en-CA"/>
              </w:rPr>
              <w:t>s’ expressions of resistiveness to care and expressions of emotions, while being cared for by their caregivers during morning care situations without and with music therapeutic caregiving</w:t>
            </w:r>
          </w:p>
        </w:tc>
        <w:tc>
          <w:tcPr>
            <w:tcW w:w="1559" w:type="dxa"/>
          </w:tcPr>
          <w:p w14:paraId="0CF2BD94" w14:textId="135AD696" w:rsidR="00776829" w:rsidRPr="00683365" w:rsidRDefault="00760729" w:rsidP="003709ED">
            <w:pPr>
              <w:pStyle w:val="CommentText"/>
              <w:rPr>
                <w:rFonts w:cstheme="minorHAnsi"/>
                <w:sz w:val="22"/>
                <w:szCs w:val="22"/>
                <w:lang w:val="en-CA"/>
              </w:rPr>
            </w:pPr>
            <w:r w:rsidRPr="00683365">
              <w:rPr>
                <w:rFonts w:cstheme="minorHAnsi"/>
                <w:sz w:val="22"/>
                <w:szCs w:val="22"/>
                <w:lang w:val="en-CA"/>
              </w:rPr>
              <w:t>Morning care</w:t>
            </w:r>
          </w:p>
        </w:tc>
      </w:tr>
      <w:tr w:rsidR="00683365" w:rsidRPr="00683365" w14:paraId="584EDBF8" w14:textId="77777777" w:rsidTr="33AFB309">
        <w:tc>
          <w:tcPr>
            <w:tcW w:w="2074" w:type="dxa"/>
          </w:tcPr>
          <w:p w14:paraId="1DBFE105" w14:textId="77777777" w:rsidR="00776829" w:rsidRPr="00683365" w:rsidRDefault="009D0E36" w:rsidP="003709ED">
            <w:pPr>
              <w:pStyle w:val="CommentText"/>
              <w:rPr>
                <w:rFonts w:cstheme="minorHAnsi"/>
                <w:sz w:val="22"/>
                <w:szCs w:val="22"/>
                <w:lang w:val="en-CA"/>
              </w:rPr>
            </w:pPr>
            <w:r w:rsidRPr="00683365">
              <w:rPr>
                <w:rFonts w:cstheme="minorHAnsi"/>
                <w:sz w:val="22"/>
                <w:szCs w:val="22"/>
                <w:lang w:val="en-CA"/>
              </w:rPr>
              <w:t>Hanson et al., 2023</w:t>
            </w:r>
          </w:p>
          <w:p w14:paraId="1633CC16" w14:textId="29E40FFF" w:rsidR="009D0E36" w:rsidRPr="00683365" w:rsidRDefault="009D0E36" w:rsidP="009D0E36">
            <w:pPr>
              <w:pStyle w:val="CommentText"/>
              <w:rPr>
                <w:rFonts w:cstheme="minorHAnsi"/>
                <w:sz w:val="22"/>
                <w:szCs w:val="22"/>
                <w:lang w:val="en-CA"/>
              </w:rPr>
            </w:pPr>
            <w:r w:rsidRPr="00683365">
              <w:rPr>
                <w:rFonts w:cstheme="minorHAnsi"/>
                <w:sz w:val="22"/>
                <w:szCs w:val="22"/>
                <w:lang w:val="en-CA"/>
              </w:rPr>
              <w:t xml:space="preserve">Relevance - </w:t>
            </w:r>
            <w:r w:rsidR="002E1FDC" w:rsidRPr="00683365">
              <w:rPr>
                <w:rFonts w:cstheme="minorHAnsi"/>
                <w:sz w:val="22"/>
                <w:szCs w:val="22"/>
                <w:lang w:val="en-CA"/>
              </w:rPr>
              <w:t>High</w:t>
            </w:r>
          </w:p>
          <w:p w14:paraId="5C291972" w14:textId="14FAED69" w:rsidR="009D0E36" w:rsidRPr="00683365" w:rsidRDefault="009D0E36" w:rsidP="009D0E36">
            <w:pPr>
              <w:pStyle w:val="CommentText"/>
              <w:rPr>
                <w:rFonts w:cstheme="minorHAnsi"/>
                <w:sz w:val="22"/>
                <w:szCs w:val="22"/>
                <w:lang w:val="en-CA"/>
              </w:rPr>
            </w:pPr>
            <w:r w:rsidRPr="00683365">
              <w:rPr>
                <w:rFonts w:cstheme="minorHAnsi"/>
                <w:sz w:val="22"/>
                <w:szCs w:val="22"/>
                <w:lang w:val="en-CA"/>
              </w:rPr>
              <w:t xml:space="preserve">Richness - </w:t>
            </w:r>
            <w:r w:rsidR="002E1FDC" w:rsidRPr="00683365">
              <w:rPr>
                <w:rFonts w:cstheme="minorHAnsi"/>
                <w:sz w:val="22"/>
                <w:szCs w:val="22"/>
                <w:lang w:val="en-CA"/>
              </w:rPr>
              <w:t>High</w:t>
            </w:r>
          </w:p>
          <w:p w14:paraId="424B671D" w14:textId="2E5AC2EF" w:rsidR="009D0E36" w:rsidRPr="00683365" w:rsidRDefault="009D0E36" w:rsidP="003709E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2B4C0F79"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61BF8AF1" w14:textId="026AC844" w:rsidR="009D0E36" w:rsidRPr="00683365" w:rsidRDefault="009D0E36" w:rsidP="003709E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0C421D5D" w14:textId="5A52483E" w:rsidR="00776829" w:rsidRPr="00683365" w:rsidRDefault="009D0E36"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5F6D3C25" w14:textId="7598D096" w:rsidR="00776829" w:rsidRPr="00683365" w:rsidRDefault="009D0E36" w:rsidP="003709ED">
            <w:pPr>
              <w:pStyle w:val="CommentText"/>
              <w:rPr>
                <w:rFonts w:cstheme="minorHAnsi"/>
                <w:sz w:val="22"/>
                <w:szCs w:val="22"/>
                <w:lang w:val="en-CA"/>
              </w:rPr>
            </w:pPr>
            <w:r w:rsidRPr="00683365">
              <w:rPr>
                <w:rFonts w:cstheme="minorHAnsi"/>
                <w:sz w:val="22"/>
                <w:szCs w:val="22"/>
                <w:lang w:val="en-CA"/>
              </w:rPr>
              <w:t>Nursing homes: 146 nursing home staff</w:t>
            </w:r>
          </w:p>
        </w:tc>
        <w:tc>
          <w:tcPr>
            <w:tcW w:w="4225" w:type="dxa"/>
          </w:tcPr>
          <w:p w14:paraId="7CA93C97" w14:textId="7BD0847A" w:rsidR="00776829" w:rsidRPr="00683365" w:rsidRDefault="009D0E36" w:rsidP="003709ED">
            <w:pPr>
              <w:pStyle w:val="CommentText"/>
              <w:rPr>
                <w:rFonts w:cstheme="minorHAnsi"/>
                <w:sz w:val="22"/>
                <w:szCs w:val="22"/>
                <w:lang w:val="en-CA"/>
              </w:rPr>
            </w:pPr>
            <w:r w:rsidRPr="00683365">
              <w:rPr>
                <w:rFonts w:cstheme="minorHAnsi"/>
                <w:sz w:val="22"/>
                <w:szCs w:val="22"/>
                <w:lang w:val="en-CA"/>
              </w:rPr>
              <w:t xml:space="preserve">To facilitate dissemination, we developed </w:t>
            </w:r>
            <w:proofErr w:type="spellStart"/>
            <w:r w:rsidRPr="00683365">
              <w:rPr>
                <w:rFonts w:cstheme="minorHAnsi"/>
                <w:sz w:val="22"/>
                <w:szCs w:val="22"/>
                <w:lang w:val="en-CA"/>
              </w:rPr>
              <w:t>ComfortFirst</w:t>
            </w:r>
            <w:proofErr w:type="spellEnd"/>
            <w:r w:rsidRPr="00683365">
              <w:rPr>
                <w:rFonts w:cstheme="minorHAnsi"/>
                <w:sz w:val="22"/>
                <w:szCs w:val="22"/>
                <w:lang w:val="en-CA"/>
              </w:rPr>
              <w:t>, a web-based training toolkit with video demonstration of Comfort Matters practices</w:t>
            </w:r>
          </w:p>
        </w:tc>
        <w:tc>
          <w:tcPr>
            <w:tcW w:w="1559" w:type="dxa"/>
          </w:tcPr>
          <w:p w14:paraId="0386754E" w14:textId="515C7B21" w:rsidR="00776829" w:rsidRPr="00683365" w:rsidRDefault="009D0E36"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1E34567C" w14:textId="77777777" w:rsidTr="33AFB309">
        <w:tc>
          <w:tcPr>
            <w:tcW w:w="2074" w:type="dxa"/>
          </w:tcPr>
          <w:p w14:paraId="7D9A3CB4" w14:textId="77777777" w:rsidR="00C6568B" w:rsidRPr="00683365" w:rsidRDefault="00C6568B" w:rsidP="003709ED">
            <w:pPr>
              <w:pStyle w:val="CommentText"/>
              <w:rPr>
                <w:rFonts w:cstheme="minorHAnsi"/>
                <w:sz w:val="22"/>
                <w:szCs w:val="22"/>
                <w:lang w:val="en-CA"/>
              </w:rPr>
            </w:pPr>
            <w:r w:rsidRPr="00683365">
              <w:rPr>
                <w:rFonts w:cstheme="minorHAnsi"/>
                <w:sz w:val="22"/>
                <w:szCs w:val="22"/>
                <w:lang w:val="en-CA"/>
              </w:rPr>
              <w:t>Henriques et al., 2019</w:t>
            </w:r>
          </w:p>
          <w:p w14:paraId="2117B93B" w14:textId="4E1380C6"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Relevance - </w:t>
            </w:r>
            <w:r w:rsidR="002E1FDC" w:rsidRPr="00683365">
              <w:rPr>
                <w:rFonts w:cstheme="minorHAnsi"/>
                <w:sz w:val="22"/>
                <w:szCs w:val="22"/>
                <w:lang w:val="en-CA"/>
              </w:rPr>
              <w:t>High</w:t>
            </w:r>
          </w:p>
          <w:p w14:paraId="2629DF62" w14:textId="339E99A8"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Richness - </w:t>
            </w:r>
            <w:r w:rsidR="002E1FDC" w:rsidRPr="00683365">
              <w:rPr>
                <w:rFonts w:cstheme="minorHAnsi"/>
                <w:sz w:val="22"/>
                <w:szCs w:val="22"/>
                <w:lang w:val="en-CA"/>
              </w:rPr>
              <w:t>High</w:t>
            </w:r>
          </w:p>
          <w:p w14:paraId="5548C90B" w14:textId="59AEE961"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74242420" w14:textId="77777777" w:rsidR="00C6568B" w:rsidRPr="00683365" w:rsidRDefault="00C6568B" w:rsidP="003709ED">
            <w:pPr>
              <w:pStyle w:val="CommentText"/>
              <w:rPr>
                <w:rFonts w:cstheme="minorHAnsi"/>
                <w:sz w:val="22"/>
                <w:szCs w:val="22"/>
                <w:lang w:val="en-CA"/>
              </w:rPr>
            </w:pPr>
            <w:r w:rsidRPr="00683365">
              <w:rPr>
                <w:rFonts w:cstheme="minorHAnsi"/>
                <w:sz w:val="22"/>
                <w:szCs w:val="22"/>
                <w:lang w:val="en-CA"/>
              </w:rPr>
              <w:t>-Published article</w:t>
            </w:r>
          </w:p>
          <w:p w14:paraId="645596F7" w14:textId="551B8ABB" w:rsidR="00C6568B" w:rsidRPr="00683365" w:rsidRDefault="00C6568B" w:rsidP="003709E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428D781E" w14:textId="2D2C5F84" w:rsidR="00C6568B" w:rsidRPr="00683365" w:rsidRDefault="00C6568B" w:rsidP="003709ED">
            <w:pPr>
              <w:pStyle w:val="CommentText"/>
              <w:rPr>
                <w:rFonts w:cstheme="minorHAnsi"/>
                <w:sz w:val="22"/>
                <w:szCs w:val="22"/>
                <w:lang w:val="en-CA"/>
              </w:rPr>
            </w:pPr>
            <w:r w:rsidRPr="00683365">
              <w:rPr>
                <w:rFonts w:cstheme="minorHAnsi"/>
                <w:sz w:val="22"/>
                <w:szCs w:val="22"/>
                <w:lang w:val="en-CA"/>
              </w:rPr>
              <w:t>Portugal</w:t>
            </w:r>
          </w:p>
        </w:tc>
        <w:tc>
          <w:tcPr>
            <w:tcW w:w="2296" w:type="dxa"/>
          </w:tcPr>
          <w:p w14:paraId="4845F070" w14:textId="6E5D9EE0" w:rsidR="00C6568B" w:rsidRPr="00683365" w:rsidRDefault="00C6568B" w:rsidP="003709ED">
            <w:pPr>
              <w:pStyle w:val="CommentText"/>
              <w:rPr>
                <w:rFonts w:cstheme="minorHAnsi"/>
                <w:sz w:val="22"/>
                <w:szCs w:val="22"/>
                <w:lang w:val="en-CA"/>
              </w:rPr>
            </w:pPr>
            <w:r w:rsidRPr="00683365">
              <w:rPr>
                <w:rFonts w:cstheme="minorHAnsi"/>
                <w:sz w:val="22"/>
                <w:szCs w:val="22"/>
                <w:lang w:val="en-CA"/>
              </w:rPr>
              <w:t>Continuing care unit: 34 health professionals</w:t>
            </w:r>
          </w:p>
        </w:tc>
        <w:tc>
          <w:tcPr>
            <w:tcW w:w="4225" w:type="dxa"/>
          </w:tcPr>
          <w:p w14:paraId="3E25D4DA" w14:textId="462D7A31" w:rsidR="00C6568B" w:rsidRPr="00683365" w:rsidRDefault="00C6568B" w:rsidP="003709ED">
            <w:pPr>
              <w:pStyle w:val="CommentText"/>
              <w:rPr>
                <w:rFonts w:cstheme="minorHAnsi"/>
                <w:sz w:val="22"/>
                <w:szCs w:val="22"/>
                <w:lang w:val="en-CA"/>
              </w:rPr>
            </w:pPr>
            <w:r w:rsidRPr="00683365">
              <w:rPr>
                <w:rFonts w:cstheme="minorHAnsi"/>
                <w:sz w:val="22"/>
                <w:szCs w:val="22"/>
                <w:lang w:val="en-CA"/>
              </w:rPr>
              <w:t xml:space="preserve">To evaluate the contribution of the implementation of the </w:t>
            </w:r>
            <w:proofErr w:type="spellStart"/>
            <w:r w:rsidRPr="00683365">
              <w:rPr>
                <w:rFonts w:cstheme="minorHAnsi"/>
                <w:sz w:val="22"/>
                <w:szCs w:val="22"/>
                <w:lang w:val="en-CA"/>
              </w:rPr>
              <w:t>Humanitude</w:t>
            </w:r>
            <w:proofErr w:type="spellEnd"/>
            <w:r w:rsidRPr="00683365">
              <w:rPr>
                <w:rFonts w:cstheme="minorHAnsi"/>
                <w:sz w:val="22"/>
                <w:szCs w:val="22"/>
                <w:lang w:val="en-CA"/>
              </w:rPr>
              <w:t xml:space="preserve"> Care Methodology to the quality of health care in a Continuing Care Unit</w:t>
            </w:r>
          </w:p>
        </w:tc>
        <w:tc>
          <w:tcPr>
            <w:tcW w:w="1559" w:type="dxa"/>
          </w:tcPr>
          <w:p w14:paraId="4C6372B5" w14:textId="62B1240F" w:rsidR="00C6568B" w:rsidRPr="00683365" w:rsidRDefault="00C6568B"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648827A7" w14:textId="77777777" w:rsidTr="33AFB309">
        <w:tc>
          <w:tcPr>
            <w:tcW w:w="2074" w:type="dxa"/>
          </w:tcPr>
          <w:p w14:paraId="340EE81E" w14:textId="77777777" w:rsidR="00776829" w:rsidRPr="00683365" w:rsidRDefault="00C444EE" w:rsidP="003709ED">
            <w:pPr>
              <w:pStyle w:val="CommentText"/>
              <w:rPr>
                <w:rFonts w:cstheme="minorHAnsi"/>
                <w:sz w:val="22"/>
                <w:szCs w:val="22"/>
                <w:lang w:val="en-CA"/>
              </w:rPr>
            </w:pPr>
            <w:r w:rsidRPr="00683365">
              <w:rPr>
                <w:rFonts w:cstheme="minorHAnsi"/>
                <w:sz w:val="22"/>
                <w:szCs w:val="22"/>
                <w:lang w:val="en-CA"/>
              </w:rPr>
              <w:lastRenderedPageBreak/>
              <w:t>Ishii et al., 2010</w:t>
            </w:r>
          </w:p>
          <w:p w14:paraId="3AEB8D2F" w14:textId="60289E17" w:rsidR="00C444EE" w:rsidRPr="00683365" w:rsidRDefault="00C444EE" w:rsidP="00C444EE">
            <w:pPr>
              <w:pStyle w:val="CommentText"/>
              <w:rPr>
                <w:rFonts w:cstheme="minorHAnsi"/>
                <w:sz w:val="22"/>
                <w:szCs w:val="22"/>
                <w:lang w:val="en-CA"/>
              </w:rPr>
            </w:pPr>
            <w:r w:rsidRPr="00683365">
              <w:rPr>
                <w:rFonts w:cstheme="minorHAnsi"/>
                <w:sz w:val="22"/>
                <w:szCs w:val="22"/>
                <w:lang w:val="en-CA"/>
              </w:rPr>
              <w:t xml:space="preserve">Relevance - </w:t>
            </w:r>
            <w:r w:rsidR="002E1FDC" w:rsidRPr="00683365">
              <w:rPr>
                <w:rFonts w:cstheme="minorHAnsi"/>
                <w:sz w:val="22"/>
                <w:szCs w:val="22"/>
                <w:lang w:val="en-CA"/>
              </w:rPr>
              <w:t>High</w:t>
            </w:r>
          </w:p>
          <w:p w14:paraId="79940615" w14:textId="45ED13F6" w:rsidR="00C444EE" w:rsidRPr="00683365" w:rsidRDefault="00C444EE" w:rsidP="00C444EE">
            <w:pPr>
              <w:pStyle w:val="CommentText"/>
              <w:rPr>
                <w:rFonts w:cstheme="minorHAnsi"/>
                <w:sz w:val="22"/>
                <w:szCs w:val="22"/>
                <w:lang w:val="en-CA"/>
              </w:rPr>
            </w:pPr>
            <w:r w:rsidRPr="00683365">
              <w:rPr>
                <w:rFonts w:cstheme="minorHAnsi"/>
                <w:sz w:val="22"/>
                <w:szCs w:val="22"/>
                <w:lang w:val="en-CA"/>
              </w:rPr>
              <w:t xml:space="preserve">Richness - </w:t>
            </w:r>
            <w:r w:rsidR="007C3B5C" w:rsidRPr="00683365">
              <w:rPr>
                <w:rFonts w:cstheme="minorHAnsi"/>
                <w:sz w:val="22"/>
                <w:szCs w:val="22"/>
                <w:lang w:val="en-CA"/>
              </w:rPr>
              <w:t>Medium</w:t>
            </w:r>
          </w:p>
          <w:p w14:paraId="0FCB6D8C" w14:textId="68877381" w:rsidR="00C444EE" w:rsidRPr="00683365" w:rsidRDefault="00C444EE" w:rsidP="003709E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w:t>
            </w:r>
            <w:r w:rsidR="007C3B5C" w:rsidRPr="00683365">
              <w:rPr>
                <w:rFonts w:cstheme="minorHAnsi"/>
                <w:sz w:val="22"/>
                <w:szCs w:val="22"/>
                <w:lang w:val="en-CA"/>
              </w:rPr>
              <w:t>Medium</w:t>
            </w:r>
          </w:p>
        </w:tc>
        <w:tc>
          <w:tcPr>
            <w:tcW w:w="1998" w:type="dxa"/>
          </w:tcPr>
          <w:p w14:paraId="294AA05A"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0A363F19" w14:textId="134397BC" w:rsidR="00C444EE" w:rsidRPr="00683365" w:rsidRDefault="00C444EE" w:rsidP="003709ED">
            <w:pPr>
              <w:pStyle w:val="CommentText"/>
              <w:rPr>
                <w:rFonts w:cstheme="minorHAnsi"/>
                <w:sz w:val="22"/>
                <w:szCs w:val="22"/>
                <w:lang w:val="en-CA"/>
              </w:rPr>
            </w:pPr>
            <w:r w:rsidRPr="00683365">
              <w:rPr>
                <w:rFonts w:cstheme="minorHAnsi"/>
                <w:sz w:val="22"/>
                <w:szCs w:val="22"/>
                <w:lang w:val="en-CA"/>
              </w:rPr>
              <w:t>-</w:t>
            </w:r>
            <w:r w:rsidRPr="00683365">
              <w:rPr>
                <w:rFonts w:cstheme="minorHAnsi"/>
                <w:sz w:val="22"/>
                <w:szCs w:val="22"/>
              </w:rPr>
              <w:t xml:space="preserve"> </w:t>
            </w:r>
            <w:r w:rsidRPr="00683365">
              <w:rPr>
                <w:rFonts w:cstheme="minorHAnsi"/>
                <w:sz w:val="22"/>
                <w:szCs w:val="22"/>
                <w:lang w:val="en-CA"/>
              </w:rPr>
              <w:t>Statistical association</w:t>
            </w:r>
          </w:p>
        </w:tc>
        <w:tc>
          <w:tcPr>
            <w:tcW w:w="1735" w:type="dxa"/>
          </w:tcPr>
          <w:p w14:paraId="5E1F4E23" w14:textId="4760BACD" w:rsidR="00776829" w:rsidRPr="00683365" w:rsidRDefault="00C444EE"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72058D6C" w14:textId="575D7258" w:rsidR="00776829" w:rsidRPr="00683365" w:rsidRDefault="00C444EE" w:rsidP="003709ED">
            <w:pPr>
              <w:pStyle w:val="CommentText"/>
              <w:rPr>
                <w:rFonts w:cstheme="minorHAnsi"/>
                <w:sz w:val="22"/>
                <w:szCs w:val="22"/>
                <w:lang w:val="en-CA"/>
              </w:rPr>
            </w:pPr>
            <w:r w:rsidRPr="00683365">
              <w:rPr>
                <w:rFonts w:cstheme="minorHAnsi"/>
                <w:sz w:val="22"/>
                <w:szCs w:val="22"/>
                <w:lang w:val="en-CA"/>
              </w:rPr>
              <w:t>Nursing homes: 3230 Nursing home residents</w:t>
            </w:r>
          </w:p>
        </w:tc>
        <w:tc>
          <w:tcPr>
            <w:tcW w:w="4225" w:type="dxa"/>
          </w:tcPr>
          <w:p w14:paraId="5A0F59F9" w14:textId="29FCE3C0" w:rsidR="00776829" w:rsidRPr="00683365" w:rsidRDefault="007C3B5C" w:rsidP="003709ED">
            <w:pPr>
              <w:pStyle w:val="CommentText"/>
              <w:rPr>
                <w:rFonts w:cstheme="minorHAnsi"/>
                <w:sz w:val="22"/>
                <w:szCs w:val="22"/>
                <w:lang w:val="en-CA"/>
              </w:rPr>
            </w:pPr>
            <w:r w:rsidRPr="00683365">
              <w:rPr>
                <w:rFonts w:cstheme="minorHAnsi"/>
                <w:sz w:val="22"/>
                <w:szCs w:val="22"/>
                <w:lang w:val="en-CA"/>
              </w:rPr>
              <w:t>To identify the potentially modifiable resident-level factors associated with rejection of care in nursing home (NH) residents</w:t>
            </w:r>
          </w:p>
        </w:tc>
        <w:tc>
          <w:tcPr>
            <w:tcW w:w="1559" w:type="dxa"/>
          </w:tcPr>
          <w:p w14:paraId="19FB9B79" w14:textId="59BDB410" w:rsidR="00776829" w:rsidRPr="00683365" w:rsidRDefault="007C3B5C"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5D5039D9" w14:textId="77777777" w:rsidTr="33AFB309">
        <w:tc>
          <w:tcPr>
            <w:tcW w:w="2074" w:type="dxa"/>
          </w:tcPr>
          <w:p w14:paraId="748300B0" w14:textId="77777777" w:rsidR="00776829" w:rsidRPr="00683365" w:rsidRDefault="00C444EE" w:rsidP="003709ED">
            <w:pPr>
              <w:pStyle w:val="CommentText"/>
              <w:rPr>
                <w:rFonts w:cstheme="minorHAnsi"/>
                <w:sz w:val="22"/>
                <w:szCs w:val="22"/>
                <w:lang w:val="en-CA"/>
              </w:rPr>
            </w:pPr>
            <w:r w:rsidRPr="00683365">
              <w:rPr>
                <w:rFonts w:cstheme="minorHAnsi"/>
                <w:sz w:val="22"/>
                <w:szCs w:val="22"/>
                <w:lang w:val="en-CA"/>
              </w:rPr>
              <w:t>Ishii et al., 2012</w:t>
            </w:r>
          </w:p>
          <w:p w14:paraId="60BE5965" w14:textId="0C2ED34F" w:rsidR="00C444EE" w:rsidRPr="00683365" w:rsidRDefault="00C444EE" w:rsidP="00C444EE">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01786278" w14:textId="58DF6529" w:rsidR="00C444EE" w:rsidRPr="00683365" w:rsidRDefault="00C444EE" w:rsidP="00C444EE">
            <w:pPr>
              <w:pStyle w:val="CommentText"/>
              <w:rPr>
                <w:rFonts w:cstheme="minorHAnsi"/>
                <w:sz w:val="22"/>
                <w:szCs w:val="22"/>
                <w:lang w:val="en-CA"/>
              </w:rPr>
            </w:pPr>
            <w:r w:rsidRPr="00683365">
              <w:rPr>
                <w:rFonts w:cstheme="minorHAnsi"/>
                <w:sz w:val="22"/>
                <w:szCs w:val="22"/>
                <w:lang w:val="en-CA"/>
              </w:rPr>
              <w:t xml:space="preserve">Richness - </w:t>
            </w:r>
            <w:r w:rsidR="007C3B5C" w:rsidRPr="00683365">
              <w:rPr>
                <w:rFonts w:cstheme="minorHAnsi"/>
                <w:sz w:val="22"/>
                <w:szCs w:val="22"/>
                <w:lang w:val="en-CA"/>
              </w:rPr>
              <w:t>Medium</w:t>
            </w:r>
          </w:p>
          <w:p w14:paraId="13084AFD" w14:textId="1EAA2C82" w:rsidR="00C444EE" w:rsidRPr="00683365" w:rsidRDefault="00C444EE" w:rsidP="003709E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w:t>
            </w:r>
            <w:r w:rsidR="007C3B5C" w:rsidRPr="00683365">
              <w:rPr>
                <w:rFonts w:cstheme="minorHAnsi"/>
                <w:sz w:val="22"/>
                <w:szCs w:val="22"/>
                <w:lang w:val="en-CA"/>
              </w:rPr>
              <w:t>Medium</w:t>
            </w:r>
          </w:p>
        </w:tc>
        <w:tc>
          <w:tcPr>
            <w:tcW w:w="1998" w:type="dxa"/>
          </w:tcPr>
          <w:p w14:paraId="3BFA34F6"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40318FF2" w14:textId="2A1A8581" w:rsidR="00C444EE" w:rsidRPr="00683365" w:rsidRDefault="00C444EE" w:rsidP="003709ED">
            <w:pPr>
              <w:pStyle w:val="CommentText"/>
              <w:rPr>
                <w:rFonts w:cstheme="minorHAnsi"/>
                <w:sz w:val="22"/>
                <w:szCs w:val="22"/>
                <w:lang w:val="en-CA"/>
              </w:rPr>
            </w:pPr>
            <w:r w:rsidRPr="00683365">
              <w:rPr>
                <w:rFonts w:cstheme="minorHAnsi"/>
                <w:sz w:val="22"/>
                <w:szCs w:val="22"/>
                <w:lang w:val="en-CA"/>
              </w:rPr>
              <w:t>-Review</w:t>
            </w:r>
          </w:p>
        </w:tc>
        <w:tc>
          <w:tcPr>
            <w:tcW w:w="1735" w:type="dxa"/>
          </w:tcPr>
          <w:p w14:paraId="486C0E0E" w14:textId="4CF52D3B" w:rsidR="00776829" w:rsidRPr="00683365" w:rsidRDefault="007C3B5C" w:rsidP="003709ED">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74641270" w14:textId="39F61F49" w:rsidR="00776829" w:rsidRPr="00683365" w:rsidRDefault="007C3B5C" w:rsidP="003709ED">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3E244D58" w14:textId="6921F5B0" w:rsidR="00776829" w:rsidRPr="00683365" w:rsidRDefault="007C3B5C" w:rsidP="003709ED">
            <w:pPr>
              <w:pStyle w:val="CommentText"/>
              <w:rPr>
                <w:rFonts w:cstheme="minorHAnsi"/>
                <w:sz w:val="22"/>
                <w:szCs w:val="22"/>
                <w:lang w:val="en-CA"/>
              </w:rPr>
            </w:pPr>
            <w:r w:rsidRPr="00683365">
              <w:rPr>
                <w:rFonts w:cstheme="minorHAnsi"/>
                <w:sz w:val="22"/>
                <w:szCs w:val="22"/>
                <w:lang w:val="en-CA"/>
              </w:rPr>
              <w:t xml:space="preserve">To propose a definition of rejection of care and develop a conceptual framework of rejection of care </w:t>
            </w:r>
          </w:p>
        </w:tc>
        <w:tc>
          <w:tcPr>
            <w:tcW w:w="1559" w:type="dxa"/>
          </w:tcPr>
          <w:p w14:paraId="11B81026" w14:textId="732B8F36" w:rsidR="00776829" w:rsidRPr="00683365" w:rsidRDefault="007C3B5C" w:rsidP="003709E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5022A81D" w14:textId="77777777" w:rsidTr="33AFB309">
        <w:tc>
          <w:tcPr>
            <w:tcW w:w="2074" w:type="dxa"/>
          </w:tcPr>
          <w:p w14:paraId="02ADC837" w14:textId="77777777" w:rsidR="00776829" w:rsidRPr="00683365" w:rsidRDefault="007C3B5C" w:rsidP="003709ED">
            <w:pPr>
              <w:pStyle w:val="CommentText"/>
              <w:rPr>
                <w:rFonts w:cstheme="minorHAnsi"/>
                <w:sz w:val="22"/>
                <w:szCs w:val="22"/>
                <w:lang w:val="en-CA"/>
              </w:rPr>
            </w:pPr>
            <w:r w:rsidRPr="00683365">
              <w:rPr>
                <w:rFonts w:cstheme="minorHAnsi"/>
                <w:sz w:val="22"/>
                <w:szCs w:val="22"/>
                <w:lang w:val="en-CA"/>
              </w:rPr>
              <w:t>Jablonski et al., 2018</w:t>
            </w:r>
          </w:p>
          <w:p w14:paraId="5FE6A2F8" w14:textId="584D63B6" w:rsidR="007C3B5C" w:rsidRPr="00683365" w:rsidRDefault="007C3B5C" w:rsidP="007C3B5C">
            <w:pPr>
              <w:pStyle w:val="CommentText"/>
              <w:rPr>
                <w:rFonts w:cstheme="minorHAnsi"/>
                <w:sz w:val="22"/>
                <w:szCs w:val="22"/>
                <w:lang w:val="en-CA"/>
              </w:rPr>
            </w:pPr>
            <w:r w:rsidRPr="00683365">
              <w:rPr>
                <w:rFonts w:cstheme="minorHAnsi"/>
                <w:sz w:val="22"/>
                <w:szCs w:val="22"/>
                <w:lang w:val="en-CA"/>
              </w:rPr>
              <w:t xml:space="preserve">Relevance - </w:t>
            </w:r>
            <w:r w:rsidR="002E1FDC" w:rsidRPr="00683365">
              <w:rPr>
                <w:rFonts w:cstheme="minorHAnsi"/>
                <w:sz w:val="22"/>
                <w:szCs w:val="22"/>
                <w:lang w:val="en-CA"/>
              </w:rPr>
              <w:t>High</w:t>
            </w:r>
          </w:p>
          <w:p w14:paraId="2E06FEC1" w14:textId="72B0F482" w:rsidR="007C3B5C" w:rsidRPr="00683365" w:rsidRDefault="007C3B5C" w:rsidP="007C3B5C">
            <w:pPr>
              <w:pStyle w:val="CommentText"/>
              <w:rPr>
                <w:rFonts w:cstheme="minorHAnsi"/>
                <w:sz w:val="22"/>
                <w:szCs w:val="22"/>
                <w:lang w:val="en-CA"/>
              </w:rPr>
            </w:pPr>
            <w:r w:rsidRPr="00683365">
              <w:rPr>
                <w:rFonts w:cstheme="minorHAnsi"/>
                <w:sz w:val="22"/>
                <w:szCs w:val="22"/>
                <w:lang w:val="en-CA"/>
              </w:rPr>
              <w:t xml:space="preserve">Richness - </w:t>
            </w:r>
            <w:r w:rsidR="002E1FDC" w:rsidRPr="00683365">
              <w:rPr>
                <w:rFonts w:cstheme="minorHAnsi"/>
                <w:sz w:val="22"/>
                <w:szCs w:val="22"/>
                <w:lang w:val="en-CA"/>
              </w:rPr>
              <w:t>High</w:t>
            </w:r>
          </w:p>
          <w:p w14:paraId="50B1F89F" w14:textId="4B3D1997" w:rsidR="007C3B5C" w:rsidRPr="00683365" w:rsidRDefault="007C3B5C" w:rsidP="007C3B5C">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High</w:t>
            </w:r>
          </w:p>
        </w:tc>
        <w:tc>
          <w:tcPr>
            <w:tcW w:w="1998" w:type="dxa"/>
          </w:tcPr>
          <w:p w14:paraId="1CB17E84" w14:textId="77777777" w:rsidR="00776829" w:rsidRPr="00683365" w:rsidRDefault="00933DC4" w:rsidP="003709ED">
            <w:pPr>
              <w:pStyle w:val="CommentText"/>
              <w:rPr>
                <w:rFonts w:cstheme="minorHAnsi"/>
                <w:sz w:val="22"/>
                <w:szCs w:val="22"/>
                <w:lang w:val="en-CA"/>
              </w:rPr>
            </w:pPr>
            <w:r w:rsidRPr="00683365">
              <w:rPr>
                <w:rFonts w:cstheme="minorHAnsi"/>
                <w:sz w:val="22"/>
                <w:szCs w:val="22"/>
                <w:lang w:val="en-CA"/>
              </w:rPr>
              <w:t>-Published article</w:t>
            </w:r>
          </w:p>
          <w:p w14:paraId="569BC85F" w14:textId="50DE7E43" w:rsidR="007C3B5C" w:rsidRPr="00683365" w:rsidRDefault="007C3B5C" w:rsidP="003709E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3162D1D5" w14:textId="2BCDF445" w:rsidR="00776829" w:rsidRPr="00683365" w:rsidRDefault="007C3B5C" w:rsidP="003709ED">
            <w:pPr>
              <w:pStyle w:val="CommentText"/>
              <w:rPr>
                <w:rFonts w:cstheme="minorHAnsi"/>
                <w:sz w:val="22"/>
                <w:szCs w:val="22"/>
                <w:lang w:val="en-CA"/>
              </w:rPr>
            </w:pPr>
            <w:r w:rsidRPr="00683365">
              <w:rPr>
                <w:rFonts w:cstheme="minorHAnsi"/>
                <w:sz w:val="22"/>
                <w:szCs w:val="22"/>
                <w:lang w:val="en-CA"/>
              </w:rPr>
              <w:t>USA</w:t>
            </w:r>
          </w:p>
        </w:tc>
        <w:tc>
          <w:tcPr>
            <w:tcW w:w="2296" w:type="dxa"/>
          </w:tcPr>
          <w:p w14:paraId="3718B2BE" w14:textId="78A729D6" w:rsidR="00776829" w:rsidRPr="00683365" w:rsidRDefault="007C3B5C" w:rsidP="003709ED">
            <w:pPr>
              <w:pStyle w:val="CommentText"/>
              <w:rPr>
                <w:rFonts w:cstheme="minorHAnsi"/>
                <w:sz w:val="22"/>
                <w:szCs w:val="22"/>
                <w:lang w:val="en-CA"/>
              </w:rPr>
            </w:pPr>
            <w:r w:rsidRPr="00683365">
              <w:rPr>
                <w:rFonts w:cstheme="minorHAnsi"/>
                <w:sz w:val="22"/>
                <w:szCs w:val="22"/>
                <w:lang w:val="en-CA"/>
              </w:rPr>
              <w:t>Nursing homes: 101 nursing home residents with dementia</w:t>
            </w:r>
          </w:p>
        </w:tc>
        <w:tc>
          <w:tcPr>
            <w:tcW w:w="4225" w:type="dxa"/>
          </w:tcPr>
          <w:p w14:paraId="498DFF1C" w14:textId="0EC0160F" w:rsidR="00776829" w:rsidRPr="00683365" w:rsidRDefault="007C3B5C" w:rsidP="003709ED">
            <w:pPr>
              <w:pStyle w:val="CommentText"/>
              <w:rPr>
                <w:rFonts w:cstheme="minorHAnsi"/>
                <w:sz w:val="22"/>
                <w:szCs w:val="22"/>
                <w:lang w:val="en-CA"/>
              </w:rPr>
            </w:pPr>
            <w:r w:rsidRPr="00683365">
              <w:rPr>
                <w:rFonts w:cstheme="minorHAnsi"/>
                <w:sz w:val="22"/>
                <w:szCs w:val="22"/>
                <w:lang w:val="en-CA"/>
              </w:rPr>
              <w:t xml:space="preserve">To test the efficacy of </w:t>
            </w:r>
            <w:proofErr w:type="spellStart"/>
            <w:r w:rsidRPr="00683365">
              <w:rPr>
                <w:rFonts w:cstheme="minorHAnsi"/>
                <w:sz w:val="22"/>
                <w:szCs w:val="22"/>
                <w:lang w:val="en-CA"/>
              </w:rPr>
              <w:t>MOUTh</w:t>
            </w:r>
            <w:proofErr w:type="spellEnd"/>
            <w:r w:rsidRPr="00683365">
              <w:rPr>
                <w:rFonts w:cstheme="minorHAnsi"/>
                <w:sz w:val="22"/>
                <w:szCs w:val="22"/>
                <w:lang w:val="en-CA"/>
              </w:rPr>
              <w:t xml:space="preserve"> (Managing Oral Hygiene Using Threat Reduction), a nonpharmacologic, relationship-based intervention vs. control for nursing home (NH) residents with dementia who resisted mouth care</w:t>
            </w:r>
          </w:p>
        </w:tc>
        <w:tc>
          <w:tcPr>
            <w:tcW w:w="1559" w:type="dxa"/>
          </w:tcPr>
          <w:p w14:paraId="6780B813" w14:textId="68365BAA" w:rsidR="00776829" w:rsidRPr="00683365" w:rsidRDefault="003B224C" w:rsidP="003709ED">
            <w:pPr>
              <w:pStyle w:val="CommentText"/>
              <w:rPr>
                <w:rFonts w:cstheme="minorHAnsi"/>
                <w:sz w:val="22"/>
                <w:szCs w:val="22"/>
                <w:lang w:val="en-CA"/>
              </w:rPr>
            </w:pPr>
            <w:r w:rsidRPr="00683365">
              <w:rPr>
                <w:rFonts w:cstheme="minorHAnsi"/>
                <w:sz w:val="22"/>
                <w:szCs w:val="22"/>
                <w:lang w:val="en-CA"/>
              </w:rPr>
              <w:t>Oral hygiene</w:t>
            </w:r>
          </w:p>
        </w:tc>
      </w:tr>
      <w:bookmarkEnd w:id="43"/>
      <w:tr w:rsidR="00683365" w:rsidRPr="00683365" w14:paraId="1A9E3CC2" w14:textId="77777777" w:rsidTr="33AFB309">
        <w:tc>
          <w:tcPr>
            <w:tcW w:w="2074" w:type="dxa"/>
          </w:tcPr>
          <w:p w14:paraId="7A8B44A5" w14:textId="1D9AA075" w:rsidR="00933DC4" w:rsidRPr="00683365" w:rsidRDefault="00A31557" w:rsidP="00933DC4">
            <w:pPr>
              <w:pStyle w:val="CommentText"/>
              <w:rPr>
                <w:rFonts w:cstheme="minorHAnsi"/>
                <w:sz w:val="22"/>
                <w:szCs w:val="22"/>
                <w:vertAlign w:val="superscript"/>
                <w:lang w:val="en-CA"/>
              </w:rPr>
            </w:pPr>
            <w:r w:rsidRPr="00683365">
              <w:rPr>
                <w:rFonts w:cstheme="minorHAnsi"/>
                <w:sz w:val="22"/>
                <w:szCs w:val="22"/>
                <w:lang w:val="en-CA"/>
              </w:rPr>
              <w:t>Jablonski et al., 2011</w:t>
            </w:r>
            <w:r w:rsidR="00C95B85" w:rsidRPr="00683365">
              <w:rPr>
                <w:rFonts w:cstheme="minorHAnsi"/>
                <w:sz w:val="22"/>
                <w:szCs w:val="22"/>
                <w:vertAlign w:val="superscript"/>
                <w:lang w:val="en-CA"/>
              </w:rPr>
              <w:t>a</w:t>
            </w:r>
          </w:p>
          <w:p w14:paraId="4BD571BD" w14:textId="723F4E0A" w:rsidR="00A31557" w:rsidRPr="00683365" w:rsidRDefault="00A31557" w:rsidP="00A31557">
            <w:pPr>
              <w:pStyle w:val="CommentText"/>
              <w:rPr>
                <w:rFonts w:cstheme="minorHAnsi"/>
                <w:sz w:val="22"/>
                <w:szCs w:val="22"/>
                <w:lang w:val="en-CA"/>
              </w:rPr>
            </w:pPr>
            <w:r w:rsidRPr="00683365">
              <w:rPr>
                <w:rFonts w:cstheme="minorHAnsi"/>
                <w:sz w:val="22"/>
                <w:szCs w:val="22"/>
                <w:lang w:val="en-CA"/>
              </w:rPr>
              <w:t xml:space="preserve">Relevance - </w:t>
            </w:r>
            <w:r w:rsidR="002E1FDC" w:rsidRPr="00683365">
              <w:rPr>
                <w:rFonts w:cstheme="minorHAnsi"/>
                <w:sz w:val="22"/>
                <w:szCs w:val="22"/>
                <w:lang w:val="en-CA"/>
              </w:rPr>
              <w:t>High</w:t>
            </w:r>
          </w:p>
          <w:p w14:paraId="56794CFB" w14:textId="01D4A14B" w:rsidR="00A31557" w:rsidRPr="00683365" w:rsidRDefault="00A31557" w:rsidP="00A31557">
            <w:pPr>
              <w:pStyle w:val="CommentText"/>
              <w:rPr>
                <w:rFonts w:cstheme="minorHAnsi"/>
                <w:sz w:val="22"/>
                <w:szCs w:val="22"/>
                <w:lang w:val="en-CA"/>
              </w:rPr>
            </w:pPr>
            <w:r w:rsidRPr="00683365">
              <w:rPr>
                <w:rFonts w:cstheme="minorHAnsi"/>
                <w:sz w:val="22"/>
                <w:szCs w:val="22"/>
                <w:lang w:val="en-CA"/>
              </w:rPr>
              <w:t xml:space="preserve">Richness - </w:t>
            </w:r>
            <w:r w:rsidR="002E1FDC" w:rsidRPr="00683365">
              <w:rPr>
                <w:rFonts w:cstheme="minorHAnsi"/>
                <w:sz w:val="22"/>
                <w:szCs w:val="22"/>
                <w:lang w:val="en-CA"/>
              </w:rPr>
              <w:t>High</w:t>
            </w:r>
          </w:p>
          <w:p w14:paraId="5296FAD9" w14:textId="3B307E62" w:rsidR="00A31557" w:rsidRPr="00683365" w:rsidRDefault="00A31557" w:rsidP="00A31557">
            <w:pPr>
              <w:pStyle w:val="CommentText"/>
              <w:rPr>
                <w:rFonts w:cstheme="minorHAnsi"/>
                <w:sz w:val="22"/>
                <w:szCs w:val="22"/>
                <w:lang w:val="en-CA"/>
              </w:rPr>
            </w:pPr>
            <w:r w:rsidRPr="00683365">
              <w:rPr>
                <w:rFonts w:cstheme="minorHAnsi"/>
                <w:sz w:val="22"/>
                <w:szCs w:val="22"/>
                <w:lang w:val="en-CA"/>
              </w:rPr>
              <w:t xml:space="preserve">Rigour </w:t>
            </w:r>
            <w:r w:rsidR="00C95B85" w:rsidRPr="00683365">
              <w:rPr>
                <w:rFonts w:cstheme="minorHAnsi"/>
                <w:sz w:val="22"/>
                <w:szCs w:val="22"/>
                <w:lang w:val="en-CA"/>
              </w:rPr>
              <w:t>–</w:t>
            </w:r>
            <w:r w:rsidRPr="00683365">
              <w:rPr>
                <w:rFonts w:cstheme="minorHAnsi"/>
                <w:sz w:val="22"/>
                <w:szCs w:val="22"/>
                <w:lang w:val="en-CA"/>
              </w:rPr>
              <w:t xml:space="preserve"> </w:t>
            </w:r>
            <w:r w:rsidR="00DF621C" w:rsidRPr="00683365">
              <w:rPr>
                <w:rFonts w:cstheme="minorHAnsi"/>
                <w:sz w:val="22"/>
                <w:szCs w:val="22"/>
                <w:lang w:val="en-CA"/>
              </w:rPr>
              <w:t>Medium</w:t>
            </w:r>
          </w:p>
        </w:tc>
        <w:tc>
          <w:tcPr>
            <w:tcW w:w="1998" w:type="dxa"/>
          </w:tcPr>
          <w:p w14:paraId="0C43AFD3"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052236AB" w14:textId="08479B85" w:rsidR="00A31557" w:rsidRPr="00683365" w:rsidRDefault="00A31557" w:rsidP="00933DC4">
            <w:pPr>
              <w:pStyle w:val="CommentText"/>
              <w:rPr>
                <w:rFonts w:cstheme="minorHAnsi"/>
                <w:sz w:val="22"/>
                <w:szCs w:val="22"/>
                <w:lang w:val="en-CA"/>
              </w:rPr>
            </w:pPr>
            <w:r w:rsidRPr="00683365">
              <w:rPr>
                <w:rFonts w:cstheme="minorHAnsi"/>
                <w:sz w:val="22"/>
                <w:szCs w:val="22"/>
                <w:lang w:val="en-CA"/>
              </w:rPr>
              <w:t>-Discussion</w:t>
            </w:r>
          </w:p>
        </w:tc>
        <w:tc>
          <w:tcPr>
            <w:tcW w:w="1735" w:type="dxa"/>
          </w:tcPr>
          <w:p w14:paraId="0C97FDD0" w14:textId="42B61C95" w:rsidR="00933DC4" w:rsidRPr="00683365" w:rsidRDefault="00A31557" w:rsidP="00933DC4">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3DF0D72D" w14:textId="5533E359" w:rsidR="00933DC4" w:rsidRPr="00683365" w:rsidRDefault="00DF621C" w:rsidP="00933DC4">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52BF6D9C" w14:textId="532AAEBF" w:rsidR="00A31557" w:rsidRPr="00683365" w:rsidRDefault="00A31557" w:rsidP="00A31557">
            <w:pPr>
              <w:pStyle w:val="CommentText"/>
              <w:rPr>
                <w:rFonts w:cstheme="minorHAnsi"/>
                <w:sz w:val="22"/>
                <w:szCs w:val="22"/>
                <w:lang w:val="en-CA"/>
              </w:rPr>
            </w:pPr>
            <w:r w:rsidRPr="00683365">
              <w:rPr>
                <w:rFonts w:cstheme="minorHAnsi"/>
                <w:sz w:val="22"/>
                <w:szCs w:val="22"/>
                <w:lang w:val="en-CA"/>
              </w:rPr>
              <w:t>To describe how the neurobiological principles of threat perception</w:t>
            </w:r>
          </w:p>
          <w:p w14:paraId="5B7B9F2E" w14:textId="52EE4AEB" w:rsidR="00933DC4" w:rsidRPr="00683365" w:rsidRDefault="00A31557" w:rsidP="00A31557">
            <w:pPr>
              <w:pStyle w:val="CommentText"/>
              <w:rPr>
                <w:rFonts w:cstheme="minorHAnsi"/>
                <w:sz w:val="22"/>
                <w:szCs w:val="22"/>
                <w:lang w:val="en-CA"/>
              </w:rPr>
            </w:pPr>
            <w:r w:rsidRPr="00683365">
              <w:rPr>
                <w:rFonts w:cstheme="minorHAnsi"/>
                <w:sz w:val="22"/>
                <w:szCs w:val="22"/>
                <w:lang w:val="en-CA"/>
              </w:rPr>
              <w:t>and fear response can support clinical approaches to prevent and reduce care-resistant behaviors</w:t>
            </w:r>
            <w:r w:rsidR="00DF621C" w:rsidRPr="00683365">
              <w:rPr>
                <w:rFonts w:cstheme="minorHAnsi"/>
                <w:sz w:val="22"/>
                <w:szCs w:val="22"/>
                <w:lang w:val="en-CA"/>
              </w:rPr>
              <w:t xml:space="preserve"> </w:t>
            </w:r>
            <w:r w:rsidRPr="00683365">
              <w:rPr>
                <w:rFonts w:cstheme="minorHAnsi"/>
                <w:sz w:val="22"/>
                <w:szCs w:val="22"/>
                <w:lang w:val="en-CA"/>
              </w:rPr>
              <w:t>during mouth care</w:t>
            </w:r>
          </w:p>
        </w:tc>
        <w:tc>
          <w:tcPr>
            <w:tcW w:w="1559" w:type="dxa"/>
          </w:tcPr>
          <w:p w14:paraId="30968CA4" w14:textId="46764D85" w:rsidR="00933DC4" w:rsidRPr="00683365" w:rsidRDefault="003B224C" w:rsidP="00933DC4">
            <w:pPr>
              <w:pStyle w:val="CommentText"/>
              <w:rPr>
                <w:rFonts w:cstheme="minorHAnsi"/>
                <w:sz w:val="22"/>
                <w:szCs w:val="22"/>
                <w:lang w:val="en-CA"/>
              </w:rPr>
            </w:pPr>
            <w:r w:rsidRPr="00683365">
              <w:rPr>
                <w:rFonts w:cstheme="minorHAnsi"/>
                <w:sz w:val="22"/>
                <w:szCs w:val="22"/>
                <w:lang w:val="en-CA"/>
              </w:rPr>
              <w:t>Oral hygiene</w:t>
            </w:r>
          </w:p>
        </w:tc>
      </w:tr>
      <w:tr w:rsidR="00683365" w:rsidRPr="00683365" w14:paraId="6F25C29B" w14:textId="77777777" w:rsidTr="33AFB309">
        <w:tc>
          <w:tcPr>
            <w:tcW w:w="2074" w:type="dxa"/>
          </w:tcPr>
          <w:p w14:paraId="25F1DA09" w14:textId="77777777" w:rsidR="00933DC4" w:rsidRPr="00683365" w:rsidRDefault="00C95B85" w:rsidP="00933DC4">
            <w:pPr>
              <w:pStyle w:val="CommentText"/>
              <w:rPr>
                <w:rFonts w:cstheme="minorHAnsi"/>
                <w:sz w:val="22"/>
                <w:szCs w:val="22"/>
                <w:vertAlign w:val="superscript"/>
                <w:lang w:val="en-CA"/>
              </w:rPr>
            </w:pPr>
            <w:r w:rsidRPr="00683365">
              <w:rPr>
                <w:rFonts w:cstheme="minorHAnsi"/>
                <w:sz w:val="22"/>
                <w:szCs w:val="22"/>
                <w:lang w:val="en-CA"/>
              </w:rPr>
              <w:t>Jablonski et al., 2011</w:t>
            </w:r>
            <w:r w:rsidRPr="00683365">
              <w:rPr>
                <w:rFonts w:cstheme="minorHAnsi"/>
                <w:sz w:val="22"/>
                <w:szCs w:val="22"/>
                <w:vertAlign w:val="superscript"/>
                <w:lang w:val="en-CA"/>
              </w:rPr>
              <w:t>b</w:t>
            </w:r>
          </w:p>
          <w:p w14:paraId="5552E9A9" w14:textId="49BE7A7D" w:rsidR="00C95B85" w:rsidRPr="00683365" w:rsidRDefault="00C95B85" w:rsidP="00C95B85">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68DAE916" w14:textId="577E42FB" w:rsidR="00C95B85" w:rsidRPr="00683365" w:rsidRDefault="00C95B85" w:rsidP="00C95B85">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2CBB102E" w14:textId="312CD207" w:rsidR="00C95B85" w:rsidRPr="00683365" w:rsidRDefault="00C95B85" w:rsidP="00C95B85">
            <w:pPr>
              <w:pStyle w:val="CommentText"/>
              <w:rPr>
                <w:rFonts w:cstheme="minorHAnsi"/>
                <w:sz w:val="22"/>
                <w:szCs w:val="22"/>
                <w:vertAlign w:val="superscript"/>
                <w:lang w:val="en-CA"/>
              </w:rPr>
            </w:pPr>
            <w:r w:rsidRPr="00683365">
              <w:rPr>
                <w:rFonts w:cstheme="minorHAnsi"/>
                <w:sz w:val="22"/>
                <w:szCs w:val="22"/>
                <w:lang w:val="en-CA"/>
              </w:rPr>
              <w:t>Rigour – Medium</w:t>
            </w:r>
          </w:p>
        </w:tc>
        <w:tc>
          <w:tcPr>
            <w:tcW w:w="1998" w:type="dxa"/>
          </w:tcPr>
          <w:p w14:paraId="35AC9A57"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1F6884E3" w14:textId="283F4083" w:rsidR="00C95B85" w:rsidRPr="00683365" w:rsidRDefault="00C95B85" w:rsidP="00933DC4">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07BEB995" w14:textId="53056AD7" w:rsidR="00933DC4" w:rsidRPr="00683365" w:rsidRDefault="00C95B85" w:rsidP="00933DC4">
            <w:pPr>
              <w:pStyle w:val="CommentText"/>
              <w:rPr>
                <w:rFonts w:cstheme="minorHAnsi"/>
                <w:sz w:val="22"/>
                <w:szCs w:val="22"/>
                <w:lang w:val="en-CA"/>
              </w:rPr>
            </w:pPr>
            <w:r w:rsidRPr="00683365">
              <w:rPr>
                <w:rFonts w:cstheme="minorHAnsi"/>
                <w:sz w:val="22"/>
                <w:szCs w:val="22"/>
                <w:lang w:val="en-CA"/>
              </w:rPr>
              <w:t>USA</w:t>
            </w:r>
          </w:p>
        </w:tc>
        <w:tc>
          <w:tcPr>
            <w:tcW w:w="2296" w:type="dxa"/>
          </w:tcPr>
          <w:p w14:paraId="3AE236B0" w14:textId="7C751249" w:rsidR="00933DC4" w:rsidRPr="00683365" w:rsidRDefault="00C95B85" w:rsidP="00933DC4">
            <w:pPr>
              <w:pStyle w:val="CommentText"/>
              <w:rPr>
                <w:rFonts w:cstheme="minorHAnsi"/>
                <w:sz w:val="22"/>
                <w:szCs w:val="22"/>
                <w:lang w:val="en-CA"/>
              </w:rPr>
            </w:pPr>
            <w:r w:rsidRPr="00683365">
              <w:rPr>
                <w:rFonts w:cstheme="minorHAnsi"/>
                <w:sz w:val="22"/>
                <w:szCs w:val="22"/>
                <w:lang w:val="en-CA"/>
              </w:rPr>
              <w:t>Nursing home: 7 residents with dementia</w:t>
            </w:r>
          </w:p>
        </w:tc>
        <w:tc>
          <w:tcPr>
            <w:tcW w:w="4225" w:type="dxa"/>
          </w:tcPr>
          <w:p w14:paraId="1358C233" w14:textId="7F92E03F" w:rsidR="00933DC4" w:rsidRPr="00683365" w:rsidRDefault="00C95B85" w:rsidP="00933DC4">
            <w:pPr>
              <w:pStyle w:val="CommentText"/>
              <w:rPr>
                <w:rFonts w:cstheme="minorHAnsi"/>
                <w:sz w:val="22"/>
                <w:szCs w:val="22"/>
                <w:lang w:val="en-CA"/>
              </w:rPr>
            </w:pPr>
            <w:r w:rsidRPr="00683365">
              <w:rPr>
                <w:rFonts w:cstheme="minorHAnsi"/>
                <w:sz w:val="22"/>
                <w:szCs w:val="22"/>
                <w:lang w:val="en-CA"/>
              </w:rPr>
              <w:t>To test the feasibility of an intervention designed to reduce care-resistant behaviors in persons with moderate-to-severe dementia during oral hygiene activities</w:t>
            </w:r>
          </w:p>
        </w:tc>
        <w:tc>
          <w:tcPr>
            <w:tcW w:w="1559" w:type="dxa"/>
          </w:tcPr>
          <w:p w14:paraId="4F1EE436" w14:textId="6F027D3D" w:rsidR="00933DC4" w:rsidRPr="00683365" w:rsidRDefault="00C95B85" w:rsidP="00933DC4">
            <w:pPr>
              <w:pStyle w:val="CommentText"/>
              <w:rPr>
                <w:rFonts w:cstheme="minorHAnsi"/>
                <w:sz w:val="22"/>
                <w:szCs w:val="22"/>
                <w:lang w:val="en-CA"/>
              </w:rPr>
            </w:pPr>
            <w:r w:rsidRPr="00683365">
              <w:rPr>
                <w:rFonts w:cstheme="minorHAnsi"/>
                <w:sz w:val="22"/>
                <w:szCs w:val="22"/>
                <w:lang w:val="en-CA"/>
              </w:rPr>
              <w:t xml:space="preserve">Oral </w:t>
            </w:r>
            <w:r w:rsidR="003B224C" w:rsidRPr="00683365">
              <w:rPr>
                <w:rFonts w:cstheme="minorHAnsi"/>
                <w:sz w:val="22"/>
                <w:szCs w:val="22"/>
                <w:lang w:val="en-CA"/>
              </w:rPr>
              <w:t>h</w:t>
            </w:r>
            <w:r w:rsidRPr="00683365">
              <w:rPr>
                <w:rFonts w:cstheme="minorHAnsi"/>
                <w:sz w:val="22"/>
                <w:szCs w:val="22"/>
                <w:lang w:val="en-CA"/>
              </w:rPr>
              <w:t>ygiene</w:t>
            </w:r>
          </w:p>
        </w:tc>
      </w:tr>
      <w:tr w:rsidR="00683365" w:rsidRPr="00683365" w14:paraId="13AC635F" w14:textId="77777777" w:rsidTr="33AFB309">
        <w:tc>
          <w:tcPr>
            <w:tcW w:w="2074" w:type="dxa"/>
          </w:tcPr>
          <w:p w14:paraId="061A9A0A" w14:textId="77777777" w:rsidR="00933DC4" w:rsidRPr="00683365" w:rsidRDefault="00C95B85" w:rsidP="00933DC4">
            <w:pPr>
              <w:pStyle w:val="CommentText"/>
              <w:rPr>
                <w:rFonts w:cstheme="minorHAnsi"/>
                <w:sz w:val="22"/>
                <w:szCs w:val="22"/>
                <w:lang w:val="en-CA"/>
              </w:rPr>
            </w:pPr>
            <w:r w:rsidRPr="00683365">
              <w:rPr>
                <w:rFonts w:cstheme="minorHAnsi"/>
                <w:sz w:val="22"/>
                <w:szCs w:val="22"/>
                <w:lang w:val="en-CA"/>
              </w:rPr>
              <w:t>Jablonski-Jaudon et al., 2016</w:t>
            </w:r>
          </w:p>
          <w:p w14:paraId="0A4C378B" w14:textId="3E8C979F" w:rsidR="00C95B85" w:rsidRPr="00683365" w:rsidRDefault="00C95B85" w:rsidP="00C95B85">
            <w:pPr>
              <w:pStyle w:val="CommentText"/>
              <w:rPr>
                <w:rFonts w:cstheme="minorHAnsi"/>
                <w:sz w:val="22"/>
                <w:szCs w:val="22"/>
                <w:lang w:val="en-CA"/>
              </w:rPr>
            </w:pPr>
            <w:r w:rsidRPr="00683365">
              <w:rPr>
                <w:rFonts w:cstheme="minorHAnsi"/>
                <w:sz w:val="22"/>
                <w:szCs w:val="22"/>
                <w:lang w:val="en-CA"/>
              </w:rPr>
              <w:t xml:space="preserve">Relevance - </w:t>
            </w:r>
            <w:r w:rsidR="002E1FDC" w:rsidRPr="00683365">
              <w:rPr>
                <w:rFonts w:cstheme="minorHAnsi"/>
                <w:sz w:val="22"/>
                <w:szCs w:val="22"/>
                <w:lang w:val="en-CA"/>
              </w:rPr>
              <w:t>High</w:t>
            </w:r>
          </w:p>
          <w:p w14:paraId="28FB963B" w14:textId="4DD7932D" w:rsidR="00C95B85" w:rsidRPr="00683365" w:rsidRDefault="00C95B85" w:rsidP="00C95B85">
            <w:pPr>
              <w:pStyle w:val="CommentText"/>
              <w:rPr>
                <w:rFonts w:cstheme="minorHAnsi"/>
                <w:sz w:val="22"/>
                <w:szCs w:val="22"/>
                <w:lang w:val="en-CA"/>
              </w:rPr>
            </w:pPr>
            <w:r w:rsidRPr="00683365">
              <w:rPr>
                <w:rFonts w:cstheme="minorHAnsi"/>
                <w:sz w:val="22"/>
                <w:szCs w:val="22"/>
                <w:lang w:val="en-CA"/>
              </w:rPr>
              <w:t xml:space="preserve">Richness - </w:t>
            </w:r>
            <w:r w:rsidR="002E1FDC" w:rsidRPr="00683365">
              <w:rPr>
                <w:rFonts w:cstheme="minorHAnsi"/>
                <w:sz w:val="22"/>
                <w:szCs w:val="22"/>
                <w:lang w:val="en-CA"/>
              </w:rPr>
              <w:t>High</w:t>
            </w:r>
          </w:p>
          <w:p w14:paraId="7324CFEC" w14:textId="013925C9" w:rsidR="00C95B85" w:rsidRPr="00683365" w:rsidRDefault="00C95B85" w:rsidP="00C95B85">
            <w:pPr>
              <w:pStyle w:val="CommentText"/>
              <w:rPr>
                <w:rFonts w:cstheme="minorHAnsi"/>
                <w:sz w:val="22"/>
                <w:szCs w:val="22"/>
                <w:lang w:val="en-CA"/>
              </w:rPr>
            </w:pPr>
            <w:r w:rsidRPr="00683365">
              <w:rPr>
                <w:rFonts w:cstheme="minorHAnsi"/>
                <w:sz w:val="22"/>
                <w:szCs w:val="22"/>
                <w:lang w:val="en-CA"/>
              </w:rPr>
              <w:t>Rigour – Low</w:t>
            </w:r>
          </w:p>
        </w:tc>
        <w:tc>
          <w:tcPr>
            <w:tcW w:w="1998" w:type="dxa"/>
          </w:tcPr>
          <w:p w14:paraId="1040D694"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66498EB0" w14:textId="4576B302" w:rsidR="00C95B85" w:rsidRPr="00683365" w:rsidRDefault="00C95B85" w:rsidP="00933DC4">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2EF3DCD1" w14:textId="47310E36" w:rsidR="00933DC4" w:rsidRPr="00683365" w:rsidRDefault="00C95B85" w:rsidP="00933DC4">
            <w:pPr>
              <w:pStyle w:val="CommentText"/>
              <w:rPr>
                <w:rFonts w:cstheme="minorHAnsi"/>
                <w:sz w:val="22"/>
                <w:szCs w:val="22"/>
                <w:lang w:val="en-CA"/>
              </w:rPr>
            </w:pPr>
            <w:r w:rsidRPr="00683365">
              <w:rPr>
                <w:rFonts w:cstheme="minorHAnsi"/>
                <w:sz w:val="22"/>
                <w:szCs w:val="22"/>
                <w:lang w:val="en-CA"/>
              </w:rPr>
              <w:t>USA</w:t>
            </w:r>
          </w:p>
        </w:tc>
        <w:tc>
          <w:tcPr>
            <w:tcW w:w="2296" w:type="dxa"/>
          </w:tcPr>
          <w:p w14:paraId="5C6B0076" w14:textId="2B53B9EE" w:rsidR="00933DC4" w:rsidRPr="00683365" w:rsidRDefault="00C95B85" w:rsidP="00933DC4">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0977280C" w14:textId="34BA194E" w:rsidR="00C95B85" w:rsidRPr="00683365" w:rsidRDefault="00C95B85" w:rsidP="00C95B85">
            <w:pPr>
              <w:pStyle w:val="CommentText"/>
              <w:rPr>
                <w:rFonts w:cstheme="minorHAnsi"/>
                <w:sz w:val="22"/>
                <w:szCs w:val="22"/>
                <w:lang w:val="en-CA"/>
              </w:rPr>
            </w:pPr>
            <w:r w:rsidRPr="00683365">
              <w:rPr>
                <w:rFonts w:cstheme="minorHAnsi"/>
                <w:sz w:val="22"/>
                <w:szCs w:val="22"/>
                <w:lang w:val="en-CA"/>
              </w:rPr>
              <w:t xml:space="preserve">To describe a personalized practice originally conceived as a </w:t>
            </w:r>
          </w:p>
          <w:p w14:paraId="3B481612" w14:textId="77777777" w:rsidR="00C95B85" w:rsidRPr="00683365" w:rsidRDefault="00C95B85" w:rsidP="00C95B85">
            <w:pPr>
              <w:pStyle w:val="CommentText"/>
              <w:rPr>
                <w:rFonts w:cstheme="minorHAnsi"/>
                <w:sz w:val="22"/>
                <w:szCs w:val="22"/>
                <w:lang w:val="en-CA"/>
              </w:rPr>
            </w:pPr>
            <w:r w:rsidRPr="00683365">
              <w:rPr>
                <w:rFonts w:cstheme="minorHAnsi"/>
                <w:sz w:val="22"/>
                <w:szCs w:val="22"/>
                <w:lang w:val="en-CA"/>
              </w:rPr>
              <w:t xml:space="preserve">way to prevent and minimize care-resistant behavior to provide mouth care to older adult with </w:t>
            </w:r>
          </w:p>
          <w:p w14:paraId="0FFD9419" w14:textId="578395D7" w:rsidR="00933DC4" w:rsidRPr="00683365" w:rsidRDefault="00C95B85" w:rsidP="00C95B85">
            <w:pPr>
              <w:pStyle w:val="CommentText"/>
              <w:rPr>
                <w:rFonts w:cstheme="minorHAnsi"/>
                <w:sz w:val="22"/>
                <w:szCs w:val="22"/>
                <w:lang w:val="en-CA"/>
              </w:rPr>
            </w:pPr>
            <w:r w:rsidRPr="00683365">
              <w:rPr>
                <w:rFonts w:cstheme="minorHAnsi"/>
                <w:sz w:val="22"/>
                <w:szCs w:val="22"/>
                <w:lang w:val="en-CA"/>
              </w:rPr>
              <w:t>dementia</w:t>
            </w:r>
          </w:p>
        </w:tc>
        <w:tc>
          <w:tcPr>
            <w:tcW w:w="1559" w:type="dxa"/>
          </w:tcPr>
          <w:p w14:paraId="0E2745C6" w14:textId="3D6C76A6" w:rsidR="00933DC4" w:rsidRPr="00683365" w:rsidRDefault="003B224C" w:rsidP="00933DC4">
            <w:pPr>
              <w:pStyle w:val="CommentText"/>
              <w:rPr>
                <w:rFonts w:cstheme="minorHAnsi"/>
                <w:sz w:val="22"/>
                <w:szCs w:val="22"/>
                <w:lang w:val="en-CA"/>
              </w:rPr>
            </w:pPr>
            <w:r w:rsidRPr="00683365">
              <w:rPr>
                <w:rFonts w:cstheme="minorHAnsi"/>
                <w:sz w:val="22"/>
                <w:szCs w:val="22"/>
                <w:lang w:val="en-CA"/>
              </w:rPr>
              <w:t>Oral hygiene</w:t>
            </w:r>
          </w:p>
        </w:tc>
      </w:tr>
      <w:tr w:rsidR="00683365" w:rsidRPr="00683365" w14:paraId="453AC95B" w14:textId="77777777" w:rsidTr="33AFB309">
        <w:tc>
          <w:tcPr>
            <w:tcW w:w="2074" w:type="dxa"/>
          </w:tcPr>
          <w:p w14:paraId="32FB8635" w14:textId="77777777" w:rsidR="00C6568B" w:rsidRPr="00683365" w:rsidRDefault="00C6568B" w:rsidP="00933DC4">
            <w:pPr>
              <w:pStyle w:val="CommentText"/>
              <w:rPr>
                <w:rFonts w:cstheme="minorHAnsi"/>
                <w:sz w:val="22"/>
                <w:szCs w:val="22"/>
                <w:lang w:val="en-CA"/>
              </w:rPr>
            </w:pPr>
            <w:r w:rsidRPr="00683365">
              <w:rPr>
                <w:rFonts w:cstheme="minorHAnsi"/>
                <w:sz w:val="22"/>
                <w:szCs w:val="22"/>
                <w:lang w:val="en-CA"/>
              </w:rPr>
              <w:t>James et al.,2020</w:t>
            </w:r>
          </w:p>
          <w:p w14:paraId="765871AC" w14:textId="2E7720FF" w:rsidR="002565C9" w:rsidRPr="00683365" w:rsidRDefault="002565C9" w:rsidP="002565C9">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3A0DCC32" w14:textId="3EB05B83" w:rsidR="002565C9" w:rsidRPr="00683365" w:rsidRDefault="002565C9" w:rsidP="002565C9">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14ABB31B" w14:textId="3E5F659E" w:rsidR="002565C9" w:rsidRPr="00683365" w:rsidRDefault="002565C9" w:rsidP="002565C9">
            <w:pPr>
              <w:pStyle w:val="CommentText"/>
              <w:rPr>
                <w:rFonts w:cstheme="minorHAnsi"/>
                <w:sz w:val="22"/>
                <w:szCs w:val="22"/>
                <w:lang w:val="en-CA"/>
              </w:rPr>
            </w:pPr>
            <w:r w:rsidRPr="00683365">
              <w:rPr>
                <w:rFonts w:cstheme="minorHAnsi"/>
                <w:sz w:val="22"/>
                <w:szCs w:val="22"/>
                <w:lang w:val="en-CA"/>
              </w:rPr>
              <w:lastRenderedPageBreak/>
              <w:t>Rigour – Medium</w:t>
            </w:r>
          </w:p>
        </w:tc>
        <w:tc>
          <w:tcPr>
            <w:tcW w:w="1998" w:type="dxa"/>
          </w:tcPr>
          <w:p w14:paraId="6B5ECE0A" w14:textId="77777777" w:rsidR="00C6568B" w:rsidRPr="00683365" w:rsidRDefault="00C6568B" w:rsidP="00933DC4">
            <w:pPr>
              <w:pStyle w:val="CommentText"/>
              <w:rPr>
                <w:rFonts w:cstheme="minorHAnsi"/>
                <w:sz w:val="22"/>
                <w:szCs w:val="22"/>
                <w:lang w:val="en-CA"/>
              </w:rPr>
            </w:pPr>
            <w:r w:rsidRPr="00683365">
              <w:rPr>
                <w:rFonts w:cstheme="minorHAnsi"/>
                <w:sz w:val="22"/>
                <w:szCs w:val="22"/>
                <w:lang w:val="en-CA"/>
              </w:rPr>
              <w:lastRenderedPageBreak/>
              <w:t>-Published article</w:t>
            </w:r>
          </w:p>
          <w:p w14:paraId="1A02C8AF" w14:textId="3BCC8EE8" w:rsidR="002565C9" w:rsidRPr="00683365" w:rsidRDefault="002565C9" w:rsidP="00933DC4">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77D9AC0D" w14:textId="742FBE5E" w:rsidR="00C6568B" w:rsidRPr="00683365" w:rsidRDefault="002565C9" w:rsidP="00933DC4">
            <w:pPr>
              <w:pStyle w:val="CommentText"/>
              <w:rPr>
                <w:rFonts w:cstheme="minorHAnsi"/>
                <w:sz w:val="22"/>
                <w:szCs w:val="22"/>
                <w:lang w:val="en-CA"/>
              </w:rPr>
            </w:pPr>
            <w:r w:rsidRPr="00683365">
              <w:rPr>
                <w:rFonts w:cstheme="minorHAnsi"/>
                <w:sz w:val="22"/>
                <w:szCs w:val="22"/>
                <w:lang w:val="en-CA"/>
              </w:rPr>
              <w:t>UK</w:t>
            </w:r>
          </w:p>
        </w:tc>
        <w:tc>
          <w:tcPr>
            <w:tcW w:w="2296" w:type="dxa"/>
          </w:tcPr>
          <w:p w14:paraId="74AA5DB0" w14:textId="279D31B1" w:rsidR="00C6568B" w:rsidRPr="00683365" w:rsidRDefault="002565C9" w:rsidP="00933DC4">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46D92997" w14:textId="644194B6" w:rsidR="00C6568B" w:rsidRPr="00683365" w:rsidRDefault="002565C9" w:rsidP="00C95B85">
            <w:pPr>
              <w:pStyle w:val="CommentText"/>
              <w:rPr>
                <w:rFonts w:cstheme="minorHAnsi"/>
                <w:sz w:val="22"/>
                <w:szCs w:val="22"/>
                <w:lang w:val="en-CA"/>
              </w:rPr>
            </w:pPr>
            <w:r w:rsidRPr="00683365">
              <w:rPr>
                <w:rFonts w:cstheme="minorHAnsi"/>
                <w:sz w:val="22"/>
                <w:szCs w:val="22"/>
                <w:lang w:val="en-CA"/>
              </w:rPr>
              <w:t xml:space="preserve">To provide guidance on the management of challenging behaviours (CBs) in dementia care, and introduce concepts from positive </w:t>
            </w:r>
            <w:r w:rsidRPr="00683365">
              <w:rPr>
                <w:rFonts w:cstheme="minorHAnsi"/>
                <w:sz w:val="22"/>
                <w:szCs w:val="22"/>
                <w:lang w:val="en-CA"/>
              </w:rPr>
              <w:lastRenderedPageBreak/>
              <w:t>behavioural support not usually applied to dementia</w:t>
            </w:r>
          </w:p>
        </w:tc>
        <w:tc>
          <w:tcPr>
            <w:tcW w:w="1559" w:type="dxa"/>
          </w:tcPr>
          <w:p w14:paraId="141D5B0D" w14:textId="5DD6D8AD" w:rsidR="00C6568B" w:rsidRPr="00683365" w:rsidRDefault="002565C9" w:rsidP="00933DC4">
            <w:pPr>
              <w:pStyle w:val="CommentText"/>
              <w:rPr>
                <w:rFonts w:cstheme="minorHAnsi"/>
                <w:sz w:val="22"/>
                <w:szCs w:val="22"/>
                <w:lang w:val="en-CA"/>
              </w:rPr>
            </w:pPr>
            <w:r w:rsidRPr="00683365">
              <w:rPr>
                <w:rFonts w:cstheme="minorHAnsi"/>
                <w:sz w:val="22"/>
                <w:szCs w:val="22"/>
                <w:lang w:val="en-CA"/>
              </w:rPr>
              <w:lastRenderedPageBreak/>
              <w:t>All care activities</w:t>
            </w:r>
          </w:p>
        </w:tc>
      </w:tr>
      <w:tr w:rsidR="00683365" w:rsidRPr="00683365" w14:paraId="49A4CF8A" w14:textId="77777777" w:rsidTr="33AFB309">
        <w:tc>
          <w:tcPr>
            <w:tcW w:w="2074" w:type="dxa"/>
          </w:tcPr>
          <w:p w14:paraId="08275A4F" w14:textId="77777777" w:rsidR="00933DC4" w:rsidRPr="00683365" w:rsidRDefault="00B95D75" w:rsidP="00933DC4">
            <w:pPr>
              <w:pStyle w:val="CommentText"/>
              <w:rPr>
                <w:rFonts w:cstheme="minorHAnsi"/>
                <w:sz w:val="22"/>
                <w:szCs w:val="22"/>
                <w:lang w:val="en-CA"/>
              </w:rPr>
            </w:pPr>
            <w:r w:rsidRPr="00683365">
              <w:rPr>
                <w:rFonts w:cstheme="minorHAnsi"/>
                <w:sz w:val="22"/>
                <w:szCs w:val="22"/>
                <w:lang w:val="en-CA"/>
              </w:rPr>
              <w:t>Jensen et al., 2023</w:t>
            </w:r>
          </w:p>
          <w:p w14:paraId="2189E1F7" w14:textId="57E78A9E" w:rsidR="00B95D75" w:rsidRPr="00683365" w:rsidRDefault="00B95D75" w:rsidP="00B95D75">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41AE891D" w14:textId="34767402" w:rsidR="00B95D75" w:rsidRPr="00683365" w:rsidRDefault="00B95D75" w:rsidP="00B95D75">
            <w:pPr>
              <w:pStyle w:val="CommentText"/>
              <w:rPr>
                <w:rFonts w:cstheme="minorHAnsi"/>
                <w:sz w:val="22"/>
                <w:szCs w:val="22"/>
                <w:lang w:val="en-CA"/>
              </w:rPr>
            </w:pPr>
            <w:r w:rsidRPr="00683365">
              <w:rPr>
                <w:rFonts w:cstheme="minorHAnsi"/>
                <w:sz w:val="22"/>
                <w:szCs w:val="22"/>
                <w:lang w:val="en-CA"/>
              </w:rPr>
              <w:t>Richness - Medium</w:t>
            </w:r>
          </w:p>
          <w:p w14:paraId="051DF552" w14:textId="75A02068" w:rsidR="00B95D75" w:rsidRPr="00683365" w:rsidRDefault="00B95D75" w:rsidP="00B95D75">
            <w:pPr>
              <w:pStyle w:val="CommentText"/>
              <w:rPr>
                <w:rFonts w:cstheme="minorHAnsi"/>
                <w:sz w:val="22"/>
                <w:szCs w:val="22"/>
                <w:lang w:val="en-CA"/>
              </w:rPr>
            </w:pPr>
            <w:r w:rsidRPr="00683365">
              <w:rPr>
                <w:rFonts w:cstheme="minorHAnsi"/>
                <w:sz w:val="22"/>
                <w:szCs w:val="22"/>
                <w:lang w:val="en-CA"/>
              </w:rPr>
              <w:t>Rigour – Medium</w:t>
            </w:r>
          </w:p>
        </w:tc>
        <w:tc>
          <w:tcPr>
            <w:tcW w:w="1998" w:type="dxa"/>
          </w:tcPr>
          <w:p w14:paraId="45395135"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69590502" w14:textId="00F30409" w:rsidR="00B95D75" w:rsidRPr="00683365" w:rsidRDefault="00B95D75" w:rsidP="00933DC4">
            <w:pPr>
              <w:pStyle w:val="CommentText"/>
              <w:rPr>
                <w:rFonts w:cstheme="minorHAnsi"/>
                <w:sz w:val="22"/>
                <w:szCs w:val="22"/>
                <w:lang w:val="en-CA"/>
              </w:rPr>
            </w:pPr>
            <w:r w:rsidRPr="00683365">
              <w:rPr>
                <w:rFonts w:cstheme="minorHAnsi"/>
                <w:sz w:val="22"/>
                <w:szCs w:val="22"/>
                <w:lang w:val="en-CA"/>
              </w:rPr>
              <w:t>-Review</w:t>
            </w:r>
          </w:p>
        </w:tc>
        <w:tc>
          <w:tcPr>
            <w:tcW w:w="1735" w:type="dxa"/>
          </w:tcPr>
          <w:p w14:paraId="1721FCBD" w14:textId="240520E4" w:rsidR="00933DC4" w:rsidRPr="00683365" w:rsidRDefault="00B95D75" w:rsidP="00933DC4">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1FFC7BDC" w14:textId="7B3D9FBB" w:rsidR="00933DC4" w:rsidRPr="00683365" w:rsidRDefault="00B95D75" w:rsidP="00933DC4">
            <w:pPr>
              <w:pStyle w:val="CommentText"/>
              <w:rPr>
                <w:rFonts w:cstheme="minorHAnsi"/>
                <w:sz w:val="22"/>
                <w:szCs w:val="22"/>
                <w:lang w:val="en-CA"/>
              </w:rPr>
            </w:pPr>
            <w:r w:rsidRPr="00683365">
              <w:rPr>
                <w:rFonts w:cstheme="minorHAnsi"/>
                <w:sz w:val="22"/>
                <w:szCs w:val="22"/>
                <w:lang w:val="en-CA"/>
              </w:rPr>
              <w:t>Orthopaedic hospital: Not applicable</w:t>
            </w:r>
          </w:p>
          <w:p w14:paraId="0DE99E6D" w14:textId="77777777" w:rsidR="00B95D75" w:rsidRPr="00683365" w:rsidRDefault="00B95D75" w:rsidP="00B95D75">
            <w:pPr>
              <w:rPr>
                <w:rFonts w:cstheme="minorHAnsi"/>
                <w:lang w:val="en-CA" w:eastAsia="zh-CN"/>
              </w:rPr>
            </w:pPr>
          </w:p>
        </w:tc>
        <w:tc>
          <w:tcPr>
            <w:tcW w:w="4225" w:type="dxa"/>
          </w:tcPr>
          <w:p w14:paraId="566F852D" w14:textId="443232ED" w:rsidR="00933DC4" w:rsidRPr="00683365" w:rsidRDefault="00B95D75" w:rsidP="00933DC4">
            <w:pPr>
              <w:pStyle w:val="CommentText"/>
              <w:rPr>
                <w:rFonts w:cstheme="minorHAnsi"/>
                <w:sz w:val="22"/>
                <w:szCs w:val="22"/>
                <w:lang w:val="en-CA"/>
              </w:rPr>
            </w:pPr>
            <w:r w:rsidRPr="00683365">
              <w:rPr>
                <w:rFonts w:cstheme="minorHAnsi"/>
                <w:sz w:val="22"/>
                <w:szCs w:val="22"/>
                <w:lang w:val="en-CA"/>
              </w:rPr>
              <w:t>To collect what is known about the care of people with dementia when they require a hospital admission for an orthopaedic surgical procedure</w:t>
            </w:r>
          </w:p>
        </w:tc>
        <w:tc>
          <w:tcPr>
            <w:tcW w:w="1559" w:type="dxa"/>
          </w:tcPr>
          <w:p w14:paraId="0F54F76D" w14:textId="32C4D528" w:rsidR="00933DC4" w:rsidRPr="00683365" w:rsidRDefault="00B95D75"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7F7C0DEE" w14:textId="77777777" w:rsidTr="33AFB309">
        <w:tc>
          <w:tcPr>
            <w:tcW w:w="2074" w:type="dxa"/>
          </w:tcPr>
          <w:p w14:paraId="4A967E9B" w14:textId="77777777" w:rsidR="00933DC4" w:rsidRPr="00683365" w:rsidRDefault="00B95D75" w:rsidP="00933DC4">
            <w:pPr>
              <w:pStyle w:val="CommentText"/>
              <w:rPr>
                <w:rFonts w:cstheme="minorHAnsi"/>
                <w:sz w:val="22"/>
                <w:szCs w:val="22"/>
                <w:lang w:val="en-CA"/>
              </w:rPr>
            </w:pPr>
            <w:r w:rsidRPr="00683365">
              <w:rPr>
                <w:rFonts w:cstheme="minorHAnsi"/>
                <w:sz w:val="22"/>
                <w:szCs w:val="22"/>
                <w:lang w:val="en-CA"/>
              </w:rPr>
              <w:t>Jung et al., 2024</w:t>
            </w:r>
          </w:p>
          <w:p w14:paraId="0A69B579" w14:textId="240B5EF9" w:rsidR="00B95D75" w:rsidRPr="00683365" w:rsidRDefault="00B95D75" w:rsidP="00B95D75">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1463AB44" w14:textId="38F67F93" w:rsidR="00B95D75" w:rsidRPr="00683365" w:rsidRDefault="00B95D75" w:rsidP="00B95D75">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2DD47933" w14:textId="4EAE0E0B" w:rsidR="00B95D75" w:rsidRPr="00683365" w:rsidRDefault="00B95D75" w:rsidP="00B95D75">
            <w:pPr>
              <w:pStyle w:val="CommentText"/>
              <w:rPr>
                <w:rFonts w:cstheme="minorHAnsi"/>
                <w:sz w:val="22"/>
                <w:szCs w:val="22"/>
                <w:lang w:val="en-CA"/>
              </w:rPr>
            </w:pPr>
            <w:r w:rsidRPr="00683365">
              <w:rPr>
                <w:rFonts w:cstheme="minorHAnsi"/>
                <w:sz w:val="22"/>
                <w:szCs w:val="22"/>
                <w:lang w:val="en-CA"/>
              </w:rPr>
              <w:t>Rigour – Medium</w:t>
            </w:r>
          </w:p>
        </w:tc>
        <w:tc>
          <w:tcPr>
            <w:tcW w:w="1998" w:type="dxa"/>
          </w:tcPr>
          <w:p w14:paraId="7732A8E6"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4B3A7371" w14:textId="2E8C436F" w:rsidR="00B95D75" w:rsidRPr="00683365" w:rsidRDefault="00B95D75" w:rsidP="00933DC4">
            <w:pPr>
              <w:pStyle w:val="CommentText"/>
              <w:rPr>
                <w:rFonts w:cstheme="minorHAnsi"/>
                <w:sz w:val="22"/>
                <w:szCs w:val="22"/>
                <w:lang w:val="en-CA"/>
              </w:rPr>
            </w:pPr>
            <w:r w:rsidRPr="00683365">
              <w:rPr>
                <w:rFonts w:cstheme="minorHAnsi"/>
                <w:sz w:val="22"/>
                <w:szCs w:val="22"/>
                <w:lang w:val="en-CA"/>
              </w:rPr>
              <w:t>-</w:t>
            </w:r>
            <w:r w:rsidR="00EA719C" w:rsidRPr="00683365">
              <w:rPr>
                <w:rFonts w:cstheme="minorHAnsi"/>
                <w:sz w:val="22"/>
                <w:szCs w:val="22"/>
                <w:lang w:val="en-CA"/>
              </w:rPr>
              <w:t>Observations</w:t>
            </w:r>
          </w:p>
        </w:tc>
        <w:tc>
          <w:tcPr>
            <w:tcW w:w="1735" w:type="dxa"/>
          </w:tcPr>
          <w:p w14:paraId="1C6B8EB2" w14:textId="71375ABD" w:rsidR="00933DC4" w:rsidRPr="00683365" w:rsidRDefault="00B95D75" w:rsidP="00933DC4">
            <w:pPr>
              <w:pStyle w:val="CommentText"/>
              <w:rPr>
                <w:rFonts w:cstheme="minorHAnsi"/>
                <w:sz w:val="22"/>
                <w:szCs w:val="22"/>
                <w:lang w:val="en-CA"/>
              </w:rPr>
            </w:pPr>
            <w:r w:rsidRPr="00683365">
              <w:rPr>
                <w:rFonts w:cstheme="minorHAnsi"/>
                <w:sz w:val="22"/>
                <w:szCs w:val="22"/>
                <w:lang w:val="en-CA"/>
              </w:rPr>
              <w:t>Korea</w:t>
            </w:r>
          </w:p>
        </w:tc>
        <w:tc>
          <w:tcPr>
            <w:tcW w:w="2296" w:type="dxa"/>
          </w:tcPr>
          <w:p w14:paraId="654DF191" w14:textId="5613B4DA" w:rsidR="00933DC4" w:rsidRPr="00683365" w:rsidRDefault="006B543A" w:rsidP="00933DC4">
            <w:pPr>
              <w:pStyle w:val="CommentText"/>
              <w:rPr>
                <w:rFonts w:cstheme="minorHAnsi"/>
                <w:sz w:val="22"/>
                <w:szCs w:val="22"/>
                <w:lang w:val="en-CA"/>
              </w:rPr>
            </w:pPr>
            <w:r w:rsidRPr="00683365">
              <w:rPr>
                <w:rFonts w:cstheme="minorHAnsi"/>
                <w:sz w:val="22"/>
                <w:szCs w:val="22"/>
                <w:lang w:val="en-CA"/>
              </w:rPr>
              <w:t xml:space="preserve">Long-term care facilities: 10 residents and 24 staff members </w:t>
            </w:r>
          </w:p>
        </w:tc>
        <w:tc>
          <w:tcPr>
            <w:tcW w:w="4225" w:type="dxa"/>
          </w:tcPr>
          <w:p w14:paraId="7A393CA3" w14:textId="6BCABA12" w:rsidR="00933DC4" w:rsidRPr="00683365" w:rsidRDefault="006B543A" w:rsidP="00933DC4">
            <w:pPr>
              <w:pStyle w:val="CommentText"/>
              <w:rPr>
                <w:rFonts w:cstheme="minorHAnsi"/>
                <w:sz w:val="22"/>
                <w:szCs w:val="22"/>
                <w:lang w:val="en-CA"/>
              </w:rPr>
            </w:pPr>
            <w:r w:rsidRPr="00683365">
              <w:rPr>
                <w:rFonts w:cstheme="minorHAnsi"/>
                <w:sz w:val="22"/>
                <w:szCs w:val="22"/>
                <w:lang w:val="en-CA"/>
              </w:rPr>
              <w:t>To explore the mealtime difficulties faced by residents with dementia in long-term care facilities in Korea</w:t>
            </w:r>
          </w:p>
        </w:tc>
        <w:tc>
          <w:tcPr>
            <w:tcW w:w="1559" w:type="dxa"/>
          </w:tcPr>
          <w:p w14:paraId="00D827D0" w14:textId="5FD884BC" w:rsidR="00933DC4" w:rsidRPr="00683365" w:rsidRDefault="006B543A" w:rsidP="00933DC4">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19460A4A" w14:textId="77777777" w:rsidTr="33AFB309">
        <w:tc>
          <w:tcPr>
            <w:tcW w:w="2074" w:type="dxa"/>
          </w:tcPr>
          <w:p w14:paraId="15F5F441" w14:textId="77777777" w:rsidR="00933DC4" w:rsidRPr="00683365" w:rsidRDefault="00B9374C" w:rsidP="00933DC4">
            <w:pPr>
              <w:pStyle w:val="CommentText"/>
              <w:rPr>
                <w:rFonts w:cstheme="minorHAnsi"/>
                <w:sz w:val="22"/>
                <w:szCs w:val="22"/>
                <w:lang w:val="en-CA"/>
              </w:rPr>
            </w:pPr>
            <w:r w:rsidRPr="00683365">
              <w:rPr>
                <w:rFonts w:cstheme="minorHAnsi"/>
                <w:sz w:val="22"/>
                <w:szCs w:val="22"/>
                <w:lang w:val="en-CA"/>
              </w:rPr>
              <w:t>Kobayashi et al., 2021</w:t>
            </w:r>
          </w:p>
          <w:p w14:paraId="6AC06F17" w14:textId="096EFC87" w:rsidR="00B9374C" w:rsidRPr="00683365" w:rsidRDefault="00B9374C" w:rsidP="00B9374C">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7372A69C" w14:textId="1A3D630D" w:rsidR="00B9374C" w:rsidRPr="00683365" w:rsidRDefault="00B9374C" w:rsidP="00B9374C">
            <w:pPr>
              <w:pStyle w:val="CommentText"/>
              <w:rPr>
                <w:rFonts w:cstheme="minorHAnsi"/>
                <w:sz w:val="22"/>
                <w:szCs w:val="22"/>
                <w:lang w:val="en-CA"/>
              </w:rPr>
            </w:pPr>
            <w:r w:rsidRPr="00683365">
              <w:rPr>
                <w:rFonts w:cstheme="minorHAnsi"/>
                <w:sz w:val="22"/>
                <w:szCs w:val="22"/>
                <w:lang w:val="en-CA"/>
              </w:rPr>
              <w:t>Richness - Medium</w:t>
            </w:r>
          </w:p>
          <w:p w14:paraId="01E98CD1" w14:textId="106EA609" w:rsidR="00B9374C" w:rsidRPr="00683365" w:rsidRDefault="00B9374C" w:rsidP="00B9374C">
            <w:pPr>
              <w:pStyle w:val="CommentText"/>
              <w:rPr>
                <w:rFonts w:cstheme="minorHAnsi"/>
                <w:sz w:val="22"/>
                <w:szCs w:val="22"/>
                <w:lang w:val="en-CA"/>
              </w:rPr>
            </w:pPr>
            <w:r w:rsidRPr="00683365">
              <w:rPr>
                <w:rFonts w:cstheme="minorHAnsi"/>
                <w:sz w:val="22"/>
                <w:szCs w:val="22"/>
                <w:lang w:val="en-CA"/>
              </w:rPr>
              <w:t>Rigour – Medium</w:t>
            </w:r>
          </w:p>
        </w:tc>
        <w:tc>
          <w:tcPr>
            <w:tcW w:w="1998" w:type="dxa"/>
          </w:tcPr>
          <w:p w14:paraId="78854B85"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77CBE64E" w14:textId="131AF152" w:rsidR="00B9374C" w:rsidRPr="00683365" w:rsidRDefault="00B9374C" w:rsidP="00933DC4">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644F459F" w14:textId="5A02B517" w:rsidR="00933DC4" w:rsidRPr="00683365" w:rsidRDefault="00B9374C" w:rsidP="00933DC4">
            <w:pPr>
              <w:pStyle w:val="CommentText"/>
              <w:rPr>
                <w:rFonts w:cstheme="minorHAnsi"/>
                <w:sz w:val="22"/>
                <w:szCs w:val="22"/>
                <w:lang w:val="en-CA"/>
              </w:rPr>
            </w:pPr>
            <w:r w:rsidRPr="00683365">
              <w:rPr>
                <w:rFonts w:cstheme="minorHAnsi"/>
                <w:sz w:val="22"/>
                <w:szCs w:val="22"/>
                <w:lang w:val="en-CA"/>
              </w:rPr>
              <w:t>Japan</w:t>
            </w:r>
          </w:p>
        </w:tc>
        <w:tc>
          <w:tcPr>
            <w:tcW w:w="2296" w:type="dxa"/>
          </w:tcPr>
          <w:p w14:paraId="502EC0B3" w14:textId="77EBF16F" w:rsidR="00933DC4" w:rsidRPr="00683365" w:rsidRDefault="00B9374C" w:rsidP="00933DC4">
            <w:pPr>
              <w:pStyle w:val="CommentText"/>
              <w:rPr>
                <w:rFonts w:cstheme="minorHAnsi"/>
                <w:sz w:val="22"/>
                <w:szCs w:val="22"/>
                <w:lang w:val="en-CA"/>
              </w:rPr>
            </w:pPr>
            <w:r w:rsidRPr="00683365">
              <w:rPr>
                <w:rFonts w:cstheme="minorHAnsi"/>
                <w:sz w:val="22"/>
                <w:szCs w:val="22"/>
                <w:lang w:val="en-CA"/>
              </w:rPr>
              <w:t>Dentist practices: 26 dentists and 19 dental hygienists</w:t>
            </w:r>
          </w:p>
        </w:tc>
        <w:tc>
          <w:tcPr>
            <w:tcW w:w="4225" w:type="dxa"/>
          </w:tcPr>
          <w:p w14:paraId="2CA367FF" w14:textId="583FC81E" w:rsidR="00933DC4" w:rsidRPr="00683365" w:rsidRDefault="00B9374C" w:rsidP="00933DC4">
            <w:pPr>
              <w:pStyle w:val="CommentText"/>
              <w:rPr>
                <w:rFonts w:cstheme="minorHAnsi"/>
                <w:sz w:val="22"/>
                <w:szCs w:val="22"/>
                <w:lang w:val="en-CA"/>
              </w:rPr>
            </w:pPr>
            <w:r w:rsidRPr="00683365">
              <w:rPr>
                <w:rFonts w:cstheme="minorHAnsi"/>
                <w:sz w:val="22"/>
                <w:szCs w:val="22"/>
                <w:lang w:val="en-CA"/>
              </w:rPr>
              <w:t xml:space="preserve">To assess whether a multimodal comprehensive care methodology training programme, </w:t>
            </w:r>
            <w:proofErr w:type="spellStart"/>
            <w:r w:rsidRPr="00683365">
              <w:rPr>
                <w:rFonts w:cstheme="minorHAnsi"/>
                <w:sz w:val="22"/>
                <w:szCs w:val="22"/>
                <w:lang w:val="en-CA"/>
              </w:rPr>
              <w:t>Humanitude</w:t>
            </w:r>
            <w:proofErr w:type="spellEnd"/>
            <w:r w:rsidRPr="00683365">
              <w:rPr>
                <w:rFonts w:cstheme="minorHAnsi"/>
                <w:sz w:val="22"/>
                <w:szCs w:val="22"/>
                <w:lang w:val="en-CA"/>
              </w:rPr>
              <w:t>™, was associated with an improvement in empathy for people with dementia among oral health care professionals</w:t>
            </w:r>
          </w:p>
        </w:tc>
        <w:tc>
          <w:tcPr>
            <w:tcW w:w="1559" w:type="dxa"/>
          </w:tcPr>
          <w:p w14:paraId="13D97ABB" w14:textId="5A1406C5" w:rsidR="00933DC4" w:rsidRPr="00683365" w:rsidRDefault="00B9374C" w:rsidP="00933DC4">
            <w:pPr>
              <w:pStyle w:val="CommentText"/>
              <w:rPr>
                <w:rFonts w:cstheme="minorHAnsi"/>
                <w:sz w:val="22"/>
                <w:szCs w:val="22"/>
                <w:lang w:val="en-CA"/>
              </w:rPr>
            </w:pPr>
            <w:r w:rsidRPr="00683365">
              <w:rPr>
                <w:rFonts w:cstheme="minorHAnsi"/>
                <w:sz w:val="22"/>
                <w:szCs w:val="22"/>
                <w:lang w:val="en-CA"/>
              </w:rPr>
              <w:t>Oral hygiene</w:t>
            </w:r>
          </w:p>
        </w:tc>
      </w:tr>
      <w:tr w:rsidR="00683365" w:rsidRPr="00683365" w14:paraId="1410EA7F" w14:textId="77777777" w:rsidTr="33AFB309">
        <w:tc>
          <w:tcPr>
            <w:tcW w:w="2074" w:type="dxa"/>
          </w:tcPr>
          <w:p w14:paraId="5FFE3CC3" w14:textId="77777777" w:rsidR="00933DC4" w:rsidRPr="00683365" w:rsidRDefault="00B9374C" w:rsidP="00933DC4">
            <w:pPr>
              <w:pStyle w:val="CommentText"/>
              <w:rPr>
                <w:rFonts w:cstheme="minorHAnsi"/>
                <w:sz w:val="22"/>
                <w:szCs w:val="22"/>
                <w:lang w:val="en-CA"/>
              </w:rPr>
            </w:pPr>
            <w:r w:rsidRPr="00683365">
              <w:rPr>
                <w:rFonts w:cstheme="minorHAnsi"/>
                <w:sz w:val="22"/>
                <w:szCs w:val="22"/>
                <w:lang w:val="en-CA"/>
              </w:rPr>
              <w:t>Konno et al., 2014</w:t>
            </w:r>
          </w:p>
          <w:p w14:paraId="5F6A6793" w14:textId="1BD5DBDE" w:rsidR="00B9374C" w:rsidRPr="00683365" w:rsidRDefault="00B9374C" w:rsidP="00B9374C">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6DC29A69" w14:textId="621A3229" w:rsidR="00B9374C" w:rsidRPr="00683365" w:rsidRDefault="00B9374C" w:rsidP="00B9374C">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2D15B260" w14:textId="5D695AA6" w:rsidR="00B9374C" w:rsidRPr="00683365" w:rsidRDefault="00B9374C" w:rsidP="00B9374C">
            <w:pPr>
              <w:pStyle w:val="CommentText"/>
              <w:rPr>
                <w:rFonts w:cstheme="minorHAnsi"/>
                <w:sz w:val="22"/>
                <w:szCs w:val="22"/>
                <w:lang w:val="en-CA"/>
              </w:rPr>
            </w:pPr>
            <w:r w:rsidRPr="00683365">
              <w:rPr>
                <w:rFonts w:cstheme="minorHAnsi"/>
                <w:sz w:val="22"/>
                <w:szCs w:val="22"/>
                <w:lang w:val="en-CA"/>
              </w:rPr>
              <w:t>Rigour – Medium</w:t>
            </w:r>
          </w:p>
        </w:tc>
        <w:tc>
          <w:tcPr>
            <w:tcW w:w="1998" w:type="dxa"/>
          </w:tcPr>
          <w:p w14:paraId="53E89163"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3468E9DD" w14:textId="303E7683" w:rsidR="00B9374C" w:rsidRPr="00683365" w:rsidRDefault="00B9374C" w:rsidP="00933DC4">
            <w:pPr>
              <w:pStyle w:val="CommentText"/>
              <w:rPr>
                <w:rFonts w:cstheme="minorHAnsi"/>
                <w:sz w:val="22"/>
                <w:szCs w:val="22"/>
                <w:lang w:val="en-CA"/>
              </w:rPr>
            </w:pPr>
            <w:r w:rsidRPr="00683365">
              <w:rPr>
                <w:rFonts w:cstheme="minorHAnsi"/>
                <w:sz w:val="22"/>
                <w:szCs w:val="22"/>
                <w:lang w:val="en-CA"/>
              </w:rPr>
              <w:t>-Review</w:t>
            </w:r>
          </w:p>
        </w:tc>
        <w:tc>
          <w:tcPr>
            <w:tcW w:w="1735" w:type="dxa"/>
          </w:tcPr>
          <w:p w14:paraId="37E086B9" w14:textId="3D2A66EB" w:rsidR="00933DC4" w:rsidRPr="00683365" w:rsidRDefault="00B9374C" w:rsidP="00933DC4">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3B9D2CF7" w14:textId="3EF4B7C3" w:rsidR="00933DC4" w:rsidRPr="00683365" w:rsidRDefault="00B9374C" w:rsidP="00933DC4">
            <w:pPr>
              <w:pStyle w:val="CommentText"/>
              <w:rPr>
                <w:rFonts w:cstheme="minorHAnsi"/>
                <w:sz w:val="22"/>
                <w:szCs w:val="22"/>
                <w:lang w:val="en-CA"/>
              </w:rPr>
            </w:pPr>
            <w:r w:rsidRPr="00683365">
              <w:rPr>
                <w:rFonts w:cstheme="minorHAnsi"/>
                <w:sz w:val="22"/>
                <w:szCs w:val="22"/>
                <w:lang w:val="en-CA"/>
              </w:rPr>
              <w:t>Nursing homes: Not applicable</w:t>
            </w:r>
          </w:p>
        </w:tc>
        <w:tc>
          <w:tcPr>
            <w:tcW w:w="4225" w:type="dxa"/>
          </w:tcPr>
          <w:p w14:paraId="17D2DDB1" w14:textId="07C5E724" w:rsidR="00933DC4" w:rsidRPr="00683365" w:rsidRDefault="00B9374C" w:rsidP="00933DC4">
            <w:pPr>
              <w:pStyle w:val="CommentText"/>
              <w:rPr>
                <w:rFonts w:cstheme="minorHAnsi"/>
                <w:sz w:val="22"/>
                <w:szCs w:val="22"/>
                <w:lang w:val="en-CA"/>
              </w:rPr>
            </w:pPr>
            <w:r w:rsidRPr="00683365">
              <w:rPr>
                <w:rFonts w:cstheme="minorHAnsi"/>
                <w:sz w:val="22"/>
                <w:szCs w:val="22"/>
                <w:lang w:val="en-CA"/>
              </w:rPr>
              <w:t xml:space="preserve">To determine the effectiveness of interventions intended to reduce the frequency and intensity of resistance-to-care behaviours during assisted personal-care activities </w:t>
            </w:r>
          </w:p>
        </w:tc>
        <w:tc>
          <w:tcPr>
            <w:tcW w:w="1559" w:type="dxa"/>
          </w:tcPr>
          <w:p w14:paraId="0F8FA09A" w14:textId="5013424D" w:rsidR="00933DC4" w:rsidRPr="00683365" w:rsidRDefault="00B9374C"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1DA099C6" w14:textId="77777777" w:rsidTr="33AFB309">
        <w:tc>
          <w:tcPr>
            <w:tcW w:w="2074" w:type="dxa"/>
          </w:tcPr>
          <w:p w14:paraId="78511283" w14:textId="77777777" w:rsidR="00EA719C" w:rsidRPr="00683365" w:rsidRDefault="00EA719C" w:rsidP="00933DC4">
            <w:pPr>
              <w:pStyle w:val="CommentText"/>
              <w:rPr>
                <w:rFonts w:cstheme="minorHAnsi"/>
                <w:sz w:val="22"/>
                <w:szCs w:val="22"/>
                <w:lang w:val="en-CA"/>
              </w:rPr>
            </w:pPr>
            <w:r w:rsidRPr="00683365">
              <w:rPr>
                <w:rFonts w:cstheme="minorHAnsi"/>
                <w:sz w:val="22"/>
                <w:szCs w:val="22"/>
                <w:lang w:val="en-CA"/>
              </w:rPr>
              <w:t>Konno et al., 2024</w:t>
            </w:r>
          </w:p>
          <w:p w14:paraId="59401E3B" w14:textId="29D215E6" w:rsidR="00EA719C" w:rsidRPr="00683365" w:rsidRDefault="00EA719C" w:rsidP="00EA719C">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0BD493FB" w14:textId="56BE23AC" w:rsidR="00EA719C" w:rsidRPr="00683365" w:rsidRDefault="00EA719C" w:rsidP="00EA719C">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3BED59EB" w14:textId="3B9767C7" w:rsidR="00EA719C" w:rsidRPr="00683365" w:rsidRDefault="00EA719C" w:rsidP="00EA719C">
            <w:pPr>
              <w:pStyle w:val="CommentText"/>
              <w:rPr>
                <w:rFonts w:cstheme="minorHAnsi"/>
                <w:sz w:val="22"/>
                <w:szCs w:val="22"/>
                <w:lang w:val="en-CA"/>
              </w:rPr>
            </w:pPr>
            <w:r w:rsidRPr="00683365">
              <w:rPr>
                <w:rFonts w:cstheme="minorHAnsi"/>
                <w:sz w:val="22"/>
                <w:szCs w:val="22"/>
                <w:lang w:val="en-CA"/>
              </w:rPr>
              <w:t>Rigour – High</w:t>
            </w:r>
          </w:p>
        </w:tc>
        <w:tc>
          <w:tcPr>
            <w:tcW w:w="1998" w:type="dxa"/>
          </w:tcPr>
          <w:p w14:paraId="73C16FCD" w14:textId="77777777" w:rsidR="00EA719C" w:rsidRPr="00683365" w:rsidRDefault="00EA719C" w:rsidP="00933DC4">
            <w:pPr>
              <w:pStyle w:val="CommentText"/>
              <w:rPr>
                <w:rFonts w:cstheme="minorHAnsi"/>
                <w:sz w:val="22"/>
                <w:szCs w:val="22"/>
                <w:lang w:val="en-CA"/>
              </w:rPr>
            </w:pPr>
            <w:r w:rsidRPr="00683365">
              <w:rPr>
                <w:rFonts w:cstheme="minorHAnsi"/>
                <w:sz w:val="22"/>
                <w:szCs w:val="22"/>
                <w:lang w:val="en-CA"/>
              </w:rPr>
              <w:t>-Published article</w:t>
            </w:r>
          </w:p>
          <w:p w14:paraId="1B9F6F34" w14:textId="4F895239" w:rsidR="00EA719C" w:rsidRPr="00683365" w:rsidRDefault="00EA719C" w:rsidP="00933DC4">
            <w:pPr>
              <w:pStyle w:val="CommentText"/>
              <w:rPr>
                <w:rFonts w:cstheme="minorHAnsi"/>
                <w:sz w:val="22"/>
                <w:szCs w:val="22"/>
                <w:lang w:val="en-CA"/>
              </w:rPr>
            </w:pPr>
            <w:r w:rsidRPr="00683365">
              <w:rPr>
                <w:rFonts w:cstheme="minorHAnsi"/>
                <w:sz w:val="22"/>
                <w:szCs w:val="22"/>
                <w:lang w:val="en-CA"/>
              </w:rPr>
              <w:t>-Review</w:t>
            </w:r>
          </w:p>
        </w:tc>
        <w:tc>
          <w:tcPr>
            <w:tcW w:w="1735" w:type="dxa"/>
          </w:tcPr>
          <w:p w14:paraId="4E79E7C5" w14:textId="5A8DCDA5" w:rsidR="00EA719C" w:rsidRPr="00683365" w:rsidRDefault="00EA719C" w:rsidP="00933DC4">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35BD4E27" w14:textId="6A9E35CA" w:rsidR="00EA719C" w:rsidRPr="00683365" w:rsidRDefault="00EA719C" w:rsidP="00933DC4">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3A6C02FD" w14:textId="19B56485" w:rsidR="00EA719C" w:rsidRPr="00683365" w:rsidRDefault="00EA719C" w:rsidP="00933DC4">
            <w:pPr>
              <w:pStyle w:val="CommentText"/>
              <w:rPr>
                <w:rFonts w:cstheme="minorHAnsi"/>
                <w:sz w:val="22"/>
                <w:szCs w:val="22"/>
                <w:lang w:val="en-CA"/>
              </w:rPr>
            </w:pPr>
            <w:r w:rsidRPr="00683365">
              <w:rPr>
                <w:rFonts w:cstheme="minorHAnsi"/>
                <w:sz w:val="22"/>
                <w:szCs w:val="22"/>
                <w:lang w:val="en-CA"/>
              </w:rPr>
              <w:t>To determine the best strategies for assisted bathing or showering for older adults with dementia</w:t>
            </w:r>
          </w:p>
        </w:tc>
        <w:tc>
          <w:tcPr>
            <w:tcW w:w="1559" w:type="dxa"/>
          </w:tcPr>
          <w:p w14:paraId="5CBB6F10" w14:textId="54F01AE7" w:rsidR="00EA719C" w:rsidRPr="00683365" w:rsidRDefault="00EA719C" w:rsidP="00933DC4">
            <w:pPr>
              <w:pStyle w:val="CommentText"/>
              <w:rPr>
                <w:rFonts w:cstheme="minorHAnsi"/>
                <w:sz w:val="22"/>
                <w:szCs w:val="22"/>
                <w:lang w:val="en-CA"/>
              </w:rPr>
            </w:pPr>
            <w:r w:rsidRPr="00683365">
              <w:rPr>
                <w:rFonts w:cstheme="minorHAnsi"/>
                <w:sz w:val="22"/>
                <w:szCs w:val="22"/>
                <w:lang w:val="en-CA"/>
              </w:rPr>
              <w:t>Bathing, showering</w:t>
            </w:r>
          </w:p>
        </w:tc>
      </w:tr>
      <w:tr w:rsidR="00683365" w:rsidRPr="00683365" w14:paraId="7B290367" w14:textId="77777777" w:rsidTr="33AFB309">
        <w:tc>
          <w:tcPr>
            <w:tcW w:w="2074" w:type="dxa"/>
          </w:tcPr>
          <w:p w14:paraId="3A780272" w14:textId="77777777" w:rsidR="00933DC4" w:rsidRPr="00683365" w:rsidRDefault="002225B9" w:rsidP="00933DC4">
            <w:pPr>
              <w:pStyle w:val="CommentText"/>
              <w:rPr>
                <w:rFonts w:cstheme="minorHAnsi"/>
                <w:sz w:val="22"/>
                <w:szCs w:val="22"/>
                <w:lang w:val="en-CA"/>
              </w:rPr>
            </w:pPr>
            <w:r w:rsidRPr="00683365">
              <w:rPr>
                <w:rFonts w:cstheme="minorHAnsi"/>
                <w:sz w:val="22"/>
                <w:szCs w:val="22"/>
                <w:lang w:val="en-CA"/>
              </w:rPr>
              <w:t>Kristensen and Peoples, 2020</w:t>
            </w:r>
          </w:p>
          <w:p w14:paraId="3B444AC9" w14:textId="7DAC52F7" w:rsidR="002225B9" w:rsidRPr="00683365" w:rsidRDefault="002225B9" w:rsidP="002225B9">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6C6277A7" w14:textId="1DA845AB" w:rsidR="002225B9" w:rsidRPr="00683365" w:rsidRDefault="002225B9" w:rsidP="002225B9">
            <w:pPr>
              <w:pStyle w:val="CommentText"/>
              <w:rPr>
                <w:rFonts w:cstheme="minorHAnsi"/>
                <w:sz w:val="22"/>
                <w:szCs w:val="22"/>
                <w:lang w:val="en-CA"/>
              </w:rPr>
            </w:pPr>
            <w:r w:rsidRPr="00683365">
              <w:rPr>
                <w:rFonts w:cstheme="minorHAnsi"/>
                <w:sz w:val="22"/>
                <w:szCs w:val="22"/>
                <w:lang w:val="en-CA"/>
              </w:rPr>
              <w:t>Richness - Medium</w:t>
            </w:r>
          </w:p>
          <w:p w14:paraId="26557863" w14:textId="189538CF" w:rsidR="002225B9" w:rsidRPr="00683365" w:rsidRDefault="002225B9" w:rsidP="002225B9">
            <w:pPr>
              <w:pStyle w:val="CommentText"/>
              <w:rPr>
                <w:rFonts w:cstheme="minorHAnsi"/>
                <w:sz w:val="22"/>
                <w:szCs w:val="22"/>
                <w:lang w:val="en-CA"/>
              </w:rPr>
            </w:pPr>
            <w:r w:rsidRPr="00683365">
              <w:rPr>
                <w:rFonts w:cstheme="minorHAnsi"/>
                <w:sz w:val="22"/>
                <w:szCs w:val="22"/>
                <w:lang w:val="en-CA"/>
              </w:rPr>
              <w:t>Rigour – Medium</w:t>
            </w:r>
          </w:p>
        </w:tc>
        <w:tc>
          <w:tcPr>
            <w:tcW w:w="1998" w:type="dxa"/>
          </w:tcPr>
          <w:p w14:paraId="02478549"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37F82C15" w14:textId="06D0D4A0" w:rsidR="002225B9" w:rsidRPr="00683365" w:rsidRDefault="002225B9" w:rsidP="00933DC4">
            <w:pPr>
              <w:pStyle w:val="CommentText"/>
              <w:rPr>
                <w:rFonts w:cstheme="minorHAnsi"/>
                <w:sz w:val="22"/>
                <w:szCs w:val="22"/>
                <w:lang w:val="en-CA"/>
              </w:rPr>
            </w:pPr>
            <w:r w:rsidRPr="00683365">
              <w:rPr>
                <w:rFonts w:cstheme="minorHAnsi"/>
                <w:sz w:val="22"/>
                <w:szCs w:val="22"/>
                <w:lang w:val="en-CA"/>
              </w:rPr>
              <w:t>-Review</w:t>
            </w:r>
          </w:p>
        </w:tc>
        <w:tc>
          <w:tcPr>
            <w:tcW w:w="1735" w:type="dxa"/>
          </w:tcPr>
          <w:p w14:paraId="46BFEB5C" w14:textId="516D8BDA" w:rsidR="00933DC4" w:rsidRPr="00683365" w:rsidRDefault="002225B9" w:rsidP="00933DC4">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4BB4F812" w14:textId="6D1B4548" w:rsidR="00933DC4" w:rsidRPr="00683365" w:rsidRDefault="002225B9" w:rsidP="00933DC4">
            <w:pPr>
              <w:pStyle w:val="CommentText"/>
              <w:rPr>
                <w:rFonts w:cstheme="minorHAnsi"/>
                <w:sz w:val="22"/>
                <w:szCs w:val="22"/>
                <w:lang w:val="en-CA"/>
              </w:rPr>
            </w:pPr>
            <w:r w:rsidRPr="00683365">
              <w:rPr>
                <w:rFonts w:cstheme="minorHAnsi"/>
                <w:sz w:val="22"/>
                <w:szCs w:val="22"/>
                <w:lang w:val="en-CA"/>
              </w:rPr>
              <w:t>Institutional settings</w:t>
            </w:r>
          </w:p>
        </w:tc>
        <w:tc>
          <w:tcPr>
            <w:tcW w:w="4225" w:type="dxa"/>
          </w:tcPr>
          <w:p w14:paraId="789DA799" w14:textId="7897D065" w:rsidR="00933DC4" w:rsidRPr="00683365" w:rsidRDefault="002225B9" w:rsidP="00933DC4">
            <w:pPr>
              <w:pStyle w:val="CommentText"/>
              <w:rPr>
                <w:rFonts w:cstheme="minorHAnsi"/>
                <w:sz w:val="22"/>
                <w:szCs w:val="22"/>
                <w:lang w:val="en-CA"/>
              </w:rPr>
            </w:pPr>
            <w:r w:rsidRPr="00683365">
              <w:rPr>
                <w:rFonts w:cstheme="minorHAnsi"/>
                <w:sz w:val="22"/>
                <w:szCs w:val="22"/>
                <w:lang w:val="en-CA"/>
              </w:rPr>
              <w:t>To investigate experiences related to quality of life in people with dementia living in institutional settings</w:t>
            </w:r>
          </w:p>
        </w:tc>
        <w:tc>
          <w:tcPr>
            <w:tcW w:w="1559" w:type="dxa"/>
          </w:tcPr>
          <w:p w14:paraId="53338959" w14:textId="549A6538" w:rsidR="00933DC4" w:rsidRPr="00683365" w:rsidRDefault="002225B9"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329965B1" w14:textId="77777777" w:rsidTr="33AFB309">
        <w:tc>
          <w:tcPr>
            <w:tcW w:w="2074" w:type="dxa"/>
          </w:tcPr>
          <w:p w14:paraId="6E46A67A" w14:textId="77777777" w:rsidR="00933DC4" w:rsidRPr="00683365" w:rsidRDefault="002225B9" w:rsidP="00933DC4">
            <w:pPr>
              <w:pStyle w:val="CommentText"/>
              <w:rPr>
                <w:rFonts w:cstheme="minorHAnsi"/>
                <w:sz w:val="22"/>
                <w:szCs w:val="22"/>
                <w:lang w:val="en-CA"/>
              </w:rPr>
            </w:pPr>
            <w:proofErr w:type="spellStart"/>
            <w:r w:rsidRPr="00683365">
              <w:rPr>
                <w:rFonts w:cstheme="minorHAnsi"/>
                <w:sz w:val="22"/>
                <w:szCs w:val="22"/>
                <w:lang w:val="en-CA"/>
              </w:rPr>
              <w:t>Kutsami</w:t>
            </w:r>
            <w:proofErr w:type="spellEnd"/>
            <w:r w:rsidRPr="00683365">
              <w:rPr>
                <w:rFonts w:cstheme="minorHAnsi"/>
                <w:sz w:val="22"/>
                <w:szCs w:val="22"/>
                <w:lang w:val="en-CA"/>
              </w:rPr>
              <w:t xml:space="preserve"> et al., 2009</w:t>
            </w:r>
          </w:p>
          <w:p w14:paraId="276D9B9F" w14:textId="7BAD15EA" w:rsidR="002225B9" w:rsidRPr="00683365" w:rsidRDefault="002225B9" w:rsidP="002225B9">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32F7DBA2" w14:textId="1D507B06" w:rsidR="002225B9" w:rsidRPr="00683365" w:rsidRDefault="002225B9" w:rsidP="002225B9">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763AECB7" w14:textId="69B1AA85" w:rsidR="002225B9" w:rsidRPr="00683365" w:rsidRDefault="002225B9" w:rsidP="002225B9">
            <w:pPr>
              <w:pStyle w:val="CommentText"/>
              <w:rPr>
                <w:rFonts w:cstheme="minorHAnsi"/>
                <w:sz w:val="22"/>
                <w:szCs w:val="22"/>
                <w:lang w:val="en-CA"/>
              </w:rPr>
            </w:pPr>
            <w:r w:rsidRPr="00683365">
              <w:rPr>
                <w:rFonts w:cstheme="minorHAnsi"/>
                <w:sz w:val="22"/>
                <w:szCs w:val="22"/>
                <w:lang w:val="en-CA"/>
              </w:rPr>
              <w:lastRenderedPageBreak/>
              <w:t>Rigour – Medium</w:t>
            </w:r>
          </w:p>
        </w:tc>
        <w:tc>
          <w:tcPr>
            <w:tcW w:w="1998" w:type="dxa"/>
          </w:tcPr>
          <w:p w14:paraId="447A4D74"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lastRenderedPageBreak/>
              <w:t>-Published article</w:t>
            </w:r>
          </w:p>
          <w:p w14:paraId="4D982F5A" w14:textId="61EA6D95" w:rsidR="002225B9" w:rsidRPr="00683365" w:rsidRDefault="002225B9" w:rsidP="00933DC4">
            <w:pPr>
              <w:pStyle w:val="CommentText"/>
              <w:rPr>
                <w:rFonts w:cstheme="minorHAnsi"/>
                <w:sz w:val="22"/>
                <w:szCs w:val="22"/>
                <w:lang w:val="en-CA"/>
              </w:rPr>
            </w:pPr>
            <w:r w:rsidRPr="00683365">
              <w:rPr>
                <w:rFonts w:cstheme="minorHAnsi"/>
                <w:sz w:val="22"/>
                <w:szCs w:val="22"/>
                <w:lang w:val="en-CA"/>
              </w:rPr>
              <w:t>-</w:t>
            </w:r>
            <w:r w:rsidRPr="00683365">
              <w:rPr>
                <w:rFonts w:cstheme="minorHAnsi"/>
                <w:sz w:val="22"/>
                <w:szCs w:val="22"/>
              </w:rPr>
              <w:t xml:space="preserve"> </w:t>
            </w:r>
            <w:r w:rsidRPr="00683365">
              <w:rPr>
                <w:rFonts w:cstheme="minorHAnsi"/>
                <w:sz w:val="22"/>
                <w:szCs w:val="22"/>
                <w:lang w:val="en-CA"/>
              </w:rPr>
              <w:t>Interview</w:t>
            </w:r>
            <w:r w:rsidR="00EA719C" w:rsidRPr="00683365">
              <w:rPr>
                <w:rFonts w:cstheme="minorHAnsi"/>
                <w:sz w:val="22"/>
                <w:szCs w:val="22"/>
                <w:lang w:val="en-CA"/>
              </w:rPr>
              <w:t xml:space="preserve">s, </w:t>
            </w:r>
            <w:r w:rsidRPr="00683365">
              <w:rPr>
                <w:rFonts w:cstheme="minorHAnsi"/>
                <w:sz w:val="22"/>
                <w:szCs w:val="22"/>
                <w:lang w:val="en-CA"/>
              </w:rPr>
              <w:t xml:space="preserve">survey </w:t>
            </w:r>
          </w:p>
        </w:tc>
        <w:tc>
          <w:tcPr>
            <w:tcW w:w="1735" w:type="dxa"/>
          </w:tcPr>
          <w:p w14:paraId="625D67BC" w14:textId="034FF59E" w:rsidR="00933DC4" w:rsidRPr="00683365" w:rsidRDefault="002225B9" w:rsidP="00933DC4">
            <w:pPr>
              <w:pStyle w:val="CommentText"/>
              <w:rPr>
                <w:rFonts w:cstheme="minorHAnsi"/>
                <w:sz w:val="22"/>
                <w:szCs w:val="22"/>
                <w:lang w:val="en-CA"/>
              </w:rPr>
            </w:pPr>
            <w:r w:rsidRPr="00683365">
              <w:rPr>
                <w:rFonts w:cstheme="minorHAnsi"/>
                <w:sz w:val="22"/>
                <w:szCs w:val="22"/>
                <w:lang w:val="en-CA"/>
              </w:rPr>
              <w:t>Japan</w:t>
            </w:r>
          </w:p>
        </w:tc>
        <w:tc>
          <w:tcPr>
            <w:tcW w:w="2296" w:type="dxa"/>
          </w:tcPr>
          <w:p w14:paraId="3461818C" w14:textId="6CCA71BB" w:rsidR="00933DC4" w:rsidRPr="00683365" w:rsidRDefault="002225B9" w:rsidP="00933DC4">
            <w:pPr>
              <w:pStyle w:val="CommentText"/>
              <w:rPr>
                <w:rFonts w:cstheme="minorHAnsi"/>
                <w:sz w:val="22"/>
                <w:szCs w:val="22"/>
                <w:lang w:val="en-CA"/>
              </w:rPr>
            </w:pPr>
            <w:r w:rsidRPr="00683365">
              <w:rPr>
                <w:rFonts w:cstheme="minorHAnsi"/>
                <w:sz w:val="22"/>
                <w:szCs w:val="22"/>
                <w:lang w:val="en-CA"/>
              </w:rPr>
              <w:t xml:space="preserve">Long-term care facilities: Interviews: 15 care providers; </w:t>
            </w:r>
            <w:r w:rsidRPr="00683365">
              <w:rPr>
                <w:rFonts w:cstheme="minorHAnsi"/>
                <w:sz w:val="22"/>
                <w:szCs w:val="22"/>
                <w:lang w:val="en-CA"/>
              </w:rPr>
              <w:lastRenderedPageBreak/>
              <w:t>Survey: 275 care providers</w:t>
            </w:r>
          </w:p>
        </w:tc>
        <w:tc>
          <w:tcPr>
            <w:tcW w:w="4225" w:type="dxa"/>
          </w:tcPr>
          <w:p w14:paraId="1BB3A111" w14:textId="2CCAF7DE" w:rsidR="00933DC4" w:rsidRPr="00683365" w:rsidRDefault="002225B9" w:rsidP="00933DC4">
            <w:pPr>
              <w:pStyle w:val="CommentText"/>
              <w:rPr>
                <w:rFonts w:cstheme="minorHAnsi"/>
                <w:sz w:val="22"/>
                <w:szCs w:val="22"/>
                <w:lang w:val="en-CA"/>
              </w:rPr>
            </w:pPr>
            <w:r w:rsidRPr="00683365">
              <w:rPr>
                <w:rFonts w:cstheme="minorHAnsi"/>
                <w:sz w:val="22"/>
                <w:szCs w:val="22"/>
                <w:lang w:val="en-CA"/>
              </w:rPr>
              <w:lastRenderedPageBreak/>
              <w:t>To examine techniques for managing BPSD within long-term care facilities</w:t>
            </w:r>
          </w:p>
        </w:tc>
        <w:tc>
          <w:tcPr>
            <w:tcW w:w="1559" w:type="dxa"/>
          </w:tcPr>
          <w:p w14:paraId="5536CE69" w14:textId="372F0111" w:rsidR="00933DC4" w:rsidRPr="00683365" w:rsidRDefault="002225B9"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10B0FFA9" w14:textId="77777777" w:rsidTr="33AFB309">
        <w:tc>
          <w:tcPr>
            <w:tcW w:w="2074" w:type="dxa"/>
          </w:tcPr>
          <w:p w14:paraId="4C959BEC" w14:textId="77777777" w:rsidR="00933DC4" w:rsidRPr="00683365" w:rsidRDefault="002225B9" w:rsidP="00933DC4">
            <w:pPr>
              <w:pStyle w:val="CommentText"/>
              <w:rPr>
                <w:rFonts w:cstheme="minorHAnsi"/>
                <w:sz w:val="22"/>
                <w:szCs w:val="22"/>
                <w:lang w:val="en-CA"/>
              </w:rPr>
            </w:pPr>
            <w:r w:rsidRPr="00683365">
              <w:rPr>
                <w:rFonts w:cstheme="minorHAnsi"/>
                <w:sz w:val="22"/>
                <w:szCs w:val="22"/>
                <w:lang w:val="en-CA"/>
              </w:rPr>
              <w:t>Langley et al., 2022</w:t>
            </w:r>
          </w:p>
          <w:p w14:paraId="228B945D" w14:textId="4DB28E59" w:rsidR="004C2DA6" w:rsidRPr="00683365" w:rsidRDefault="004C2DA6" w:rsidP="004C2DA6">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5FC76F47" w14:textId="61C46A3E" w:rsidR="004C2DA6" w:rsidRPr="00683365" w:rsidRDefault="004C2DA6" w:rsidP="004C2DA6">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30CAF1D7" w14:textId="0104D92E" w:rsidR="004C2DA6" w:rsidRPr="00683365" w:rsidRDefault="004C2DA6" w:rsidP="004C2DA6">
            <w:pPr>
              <w:pStyle w:val="CommentText"/>
              <w:rPr>
                <w:rFonts w:cstheme="minorHAnsi"/>
                <w:sz w:val="22"/>
                <w:szCs w:val="22"/>
                <w:lang w:val="en-CA"/>
              </w:rPr>
            </w:pPr>
            <w:r w:rsidRPr="00683365">
              <w:rPr>
                <w:rFonts w:cstheme="minorHAnsi"/>
                <w:sz w:val="22"/>
                <w:szCs w:val="22"/>
                <w:lang w:val="en-CA"/>
              </w:rPr>
              <w:t>Rigour – Medium</w:t>
            </w:r>
          </w:p>
        </w:tc>
        <w:tc>
          <w:tcPr>
            <w:tcW w:w="1998" w:type="dxa"/>
          </w:tcPr>
          <w:p w14:paraId="6FA905D8"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74AC8EC2" w14:textId="4A5E120C" w:rsidR="002225B9" w:rsidRPr="00683365" w:rsidRDefault="002225B9" w:rsidP="00933DC4">
            <w:pPr>
              <w:pStyle w:val="CommentText"/>
              <w:rPr>
                <w:rFonts w:cstheme="minorHAnsi"/>
                <w:sz w:val="22"/>
                <w:szCs w:val="22"/>
                <w:lang w:val="en-CA"/>
              </w:rPr>
            </w:pPr>
            <w:r w:rsidRPr="00683365">
              <w:rPr>
                <w:rFonts w:cstheme="minorHAnsi"/>
                <w:sz w:val="22"/>
                <w:szCs w:val="22"/>
                <w:lang w:val="en-CA"/>
              </w:rPr>
              <w:t>-</w:t>
            </w:r>
            <w:r w:rsidR="00EA719C" w:rsidRPr="00683365">
              <w:rPr>
                <w:rFonts w:cstheme="minorHAnsi"/>
                <w:sz w:val="22"/>
                <w:szCs w:val="22"/>
                <w:lang w:val="en-CA"/>
              </w:rPr>
              <w:t>Workshops</w:t>
            </w:r>
          </w:p>
        </w:tc>
        <w:tc>
          <w:tcPr>
            <w:tcW w:w="1735" w:type="dxa"/>
          </w:tcPr>
          <w:p w14:paraId="1AED9786" w14:textId="165278F0" w:rsidR="00933DC4" w:rsidRPr="00683365" w:rsidRDefault="002225B9" w:rsidP="00933DC4">
            <w:pPr>
              <w:pStyle w:val="CommentText"/>
              <w:rPr>
                <w:rFonts w:cstheme="minorHAnsi"/>
                <w:sz w:val="22"/>
                <w:szCs w:val="22"/>
                <w:lang w:val="en-CA"/>
              </w:rPr>
            </w:pPr>
            <w:r w:rsidRPr="00683365">
              <w:rPr>
                <w:rFonts w:cstheme="minorHAnsi"/>
                <w:sz w:val="22"/>
                <w:szCs w:val="22"/>
                <w:lang w:val="en-CA"/>
              </w:rPr>
              <w:t>UK</w:t>
            </w:r>
          </w:p>
        </w:tc>
        <w:tc>
          <w:tcPr>
            <w:tcW w:w="2296" w:type="dxa"/>
          </w:tcPr>
          <w:p w14:paraId="27DAAAA6" w14:textId="3E34BEC9" w:rsidR="00933DC4" w:rsidRPr="00683365" w:rsidRDefault="002225B9" w:rsidP="00933DC4">
            <w:pPr>
              <w:pStyle w:val="CommentText"/>
              <w:rPr>
                <w:rFonts w:cstheme="minorHAnsi"/>
                <w:sz w:val="22"/>
                <w:szCs w:val="22"/>
                <w:lang w:val="en-CA"/>
              </w:rPr>
            </w:pPr>
            <w:r w:rsidRPr="00683365">
              <w:rPr>
                <w:rFonts w:cstheme="minorHAnsi"/>
                <w:sz w:val="22"/>
                <w:szCs w:val="22"/>
                <w:lang w:val="en-CA"/>
              </w:rPr>
              <w:t>Care homes: 9-to 18 for each workshop</w:t>
            </w:r>
          </w:p>
        </w:tc>
        <w:tc>
          <w:tcPr>
            <w:tcW w:w="4225" w:type="dxa"/>
          </w:tcPr>
          <w:p w14:paraId="0AD17A46" w14:textId="59856680" w:rsidR="00933DC4" w:rsidRPr="00683365" w:rsidRDefault="002225B9" w:rsidP="00933DC4">
            <w:pPr>
              <w:pStyle w:val="CommentText"/>
              <w:rPr>
                <w:rFonts w:cstheme="minorHAnsi"/>
                <w:sz w:val="22"/>
                <w:szCs w:val="22"/>
                <w:lang w:val="en-CA"/>
              </w:rPr>
            </w:pPr>
            <w:r w:rsidRPr="00683365">
              <w:rPr>
                <w:rFonts w:cstheme="minorHAnsi"/>
                <w:sz w:val="22"/>
                <w:szCs w:val="22"/>
                <w:lang w:val="en-CA"/>
              </w:rPr>
              <w:t>To (1) Explore the challenges of providing daily oral care in care homes; (2) understand oral care practices provided by care home staff; (3) co-design practical resources supporting care home staff in these activities.</w:t>
            </w:r>
          </w:p>
        </w:tc>
        <w:tc>
          <w:tcPr>
            <w:tcW w:w="1559" w:type="dxa"/>
          </w:tcPr>
          <w:p w14:paraId="214C8C59" w14:textId="4EA216DE" w:rsidR="00933DC4" w:rsidRPr="00683365" w:rsidRDefault="004C2DA6" w:rsidP="00933DC4">
            <w:pPr>
              <w:pStyle w:val="CommentText"/>
              <w:rPr>
                <w:rFonts w:cstheme="minorHAnsi"/>
                <w:sz w:val="22"/>
                <w:szCs w:val="22"/>
                <w:lang w:val="en-CA"/>
              </w:rPr>
            </w:pPr>
            <w:r w:rsidRPr="00683365">
              <w:rPr>
                <w:rFonts w:cstheme="minorHAnsi"/>
                <w:sz w:val="22"/>
                <w:szCs w:val="22"/>
                <w:lang w:val="en-CA"/>
              </w:rPr>
              <w:t>Oral hygiene</w:t>
            </w:r>
          </w:p>
        </w:tc>
      </w:tr>
      <w:tr w:rsidR="00683365" w:rsidRPr="00683365" w14:paraId="2E7C1AFD" w14:textId="77777777" w:rsidTr="33AFB309">
        <w:tc>
          <w:tcPr>
            <w:tcW w:w="2074" w:type="dxa"/>
          </w:tcPr>
          <w:p w14:paraId="10CE2555" w14:textId="77777777" w:rsidR="004C2DA6" w:rsidRPr="00683365" w:rsidRDefault="004C2DA6" w:rsidP="004C2DA6">
            <w:pPr>
              <w:pStyle w:val="CommentText"/>
              <w:rPr>
                <w:rFonts w:cstheme="minorHAnsi"/>
                <w:sz w:val="22"/>
                <w:szCs w:val="22"/>
                <w:lang w:val="en-CA"/>
              </w:rPr>
            </w:pPr>
            <w:r w:rsidRPr="00683365">
              <w:rPr>
                <w:rFonts w:cstheme="minorHAnsi"/>
                <w:sz w:val="22"/>
                <w:szCs w:val="22"/>
                <w:lang w:val="en-CA"/>
              </w:rPr>
              <w:t xml:space="preserve">Levy-Storms et al., 2016 </w:t>
            </w:r>
          </w:p>
          <w:p w14:paraId="24E65C89" w14:textId="0BDF77CC" w:rsidR="004C2DA6" w:rsidRPr="00683365" w:rsidRDefault="004C2DA6" w:rsidP="004C2DA6">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3478B0D6" w14:textId="2950A807" w:rsidR="004C2DA6" w:rsidRPr="00683365" w:rsidRDefault="004C2DA6" w:rsidP="004C2DA6">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6FCC7560" w14:textId="1524DD02" w:rsidR="00933DC4" w:rsidRPr="00683365" w:rsidRDefault="004C2DA6" w:rsidP="004C2DA6">
            <w:pPr>
              <w:pStyle w:val="CommentText"/>
              <w:rPr>
                <w:rFonts w:cstheme="minorHAnsi"/>
                <w:sz w:val="22"/>
                <w:szCs w:val="22"/>
                <w:lang w:val="en-CA"/>
              </w:rPr>
            </w:pPr>
            <w:r w:rsidRPr="00683365">
              <w:rPr>
                <w:rFonts w:cstheme="minorHAnsi"/>
                <w:sz w:val="22"/>
                <w:szCs w:val="22"/>
                <w:lang w:val="en-CA"/>
              </w:rPr>
              <w:t>Rigour – Medium</w:t>
            </w:r>
          </w:p>
        </w:tc>
        <w:tc>
          <w:tcPr>
            <w:tcW w:w="1998" w:type="dxa"/>
          </w:tcPr>
          <w:p w14:paraId="400E42E9"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11BFCA15" w14:textId="4C2B4860" w:rsidR="004C2DA6" w:rsidRPr="00683365" w:rsidRDefault="004C2DA6" w:rsidP="00933DC4">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05B831D1" w14:textId="72F3B5A3" w:rsidR="00933DC4" w:rsidRPr="00683365" w:rsidRDefault="004C2DA6" w:rsidP="00933DC4">
            <w:pPr>
              <w:pStyle w:val="CommentText"/>
              <w:rPr>
                <w:rFonts w:cstheme="minorHAnsi"/>
                <w:sz w:val="22"/>
                <w:szCs w:val="22"/>
                <w:lang w:val="en-CA"/>
              </w:rPr>
            </w:pPr>
            <w:r w:rsidRPr="00683365">
              <w:rPr>
                <w:rFonts w:cstheme="minorHAnsi"/>
                <w:sz w:val="22"/>
                <w:szCs w:val="22"/>
                <w:lang w:val="en-CA"/>
              </w:rPr>
              <w:t>USA</w:t>
            </w:r>
          </w:p>
        </w:tc>
        <w:tc>
          <w:tcPr>
            <w:tcW w:w="2296" w:type="dxa"/>
          </w:tcPr>
          <w:p w14:paraId="065BDC85" w14:textId="7FA93877" w:rsidR="00933DC4" w:rsidRPr="00683365" w:rsidRDefault="004C2DA6" w:rsidP="00933DC4">
            <w:pPr>
              <w:pStyle w:val="CommentText"/>
              <w:rPr>
                <w:rFonts w:cstheme="minorHAnsi"/>
                <w:sz w:val="22"/>
                <w:szCs w:val="22"/>
                <w:lang w:val="en-CA"/>
              </w:rPr>
            </w:pPr>
            <w:r w:rsidRPr="00683365">
              <w:rPr>
                <w:rFonts w:cstheme="minorHAnsi"/>
                <w:sz w:val="22"/>
                <w:szCs w:val="22"/>
                <w:lang w:val="en-CA"/>
              </w:rPr>
              <w:t>Dementia Care Unit in a nursing home: 16 certified nursing assistants</w:t>
            </w:r>
          </w:p>
        </w:tc>
        <w:tc>
          <w:tcPr>
            <w:tcW w:w="4225" w:type="dxa"/>
          </w:tcPr>
          <w:p w14:paraId="0D2799A2" w14:textId="1CDD99E2" w:rsidR="00933DC4" w:rsidRPr="00683365" w:rsidRDefault="004C2DA6" w:rsidP="004C2DA6">
            <w:pPr>
              <w:pStyle w:val="CommentText"/>
              <w:rPr>
                <w:rFonts w:cstheme="minorHAnsi"/>
                <w:sz w:val="22"/>
                <w:szCs w:val="22"/>
                <w:lang w:val="en-CA"/>
              </w:rPr>
            </w:pPr>
            <w:r w:rsidRPr="00683365">
              <w:rPr>
                <w:rFonts w:cstheme="minorHAnsi"/>
                <w:sz w:val="22"/>
                <w:szCs w:val="22"/>
                <w:lang w:val="en-CA"/>
              </w:rPr>
              <w:t xml:space="preserve">To evaluate the effectiveness of a therapeutic communication-training program, designed for </w:t>
            </w:r>
            <w:r w:rsidR="001E784A" w:rsidRPr="00683365">
              <w:rPr>
                <w:rFonts w:cstheme="minorHAnsi"/>
                <w:sz w:val="22"/>
                <w:szCs w:val="22"/>
                <w:lang w:val="en-CA"/>
              </w:rPr>
              <w:t>certified nursing assistant</w:t>
            </w:r>
            <w:r w:rsidRPr="00683365">
              <w:rPr>
                <w:rFonts w:cstheme="minorHAnsi"/>
                <w:sz w:val="22"/>
                <w:szCs w:val="22"/>
                <w:lang w:val="en-CA"/>
              </w:rPr>
              <w:t>s caring for nursing home residents with dementia</w:t>
            </w:r>
          </w:p>
        </w:tc>
        <w:tc>
          <w:tcPr>
            <w:tcW w:w="1559" w:type="dxa"/>
          </w:tcPr>
          <w:p w14:paraId="433DA1FC" w14:textId="0AE3B6E5" w:rsidR="00933DC4" w:rsidRPr="00683365" w:rsidRDefault="004C2DA6" w:rsidP="00933DC4">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3C617B13" w14:textId="77777777" w:rsidTr="33AFB309">
        <w:tc>
          <w:tcPr>
            <w:tcW w:w="2074" w:type="dxa"/>
          </w:tcPr>
          <w:p w14:paraId="1EF4E071" w14:textId="77777777" w:rsidR="00933DC4" w:rsidRPr="00683365" w:rsidRDefault="004C2DA6" w:rsidP="00933DC4">
            <w:pPr>
              <w:pStyle w:val="CommentText"/>
              <w:rPr>
                <w:rFonts w:cstheme="minorHAnsi"/>
                <w:sz w:val="22"/>
                <w:szCs w:val="22"/>
                <w:lang w:val="en-CA"/>
              </w:rPr>
            </w:pPr>
            <w:r w:rsidRPr="00683365">
              <w:rPr>
                <w:rFonts w:cstheme="minorHAnsi"/>
                <w:sz w:val="22"/>
                <w:szCs w:val="22"/>
                <w:lang w:val="en-CA"/>
              </w:rPr>
              <w:t>Luk et al., 2017</w:t>
            </w:r>
          </w:p>
          <w:p w14:paraId="33531C27" w14:textId="667261EA" w:rsidR="004C2DA6" w:rsidRPr="00683365" w:rsidRDefault="004C2DA6" w:rsidP="004C2DA6">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166BDA7D" w14:textId="338429E7" w:rsidR="004C2DA6" w:rsidRPr="00683365" w:rsidRDefault="004C2DA6" w:rsidP="004C2DA6">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5B460BA7" w14:textId="4B6F9F4E" w:rsidR="004C2DA6" w:rsidRPr="00683365" w:rsidRDefault="004C2DA6" w:rsidP="004C2DA6">
            <w:pPr>
              <w:pStyle w:val="CommentText"/>
              <w:rPr>
                <w:rFonts w:cstheme="minorHAnsi"/>
                <w:sz w:val="22"/>
                <w:szCs w:val="22"/>
                <w:lang w:val="en-CA"/>
              </w:rPr>
            </w:pPr>
            <w:r w:rsidRPr="00683365">
              <w:rPr>
                <w:rFonts w:cstheme="minorHAnsi"/>
                <w:sz w:val="22"/>
                <w:szCs w:val="22"/>
                <w:lang w:val="en-CA"/>
              </w:rPr>
              <w:t>Rigour – Low</w:t>
            </w:r>
          </w:p>
        </w:tc>
        <w:tc>
          <w:tcPr>
            <w:tcW w:w="1998" w:type="dxa"/>
          </w:tcPr>
          <w:p w14:paraId="03EB1438"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2939E700" w14:textId="2F98E392" w:rsidR="004C2DA6" w:rsidRPr="00683365" w:rsidRDefault="004C2DA6" w:rsidP="00933DC4">
            <w:pPr>
              <w:pStyle w:val="CommentText"/>
              <w:rPr>
                <w:rFonts w:cstheme="minorHAnsi"/>
                <w:sz w:val="22"/>
                <w:szCs w:val="22"/>
                <w:lang w:val="en-CA"/>
              </w:rPr>
            </w:pPr>
            <w:r w:rsidRPr="00683365">
              <w:rPr>
                <w:rFonts w:cstheme="minorHAnsi"/>
                <w:sz w:val="22"/>
                <w:szCs w:val="22"/>
                <w:lang w:val="en-CA"/>
              </w:rPr>
              <w:t>-Discussion</w:t>
            </w:r>
          </w:p>
        </w:tc>
        <w:tc>
          <w:tcPr>
            <w:tcW w:w="1735" w:type="dxa"/>
          </w:tcPr>
          <w:p w14:paraId="2D5FC2F8" w14:textId="4D90A5D7" w:rsidR="00933DC4" w:rsidRPr="00683365" w:rsidRDefault="004C2DA6" w:rsidP="00933DC4">
            <w:pPr>
              <w:pStyle w:val="CommentText"/>
              <w:rPr>
                <w:rFonts w:cstheme="minorHAnsi"/>
                <w:sz w:val="22"/>
                <w:szCs w:val="22"/>
                <w:lang w:val="en-CA"/>
              </w:rPr>
            </w:pPr>
            <w:r w:rsidRPr="00683365">
              <w:rPr>
                <w:rFonts w:cstheme="minorHAnsi"/>
                <w:sz w:val="22"/>
                <w:szCs w:val="22"/>
                <w:lang w:val="en-CA"/>
              </w:rPr>
              <w:t>China</w:t>
            </w:r>
          </w:p>
        </w:tc>
        <w:tc>
          <w:tcPr>
            <w:tcW w:w="2296" w:type="dxa"/>
          </w:tcPr>
          <w:p w14:paraId="4DC76103" w14:textId="5D45CEE8" w:rsidR="00933DC4" w:rsidRPr="00683365" w:rsidRDefault="004C2DA6" w:rsidP="00933DC4">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74E17D6A" w14:textId="5A1F917E" w:rsidR="00933DC4" w:rsidRPr="00683365" w:rsidRDefault="004C2DA6" w:rsidP="00933DC4">
            <w:pPr>
              <w:pStyle w:val="CommentText"/>
              <w:rPr>
                <w:rFonts w:cstheme="minorHAnsi"/>
                <w:sz w:val="22"/>
                <w:szCs w:val="22"/>
                <w:lang w:val="en-CA"/>
              </w:rPr>
            </w:pPr>
            <w:r w:rsidRPr="00683365">
              <w:rPr>
                <w:rFonts w:cstheme="minorHAnsi"/>
                <w:sz w:val="22"/>
                <w:szCs w:val="22"/>
                <w:lang w:val="en-CA"/>
              </w:rPr>
              <w:t>To discuss the reliance on tube feeding in advanced dementia</w:t>
            </w:r>
          </w:p>
        </w:tc>
        <w:tc>
          <w:tcPr>
            <w:tcW w:w="1559" w:type="dxa"/>
          </w:tcPr>
          <w:p w14:paraId="099536BC" w14:textId="75DAFFD0" w:rsidR="00933DC4" w:rsidRPr="00683365" w:rsidRDefault="004C2DA6" w:rsidP="00933DC4">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3B3D919B" w14:textId="77777777" w:rsidTr="33AFB309">
        <w:tc>
          <w:tcPr>
            <w:tcW w:w="2074" w:type="dxa"/>
          </w:tcPr>
          <w:p w14:paraId="3EF988A2" w14:textId="77777777" w:rsidR="00933DC4" w:rsidRPr="00683365" w:rsidRDefault="001E784A" w:rsidP="00933DC4">
            <w:pPr>
              <w:pStyle w:val="CommentText"/>
              <w:rPr>
                <w:rFonts w:cstheme="minorHAnsi"/>
                <w:sz w:val="22"/>
                <w:szCs w:val="22"/>
                <w:lang w:val="en-CA"/>
              </w:rPr>
            </w:pPr>
            <w:r w:rsidRPr="00683365">
              <w:rPr>
                <w:rFonts w:cstheme="minorHAnsi"/>
                <w:sz w:val="22"/>
                <w:szCs w:val="22"/>
                <w:lang w:val="en-CA"/>
              </w:rPr>
              <w:t>Mahoney et al., 2016</w:t>
            </w:r>
          </w:p>
          <w:p w14:paraId="1955DA6A" w14:textId="572BD89E" w:rsidR="001E784A" w:rsidRPr="00683365" w:rsidRDefault="001E784A" w:rsidP="001E784A">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0DA8C643" w14:textId="095F6D85" w:rsidR="001E784A" w:rsidRPr="00683365" w:rsidRDefault="001E784A" w:rsidP="001E784A">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665BC5F1" w14:textId="11ED6D49" w:rsidR="001E784A" w:rsidRPr="00683365" w:rsidRDefault="001E784A" w:rsidP="001E784A">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3AC98197" w14:textId="77777777" w:rsidR="001E784A" w:rsidRPr="00683365" w:rsidRDefault="00933DC4" w:rsidP="00933DC4">
            <w:pPr>
              <w:pStyle w:val="CommentText"/>
              <w:rPr>
                <w:rFonts w:cstheme="minorHAnsi"/>
                <w:sz w:val="22"/>
                <w:szCs w:val="22"/>
                <w:lang w:val="en-CA"/>
              </w:rPr>
            </w:pPr>
            <w:r w:rsidRPr="00683365">
              <w:rPr>
                <w:rFonts w:cstheme="minorHAnsi"/>
                <w:sz w:val="22"/>
                <w:szCs w:val="22"/>
                <w:lang w:val="en-CA"/>
              </w:rPr>
              <w:t>-Published articl</w:t>
            </w:r>
            <w:r w:rsidR="001E784A" w:rsidRPr="00683365">
              <w:rPr>
                <w:rFonts w:cstheme="minorHAnsi"/>
                <w:sz w:val="22"/>
                <w:szCs w:val="22"/>
                <w:lang w:val="en-CA"/>
              </w:rPr>
              <w:t>e</w:t>
            </w:r>
          </w:p>
          <w:p w14:paraId="69C59ABF" w14:textId="4C56A35D" w:rsidR="001E784A" w:rsidRPr="00683365" w:rsidRDefault="001E784A" w:rsidP="00933DC4">
            <w:pPr>
              <w:pStyle w:val="CommentText"/>
              <w:rPr>
                <w:rFonts w:cstheme="minorHAnsi"/>
                <w:sz w:val="22"/>
                <w:szCs w:val="22"/>
                <w:lang w:val="en-CA"/>
              </w:rPr>
            </w:pPr>
            <w:r w:rsidRPr="00683365">
              <w:rPr>
                <w:rFonts w:cstheme="minorHAnsi"/>
                <w:sz w:val="22"/>
                <w:szCs w:val="22"/>
                <w:lang w:val="en-CA"/>
              </w:rPr>
              <w:t>-Focus groups</w:t>
            </w:r>
          </w:p>
        </w:tc>
        <w:tc>
          <w:tcPr>
            <w:tcW w:w="1735" w:type="dxa"/>
          </w:tcPr>
          <w:p w14:paraId="5CCE7650" w14:textId="632D36DD" w:rsidR="00933DC4" w:rsidRPr="00683365" w:rsidRDefault="001E784A" w:rsidP="00933DC4">
            <w:pPr>
              <w:pStyle w:val="CommentText"/>
              <w:rPr>
                <w:rFonts w:cstheme="minorHAnsi"/>
                <w:sz w:val="22"/>
                <w:szCs w:val="22"/>
                <w:lang w:val="en-CA"/>
              </w:rPr>
            </w:pPr>
            <w:r w:rsidRPr="00683365">
              <w:rPr>
                <w:rFonts w:cstheme="minorHAnsi"/>
                <w:sz w:val="22"/>
                <w:szCs w:val="22"/>
                <w:lang w:val="en-CA"/>
              </w:rPr>
              <w:t>USA</w:t>
            </w:r>
          </w:p>
        </w:tc>
        <w:tc>
          <w:tcPr>
            <w:tcW w:w="2296" w:type="dxa"/>
          </w:tcPr>
          <w:p w14:paraId="779DCE99" w14:textId="5D811016" w:rsidR="00933DC4" w:rsidRPr="00683365" w:rsidRDefault="001E784A" w:rsidP="00933DC4">
            <w:pPr>
              <w:pStyle w:val="CommentText"/>
              <w:rPr>
                <w:rFonts w:cstheme="minorHAnsi"/>
                <w:sz w:val="22"/>
                <w:szCs w:val="22"/>
                <w:lang w:val="en-CA"/>
              </w:rPr>
            </w:pPr>
            <w:r w:rsidRPr="00683365">
              <w:rPr>
                <w:rFonts w:cstheme="minorHAnsi"/>
                <w:sz w:val="22"/>
                <w:szCs w:val="22"/>
                <w:lang w:val="en-CA"/>
              </w:rPr>
              <w:t>Community: 20 family caregivers</w:t>
            </w:r>
          </w:p>
        </w:tc>
        <w:tc>
          <w:tcPr>
            <w:tcW w:w="4225" w:type="dxa"/>
          </w:tcPr>
          <w:p w14:paraId="7C0BC73A" w14:textId="7213A732" w:rsidR="00933DC4" w:rsidRPr="00683365" w:rsidRDefault="001E784A" w:rsidP="00933DC4">
            <w:pPr>
              <w:pStyle w:val="CommentText"/>
              <w:rPr>
                <w:rFonts w:cstheme="minorHAnsi"/>
                <w:sz w:val="22"/>
                <w:szCs w:val="22"/>
                <w:lang w:val="en-CA"/>
              </w:rPr>
            </w:pPr>
            <w:r w:rsidRPr="00683365">
              <w:rPr>
                <w:rFonts w:cstheme="minorHAnsi"/>
                <w:sz w:val="22"/>
                <w:szCs w:val="22"/>
                <w:lang w:val="en-CA"/>
              </w:rPr>
              <w:t>To gain an understanding of Latino/Hispanic caregivers’ dementia-related dressing issues, their impressions of using a “smart” context-aware dresser to coach dressing, and recommendations to improve its acceptability.</w:t>
            </w:r>
          </w:p>
        </w:tc>
        <w:tc>
          <w:tcPr>
            <w:tcW w:w="1559" w:type="dxa"/>
          </w:tcPr>
          <w:p w14:paraId="6AE701D1" w14:textId="14EBDF72" w:rsidR="00933DC4" w:rsidRPr="00683365" w:rsidRDefault="001E784A" w:rsidP="00933DC4">
            <w:pPr>
              <w:pStyle w:val="CommentText"/>
              <w:rPr>
                <w:rFonts w:cstheme="minorHAnsi"/>
                <w:sz w:val="22"/>
                <w:szCs w:val="22"/>
                <w:lang w:val="en-CA"/>
              </w:rPr>
            </w:pPr>
            <w:r w:rsidRPr="00683365">
              <w:rPr>
                <w:rFonts w:cstheme="minorHAnsi"/>
                <w:sz w:val="22"/>
                <w:szCs w:val="22"/>
                <w:lang w:val="en-CA"/>
              </w:rPr>
              <w:t>Dressing</w:t>
            </w:r>
          </w:p>
        </w:tc>
      </w:tr>
      <w:tr w:rsidR="00683365" w:rsidRPr="00683365" w14:paraId="0550DADC" w14:textId="77777777" w:rsidTr="33AFB309">
        <w:tc>
          <w:tcPr>
            <w:tcW w:w="2074" w:type="dxa"/>
          </w:tcPr>
          <w:p w14:paraId="031FCC6F" w14:textId="77777777" w:rsidR="00933DC4" w:rsidRPr="00683365" w:rsidRDefault="00866C01" w:rsidP="00933DC4">
            <w:pPr>
              <w:pStyle w:val="CommentText"/>
              <w:rPr>
                <w:rFonts w:cstheme="minorHAnsi"/>
                <w:sz w:val="22"/>
                <w:szCs w:val="22"/>
                <w:lang w:val="en-CA"/>
              </w:rPr>
            </w:pPr>
            <w:r w:rsidRPr="00683365">
              <w:rPr>
                <w:rFonts w:cstheme="minorHAnsi"/>
                <w:sz w:val="22"/>
                <w:szCs w:val="22"/>
                <w:lang w:val="en-CA"/>
              </w:rPr>
              <w:t>Moniz-Cook et al., 2003</w:t>
            </w:r>
          </w:p>
          <w:p w14:paraId="49A1938B" w14:textId="3B738B86"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56A61DCD" w14:textId="661DD735"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7F1210A8" w14:textId="243B12AF"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18DC552"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7315E853" w14:textId="47F7CE45" w:rsidR="00866C01" w:rsidRPr="00683365" w:rsidRDefault="00866C01" w:rsidP="00933DC4">
            <w:pPr>
              <w:pStyle w:val="CommentText"/>
              <w:rPr>
                <w:rFonts w:cstheme="minorHAnsi"/>
                <w:sz w:val="22"/>
                <w:szCs w:val="22"/>
                <w:lang w:val="en-CA"/>
              </w:rPr>
            </w:pPr>
            <w:r w:rsidRPr="00683365">
              <w:rPr>
                <w:rFonts w:cstheme="minorHAnsi"/>
                <w:sz w:val="22"/>
                <w:szCs w:val="22"/>
                <w:lang w:val="en-CA"/>
              </w:rPr>
              <w:t>-Case studies</w:t>
            </w:r>
          </w:p>
        </w:tc>
        <w:tc>
          <w:tcPr>
            <w:tcW w:w="1735" w:type="dxa"/>
          </w:tcPr>
          <w:p w14:paraId="2A7EBC8D" w14:textId="13DB1F1B" w:rsidR="00933DC4" w:rsidRPr="00683365" w:rsidRDefault="00866C01" w:rsidP="00933DC4">
            <w:pPr>
              <w:pStyle w:val="CommentText"/>
              <w:rPr>
                <w:rFonts w:cstheme="minorHAnsi"/>
                <w:sz w:val="22"/>
                <w:szCs w:val="22"/>
                <w:lang w:val="en-CA"/>
              </w:rPr>
            </w:pPr>
            <w:r w:rsidRPr="00683365">
              <w:rPr>
                <w:rFonts w:cstheme="minorHAnsi"/>
                <w:sz w:val="22"/>
                <w:szCs w:val="22"/>
                <w:lang w:val="en-CA"/>
              </w:rPr>
              <w:t>UK</w:t>
            </w:r>
          </w:p>
        </w:tc>
        <w:tc>
          <w:tcPr>
            <w:tcW w:w="2296" w:type="dxa"/>
          </w:tcPr>
          <w:p w14:paraId="5B144590" w14:textId="51426B2F" w:rsidR="00933DC4" w:rsidRPr="00683365" w:rsidRDefault="00866C01" w:rsidP="00933DC4">
            <w:pPr>
              <w:pStyle w:val="CommentText"/>
              <w:rPr>
                <w:rFonts w:cstheme="minorHAnsi"/>
                <w:sz w:val="22"/>
                <w:szCs w:val="22"/>
                <w:lang w:val="en-CA"/>
              </w:rPr>
            </w:pPr>
            <w:r w:rsidRPr="00683365">
              <w:rPr>
                <w:rFonts w:cstheme="minorHAnsi"/>
                <w:sz w:val="22"/>
                <w:szCs w:val="22"/>
                <w:lang w:val="en-CA"/>
              </w:rPr>
              <w:t>Nursing home: 5 residents with dementia</w:t>
            </w:r>
          </w:p>
        </w:tc>
        <w:tc>
          <w:tcPr>
            <w:tcW w:w="4225" w:type="dxa"/>
          </w:tcPr>
          <w:p w14:paraId="33BD8512" w14:textId="09BC4CF1" w:rsidR="00933DC4" w:rsidRPr="00683365" w:rsidRDefault="00866C01" w:rsidP="00933DC4">
            <w:pPr>
              <w:pStyle w:val="CommentText"/>
              <w:rPr>
                <w:rFonts w:cstheme="minorHAnsi"/>
                <w:sz w:val="22"/>
                <w:szCs w:val="22"/>
                <w:lang w:val="en-CA"/>
              </w:rPr>
            </w:pPr>
            <w:r w:rsidRPr="00683365">
              <w:rPr>
                <w:rFonts w:cstheme="minorHAnsi"/>
                <w:sz w:val="22"/>
                <w:szCs w:val="22"/>
                <w:lang w:val="en-CA"/>
              </w:rPr>
              <w:t>To describe psychosocial interventions in ﬁve people, who presented with uncooperative and difﬁcult behaviour at mealtimes and during assistance with self-care tasks</w:t>
            </w:r>
          </w:p>
        </w:tc>
        <w:tc>
          <w:tcPr>
            <w:tcW w:w="1559" w:type="dxa"/>
          </w:tcPr>
          <w:p w14:paraId="08A6E2A0" w14:textId="16EA88B9" w:rsidR="00933DC4" w:rsidRPr="00683365" w:rsidRDefault="48126349" w:rsidP="33AFB309">
            <w:pPr>
              <w:pStyle w:val="CommentText"/>
              <w:rPr>
                <w:sz w:val="22"/>
                <w:szCs w:val="22"/>
                <w:lang w:val="en-CA"/>
              </w:rPr>
            </w:pPr>
            <w:r w:rsidRPr="00683365">
              <w:rPr>
                <w:sz w:val="22"/>
                <w:szCs w:val="22"/>
                <w:lang w:val="en-CA"/>
              </w:rPr>
              <w:t xml:space="preserve">Mealtimes / </w:t>
            </w:r>
            <w:r w:rsidR="634EAA0A" w:rsidRPr="00683365">
              <w:rPr>
                <w:sz w:val="22"/>
                <w:szCs w:val="22"/>
                <w:lang w:val="en-CA"/>
              </w:rPr>
              <w:t>self-care</w:t>
            </w:r>
          </w:p>
        </w:tc>
      </w:tr>
      <w:tr w:rsidR="00683365" w:rsidRPr="00683365" w14:paraId="5DA2E14F" w14:textId="77777777" w:rsidTr="33AFB309">
        <w:tc>
          <w:tcPr>
            <w:tcW w:w="2074" w:type="dxa"/>
          </w:tcPr>
          <w:p w14:paraId="527F0057" w14:textId="77777777" w:rsidR="00933DC4" w:rsidRPr="00683365" w:rsidRDefault="00866C01" w:rsidP="00933DC4">
            <w:pPr>
              <w:pStyle w:val="CommentText"/>
              <w:rPr>
                <w:rFonts w:cstheme="minorHAnsi"/>
                <w:sz w:val="22"/>
                <w:szCs w:val="22"/>
                <w:lang w:val="en-CA"/>
              </w:rPr>
            </w:pPr>
            <w:r w:rsidRPr="00683365">
              <w:rPr>
                <w:rFonts w:cstheme="minorHAnsi"/>
                <w:sz w:val="22"/>
                <w:szCs w:val="22"/>
                <w:lang w:val="en-CA"/>
              </w:rPr>
              <w:t>Nagahama et al., 2022</w:t>
            </w:r>
          </w:p>
          <w:p w14:paraId="6D3CEAB6" w14:textId="6ADBD8E9"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5505318A" w14:textId="13DEBC70"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08E5AC48" w14:textId="4113C575"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121843AC"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6E0EEE51" w14:textId="67C7A5E7" w:rsidR="00866C01" w:rsidRPr="00683365" w:rsidRDefault="00866C01" w:rsidP="00933DC4">
            <w:pPr>
              <w:pStyle w:val="CommentText"/>
              <w:rPr>
                <w:rFonts w:cstheme="minorHAnsi"/>
                <w:sz w:val="22"/>
                <w:szCs w:val="22"/>
                <w:lang w:val="en-CA"/>
              </w:rPr>
            </w:pPr>
            <w:r w:rsidRPr="00683365">
              <w:rPr>
                <w:rFonts w:cstheme="minorHAnsi"/>
                <w:sz w:val="22"/>
                <w:szCs w:val="22"/>
                <w:lang w:val="en-CA"/>
              </w:rPr>
              <w:t>-Document analysis</w:t>
            </w:r>
          </w:p>
        </w:tc>
        <w:tc>
          <w:tcPr>
            <w:tcW w:w="1735" w:type="dxa"/>
          </w:tcPr>
          <w:p w14:paraId="4DD9810D" w14:textId="4BD8FCE4" w:rsidR="00933DC4" w:rsidRPr="00683365" w:rsidRDefault="00866C01" w:rsidP="00933DC4">
            <w:pPr>
              <w:pStyle w:val="CommentText"/>
              <w:rPr>
                <w:rFonts w:cstheme="minorHAnsi"/>
                <w:sz w:val="22"/>
                <w:szCs w:val="22"/>
                <w:lang w:val="en-CA"/>
              </w:rPr>
            </w:pPr>
            <w:r w:rsidRPr="00683365">
              <w:rPr>
                <w:rFonts w:cstheme="minorHAnsi"/>
                <w:sz w:val="22"/>
                <w:szCs w:val="22"/>
                <w:lang w:val="en-CA"/>
              </w:rPr>
              <w:t>Japan</w:t>
            </w:r>
          </w:p>
        </w:tc>
        <w:tc>
          <w:tcPr>
            <w:tcW w:w="2296" w:type="dxa"/>
          </w:tcPr>
          <w:p w14:paraId="2C38B1A8" w14:textId="0D85A370" w:rsidR="00933DC4" w:rsidRPr="00683365" w:rsidRDefault="00866C01" w:rsidP="00933DC4">
            <w:pPr>
              <w:pStyle w:val="CommentText"/>
              <w:rPr>
                <w:rFonts w:cstheme="minorHAnsi"/>
                <w:sz w:val="22"/>
                <w:szCs w:val="22"/>
                <w:lang w:val="en-CA"/>
              </w:rPr>
            </w:pPr>
            <w:r w:rsidRPr="00683365">
              <w:rPr>
                <w:rFonts w:cstheme="minorHAnsi"/>
                <w:sz w:val="22"/>
                <w:szCs w:val="22"/>
                <w:lang w:val="en-CA"/>
              </w:rPr>
              <w:t>Hospital: 29 patients with food refusal on admission</w:t>
            </w:r>
          </w:p>
        </w:tc>
        <w:tc>
          <w:tcPr>
            <w:tcW w:w="4225" w:type="dxa"/>
          </w:tcPr>
          <w:p w14:paraId="16043D05" w14:textId="3B73B47F" w:rsidR="00933DC4" w:rsidRPr="00683365" w:rsidRDefault="00866C01" w:rsidP="00933DC4">
            <w:pPr>
              <w:pStyle w:val="CommentText"/>
              <w:rPr>
                <w:rFonts w:cstheme="minorHAnsi"/>
                <w:sz w:val="22"/>
                <w:szCs w:val="22"/>
                <w:lang w:val="en-CA"/>
              </w:rPr>
            </w:pPr>
            <w:r w:rsidRPr="00683365">
              <w:rPr>
                <w:rFonts w:cstheme="minorHAnsi"/>
                <w:sz w:val="22"/>
                <w:szCs w:val="22"/>
                <w:lang w:val="en-CA"/>
              </w:rPr>
              <w:t>To evaluate the outcome of interventions against food refusal in patients who were admitted to our hospital</w:t>
            </w:r>
          </w:p>
        </w:tc>
        <w:tc>
          <w:tcPr>
            <w:tcW w:w="1559" w:type="dxa"/>
          </w:tcPr>
          <w:p w14:paraId="3BA5AB21" w14:textId="48A19A6F" w:rsidR="00933DC4" w:rsidRPr="00683365" w:rsidRDefault="00866C01" w:rsidP="00933DC4">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1CAF3FC2" w14:textId="77777777" w:rsidTr="33AFB309">
        <w:tc>
          <w:tcPr>
            <w:tcW w:w="2074" w:type="dxa"/>
          </w:tcPr>
          <w:p w14:paraId="73D4F494" w14:textId="77777777" w:rsidR="00933DC4" w:rsidRPr="00683365" w:rsidRDefault="00866C01" w:rsidP="00933DC4">
            <w:pPr>
              <w:pStyle w:val="CommentText"/>
              <w:rPr>
                <w:rFonts w:cstheme="minorHAnsi"/>
                <w:sz w:val="22"/>
                <w:szCs w:val="22"/>
                <w:lang w:val="en-CA"/>
              </w:rPr>
            </w:pPr>
            <w:r w:rsidRPr="00683365">
              <w:rPr>
                <w:rFonts w:cstheme="minorHAnsi"/>
                <w:sz w:val="22"/>
                <w:szCs w:val="22"/>
                <w:lang w:val="en-CA"/>
              </w:rPr>
              <w:lastRenderedPageBreak/>
              <w:t>O'Brien et al., 2020</w:t>
            </w:r>
          </w:p>
          <w:p w14:paraId="4BB7B9B1" w14:textId="623CA623"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625B92BE" w14:textId="572A3310"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7000F36E" w14:textId="22DD11B2" w:rsidR="00866C01" w:rsidRPr="00683365" w:rsidRDefault="00866C01" w:rsidP="00866C01">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863BC69"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6F87BD51" w14:textId="6398E7F7" w:rsidR="00866C01" w:rsidRPr="00683365" w:rsidRDefault="00866C01" w:rsidP="00933DC4">
            <w:pPr>
              <w:pStyle w:val="CommentText"/>
              <w:rPr>
                <w:rFonts w:cstheme="minorHAnsi"/>
                <w:sz w:val="22"/>
                <w:szCs w:val="22"/>
                <w:lang w:val="en-CA"/>
              </w:rPr>
            </w:pPr>
            <w:r w:rsidRPr="00683365">
              <w:rPr>
                <w:rFonts w:cstheme="minorHAnsi"/>
                <w:sz w:val="22"/>
                <w:szCs w:val="22"/>
                <w:lang w:val="en-CA"/>
              </w:rPr>
              <w:t>-Observations</w:t>
            </w:r>
          </w:p>
        </w:tc>
        <w:tc>
          <w:tcPr>
            <w:tcW w:w="1735" w:type="dxa"/>
          </w:tcPr>
          <w:p w14:paraId="4576BE18" w14:textId="451E511E" w:rsidR="00933DC4" w:rsidRPr="00683365" w:rsidRDefault="00866C01" w:rsidP="00933DC4">
            <w:pPr>
              <w:pStyle w:val="CommentText"/>
              <w:rPr>
                <w:rFonts w:cstheme="minorHAnsi"/>
                <w:sz w:val="22"/>
                <w:szCs w:val="22"/>
                <w:lang w:val="en-CA"/>
              </w:rPr>
            </w:pPr>
            <w:r w:rsidRPr="00683365">
              <w:rPr>
                <w:rFonts w:cstheme="minorHAnsi"/>
                <w:sz w:val="22"/>
                <w:szCs w:val="22"/>
                <w:lang w:val="en-CA"/>
              </w:rPr>
              <w:t>UK</w:t>
            </w:r>
          </w:p>
        </w:tc>
        <w:tc>
          <w:tcPr>
            <w:tcW w:w="2296" w:type="dxa"/>
          </w:tcPr>
          <w:p w14:paraId="77676752" w14:textId="510D5CD1" w:rsidR="00933DC4" w:rsidRPr="00683365" w:rsidRDefault="00866C01" w:rsidP="00933DC4">
            <w:pPr>
              <w:pStyle w:val="CommentText"/>
              <w:rPr>
                <w:rFonts w:cstheme="minorHAnsi"/>
                <w:sz w:val="22"/>
                <w:szCs w:val="22"/>
                <w:lang w:val="en-CA"/>
              </w:rPr>
            </w:pPr>
            <w:r w:rsidRPr="00683365">
              <w:rPr>
                <w:rFonts w:cstheme="minorHAnsi"/>
                <w:sz w:val="22"/>
                <w:szCs w:val="22"/>
                <w:lang w:val="en-CA"/>
              </w:rPr>
              <w:t>Acute hospital wards: Nurses 19; Allied health professionals 11; Doctors 11; Total 41</w:t>
            </w:r>
          </w:p>
        </w:tc>
        <w:tc>
          <w:tcPr>
            <w:tcW w:w="4225" w:type="dxa"/>
          </w:tcPr>
          <w:p w14:paraId="54F3B55D" w14:textId="1A9BA10F" w:rsidR="00933DC4" w:rsidRPr="00683365" w:rsidRDefault="00866C01" w:rsidP="00933DC4">
            <w:pPr>
              <w:pStyle w:val="CommentText"/>
              <w:rPr>
                <w:rFonts w:cstheme="minorHAnsi"/>
                <w:sz w:val="22"/>
                <w:szCs w:val="22"/>
                <w:lang w:val="en-CA"/>
              </w:rPr>
            </w:pPr>
            <w:r w:rsidRPr="00683365">
              <w:rPr>
                <w:rFonts w:cstheme="minorHAnsi"/>
                <w:sz w:val="22"/>
                <w:szCs w:val="22"/>
                <w:lang w:val="en-CA"/>
              </w:rPr>
              <w:t xml:space="preserve">To investigate recurring interactional difficulties around HCP requests to carry out health and social care tasks and subsequent reluctance or refusal on the part of </w:t>
            </w:r>
            <w:r w:rsidR="00FD7831" w:rsidRPr="00683365">
              <w:rPr>
                <w:rFonts w:cstheme="minorHAnsi"/>
                <w:sz w:val="22"/>
                <w:szCs w:val="22"/>
                <w:lang w:val="en-CA"/>
              </w:rPr>
              <w:t>people with dementia</w:t>
            </w:r>
          </w:p>
        </w:tc>
        <w:tc>
          <w:tcPr>
            <w:tcW w:w="1559" w:type="dxa"/>
          </w:tcPr>
          <w:p w14:paraId="2481A54D" w14:textId="6B7569E1" w:rsidR="00933DC4" w:rsidRPr="00683365" w:rsidRDefault="00866C01"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2A52D874" w14:textId="77777777" w:rsidTr="33AFB309">
        <w:tc>
          <w:tcPr>
            <w:tcW w:w="2074" w:type="dxa"/>
          </w:tcPr>
          <w:p w14:paraId="0A1E9EDC" w14:textId="77777777" w:rsidR="00933DC4" w:rsidRPr="00683365" w:rsidRDefault="00866C01" w:rsidP="00933DC4">
            <w:pPr>
              <w:pStyle w:val="CommentText"/>
              <w:rPr>
                <w:rFonts w:cstheme="minorHAnsi"/>
                <w:sz w:val="22"/>
                <w:szCs w:val="22"/>
                <w:lang w:val="en-CA"/>
              </w:rPr>
            </w:pPr>
            <w:r w:rsidRPr="00683365">
              <w:rPr>
                <w:rFonts w:cstheme="minorHAnsi"/>
                <w:sz w:val="22"/>
                <w:szCs w:val="22"/>
                <w:lang w:val="en-CA"/>
              </w:rPr>
              <w:t>O'Connor et al., 2011</w:t>
            </w:r>
          </w:p>
          <w:p w14:paraId="53C1204F" w14:textId="59256294" w:rsidR="0036082F" w:rsidRPr="00683365" w:rsidRDefault="0036082F" w:rsidP="0036082F">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33014DFE" w14:textId="40E7FF8A" w:rsidR="0036082F" w:rsidRPr="00683365" w:rsidRDefault="0036082F" w:rsidP="0036082F">
            <w:pPr>
              <w:pStyle w:val="CommentText"/>
              <w:rPr>
                <w:rFonts w:cstheme="minorHAnsi"/>
                <w:sz w:val="22"/>
                <w:szCs w:val="22"/>
                <w:lang w:val="en-CA"/>
              </w:rPr>
            </w:pPr>
            <w:r w:rsidRPr="00683365">
              <w:rPr>
                <w:rFonts w:cstheme="minorHAnsi"/>
                <w:sz w:val="22"/>
                <w:szCs w:val="22"/>
                <w:lang w:val="en-CA"/>
              </w:rPr>
              <w:t>Richness - Medium</w:t>
            </w:r>
          </w:p>
          <w:p w14:paraId="7FFA796D" w14:textId="17AACE21" w:rsidR="0036082F" w:rsidRPr="00683365" w:rsidRDefault="0036082F" w:rsidP="0036082F">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4E59108C"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4711428F" w14:textId="0A4B9B2A" w:rsidR="00866C01" w:rsidRPr="00683365" w:rsidRDefault="00866C01" w:rsidP="00933DC4">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7C333A71" w14:textId="69ECF4A5" w:rsidR="00933DC4" w:rsidRPr="00683365" w:rsidRDefault="00866C01" w:rsidP="00933DC4">
            <w:pPr>
              <w:pStyle w:val="CommentText"/>
              <w:rPr>
                <w:rFonts w:cstheme="minorHAnsi"/>
                <w:sz w:val="22"/>
                <w:szCs w:val="22"/>
                <w:lang w:val="en-CA"/>
              </w:rPr>
            </w:pPr>
            <w:r w:rsidRPr="00683365">
              <w:rPr>
                <w:rFonts w:cstheme="minorHAnsi"/>
                <w:sz w:val="22"/>
                <w:szCs w:val="22"/>
                <w:lang w:val="en-CA"/>
              </w:rPr>
              <w:t>Australia</w:t>
            </w:r>
          </w:p>
        </w:tc>
        <w:tc>
          <w:tcPr>
            <w:tcW w:w="2296" w:type="dxa"/>
          </w:tcPr>
          <w:p w14:paraId="545600BA" w14:textId="1DBD7CEA" w:rsidR="00933DC4" w:rsidRPr="00683365" w:rsidRDefault="00866C01" w:rsidP="00933DC4">
            <w:pPr>
              <w:pStyle w:val="CommentText"/>
              <w:rPr>
                <w:rFonts w:cstheme="minorHAnsi"/>
                <w:sz w:val="22"/>
                <w:szCs w:val="22"/>
                <w:lang w:val="en-CA"/>
              </w:rPr>
            </w:pPr>
            <w:r w:rsidRPr="00683365">
              <w:rPr>
                <w:rFonts w:cstheme="minorHAnsi"/>
                <w:sz w:val="22"/>
                <w:szCs w:val="22"/>
                <w:lang w:val="en-CA"/>
              </w:rPr>
              <w:t>Nursing home: 1 resident</w:t>
            </w:r>
          </w:p>
        </w:tc>
        <w:tc>
          <w:tcPr>
            <w:tcW w:w="4225" w:type="dxa"/>
          </w:tcPr>
          <w:p w14:paraId="0266CD32" w14:textId="4FF573BB" w:rsidR="00933DC4" w:rsidRPr="00683365" w:rsidRDefault="00866C01" w:rsidP="00933DC4">
            <w:pPr>
              <w:pStyle w:val="CommentText"/>
              <w:rPr>
                <w:rFonts w:cstheme="minorHAnsi"/>
                <w:sz w:val="22"/>
                <w:szCs w:val="22"/>
                <w:lang w:val="en-CA"/>
              </w:rPr>
            </w:pPr>
            <w:r w:rsidRPr="00683365">
              <w:rPr>
                <w:rFonts w:cstheme="minorHAnsi"/>
                <w:sz w:val="22"/>
                <w:szCs w:val="22"/>
                <w:lang w:val="en-CA"/>
              </w:rPr>
              <w:t xml:space="preserve">To investigate the effect of Video Simulated Presence for decreasing </w:t>
            </w:r>
            <w:r w:rsidR="0036082F" w:rsidRPr="00683365">
              <w:rPr>
                <w:rFonts w:cstheme="minorHAnsi"/>
                <w:sz w:val="22"/>
                <w:szCs w:val="22"/>
                <w:lang w:val="en-CA"/>
              </w:rPr>
              <w:t>resistance to care</w:t>
            </w:r>
            <w:r w:rsidRPr="00683365">
              <w:rPr>
                <w:rFonts w:cstheme="minorHAnsi"/>
                <w:sz w:val="22"/>
                <w:szCs w:val="22"/>
                <w:lang w:val="en-CA"/>
              </w:rPr>
              <w:t xml:space="preserve"> and increasing participation in </w:t>
            </w:r>
            <w:r w:rsidR="0036082F" w:rsidRPr="00683365">
              <w:rPr>
                <w:rFonts w:cstheme="minorHAnsi"/>
                <w:sz w:val="22"/>
                <w:szCs w:val="22"/>
                <w:lang w:val="en-CA"/>
              </w:rPr>
              <w:t>activities of daily living</w:t>
            </w:r>
            <w:r w:rsidRPr="00683365">
              <w:rPr>
                <w:rFonts w:cstheme="minorHAnsi"/>
                <w:sz w:val="22"/>
                <w:szCs w:val="22"/>
                <w:lang w:val="en-CA"/>
              </w:rPr>
              <w:t xml:space="preserve"> to improve basic care of people with dementia</w:t>
            </w:r>
          </w:p>
        </w:tc>
        <w:tc>
          <w:tcPr>
            <w:tcW w:w="1559" w:type="dxa"/>
          </w:tcPr>
          <w:p w14:paraId="3CDAA0AD" w14:textId="20FBECB1" w:rsidR="00933DC4" w:rsidRPr="00683365" w:rsidRDefault="0036082F" w:rsidP="00933DC4">
            <w:pPr>
              <w:pStyle w:val="CommentText"/>
              <w:rPr>
                <w:rFonts w:cstheme="minorHAnsi"/>
                <w:sz w:val="22"/>
                <w:szCs w:val="22"/>
                <w:lang w:val="en-CA"/>
              </w:rPr>
            </w:pPr>
            <w:r w:rsidRPr="00683365">
              <w:rPr>
                <w:rFonts w:cstheme="minorHAnsi"/>
                <w:sz w:val="22"/>
                <w:szCs w:val="22"/>
                <w:lang w:val="en-CA"/>
              </w:rPr>
              <w:t>Mealtimes and medication</w:t>
            </w:r>
          </w:p>
        </w:tc>
      </w:tr>
      <w:tr w:rsidR="00683365" w:rsidRPr="00683365" w14:paraId="3A60D00E" w14:textId="77777777" w:rsidTr="33AFB309">
        <w:tc>
          <w:tcPr>
            <w:tcW w:w="2074" w:type="dxa"/>
          </w:tcPr>
          <w:p w14:paraId="1F928ABE" w14:textId="00B29352" w:rsidR="00933DC4" w:rsidRPr="00683365" w:rsidRDefault="0036082F" w:rsidP="00933DC4">
            <w:pPr>
              <w:pStyle w:val="CommentText"/>
              <w:rPr>
                <w:rFonts w:cstheme="minorHAnsi"/>
                <w:sz w:val="22"/>
                <w:szCs w:val="22"/>
                <w:vertAlign w:val="superscript"/>
                <w:lang w:val="en-CA"/>
              </w:rPr>
            </w:pPr>
            <w:proofErr w:type="spellStart"/>
            <w:r w:rsidRPr="00683365">
              <w:rPr>
                <w:rFonts w:cstheme="minorHAnsi"/>
                <w:sz w:val="22"/>
                <w:szCs w:val="22"/>
                <w:lang w:val="en-CA"/>
              </w:rPr>
              <w:t>Ostaszkiewicz</w:t>
            </w:r>
            <w:proofErr w:type="spellEnd"/>
            <w:r w:rsidRPr="00683365">
              <w:rPr>
                <w:rFonts w:cstheme="minorHAnsi"/>
                <w:sz w:val="22"/>
                <w:szCs w:val="22"/>
                <w:lang w:val="en-CA"/>
              </w:rPr>
              <w:t xml:space="preserve"> et al., 2020</w:t>
            </w:r>
            <w:r w:rsidRPr="00683365">
              <w:rPr>
                <w:rFonts w:cstheme="minorHAnsi"/>
                <w:sz w:val="22"/>
                <w:szCs w:val="22"/>
                <w:vertAlign w:val="superscript"/>
                <w:lang w:val="en-CA"/>
              </w:rPr>
              <w:t>a</w:t>
            </w:r>
          </w:p>
          <w:p w14:paraId="53E15504" w14:textId="684949F5" w:rsidR="0036082F" w:rsidRPr="00683365" w:rsidRDefault="0036082F" w:rsidP="0036082F">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06876AED" w14:textId="77777777" w:rsidR="0036082F" w:rsidRPr="00683365" w:rsidRDefault="0036082F" w:rsidP="0036082F">
            <w:pPr>
              <w:pStyle w:val="CommentText"/>
              <w:rPr>
                <w:rFonts w:cstheme="minorHAnsi"/>
                <w:sz w:val="22"/>
                <w:szCs w:val="22"/>
                <w:lang w:val="en-CA"/>
              </w:rPr>
            </w:pPr>
            <w:r w:rsidRPr="00683365">
              <w:rPr>
                <w:rFonts w:cstheme="minorHAnsi"/>
                <w:sz w:val="22"/>
                <w:szCs w:val="22"/>
                <w:lang w:val="en-CA"/>
              </w:rPr>
              <w:t>Richness - Medium</w:t>
            </w:r>
          </w:p>
          <w:p w14:paraId="5779D213" w14:textId="708D9205" w:rsidR="0036082F" w:rsidRPr="00683365" w:rsidRDefault="0036082F" w:rsidP="0036082F">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EF13ACD"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777D0248" w14:textId="06E398A4" w:rsidR="0036082F" w:rsidRPr="00683365" w:rsidRDefault="0036082F" w:rsidP="00933DC4">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11CD8D21" w14:textId="108388AD" w:rsidR="00933DC4" w:rsidRPr="00683365" w:rsidRDefault="0036082F" w:rsidP="00933DC4">
            <w:pPr>
              <w:pStyle w:val="CommentText"/>
              <w:rPr>
                <w:rFonts w:cstheme="minorHAnsi"/>
                <w:sz w:val="22"/>
                <w:szCs w:val="22"/>
                <w:lang w:val="en-CA"/>
              </w:rPr>
            </w:pPr>
            <w:r w:rsidRPr="00683365">
              <w:rPr>
                <w:rFonts w:cstheme="minorHAnsi"/>
                <w:sz w:val="22"/>
                <w:szCs w:val="22"/>
                <w:lang w:val="en-CA"/>
              </w:rPr>
              <w:t>Australia</w:t>
            </w:r>
          </w:p>
        </w:tc>
        <w:tc>
          <w:tcPr>
            <w:tcW w:w="2296" w:type="dxa"/>
          </w:tcPr>
          <w:p w14:paraId="15ABDFF7" w14:textId="14710466" w:rsidR="00933DC4" w:rsidRPr="00683365" w:rsidRDefault="0036082F" w:rsidP="00933DC4">
            <w:pPr>
              <w:pStyle w:val="CommentText"/>
              <w:rPr>
                <w:rFonts w:cstheme="minorHAnsi"/>
                <w:sz w:val="22"/>
                <w:szCs w:val="22"/>
                <w:lang w:val="en-CA"/>
              </w:rPr>
            </w:pPr>
            <w:r w:rsidRPr="00683365">
              <w:rPr>
                <w:rFonts w:cstheme="minorHAnsi"/>
                <w:sz w:val="22"/>
                <w:szCs w:val="22"/>
                <w:lang w:val="en-CA"/>
              </w:rPr>
              <w:t>Care homes: Not applicable</w:t>
            </w:r>
          </w:p>
        </w:tc>
        <w:tc>
          <w:tcPr>
            <w:tcW w:w="4225" w:type="dxa"/>
          </w:tcPr>
          <w:p w14:paraId="7DBBCA50" w14:textId="215C9EF4" w:rsidR="00933DC4" w:rsidRPr="00683365" w:rsidRDefault="0036082F" w:rsidP="00933DC4">
            <w:pPr>
              <w:pStyle w:val="CommentText"/>
              <w:rPr>
                <w:rFonts w:cstheme="minorHAnsi"/>
                <w:sz w:val="22"/>
                <w:szCs w:val="22"/>
                <w:lang w:val="en-CA"/>
              </w:rPr>
            </w:pPr>
            <w:r w:rsidRPr="00683365">
              <w:rPr>
                <w:rFonts w:cstheme="minorHAnsi"/>
                <w:sz w:val="22"/>
                <w:szCs w:val="22"/>
                <w:lang w:val="en-CA"/>
              </w:rPr>
              <w:t>To support aged care providers to translate rights, principles, standards, and recommendations into practice</w:t>
            </w:r>
          </w:p>
        </w:tc>
        <w:tc>
          <w:tcPr>
            <w:tcW w:w="1559" w:type="dxa"/>
          </w:tcPr>
          <w:p w14:paraId="284D591F" w14:textId="4908F020" w:rsidR="00933DC4" w:rsidRPr="00683365" w:rsidRDefault="0036082F" w:rsidP="00933DC4">
            <w:pPr>
              <w:pStyle w:val="CommentText"/>
              <w:rPr>
                <w:rFonts w:cstheme="minorHAnsi"/>
                <w:sz w:val="22"/>
                <w:szCs w:val="22"/>
                <w:lang w:val="en-CA"/>
              </w:rPr>
            </w:pPr>
            <w:r w:rsidRPr="00683365">
              <w:rPr>
                <w:rFonts w:cstheme="minorHAnsi"/>
                <w:sz w:val="22"/>
                <w:szCs w:val="22"/>
                <w:lang w:val="en-CA"/>
              </w:rPr>
              <w:t>Continence</w:t>
            </w:r>
            <w:r w:rsidR="003B224C" w:rsidRPr="00683365">
              <w:rPr>
                <w:rFonts w:cstheme="minorHAnsi"/>
                <w:sz w:val="22"/>
                <w:szCs w:val="22"/>
                <w:lang w:val="en-CA"/>
              </w:rPr>
              <w:t xml:space="preserve"> care</w:t>
            </w:r>
          </w:p>
        </w:tc>
      </w:tr>
      <w:tr w:rsidR="00683365" w:rsidRPr="00683365" w14:paraId="44694974" w14:textId="77777777" w:rsidTr="33AFB309">
        <w:tc>
          <w:tcPr>
            <w:tcW w:w="2074" w:type="dxa"/>
          </w:tcPr>
          <w:p w14:paraId="55BDA876" w14:textId="5DCA579A" w:rsidR="0036082F" w:rsidRPr="00683365" w:rsidRDefault="0036082F" w:rsidP="0036082F">
            <w:pPr>
              <w:pStyle w:val="CommentText"/>
              <w:rPr>
                <w:rFonts w:cstheme="minorHAnsi"/>
                <w:sz w:val="22"/>
                <w:szCs w:val="22"/>
                <w:vertAlign w:val="superscript"/>
                <w:lang w:val="en-CA"/>
              </w:rPr>
            </w:pPr>
            <w:proofErr w:type="spellStart"/>
            <w:r w:rsidRPr="00683365">
              <w:rPr>
                <w:rFonts w:cstheme="minorHAnsi"/>
                <w:sz w:val="22"/>
                <w:szCs w:val="22"/>
                <w:lang w:val="en-CA"/>
              </w:rPr>
              <w:t>Ostaszkiewicz</w:t>
            </w:r>
            <w:proofErr w:type="spellEnd"/>
            <w:r w:rsidRPr="00683365">
              <w:rPr>
                <w:rFonts w:cstheme="minorHAnsi"/>
                <w:sz w:val="22"/>
                <w:szCs w:val="22"/>
                <w:lang w:val="en-CA"/>
              </w:rPr>
              <w:t xml:space="preserve"> et al., 2020</w:t>
            </w:r>
            <w:r w:rsidRPr="00683365">
              <w:rPr>
                <w:rFonts w:cstheme="minorHAnsi"/>
                <w:sz w:val="22"/>
                <w:szCs w:val="22"/>
                <w:vertAlign w:val="superscript"/>
                <w:lang w:val="en-CA"/>
              </w:rPr>
              <w:t>b</w:t>
            </w:r>
          </w:p>
          <w:p w14:paraId="67F4A1CA" w14:textId="2AE30A50" w:rsidR="0036082F" w:rsidRPr="00683365" w:rsidRDefault="0036082F" w:rsidP="0036082F">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2EEFA3F1" w14:textId="446B7B37" w:rsidR="0036082F" w:rsidRPr="00683365" w:rsidRDefault="0036082F" w:rsidP="0036082F">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554D8995" w14:textId="4A250315" w:rsidR="00933DC4" w:rsidRPr="00683365" w:rsidRDefault="0036082F" w:rsidP="0036082F">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35971599"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1AA406E7" w14:textId="2D1E5BC0" w:rsidR="0036082F" w:rsidRPr="00683365" w:rsidRDefault="0036082F" w:rsidP="00933DC4">
            <w:pPr>
              <w:pStyle w:val="CommentText"/>
              <w:rPr>
                <w:rFonts w:cstheme="minorHAnsi"/>
                <w:sz w:val="22"/>
                <w:szCs w:val="22"/>
                <w:lang w:val="en-CA"/>
              </w:rPr>
            </w:pPr>
            <w:r w:rsidRPr="00683365">
              <w:rPr>
                <w:rFonts w:cstheme="minorHAnsi"/>
                <w:sz w:val="22"/>
                <w:szCs w:val="22"/>
                <w:lang w:val="en-CA"/>
              </w:rPr>
              <w:t>-Review</w:t>
            </w:r>
          </w:p>
        </w:tc>
        <w:tc>
          <w:tcPr>
            <w:tcW w:w="1735" w:type="dxa"/>
          </w:tcPr>
          <w:p w14:paraId="21A9835E" w14:textId="07D3EBA0" w:rsidR="00933DC4" w:rsidRPr="00683365" w:rsidRDefault="0036082F" w:rsidP="00933DC4">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7F217081" w14:textId="2B2605DB" w:rsidR="00933DC4" w:rsidRPr="00683365" w:rsidRDefault="0036082F" w:rsidP="00933DC4">
            <w:pPr>
              <w:pStyle w:val="CommentText"/>
              <w:rPr>
                <w:rFonts w:cstheme="minorHAnsi"/>
                <w:sz w:val="22"/>
                <w:szCs w:val="22"/>
                <w:lang w:val="en-CA"/>
              </w:rPr>
            </w:pPr>
            <w:r w:rsidRPr="00683365">
              <w:rPr>
                <w:rFonts w:cstheme="minorHAnsi"/>
                <w:sz w:val="22"/>
                <w:szCs w:val="22"/>
                <w:lang w:val="en-CA"/>
              </w:rPr>
              <w:t>Long-term care settings</w:t>
            </w:r>
          </w:p>
        </w:tc>
        <w:tc>
          <w:tcPr>
            <w:tcW w:w="4225" w:type="dxa"/>
          </w:tcPr>
          <w:p w14:paraId="40E61061" w14:textId="3C0DBB04" w:rsidR="00933DC4" w:rsidRPr="00683365" w:rsidRDefault="0036082F" w:rsidP="0036082F">
            <w:pPr>
              <w:pStyle w:val="CommentText"/>
              <w:rPr>
                <w:rFonts w:cstheme="minorHAnsi"/>
                <w:sz w:val="22"/>
                <w:szCs w:val="22"/>
                <w:lang w:val="en-CA"/>
              </w:rPr>
            </w:pPr>
            <w:r w:rsidRPr="00683365">
              <w:rPr>
                <w:rFonts w:cstheme="minorHAnsi"/>
                <w:sz w:val="22"/>
                <w:szCs w:val="22"/>
                <w:lang w:val="en-CA"/>
              </w:rPr>
              <w:t>To explore, describe and explain the concept of dignity as it relates to continence care for older people requiring long-term care</w:t>
            </w:r>
          </w:p>
        </w:tc>
        <w:tc>
          <w:tcPr>
            <w:tcW w:w="1559" w:type="dxa"/>
          </w:tcPr>
          <w:p w14:paraId="550F3B78" w14:textId="1FFB045A" w:rsidR="00933DC4" w:rsidRPr="00683365" w:rsidRDefault="0036082F" w:rsidP="00933DC4">
            <w:pPr>
              <w:pStyle w:val="CommentText"/>
              <w:rPr>
                <w:rFonts w:cstheme="minorHAnsi"/>
                <w:sz w:val="22"/>
                <w:szCs w:val="22"/>
                <w:lang w:val="en-CA"/>
              </w:rPr>
            </w:pPr>
            <w:r w:rsidRPr="00683365">
              <w:rPr>
                <w:rFonts w:cstheme="minorHAnsi"/>
                <w:sz w:val="22"/>
                <w:szCs w:val="22"/>
                <w:lang w:val="en-CA"/>
              </w:rPr>
              <w:t>Continence</w:t>
            </w:r>
            <w:r w:rsidR="003B224C" w:rsidRPr="00683365">
              <w:rPr>
                <w:rFonts w:cstheme="minorHAnsi"/>
                <w:sz w:val="22"/>
                <w:szCs w:val="22"/>
                <w:lang w:val="en-CA"/>
              </w:rPr>
              <w:t xml:space="preserve"> care</w:t>
            </w:r>
          </w:p>
        </w:tc>
      </w:tr>
      <w:tr w:rsidR="00683365" w:rsidRPr="00683365" w14:paraId="0F5E845A" w14:textId="77777777" w:rsidTr="33AFB309">
        <w:tc>
          <w:tcPr>
            <w:tcW w:w="2074" w:type="dxa"/>
          </w:tcPr>
          <w:p w14:paraId="0CCE1363" w14:textId="77777777" w:rsidR="00C91178" w:rsidRPr="00683365" w:rsidRDefault="00C91178" w:rsidP="0036082F">
            <w:pPr>
              <w:pStyle w:val="CommentText"/>
              <w:rPr>
                <w:rFonts w:cstheme="minorHAnsi"/>
                <w:sz w:val="22"/>
                <w:szCs w:val="22"/>
                <w:lang w:val="en-CA"/>
              </w:rPr>
            </w:pPr>
            <w:r w:rsidRPr="00683365">
              <w:rPr>
                <w:rFonts w:cstheme="minorHAnsi"/>
                <w:sz w:val="22"/>
                <w:szCs w:val="22"/>
                <w:lang w:val="en-CA"/>
              </w:rPr>
              <w:t>Prizer and Zimmerman, 2018</w:t>
            </w:r>
          </w:p>
          <w:p w14:paraId="2D243065" w14:textId="77777777" w:rsidR="00C91178" w:rsidRPr="00683365" w:rsidRDefault="00C91178" w:rsidP="00C91178">
            <w:pPr>
              <w:pStyle w:val="CommentText"/>
              <w:rPr>
                <w:rFonts w:cstheme="minorHAnsi"/>
                <w:sz w:val="22"/>
                <w:szCs w:val="22"/>
                <w:lang w:val="en-CA"/>
              </w:rPr>
            </w:pPr>
            <w:r w:rsidRPr="00683365">
              <w:rPr>
                <w:rFonts w:cstheme="minorHAnsi"/>
                <w:sz w:val="22"/>
                <w:szCs w:val="22"/>
                <w:lang w:val="en-CA"/>
              </w:rPr>
              <w:t>Relevance – High</w:t>
            </w:r>
          </w:p>
          <w:p w14:paraId="60616E7A" w14:textId="77777777" w:rsidR="00C91178" w:rsidRPr="00683365" w:rsidRDefault="00C91178" w:rsidP="00C91178">
            <w:pPr>
              <w:pStyle w:val="CommentText"/>
              <w:rPr>
                <w:rFonts w:cstheme="minorHAnsi"/>
                <w:sz w:val="22"/>
                <w:szCs w:val="22"/>
                <w:lang w:val="en-CA"/>
              </w:rPr>
            </w:pPr>
            <w:r w:rsidRPr="00683365">
              <w:rPr>
                <w:rFonts w:cstheme="minorHAnsi"/>
                <w:sz w:val="22"/>
                <w:szCs w:val="22"/>
                <w:lang w:val="en-CA"/>
              </w:rPr>
              <w:t>Richness - High</w:t>
            </w:r>
          </w:p>
          <w:p w14:paraId="18F55948" w14:textId="1767FE43" w:rsidR="00C91178" w:rsidRPr="00683365" w:rsidRDefault="00C91178" w:rsidP="00C91178">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FFEADAB" w14:textId="77777777" w:rsidR="00C91178" w:rsidRPr="00683365" w:rsidRDefault="00C91178" w:rsidP="00933DC4">
            <w:pPr>
              <w:pStyle w:val="CommentText"/>
              <w:rPr>
                <w:rFonts w:cstheme="minorHAnsi"/>
                <w:sz w:val="22"/>
                <w:szCs w:val="22"/>
                <w:lang w:val="en-CA"/>
              </w:rPr>
            </w:pPr>
            <w:r w:rsidRPr="00683365">
              <w:rPr>
                <w:rFonts w:cstheme="minorHAnsi"/>
                <w:sz w:val="22"/>
                <w:szCs w:val="22"/>
                <w:lang w:val="en-CA"/>
              </w:rPr>
              <w:t>-Published article</w:t>
            </w:r>
          </w:p>
          <w:p w14:paraId="176ECFF0" w14:textId="0EEAF308" w:rsidR="00C91178" w:rsidRPr="00683365" w:rsidRDefault="00C91178" w:rsidP="00933DC4">
            <w:pPr>
              <w:pStyle w:val="CommentText"/>
              <w:rPr>
                <w:rFonts w:cstheme="minorHAnsi"/>
                <w:sz w:val="22"/>
                <w:szCs w:val="22"/>
                <w:lang w:val="en-CA"/>
              </w:rPr>
            </w:pPr>
            <w:r w:rsidRPr="00683365">
              <w:rPr>
                <w:rFonts w:cstheme="minorHAnsi"/>
                <w:sz w:val="22"/>
                <w:szCs w:val="22"/>
                <w:lang w:val="en-CA"/>
              </w:rPr>
              <w:t>-Review</w:t>
            </w:r>
          </w:p>
        </w:tc>
        <w:tc>
          <w:tcPr>
            <w:tcW w:w="1735" w:type="dxa"/>
          </w:tcPr>
          <w:p w14:paraId="112BE72F" w14:textId="1E8B4C6F" w:rsidR="00C91178" w:rsidRPr="00683365" w:rsidRDefault="00C91178" w:rsidP="00933DC4">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5C50A401" w14:textId="70005987" w:rsidR="00C91178" w:rsidRPr="00683365" w:rsidRDefault="00C91178" w:rsidP="00933DC4">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1CB0A178" w14:textId="0D8699EF" w:rsidR="00C91178" w:rsidRPr="00683365" w:rsidRDefault="00C91178" w:rsidP="33AFB309">
            <w:pPr>
              <w:pStyle w:val="CommentText"/>
              <w:rPr>
                <w:sz w:val="22"/>
                <w:szCs w:val="22"/>
                <w:lang w:val="en-CA"/>
              </w:rPr>
            </w:pPr>
            <w:r w:rsidRPr="00683365">
              <w:rPr>
                <w:sz w:val="22"/>
                <w:szCs w:val="22"/>
                <w:lang w:val="en-CA"/>
              </w:rPr>
              <w:t xml:space="preserve">To summarise the practices to care for early stage, middle stage, and </w:t>
            </w:r>
            <w:r w:rsidR="4D7C1470" w:rsidRPr="00683365">
              <w:rPr>
                <w:sz w:val="22"/>
                <w:szCs w:val="22"/>
                <w:lang w:val="en-CA"/>
              </w:rPr>
              <w:t>late-stage</w:t>
            </w:r>
            <w:r w:rsidRPr="00683365">
              <w:rPr>
                <w:sz w:val="22"/>
                <w:szCs w:val="22"/>
                <w:lang w:val="en-CA"/>
              </w:rPr>
              <w:t xml:space="preserve"> activity of daily living needs, and examines commonalities across activity of daily living needs and the extent to which practices are reflected in guidelines and/or evidence</w:t>
            </w:r>
          </w:p>
        </w:tc>
        <w:tc>
          <w:tcPr>
            <w:tcW w:w="1559" w:type="dxa"/>
          </w:tcPr>
          <w:p w14:paraId="3F2F29AC" w14:textId="48E3F300" w:rsidR="00C91178" w:rsidRPr="00683365" w:rsidRDefault="00C91178" w:rsidP="00933DC4">
            <w:pPr>
              <w:pStyle w:val="CommentText"/>
              <w:rPr>
                <w:rFonts w:cstheme="minorHAnsi"/>
                <w:sz w:val="22"/>
                <w:szCs w:val="22"/>
                <w:lang w:val="en-CA"/>
              </w:rPr>
            </w:pPr>
            <w:r w:rsidRPr="00683365">
              <w:rPr>
                <w:rFonts w:cstheme="minorHAnsi"/>
                <w:sz w:val="22"/>
                <w:szCs w:val="22"/>
                <w:lang w:val="en-CA"/>
              </w:rPr>
              <w:t>Dressing, continence care, mealtimes</w:t>
            </w:r>
          </w:p>
        </w:tc>
      </w:tr>
      <w:tr w:rsidR="00683365" w:rsidRPr="00683365" w14:paraId="6BFB55FF" w14:textId="77777777" w:rsidTr="33AFB309">
        <w:tc>
          <w:tcPr>
            <w:tcW w:w="2074" w:type="dxa"/>
          </w:tcPr>
          <w:p w14:paraId="5259B442" w14:textId="77777777" w:rsidR="00933DC4" w:rsidRPr="00683365" w:rsidRDefault="0036082F" w:rsidP="00933DC4">
            <w:pPr>
              <w:pStyle w:val="CommentText"/>
              <w:rPr>
                <w:rFonts w:cstheme="minorHAnsi"/>
                <w:sz w:val="22"/>
                <w:szCs w:val="22"/>
                <w:lang w:val="en-CA"/>
              </w:rPr>
            </w:pPr>
            <w:r w:rsidRPr="00683365">
              <w:rPr>
                <w:rFonts w:cstheme="minorHAnsi"/>
                <w:sz w:val="22"/>
                <w:szCs w:val="22"/>
                <w:lang w:val="en-CA"/>
              </w:rPr>
              <w:t>Rey et al., 2020</w:t>
            </w:r>
          </w:p>
          <w:p w14:paraId="2203565D" w14:textId="53D8DC24" w:rsidR="004C2E94" w:rsidRPr="00683365" w:rsidRDefault="004C2E94" w:rsidP="004C2E94">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7514F75D" w14:textId="0CB54817" w:rsidR="004C2E94" w:rsidRPr="00683365" w:rsidRDefault="004C2E94" w:rsidP="004C2E94">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164B4D5D" w14:textId="7E161EA9" w:rsidR="004C2E94" w:rsidRPr="00683365" w:rsidRDefault="004C2E94" w:rsidP="004C2E94">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1200CF69"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61E39AB0" w14:textId="646AF08B" w:rsidR="0036082F" w:rsidRPr="00683365" w:rsidRDefault="0036082F" w:rsidP="00933DC4">
            <w:pPr>
              <w:pStyle w:val="CommentText"/>
              <w:rPr>
                <w:rFonts w:cstheme="minorHAnsi"/>
                <w:sz w:val="22"/>
                <w:szCs w:val="22"/>
                <w:lang w:val="en-CA"/>
              </w:rPr>
            </w:pPr>
            <w:r w:rsidRPr="00683365">
              <w:rPr>
                <w:rFonts w:cstheme="minorHAnsi"/>
                <w:sz w:val="22"/>
                <w:szCs w:val="22"/>
                <w:lang w:val="en-CA"/>
              </w:rPr>
              <w:t>-Discussion</w:t>
            </w:r>
          </w:p>
        </w:tc>
        <w:tc>
          <w:tcPr>
            <w:tcW w:w="1735" w:type="dxa"/>
          </w:tcPr>
          <w:p w14:paraId="73B22ABA" w14:textId="18C54775" w:rsidR="00933DC4" w:rsidRPr="00683365" w:rsidRDefault="0036082F" w:rsidP="00933DC4">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151E04C7" w14:textId="5A5EA970" w:rsidR="00933DC4" w:rsidRPr="00683365" w:rsidRDefault="0036082F" w:rsidP="00933DC4">
            <w:pPr>
              <w:pStyle w:val="CommentText"/>
              <w:rPr>
                <w:rFonts w:cstheme="minorHAnsi"/>
                <w:sz w:val="22"/>
                <w:szCs w:val="22"/>
                <w:lang w:val="en-CA"/>
              </w:rPr>
            </w:pPr>
            <w:r w:rsidRPr="00683365">
              <w:rPr>
                <w:rFonts w:cstheme="minorHAnsi"/>
                <w:sz w:val="22"/>
                <w:szCs w:val="22"/>
                <w:lang w:val="en-CA"/>
              </w:rPr>
              <w:t>Nursing settings</w:t>
            </w:r>
          </w:p>
        </w:tc>
        <w:tc>
          <w:tcPr>
            <w:tcW w:w="4225" w:type="dxa"/>
          </w:tcPr>
          <w:p w14:paraId="3BAA0CA7" w14:textId="5F7E70D3" w:rsidR="00933DC4" w:rsidRPr="00683365" w:rsidRDefault="0036082F" w:rsidP="00933DC4">
            <w:pPr>
              <w:pStyle w:val="CommentText"/>
              <w:rPr>
                <w:rFonts w:cstheme="minorHAnsi"/>
                <w:sz w:val="22"/>
                <w:szCs w:val="22"/>
                <w:lang w:val="en-CA"/>
              </w:rPr>
            </w:pPr>
            <w:r w:rsidRPr="00683365">
              <w:rPr>
                <w:rFonts w:cstheme="minorHAnsi"/>
                <w:sz w:val="22"/>
                <w:szCs w:val="22"/>
                <w:lang w:val="en-CA"/>
              </w:rPr>
              <w:t>To describe and discuss how the fundamentals of care practice process</w:t>
            </w:r>
            <w:r w:rsidR="004C2E94" w:rsidRPr="00683365">
              <w:rPr>
                <w:rFonts w:cstheme="minorHAnsi"/>
                <w:sz w:val="22"/>
                <w:szCs w:val="22"/>
                <w:lang w:val="en-CA"/>
              </w:rPr>
              <w:t xml:space="preserve"> </w:t>
            </w:r>
            <w:r w:rsidRPr="00683365">
              <w:rPr>
                <w:rFonts w:cstheme="minorHAnsi"/>
                <w:sz w:val="22"/>
                <w:szCs w:val="22"/>
                <w:lang w:val="en-CA"/>
              </w:rPr>
              <w:t>can help nurses understand people with Alzheimer's disease who show resistance to care behaviours during bodily care</w:t>
            </w:r>
          </w:p>
        </w:tc>
        <w:tc>
          <w:tcPr>
            <w:tcW w:w="1559" w:type="dxa"/>
          </w:tcPr>
          <w:p w14:paraId="05B42BA7" w14:textId="6C2451C9" w:rsidR="00933DC4" w:rsidRPr="00683365" w:rsidRDefault="004C2E94"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456B381E" w14:textId="77777777" w:rsidTr="33AFB309">
        <w:tc>
          <w:tcPr>
            <w:tcW w:w="2074" w:type="dxa"/>
          </w:tcPr>
          <w:p w14:paraId="52681456" w14:textId="77777777" w:rsidR="00933DC4" w:rsidRPr="00683365" w:rsidRDefault="003A6A8D" w:rsidP="00933DC4">
            <w:pPr>
              <w:pStyle w:val="CommentText"/>
              <w:rPr>
                <w:rFonts w:cstheme="minorHAnsi"/>
                <w:sz w:val="22"/>
                <w:szCs w:val="22"/>
                <w:lang w:val="en-CA"/>
              </w:rPr>
            </w:pPr>
            <w:r w:rsidRPr="00683365">
              <w:rPr>
                <w:rFonts w:cstheme="minorHAnsi"/>
                <w:sz w:val="22"/>
                <w:szCs w:val="22"/>
                <w:lang w:val="en-CA"/>
              </w:rPr>
              <w:lastRenderedPageBreak/>
              <w:t>Roberto et al., 2024</w:t>
            </w:r>
          </w:p>
          <w:p w14:paraId="7DE1062C" w14:textId="543B78A5"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3CB6CB82" w14:textId="4E53D27C"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63450A8E" w14:textId="5CA9428E"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0E381120"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6AB2C5B3" w14:textId="75F8E702" w:rsidR="003A6A8D" w:rsidRPr="00683365" w:rsidRDefault="003A6A8D" w:rsidP="00933DC4">
            <w:pPr>
              <w:pStyle w:val="CommentText"/>
              <w:rPr>
                <w:rFonts w:cstheme="minorHAnsi"/>
                <w:sz w:val="22"/>
                <w:szCs w:val="22"/>
                <w:lang w:val="en-CA"/>
              </w:rPr>
            </w:pPr>
            <w:r w:rsidRPr="00683365">
              <w:rPr>
                <w:rFonts w:cstheme="minorHAnsi"/>
                <w:sz w:val="22"/>
                <w:szCs w:val="22"/>
                <w:lang w:val="en-CA"/>
              </w:rPr>
              <w:t>-Interviews</w:t>
            </w:r>
          </w:p>
        </w:tc>
        <w:tc>
          <w:tcPr>
            <w:tcW w:w="1735" w:type="dxa"/>
          </w:tcPr>
          <w:p w14:paraId="67574E59" w14:textId="7398B091" w:rsidR="00933DC4" w:rsidRPr="00683365" w:rsidRDefault="003A6A8D" w:rsidP="00933DC4">
            <w:pPr>
              <w:pStyle w:val="CommentText"/>
              <w:rPr>
                <w:rFonts w:cstheme="minorHAnsi"/>
                <w:sz w:val="22"/>
                <w:szCs w:val="22"/>
                <w:lang w:val="en-CA"/>
              </w:rPr>
            </w:pPr>
            <w:r w:rsidRPr="00683365">
              <w:rPr>
                <w:rFonts w:cstheme="minorHAnsi"/>
                <w:sz w:val="22"/>
                <w:szCs w:val="22"/>
                <w:lang w:val="en-CA"/>
              </w:rPr>
              <w:t>USA</w:t>
            </w:r>
          </w:p>
        </w:tc>
        <w:tc>
          <w:tcPr>
            <w:tcW w:w="2296" w:type="dxa"/>
          </w:tcPr>
          <w:p w14:paraId="1B65A2DF" w14:textId="2F62A8CD" w:rsidR="00933DC4" w:rsidRPr="00683365" w:rsidRDefault="003A6A8D" w:rsidP="00933DC4">
            <w:pPr>
              <w:pStyle w:val="CommentText"/>
              <w:rPr>
                <w:rFonts w:cstheme="minorHAnsi"/>
                <w:sz w:val="22"/>
                <w:szCs w:val="22"/>
                <w:lang w:val="en-CA"/>
              </w:rPr>
            </w:pPr>
            <w:r w:rsidRPr="00683365">
              <w:rPr>
                <w:rFonts w:cstheme="minorHAnsi"/>
                <w:sz w:val="22"/>
                <w:szCs w:val="22"/>
                <w:lang w:val="en-CA"/>
              </w:rPr>
              <w:t xml:space="preserve">Family/community dwelling: 30 family </w:t>
            </w:r>
            <w:r w:rsidR="004A6D5C" w:rsidRPr="00683365">
              <w:rPr>
                <w:rFonts w:cstheme="minorHAnsi"/>
                <w:sz w:val="22"/>
                <w:szCs w:val="22"/>
                <w:lang w:val="en-CA"/>
              </w:rPr>
              <w:t>caregiver</w:t>
            </w:r>
            <w:r w:rsidRPr="00683365">
              <w:rPr>
                <w:rFonts w:cstheme="minorHAnsi"/>
                <w:sz w:val="22"/>
                <w:szCs w:val="22"/>
                <w:lang w:val="en-CA"/>
              </w:rPr>
              <w:t>s</w:t>
            </w:r>
          </w:p>
        </w:tc>
        <w:tc>
          <w:tcPr>
            <w:tcW w:w="4225" w:type="dxa"/>
          </w:tcPr>
          <w:p w14:paraId="25260620" w14:textId="287E8B7D" w:rsidR="00933DC4" w:rsidRPr="00683365" w:rsidRDefault="003A6A8D" w:rsidP="00933DC4">
            <w:pPr>
              <w:pStyle w:val="CommentText"/>
              <w:rPr>
                <w:rFonts w:cstheme="minorHAnsi"/>
                <w:sz w:val="22"/>
                <w:szCs w:val="22"/>
                <w:lang w:val="en-CA"/>
              </w:rPr>
            </w:pPr>
            <w:r w:rsidRPr="00683365">
              <w:rPr>
                <w:rFonts w:cstheme="minorHAnsi"/>
                <w:sz w:val="22"/>
                <w:szCs w:val="22"/>
                <w:lang w:val="en-CA"/>
              </w:rPr>
              <w:t>To identify the ways caregivers managed behaviors and bar graphs to examine management approaches relative to categories of behaviors and caregiver demographic and emotional well-being variables</w:t>
            </w:r>
          </w:p>
        </w:tc>
        <w:tc>
          <w:tcPr>
            <w:tcW w:w="1559" w:type="dxa"/>
          </w:tcPr>
          <w:p w14:paraId="3EC5CD8C" w14:textId="035895CF" w:rsidR="00933DC4" w:rsidRPr="00683365" w:rsidRDefault="003A6A8D"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5E7DAF5F" w14:textId="77777777" w:rsidTr="33AFB309">
        <w:tc>
          <w:tcPr>
            <w:tcW w:w="2074" w:type="dxa"/>
          </w:tcPr>
          <w:p w14:paraId="36821DDD" w14:textId="77777777" w:rsidR="00933DC4" w:rsidRPr="00683365" w:rsidRDefault="003A6A8D" w:rsidP="00933DC4">
            <w:pPr>
              <w:pStyle w:val="CommentText"/>
              <w:rPr>
                <w:rFonts w:cstheme="minorHAnsi"/>
                <w:sz w:val="22"/>
                <w:szCs w:val="22"/>
                <w:lang w:val="en-CA"/>
              </w:rPr>
            </w:pPr>
            <w:r w:rsidRPr="00683365">
              <w:rPr>
                <w:rFonts w:cstheme="minorHAnsi"/>
                <w:sz w:val="22"/>
                <w:szCs w:val="22"/>
                <w:lang w:val="en-CA"/>
              </w:rPr>
              <w:t>Shaw et al., 2023</w:t>
            </w:r>
          </w:p>
          <w:p w14:paraId="38C0816D" w14:textId="62434DA3"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4C31F9C7" w14:textId="3F11E653"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07709C61" w14:textId="7BF3D72C"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CA1E673"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062BF754" w14:textId="6FAA08D3" w:rsidR="003A6A8D" w:rsidRPr="00683365" w:rsidRDefault="003A6A8D" w:rsidP="00933DC4">
            <w:pPr>
              <w:pStyle w:val="CommentText"/>
              <w:rPr>
                <w:rFonts w:cstheme="minorHAnsi"/>
                <w:sz w:val="22"/>
                <w:szCs w:val="22"/>
                <w:lang w:val="en-CA"/>
              </w:rPr>
            </w:pPr>
            <w:r w:rsidRPr="00683365">
              <w:rPr>
                <w:rFonts w:cstheme="minorHAnsi"/>
                <w:sz w:val="22"/>
                <w:szCs w:val="22"/>
                <w:lang w:val="en-CA"/>
              </w:rPr>
              <w:t>-Statistical association</w:t>
            </w:r>
          </w:p>
        </w:tc>
        <w:tc>
          <w:tcPr>
            <w:tcW w:w="1735" w:type="dxa"/>
          </w:tcPr>
          <w:p w14:paraId="5FBC186F" w14:textId="2FD9BF05" w:rsidR="00933DC4" w:rsidRPr="00683365" w:rsidRDefault="003A6A8D" w:rsidP="00933DC4">
            <w:pPr>
              <w:pStyle w:val="CommentText"/>
              <w:rPr>
                <w:rFonts w:cstheme="minorHAnsi"/>
                <w:sz w:val="22"/>
                <w:szCs w:val="22"/>
                <w:lang w:val="en-CA"/>
              </w:rPr>
            </w:pPr>
            <w:r w:rsidRPr="00683365">
              <w:rPr>
                <w:rFonts w:cstheme="minorHAnsi"/>
                <w:sz w:val="22"/>
                <w:szCs w:val="22"/>
                <w:lang w:val="en-CA"/>
              </w:rPr>
              <w:t>USA</w:t>
            </w:r>
          </w:p>
        </w:tc>
        <w:tc>
          <w:tcPr>
            <w:tcW w:w="2296" w:type="dxa"/>
          </w:tcPr>
          <w:p w14:paraId="4E024462" w14:textId="40B6E652" w:rsidR="00933DC4" w:rsidRPr="00683365" w:rsidRDefault="003A6A8D" w:rsidP="00933DC4">
            <w:pPr>
              <w:pStyle w:val="CommentText"/>
              <w:rPr>
                <w:rFonts w:cstheme="minorHAnsi"/>
                <w:sz w:val="22"/>
                <w:szCs w:val="22"/>
                <w:lang w:val="en-CA"/>
              </w:rPr>
            </w:pPr>
            <w:r w:rsidRPr="00683365">
              <w:rPr>
                <w:rFonts w:cstheme="minorHAnsi"/>
                <w:sz w:val="22"/>
                <w:szCs w:val="22"/>
                <w:lang w:val="en-CA"/>
              </w:rPr>
              <w:t xml:space="preserve">Hospital: 16 patients with dementia, 53 nursing staff </w:t>
            </w:r>
          </w:p>
        </w:tc>
        <w:tc>
          <w:tcPr>
            <w:tcW w:w="4225" w:type="dxa"/>
          </w:tcPr>
          <w:p w14:paraId="480654E5" w14:textId="48E886A6" w:rsidR="00933DC4" w:rsidRPr="00683365" w:rsidRDefault="003A6A8D" w:rsidP="00933DC4">
            <w:pPr>
              <w:pStyle w:val="CommentText"/>
              <w:rPr>
                <w:rFonts w:cstheme="minorHAnsi"/>
                <w:sz w:val="22"/>
                <w:szCs w:val="22"/>
                <w:lang w:val="en-CA"/>
              </w:rPr>
            </w:pPr>
            <w:r w:rsidRPr="00683365">
              <w:rPr>
                <w:rFonts w:cstheme="minorHAnsi"/>
                <w:sz w:val="22"/>
                <w:szCs w:val="22"/>
                <w:lang w:val="en-CA"/>
              </w:rPr>
              <w:t>To further understand the relationship between rejection of care and pain and delirium in hospitalized patients with dementia by identifying which rejection of care behaviors are associated with pain and delirium</w:t>
            </w:r>
          </w:p>
        </w:tc>
        <w:tc>
          <w:tcPr>
            <w:tcW w:w="1559" w:type="dxa"/>
          </w:tcPr>
          <w:p w14:paraId="35F3A13F" w14:textId="477F0AB4" w:rsidR="00933DC4" w:rsidRPr="00683365" w:rsidRDefault="003A6A8D"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48C6B224" w14:textId="77777777" w:rsidTr="33AFB309">
        <w:tc>
          <w:tcPr>
            <w:tcW w:w="2074" w:type="dxa"/>
          </w:tcPr>
          <w:p w14:paraId="37F4F74D" w14:textId="77777777" w:rsidR="00933DC4" w:rsidRPr="00683365" w:rsidRDefault="003A6A8D" w:rsidP="00933DC4">
            <w:pPr>
              <w:pStyle w:val="CommentText"/>
              <w:rPr>
                <w:rFonts w:cstheme="minorHAnsi"/>
                <w:sz w:val="22"/>
                <w:szCs w:val="22"/>
                <w:lang w:val="en-CA"/>
              </w:rPr>
            </w:pPr>
            <w:r w:rsidRPr="00683365">
              <w:rPr>
                <w:rFonts w:cstheme="minorHAnsi"/>
                <w:sz w:val="22"/>
                <w:szCs w:val="22"/>
                <w:lang w:val="en-CA"/>
              </w:rPr>
              <w:t>Shaw et al., 2022</w:t>
            </w:r>
          </w:p>
          <w:p w14:paraId="4BC00B41" w14:textId="6D332BE4"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217CA4FE" w14:textId="0F0C4472"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46FD6DA8" w14:textId="1972BB76" w:rsidR="003A6A8D" w:rsidRPr="00683365" w:rsidRDefault="003A6A8D" w:rsidP="003A6A8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424E5EA0" w14:textId="77777777" w:rsidR="00933DC4" w:rsidRPr="00683365" w:rsidRDefault="00933DC4" w:rsidP="00933DC4">
            <w:pPr>
              <w:pStyle w:val="CommentText"/>
              <w:rPr>
                <w:rFonts w:cstheme="minorHAnsi"/>
                <w:sz w:val="22"/>
                <w:szCs w:val="22"/>
                <w:lang w:val="en-CA"/>
              </w:rPr>
            </w:pPr>
            <w:r w:rsidRPr="00683365">
              <w:rPr>
                <w:rFonts w:cstheme="minorHAnsi"/>
                <w:sz w:val="22"/>
                <w:szCs w:val="22"/>
                <w:lang w:val="en-CA"/>
              </w:rPr>
              <w:t>-Published article</w:t>
            </w:r>
          </w:p>
          <w:p w14:paraId="0364941C" w14:textId="36375892" w:rsidR="003A6A8D" w:rsidRPr="00683365" w:rsidRDefault="003A6A8D" w:rsidP="00933DC4">
            <w:pPr>
              <w:pStyle w:val="CommentText"/>
              <w:rPr>
                <w:rFonts w:cstheme="minorHAnsi"/>
                <w:sz w:val="22"/>
                <w:szCs w:val="22"/>
                <w:lang w:val="en-CA"/>
              </w:rPr>
            </w:pPr>
            <w:r w:rsidRPr="00683365">
              <w:rPr>
                <w:rFonts w:cstheme="minorHAnsi"/>
                <w:sz w:val="22"/>
                <w:szCs w:val="22"/>
                <w:lang w:val="en-CA"/>
              </w:rPr>
              <w:t>-Statistical association</w:t>
            </w:r>
          </w:p>
        </w:tc>
        <w:tc>
          <w:tcPr>
            <w:tcW w:w="1735" w:type="dxa"/>
          </w:tcPr>
          <w:p w14:paraId="4492B3FD" w14:textId="51B73F54" w:rsidR="00933DC4" w:rsidRPr="00683365" w:rsidRDefault="003A6A8D" w:rsidP="00933DC4">
            <w:pPr>
              <w:pStyle w:val="CommentText"/>
              <w:rPr>
                <w:rFonts w:cstheme="minorHAnsi"/>
                <w:sz w:val="22"/>
                <w:szCs w:val="22"/>
                <w:lang w:val="en-CA"/>
              </w:rPr>
            </w:pPr>
            <w:r w:rsidRPr="00683365">
              <w:rPr>
                <w:rFonts w:cstheme="minorHAnsi"/>
                <w:sz w:val="22"/>
                <w:szCs w:val="22"/>
                <w:lang w:val="en-CA"/>
              </w:rPr>
              <w:t>USA</w:t>
            </w:r>
          </w:p>
        </w:tc>
        <w:tc>
          <w:tcPr>
            <w:tcW w:w="2296" w:type="dxa"/>
          </w:tcPr>
          <w:p w14:paraId="4B0FC521" w14:textId="20097D5A" w:rsidR="00933DC4" w:rsidRPr="00683365" w:rsidRDefault="003A6A8D" w:rsidP="00933DC4">
            <w:pPr>
              <w:pStyle w:val="CommentText"/>
              <w:rPr>
                <w:rFonts w:cstheme="minorHAnsi"/>
                <w:sz w:val="22"/>
                <w:szCs w:val="22"/>
                <w:lang w:val="en-CA"/>
              </w:rPr>
            </w:pPr>
            <w:r w:rsidRPr="00683365">
              <w:rPr>
                <w:rFonts w:cstheme="minorHAnsi"/>
                <w:sz w:val="22"/>
                <w:szCs w:val="22"/>
                <w:lang w:val="en-CA"/>
              </w:rPr>
              <w:t>Hospital: 16 patients with dementia, 53 nursing staff</w:t>
            </w:r>
          </w:p>
        </w:tc>
        <w:tc>
          <w:tcPr>
            <w:tcW w:w="4225" w:type="dxa"/>
          </w:tcPr>
          <w:p w14:paraId="370A631F" w14:textId="10BB2739" w:rsidR="00933DC4" w:rsidRPr="00683365" w:rsidRDefault="003A6A8D" w:rsidP="00933DC4">
            <w:pPr>
              <w:pStyle w:val="CommentText"/>
              <w:rPr>
                <w:rFonts w:cstheme="minorHAnsi"/>
                <w:sz w:val="22"/>
                <w:szCs w:val="22"/>
                <w:lang w:val="en-CA"/>
              </w:rPr>
            </w:pPr>
            <w:r w:rsidRPr="00683365">
              <w:rPr>
                <w:rFonts w:cstheme="minorHAnsi"/>
                <w:sz w:val="22"/>
                <w:szCs w:val="22"/>
                <w:lang w:val="en-CA"/>
              </w:rPr>
              <w:t xml:space="preserve">To determining the impact of elderspeak communication by nursing staff on rejection of care by hospitalised </w:t>
            </w:r>
            <w:r w:rsidR="00FD7831" w:rsidRPr="00683365">
              <w:rPr>
                <w:rFonts w:cstheme="minorHAnsi"/>
                <w:sz w:val="22"/>
                <w:szCs w:val="22"/>
                <w:lang w:val="en-CA"/>
              </w:rPr>
              <w:t>people with dementia</w:t>
            </w:r>
            <w:r w:rsidRPr="00683365">
              <w:rPr>
                <w:rFonts w:cstheme="minorHAnsi"/>
                <w:sz w:val="22"/>
                <w:szCs w:val="22"/>
                <w:lang w:val="en-CA"/>
              </w:rPr>
              <w:t xml:space="preserve"> in acute care settings</w:t>
            </w:r>
          </w:p>
        </w:tc>
        <w:tc>
          <w:tcPr>
            <w:tcW w:w="1559" w:type="dxa"/>
          </w:tcPr>
          <w:p w14:paraId="248977D3" w14:textId="7BE101A9" w:rsidR="00933DC4" w:rsidRPr="00683365" w:rsidRDefault="003A6A8D" w:rsidP="00933DC4">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41EE9960" w14:textId="77777777" w:rsidTr="33AFB309">
        <w:tc>
          <w:tcPr>
            <w:tcW w:w="2074" w:type="dxa"/>
          </w:tcPr>
          <w:p w14:paraId="44C0F9E3" w14:textId="77777777" w:rsidR="00A05DCC" w:rsidRPr="00683365" w:rsidRDefault="00A05DCC" w:rsidP="00933DC4">
            <w:pPr>
              <w:pStyle w:val="CommentText"/>
              <w:rPr>
                <w:rFonts w:cstheme="minorHAnsi"/>
                <w:sz w:val="22"/>
                <w:szCs w:val="22"/>
                <w:lang w:val="en-CA"/>
              </w:rPr>
            </w:pPr>
            <w:r w:rsidRPr="00683365">
              <w:rPr>
                <w:rFonts w:cstheme="minorHAnsi"/>
                <w:sz w:val="22"/>
                <w:szCs w:val="22"/>
                <w:lang w:val="en-CA"/>
              </w:rPr>
              <w:t>Sloane et al., 2004</w:t>
            </w:r>
          </w:p>
          <w:p w14:paraId="3A3F6417" w14:textId="6D88DDB0" w:rsidR="00A05DCC" w:rsidRPr="00683365" w:rsidRDefault="00A05DCC" w:rsidP="00A05DCC">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2CEF8C0A" w14:textId="3A067434" w:rsidR="00A05DCC" w:rsidRPr="00683365" w:rsidRDefault="00A05DCC" w:rsidP="00A05DCC">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3E20B414" w14:textId="2F7F645A" w:rsidR="00A05DCC" w:rsidRPr="00683365" w:rsidRDefault="00A05DCC" w:rsidP="00A05DCC">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High</w:t>
            </w:r>
          </w:p>
        </w:tc>
        <w:tc>
          <w:tcPr>
            <w:tcW w:w="1998" w:type="dxa"/>
          </w:tcPr>
          <w:p w14:paraId="03FF33DB" w14:textId="77777777" w:rsidR="00A05DCC" w:rsidRPr="00683365" w:rsidRDefault="00A05DCC" w:rsidP="00933DC4">
            <w:pPr>
              <w:pStyle w:val="CommentText"/>
              <w:rPr>
                <w:rFonts w:cstheme="minorHAnsi"/>
                <w:sz w:val="22"/>
                <w:szCs w:val="22"/>
                <w:lang w:val="en-CA"/>
              </w:rPr>
            </w:pPr>
            <w:r w:rsidRPr="00683365">
              <w:rPr>
                <w:rFonts w:cstheme="minorHAnsi"/>
                <w:sz w:val="22"/>
                <w:szCs w:val="22"/>
                <w:lang w:val="en-CA"/>
              </w:rPr>
              <w:t>-Published article</w:t>
            </w:r>
          </w:p>
          <w:p w14:paraId="07A9435D" w14:textId="0D953CD2" w:rsidR="00A05DCC" w:rsidRPr="00683365" w:rsidRDefault="00A05DCC" w:rsidP="00933DC4">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038A0BB9" w14:textId="58BF2233" w:rsidR="00A05DCC" w:rsidRPr="00683365" w:rsidRDefault="00A05DCC" w:rsidP="00933DC4">
            <w:pPr>
              <w:pStyle w:val="CommentText"/>
              <w:rPr>
                <w:rFonts w:cstheme="minorHAnsi"/>
                <w:sz w:val="22"/>
                <w:szCs w:val="22"/>
                <w:lang w:val="en-CA"/>
              </w:rPr>
            </w:pPr>
            <w:r w:rsidRPr="00683365">
              <w:rPr>
                <w:rFonts w:cstheme="minorHAnsi"/>
                <w:sz w:val="22"/>
                <w:szCs w:val="22"/>
                <w:lang w:val="en-CA"/>
              </w:rPr>
              <w:t>USA</w:t>
            </w:r>
          </w:p>
        </w:tc>
        <w:tc>
          <w:tcPr>
            <w:tcW w:w="2296" w:type="dxa"/>
          </w:tcPr>
          <w:p w14:paraId="61F06FE1" w14:textId="79071E61" w:rsidR="00A05DCC" w:rsidRPr="00683365" w:rsidRDefault="00A05DCC" w:rsidP="00933DC4">
            <w:pPr>
              <w:pStyle w:val="CommentText"/>
              <w:rPr>
                <w:rFonts w:cstheme="minorHAnsi"/>
                <w:sz w:val="22"/>
                <w:szCs w:val="22"/>
                <w:lang w:val="en-CA"/>
              </w:rPr>
            </w:pPr>
            <w:r w:rsidRPr="00683365">
              <w:rPr>
                <w:rFonts w:cstheme="minorHAnsi"/>
                <w:sz w:val="22"/>
                <w:szCs w:val="22"/>
                <w:lang w:val="en-CA"/>
              </w:rPr>
              <w:t>Skilled nursing facilities: 73 residents with agitation during bathing and 37 nursing assistants</w:t>
            </w:r>
          </w:p>
        </w:tc>
        <w:tc>
          <w:tcPr>
            <w:tcW w:w="4225" w:type="dxa"/>
          </w:tcPr>
          <w:p w14:paraId="6000E301" w14:textId="405B25D8" w:rsidR="00A05DCC" w:rsidRPr="00683365" w:rsidRDefault="00A05DCC" w:rsidP="00933DC4">
            <w:pPr>
              <w:pStyle w:val="CommentText"/>
              <w:rPr>
                <w:rFonts w:cstheme="minorHAnsi"/>
                <w:sz w:val="22"/>
                <w:szCs w:val="22"/>
                <w:lang w:val="en-CA"/>
              </w:rPr>
            </w:pPr>
            <w:r w:rsidRPr="00683365">
              <w:rPr>
                <w:rFonts w:cstheme="minorHAnsi"/>
                <w:sz w:val="22"/>
                <w:szCs w:val="22"/>
                <w:lang w:val="en-CA"/>
              </w:rPr>
              <w:t>To evaluate the efficacy of two nonpharmacological techniques in reducing agitation, aggression, and discomfort in nursing home residents with dementia</w:t>
            </w:r>
          </w:p>
        </w:tc>
        <w:tc>
          <w:tcPr>
            <w:tcW w:w="1559" w:type="dxa"/>
          </w:tcPr>
          <w:p w14:paraId="1D117628" w14:textId="696D5637" w:rsidR="00A05DCC" w:rsidRPr="00683365" w:rsidRDefault="00A05DCC" w:rsidP="00933DC4">
            <w:pPr>
              <w:pStyle w:val="CommentText"/>
              <w:rPr>
                <w:rFonts w:cstheme="minorHAnsi"/>
                <w:sz w:val="22"/>
                <w:szCs w:val="22"/>
                <w:lang w:val="en-CA"/>
              </w:rPr>
            </w:pPr>
            <w:r w:rsidRPr="00683365">
              <w:rPr>
                <w:rFonts w:cstheme="minorHAnsi"/>
                <w:sz w:val="22"/>
                <w:szCs w:val="22"/>
                <w:lang w:val="en-CA"/>
              </w:rPr>
              <w:t>Showering, towel bathing</w:t>
            </w:r>
          </w:p>
        </w:tc>
      </w:tr>
      <w:tr w:rsidR="00683365" w:rsidRPr="00683365" w14:paraId="1F5FFF23" w14:textId="77777777" w:rsidTr="33AFB309">
        <w:tc>
          <w:tcPr>
            <w:tcW w:w="2074" w:type="dxa"/>
          </w:tcPr>
          <w:p w14:paraId="2EE6F6D0" w14:textId="77777777" w:rsidR="003A6A8D" w:rsidRPr="00683365" w:rsidRDefault="003A6A8D" w:rsidP="003A6A8D">
            <w:pPr>
              <w:pStyle w:val="CommentText"/>
              <w:rPr>
                <w:rFonts w:cstheme="minorHAnsi"/>
                <w:sz w:val="22"/>
                <w:szCs w:val="22"/>
                <w:lang w:val="en-CA"/>
              </w:rPr>
            </w:pPr>
            <w:r w:rsidRPr="00683365">
              <w:rPr>
                <w:rFonts w:cstheme="minorHAnsi"/>
                <w:sz w:val="22"/>
                <w:szCs w:val="22"/>
                <w:lang w:val="en-CA"/>
              </w:rPr>
              <w:t>Sonde et al., 2011</w:t>
            </w:r>
          </w:p>
          <w:p w14:paraId="6D97687F" w14:textId="0386E5B7"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6490AF4B" w14:textId="55F01F10"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4986A020" w14:textId="4F84049F"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062A916F" w14:textId="77777777" w:rsidR="003A6A8D" w:rsidRPr="00683365" w:rsidRDefault="003A6A8D" w:rsidP="003A6A8D">
            <w:pPr>
              <w:pStyle w:val="CommentText"/>
              <w:rPr>
                <w:rFonts w:cstheme="minorHAnsi"/>
                <w:sz w:val="22"/>
                <w:szCs w:val="22"/>
                <w:lang w:val="en-CA"/>
              </w:rPr>
            </w:pPr>
            <w:r w:rsidRPr="00683365">
              <w:rPr>
                <w:rFonts w:cstheme="minorHAnsi"/>
                <w:sz w:val="22"/>
                <w:szCs w:val="22"/>
                <w:lang w:val="en-CA"/>
              </w:rPr>
              <w:t>-Published article</w:t>
            </w:r>
          </w:p>
          <w:p w14:paraId="4CB9CE4E" w14:textId="4F70056C" w:rsidR="003A6A8D" w:rsidRPr="00683365" w:rsidRDefault="003A6A8D" w:rsidP="003A6A8D">
            <w:pPr>
              <w:pStyle w:val="CommentText"/>
              <w:rPr>
                <w:rFonts w:cstheme="minorHAnsi"/>
                <w:sz w:val="22"/>
                <w:szCs w:val="22"/>
                <w:lang w:val="en-CA"/>
              </w:rPr>
            </w:pPr>
            <w:r w:rsidRPr="00683365">
              <w:rPr>
                <w:rFonts w:cstheme="minorHAnsi"/>
                <w:sz w:val="22"/>
                <w:szCs w:val="22"/>
                <w:lang w:val="en-CA"/>
              </w:rPr>
              <w:t>-Focus groups, interviews</w:t>
            </w:r>
          </w:p>
        </w:tc>
        <w:tc>
          <w:tcPr>
            <w:tcW w:w="1735" w:type="dxa"/>
          </w:tcPr>
          <w:p w14:paraId="0F2C68A5" w14:textId="2C87B897" w:rsidR="003A6A8D" w:rsidRPr="00683365" w:rsidRDefault="003A6A8D" w:rsidP="003A6A8D">
            <w:pPr>
              <w:pStyle w:val="CommentText"/>
              <w:rPr>
                <w:rFonts w:cstheme="minorHAnsi"/>
                <w:sz w:val="22"/>
                <w:szCs w:val="22"/>
                <w:lang w:val="en-CA"/>
              </w:rPr>
            </w:pPr>
            <w:r w:rsidRPr="00683365">
              <w:rPr>
                <w:rFonts w:cstheme="minorHAnsi"/>
                <w:sz w:val="22"/>
                <w:szCs w:val="22"/>
                <w:lang w:val="en-CA"/>
              </w:rPr>
              <w:t>Sweden</w:t>
            </w:r>
          </w:p>
        </w:tc>
        <w:tc>
          <w:tcPr>
            <w:tcW w:w="2296" w:type="dxa"/>
          </w:tcPr>
          <w:p w14:paraId="35B74168" w14:textId="524386A4" w:rsidR="003A6A8D" w:rsidRPr="00683365" w:rsidRDefault="003A6A8D" w:rsidP="003A6A8D">
            <w:pPr>
              <w:pStyle w:val="CommentText"/>
              <w:rPr>
                <w:rFonts w:cstheme="minorHAnsi"/>
                <w:sz w:val="22"/>
                <w:szCs w:val="22"/>
                <w:lang w:val="en-CA"/>
              </w:rPr>
            </w:pPr>
            <w:r w:rsidRPr="00683365">
              <w:rPr>
                <w:rFonts w:cstheme="minorHAnsi"/>
                <w:sz w:val="22"/>
                <w:szCs w:val="22"/>
                <w:lang w:val="en-CA"/>
              </w:rPr>
              <w:t>Nursing home: 9 care providers (enrolled nurses/nursing assistants) focus groups; 4 nurse interviews</w:t>
            </w:r>
          </w:p>
        </w:tc>
        <w:tc>
          <w:tcPr>
            <w:tcW w:w="4225" w:type="dxa"/>
          </w:tcPr>
          <w:p w14:paraId="525506DA" w14:textId="58980955" w:rsidR="003A6A8D" w:rsidRPr="00683365" w:rsidRDefault="00B72FF8" w:rsidP="003A6A8D">
            <w:pPr>
              <w:pStyle w:val="CommentText"/>
              <w:rPr>
                <w:rFonts w:cstheme="minorHAnsi"/>
                <w:sz w:val="22"/>
                <w:szCs w:val="22"/>
                <w:lang w:val="en-CA"/>
              </w:rPr>
            </w:pPr>
            <w:r w:rsidRPr="00683365">
              <w:rPr>
                <w:rFonts w:cstheme="minorHAnsi"/>
                <w:sz w:val="22"/>
                <w:szCs w:val="22"/>
                <w:lang w:val="en-CA"/>
              </w:rPr>
              <w:t>To describe care providers’ perception of and reasoning for the oral care for nursing home residents with dementia and to describe registered nurses’ reasoning in relation to their responsibility for monitoring oral care interventions within the regular caregiving routines for nursing home residents with dementia</w:t>
            </w:r>
          </w:p>
        </w:tc>
        <w:tc>
          <w:tcPr>
            <w:tcW w:w="1559" w:type="dxa"/>
          </w:tcPr>
          <w:p w14:paraId="22F4AB65" w14:textId="3B1D2C3D" w:rsidR="003A6A8D" w:rsidRPr="00683365" w:rsidRDefault="00B72FF8" w:rsidP="003A6A8D">
            <w:pPr>
              <w:pStyle w:val="CommentText"/>
              <w:rPr>
                <w:rFonts w:cstheme="minorHAnsi"/>
                <w:sz w:val="22"/>
                <w:szCs w:val="22"/>
                <w:lang w:val="en-CA"/>
              </w:rPr>
            </w:pPr>
            <w:r w:rsidRPr="00683365">
              <w:rPr>
                <w:rFonts w:cstheme="minorHAnsi"/>
                <w:sz w:val="22"/>
                <w:szCs w:val="22"/>
                <w:lang w:val="en-CA"/>
              </w:rPr>
              <w:t>Oral hygiene</w:t>
            </w:r>
          </w:p>
        </w:tc>
      </w:tr>
      <w:tr w:rsidR="00683365" w:rsidRPr="00683365" w14:paraId="26B8C73F" w14:textId="77777777" w:rsidTr="33AFB309">
        <w:tc>
          <w:tcPr>
            <w:tcW w:w="2074" w:type="dxa"/>
          </w:tcPr>
          <w:p w14:paraId="54B4443A" w14:textId="77777777" w:rsidR="003A6A8D" w:rsidRPr="00683365" w:rsidRDefault="00B72FF8" w:rsidP="003A6A8D">
            <w:pPr>
              <w:pStyle w:val="CommentText"/>
              <w:rPr>
                <w:rFonts w:cstheme="minorHAnsi"/>
                <w:sz w:val="22"/>
                <w:szCs w:val="22"/>
                <w:lang w:val="en-CA"/>
              </w:rPr>
            </w:pPr>
            <w:r w:rsidRPr="00683365">
              <w:rPr>
                <w:rFonts w:cstheme="minorHAnsi"/>
                <w:sz w:val="22"/>
                <w:szCs w:val="22"/>
                <w:lang w:val="en-CA"/>
              </w:rPr>
              <w:t>Stanyon et al., 2019</w:t>
            </w:r>
          </w:p>
          <w:p w14:paraId="22AA5338" w14:textId="645C1705"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7B474DA7" w14:textId="784EBAC7"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011C65B6" w14:textId="797AF65A" w:rsidR="00B72FF8" w:rsidRPr="00683365" w:rsidRDefault="00B72FF8" w:rsidP="00B72FF8">
            <w:pPr>
              <w:pStyle w:val="CommentText"/>
              <w:rPr>
                <w:rFonts w:cstheme="minorHAnsi"/>
                <w:sz w:val="22"/>
                <w:szCs w:val="22"/>
                <w:lang w:val="en-CA"/>
              </w:rPr>
            </w:pPr>
            <w:r w:rsidRPr="00683365">
              <w:rPr>
                <w:rFonts w:cstheme="minorHAnsi"/>
                <w:sz w:val="22"/>
                <w:szCs w:val="22"/>
                <w:lang w:val="en-CA"/>
              </w:rPr>
              <w:t>Rigour - Medium</w:t>
            </w:r>
          </w:p>
        </w:tc>
        <w:tc>
          <w:tcPr>
            <w:tcW w:w="1998" w:type="dxa"/>
          </w:tcPr>
          <w:p w14:paraId="0412812A" w14:textId="77777777" w:rsidR="003A6A8D" w:rsidRPr="00683365" w:rsidRDefault="003A6A8D" w:rsidP="003A6A8D">
            <w:pPr>
              <w:pStyle w:val="CommentText"/>
              <w:rPr>
                <w:rFonts w:cstheme="minorHAnsi"/>
                <w:sz w:val="22"/>
                <w:szCs w:val="22"/>
                <w:lang w:val="en-CA"/>
              </w:rPr>
            </w:pPr>
            <w:r w:rsidRPr="00683365">
              <w:rPr>
                <w:rFonts w:cstheme="minorHAnsi"/>
                <w:sz w:val="22"/>
                <w:szCs w:val="22"/>
                <w:lang w:val="en-CA"/>
              </w:rPr>
              <w:t>-Published article</w:t>
            </w:r>
          </w:p>
          <w:p w14:paraId="39769F94" w14:textId="73BF350F" w:rsidR="00B72FF8" w:rsidRPr="00683365" w:rsidRDefault="00B72FF8" w:rsidP="003A6A8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16D4CDE8" w14:textId="4665B9C8" w:rsidR="003A6A8D" w:rsidRPr="00683365" w:rsidRDefault="00B72FF8" w:rsidP="003A6A8D">
            <w:pPr>
              <w:pStyle w:val="CommentText"/>
              <w:rPr>
                <w:rFonts w:cstheme="minorHAnsi"/>
                <w:sz w:val="22"/>
                <w:szCs w:val="22"/>
                <w:lang w:val="en-CA"/>
              </w:rPr>
            </w:pPr>
            <w:r w:rsidRPr="00683365">
              <w:rPr>
                <w:rFonts w:cstheme="minorHAnsi"/>
                <w:sz w:val="22"/>
                <w:szCs w:val="22"/>
                <w:lang w:val="en-CA"/>
              </w:rPr>
              <w:t>UK</w:t>
            </w:r>
          </w:p>
        </w:tc>
        <w:tc>
          <w:tcPr>
            <w:tcW w:w="2296" w:type="dxa"/>
          </w:tcPr>
          <w:p w14:paraId="7CEBF3C0" w14:textId="5E6E3366" w:rsidR="003A6A8D" w:rsidRPr="00683365" w:rsidRDefault="00B72FF8" w:rsidP="003A6A8D">
            <w:pPr>
              <w:pStyle w:val="CommentText"/>
              <w:rPr>
                <w:rFonts w:cstheme="minorHAnsi"/>
                <w:sz w:val="22"/>
                <w:szCs w:val="22"/>
                <w:lang w:val="en-CA"/>
              </w:rPr>
            </w:pPr>
            <w:r w:rsidRPr="00683365">
              <w:rPr>
                <w:rFonts w:cstheme="minorHAnsi"/>
                <w:sz w:val="22"/>
                <w:szCs w:val="22"/>
                <w:lang w:val="en-CA"/>
              </w:rPr>
              <w:t>Residential care setting: 3 dyads (person with dementia/care worker)</w:t>
            </w:r>
          </w:p>
        </w:tc>
        <w:tc>
          <w:tcPr>
            <w:tcW w:w="4225" w:type="dxa"/>
          </w:tcPr>
          <w:p w14:paraId="02F30EFB" w14:textId="76DC5DA4" w:rsidR="003A6A8D" w:rsidRPr="00683365" w:rsidRDefault="00B72FF8" w:rsidP="003A6A8D">
            <w:pPr>
              <w:pStyle w:val="CommentText"/>
              <w:rPr>
                <w:rFonts w:cstheme="minorHAnsi"/>
                <w:sz w:val="22"/>
                <w:szCs w:val="22"/>
                <w:lang w:val="en-CA"/>
              </w:rPr>
            </w:pPr>
            <w:r w:rsidRPr="00683365">
              <w:rPr>
                <w:rFonts w:cstheme="minorHAnsi"/>
                <w:sz w:val="22"/>
                <w:szCs w:val="22"/>
                <w:lang w:val="en-CA"/>
              </w:rPr>
              <w:t xml:space="preserve">To determine whether varying the communication style of care assistants, encouraging them to use direct instructions and allowing more time for residents’ </w:t>
            </w:r>
            <w:r w:rsidRPr="00683365">
              <w:rPr>
                <w:rFonts w:cstheme="minorHAnsi"/>
                <w:sz w:val="22"/>
                <w:szCs w:val="22"/>
                <w:lang w:val="en-CA"/>
              </w:rPr>
              <w:lastRenderedPageBreak/>
              <w:t>responses influenced the communicative behaviour of care home residents with dementia</w:t>
            </w:r>
          </w:p>
        </w:tc>
        <w:tc>
          <w:tcPr>
            <w:tcW w:w="1559" w:type="dxa"/>
          </w:tcPr>
          <w:p w14:paraId="41925AF9" w14:textId="630FB355" w:rsidR="003A6A8D" w:rsidRPr="00683365" w:rsidRDefault="00B72FF8" w:rsidP="003A6A8D">
            <w:pPr>
              <w:pStyle w:val="CommentText"/>
              <w:rPr>
                <w:rFonts w:cstheme="minorHAnsi"/>
                <w:sz w:val="22"/>
                <w:szCs w:val="22"/>
                <w:lang w:val="en-CA"/>
              </w:rPr>
            </w:pPr>
            <w:r w:rsidRPr="00683365">
              <w:rPr>
                <w:rFonts w:cstheme="minorHAnsi"/>
                <w:sz w:val="22"/>
                <w:szCs w:val="22"/>
                <w:lang w:val="en-CA"/>
              </w:rPr>
              <w:lastRenderedPageBreak/>
              <w:t>Morning care</w:t>
            </w:r>
          </w:p>
        </w:tc>
      </w:tr>
      <w:tr w:rsidR="00683365" w:rsidRPr="00683365" w14:paraId="0D67B708" w14:textId="77777777" w:rsidTr="33AFB309">
        <w:tc>
          <w:tcPr>
            <w:tcW w:w="2074" w:type="dxa"/>
          </w:tcPr>
          <w:p w14:paraId="56118A12" w14:textId="36AFE9CF" w:rsidR="00C6568B" w:rsidRPr="00683365" w:rsidRDefault="00C6568B" w:rsidP="003A6A8D">
            <w:pPr>
              <w:pStyle w:val="CommentText"/>
              <w:rPr>
                <w:rFonts w:cstheme="minorHAnsi"/>
                <w:sz w:val="22"/>
                <w:szCs w:val="22"/>
                <w:lang w:val="en-CA"/>
              </w:rPr>
            </w:pPr>
            <w:r w:rsidRPr="00683365">
              <w:rPr>
                <w:rFonts w:cstheme="minorHAnsi"/>
                <w:sz w:val="22"/>
                <w:szCs w:val="22"/>
                <w:lang w:val="en-CA"/>
              </w:rPr>
              <w:t>Snow, 2022</w:t>
            </w:r>
          </w:p>
          <w:p w14:paraId="79EAC0BB" w14:textId="28EDB5CC"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3DF0D13A" w14:textId="6714FCEE"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73C8DC93" w14:textId="4E4959E1" w:rsidR="00C6568B" w:rsidRPr="00683365" w:rsidRDefault="00C6568B" w:rsidP="00C6568B">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066EE97A" w14:textId="77777777" w:rsidR="00C6568B" w:rsidRPr="00683365" w:rsidRDefault="00C6568B" w:rsidP="003A6A8D">
            <w:pPr>
              <w:pStyle w:val="CommentText"/>
              <w:rPr>
                <w:rFonts w:cstheme="minorHAnsi"/>
                <w:sz w:val="22"/>
                <w:szCs w:val="22"/>
                <w:lang w:val="en-CA"/>
              </w:rPr>
            </w:pPr>
            <w:r w:rsidRPr="00683365">
              <w:rPr>
                <w:rFonts w:cstheme="minorHAnsi"/>
                <w:sz w:val="22"/>
                <w:szCs w:val="22"/>
                <w:lang w:val="en-CA"/>
              </w:rPr>
              <w:t>-Website</w:t>
            </w:r>
          </w:p>
          <w:p w14:paraId="7BC2EEF5" w14:textId="00978633" w:rsidR="00C6568B" w:rsidRPr="00683365" w:rsidRDefault="00C6568B" w:rsidP="003A6A8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00561B14" w14:textId="07C6F92A" w:rsidR="00C6568B" w:rsidRPr="00683365" w:rsidRDefault="00C6568B" w:rsidP="003A6A8D">
            <w:pPr>
              <w:pStyle w:val="CommentText"/>
              <w:rPr>
                <w:rFonts w:cstheme="minorHAnsi"/>
                <w:sz w:val="22"/>
                <w:szCs w:val="22"/>
                <w:lang w:val="en-CA"/>
              </w:rPr>
            </w:pPr>
            <w:r w:rsidRPr="00683365">
              <w:rPr>
                <w:rFonts w:cstheme="minorHAnsi"/>
                <w:sz w:val="22"/>
                <w:szCs w:val="22"/>
                <w:lang w:val="en-CA"/>
              </w:rPr>
              <w:t>USA</w:t>
            </w:r>
          </w:p>
        </w:tc>
        <w:tc>
          <w:tcPr>
            <w:tcW w:w="2296" w:type="dxa"/>
          </w:tcPr>
          <w:p w14:paraId="02597B4D" w14:textId="768AFA9F" w:rsidR="00C6568B" w:rsidRPr="00683365" w:rsidRDefault="00C6568B" w:rsidP="003A6A8D">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3DDBF2D2" w14:textId="34246E30" w:rsidR="00C6568B" w:rsidRPr="00683365" w:rsidRDefault="00C6568B" w:rsidP="003A6A8D">
            <w:pPr>
              <w:pStyle w:val="CommentText"/>
              <w:rPr>
                <w:rFonts w:cstheme="minorHAnsi"/>
                <w:sz w:val="22"/>
                <w:szCs w:val="22"/>
                <w:lang w:val="en-CA"/>
              </w:rPr>
            </w:pPr>
            <w:r w:rsidRPr="00683365">
              <w:rPr>
                <w:rFonts w:cstheme="minorHAnsi"/>
                <w:sz w:val="22"/>
                <w:szCs w:val="22"/>
                <w:lang w:val="en-CA"/>
              </w:rPr>
              <w:t>Not applicable: Positive approach to care</w:t>
            </w:r>
          </w:p>
        </w:tc>
        <w:tc>
          <w:tcPr>
            <w:tcW w:w="1559" w:type="dxa"/>
          </w:tcPr>
          <w:p w14:paraId="39FF2CD5" w14:textId="3BEBFBBC" w:rsidR="00C6568B" w:rsidRPr="00683365" w:rsidRDefault="00C6568B" w:rsidP="003A6A8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141F526F" w14:textId="77777777" w:rsidTr="33AFB309">
        <w:tc>
          <w:tcPr>
            <w:tcW w:w="2074" w:type="dxa"/>
          </w:tcPr>
          <w:p w14:paraId="6309BC1D" w14:textId="77777777" w:rsidR="002565C9" w:rsidRPr="00683365" w:rsidRDefault="002565C9" w:rsidP="003A6A8D">
            <w:pPr>
              <w:pStyle w:val="CommentText"/>
              <w:rPr>
                <w:rFonts w:cstheme="minorHAnsi"/>
                <w:sz w:val="22"/>
                <w:szCs w:val="22"/>
                <w:lang w:val="en-CA"/>
              </w:rPr>
            </w:pPr>
            <w:r w:rsidRPr="00683365">
              <w:rPr>
                <w:rFonts w:cstheme="minorHAnsi"/>
                <w:sz w:val="22"/>
                <w:szCs w:val="22"/>
                <w:lang w:val="en-CA"/>
              </w:rPr>
              <w:t>Thorsen and Nielsen, 2023</w:t>
            </w:r>
          </w:p>
          <w:p w14:paraId="6C3125C8" w14:textId="1E69392F" w:rsidR="002565C9" w:rsidRPr="00683365" w:rsidRDefault="002565C9" w:rsidP="002565C9">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34836909" w14:textId="6F80573A" w:rsidR="002565C9" w:rsidRPr="00683365" w:rsidRDefault="002565C9" w:rsidP="002565C9">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280C3A85" w14:textId="6ABCE37A" w:rsidR="002565C9" w:rsidRPr="00683365" w:rsidRDefault="002565C9" w:rsidP="002565C9">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High</w:t>
            </w:r>
          </w:p>
        </w:tc>
        <w:tc>
          <w:tcPr>
            <w:tcW w:w="1998" w:type="dxa"/>
          </w:tcPr>
          <w:p w14:paraId="7993F76C" w14:textId="77777777" w:rsidR="002565C9" w:rsidRPr="00683365" w:rsidRDefault="002565C9" w:rsidP="003A6A8D">
            <w:pPr>
              <w:pStyle w:val="CommentText"/>
              <w:rPr>
                <w:rFonts w:cstheme="minorHAnsi"/>
                <w:sz w:val="22"/>
                <w:szCs w:val="22"/>
                <w:lang w:val="en-CA"/>
              </w:rPr>
            </w:pPr>
            <w:r w:rsidRPr="00683365">
              <w:rPr>
                <w:rFonts w:cstheme="minorHAnsi"/>
                <w:sz w:val="22"/>
                <w:szCs w:val="22"/>
                <w:lang w:val="en-CA"/>
              </w:rPr>
              <w:t>-Published article</w:t>
            </w:r>
          </w:p>
          <w:p w14:paraId="782DC9D1" w14:textId="7ECBCB7E" w:rsidR="002565C9" w:rsidRPr="00683365" w:rsidRDefault="002565C9" w:rsidP="003A6A8D">
            <w:pPr>
              <w:pStyle w:val="CommentText"/>
              <w:rPr>
                <w:rFonts w:cstheme="minorHAnsi"/>
                <w:sz w:val="22"/>
                <w:szCs w:val="22"/>
                <w:lang w:val="en-CA"/>
              </w:rPr>
            </w:pPr>
            <w:r w:rsidRPr="00683365">
              <w:rPr>
                <w:rFonts w:cstheme="minorHAnsi"/>
                <w:sz w:val="22"/>
                <w:szCs w:val="22"/>
                <w:lang w:val="en-CA"/>
              </w:rPr>
              <w:t>-</w:t>
            </w:r>
            <w:r w:rsidRPr="00683365">
              <w:rPr>
                <w:rFonts w:cstheme="minorHAnsi"/>
                <w:sz w:val="22"/>
                <w:szCs w:val="22"/>
              </w:rPr>
              <w:t xml:space="preserve"> </w:t>
            </w:r>
            <w:r w:rsidRPr="00683365">
              <w:rPr>
                <w:rFonts w:cstheme="minorHAnsi"/>
                <w:sz w:val="22"/>
                <w:szCs w:val="22"/>
                <w:lang w:val="en-CA"/>
              </w:rPr>
              <w:t>Observations, interviews, focus groups</w:t>
            </w:r>
          </w:p>
        </w:tc>
        <w:tc>
          <w:tcPr>
            <w:tcW w:w="1735" w:type="dxa"/>
          </w:tcPr>
          <w:p w14:paraId="0FA45E66" w14:textId="06EF29EE" w:rsidR="002565C9" w:rsidRPr="00683365" w:rsidRDefault="002565C9" w:rsidP="003A6A8D">
            <w:pPr>
              <w:pStyle w:val="CommentText"/>
              <w:rPr>
                <w:rFonts w:cstheme="minorHAnsi"/>
                <w:sz w:val="22"/>
                <w:szCs w:val="22"/>
                <w:lang w:val="en-CA"/>
              </w:rPr>
            </w:pPr>
            <w:r w:rsidRPr="00683365">
              <w:rPr>
                <w:rFonts w:cstheme="minorHAnsi"/>
                <w:sz w:val="22"/>
                <w:szCs w:val="22"/>
                <w:lang w:val="en-CA"/>
              </w:rPr>
              <w:t>Denmark</w:t>
            </w:r>
          </w:p>
        </w:tc>
        <w:tc>
          <w:tcPr>
            <w:tcW w:w="2296" w:type="dxa"/>
          </w:tcPr>
          <w:p w14:paraId="2FC6321E" w14:textId="423849F7" w:rsidR="002565C9" w:rsidRPr="00683365" w:rsidRDefault="002565C9" w:rsidP="003A6A8D">
            <w:pPr>
              <w:pStyle w:val="CommentText"/>
              <w:rPr>
                <w:rFonts w:cstheme="minorHAnsi"/>
                <w:sz w:val="22"/>
                <w:szCs w:val="22"/>
                <w:lang w:val="en-CA"/>
              </w:rPr>
            </w:pPr>
            <w:r w:rsidRPr="00683365">
              <w:rPr>
                <w:rFonts w:cstheme="minorHAnsi"/>
                <w:sz w:val="22"/>
                <w:szCs w:val="22"/>
                <w:lang w:val="en-CA"/>
              </w:rPr>
              <w:t>Nursing homes: Numbers not described- Care assistants (nursing home and home care), nurses, consultants, relatives, 1 social worker, 1 lawyer</w:t>
            </w:r>
          </w:p>
        </w:tc>
        <w:tc>
          <w:tcPr>
            <w:tcW w:w="4225" w:type="dxa"/>
          </w:tcPr>
          <w:p w14:paraId="617D722D" w14:textId="1D31B43F" w:rsidR="002565C9" w:rsidRPr="00683365" w:rsidRDefault="002565C9" w:rsidP="003A6A8D">
            <w:pPr>
              <w:pStyle w:val="CommentText"/>
              <w:rPr>
                <w:rFonts w:cstheme="minorHAnsi"/>
                <w:sz w:val="22"/>
                <w:szCs w:val="22"/>
                <w:lang w:val="en-CA"/>
              </w:rPr>
            </w:pPr>
            <w:r w:rsidRPr="00683365">
              <w:rPr>
                <w:rFonts w:cstheme="minorHAnsi"/>
                <w:sz w:val="22"/>
                <w:szCs w:val="22"/>
                <w:lang w:val="en-CA"/>
              </w:rPr>
              <w:t>To suggest ways in which vocationally trained care assistants may understand and work with issues of (mis)trust in relation to people diagnosed with dementia and thus improve the quality of care within this field of work</w:t>
            </w:r>
          </w:p>
        </w:tc>
        <w:tc>
          <w:tcPr>
            <w:tcW w:w="1559" w:type="dxa"/>
          </w:tcPr>
          <w:p w14:paraId="24921AEA" w14:textId="350731D2" w:rsidR="002565C9" w:rsidRPr="00683365" w:rsidRDefault="002565C9" w:rsidP="003A6A8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29D8AD0E" w14:textId="77777777" w:rsidTr="33AFB309">
        <w:tc>
          <w:tcPr>
            <w:tcW w:w="2074" w:type="dxa"/>
          </w:tcPr>
          <w:p w14:paraId="33C4873E" w14:textId="77777777" w:rsidR="003A6A8D" w:rsidRPr="00683365" w:rsidRDefault="00B72FF8" w:rsidP="003A6A8D">
            <w:pPr>
              <w:pStyle w:val="CommentText"/>
              <w:rPr>
                <w:rFonts w:cstheme="minorHAnsi"/>
                <w:sz w:val="22"/>
                <w:szCs w:val="22"/>
                <w:lang w:val="en-CA"/>
              </w:rPr>
            </w:pPr>
            <w:proofErr w:type="spellStart"/>
            <w:r w:rsidRPr="00683365">
              <w:rPr>
                <w:rFonts w:cstheme="minorHAnsi"/>
                <w:sz w:val="22"/>
                <w:szCs w:val="22"/>
                <w:lang w:val="en-CA"/>
              </w:rPr>
              <w:t>Tosato</w:t>
            </w:r>
            <w:proofErr w:type="spellEnd"/>
            <w:r w:rsidRPr="00683365">
              <w:rPr>
                <w:rFonts w:cstheme="minorHAnsi"/>
                <w:sz w:val="22"/>
                <w:szCs w:val="22"/>
                <w:lang w:val="en-CA"/>
              </w:rPr>
              <w:t xml:space="preserve"> et al., 2012</w:t>
            </w:r>
          </w:p>
          <w:p w14:paraId="15851E5B" w14:textId="2B57F4BA"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2EEA51D1" w14:textId="38B36A87"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1AC353BE" w14:textId="37755BFA"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6851A68E" w14:textId="77777777" w:rsidR="003A6A8D" w:rsidRPr="00683365" w:rsidRDefault="003A6A8D" w:rsidP="003A6A8D">
            <w:pPr>
              <w:pStyle w:val="CommentText"/>
              <w:rPr>
                <w:rFonts w:cstheme="minorHAnsi"/>
                <w:sz w:val="22"/>
                <w:szCs w:val="22"/>
                <w:lang w:val="en-CA"/>
              </w:rPr>
            </w:pPr>
            <w:r w:rsidRPr="00683365">
              <w:rPr>
                <w:rFonts w:cstheme="minorHAnsi"/>
                <w:sz w:val="22"/>
                <w:szCs w:val="22"/>
                <w:lang w:val="en-CA"/>
              </w:rPr>
              <w:t>-Published article</w:t>
            </w:r>
          </w:p>
          <w:p w14:paraId="5270724B" w14:textId="07737B66" w:rsidR="00B72FF8" w:rsidRPr="00683365" w:rsidRDefault="00B72FF8" w:rsidP="003A6A8D">
            <w:pPr>
              <w:pStyle w:val="CommentText"/>
              <w:rPr>
                <w:rFonts w:cstheme="minorHAnsi"/>
                <w:sz w:val="22"/>
                <w:szCs w:val="22"/>
                <w:lang w:val="en-CA"/>
              </w:rPr>
            </w:pPr>
            <w:r w:rsidRPr="00683365">
              <w:rPr>
                <w:rFonts w:cstheme="minorHAnsi"/>
                <w:sz w:val="22"/>
                <w:szCs w:val="22"/>
                <w:lang w:val="en-CA"/>
              </w:rPr>
              <w:t>-Statistical association</w:t>
            </w:r>
          </w:p>
        </w:tc>
        <w:tc>
          <w:tcPr>
            <w:tcW w:w="1735" w:type="dxa"/>
          </w:tcPr>
          <w:p w14:paraId="3EDD9205" w14:textId="1A3DCA58" w:rsidR="003A6A8D" w:rsidRPr="00683365" w:rsidRDefault="00B72FF8" w:rsidP="003A6A8D">
            <w:pPr>
              <w:pStyle w:val="CommentText"/>
              <w:rPr>
                <w:rFonts w:cstheme="minorHAnsi"/>
                <w:sz w:val="22"/>
                <w:szCs w:val="22"/>
                <w:lang w:val="en-CA"/>
              </w:rPr>
            </w:pPr>
            <w:r w:rsidRPr="00683365">
              <w:rPr>
                <w:rFonts w:cstheme="minorHAnsi"/>
                <w:sz w:val="22"/>
                <w:szCs w:val="22"/>
                <w:lang w:val="en-CA"/>
              </w:rPr>
              <w:t>Czech Republic, England, Finland, France, Germany, Italy, The Netherlands, Israel</w:t>
            </w:r>
          </w:p>
        </w:tc>
        <w:tc>
          <w:tcPr>
            <w:tcW w:w="2296" w:type="dxa"/>
          </w:tcPr>
          <w:p w14:paraId="55379D6F" w14:textId="6EF904BE" w:rsidR="003A6A8D" w:rsidRPr="00683365" w:rsidRDefault="00B72FF8" w:rsidP="003A6A8D">
            <w:pPr>
              <w:pStyle w:val="CommentText"/>
              <w:rPr>
                <w:rFonts w:cstheme="minorHAnsi"/>
                <w:sz w:val="22"/>
                <w:szCs w:val="22"/>
                <w:lang w:val="en-CA"/>
              </w:rPr>
            </w:pPr>
            <w:r w:rsidRPr="00683365">
              <w:rPr>
                <w:rFonts w:cstheme="minorHAnsi"/>
                <w:sz w:val="22"/>
                <w:szCs w:val="22"/>
                <w:lang w:val="en-CA"/>
              </w:rPr>
              <w:t>Nursing homes: 4156 residents</w:t>
            </w:r>
          </w:p>
        </w:tc>
        <w:tc>
          <w:tcPr>
            <w:tcW w:w="4225" w:type="dxa"/>
          </w:tcPr>
          <w:p w14:paraId="519FA070" w14:textId="30D8D91B" w:rsidR="003A6A8D" w:rsidRPr="00683365" w:rsidRDefault="00B72FF8" w:rsidP="003A6A8D">
            <w:pPr>
              <w:pStyle w:val="CommentText"/>
              <w:rPr>
                <w:rFonts w:cstheme="minorHAnsi"/>
                <w:sz w:val="22"/>
                <w:szCs w:val="22"/>
                <w:lang w:val="en-CA"/>
              </w:rPr>
            </w:pPr>
            <w:r w:rsidRPr="00683365">
              <w:rPr>
                <w:rFonts w:cstheme="minorHAnsi"/>
                <w:sz w:val="22"/>
                <w:szCs w:val="22"/>
                <w:lang w:val="en-CA"/>
              </w:rPr>
              <w:t>To assess the association of pain with behavioral and psychiatric symptoms in a population of nursing home residents with cognitive impairment in Europe</w:t>
            </w:r>
          </w:p>
        </w:tc>
        <w:tc>
          <w:tcPr>
            <w:tcW w:w="1559" w:type="dxa"/>
          </w:tcPr>
          <w:p w14:paraId="73DABEDA" w14:textId="4028F80B" w:rsidR="003A6A8D" w:rsidRPr="00683365" w:rsidRDefault="00B72FF8" w:rsidP="003A6A8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4017FA74" w14:textId="77777777" w:rsidTr="33AFB309">
        <w:tc>
          <w:tcPr>
            <w:tcW w:w="2074" w:type="dxa"/>
          </w:tcPr>
          <w:p w14:paraId="55C456B1" w14:textId="77777777" w:rsidR="003A6A8D" w:rsidRPr="00683365" w:rsidRDefault="00B72FF8" w:rsidP="003A6A8D">
            <w:pPr>
              <w:pStyle w:val="CommentText"/>
              <w:rPr>
                <w:rFonts w:cstheme="minorHAnsi"/>
                <w:sz w:val="22"/>
                <w:szCs w:val="22"/>
                <w:lang w:val="en-CA"/>
              </w:rPr>
            </w:pPr>
            <w:r w:rsidRPr="00683365">
              <w:rPr>
                <w:rFonts w:cstheme="minorHAnsi"/>
                <w:sz w:val="22"/>
                <w:szCs w:val="22"/>
                <w:lang w:val="en-CA"/>
              </w:rPr>
              <w:t>Villar et al., 2022</w:t>
            </w:r>
          </w:p>
          <w:p w14:paraId="683EAFAC" w14:textId="6E399689"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47E63E7D" w14:textId="11C929AD"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29FFA743" w14:textId="05874BC4" w:rsidR="00B72FF8" w:rsidRPr="00683365" w:rsidRDefault="00B72FF8" w:rsidP="00B72FF8">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319EA2EF" w14:textId="77777777" w:rsidR="003A6A8D" w:rsidRPr="00683365" w:rsidRDefault="00B72FF8" w:rsidP="003A6A8D">
            <w:pPr>
              <w:pStyle w:val="CommentText"/>
              <w:rPr>
                <w:rFonts w:cstheme="minorHAnsi"/>
                <w:sz w:val="22"/>
                <w:szCs w:val="22"/>
                <w:lang w:val="en-CA"/>
              </w:rPr>
            </w:pPr>
            <w:r w:rsidRPr="00683365">
              <w:rPr>
                <w:rFonts w:cstheme="minorHAnsi"/>
                <w:sz w:val="22"/>
                <w:szCs w:val="22"/>
                <w:lang w:val="en-CA"/>
              </w:rPr>
              <w:t>-Published article</w:t>
            </w:r>
          </w:p>
          <w:p w14:paraId="4FC06C1D" w14:textId="0F98E3CA" w:rsidR="00B72FF8" w:rsidRPr="00683365" w:rsidRDefault="00B72FF8" w:rsidP="003A6A8D">
            <w:pPr>
              <w:pStyle w:val="CommentText"/>
              <w:rPr>
                <w:rFonts w:cstheme="minorHAnsi"/>
                <w:sz w:val="22"/>
                <w:szCs w:val="22"/>
                <w:lang w:val="en-CA"/>
              </w:rPr>
            </w:pPr>
            <w:r w:rsidRPr="00683365">
              <w:rPr>
                <w:rFonts w:cstheme="minorHAnsi"/>
                <w:sz w:val="22"/>
                <w:szCs w:val="22"/>
                <w:lang w:val="en-CA"/>
              </w:rPr>
              <w:t>-Interviews</w:t>
            </w:r>
          </w:p>
        </w:tc>
        <w:tc>
          <w:tcPr>
            <w:tcW w:w="1735" w:type="dxa"/>
          </w:tcPr>
          <w:p w14:paraId="240065E9" w14:textId="7ECC4701" w:rsidR="003A6A8D" w:rsidRPr="00683365" w:rsidRDefault="00B72FF8" w:rsidP="003A6A8D">
            <w:pPr>
              <w:pStyle w:val="CommentText"/>
              <w:rPr>
                <w:rFonts w:cstheme="minorHAnsi"/>
                <w:sz w:val="22"/>
                <w:szCs w:val="22"/>
                <w:lang w:val="en-CA"/>
              </w:rPr>
            </w:pPr>
            <w:r w:rsidRPr="00683365">
              <w:rPr>
                <w:rFonts w:cstheme="minorHAnsi"/>
                <w:sz w:val="22"/>
                <w:szCs w:val="22"/>
                <w:lang w:val="en-CA"/>
              </w:rPr>
              <w:t>Spain</w:t>
            </w:r>
          </w:p>
        </w:tc>
        <w:tc>
          <w:tcPr>
            <w:tcW w:w="2296" w:type="dxa"/>
          </w:tcPr>
          <w:p w14:paraId="3E525929" w14:textId="1BEAA743" w:rsidR="003A6A8D" w:rsidRPr="00683365" w:rsidRDefault="00B72FF8" w:rsidP="003A6A8D">
            <w:pPr>
              <w:pStyle w:val="CommentText"/>
              <w:rPr>
                <w:rFonts w:cstheme="minorHAnsi"/>
                <w:sz w:val="22"/>
                <w:szCs w:val="22"/>
                <w:lang w:val="en-CA"/>
              </w:rPr>
            </w:pPr>
            <w:r w:rsidRPr="00683365">
              <w:rPr>
                <w:rFonts w:cstheme="minorHAnsi"/>
                <w:sz w:val="22"/>
                <w:szCs w:val="22"/>
                <w:lang w:val="en-CA"/>
              </w:rPr>
              <w:t>Long-term care facilities: 21 nursing assistants, 21 technical staff</w:t>
            </w:r>
          </w:p>
        </w:tc>
        <w:tc>
          <w:tcPr>
            <w:tcW w:w="4225" w:type="dxa"/>
          </w:tcPr>
          <w:p w14:paraId="7833589A" w14:textId="1BCBF053" w:rsidR="003A6A8D" w:rsidRPr="00683365" w:rsidRDefault="00B72FF8" w:rsidP="003A6A8D">
            <w:pPr>
              <w:pStyle w:val="CommentText"/>
              <w:rPr>
                <w:rFonts w:cstheme="minorHAnsi"/>
                <w:sz w:val="22"/>
                <w:szCs w:val="22"/>
                <w:lang w:val="en-CA"/>
              </w:rPr>
            </w:pPr>
            <w:r w:rsidRPr="00683365">
              <w:rPr>
                <w:rFonts w:cstheme="minorHAnsi"/>
                <w:sz w:val="22"/>
                <w:szCs w:val="22"/>
                <w:lang w:val="en-CA"/>
              </w:rPr>
              <w:t>To explore the perception of common and best practices for dealing with resistance to eating of persons with dementia living in long-term care facilities</w:t>
            </w:r>
          </w:p>
        </w:tc>
        <w:tc>
          <w:tcPr>
            <w:tcW w:w="1559" w:type="dxa"/>
          </w:tcPr>
          <w:p w14:paraId="64DAFC90" w14:textId="3BB4ED9F" w:rsidR="003A6A8D" w:rsidRPr="00683365" w:rsidRDefault="00B72FF8" w:rsidP="003A6A8D">
            <w:pPr>
              <w:pStyle w:val="CommentText"/>
              <w:rPr>
                <w:rFonts w:cstheme="minorHAnsi"/>
                <w:sz w:val="22"/>
                <w:szCs w:val="22"/>
                <w:lang w:val="en-CA"/>
              </w:rPr>
            </w:pPr>
            <w:r w:rsidRPr="00683365">
              <w:rPr>
                <w:rFonts w:cstheme="minorHAnsi"/>
                <w:sz w:val="22"/>
                <w:szCs w:val="22"/>
                <w:lang w:val="en-CA"/>
              </w:rPr>
              <w:t>Mealtimes</w:t>
            </w:r>
          </w:p>
        </w:tc>
      </w:tr>
      <w:tr w:rsidR="00683365" w:rsidRPr="00683365" w14:paraId="4D1EB8E2" w14:textId="77777777" w:rsidTr="33AFB309">
        <w:tc>
          <w:tcPr>
            <w:tcW w:w="2074" w:type="dxa"/>
          </w:tcPr>
          <w:p w14:paraId="15FD4947" w14:textId="77777777" w:rsidR="00B72FF8" w:rsidRPr="00683365" w:rsidRDefault="00DE3A78" w:rsidP="003A6A8D">
            <w:pPr>
              <w:pStyle w:val="CommentText"/>
              <w:rPr>
                <w:rFonts w:cstheme="minorHAnsi"/>
                <w:sz w:val="22"/>
                <w:szCs w:val="22"/>
                <w:lang w:val="en-CA"/>
              </w:rPr>
            </w:pPr>
            <w:proofErr w:type="spellStart"/>
            <w:r w:rsidRPr="00683365">
              <w:rPr>
                <w:rFonts w:cstheme="minorHAnsi"/>
                <w:sz w:val="22"/>
                <w:szCs w:val="22"/>
                <w:lang w:val="en-CA"/>
              </w:rPr>
              <w:t>Volicer</w:t>
            </w:r>
            <w:proofErr w:type="spellEnd"/>
            <w:r w:rsidRPr="00683365">
              <w:rPr>
                <w:rFonts w:cstheme="minorHAnsi"/>
                <w:sz w:val="22"/>
                <w:szCs w:val="22"/>
                <w:lang w:val="en-CA"/>
              </w:rPr>
              <w:t>, 2021</w:t>
            </w:r>
          </w:p>
          <w:p w14:paraId="30F0F811" w14:textId="000FD97A" w:rsidR="00DE3A78" w:rsidRPr="00683365" w:rsidRDefault="00DE3A78" w:rsidP="00DE3A78">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276984C3" w14:textId="10A1E844" w:rsidR="00DE3A78" w:rsidRPr="00683365" w:rsidRDefault="00DE3A78" w:rsidP="00DE3A78">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7EBD4CBD" w14:textId="649DA9EF" w:rsidR="00DE3A78" w:rsidRPr="00683365" w:rsidRDefault="00DE3A78" w:rsidP="00DE3A78">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Low</w:t>
            </w:r>
          </w:p>
        </w:tc>
        <w:tc>
          <w:tcPr>
            <w:tcW w:w="1998" w:type="dxa"/>
          </w:tcPr>
          <w:p w14:paraId="7D730F67" w14:textId="77777777" w:rsidR="00B72FF8" w:rsidRPr="00683365" w:rsidRDefault="00B72FF8" w:rsidP="003A6A8D">
            <w:pPr>
              <w:pStyle w:val="CommentText"/>
              <w:rPr>
                <w:rFonts w:cstheme="minorHAnsi"/>
                <w:sz w:val="22"/>
                <w:szCs w:val="22"/>
                <w:lang w:val="en-CA"/>
              </w:rPr>
            </w:pPr>
            <w:r w:rsidRPr="00683365">
              <w:rPr>
                <w:rFonts w:cstheme="minorHAnsi"/>
                <w:sz w:val="22"/>
                <w:szCs w:val="22"/>
                <w:lang w:val="en-CA"/>
              </w:rPr>
              <w:t>-Published article</w:t>
            </w:r>
          </w:p>
          <w:p w14:paraId="3F35DA68" w14:textId="2723973E" w:rsidR="00DE3A78" w:rsidRPr="00683365" w:rsidRDefault="00DE3A78" w:rsidP="003A6A8D">
            <w:pPr>
              <w:pStyle w:val="CommentText"/>
              <w:rPr>
                <w:rFonts w:cstheme="minorHAnsi"/>
                <w:sz w:val="22"/>
                <w:szCs w:val="22"/>
                <w:lang w:val="en-CA"/>
              </w:rPr>
            </w:pPr>
            <w:r w:rsidRPr="00683365">
              <w:rPr>
                <w:rFonts w:cstheme="minorHAnsi"/>
                <w:sz w:val="22"/>
                <w:szCs w:val="22"/>
                <w:lang w:val="en-CA"/>
              </w:rPr>
              <w:t>-Discussion</w:t>
            </w:r>
          </w:p>
        </w:tc>
        <w:tc>
          <w:tcPr>
            <w:tcW w:w="1735" w:type="dxa"/>
          </w:tcPr>
          <w:p w14:paraId="1008A96B" w14:textId="269A2C1A" w:rsidR="00B72FF8" w:rsidRPr="00683365" w:rsidRDefault="00DE3A78" w:rsidP="003A6A8D">
            <w:pPr>
              <w:pStyle w:val="CommentText"/>
              <w:rPr>
                <w:rFonts w:cstheme="minorHAnsi"/>
                <w:sz w:val="22"/>
                <w:szCs w:val="22"/>
                <w:lang w:val="en-CA"/>
              </w:rPr>
            </w:pPr>
            <w:r w:rsidRPr="00683365">
              <w:rPr>
                <w:rFonts w:cstheme="minorHAnsi"/>
                <w:sz w:val="22"/>
                <w:szCs w:val="22"/>
                <w:lang w:val="en-CA"/>
              </w:rPr>
              <w:t>Not applicable</w:t>
            </w:r>
          </w:p>
        </w:tc>
        <w:tc>
          <w:tcPr>
            <w:tcW w:w="2296" w:type="dxa"/>
          </w:tcPr>
          <w:p w14:paraId="375814FC" w14:textId="482E8BD5" w:rsidR="00B72FF8" w:rsidRPr="00683365" w:rsidRDefault="00DE3A78" w:rsidP="003A6A8D">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4929DA58" w14:textId="0E4BC70B" w:rsidR="00B72FF8" w:rsidRPr="00683365" w:rsidRDefault="00DE3A78" w:rsidP="003A6A8D">
            <w:pPr>
              <w:pStyle w:val="CommentText"/>
              <w:rPr>
                <w:rFonts w:cstheme="minorHAnsi"/>
                <w:sz w:val="22"/>
                <w:szCs w:val="22"/>
                <w:lang w:val="en-CA"/>
              </w:rPr>
            </w:pPr>
            <w:r w:rsidRPr="00683365">
              <w:rPr>
                <w:rFonts w:cstheme="minorHAnsi"/>
                <w:sz w:val="22"/>
                <w:szCs w:val="22"/>
                <w:lang w:val="en-CA"/>
              </w:rPr>
              <w:t>To discuss the difference between reactive and proactive aggression and how these can be managed</w:t>
            </w:r>
          </w:p>
        </w:tc>
        <w:tc>
          <w:tcPr>
            <w:tcW w:w="1559" w:type="dxa"/>
          </w:tcPr>
          <w:p w14:paraId="65AA30CB" w14:textId="14B95EB5" w:rsidR="00B72FF8" w:rsidRPr="00683365" w:rsidRDefault="00DE3A78" w:rsidP="003A6A8D">
            <w:pPr>
              <w:pStyle w:val="CommentText"/>
              <w:rPr>
                <w:rFonts w:cstheme="minorHAnsi"/>
                <w:sz w:val="22"/>
                <w:szCs w:val="22"/>
                <w:lang w:val="en-CA"/>
              </w:rPr>
            </w:pPr>
            <w:r w:rsidRPr="00683365">
              <w:rPr>
                <w:rFonts w:cstheme="minorHAnsi"/>
                <w:sz w:val="22"/>
                <w:szCs w:val="22"/>
                <w:lang w:val="en-CA"/>
              </w:rPr>
              <w:t>All care activities</w:t>
            </w:r>
          </w:p>
        </w:tc>
      </w:tr>
      <w:tr w:rsidR="00683365" w:rsidRPr="00683365" w14:paraId="491B436C" w14:textId="77777777" w:rsidTr="33AFB309">
        <w:tc>
          <w:tcPr>
            <w:tcW w:w="2074" w:type="dxa"/>
          </w:tcPr>
          <w:p w14:paraId="0B0B30CA" w14:textId="4369DE38" w:rsidR="00B72FF8" w:rsidRPr="00683365" w:rsidRDefault="003B224C" w:rsidP="003A6A8D">
            <w:pPr>
              <w:pStyle w:val="CommentText"/>
              <w:rPr>
                <w:rFonts w:cstheme="minorHAnsi"/>
                <w:sz w:val="22"/>
                <w:szCs w:val="22"/>
                <w:lang w:val="en-CA"/>
              </w:rPr>
            </w:pPr>
            <w:r w:rsidRPr="00683365">
              <w:rPr>
                <w:rFonts w:cstheme="minorHAnsi"/>
                <w:sz w:val="22"/>
                <w:szCs w:val="22"/>
                <w:lang w:val="en-CA"/>
              </w:rPr>
              <w:t>Wei-Ying et al., 20</w:t>
            </w:r>
            <w:r w:rsidR="00F93FB8" w:rsidRPr="00683365">
              <w:rPr>
                <w:rFonts w:cstheme="minorHAnsi"/>
                <w:sz w:val="22"/>
                <w:szCs w:val="22"/>
                <w:lang w:val="en-CA"/>
              </w:rPr>
              <w:t>1</w:t>
            </w:r>
            <w:r w:rsidRPr="00683365">
              <w:rPr>
                <w:rFonts w:cstheme="minorHAnsi"/>
                <w:sz w:val="22"/>
                <w:szCs w:val="22"/>
                <w:lang w:val="en-CA"/>
              </w:rPr>
              <w:t>6</w:t>
            </w:r>
          </w:p>
          <w:p w14:paraId="475B5F91" w14:textId="4901D227" w:rsidR="003B224C" w:rsidRPr="00683365" w:rsidRDefault="003B224C" w:rsidP="003B224C">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176E21A2" w14:textId="265EA309" w:rsidR="003B224C" w:rsidRPr="00683365" w:rsidRDefault="003B224C" w:rsidP="003B224C">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5F301553" w14:textId="37307E49" w:rsidR="003B224C" w:rsidRPr="00683365" w:rsidRDefault="003B224C" w:rsidP="003B224C">
            <w:pPr>
              <w:pStyle w:val="CommentText"/>
              <w:rPr>
                <w:rFonts w:cstheme="minorHAnsi"/>
                <w:sz w:val="22"/>
                <w:szCs w:val="22"/>
                <w:lang w:val="en-CA"/>
              </w:rPr>
            </w:pPr>
            <w:r w:rsidRPr="00683365">
              <w:rPr>
                <w:rFonts w:cstheme="minorHAnsi"/>
                <w:sz w:val="22"/>
                <w:szCs w:val="22"/>
                <w:lang w:val="en-CA"/>
              </w:rPr>
              <w:lastRenderedPageBreak/>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3F61A125" w14:textId="77777777" w:rsidR="00B72FF8" w:rsidRPr="00683365" w:rsidRDefault="00B72FF8" w:rsidP="003A6A8D">
            <w:pPr>
              <w:pStyle w:val="CommentText"/>
              <w:rPr>
                <w:rFonts w:cstheme="minorHAnsi"/>
                <w:sz w:val="22"/>
                <w:szCs w:val="22"/>
                <w:lang w:val="en-CA"/>
              </w:rPr>
            </w:pPr>
            <w:r w:rsidRPr="00683365">
              <w:rPr>
                <w:rFonts w:cstheme="minorHAnsi"/>
                <w:sz w:val="22"/>
                <w:szCs w:val="22"/>
                <w:lang w:val="en-CA"/>
              </w:rPr>
              <w:lastRenderedPageBreak/>
              <w:t>-Published article</w:t>
            </w:r>
          </w:p>
          <w:p w14:paraId="52AF06DD" w14:textId="111F0CD9" w:rsidR="003B224C" w:rsidRPr="00683365" w:rsidRDefault="003B224C" w:rsidP="003A6A8D">
            <w:pPr>
              <w:pStyle w:val="CommentText"/>
              <w:rPr>
                <w:rFonts w:cstheme="minorHAnsi"/>
                <w:sz w:val="22"/>
                <w:szCs w:val="22"/>
                <w:lang w:val="en-CA"/>
              </w:rPr>
            </w:pPr>
            <w:r w:rsidRPr="00683365">
              <w:rPr>
                <w:rFonts w:cstheme="minorHAnsi"/>
                <w:sz w:val="22"/>
                <w:szCs w:val="22"/>
                <w:lang w:val="en-CA"/>
              </w:rPr>
              <w:t>-Evidence of effectiveness</w:t>
            </w:r>
          </w:p>
        </w:tc>
        <w:tc>
          <w:tcPr>
            <w:tcW w:w="1735" w:type="dxa"/>
          </w:tcPr>
          <w:p w14:paraId="1FA733D7" w14:textId="334E969F" w:rsidR="00B72FF8" w:rsidRPr="00683365" w:rsidRDefault="003B224C" w:rsidP="003A6A8D">
            <w:pPr>
              <w:pStyle w:val="CommentText"/>
              <w:rPr>
                <w:rFonts w:cstheme="minorHAnsi"/>
                <w:sz w:val="22"/>
                <w:szCs w:val="22"/>
                <w:lang w:val="en-CA"/>
              </w:rPr>
            </w:pPr>
            <w:r w:rsidRPr="00683365">
              <w:rPr>
                <w:rFonts w:cstheme="minorHAnsi"/>
                <w:sz w:val="22"/>
                <w:szCs w:val="22"/>
                <w:lang w:val="en-CA"/>
              </w:rPr>
              <w:t>USA</w:t>
            </w:r>
          </w:p>
        </w:tc>
        <w:tc>
          <w:tcPr>
            <w:tcW w:w="2296" w:type="dxa"/>
          </w:tcPr>
          <w:p w14:paraId="6C7C73A1" w14:textId="75585C0E" w:rsidR="00B72FF8" w:rsidRPr="00683365" w:rsidRDefault="003B224C" w:rsidP="003A6A8D">
            <w:pPr>
              <w:pStyle w:val="CommentText"/>
              <w:rPr>
                <w:rFonts w:cstheme="minorHAnsi"/>
                <w:sz w:val="22"/>
                <w:szCs w:val="22"/>
                <w:lang w:val="en-CA"/>
              </w:rPr>
            </w:pPr>
            <w:r w:rsidRPr="00683365">
              <w:rPr>
                <w:rFonts w:cstheme="minorHAnsi"/>
                <w:sz w:val="22"/>
                <w:szCs w:val="22"/>
                <w:lang w:val="en-CA"/>
              </w:rPr>
              <w:t>Nursing facility: 4 residents with dementia</w:t>
            </w:r>
          </w:p>
        </w:tc>
        <w:tc>
          <w:tcPr>
            <w:tcW w:w="4225" w:type="dxa"/>
          </w:tcPr>
          <w:p w14:paraId="7D6CCDFD" w14:textId="027F4BE6" w:rsidR="00B72FF8" w:rsidRPr="00683365" w:rsidRDefault="501AF5BC" w:rsidP="33AFB309">
            <w:pPr>
              <w:pStyle w:val="CommentText"/>
              <w:rPr>
                <w:sz w:val="22"/>
                <w:szCs w:val="22"/>
                <w:lang w:val="en-CA"/>
              </w:rPr>
            </w:pPr>
            <w:r w:rsidRPr="00683365">
              <w:rPr>
                <w:sz w:val="22"/>
                <w:szCs w:val="22"/>
                <w:lang w:val="en-CA"/>
              </w:rPr>
              <w:t xml:space="preserve">To reduce resistance-to-care and combative behaviors in nursing home residents with dementia by eliciting their positive </w:t>
            </w:r>
            <w:bookmarkStart w:id="44" w:name="_Int_UFrZEws8"/>
            <w:proofErr w:type="gramStart"/>
            <w:r w:rsidRPr="00683365">
              <w:rPr>
                <w:sz w:val="22"/>
                <w:szCs w:val="22"/>
                <w:lang w:val="en-CA"/>
              </w:rPr>
              <w:t>affect</w:t>
            </w:r>
            <w:bookmarkEnd w:id="44"/>
            <w:proofErr w:type="gramEnd"/>
          </w:p>
        </w:tc>
        <w:tc>
          <w:tcPr>
            <w:tcW w:w="1559" w:type="dxa"/>
          </w:tcPr>
          <w:p w14:paraId="52274F55" w14:textId="37121C05" w:rsidR="00B72FF8" w:rsidRPr="00683365" w:rsidRDefault="003B224C" w:rsidP="003A6A8D">
            <w:pPr>
              <w:pStyle w:val="CommentText"/>
              <w:rPr>
                <w:rFonts w:cstheme="minorHAnsi"/>
                <w:sz w:val="22"/>
                <w:szCs w:val="22"/>
                <w:lang w:val="en-CA"/>
              </w:rPr>
            </w:pPr>
            <w:r w:rsidRPr="00683365">
              <w:rPr>
                <w:rFonts w:cstheme="minorHAnsi"/>
                <w:sz w:val="22"/>
                <w:szCs w:val="22"/>
                <w:lang w:val="en-CA"/>
              </w:rPr>
              <w:t>Dressing / continence care</w:t>
            </w:r>
          </w:p>
        </w:tc>
      </w:tr>
      <w:tr w:rsidR="00683365" w:rsidRPr="00683365" w14:paraId="11A42E83" w14:textId="77777777" w:rsidTr="33AFB309">
        <w:tc>
          <w:tcPr>
            <w:tcW w:w="2074" w:type="dxa"/>
          </w:tcPr>
          <w:p w14:paraId="46505239" w14:textId="77777777" w:rsidR="00B72FF8" w:rsidRPr="00683365" w:rsidRDefault="003B224C" w:rsidP="003A6A8D">
            <w:pPr>
              <w:pStyle w:val="CommentText"/>
              <w:rPr>
                <w:rFonts w:cstheme="minorHAnsi"/>
                <w:sz w:val="22"/>
                <w:szCs w:val="22"/>
                <w:lang w:val="en-CA"/>
              </w:rPr>
            </w:pPr>
            <w:r w:rsidRPr="00683365">
              <w:rPr>
                <w:rFonts w:cstheme="minorHAnsi"/>
                <w:sz w:val="22"/>
                <w:szCs w:val="22"/>
                <w:lang w:val="en-CA"/>
              </w:rPr>
              <w:t>Werner et al., 2002</w:t>
            </w:r>
          </w:p>
          <w:p w14:paraId="126F1D2A" w14:textId="234DE443" w:rsidR="003B224C" w:rsidRPr="00683365" w:rsidRDefault="003B224C" w:rsidP="003B224C">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4BBEA089" w14:textId="6F262CDE" w:rsidR="003B224C" w:rsidRPr="00683365" w:rsidRDefault="003B224C" w:rsidP="003B224C">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77CE03B2" w14:textId="1D24BE7F" w:rsidR="003B224C" w:rsidRPr="00683365" w:rsidRDefault="003B224C" w:rsidP="003B224C">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1E907564" w14:textId="77777777" w:rsidR="00B72FF8" w:rsidRPr="00683365" w:rsidRDefault="00B72FF8" w:rsidP="003A6A8D">
            <w:pPr>
              <w:pStyle w:val="CommentText"/>
              <w:rPr>
                <w:rFonts w:cstheme="minorHAnsi"/>
                <w:sz w:val="22"/>
                <w:szCs w:val="22"/>
                <w:lang w:val="en-CA"/>
              </w:rPr>
            </w:pPr>
            <w:r w:rsidRPr="00683365">
              <w:rPr>
                <w:rFonts w:cstheme="minorHAnsi"/>
                <w:sz w:val="22"/>
                <w:szCs w:val="22"/>
                <w:lang w:val="en-CA"/>
              </w:rPr>
              <w:t>-Published article</w:t>
            </w:r>
          </w:p>
          <w:p w14:paraId="3570CDE8" w14:textId="2D2A3C91" w:rsidR="003B224C" w:rsidRPr="00683365" w:rsidRDefault="003B224C" w:rsidP="003A6A8D">
            <w:pPr>
              <w:pStyle w:val="CommentText"/>
              <w:rPr>
                <w:rFonts w:cstheme="minorHAnsi"/>
                <w:sz w:val="22"/>
                <w:szCs w:val="22"/>
                <w:lang w:val="en-CA"/>
              </w:rPr>
            </w:pPr>
            <w:r w:rsidRPr="00683365">
              <w:rPr>
                <w:rFonts w:cstheme="minorHAnsi"/>
                <w:sz w:val="22"/>
                <w:szCs w:val="22"/>
                <w:lang w:val="en-CA"/>
              </w:rPr>
              <w:t>-Survey</w:t>
            </w:r>
          </w:p>
        </w:tc>
        <w:tc>
          <w:tcPr>
            <w:tcW w:w="1735" w:type="dxa"/>
          </w:tcPr>
          <w:p w14:paraId="43981C11" w14:textId="550C11CB" w:rsidR="00B72FF8" w:rsidRPr="00683365" w:rsidRDefault="003B224C" w:rsidP="003A6A8D">
            <w:pPr>
              <w:pStyle w:val="CommentText"/>
              <w:rPr>
                <w:rFonts w:cstheme="minorHAnsi"/>
                <w:sz w:val="22"/>
                <w:szCs w:val="22"/>
                <w:lang w:val="en-CA"/>
              </w:rPr>
            </w:pPr>
            <w:r w:rsidRPr="00683365">
              <w:rPr>
                <w:rFonts w:cstheme="minorHAnsi"/>
                <w:sz w:val="22"/>
                <w:szCs w:val="22"/>
                <w:lang w:val="en-CA"/>
              </w:rPr>
              <w:t>Isreal</w:t>
            </w:r>
          </w:p>
        </w:tc>
        <w:tc>
          <w:tcPr>
            <w:tcW w:w="2296" w:type="dxa"/>
          </w:tcPr>
          <w:p w14:paraId="3D798966" w14:textId="397A8B18" w:rsidR="00B72FF8" w:rsidRPr="00683365" w:rsidRDefault="003B224C" w:rsidP="003A6A8D">
            <w:pPr>
              <w:pStyle w:val="CommentText"/>
              <w:rPr>
                <w:rFonts w:cstheme="minorHAnsi"/>
                <w:sz w:val="22"/>
                <w:szCs w:val="22"/>
                <w:lang w:val="en-CA"/>
              </w:rPr>
            </w:pPr>
            <w:r w:rsidRPr="00683365">
              <w:rPr>
                <w:rFonts w:cstheme="minorHAnsi"/>
                <w:sz w:val="22"/>
                <w:szCs w:val="22"/>
                <w:lang w:val="en-CA"/>
              </w:rPr>
              <w:t>Psychiatric hospitals and nursing homes: 34 nurses in psychiatric hospitals, 16 nurses in nursing homes</w:t>
            </w:r>
          </w:p>
        </w:tc>
        <w:tc>
          <w:tcPr>
            <w:tcW w:w="4225" w:type="dxa"/>
          </w:tcPr>
          <w:p w14:paraId="7A98E3FF" w14:textId="6BE13477" w:rsidR="00B72FF8" w:rsidRPr="00683365" w:rsidRDefault="003B224C" w:rsidP="003A6A8D">
            <w:pPr>
              <w:pStyle w:val="CommentText"/>
              <w:rPr>
                <w:rFonts w:cstheme="minorHAnsi"/>
                <w:sz w:val="22"/>
                <w:szCs w:val="22"/>
                <w:lang w:val="en-CA"/>
              </w:rPr>
            </w:pPr>
            <w:r w:rsidRPr="00683365">
              <w:rPr>
                <w:rFonts w:cstheme="minorHAnsi"/>
                <w:sz w:val="22"/>
                <w:szCs w:val="22"/>
                <w:lang w:val="en-CA"/>
              </w:rPr>
              <w:t>To examine differences in the use of interventions by nurses in different care settings to manage resistance to care with eating and dressing</w:t>
            </w:r>
          </w:p>
        </w:tc>
        <w:tc>
          <w:tcPr>
            <w:tcW w:w="1559" w:type="dxa"/>
          </w:tcPr>
          <w:p w14:paraId="566F9496" w14:textId="763D4385" w:rsidR="00B72FF8" w:rsidRPr="00683365" w:rsidRDefault="003B224C" w:rsidP="003A6A8D">
            <w:pPr>
              <w:pStyle w:val="CommentText"/>
              <w:rPr>
                <w:rFonts w:cstheme="minorHAnsi"/>
                <w:sz w:val="22"/>
                <w:szCs w:val="22"/>
                <w:lang w:val="en-CA"/>
              </w:rPr>
            </w:pPr>
            <w:r w:rsidRPr="00683365">
              <w:rPr>
                <w:rFonts w:cstheme="minorHAnsi"/>
                <w:sz w:val="22"/>
                <w:szCs w:val="22"/>
                <w:lang w:val="en-CA"/>
              </w:rPr>
              <w:t>Mealtimes / dressing</w:t>
            </w:r>
          </w:p>
        </w:tc>
      </w:tr>
      <w:tr w:rsidR="00683365" w:rsidRPr="00683365" w14:paraId="51FC4CFF" w14:textId="77777777" w:rsidTr="33AFB309">
        <w:tc>
          <w:tcPr>
            <w:tcW w:w="2074" w:type="dxa"/>
          </w:tcPr>
          <w:p w14:paraId="0DFD6AF0" w14:textId="77777777" w:rsidR="00B72FF8" w:rsidRPr="00683365" w:rsidRDefault="003B224C" w:rsidP="003A6A8D">
            <w:pPr>
              <w:pStyle w:val="CommentText"/>
              <w:rPr>
                <w:rFonts w:cstheme="minorHAnsi"/>
                <w:sz w:val="22"/>
                <w:szCs w:val="22"/>
                <w:lang w:val="en-CA"/>
              </w:rPr>
            </w:pPr>
            <w:r w:rsidRPr="00683365">
              <w:rPr>
                <w:rFonts w:cstheme="minorHAnsi"/>
                <w:sz w:val="22"/>
                <w:szCs w:val="22"/>
                <w:lang w:val="en-CA"/>
              </w:rPr>
              <w:t>Westerberg and Strandberg, 2007</w:t>
            </w:r>
          </w:p>
          <w:p w14:paraId="4DFC1EF3" w14:textId="70412C63" w:rsidR="003B224C" w:rsidRPr="00683365" w:rsidRDefault="003B224C" w:rsidP="003B224C">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5C3C3F18" w14:textId="6A6FB285" w:rsidR="003B224C" w:rsidRPr="00683365" w:rsidRDefault="003B224C" w:rsidP="003B224C">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0188589F" w14:textId="7021EEFB" w:rsidR="003B224C" w:rsidRPr="00683365" w:rsidRDefault="003B224C" w:rsidP="003B224C">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3F016722" w14:textId="77777777" w:rsidR="003B224C" w:rsidRPr="00683365" w:rsidRDefault="00B72FF8" w:rsidP="003A6A8D">
            <w:pPr>
              <w:pStyle w:val="CommentText"/>
              <w:rPr>
                <w:rFonts w:cstheme="minorHAnsi"/>
                <w:sz w:val="22"/>
                <w:szCs w:val="22"/>
                <w:lang w:val="en-CA"/>
              </w:rPr>
            </w:pPr>
            <w:r w:rsidRPr="00683365">
              <w:rPr>
                <w:rFonts w:cstheme="minorHAnsi"/>
                <w:sz w:val="22"/>
                <w:szCs w:val="22"/>
                <w:lang w:val="en-CA"/>
              </w:rPr>
              <w:t>-Published article</w:t>
            </w:r>
          </w:p>
          <w:p w14:paraId="66BC7E09" w14:textId="32F480EA" w:rsidR="003B224C" w:rsidRPr="00683365" w:rsidRDefault="003B224C" w:rsidP="003A6A8D">
            <w:pPr>
              <w:pStyle w:val="CommentText"/>
              <w:rPr>
                <w:rFonts w:cstheme="minorHAnsi"/>
                <w:sz w:val="22"/>
                <w:szCs w:val="22"/>
                <w:lang w:val="en-CA"/>
              </w:rPr>
            </w:pPr>
            <w:r w:rsidRPr="00683365">
              <w:rPr>
                <w:rFonts w:cstheme="minorHAnsi"/>
                <w:sz w:val="22"/>
                <w:szCs w:val="22"/>
                <w:lang w:val="en-CA"/>
              </w:rPr>
              <w:t>-Interviews</w:t>
            </w:r>
          </w:p>
        </w:tc>
        <w:tc>
          <w:tcPr>
            <w:tcW w:w="1735" w:type="dxa"/>
          </w:tcPr>
          <w:p w14:paraId="683C1AE6" w14:textId="370F3560" w:rsidR="00B72FF8" w:rsidRPr="00683365" w:rsidRDefault="003B224C" w:rsidP="003A6A8D">
            <w:pPr>
              <w:pStyle w:val="CommentText"/>
              <w:rPr>
                <w:rFonts w:cstheme="minorHAnsi"/>
                <w:sz w:val="22"/>
                <w:szCs w:val="22"/>
                <w:lang w:val="en-CA"/>
              </w:rPr>
            </w:pPr>
            <w:r w:rsidRPr="00683365">
              <w:rPr>
                <w:rFonts w:cstheme="minorHAnsi"/>
                <w:sz w:val="22"/>
                <w:szCs w:val="22"/>
                <w:lang w:val="en-CA"/>
              </w:rPr>
              <w:t>Sweden</w:t>
            </w:r>
          </w:p>
        </w:tc>
        <w:tc>
          <w:tcPr>
            <w:tcW w:w="2296" w:type="dxa"/>
          </w:tcPr>
          <w:p w14:paraId="64E0E9FB" w14:textId="497D4778" w:rsidR="00B72FF8" w:rsidRPr="00683365" w:rsidRDefault="003B224C" w:rsidP="003A6A8D">
            <w:pPr>
              <w:pStyle w:val="CommentText"/>
              <w:rPr>
                <w:rFonts w:cstheme="minorHAnsi"/>
                <w:sz w:val="22"/>
                <w:szCs w:val="22"/>
                <w:lang w:val="en-CA"/>
              </w:rPr>
            </w:pPr>
            <w:r w:rsidRPr="00683365">
              <w:rPr>
                <w:rFonts w:cstheme="minorHAnsi"/>
                <w:sz w:val="22"/>
                <w:szCs w:val="22"/>
                <w:lang w:val="en-CA"/>
              </w:rPr>
              <w:t>Residential homes: 12 nursing assistants</w:t>
            </w:r>
          </w:p>
        </w:tc>
        <w:tc>
          <w:tcPr>
            <w:tcW w:w="4225" w:type="dxa"/>
          </w:tcPr>
          <w:p w14:paraId="237D28C3" w14:textId="7C351F75" w:rsidR="00B72FF8" w:rsidRPr="00683365" w:rsidRDefault="003B224C" w:rsidP="003A6A8D">
            <w:pPr>
              <w:pStyle w:val="CommentText"/>
              <w:rPr>
                <w:rFonts w:cstheme="minorHAnsi"/>
                <w:sz w:val="22"/>
                <w:szCs w:val="22"/>
                <w:lang w:val="en-CA"/>
              </w:rPr>
            </w:pPr>
            <w:r w:rsidRPr="00683365">
              <w:rPr>
                <w:rFonts w:cstheme="minorHAnsi"/>
                <w:sz w:val="22"/>
                <w:szCs w:val="22"/>
                <w:lang w:val="en-CA"/>
              </w:rPr>
              <w:t>To explore whether it was possible to identify different sequences and themes in the descriptions of the shower situations that would enhance the understanding of the content and qualities of this kind of work</w:t>
            </w:r>
          </w:p>
        </w:tc>
        <w:tc>
          <w:tcPr>
            <w:tcW w:w="1559" w:type="dxa"/>
          </w:tcPr>
          <w:p w14:paraId="13918DDF" w14:textId="05C6CE98" w:rsidR="00B72FF8" w:rsidRPr="00683365" w:rsidRDefault="003B224C" w:rsidP="003A6A8D">
            <w:pPr>
              <w:pStyle w:val="CommentText"/>
              <w:rPr>
                <w:rFonts w:cstheme="minorHAnsi"/>
                <w:sz w:val="22"/>
                <w:szCs w:val="22"/>
                <w:lang w:val="en-CA"/>
              </w:rPr>
            </w:pPr>
            <w:r w:rsidRPr="00683365">
              <w:rPr>
                <w:rFonts w:cstheme="minorHAnsi"/>
                <w:sz w:val="22"/>
                <w:szCs w:val="22"/>
                <w:lang w:val="en-CA"/>
              </w:rPr>
              <w:t>Shower</w:t>
            </w:r>
          </w:p>
        </w:tc>
      </w:tr>
      <w:tr w:rsidR="00EA719C" w:rsidRPr="00683365" w14:paraId="7F06560D" w14:textId="77777777" w:rsidTr="33AFB309">
        <w:tc>
          <w:tcPr>
            <w:tcW w:w="2074" w:type="dxa"/>
          </w:tcPr>
          <w:p w14:paraId="72D58BFF" w14:textId="77777777" w:rsidR="00B72FF8" w:rsidRPr="00683365" w:rsidRDefault="00EA719C" w:rsidP="003A6A8D">
            <w:pPr>
              <w:pStyle w:val="CommentText"/>
              <w:rPr>
                <w:rFonts w:cstheme="minorHAnsi"/>
                <w:sz w:val="22"/>
                <w:szCs w:val="22"/>
                <w:lang w:val="en-CA"/>
              </w:rPr>
            </w:pPr>
            <w:r w:rsidRPr="00683365">
              <w:rPr>
                <w:rFonts w:cstheme="minorHAnsi"/>
                <w:sz w:val="22"/>
                <w:szCs w:val="22"/>
                <w:lang w:val="en-CA"/>
              </w:rPr>
              <w:t>Zimmerman et al., 2014</w:t>
            </w:r>
          </w:p>
          <w:p w14:paraId="30CB4B44" w14:textId="72E47B12" w:rsidR="00A05DCC" w:rsidRPr="00683365" w:rsidRDefault="00A05DCC" w:rsidP="00A05DCC">
            <w:pPr>
              <w:pStyle w:val="CommentText"/>
              <w:rPr>
                <w:rFonts w:cstheme="minorHAnsi"/>
                <w:sz w:val="22"/>
                <w:szCs w:val="22"/>
                <w:lang w:val="en-CA"/>
              </w:rPr>
            </w:pPr>
            <w:r w:rsidRPr="00683365">
              <w:rPr>
                <w:rFonts w:cstheme="minorHAnsi"/>
                <w:sz w:val="22"/>
                <w:szCs w:val="22"/>
                <w:lang w:val="en-CA"/>
              </w:rPr>
              <w:t xml:space="preserve">Relevance – </w:t>
            </w:r>
            <w:r w:rsidR="00FD7831" w:rsidRPr="00683365">
              <w:rPr>
                <w:rFonts w:cstheme="minorHAnsi"/>
                <w:sz w:val="22"/>
                <w:szCs w:val="22"/>
                <w:lang w:val="en-CA"/>
              </w:rPr>
              <w:t>High</w:t>
            </w:r>
          </w:p>
          <w:p w14:paraId="0213492C" w14:textId="5935813C" w:rsidR="00A05DCC" w:rsidRPr="00683365" w:rsidRDefault="00A05DCC" w:rsidP="00A05DCC">
            <w:pPr>
              <w:pStyle w:val="CommentText"/>
              <w:rPr>
                <w:rFonts w:cstheme="minorHAnsi"/>
                <w:sz w:val="22"/>
                <w:szCs w:val="22"/>
                <w:lang w:val="en-CA"/>
              </w:rPr>
            </w:pPr>
            <w:r w:rsidRPr="00683365">
              <w:rPr>
                <w:rFonts w:cstheme="minorHAnsi"/>
                <w:sz w:val="22"/>
                <w:szCs w:val="22"/>
                <w:lang w:val="en-CA"/>
              </w:rPr>
              <w:t xml:space="preserve">Richness - </w:t>
            </w:r>
            <w:r w:rsidR="00FD7831" w:rsidRPr="00683365">
              <w:rPr>
                <w:rFonts w:cstheme="minorHAnsi"/>
                <w:sz w:val="22"/>
                <w:szCs w:val="22"/>
                <w:lang w:val="en-CA"/>
              </w:rPr>
              <w:t>High</w:t>
            </w:r>
          </w:p>
          <w:p w14:paraId="29905C6D" w14:textId="25B6F64A" w:rsidR="00A05DCC" w:rsidRPr="00683365" w:rsidRDefault="00A05DCC" w:rsidP="003A6A8D">
            <w:pPr>
              <w:pStyle w:val="CommentText"/>
              <w:rPr>
                <w:rFonts w:cstheme="minorHAnsi"/>
                <w:sz w:val="22"/>
                <w:szCs w:val="22"/>
                <w:lang w:val="en-CA"/>
              </w:rPr>
            </w:pPr>
            <w:r w:rsidRPr="00683365">
              <w:rPr>
                <w:rFonts w:cstheme="minorHAnsi"/>
                <w:sz w:val="22"/>
                <w:szCs w:val="22"/>
                <w:lang w:val="en-CA"/>
              </w:rPr>
              <w:t xml:space="preserve">Rigour </w:t>
            </w:r>
            <w:r w:rsidR="00F30DA8" w:rsidRPr="00683365">
              <w:rPr>
                <w:rFonts w:cstheme="minorHAnsi"/>
                <w:sz w:val="22"/>
                <w:szCs w:val="22"/>
                <w:lang w:val="en-CA"/>
              </w:rPr>
              <w:t>–</w:t>
            </w:r>
            <w:r w:rsidRPr="00683365">
              <w:rPr>
                <w:rFonts w:cstheme="minorHAnsi"/>
                <w:sz w:val="22"/>
                <w:szCs w:val="22"/>
                <w:lang w:val="en-CA"/>
              </w:rPr>
              <w:t xml:space="preserve"> Medium</w:t>
            </w:r>
          </w:p>
        </w:tc>
        <w:tc>
          <w:tcPr>
            <w:tcW w:w="1998" w:type="dxa"/>
          </w:tcPr>
          <w:p w14:paraId="48C327B0" w14:textId="77777777" w:rsidR="00B72FF8" w:rsidRPr="00683365" w:rsidRDefault="00EA719C" w:rsidP="003A6A8D">
            <w:pPr>
              <w:pStyle w:val="CommentText"/>
              <w:rPr>
                <w:rFonts w:cstheme="minorHAnsi"/>
                <w:sz w:val="22"/>
                <w:szCs w:val="22"/>
                <w:lang w:val="en-CA"/>
              </w:rPr>
            </w:pPr>
            <w:r w:rsidRPr="00683365">
              <w:rPr>
                <w:rFonts w:cstheme="minorHAnsi"/>
                <w:sz w:val="22"/>
                <w:szCs w:val="22"/>
                <w:lang w:val="en-CA"/>
              </w:rPr>
              <w:t>-Published article</w:t>
            </w:r>
          </w:p>
          <w:p w14:paraId="22369658" w14:textId="40B96B67" w:rsidR="00EA719C" w:rsidRPr="00683365" w:rsidRDefault="00EA719C" w:rsidP="003A6A8D">
            <w:pPr>
              <w:pStyle w:val="CommentText"/>
              <w:rPr>
                <w:rFonts w:cstheme="minorHAnsi"/>
                <w:sz w:val="22"/>
                <w:szCs w:val="22"/>
                <w:lang w:val="en-CA"/>
              </w:rPr>
            </w:pPr>
            <w:r w:rsidRPr="00683365">
              <w:rPr>
                <w:rFonts w:cstheme="minorHAnsi"/>
                <w:sz w:val="22"/>
                <w:szCs w:val="22"/>
                <w:lang w:val="en-CA"/>
              </w:rPr>
              <w:t>-Intervention description</w:t>
            </w:r>
          </w:p>
        </w:tc>
        <w:tc>
          <w:tcPr>
            <w:tcW w:w="1735" w:type="dxa"/>
          </w:tcPr>
          <w:p w14:paraId="23327228" w14:textId="69F27EDC" w:rsidR="00B72FF8" w:rsidRPr="00683365" w:rsidRDefault="00A05DCC" w:rsidP="003A6A8D">
            <w:pPr>
              <w:pStyle w:val="CommentText"/>
              <w:rPr>
                <w:rFonts w:cstheme="minorHAnsi"/>
                <w:sz w:val="22"/>
                <w:szCs w:val="22"/>
                <w:lang w:val="en-CA"/>
              </w:rPr>
            </w:pPr>
            <w:r w:rsidRPr="00683365">
              <w:rPr>
                <w:rFonts w:cstheme="minorHAnsi"/>
                <w:sz w:val="22"/>
                <w:szCs w:val="22"/>
                <w:lang w:val="en-CA"/>
              </w:rPr>
              <w:t>USA</w:t>
            </w:r>
          </w:p>
        </w:tc>
        <w:tc>
          <w:tcPr>
            <w:tcW w:w="2296" w:type="dxa"/>
          </w:tcPr>
          <w:p w14:paraId="6152273F" w14:textId="54EAE437" w:rsidR="00B72FF8" w:rsidRPr="00683365" w:rsidRDefault="00A05DCC" w:rsidP="003A6A8D">
            <w:pPr>
              <w:pStyle w:val="CommentText"/>
              <w:rPr>
                <w:rFonts w:cstheme="minorHAnsi"/>
                <w:sz w:val="22"/>
                <w:szCs w:val="22"/>
                <w:lang w:val="en-CA"/>
              </w:rPr>
            </w:pPr>
            <w:r w:rsidRPr="00683365">
              <w:rPr>
                <w:rFonts w:cstheme="minorHAnsi"/>
                <w:sz w:val="22"/>
                <w:szCs w:val="22"/>
                <w:lang w:val="en-CA"/>
              </w:rPr>
              <w:t>Not applicable</w:t>
            </w:r>
          </w:p>
        </w:tc>
        <w:tc>
          <w:tcPr>
            <w:tcW w:w="4225" w:type="dxa"/>
          </w:tcPr>
          <w:p w14:paraId="27B87700" w14:textId="4D2256F6" w:rsidR="00B72FF8" w:rsidRPr="00683365" w:rsidRDefault="00A05DCC" w:rsidP="003A6A8D">
            <w:pPr>
              <w:pStyle w:val="CommentText"/>
              <w:rPr>
                <w:rFonts w:cstheme="minorHAnsi"/>
                <w:sz w:val="22"/>
                <w:szCs w:val="22"/>
                <w:lang w:val="en-CA"/>
              </w:rPr>
            </w:pPr>
            <w:r w:rsidRPr="00683365">
              <w:rPr>
                <w:rFonts w:cstheme="minorHAnsi"/>
                <w:sz w:val="22"/>
                <w:szCs w:val="22"/>
                <w:lang w:val="en-CA"/>
              </w:rPr>
              <w:t>To describe a new culture change practice, Mouth Care Without a Battle</w:t>
            </w:r>
          </w:p>
        </w:tc>
        <w:tc>
          <w:tcPr>
            <w:tcW w:w="1559" w:type="dxa"/>
          </w:tcPr>
          <w:p w14:paraId="6ABA100B" w14:textId="62FE341E" w:rsidR="00B72FF8" w:rsidRPr="00683365" w:rsidRDefault="00A05DCC" w:rsidP="003A6A8D">
            <w:pPr>
              <w:pStyle w:val="CommentText"/>
              <w:rPr>
                <w:rFonts w:cstheme="minorHAnsi"/>
                <w:sz w:val="22"/>
                <w:szCs w:val="22"/>
                <w:lang w:val="en-CA"/>
              </w:rPr>
            </w:pPr>
            <w:r w:rsidRPr="00683365">
              <w:rPr>
                <w:rFonts w:cstheme="minorHAnsi"/>
                <w:sz w:val="22"/>
                <w:szCs w:val="22"/>
                <w:lang w:val="en-CA"/>
              </w:rPr>
              <w:t>Oral hygiene</w:t>
            </w:r>
          </w:p>
        </w:tc>
      </w:tr>
    </w:tbl>
    <w:p w14:paraId="109677E9" w14:textId="77777777" w:rsidR="005A5B61" w:rsidRPr="00683365" w:rsidRDefault="005A5B61" w:rsidP="003709ED">
      <w:pPr>
        <w:pStyle w:val="CommentText"/>
        <w:rPr>
          <w:rFonts w:cstheme="minorHAnsi"/>
          <w:sz w:val="24"/>
          <w:szCs w:val="24"/>
          <w:lang w:val="en-CA"/>
        </w:rPr>
      </w:pPr>
    </w:p>
    <w:p w14:paraId="2A4399D3" w14:textId="77777777" w:rsidR="003619A7" w:rsidRPr="00683365" w:rsidRDefault="003619A7" w:rsidP="003709ED">
      <w:pPr>
        <w:pStyle w:val="CommentText"/>
        <w:rPr>
          <w:rFonts w:cstheme="minorHAnsi"/>
          <w:sz w:val="24"/>
          <w:szCs w:val="24"/>
          <w:lang w:val="en-CA"/>
        </w:rPr>
      </w:pPr>
    </w:p>
    <w:p w14:paraId="50873ECF" w14:textId="77777777" w:rsidR="003619A7" w:rsidRPr="00683365" w:rsidRDefault="003619A7" w:rsidP="003709ED">
      <w:pPr>
        <w:pStyle w:val="CommentText"/>
        <w:rPr>
          <w:rFonts w:cstheme="minorHAnsi"/>
          <w:sz w:val="24"/>
          <w:szCs w:val="24"/>
          <w:lang w:val="en-CA"/>
        </w:rPr>
      </w:pPr>
    </w:p>
    <w:tbl>
      <w:tblPr>
        <w:tblStyle w:val="TableGrid"/>
        <w:tblW w:w="13948" w:type="dxa"/>
        <w:tblBorders>
          <w:left w:val="none" w:sz="0" w:space="0" w:color="auto"/>
          <w:right w:val="none" w:sz="0" w:space="0" w:color="auto"/>
          <w:insideV w:val="none" w:sz="0" w:space="0" w:color="auto"/>
        </w:tblBorders>
        <w:tblLook w:val="04A0" w:firstRow="1" w:lastRow="0" w:firstColumn="1" w:lastColumn="0" w:noHBand="0" w:noVBand="1"/>
      </w:tblPr>
      <w:tblGrid>
        <w:gridCol w:w="1338"/>
        <w:gridCol w:w="1497"/>
        <w:gridCol w:w="326"/>
        <w:gridCol w:w="4350"/>
        <w:gridCol w:w="1701"/>
        <w:gridCol w:w="326"/>
        <w:gridCol w:w="1377"/>
        <w:gridCol w:w="3033"/>
      </w:tblGrid>
      <w:tr w:rsidR="00683365" w:rsidRPr="00683365" w14:paraId="14437ECD" w14:textId="77777777" w:rsidTr="33AFB309">
        <w:tc>
          <w:tcPr>
            <w:tcW w:w="13948" w:type="dxa"/>
            <w:gridSpan w:val="8"/>
            <w:tcBorders>
              <w:top w:val="nil"/>
              <w:bottom w:val="single" w:sz="4" w:space="0" w:color="auto"/>
            </w:tcBorders>
          </w:tcPr>
          <w:p w14:paraId="09A82FEE" w14:textId="0CDD26BD" w:rsidR="00B97090" w:rsidRPr="00683365" w:rsidRDefault="00B97090" w:rsidP="00682C05">
            <w:pPr>
              <w:pStyle w:val="CommentText"/>
              <w:rPr>
                <w:rFonts w:cstheme="minorHAnsi"/>
                <w:b/>
                <w:bCs/>
                <w:sz w:val="22"/>
                <w:szCs w:val="22"/>
                <w:lang w:val="en-CA"/>
              </w:rPr>
            </w:pPr>
            <w:r w:rsidRPr="00683365">
              <w:rPr>
                <w:rFonts w:cstheme="minorHAnsi"/>
                <w:b/>
                <w:bCs/>
                <w:sz w:val="22"/>
                <w:szCs w:val="22"/>
                <w:lang w:val="en-CA"/>
              </w:rPr>
              <w:t xml:space="preserve">Table </w:t>
            </w:r>
            <w:r w:rsidR="00C802BA" w:rsidRPr="00683365">
              <w:rPr>
                <w:rFonts w:cstheme="minorHAnsi"/>
                <w:b/>
                <w:bCs/>
                <w:sz w:val="22"/>
                <w:szCs w:val="22"/>
                <w:lang w:val="en-CA"/>
              </w:rPr>
              <w:t>3</w:t>
            </w:r>
            <w:r w:rsidR="004F1B9D" w:rsidRPr="00683365">
              <w:rPr>
                <w:rFonts w:cstheme="minorHAnsi"/>
                <w:b/>
                <w:bCs/>
                <w:sz w:val="22"/>
                <w:szCs w:val="22"/>
                <w:lang w:val="en-CA"/>
              </w:rPr>
              <w:t>:</w:t>
            </w:r>
            <w:r w:rsidRPr="00683365">
              <w:rPr>
                <w:rFonts w:cstheme="minorHAnsi"/>
                <w:b/>
                <w:bCs/>
                <w:sz w:val="22"/>
                <w:szCs w:val="22"/>
                <w:lang w:val="en-CA"/>
              </w:rPr>
              <w:t xml:space="preserve"> Programme theories </w:t>
            </w:r>
          </w:p>
        </w:tc>
      </w:tr>
      <w:tr w:rsidR="00683365" w:rsidRPr="00683365" w14:paraId="4FC0C115" w14:textId="77777777" w:rsidTr="33AFB309">
        <w:tc>
          <w:tcPr>
            <w:tcW w:w="1338" w:type="dxa"/>
            <w:tcBorders>
              <w:top w:val="single" w:sz="4" w:space="0" w:color="auto"/>
              <w:bottom w:val="nil"/>
            </w:tcBorders>
          </w:tcPr>
          <w:p w14:paraId="08839BF8" w14:textId="498E67B5" w:rsidR="00D06944" w:rsidRPr="00683365" w:rsidRDefault="00D06944" w:rsidP="00682C05">
            <w:pPr>
              <w:pStyle w:val="CommentText"/>
              <w:rPr>
                <w:rFonts w:cstheme="minorHAnsi"/>
                <w:b/>
                <w:bCs/>
                <w:sz w:val="22"/>
                <w:szCs w:val="22"/>
                <w:lang w:val="en-CA"/>
              </w:rPr>
            </w:pPr>
          </w:p>
        </w:tc>
        <w:tc>
          <w:tcPr>
            <w:tcW w:w="1497" w:type="dxa"/>
            <w:tcBorders>
              <w:top w:val="single" w:sz="4" w:space="0" w:color="auto"/>
              <w:bottom w:val="nil"/>
            </w:tcBorders>
          </w:tcPr>
          <w:p w14:paraId="3C033BDB" w14:textId="6C5B43E5" w:rsidR="00D06944" w:rsidRPr="00683365" w:rsidRDefault="00D06944" w:rsidP="00D06944">
            <w:pPr>
              <w:pStyle w:val="CommentText"/>
              <w:jc w:val="right"/>
              <w:rPr>
                <w:rFonts w:cstheme="minorHAnsi"/>
                <w:b/>
                <w:bCs/>
                <w:sz w:val="22"/>
                <w:szCs w:val="22"/>
                <w:lang w:val="en-CA"/>
              </w:rPr>
            </w:pPr>
          </w:p>
        </w:tc>
        <w:tc>
          <w:tcPr>
            <w:tcW w:w="326" w:type="dxa"/>
            <w:tcBorders>
              <w:top w:val="single" w:sz="4" w:space="0" w:color="auto"/>
              <w:bottom w:val="nil"/>
            </w:tcBorders>
          </w:tcPr>
          <w:p w14:paraId="373405DA" w14:textId="77777777" w:rsidR="00D06944" w:rsidRPr="00683365" w:rsidRDefault="00D06944" w:rsidP="00682C05">
            <w:pPr>
              <w:pStyle w:val="CommentText"/>
              <w:rPr>
                <w:rFonts w:cstheme="minorHAnsi"/>
                <w:b/>
                <w:bCs/>
                <w:sz w:val="22"/>
                <w:szCs w:val="22"/>
                <w:lang w:val="en-CA"/>
              </w:rPr>
            </w:pPr>
          </w:p>
        </w:tc>
        <w:tc>
          <w:tcPr>
            <w:tcW w:w="6051" w:type="dxa"/>
            <w:gridSpan w:val="2"/>
            <w:tcBorders>
              <w:top w:val="single" w:sz="4" w:space="0" w:color="auto"/>
              <w:bottom w:val="single" w:sz="4" w:space="0" w:color="auto"/>
            </w:tcBorders>
          </w:tcPr>
          <w:p w14:paraId="4744B734" w14:textId="649B5C62"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Mechanism</w:t>
            </w:r>
          </w:p>
        </w:tc>
        <w:tc>
          <w:tcPr>
            <w:tcW w:w="326" w:type="dxa"/>
            <w:tcBorders>
              <w:top w:val="single" w:sz="4" w:space="0" w:color="auto"/>
              <w:bottom w:val="nil"/>
            </w:tcBorders>
          </w:tcPr>
          <w:p w14:paraId="3C1E28F4" w14:textId="77777777" w:rsidR="00D06944" w:rsidRPr="00683365" w:rsidRDefault="00D06944" w:rsidP="00682C05">
            <w:pPr>
              <w:pStyle w:val="CommentText"/>
              <w:rPr>
                <w:rFonts w:cstheme="minorHAnsi"/>
                <w:b/>
                <w:bCs/>
                <w:sz w:val="22"/>
                <w:szCs w:val="22"/>
                <w:lang w:val="en-CA"/>
              </w:rPr>
            </w:pPr>
          </w:p>
        </w:tc>
        <w:tc>
          <w:tcPr>
            <w:tcW w:w="1377" w:type="dxa"/>
            <w:tcBorders>
              <w:top w:val="single" w:sz="4" w:space="0" w:color="auto"/>
              <w:bottom w:val="nil"/>
            </w:tcBorders>
          </w:tcPr>
          <w:p w14:paraId="323513D1" w14:textId="03750A70" w:rsidR="00D06944" w:rsidRPr="00683365" w:rsidRDefault="00D06944" w:rsidP="00682C05">
            <w:pPr>
              <w:pStyle w:val="CommentText"/>
              <w:rPr>
                <w:rFonts w:cstheme="minorHAnsi"/>
                <w:b/>
                <w:bCs/>
                <w:sz w:val="22"/>
                <w:szCs w:val="22"/>
                <w:lang w:val="en-CA"/>
              </w:rPr>
            </w:pPr>
          </w:p>
        </w:tc>
        <w:tc>
          <w:tcPr>
            <w:tcW w:w="3033" w:type="dxa"/>
            <w:tcBorders>
              <w:top w:val="single" w:sz="4" w:space="0" w:color="auto"/>
              <w:bottom w:val="nil"/>
            </w:tcBorders>
          </w:tcPr>
          <w:p w14:paraId="39460F2B" w14:textId="3466EA45" w:rsidR="00D06944" w:rsidRPr="00683365" w:rsidRDefault="00D06944" w:rsidP="00682C05">
            <w:pPr>
              <w:pStyle w:val="CommentText"/>
              <w:rPr>
                <w:rFonts w:cstheme="minorHAnsi"/>
                <w:b/>
                <w:bCs/>
                <w:sz w:val="22"/>
                <w:szCs w:val="22"/>
                <w:lang w:val="en-CA"/>
              </w:rPr>
            </w:pPr>
          </w:p>
        </w:tc>
      </w:tr>
      <w:tr w:rsidR="00683365" w:rsidRPr="00683365" w14:paraId="233635C1" w14:textId="77777777" w:rsidTr="33AFB309">
        <w:tc>
          <w:tcPr>
            <w:tcW w:w="1338" w:type="dxa"/>
            <w:tcBorders>
              <w:top w:val="nil"/>
            </w:tcBorders>
          </w:tcPr>
          <w:p w14:paraId="63BB14F2" w14:textId="772D6C88"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Theory</w:t>
            </w:r>
          </w:p>
        </w:tc>
        <w:tc>
          <w:tcPr>
            <w:tcW w:w="1497" w:type="dxa"/>
            <w:tcBorders>
              <w:top w:val="nil"/>
            </w:tcBorders>
          </w:tcPr>
          <w:p w14:paraId="1B1F78FC" w14:textId="7E7BE336"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 xml:space="preserve">Context </w:t>
            </w:r>
          </w:p>
        </w:tc>
        <w:tc>
          <w:tcPr>
            <w:tcW w:w="326" w:type="dxa"/>
            <w:tcBorders>
              <w:top w:val="nil"/>
            </w:tcBorders>
          </w:tcPr>
          <w:p w14:paraId="346045A7" w14:textId="07B32415"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w:t>
            </w:r>
          </w:p>
        </w:tc>
        <w:tc>
          <w:tcPr>
            <w:tcW w:w="4350" w:type="dxa"/>
            <w:tcBorders>
              <w:top w:val="single" w:sz="4" w:space="0" w:color="auto"/>
            </w:tcBorders>
          </w:tcPr>
          <w:p w14:paraId="217112B2" w14:textId="61D14566"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Resource</w:t>
            </w:r>
          </w:p>
        </w:tc>
        <w:tc>
          <w:tcPr>
            <w:tcW w:w="1701" w:type="dxa"/>
            <w:tcBorders>
              <w:top w:val="single" w:sz="4" w:space="0" w:color="auto"/>
            </w:tcBorders>
          </w:tcPr>
          <w:p w14:paraId="09E70485" w14:textId="63D8ACC4"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Response</w:t>
            </w:r>
          </w:p>
        </w:tc>
        <w:tc>
          <w:tcPr>
            <w:tcW w:w="326" w:type="dxa"/>
            <w:tcBorders>
              <w:top w:val="nil"/>
            </w:tcBorders>
          </w:tcPr>
          <w:p w14:paraId="20B0CE1C" w14:textId="73F13CFE"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w:t>
            </w:r>
          </w:p>
        </w:tc>
        <w:tc>
          <w:tcPr>
            <w:tcW w:w="1377" w:type="dxa"/>
            <w:tcBorders>
              <w:top w:val="nil"/>
            </w:tcBorders>
          </w:tcPr>
          <w:p w14:paraId="7EA50B39" w14:textId="1572E614"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Outcome</w:t>
            </w:r>
          </w:p>
        </w:tc>
        <w:tc>
          <w:tcPr>
            <w:tcW w:w="3033" w:type="dxa"/>
            <w:tcBorders>
              <w:top w:val="nil"/>
            </w:tcBorders>
          </w:tcPr>
          <w:p w14:paraId="1CAC90A8" w14:textId="6B361EE6"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Evidence</w:t>
            </w:r>
          </w:p>
        </w:tc>
      </w:tr>
      <w:tr w:rsidR="00683365" w:rsidRPr="00683365" w14:paraId="523207AB" w14:textId="77777777" w:rsidTr="33AFB309">
        <w:tc>
          <w:tcPr>
            <w:tcW w:w="1338" w:type="dxa"/>
          </w:tcPr>
          <w:p w14:paraId="30BC2204" w14:textId="77777777" w:rsidR="00D06944" w:rsidRPr="00683365" w:rsidRDefault="00D06944" w:rsidP="00682C05">
            <w:pPr>
              <w:pStyle w:val="CommentText"/>
              <w:rPr>
                <w:rFonts w:cstheme="minorHAnsi"/>
                <w:b/>
                <w:bCs/>
                <w:sz w:val="22"/>
                <w:szCs w:val="22"/>
                <w:lang w:val="en-CA"/>
              </w:rPr>
            </w:pPr>
            <w:bookmarkStart w:id="45" w:name="_Hlk190955962"/>
            <w:r w:rsidRPr="00683365">
              <w:rPr>
                <w:rFonts w:cstheme="minorHAnsi"/>
                <w:b/>
                <w:bCs/>
                <w:sz w:val="22"/>
                <w:szCs w:val="22"/>
                <w:lang w:val="en-CA"/>
              </w:rPr>
              <w:t>Overarching theory</w:t>
            </w:r>
          </w:p>
          <w:p w14:paraId="15822BD3" w14:textId="77777777" w:rsidR="00D06944" w:rsidRPr="00683365" w:rsidRDefault="00D06944" w:rsidP="00D06944">
            <w:pPr>
              <w:pStyle w:val="CommentText"/>
              <w:rPr>
                <w:rFonts w:cstheme="minorHAnsi"/>
                <w:b/>
                <w:bCs/>
                <w:sz w:val="22"/>
                <w:szCs w:val="22"/>
                <w:lang w:val="en-CA"/>
              </w:rPr>
            </w:pPr>
            <w:r w:rsidRPr="00683365">
              <w:rPr>
                <w:rFonts w:cstheme="minorHAnsi"/>
                <w:b/>
                <w:bCs/>
                <w:sz w:val="22"/>
                <w:szCs w:val="22"/>
                <w:lang w:val="en-CA"/>
              </w:rPr>
              <w:t xml:space="preserve">Theory 1: Trust and Safety </w:t>
            </w:r>
          </w:p>
          <w:p w14:paraId="1F393CF3" w14:textId="77777777" w:rsidR="00D06944" w:rsidRPr="00683365" w:rsidRDefault="00D06944" w:rsidP="00D06944">
            <w:pPr>
              <w:pStyle w:val="CommentText"/>
              <w:rPr>
                <w:rFonts w:cstheme="minorHAnsi"/>
                <w:b/>
                <w:bCs/>
                <w:sz w:val="22"/>
                <w:szCs w:val="22"/>
                <w:lang w:val="en-CA"/>
              </w:rPr>
            </w:pPr>
          </w:p>
          <w:p w14:paraId="4E5A9652" w14:textId="5BA381AB" w:rsidR="00D06944" w:rsidRPr="00683365" w:rsidRDefault="00D06944" w:rsidP="00D06944">
            <w:pPr>
              <w:pStyle w:val="CommentText"/>
              <w:rPr>
                <w:rFonts w:cstheme="minorHAnsi"/>
                <w:b/>
                <w:bCs/>
                <w:sz w:val="22"/>
                <w:szCs w:val="22"/>
                <w:lang w:val="en-CA"/>
              </w:rPr>
            </w:pPr>
            <w:r w:rsidRPr="00683365">
              <w:rPr>
                <w:rFonts w:cstheme="minorHAnsi"/>
                <w:b/>
                <w:bCs/>
                <w:sz w:val="22"/>
                <w:szCs w:val="22"/>
                <w:lang w:val="en-CA"/>
              </w:rPr>
              <w:t xml:space="preserve">*All theories </w:t>
            </w:r>
            <w:r w:rsidRPr="00683365">
              <w:rPr>
                <w:rFonts w:cstheme="minorHAnsi"/>
                <w:b/>
                <w:bCs/>
                <w:sz w:val="22"/>
                <w:szCs w:val="22"/>
                <w:lang w:val="en-CA"/>
              </w:rPr>
              <w:lastRenderedPageBreak/>
              <w:t xml:space="preserve">contribute to the trust and safety mechanism (see figure </w:t>
            </w:r>
            <w:r w:rsidR="00FD7831" w:rsidRPr="00683365">
              <w:rPr>
                <w:rFonts w:cstheme="minorHAnsi"/>
                <w:b/>
                <w:bCs/>
                <w:sz w:val="22"/>
                <w:szCs w:val="22"/>
                <w:lang w:val="en-CA"/>
              </w:rPr>
              <w:t>2</w:t>
            </w:r>
            <w:r w:rsidRPr="00683365">
              <w:rPr>
                <w:rFonts w:cstheme="minorHAnsi"/>
                <w:b/>
                <w:bCs/>
                <w:sz w:val="22"/>
                <w:szCs w:val="22"/>
                <w:lang w:val="en-CA"/>
              </w:rPr>
              <w:t>)</w:t>
            </w:r>
          </w:p>
          <w:p w14:paraId="3C71AFB2" w14:textId="0445A1A2" w:rsidR="00D06944" w:rsidRPr="00683365" w:rsidRDefault="00D06944" w:rsidP="00682C05">
            <w:pPr>
              <w:pStyle w:val="CommentText"/>
              <w:rPr>
                <w:rFonts w:cstheme="minorHAnsi"/>
                <w:sz w:val="22"/>
                <w:szCs w:val="22"/>
                <w:lang w:val="en-CA"/>
              </w:rPr>
            </w:pPr>
          </w:p>
        </w:tc>
        <w:tc>
          <w:tcPr>
            <w:tcW w:w="1497" w:type="dxa"/>
          </w:tcPr>
          <w:p w14:paraId="706E1B00" w14:textId="51C69B60" w:rsidR="00D06944" w:rsidRPr="00683365" w:rsidRDefault="0041545D" w:rsidP="00682C05">
            <w:pPr>
              <w:pStyle w:val="CommentText"/>
              <w:rPr>
                <w:rFonts w:cstheme="minorHAnsi"/>
                <w:sz w:val="22"/>
                <w:szCs w:val="22"/>
                <w:lang w:val="en-CA"/>
              </w:rPr>
            </w:pPr>
            <w:r w:rsidRPr="00683365">
              <w:rPr>
                <w:rFonts w:cstheme="minorHAnsi"/>
                <w:sz w:val="22"/>
                <w:szCs w:val="22"/>
                <w:lang w:val="en-CA"/>
              </w:rPr>
              <w:lastRenderedPageBreak/>
              <w:t xml:space="preserve">When a </w:t>
            </w:r>
            <w:r w:rsidR="004A6D5C" w:rsidRPr="00683365">
              <w:rPr>
                <w:rFonts w:cstheme="minorHAnsi"/>
                <w:sz w:val="22"/>
                <w:szCs w:val="22"/>
                <w:lang w:val="en-CA"/>
              </w:rPr>
              <w:t>caregiver</w:t>
            </w:r>
            <w:r w:rsidRPr="00683365">
              <w:rPr>
                <w:rFonts w:cstheme="minorHAnsi"/>
                <w:sz w:val="22"/>
                <w:szCs w:val="22"/>
                <w:lang w:val="en-CA"/>
              </w:rPr>
              <w:t xml:space="preserve"> </w:t>
            </w:r>
            <w:r w:rsidR="00881F71" w:rsidRPr="00683365">
              <w:rPr>
                <w:rFonts w:cstheme="minorHAnsi"/>
                <w:sz w:val="22"/>
                <w:szCs w:val="22"/>
                <w:lang w:val="en-CA"/>
              </w:rPr>
              <w:t xml:space="preserve">creates a kind emotional environment, </w:t>
            </w:r>
            <w:r w:rsidRPr="00683365">
              <w:rPr>
                <w:rFonts w:cstheme="minorHAnsi"/>
                <w:sz w:val="22"/>
                <w:szCs w:val="22"/>
                <w:lang w:val="en-CA"/>
              </w:rPr>
              <w:t xml:space="preserve">and </w:t>
            </w:r>
            <w:r w:rsidR="00196F1E" w:rsidRPr="00683365">
              <w:rPr>
                <w:rFonts w:cstheme="minorHAnsi"/>
                <w:sz w:val="22"/>
                <w:szCs w:val="22"/>
                <w:lang w:val="en-CA"/>
              </w:rPr>
              <w:t xml:space="preserve">is dependable, </w:t>
            </w:r>
            <w:r w:rsidR="00196F1E" w:rsidRPr="00683365">
              <w:rPr>
                <w:rFonts w:cstheme="minorHAnsi"/>
                <w:sz w:val="22"/>
                <w:szCs w:val="22"/>
                <w:lang w:val="en-CA"/>
              </w:rPr>
              <w:lastRenderedPageBreak/>
              <w:t>innocuous, and attentive</w:t>
            </w:r>
          </w:p>
        </w:tc>
        <w:tc>
          <w:tcPr>
            <w:tcW w:w="326" w:type="dxa"/>
          </w:tcPr>
          <w:p w14:paraId="43B864C3" w14:textId="3DD31D33" w:rsidR="00D06944" w:rsidRPr="00683365" w:rsidRDefault="00D06944" w:rsidP="00682C05">
            <w:pPr>
              <w:pStyle w:val="CommentText"/>
              <w:rPr>
                <w:rFonts w:cstheme="minorHAnsi"/>
                <w:sz w:val="22"/>
                <w:szCs w:val="22"/>
                <w:lang w:val="en-CA"/>
              </w:rPr>
            </w:pPr>
            <w:r w:rsidRPr="00683365">
              <w:rPr>
                <w:rFonts w:cstheme="minorHAnsi"/>
                <w:sz w:val="22"/>
                <w:szCs w:val="22"/>
                <w:lang w:val="en-CA"/>
              </w:rPr>
              <w:lastRenderedPageBreak/>
              <w:t>+</w:t>
            </w:r>
          </w:p>
        </w:tc>
        <w:tc>
          <w:tcPr>
            <w:tcW w:w="4350" w:type="dxa"/>
          </w:tcPr>
          <w:p w14:paraId="2DCD2AE7" w14:textId="6A998D7F" w:rsidR="00D06944" w:rsidRPr="00683365" w:rsidRDefault="00D06944" w:rsidP="00682C05">
            <w:pPr>
              <w:pStyle w:val="CommentText"/>
              <w:rPr>
                <w:rFonts w:cstheme="minorHAnsi"/>
                <w:sz w:val="22"/>
                <w:szCs w:val="22"/>
                <w:lang w:val="en-CA"/>
              </w:rPr>
            </w:pPr>
            <w:r w:rsidRPr="00683365">
              <w:rPr>
                <w:rFonts w:cstheme="minorHAnsi"/>
                <w:sz w:val="22"/>
                <w:szCs w:val="22"/>
                <w:lang w:val="en-CA"/>
              </w:rPr>
              <w:t>through these strategies:</w:t>
            </w:r>
          </w:p>
          <w:p w14:paraId="796A5A37" w14:textId="47B2F6C1" w:rsidR="0094163C" w:rsidRPr="00683365" w:rsidRDefault="0094163C" w:rsidP="00682C05">
            <w:pPr>
              <w:pStyle w:val="CommentText"/>
              <w:rPr>
                <w:rFonts w:cstheme="minorHAnsi"/>
                <w:i/>
                <w:iCs/>
                <w:sz w:val="22"/>
                <w:szCs w:val="22"/>
                <w:lang w:val="en-CA"/>
              </w:rPr>
            </w:pPr>
            <w:r w:rsidRPr="00683365">
              <w:rPr>
                <w:rFonts w:cstheme="minorHAnsi"/>
                <w:i/>
                <w:iCs/>
                <w:sz w:val="22"/>
                <w:szCs w:val="22"/>
                <w:lang w:val="en-CA"/>
              </w:rPr>
              <w:t>-Learns about the person and adapt</w:t>
            </w:r>
            <w:r w:rsidR="0041545D" w:rsidRPr="00683365">
              <w:rPr>
                <w:rFonts w:cstheme="minorHAnsi"/>
                <w:i/>
                <w:iCs/>
                <w:sz w:val="22"/>
                <w:szCs w:val="22"/>
                <w:lang w:val="en-CA"/>
              </w:rPr>
              <w:t>s</w:t>
            </w:r>
            <w:r w:rsidRPr="00683365">
              <w:rPr>
                <w:rFonts w:cstheme="minorHAnsi"/>
                <w:i/>
                <w:iCs/>
                <w:sz w:val="22"/>
                <w:szCs w:val="22"/>
                <w:lang w:val="en-CA"/>
              </w:rPr>
              <w:t xml:space="preserve"> to their preferences</w:t>
            </w:r>
          </w:p>
          <w:p w14:paraId="753C66A5" w14:textId="1FD64038"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-Builds a relationship with the person</w:t>
            </w:r>
          </w:p>
          <w:p w14:paraId="1E17CCD9" w14:textId="68C2F790"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 xml:space="preserve">-Tells the person what </w:t>
            </w:r>
            <w:r w:rsidR="001F5AA5" w:rsidRPr="00683365">
              <w:rPr>
                <w:rFonts w:cstheme="minorHAnsi"/>
                <w:i/>
                <w:iCs/>
                <w:sz w:val="22"/>
                <w:szCs w:val="22"/>
                <w:lang w:val="en-CA"/>
              </w:rPr>
              <w:t>they</w:t>
            </w:r>
            <w:r w:rsidRPr="00683365">
              <w:rPr>
                <w:rFonts w:cstheme="minorHAnsi"/>
                <w:i/>
                <w:iCs/>
                <w:sz w:val="22"/>
                <w:szCs w:val="22"/>
                <w:lang w:val="en-CA"/>
              </w:rPr>
              <w:t xml:space="preserve"> are doing</w:t>
            </w:r>
          </w:p>
          <w:p w14:paraId="61DC69D3" w14:textId="05DF82FE"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-Stops when asked</w:t>
            </w:r>
          </w:p>
          <w:p w14:paraId="580A062B" w14:textId="64233EAE" w:rsidR="00574209" w:rsidRPr="00683365" w:rsidRDefault="00574209" w:rsidP="00682C05">
            <w:pPr>
              <w:pStyle w:val="CommentText"/>
              <w:rPr>
                <w:rFonts w:cstheme="minorHAnsi"/>
                <w:i/>
                <w:iCs/>
                <w:sz w:val="22"/>
                <w:szCs w:val="22"/>
                <w:lang w:val="en-CA"/>
              </w:rPr>
            </w:pPr>
            <w:r w:rsidRPr="00683365">
              <w:rPr>
                <w:rFonts w:cstheme="minorHAnsi"/>
                <w:i/>
                <w:iCs/>
                <w:sz w:val="22"/>
                <w:szCs w:val="22"/>
                <w:lang w:val="en-CA"/>
              </w:rPr>
              <w:t xml:space="preserve">-Positions themselves </w:t>
            </w:r>
            <w:r w:rsidR="00196F1E" w:rsidRPr="00683365">
              <w:rPr>
                <w:rFonts w:cstheme="minorHAnsi"/>
                <w:i/>
                <w:iCs/>
                <w:sz w:val="22"/>
                <w:szCs w:val="22"/>
                <w:lang w:val="en-CA"/>
              </w:rPr>
              <w:t>non-intimidatingly</w:t>
            </w:r>
          </w:p>
          <w:p w14:paraId="2B51CA4B" w14:textId="2D4E7896"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lastRenderedPageBreak/>
              <w:t>-Makes sure the person has something to hold on to when transferring/mobilising</w:t>
            </w:r>
          </w:p>
          <w:p w14:paraId="1BA7B592" w14:textId="3674EBA8"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-Ensures physical safety</w:t>
            </w:r>
          </w:p>
          <w:p w14:paraId="6F87AAD7" w14:textId="67786F6F"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-Reassures the person</w:t>
            </w:r>
          </w:p>
          <w:p w14:paraId="6F53AB5C" w14:textId="1257E0C6"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-Validates the person’s experiences</w:t>
            </w:r>
          </w:p>
          <w:p w14:paraId="1C53EA4A" w14:textId="160EE4D9"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-Shows confidence</w:t>
            </w:r>
            <w:r w:rsidR="0041545D" w:rsidRPr="00683365">
              <w:rPr>
                <w:rFonts w:cstheme="minorHAnsi"/>
                <w:i/>
                <w:iCs/>
                <w:sz w:val="22"/>
                <w:szCs w:val="22"/>
                <w:lang w:val="en-CA"/>
              </w:rPr>
              <w:t xml:space="preserve"> in their actions</w:t>
            </w:r>
            <w:r w:rsidRPr="00683365">
              <w:rPr>
                <w:rFonts w:cstheme="minorHAnsi"/>
                <w:i/>
                <w:iCs/>
                <w:sz w:val="22"/>
                <w:szCs w:val="22"/>
                <w:lang w:val="en-CA"/>
              </w:rPr>
              <w:t xml:space="preserve"> </w:t>
            </w:r>
          </w:p>
          <w:p w14:paraId="05F4C67E" w14:textId="2DB16B28"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-Says farewell at the end of care</w:t>
            </w:r>
          </w:p>
          <w:p w14:paraId="4B0EB8F3" w14:textId="7FDC5C78" w:rsidR="00D06944" w:rsidRPr="00683365" w:rsidRDefault="4ECEBC75" w:rsidP="33AFB309">
            <w:pPr>
              <w:pStyle w:val="CommentText"/>
              <w:rPr>
                <w:i/>
                <w:iCs/>
                <w:sz w:val="22"/>
                <w:szCs w:val="22"/>
                <w:lang w:val="en-CA"/>
              </w:rPr>
            </w:pPr>
            <w:r w:rsidRPr="00683365">
              <w:rPr>
                <w:i/>
                <w:iCs/>
                <w:sz w:val="22"/>
                <w:szCs w:val="22"/>
                <w:lang w:val="en-CA"/>
              </w:rPr>
              <w:t>-</w:t>
            </w:r>
            <w:proofErr w:type="gramStart"/>
            <w:r w:rsidRPr="00683365">
              <w:rPr>
                <w:i/>
                <w:iCs/>
                <w:sz w:val="22"/>
                <w:szCs w:val="22"/>
                <w:lang w:val="en-CA"/>
              </w:rPr>
              <w:t>Thanks</w:t>
            </w:r>
            <w:proofErr w:type="gramEnd"/>
            <w:r w:rsidRPr="00683365">
              <w:rPr>
                <w:i/>
                <w:iCs/>
                <w:sz w:val="22"/>
                <w:szCs w:val="22"/>
                <w:lang w:val="en-CA"/>
              </w:rPr>
              <w:t xml:space="preserve"> the person</w:t>
            </w:r>
            <w:r w:rsidR="00431DE3" w:rsidRPr="00683365">
              <w:rPr>
                <w:i/>
                <w:iCs/>
                <w:sz w:val="22"/>
                <w:szCs w:val="22"/>
                <w:lang w:val="en-CA"/>
              </w:rPr>
              <w:t xml:space="preserve"> after care</w:t>
            </w:r>
          </w:p>
        </w:tc>
        <w:tc>
          <w:tcPr>
            <w:tcW w:w="1701" w:type="dxa"/>
          </w:tcPr>
          <w:p w14:paraId="0EDA1620" w14:textId="7F0155A9" w:rsidR="00D06944" w:rsidRPr="00683365" w:rsidRDefault="00D06944" w:rsidP="00682C05">
            <w:pPr>
              <w:pStyle w:val="CommentText"/>
              <w:rPr>
                <w:rFonts w:cstheme="minorHAnsi"/>
                <w:sz w:val="22"/>
                <w:szCs w:val="22"/>
                <w:lang w:val="en-CA"/>
              </w:rPr>
            </w:pPr>
            <w:r w:rsidRPr="00683365">
              <w:rPr>
                <w:rFonts w:cstheme="minorHAnsi"/>
                <w:sz w:val="22"/>
                <w:szCs w:val="22"/>
                <w:lang w:val="en-CA"/>
              </w:rPr>
              <w:lastRenderedPageBreak/>
              <w:t>the person with dementia trust</w:t>
            </w:r>
            <w:r w:rsidR="002928C7" w:rsidRPr="00683365">
              <w:rPr>
                <w:rFonts w:cstheme="minorHAnsi"/>
                <w:sz w:val="22"/>
                <w:szCs w:val="22"/>
                <w:lang w:val="en-CA"/>
              </w:rPr>
              <w:t xml:space="preserve">s the </w:t>
            </w:r>
            <w:r w:rsidR="004A6D5C" w:rsidRPr="00683365">
              <w:rPr>
                <w:rFonts w:cstheme="minorHAnsi"/>
                <w:sz w:val="22"/>
                <w:szCs w:val="22"/>
                <w:lang w:val="en-CA"/>
              </w:rPr>
              <w:t>caregiver</w:t>
            </w:r>
            <w:r w:rsidRPr="00683365">
              <w:rPr>
                <w:rFonts w:cstheme="minorHAnsi"/>
                <w:sz w:val="22"/>
                <w:szCs w:val="22"/>
                <w:lang w:val="en-CA"/>
              </w:rPr>
              <w:t xml:space="preserve"> and </w:t>
            </w:r>
            <w:r w:rsidR="002928C7" w:rsidRPr="00683365">
              <w:rPr>
                <w:rFonts w:cstheme="minorHAnsi"/>
                <w:sz w:val="22"/>
                <w:szCs w:val="22"/>
                <w:lang w:val="en-CA"/>
              </w:rPr>
              <w:t xml:space="preserve">feels </w:t>
            </w:r>
            <w:r w:rsidRPr="00683365">
              <w:rPr>
                <w:rFonts w:cstheme="minorHAnsi"/>
                <w:sz w:val="22"/>
                <w:szCs w:val="22"/>
                <w:lang w:val="en-CA"/>
              </w:rPr>
              <w:t>safe in the interaction</w:t>
            </w:r>
          </w:p>
        </w:tc>
        <w:tc>
          <w:tcPr>
            <w:tcW w:w="326" w:type="dxa"/>
          </w:tcPr>
          <w:p w14:paraId="57C9D9FE" w14:textId="342A452C" w:rsidR="00D06944" w:rsidRPr="00683365" w:rsidRDefault="00D06944" w:rsidP="00682C05">
            <w:pPr>
              <w:pStyle w:val="CommentText"/>
              <w:rPr>
                <w:rFonts w:cstheme="minorHAnsi"/>
                <w:sz w:val="22"/>
                <w:szCs w:val="22"/>
                <w:lang w:val="en-CA"/>
              </w:rPr>
            </w:pPr>
            <w:r w:rsidRPr="00683365">
              <w:rPr>
                <w:rFonts w:cstheme="minorHAnsi"/>
                <w:sz w:val="22"/>
                <w:szCs w:val="22"/>
                <w:lang w:val="en-CA"/>
              </w:rPr>
              <w:t>=</w:t>
            </w:r>
          </w:p>
        </w:tc>
        <w:tc>
          <w:tcPr>
            <w:tcW w:w="1377" w:type="dxa"/>
          </w:tcPr>
          <w:p w14:paraId="5F8F86EA" w14:textId="39DFBFB2" w:rsidR="00D06944" w:rsidRPr="00683365" w:rsidRDefault="00D06944" w:rsidP="00682C05">
            <w:pPr>
              <w:pStyle w:val="CommentText"/>
              <w:rPr>
                <w:rFonts w:cstheme="minorHAnsi"/>
                <w:sz w:val="22"/>
                <w:szCs w:val="22"/>
                <w:lang w:val="en-CA"/>
              </w:rPr>
            </w:pPr>
            <w:r w:rsidRPr="00683365">
              <w:rPr>
                <w:rFonts w:cstheme="minorHAnsi"/>
                <w:sz w:val="22"/>
                <w:szCs w:val="22"/>
                <w:lang w:val="en-CA"/>
              </w:rPr>
              <w:t>and is more likely to accept assistance with personal care</w:t>
            </w:r>
          </w:p>
        </w:tc>
        <w:tc>
          <w:tcPr>
            <w:tcW w:w="3033" w:type="dxa"/>
          </w:tcPr>
          <w:p w14:paraId="2037AF2D" w14:textId="193E1229" w:rsidR="00D06944" w:rsidRPr="00683365" w:rsidRDefault="00D06944" w:rsidP="00682C05">
            <w:pPr>
              <w:pStyle w:val="CommentText"/>
              <w:rPr>
                <w:rFonts w:cstheme="minorHAnsi"/>
                <w:sz w:val="22"/>
                <w:szCs w:val="22"/>
                <w:lang w:val="en-CA"/>
              </w:rPr>
            </w:pPr>
            <w:r w:rsidRPr="00683365">
              <w:rPr>
                <w:rFonts w:cstheme="minorHAnsi"/>
                <w:sz w:val="22"/>
                <w:szCs w:val="22"/>
                <w:lang w:val="en-CA"/>
              </w:rPr>
              <w:t>Sources</w:t>
            </w:r>
            <w:r w:rsidR="00FB0A87" w:rsidRPr="00683365">
              <w:rPr>
                <w:rFonts w:cstheme="minorHAnsi"/>
                <w:sz w:val="22"/>
                <w:szCs w:val="22"/>
                <w:lang w:val="en-CA"/>
              </w:rPr>
              <w:t xml:space="preserve"> n=2</w:t>
            </w:r>
            <w:r w:rsidR="00E04065" w:rsidRPr="00683365">
              <w:rPr>
                <w:rFonts w:cstheme="minorHAnsi"/>
                <w:sz w:val="22"/>
                <w:szCs w:val="22"/>
                <w:lang w:val="en-CA"/>
              </w:rPr>
              <w:t>6</w:t>
            </w:r>
          </w:p>
          <w:p w14:paraId="6955EEC8" w14:textId="21FD0FE5" w:rsidR="009D5EA1" w:rsidRPr="00683365" w:rsidRDefault="009D5EA1" w:rsidP="00682C05">
            <w:pPr>
              <w:pStyle w:val="CommentText"/>
              <w:rPr>
                <w:rFonts w:cstheme="minorHAnsi"/>
                <w:sz w:val="16"/>
                <w:szCs w:val="16"/>
                <w:lang w:val="en-CA"/>
              </w:rPr>
            </w:pPr>
            <w:r w:rsidRPr="00683365">
              <w:rPr>
                <w:rFonts w:cstheme="minorHAnsi"/>
                <w:sz w:val="16"/>
                <w:szCs w:val="16"/>
                <w:lang w:val="en-CA"/>
              </w:rPr>
              <w:t>Backhouse et al, 2020; Backhouse et al., 2024</w:t>
            </w:r>
            <w:r w:rsidR="00060605">
              <w:rPr>
                <w:rFonts w:cstheme="minorHAnsi"/>
                <w:sz w:val="16"/>
                <w:szCs w:val="16"/>
                <w:vertAlign w:val="superscript"/>
                <w:lang w:val="en-CA"/>
              </w:rPr>
              <w:t>b</w:t>
            </w:r>
            <w:r w:rsidRPr="00683365">
              <w:rPr>
                <w:rFonts w:cstheme="minorHAnsi"/>
                <w:sz w:val="16"/>
                <w:szCs w:val="16"/>
                <w:lang w:val="en-CA"/>
              </w:rPr>
              <w:t xml:space="preserve">; Backhouse </w:t>
            </w:r>
            <w:r w:rsidR="00401EB5">
              <w:rPr>
                <w:rFonts w:cstheme="minorHAnsi"/>
                <w:sz w:val="16"/>
                <w:szCs w:val="16"/>
                <w:lang w:val="en-CA"/>
              </w:rPr>
              <w:t>and Ruston</w:t>
            </w:r>
            <w:r w:rsidRPr="00683365">
              <w:rPr>
                <w:rFonts w:cstheme="minorHAnsi"/>
                <w:sz w:val="16"/>
                <w:szCs w:val="16"/>
                <w:lang w:val="en-CA"/>
              </w:rPr>
              <w:t>, 2022; Boersma et al., 2017; Buse and Twigg, 2018; Galindo-Garre, 2015</w:t>
            </w:r>
            <w:r w:rsidR="00220452" w:rsidRPr="00683365">
              <w:rPr>
                <w:rFonts w:cstheme="minorHAnsi"/>
                <w:sz w:val="16"/>
                <w:szCs w:val="16"/>
                <w:lang w:val="en-CA"/>
              </w:rPr>
              <w:t xml:space="preserve">; Gaugler et al., 2016; </w:t>
            </w:r>
            <w:r w:rsidR="00220452" w:rsidRPr="00683365">
              <w:rPr>
                <w:rFonts w:ascii="Calibri" w:hAnsi="Calibri" w:cs="Calibri"/>
                <w:sz w:val="16"/>
                <w:szCs w:val="16"/>
              </w:rPr>
              <w:t xml:space="preserve">Giang et al., 2023; </w:t>
            </w:r>
            <w:proofErr w:type="spellStart"/>
            <w:r w:rsidR="00220452" w:rsidRPr="00683365">
              <w:rPr>
                <w:rFonts w:ascii="Calibri" w:hAnsi="Calibri" w:cs="Calibri"/>
                <w:sz w:val="16"/>
                <w:szCs w:val="16"/>
                <w:lang w:val="en-GB"/>
              </w:rPr>
              <w:t>Gjellestad</w:t>
            </w:r>
            <w:proofErr w:type="spellEnd"/>
            <w:r w:rsidR="00220452" w:rsidRPr="00683365">
              <w:rPr>
                <w:rFonts w:ascii="Calibri" w:hAnsi="Calibri" w:cs="Calibri"/>
                <w:sz w:val="16"/>
                <w:szCs w:val="16"/>
                <w:lang w:val="en-GB"/>
              </w:rPr>
              <w:t xml:space="preserve"> et al., 2022; </w:t>
            </w:r>
            <w:proofErr w:type="spellStart"/>
            <w:r w:rsidR="00220452" w:rsidRPr="00683365">
              <w:rPr>
                <w:rFonts w:ascii="Calibri" w:hAnsi="Calibri" w:cs="Calibri"/>
                <w:sz w:val="16"/>
                <w:szCs w:val="16"/>
                <w:lang w:val="en-GB"/>
              </w:rPr>
              <w:t>Gjellestad</w:t>
            </w:r>
            <w:proofErr w:type="spellEnd"/>
            <w:r w:rsidR="00220452" w:rsidRPr="00683365">
              <w:rPr>
                <w:rFonts w:ascii="Calibri" w:hAnsi="Calibri" w:cs="Calibri"/>
                <w:sz w:val="16"/>
                <w:szCs w:val="16"/>
                <w:lang w:val="en-GB"/>
              </w:rPr>
              <w:t xml:space="preserve"> et al., 2023; Henriques et al., 2019; James et al., 2020; Kobayashi et al., 2021; Kristensen and Peoples, 2020; </w:t>
            </w:r>
            <w:proofErr w:type="spellStart"/>
            <w:r w:rsidR="00220452" w:rsidRPr="00683365">
              <w:rPr>
                <w:rFonts w:ascii="Calibri" w:hAnsi="Calibri" w:cs="Calibri"/>
                <w:sz w:val="16"/>
                <w:szCs w:val="16"/>
                <w:lang w:val="en-GB"/>
              </w:rPr>
              <w:t>Kutsami</w:t>
            </w:r>
            <w:proofErr w:type="spellEnd"/>
            <w:r w:rsidR="00220452" w:rsidRPr="00683365">
              <w:rPr>
                <w:rFonts w:ascii="Calibri" w:hAnsi="Calibri" w:cs="Calibri"/>
                <w:sz w:val="16"/>
                <w:szCs w:val="16"/>
                <w:lang w:val="en-GB"/>
              </w:rPr>
              <w:t xml:space="preserve"> et al., 2009;</w:t>
            </w:r>
            <w:r w:rsidR="00220452" w:rsidRPr="00683365">
              <w:rPr>
                <w:sz w:val="16"/>
                <w:szCs w:val="16"/>
              </w:rPr>
              <w:t xml:space="preserve"> </w:t>
            </w:r>
            <w:r w:rsidR="00220452" w:rsidRPr="00683365">
              <w:rPr>
                <w:rFonts w:ascii="Calibri" w:hAnsi="Calibri" w:cs="Calibri"/>
                <w:sz w:val="16"/>
                <w:szCs w:val="16"/>
                <w:lang w:val="en-GB"/>
              </w:rPr>
              <w:t xml:space="preserve">Moniz-Cook et al., </w:t>
            </w:r>
            <w:r w:rsidR="00220452" w:rsidRPr="00683365">
              <w:rPr>
                <w:rFonts w:ascii="Calibri" w:hAnsi="Calibri" w:cs="Calibri"/>
                <w:sz w:val="16"/>
                <w:szCs w:val="16"/>
                <w:lang w:val="en-GB"/>
              </w:rPr>
              <w:lastRenderedPageBreak/>
              <w:t xml:space="preserve">2003; O'Brien et al., 2020;  O'Connor et al., 2011; </w:t>
            </w:r>
            <w:proofErr w:type="spellStart"/>
            <w:r w:rsidR="00220452" w:rsidRPr="00683365">
              <w:rPr>
                <w:rFonts w:ascii="Calibri" w:hAnsi="Calibri" w:cs="Calibri"/>
                <w:sz w:val="16"/>
                <w:szCs w:val="16"/>
                <w:lang w:val="en-GB"/>
              </w:rPr>
              <w:t>Ostaszkiewicz</w:t>
            </w:r>
            <w:proofErr w:type="spellEnd"/>
            <w:r w:rsidR="00220452" w:rsidRPr="00683365">
              <w:rPr>
                <w:rFonts w:ascii="Calibri" w:hAnsi="Calibri" w:cs="Calibri"/>
                <w:sz w:val="16"/>
                <w:szCs w:val="16"/>
                <w:lang w:val="en-GB"/>
              </w:rPr>
              <w:t xml:space="preserve"> et al., 2020</w:t>
            </w:r>
            <w:r w:rsidR="00FF784A" w:rsidRPr="00683365">
              <w:rPr>
                <w:rFonts w:ascii="Calibri" w:hAnsi="Calibri" w:cs="Calibri"/>
                <w:sz w:val="16"/>
                <w:szCs w:val="16"/>
                <w:vertAlign w:val="superscript"/>
                <w:lang w:val="en-GB"/>
              </w:rPr>
              <w:t>b</w:t>
            </w:r>
            <w:r w:rsidR="00220452" w:rsidRPr="00683365">
              <w:rPr>
                <w:rFonts w:ascii="Calibri" w:hAnsi="Calibri" w:cs="Calibri"/>
                <w:sz w:val="16"/>
                <w:szCs w:val="16"/>
                <w:lang w:val="en-GB"/>
              </w:rPr>
              <w:t xml:space="preserve">; </w:t>
            </w:r>
            <w:r w:rsidR="00E04065" w:rsidRPr="00683365">
              <w:rPr>
                <w:rFonts w:ascii="Calibri" w:hAnsi="Calibri" w:cs="Calibri"/>
                <w:sz w:val="16"/>
                <w:szCs w:val="16"/>
                <w:lang w:val="en-GB"/>
              </w:rPr>
              <w:t xml:space="preserve">Prizer and Zimmerman, 2018; </w:t>
            </w:r>
            <w:r w:rsidR="00220452" w:rsidRPr="00683365">
              <w:rPr>
                <w:rFonts w:ascii="Calibri" w:hAnsi="Calibri" w:cs="Calibri"/>
                <w:sz w:val="16"/>
                <w:szCs w:val="16"/>
                <w:lang w:val="en-GB"/>
              </w:rPr>
              <w:t xml:space="preserve">Roberto et al., 2024;  Snow, 2022; Sonde et al., 2011; Thorsen and Nielson, 2023; </w:t>
            </w:r>
            <w:proofErr w:type="spellStart"/>
            <w:r w:rsidR="00220452" w:rsidRPr="00683365">
              <w:rPr>
                <w:rFonts w:ascii="Calibri" w:hAnsi="Calibri" w:cs="Calibri"/>
                <w:sz w:val="16"/>
                <w:szCs w:val="16"/>
                <w:lang w:val="en-GB"/>
              </w:rPr>
              <w:t>Volicer</w:t>
            </w:r>
            <w:proofErr w:type="spellEnd"/>
            <w:r w:rsidR="00220452" w:rsidRPr="00683365">
              <w:rPr>
                <w:rFonts w:ascii="Calibri" w:hAnsi="Calibri" w:cs="Calibri"/>
                <w:sz w:val="16"/>
                <w:szCs w:val="16"/>
                <w:lang w:val="en-GB"/>
              </w:rPr>
              <w:t xml:space="preserve">, 2021; Zimmerman et al., 2014; </w:t>
            </w:r>
          </w:p>
          <w:p w14:paraId="134827F8" w14:textId="532006F1" w:rsidR="00D06944" w:rsidRPr="00683365" w:rsidRDefault="00D06944" w:rsidP="00682C05">
            <w:pPr>
              <w:pStyle w:val="CommentText"/>
              <w:rPr>
                <w:rFonts w:cstheme="minorHAnsi"/>
                <w:sz w:val="22"/>
                <w:szCs w:val="22"/>
                <w:lang w:val="en-CA"/>
              </w:rPr>
            </w:pPr>
            <w:r w:rsidRPr="00683365">
              <w:rPr>
                <w:rFonts w:cstheme="minorHAnsi"/>
                <w:sz w:val="22"/>
                <w:szCs w:val="22"/>
                <w:lang w:val="en-CA"/>
              </w:rPr>
              <w:t>Interviews</w:t>
            </w:r>
            <w:r w:rsidR="0044301B" w:rsidRPr="00683365">
              <w:rPr>
                <w:rFonts w:cstheme="minorHAnsi"/>
                <w:sz w:val="22"/>
                <w:szCs w:val="22"/>
                <w:lang w:val="en-CA"/>
              </w:rPr>
              <w:t xml:space="preserve"> n=15</w:t>
            </w:r>
          </w:p>
        </w:tc>
      </w:tr>
      <w:tr w:rsidR="00683365" w:rsidRPr="00683365" w14:paraId="2EF3D44E" w14:textId="77777777" w:rsidTr="33AFB309">
        <w:tc>
          <w:tcPr>
            <w:tcW w:w="1338" w:type="dxa"/>
          </w:tcPr>
          <w:p w14:paraId="645D1C43" w14:textId="77777777"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lastRenderedPageBreak/>
              <w:t>Theory 2: Sense of control</w:t>
            </w:r>
          </w:p>
        </w:tc>
        <w:tc>
          <w:tcPr>
            <w:tcW w:w="1497" w:type="dxa"/>
          </w:tcPr>
          <w:p w14:paraId="63121AD1" w14:textId="155DBA6B" w:rsidR="00D06944" w:rsidRPr="00683365" w:rsidRDefault="00D06944" w:rsidP="00682C05">
            <w:pPr>
              <w:pStyle w:val="CommentText"/>
              <w:rPr>
                <w:rFonts w:cstheme="minorHAnsi"/>
                <w:sz w:val="22"/>
                <w:szCs w:val="22"/>
                <w:lang w:val="en-CA"/>
              </w:rPr>
            </w:pPr>
            <w:r w:rsidRPr="00683365">
              <w:rPr>
                <w:rFonts w:cstheme="minorHAnsi"/>
                <w:sz w:val="22"/>
                <w:szCs w:val="22"/>
                <w:lang w:val="en-CA"/>
              </w:rPr>
              <w:t xml:space="preserve">When </w:t>
            </w:r>
            <w:r w:rsidR="001F5AA5" w:rsidRPr="00683365">
              <w:rPr>
                <w:rFonts w:cstheme="minorHAnsi"/>
                <w:sz w:val="22"/>
                <w:szCs w:val="22"/>
                <w:lang w:val="en-CA"/>
              </w:rPr>
              <w:t xml:space="preserve">a </w:t>
            </w:r>
            <w:r w:rsidR="004A6D5C" w:rsidRPr="00683365">
              <w:rPr>
                <w:rFonts w:cstheme="minorHAnsi"/>
                <w:sz w:val="22"/>
                <w:szCs w:val="22"/>
                <w:lang w:val="en-CA"/>
              </w:rPr>
              <w:t>caregiver</w:t>
            </w:r>
            <w:r w:rsidRPr="00683365">
              <w:rPr>
                <w:rFonts w:cstheme="minorHAnsi"/>
                <w:sz w:val="22"/>
                <w:szCs w:val="22"/>
                <w:lang w:val="en-CA"/>
              </w:rPr>
              <w:t xml:space="preserve"> adopt</w:t>
            </w:r>
            <w:r w:rsidR="001F5AA5" w:rsidRPr="00683365">
              <w:rPr>
                <w:rFonts w:cstheme="minorHAnsi"/>
                <w:sz w:val="22"/>
                <w:szCs w:val="22"/>
                <w:lang w:val="en-CA"/>
              </w:rPr>
              <w:t>s</w:t>
            </w:r>
            <w:r w:rsidRPr="00683365">
              <w:rPr>
                <w:rFonts w:cstheme="minorHAnsi"/>
                <w:sz w:val="22"/>
                <w:szCs w:val="22"/>
                <w:lang w:val="en-CA"/>
              </w:rPr>
              <w:t xml:space="preserve"> a person-led care approach</w:t>
            </w:r>
            <w:r w:rsidR="00D708E2" w:rsidRPr="00683365">
              <w:rPr>
                <w:rFonts w:cstheme="minorHAnsi"/>
                <w:sz w:val="22"/>
                <w:szCs w:val="22"/>
                <w:lang w:val="en-CA"/>
              </w:rPr>
              <w:t xml:space="preserve"> and empowers the person</w:t>
            </w:r>
          </w:p>
        </w:tc>
        <w:tc>
          <w:tcPr>
            <w:tcW w:w="326" w:type="dxa"/>
          </w:tcPr>
          <w:p w14:paraId="21CCF1DA" w14:textId="603206DB" w:rsidR="00D06944" w:rsidRPr="00683365" w:rsidRDefault="00D06944" w:rsidP="00682C05">
            <w:pPr>
              <w:pStyle w:val="CommentText"/>
              <w:rPr>
                <w:rFonts w:cstheme="minorHAnsi"/>
                <w:sz w:val="22"/>
                <w:szCs w:val="22"/>
                <w:lang w:val="en-CA"/>
              </w:rPr>
            </w:pPr>
            <w:r w:rsidRPr="00683365">
              <w:rPr>
                <w:rFonts w:cstheme="minorHAnsi"/>
                <w:sz w:val="22"/>
                <w:szCs w:val="22"/>
                <w:lang w:val="en-CA"/>
              </w:rPr>
              <w:t>+</w:t>
            </w:r>
          </w:p>
        </w:tc>
        <w:tc>
          <w:tcPr>
            <w:tcW w:w="4350" w:type="dxa"/>
          </w:tcPr>
          <w:p w14:paraId="0DBA395E" w14:textId="73F1C565" w:rsidR="001F5AA5" w:rsidRPr="00683365" w:rsidRDefault="001F5AA5" w:rsidP="00682C05">
            <w:pPr>
              <w:pStyle w:val="CommentText"/>
              <w:rPr>
                <w:rFonts w:cstheme="minorHAnsi"/>
                <w:sz w:val="22"/>
                <w:szCs w:val="22"/>
                <w:lang w:val="en-CA"/>
              </w:rPr>
            </w:pPr>
            <w:r w:rsidRPr="00683365">
              <w:rPr>
                <w:rFonts w:cstheme="minorHAnsi"/>
                <w:sz w:val="22"/>
                <w:szCs w:val="22"/>
                <w:lang w:val="en-CA"/>
              </w:rPr>
              <w:t>through these strategies:</w:t>
            </w:r>
          </w:p>
          <w:p w14:paraId="70B55D98" w14:textId="37B112DF" w:rsidR="00D06944" w:rsidRPr="00683365" w:rsidRDefault="001F5AA5" w:rsidP="00682C05">
            <w:pPr>
              <w:pStyle w:val="CommentText"/>
              <w:rPr>
                <w:rFonts w:cstheme="minorHAnsi"/>
                <w:i/>
                <w:iCs/>
                <w:sz w:val="22"/>
                <w:szCs w:val="22"/>
                <w:lang w:val="en-CA"/>
              </w:rPr>
            </w:pPr>
            <w:r w:rsidRPr="00683365">
              <w:rPr>
                <w:rFonts w:cstheme="minorHAnsi"/>
                <w:i/>
                <w:iCs/>
                <w:sz w:val="22"/>
                <w:szCs w:val="22"/>
                <w:lang w:val="en-CA"/>
              </w:rPr>
              <w:t>-L</w:t>
            </w:r>
            <w:r w:rsidR="00D06944" w:rsidRPr="00683365">
              <w:rPr>
                <w:rFonts w:cstheme="minorHAnsi"/>
                <w:i/>
                <w:iCs/>
                <w:sz w:val="22"/>
                <w:szCs w:val="22"/>
                <w:lang w:val="en-CA"/>
              </w:rPr>
              <w:t>earn</w:t>
            </w:r>
            <w:r w:rsidRPr="00683365">
              <w:rPr>
                <w:rFonts w:cstheme="minorHAnsi"/>
                <w:i/>
                <w:iCs/>
                <w:sz w:val="22"/>
                <w:szCs w:val="22"/>
                <w:lang w:val="en-CA"/>
              </w:rPr>
              <w:t>s</w:t>
            </w:r>
            <w:r w:rsidR="00D06944" w:rsidRPr="00683365">
              <w:rPr>
                <w:rFonts w:cstheme="minorHAnsi"/>
                <w:i/>
                <w:iCs/>
                <w:sz w:val="22"/>
                <w:szCs w:val="22"/>
                <w:lang w:val="en-CA"/>
              </w:rPr>
              <w:t xml:space="preserve"> about </w:t>
            </w:r>
            <w:r w:rsidRPr="00683365">
              <w:rPr>
                <w:rFonts w:cstheme="minorHAnsi"/>
                <w:i/>
                <w:iCs/>
                <w:sz w:val="22"/>
                <w:szCs w:val="22"/>
                <w:lang w:val="en-CA"/>
              </w:rPr>
              <w:t xml:space="preserve">the </w:t>
            </w:r>
            <w:r w:rsidR="00D06944" w:rsidRPr="00683365">
              <w:rPr>
                <w:rFonts w:cstheme="minorHAnsi"/>
                <w:i/>
                <w:iCs/>
                <w:sz w:val="22"/>
                <w:szCs w:val="22"/>
                <w:lang w:val="en-CA"/>
              </w:rPr>
              <w:t>person and adapt</w:t>
            </w:r>
            <w:r w:rsidR="0041545D" w:rsidRPr="00683365">
              <w:rPr>
                <w:rFonts w:cstheme="minorHAnsi"/>
                <w:i/>
                <w:iCs/>
                <w:sz w:val="22"/>
                <w:szCs w:val="22"/>
                <w:lang w:val="en-CA"/>
              </w:rPr>
              <w:t>s</w:t>
            </w:r>
            <w:r w:rsidR="00D06944" w:rsidRPr="00683365">
              <w:rPr>
                <w:rFonts w:cstheme="minorHAnsi"/>
                <w:i/>
                <w:iCs/>
                <w:sz w:val="22"/>
                <w:szCs w:val="22"/>
                <w:lang w:val="en-CA"/>
              </w:rPr>
              <w:t xml:space="preserve"> to their preferences</w:t>
            </w:r>
          </w:p>
          <w:p w14:paraId="5714029E" w14:textId="5C018737" w:rsidR="00D06944" w:rsidRPr="00683365" w:rsidRDefault="001F5AA5"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Offer</w:t>
            </w:r>
            <w:r w:rsidRPr="00683365">
              <w:rPr>
                <w:rFonts w:cstheme="minorHAnsi"/>
                <w:i/>
                <w:iCs/>
                <w:sz w:val="22"/>
                <w:szCs w:val="22"/>
                <w:lang w:val="en-CA"/>
              </w:rPr>
              <w:t>s</w:t>
            </w:r>
            <w:r w:rsidR="00D06944" w:rsidRPr="00683365">
              <w:rPr>
                <w:rFonts w:cstheme="minorHAnsi"/>
                <w:i/>
                <w:iCs/>
                <w:sz w:val="22"/>
                <w:szCs w:val="22"/>
                <w:lang w:val="en-CA"/>
              </w:rPr>
              <w:t xml:space="preserve"> choices (limited, with visual cues)</w:t>
            </w:r>
          </w:p>
          <w:p w14:paraId="5552D22A" w14:textId="2B5CB59B" w:rsidR="00D06944" w:rsidRPr="00683365" w:rsidRDefault="001F5AA5"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Establish</w:t>
            </w:r>
            <w:r w:rsidRPr="00683365">
              <w:rPr>
                <w:rFonts w:cstheme="minorHAnsi"/>
                <w:i/>
                <w:iCs/>
                <w:sz w:val="22"/>
                <w:szCs w:val="22"/>
                <w:lang w:val="en-CA"/>
              </w:rPr>
              <w:t>es</w:t>
            </w:r>
            <w:r w:rsidR="00D06944" w:rsidRPr="00683365">
              <w:rPr>
                <w:rFonts w:cstheme="minorHAnsi"/>
                <w:i/>
                <w:iCs/>
                <w:sz w:val="22"/>
                <w:szCs w:val="22"/>
                <w:lang w:val="en-CA"/>
              </w:rPr>
              <w:t xml:space="preserve"> a joint goal</w:t>
            </w:r>
          </w:p>
          <w:p w14:paraId="76EC5CFE" w14:textId="1EAFD79F" w:rsidR="00D06944" w:rsidRPr="00683365" w:rsidRDefault="001F5AA5"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Share</w:t>
            </w:r>
            <w:r w:rsidRPr="00683365">
              <w:rPr>
                <w:rFonts w:cstheme="minorHAnsi"/>
                <w:i/>
                <w:iCs/>
                <w:sz w:val="22"/>
                <w:szCs w:val="22"/>
                <w:lang w:val="en-CA"/>
              </w:rPr>
              <w:t>s</w:t>
            </w:r>
            <w:r w:rsidR="00D06944" w:rsidRPr="00683365">
              <w:rPr>
                <w:rFonts w:cstheme="minorHAnsi"/>
                <w:i/>
                <w:iCs/>
                <w:sz w:val="22"/>
                <w:szCs w:val="22"/>
                <w:lang w:val="en-CA"/>
              </w:rPr>
              <w:t xml:space="preserve"> control</w:t>
            </w:r>
          </w:p>
          <w:p w14:paraId="182BB1BC" w14:textId="7189D5A0" w:rsidR="00D06944" w:rsidRPr="00683365" w:rsidRDefault="7A5AC095" w:rsidP="33AFB309">
            <w:pPr>
              <w:pStyle w:val="CommentText"/>
              <w:rPr>
                <w:i/>
                <w:iCs/>
                <w:sz w:val="22"/>
                <w:szCs w:val="22"/>
                <w:lang w:val="en-CA"/>
              </w:rPr>
            </w:pPr>
            <w:r w:rsidRPr="00683365">
              <w:rPr>
                <w:i/>
                <w:iCs/>
                <w:sz w:val="22"/>
                <w:szCs w:val="22"/>
                <w:lang w:val="en-CA"/>
              </w:rPr>
              <w:t>-</w:t>
            </w:r>
            <w:r w:rsidR="4ECEBC75" w:rsidRPr="00683365">
              <w:rPr>
                <w:i/>
                <w:iCs/>
                <w:sz w:val="22"/>
                <w:szCs w:val="22"/>
                <w:lang w:val="en-CA"/>
              </w:rPr>
              <w:t>Promote</w:t>
            </w:r>
            <w:r w:rsidRPr="00683365">
              <w:rPr>
                <w:i/>
                <w:iCs/>
                <w:sz w:val="22"/>
                <w:szCs w:val="22"/>
                <w:lang w:val="en-CA"/>
              </w:rPr>
              <w:t>s</w:t>
            </w:r>
            <w:r w:rsidR="4ECEBC75" w:rsidRPr="00683365">
              <w:rPr>
                <w:i/>
                <w:iCs/>
                <w:sz w:val="22"/>
                <w:szCs w:val="22"/>
                <w:lang w:val="en-CA"/>
              </w:rPr>
              <w:t xml:space="preserve"> independence/</w:t>
            </w:r>
            <w:r w:rsidR="5F3AA0D6" w:rsidRPr="00683365">
              <w:rPr>
                <w:i/>
                <w:iCs/>
                <w:sz w:val="22"/>
                <w:szCs w:val="22"/>
                <w:lang w:val="en-CA"/>
              </w:rPr>
              <w:t>self-care</w:t>
            </w:r>
          </w:p>
          <w:p w14:paraId="666EEA20" w14:textId="5217D094" w:rsidR="00D06944" w:rsidRPr="00683365" w:rsidRDefault="001F5AA5"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Seek</w:t>
            </w:r>
            <w:r w:rsidRPr="00683365">
              <w:rPr>
                <w:rFonts w:cstheme="minorHAnsi"/>
                <w:i/>
                <w:iCs/>
                <w:sz w:val="22"/>
                <w:szCs w:val="22"/>
                <w:lang w:val="en-CA"/>
              </w:rPr>
              <w:t>s</w:t>
            </w:r>
            <w:r w:rsidR="00D06944" w:rsidRPr="00683365">
              <w:rPr>
                <w:rFonts w:cstheme="minorHAnsi"/>
                <w:i/>
                <w:iCs/>
                <w:sz w:val="22"/>
                <w:szCs w:val="22"/>
                <w:lang w:val="en-CA"/>
              </w:rPr>
              <w:t xml:space="preserve"> consent/assent</w:t>
            </w:r>
            <w:r w:rsidR="001C2013" w:rsidRPr="00683365">
              <w:rPr>
                <w:rFonts w:cstheme="minorHAnsi"/>
                <w:i/>
                <w:iCs/>
                <w:sz w:val="22"/>
                <w:szCs w:val="22"/>
                <w:lang w:val="en-CA"/>
              </w:rPr>
              <w:t xml:space="preserve"> ‘do you mind if…’</w:t>
            </w:r>
          </w:p>
          <w:p w14:paraId="1616A81F" w14:textId="314A6C09" w:rsidR="00D06944" w:rsidRPr="00683365" w:rsidRDefault="001F5AA5"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Let</w:t>
            </w:r>
            <w:r w:rsidRPr="00683365">
              <w:rPr>
                <w:rFonts w:cstheme="minorHAnsi"/>
                <w:i/>
                <w:iCs/>
                <w:sz w:val="22"/>
                <w:szCs w:val="22"/>
                <w:lang w:val="en-CA"/>
              </w:rPr>
              <w:t>s</w:t>
            </w:r>
            <w:r w:rsidR="00D06944" w:rsidRPr="00683365">
              <w:rPr>
                <w:rFonts w:cstheme="minorHAnsi"/>
                <w:i/>
                <w:iCs/>
                <w:sz w:val="22"/>
                <w:szCs w:val="22"/>
                <w:lang w:val="en-CA"/>
              </w:rPr>
              <w:t xml:space="preserve"> the person lead</w:t>
            </w:r>
          </w:p>
          <w:p w14:paraId="57073563" w14:textId="6A9036D4" w:rsidR="00D06944" w:rsidRPr="00683365" w:rsidRDefault="001F5AA5"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Tell</w:t>
            </w:r>
            <w:r w:rsidRPr="00683365">
              <w:rPr>
                <w:rFonts w:cstheme="minorHAnsi"/>
                <w:i/>
                <w:iCs/>
                <w:sz w:val="22"/>
                <w:szCs w:val="22"/>
                <w:lang w:val="en-CA"/>
              </w:rPr>
              <w:t>s</w:t>
            </w:r>
            <w:r w:rsidR="00D06944" w:rsidRPr="00683365">
              <w:rPr>
                <w:rFonts w:cstheme="minorHAnsi"/>
                <w:i/>
                <w:iCs/>
                <w:sz w:val="22"/>
                <w:szCs w:val="22"/>
                <w:lang w:val="en-CA"/>
              </w:rPr>
              <w:t xml:space="preserve"> the person what </w:t>
            </w:r>
            <w:r w:rsidR="0041545D" w:rsidRPr="00683365">
              <w:rPr>
                <w:rFonts w:cstheme="minorHAnsi"/>
                <w:i/>
                <w:iCs/>
                <w:sz w:val="22"/>
                <w:szCs w:val="22"/>
                <w:lang w:val="en-CA"/>
              </w:rPr>
              <w:t>they</w:t>
            </w:r>
            <w:r w:rsidR="00D06944" w:rsidRPr="00683365">
              <w:rPr>
                <w:rFonts w:cstheme="minorHAnsi"/>
                <w:i/>
                <w:iCs/>
                <w:sz w:val="22"/>
                <w:szCs w:val="22"/>
                <w:lang w:val="en-CA"/>
              </w:rPr>
              <w:t xml:space="preserve"> are doing at each step to enable assent or refusal</w:t>
            </w:r>
          </w:p>
          <w:p w14:paraId="537B514A" w14:textId="77777777" w:rsidR="00D06944" w:rsidRPr="00683365" w:rsidRDefault="001F5AA5"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Stop</w:t>
            </w:r>
            <w:r w:rsidRPr="00683365">
              <w:rPr>
                <w:rFonts w:cstheme="minorHAnsi"/>
                <w:i/>
                <w:iCs/>
                <w:sz w:val="22"/>
                <w:szCs w:val="22"/>
                <w:lang w:val="en-CA"/>
              </w:rPr>
              <w:t>s</w:t>
            </w:r>
            <w:r w:rsidR="00D06944" w:rsidRPr="00683365">
              <w:rPr>
                <w:rFonts w:cstheme="minorHAnsi"/>
                <w:i/>
                <w:iCs/>
                <w:sz w:val="22"/>
                <w:szCs w:val="22"/>
                <w:lang w:val="en-CA"/>
              </w:rPr>
              <w:t xml:space="preserve"> when asked</w:t>
            </w:r>
          </w:p>
          <w:p w14:paraId="489BB405" w14:textId="56A4FF8D" w:rsidR="00F70FAE" w:rsidRPr="00683365" w:rsidRDefault="00F70FAE" w:rsidP="00682C05">
            <w:pPr>
              <w:pStyle w:val="CommentText"/>
              <w:rPr>
                <w:rFonts w:cstheme="minorHAnsi"/>
                <w:sz w:val="22"/>
                <w:szCs w:val="22"/>
                <w:lang w:val="en-CA"/>
              </w:rPr>
            </w:pPr>
            <w:r w:rsidRPr="00683365">
              <w:rPr>
                <w:rFonts w:cstheme="minorHAnsi"/>
                <w:i/>
                <w:iCs/>
                <w:sz w:val="22"/>
                <w:szCs w:val="22"/>
                <w:lang w:val="en-CA"/>
              </w:rPr>
              <w:t>-</w:t>
            </w:r>
            <w:r w:rsidR="005D2E8A" w:rsidRPr="00683365">
              <w:rPr>
                <w:rFonts w:cstheme="minorHAnsi"/>
                <w:i/>
                <w:iCs/>
                <w:sz w:val="22"/>
                <w:szCs w:val="22"/>
                <w:lang w:val="en-CA"/>
              </w:rPr>
              <w:t>If the person is not ready, l</w:t>
            </w:r>
            <w:r w:rsidRPr="00683365">
              <w:rPr>
                <w:rFonts w:cstheme="minorHAnsi"/>
                <w:i/>
                <w:iCs/>
                <w:sz w:val="22"/>
                <w:szCs w:val="22"/>
                <w:lang w:val="en-CA"/>
              </w:rPr>
              <w:t>eave and return later</w:t>
            </w:r>
          </w:p>
        </w:tc>
        <w:tc>
          <w:tcPr>
            <w:tcW w:w="1701" w:type="dxa"/>
          </w:tcPr>
          <w:p w14:paraId="1855F378" w14:textId="7140229D" w:rsidR="00D06944" w:rsidRPr="00683365" w:rsidRDefault="001F5AA5" w:rsidP="00682C05">
            <w:pPr>
              <w:pStyle w:val="CommentText"/>
              <w:rPr>
                <w:rFonts w:cstheme="minorHAnsi"/>
                <w:sz w:val="22"/>
                <w:szCs w:val="22"/>
                <w:lang w:val="en-CA"/>
              </w:rPr>
            </w:pPr>
            <w:r w:rsidRPr="00683365">
              <w:rPr>
                <w:rFonts w:cstheme="minorHAnsi"/>
                <w:sz w:val="22"/>
                <w:szCs w:val="22"/>
                <w:lang w:val="en-CA"/>
              </w:rPr>
              <w:t>the person with dementia has a</w:t>
            </w:r>
            <w:r w:rsidR="00D06944" w:rsidRPr="00683365">
              <w:rPr>
                <w:rFonts w:cstheme="minorHAnsi"/>
                <w:sz w:val="22"/>
                <w:szCs w:val="22"/>
                <w:lang w:val="en-CA"/>
              </w:rPr>
              <w:t xml:space="preserve"> sense of being in control</w:t>
            </w:r>
          </w:p>
        </w:tc>
        <w:tc>
          <w:tcPr>
            <w:tcW w:w="326" w:type="dxa"/>
          </w:tcPr>
          <w:p w14:paraId="661080CA" w14:textId="35151E10" w:rsidR="00D06944" w:rsidRPr="00683365" w:rsidRDefault="001F5AA5" w:rsidP="00682C05">
            <w:pPr>
              <w:pStyle w:val="CommentText"/>
              <w:rPr>
                <w:rFonts w:cstheme="minorHAnsi"/>
                <w:sz w:val="22"/>
                <w:szCs w:val="22"/>
                <w:lang w:val="en-CA"/>
              </w:rPr>
            </w:pPr>
            <w:r w:rsidRPr="00683365">
              <w:rPr>
                <w:rFonts w:cstheme="minorHAnsi"/>
                <w:sz w:val="22"/>
                <w:szCs w:val="22"/>
                <w:lang w:val="en-CA"/>
              </w:rPr>
              <w:t>=</w:t>
            </w:r>
          </w:p>
        </w:tc>
        <w:tc>
          <w:tcPr>
            <w:tcW w:w="1377" w:type="dxa"/>
          </w:tcPr>
          <w:p w14:paraId="3469F94B" w14:textId="540BA1DE" w:rsidR="00D06944" w:rsidRPr="00683365" w:rsidRDefault="001F5AA5" w:rsidP="00682C05">
            <w:pPr>
              <w:pStyle w:val="CommentText"/>
              <w:rPr>
                <w:rFonts w:cstheme="minorHAnsi"/>
                <w:sz w:val="22"/>
                <w:szCs w:val="22"/>
                <w:lang w:val="en-CA"/>
              </w:rPr>
            </w:pPr>
            <w:r w:rsidRPr="00683365">
              <w:rPr>
                <w:rFonts w:cstheme="minorHAnsi"/>
                <w:sz w:val="22"/>
                <w:szCs w:val="22"/>
                <w:lang w:val="en-CA"/>
              </w:rPr>
              <w:t xml:space="preserve">and is </w:t>
            </w:r>
            <w:r w:rsidR="00D06944" w:rsidRPr="00683365">
              <w:rPr>
                <w:rFonts w:cstheme="minorHAnsi"/>
                <w:sz w:val="22"/>
                <w:szCs w:val="22"/>
                <w:lang w:val="en-CA"/>
              </w:rPr>
              <w:t>more likely to accept assistance with personal care</w:t>
            </w:r>
          </w:p>
        </w:tc>
        <w:tc>
          <w:tcPr>
            <w:tcW w:w="3033" w:type="dxa"/>
          </w:tcPr>
          <w:p w14:paraId="5E2A463E" w14:textId="504BC535" w:rsidR="00D06944" w:rsidRPr="00683365" w:rsidRDefault="00023E4E" w:rsidP="00682C05">
            <w:pPr>
              <w:pStyle w:val="CommentText"/>
              <w:rPr>
                <w:rFonts w:cstheme="minorHAnsi"/>
                <w:sz w:val="22"/>
                <w:szCs w:val="22"/>
                <w:lang w:val="en-CA"/>
              </w:rPr>
            </w:pPr>
            <w:r w:rsidRPr="00683365">
              <w:rPr>
                <w:rFonts w:cstheme="minorHAnsi"/>
                <w:sz w:val="22"/>
                <w:szCs w:val="22"/>
                <w:lang w:val="en-CA"/>
              </w:rPr>
              <w:t>Sources</w:t>
            </w:r>
            <w:r w:rsidR="00FB0A87" w:rsidRPr="00683365">
              <w:rPr>
                <w:rFonts w:cstheme="minorHAnsi"/>
                <w:sz w:val="22"/>
                <w:szCs w:val="22"/>
                <w:lang w:val="en-CA"/>
              </w:rPr>
              <w:t xml:space="preserve"> n=4</w:t>
            </w:r>
            <w:r w:rsidR="00E04065" w:rsidRPr="00683365">
              <w:rPr>
                <w:rFonts w:cstheme="minorHAnsi"/>
                <w:sz w:val="22"/>
                <w:szCs w:val="22"/>
                <w:lang w:val="en-CA"/>
              </w:rPr>
              <w:t>4</w:t>
            </w:r>
          </w:p>
          <w:p w14:paraId="37869584" w14:textId="3BB374C1" w:rsidR="00E71DD8" w:rsidRPr="00683365" w:rsidRDefault="00E71DD8" w:rsidP="00682C05">
            <w:pPr>
              <w:pStyle w:val="CommentText"/>
              <w:rPr>
                <w:rFonts w:cstheme="minorHAnsi"/>
                <w:sz w:val="16"/>
                <w:szCs w:val="16"/>
                <w:lang w:val="en-CA"/>
              </w:rPr>
            </w:pPr>
            <w:proofErr w:type="spellStart"/>
            <w:r w:rsidRPr="00683365">
              <w:rPr>
                <w:rFonts w:cstheme="minorHAnsi"/>
                <w:sz w:val="16"/>
                <w:szCs w:val="16"/>
                <w:lang w:val="en-GB"/>
              </w:rPr>
              <w:t>Apesoa</w:t>
            </w:r>
            <w:proofErr w:type="spellEnd"/>
            <w:r w:rsidRPr="00683365">
              <w:rPr>
                <w:rFonts w:cstheme="minorHAnsi"/>
                <w:sz w:val="16"/>
                <w:szCs w:val="16"/>
                <w:lang w:val="en-GB"/>
              </w:rPr>
              <w:t>-Varano 2020; Ashida et al., 2024; Backhouse et al., 2024</w:t>
            </w:r>
            <w:r w:rsidR="00060605">
              <w:rPr>
                <w:rFonts w:cstheme="minorHAnsi"/>
                <w:sz w:val="16"/>
                <w:szCs w:val="16"/>
                <w:vertAlign w:val="superscript"/>
                <w:lang w:val="en-GB"/>
              </w:rPr>
              <w:t>b</w:t>
            </w:r>
            <w:r w:rsidRPr="00683365">
              <w:rPr>
                <w:rFonts w:cstheme="minorHAnsi"/>
                <w:sz w:val="16"/>
                <w:szCs w:val="16"/>
                <w:lang w:val="en-GB"/>
              </w:rPr>
              <w:t>; Backhouse et al., 2022</w:t>
            </w:r>
            <w:r w:rsidRPr="00683365">
              <w:rPr>
                <w:rFonts w:cstheme="minorHAnsi"/>
                <w:sz w:val="16"/>
                <w:szCs w:val="16"/>
                <w:vertAlign w:val="superscript"/>
                <w:lang w:val="en-GB"/>
              </w:rPr>
              <w:t>a</w:t>
            </w:r>
            <w:r w:rsidRPr="00683365">
              <w:rPr>
                <w:rFonts w:cstheme="minorHAnsi"/>
                <w:sz w:val="16"/>
                <w:szCs w:val="16"/>
                <w:lang w:val="en-GB"/>
              </w:rPr>
              <w:t xml:space="preserve">; Backhouse </w:t>
            </w:r>
            <w:r w:rsidR="00401EB5" w:rsidRPr="00401EB5">
              <w:rPr>
                <w:rFonts w:cstheme="minorHAnsi"/>
                <w:sz w:val="16"/>
                <w:szCs w:val="16"/>
                <w:lang w:val="en-GB"/>
              </w:rPr>
              <w:t>and Ruston</w:t>
            </w:r>
            <w:r w:rsidRPr="00683365">
              <w:rPr>
                <w:rFonts w:cstheme="minorHAnsi"/>
                <w:sz w:val="16"/>
                <w:szCs w:val="16"/>
                <w:lang w:val="en-GB"/>
              </w:rPr>
              <w:t xml:space="preserve">, 2022; Buse and Twigg 2018; Cartwright et al., 2022; </w:t>
            </w:r>
            <w:r w:rsidR="00135807" w:rsidRPr="00683365">
              <w:rPr>
                <w:rFonts w:cstheme="minorHAnsi"/>
                <w:sz w:val="16"/>
                <w:szCs w:val="16"/>
                <w:lang w:val="en-GB"/>
              </w:rPr>
              <w:t>Chang and Roberts 2008; Davidson, 2007; Eden Alternative, 2025; Faraday et al., 2021; Galindo-Garre, 2015; Gaugler et al., 2016; Giang et al., 2023; Gilmore-</w:t>
            </w:r>
            <w:proofErr w:type="spellStart"/>
            <w:r w:rsidR="00135807" w:rsidRPr="00683365">
              <w:rPr>
                <w:rFonts w:cstheme="minorHAnsi"/>
                <w:sz w:val="16"/>
                <w:szCs w:val="16"/>
                <w:lang w:val="en-GB"/>
              </w:rPr>
              <w:t>Bykovskyi</w:t>
            </w:r>
            <w:proofErr w:type="spellEnd"/>
            <w:r w:rsidR="00135807" w:rsidRPr="00683365">
              <w:rPr>
                <w:rFonts w:cstheme="minorHAnsi"/>
                <w:sz w:val="16"/>
                <w:szCs w:val="16"/>
                <w:lang w:val="en-GB"/>
              </w:rPr>
              <w:t xml:space="preserve">, 2015; </w:t>
            </w:r>
            <w:proofErr w:type="spellStart"/>
            <w:r w:rsidR="00135807" w:rsidRPr="00683365">
              <w:rPr>
                <w:rFonts w:cstheme="minorHAnsi"/>
                <w:sz w:val="16"/>
                <w:szCs w:val="16"/>
                <w:lang w:val="en-GB"/>
              </w:rPr>
              <w:t>Gjellestad</w:t>
            </w:r>
            <w:proofErr w:type="spellEnd"/>
            <w:r w:rsidR="00135807" w:rsidRPr="00683365">
              <w:rPr>
                <w:rFonts w:cstheme="minorHAnsi"/>
                <w:sz w:val="16"/>
                <w:szCs w:val="16"/>
                <w:lang w:val="en-GB"/>
              </w:rPr>
              <w:t xml:space="preserve"> et al., 2023; Hanson et al., 2023; Henriques et al., 2019; </w:t>
            </w:r>
            <w:r w:rsidR="00FF784A" w:rsidRPr="00683365">
              <w:rPr>
                <w:rFonts w:cstheme="minorHAnsi"/>
                <w:sz w:val="16"/>
                <w:szCs w:val="16"/>
                <w:lang w:val="en-GB"/>
              </w:rPr>
              <w:t>Ishii et al., 2012; Jablonski et al., 2018; Jablonski et al., 2011</w:t>
            </w:r>
            <w:r w:rsidR="00FF784A" w:rsidRPr="00683365">
              <w:rPr>
                <w:rFonts w:cstheme="minorHAnsi"/>
                <w:sz w:val="16"/>
                <w:szCs w:val="16"/>
                <w:vertAlign w:val="superscript"/>
                <w:lang w:val="en-GB"/>
              </w:rPr>
              <w:t>a</w:t>
            </w:r>
            <w:r w:rsidR="00FF784A" w:rsidRPr="00683365">
              <w:rPr>
                <w:rFonts w:cstheme="minorHAnsi"/>
                <w:sz w:val="16"/>
                <w:szCs w:val="16"/>
                <w:lang w:val="en-GB"/>
              </w:rPr>
              <w:t>; James et al., 2020; Jensen et al., 2023; Jung et al., 2024; Kobayashi et al., 2021; Konno et al., 2014; Konno et al., 2024; Kristensen and Peoples, 2020; Langley et al., 2022; Moniz-Cook et al., 2003; Nagahama et al., 2022;</w:t>
            </w:r>
            <w:r w:rsidR="00FF784A" w:rsidRPr="00683365">
              <w:rPr>
                <w:rFonts w:ascii="Calibri" w:eastAsiaTheme="minorHAnsi" w:hAnsi="Calibri" w:cs="Calibri"/>
                <w:kern w:val="2"/>
                <w:sz w:val="22"/>
                <w:szCs w:val="22"/>
                <w:lang w:val="en-GB" w:eastAsia="en-US"/>
                <w14:ligatures w14:val="standardContextual"/>
              </w:rPr>
              <w:t xml:space="preserve"> </w:t>
            </w:r>
            <w:r w:rsidR="00FF784A" w:rsidRPr="00683365">
              <w:rPr>
                <w:rFonts w:cstheme="minorHAnsi"/>
                <w:sz w:val="16"/>
                <w:szCs w:val="16"/>
                <w:lang w:val="en-GB"/>
              </w:rPr>
              <w:t xml:space="preserve">O'Brien et al., 2020;  </w:t>
            </w:r>
            <w:proofErr w:type="spellStart"/>
            <w:r w:rsidR="00FF784A" w:rsidRPr="00683365">
              <w:rPr>
                <w:rFonts w:cstheme="minorHAnsi"/>
                <w:sz w:val="16"/>
                <w:szCs w:val="16"/>
                <w:lang w:val="en-GB"/>
              </w:rPr>
              <w:t>Ostaszkiewicz</w:t>
            </w:r>
            <w:proofErr w:type="spellEnd"/>
            <w:r w:rsidR="00FF784A" w:rsidRPr="00683365">
              <w:rPr>
                <w:rFonts w:cstheme="minorHAnsi"/>
                <w:sz w:val="16"/>
                <w:szCs w:val="16"/>
                <w:lang w:val="en-GB"/>
              </w:rPr>
              <w:t xml:space="preserve"> et al., 2020</w:t>
            </w:r>
            <w:r w:rsidR="00FF784A" w:rsidRPr="00683365">
              <w:rPr>
                <w:rFonts w:cstheme="minorHAnsi"/>
                <w:sz w:val="16"/>
                <w:szCs w:val="16"/>
                <w:vertAlign w:val="superscript"/>
                <w:lang w:val="en-GB"/>
              </w:rPr>
              <w:t>a</w:t>
            </w:r>
            <w:r w:rsidR="00FF784A" w:rsidRPr="00683365">
              <w:rPr>
                <w:rFonts w:cstheme="minorHAnsi"/>
                <w:sz w:val="16"/>
                <w:szCs w:val="16"/>
                <w:lang w:val="en-GB"/>
              </w:rPr>
              <w:t xml:space="preserve">; </w:t>
            </w:r>
            <w:proofErr w:type="spellStart"/>
            <w:r w:rsidR="00FF784A" w:rsidRPr="00683365">
              <w:rPr>
                <w:rFonts w:cstheme="minorHAnsi"/>
                <w:sz w:val="16"/>
                <w:szCs w:val="16"/>
                <w:lang w:val="en-GB"/>
              </w:rPr>
              <w:t>Ostaszkiewicz</w:t>
            </w:r>
            <w:proofErr w:type="spellEnd"/>
            <w:r w:rsidR="00FF784A" w:rsidRPr="00683365">
              <w:rPr>
                <w:rFonts w:cstheme="minorHAnsi"/>
                <w:sz w:val="16"/>
                <w:szCs w:val="16"/>
                <w:lang w:val="en-GB"/>
              </w:rPr>
              <w:t xml:space="preserve"> et al., 2020</w:t>
            </w:r>
            <w:r w:rsidR="00FF784A" w:rsidRPr="00683365">
              <w:rPr>
                <w:rFonts w:cstheme="minorHAnsi"/>
                <w:sz w:val="16"/>
                <w:szCs w:val="16"/>
                <w:vertAlign w:val="superscript"/>
                <w:lang w:val="en-GB"/>
              </w:rPr>
              <w:t>b</w:t>
            </w:r>
            <w:r w:rsidR="00FF784A" w:rsidRPr="00683365">
              <w:rPr>
                <w:rFonts w:cstheme="minorHAnsi"/>
                <w:sz w:val="16"/>
                <w:szCs w:val="16"/>
                <w:lang w:val="en-GB"/>
              </w:rPr>
              <w:t xml:space="preserve">; </w:t>
            </w:r>
            <w:r w:rsidR="00E04065" w:rsidRPr="00683365">
              <w:rPr>
                <w:rFonts w:cstheme="minorHAnsi"/>
                <w:sz w:val="16"/>
                <w:szCs w:val="16"/>
                <w:lang w:val="en-GB"/>
              </w:rPr>
              <w:t xml:space="preserve">Prizer and Zimmerman, 2018; </w:t>
            </w:r>
            <w:r w:rsidR="008D1E33" w:rsidRPr="00683365">
              <w:rPr>
                <w:rFonts w:cstheme="minorHAnsi"/>
                <w:sz w:val="16"/>
                <w:szCs w:val="16"/>
                <w:lang w:val="en-GB"/>
              </w:rPr>
              <w:t xml:space="preserve">Rey et al., 2020; Roberto et al., 2024; Sloane et al., 2004; Snow, 2022; Sonde et al., 2011; Villar et al., 2022; </w:t>
            </w:r>
            <w:proofErr w:type="spellStart"/>
            <w:r w:rsidR="008D1E33" w:rsidRPr="00683365">
              <w:rPr>
                <w:rFonts w:cstheme="minorHAnsi"/>
                <w:sz w:val="16"/>
                <w:szCs w:val="16"/>
                <w:lang w:val="en-GB"/>
              </w:rPr>
              <w:t>Volicer</w:t>
            </w:r>
            <w:proofErr w:type="spellEnd"/>
            <w:r w:rsidR="008D1E33" w:rsidRPr="00683365">
              <w:rPr>
                <w:rFonts w:cstheme="minorHAnsi"/>
                <w:sz w:val="16"/>
                <w:szCs w:val="16"/>
                <w:lang w:val="en-GB"/>
              </w:rPr>
              <w:t>, 2021; Westerberg and Strandberg, 2007; Zimmerman et al., 2014</w:t>
            </w:r>
          </w:p>
          <w:p w14:paraId="608D7CA6" w14:textId="6AC84377" w:rsidR="00023E4E" w:rsidRPr="00683365" w:rsidRDefault="00023E4E" w:rsidP="00682C05">
            <w:pPr>
              <w:pStyle w:val="CommentText"/>
              <w:rPr>
                <w:rFonts w:cstheme="minorHAnsi"/>
                <w:sz w:val="22"/>
                <w:szCs w:val="22"/>
                <w:lang w:val="en-CA"/>
              </w:rPr>
            </w:pPr>
            <w:r w:rsidRPr="00683365">
              <w:rPr>
                <w:rFonts w:cstheme="minorHAnsi"/>
                <w:sz w:val="22"/>
                <w:szCs w:val="22"/>
                <w:lang w:val="en-CA"/>
              </w:rPr>
              <w:t>Interviews</w:t>
            </w:r>
            <w:r w:rsidR="0044301B" w:rsidRPr="00683365">
              <w:rPr>
                <w:rFonts w:cstheme="minorHAnsi"/>
                <w:sz w:val="22"/>
                <w:szCs w:val="22"/>
                <w:lang w:val="en-CA"/>
              </w:rPr>
              <w:t xml:space="preserve"> n=15</w:t>
            </w:r>
          </w:p>
        </w:tc>
      </w:tr>
      <w:tr w:rsidR="00683365" w:rsidRPr="00683365" w14:paraId="7EFC417B" w14:textId="77777777" w:rsidTr="33AFB309">
        <w:tc>
          <w:tcPr>
            <w:tcW w:w="1338" w:type="dxa"/>
          </w:tcPr>
          <w:p w14:paraId="5B2492AB" w14:textId="77777777" w:rsidR="00D06944" w:rsidRPr="00683365" w:rsidRDefault="00D06944" w:rsidP="00682C05">
            <w:pPr>
              <w:pStyle w:val="CommentText"/>
              <w:rPr>
                <w:rFonts w:cstheme="minorHAnsi"/>
                <w:b/>
                <w:bCs/>
                <w:sz w:val="22"/>
                <w:szCs w:val="22"/>
                <w:lang w:val="en-CA"/>
              </w:rPr>
            </w:pPr>
            <w:bookmarkStart w:id="46" w:name="_Hlk191392931"/>
            <w:r w:rsidRPr="00683365">
              <w:rPr>
                <w:rFonts w:cstheme="minorHAnsi"/>
                <w:b/>
                <w:bCs/>
                <w:sz w:val="22"/>
                <w:szCs w:val="22"/>
                <w:lang w:val="en-CA"/>
              </w:rPr>
              <w:t>Theory 3:</w:t>
            </w:r>
          </w:p>
          <w:p w14:paraId="251B9E43" w14:textId="3BADAD5C" w:rsidR="00D06944" w:rsidRPr="00683365" w:rsidRDefault="007F4867" w:rsidP="00682C05">
            <w:pPr>
              <w:pStyle w:val="CommentText"/>
              <w:rPr>
                <w:rFonts w:cstheme="minorHAnsi"/>
                <w:sz w:val="22"/>
                <w:szCs w:val="22"/>
                <w:lang w:val="en-CA"/>
              </w:rPr>
            </w:pPr>
            <w:r w:rsidRPr="00683365">
              <w:rPr>
                <w:rFonts w:cstheme="minorHAnsi"/>
                <w:b/>
                <w:bCs/>
                <w:sz w:val="22"/>
                <w:szCs w:val="22"/>
                <w:lang w:val="en-CA"/>
              </w:rPr>
              <w:t>Positive c</w:t>
            </w:r>
            <w:r w:rsidR="00D06944" w:rsidRPr="00683365">
              <w:rPr>
                <w:rFonts w:cstheme="minorHAnsi"/>
                <w:b/>
                <w:bCs/>
                <w:sz w:val="22"/>
                <w:szCs w:val="22"/>
                <w:lang w:val="en-CA"/>
              </w:rPr>
              <w:t>onnection</w:t>
            </w:r>
          </w:p>
        </w:tc>
        <w:tc>
          <w:tcPr>
            <w:tcW w:w="1497" w:type="dxa"/>
          </w:tcPr>
          <w:p w14:paraId="2F9338A6" w14:textId="7921A991" w:rsidR="00D06944" w:rsidRPr="00683365" w:rsidRDefault="007F4867" w:rsidP="00682C05">
            <w:pPr>
              <w:pStyle w:val="CommentText"/>
              <w:rPr>
                <w:rFonts w:cstheme="minorHAnsi"/>
                <w:sz w:val="22"/>
                <w:szCs w:val="22"/>
                <w:lang w:val="en-CA"/>
              </w:rPr>
            </w:pPr>
            <w:r w:rsidRPr="00683365">
              <w:rPr>
                <w:rFonts w:cstheme="minorHAnsi"/>
                <w:sz w:val="22"/>
                <w:szCs w:val="22"/>
                <w:lang w:val="en-CA"/>
              </w:rPr>
              <w:t xml:space="preserve">When a </w:t>
            </w:r>
            <w:r w:rsidR="004A6D5C" w:rsidRPr="00683365">
              <w:rPr>
                <w:rFonts w:cstheme="minorHAnsi"/>
                <w:sz w:val="22"/>
                <w:szCs w:val="22"/>
                <w:lang w:val="en-CA"/>
              </w:rPr>
              <w:t>caregiver</w:t>
            </w:r>
            <w:r w:rsidRPr="00683365">
              <w:rPr>
                <w:rFonts w:cstheme="minorHAnsi"/>
                <w:sz w:val="22"/>
                <w:szCs w:val="22"/>
                <w:lang w:val="en-CA"/>
              </w:rPr>
              <w:t xml:space="preserve"> knows the person’s history and/or values </w:t>
            </w:r>
            <w:r w:rsidRPr="00683365">
              <w:rPr>
                <w:rFonts w:cstheme="minorHAnsi"/>
                <w:sz w:val="22"/>
                <w:szCs w:val="22"/>
                <w:lang w:val="en-CA"/>
              </w:rPr>
              <w:lastRenderedPageBreak/>
              <w:t xml:space="preserve">the person as a human and approaches the person respectfully and genuinely and creates a warm, encouraging and friendly social environment </w:t>
            </w:r>
          </w:p>
        </w:tc>
        <w:tc>
          <w:tcPr>
            <w:tcW w:w="326" w:type="dxa"/>
          </w:tcPr>
          <w:p w14:paraId="5E29AE9F" w14:textId="25E345B5" w:rsidR="00D06944" w:rsidRPr="00683365" w:rsidRDefault="001F5AA5" w:rsidP="00682C05">
            <w:pPr>
              <w:pStyle w:val="CommentText"/>
              <w:rPr>
                <w:rFonts w:cstheme="minorHAnsi"/>
                <w:sz w:val="22"/>
                <w:szCs w:val="22"/>
                <w:lang w:val="en-CA"/>
              </w:rPr>
            </w:pPr>
            <w:r w:rsidRPr="00683365">
              <w:rPr>
                <w:rFonts w:cstheme="minorHAnsi"/>
                <w:sz w:val="22"/>
                <w:szCs w:val="22"/>
                <w:lang w:val="en-CA"/>
              </w:rPr>
              <w:lastRenderedPageBreak/>
              <w:t>+</w:t>
            </w:r>
          </w:p>
        </w:tc>
        <w:tc>
          <w:tcPr>
            <w:tcW w:w="4350" w:type="dxa"/>
          </w:tcPr>
          <w:p w14:paraId="3996E628" w14:textId="4A3F56C2" w:rsidR="00023E4E" w:rsidRPr="00683365" w:rsidRDefault="00023E4E" w:rsidP="00682C05">
            <w:pPr>
              <w:pStyle w:val="CommentText"/>
              <w:rPr>
                <w:rFonts w:cstheme="minorHAnsi"/>
                <w:sz w:val="22"/>
                <w:szCs w:val="22"/>
                <w:lang w:val="en-CA"/>
              </w:rPr>
            </w:pPr>
            <w:r w:rsidRPr="00683365">
              <w:rPr>
                <w:rFonts w:cstheme="minorHAnsi"/>
                <w:sz w:val="22"/>
                <w:szCs w:val="22"/>
                <w:lang w:val="en-CA"/>
              </w:rPr>
              <w:t>through these strategies:</w:t>
            </w:r>
          </w:p>
          <w:p w14:paraId="637FCBF5"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-Knocks on the door</w:t>
            </w:r>
          </w:p>
          <w:p w14:paraId="38C061FA"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-Approaches from the front</w:t>
            </w:r>
          </w:p>
          <w:p w14:paraId="477B83D8"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-Smiles</w:t>
            </w:r>
          </w:p>
          <w:p w14:paraId="687DCF02"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-Makes eye contact, unless person is refusing</w:t>
            </w:r>
          </w:p>
          <w:p w14:paraId="3D7B5BE4"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-Greets/announces their arrival</w:t>
            </w:r>
          </w:p>
          <w:p w14:paraId="4080FD57"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lastRenderedPageBreak/>
              <w:t>-Uses person’s name</w:t>
            </w:r>
          </w:p>
          <w:p w14:paraId="2F83BF55"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-Uses a calm soft tone</w:t>
            </w:r>
          </w:p>
          <w:p w14:paraId="6C4FF9B7"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-Is friendly</w:t>
            </w:r>
          </w:p>
          <w:p w14:paraId="532BD984"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-Complements the person</w:t>
            </w:r>
          </w:p>
          <w:p w14:paraId="5444767E"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-Listens to the person</w:t>
            </w:r>
          </w:p>
          <w:p w14:paraId="61829BEF"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-Uses relaxed body language</w:t>
            </w:r>
          </w:p>
          <w:p w14:paraId="6AA509B2"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-Is present in the moment</w:t>
            </w:r>
          </w:p>
          <w:p w14:paraId="5871E4C1"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-Uses appropriate touch</w:t>
            </w:r>
          </w:p>
          <w:p w14:paraId="246199F4"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-Uses known words</w:t>
            </w:r>
          </w:p>
          <w:p w14:paraId="4F5BF750"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-Plays music</w:t>
            </w:r>
          </w:p>
          <w:p w14:paraId="162B9174"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-Sings</w:t>
            </w:r>
          </w:p>
          <w:p w14:paraId="2077DD5E"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-Offers reassurance</w:t>
            </w:r>
          </w:p>
          <w:p w14:paraId="31742AE7"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-Tells the person what is happening</w:t>
            </w:r>
          </w:p>
          <w:p w14:paraId="1A1DDF61" w14:textId="77777777" w:rsidR="0099393C" w:rsidRPr="00683365" w:rsidRDefault="0099393C" w:rsidP="0099393C">
            <w:pPr>
              <w:pStyle w:val="CommentText"/>
              <w:rPr>
                <w:rFonts w:cstheme="minorHAnsi"/>
                <w:i/>
                <w:iCs/>
                <w:sz w:val="22"/>
                <w:szCs w:val="22"/>
                <w:lang w:val="en-CA"/>
              </w:rPr>
            </w:pPr>
            <w:r w:rsidRPr="00683365">
              <w:rPr>
                <w:rFonts w:cstheme="minorHAnsi"/>
                <w:i/>
                <w:iCs/>
                <w:sz w:val="22"/>
                <w:szCs w:val="22"/>
                <w:lang w:val="en-CA"/>
              </w:rPr>
              <w:t>-Has fun together with the person</w:t>
            </w:r>
          </w:p>
          <w:p w14:paraId="509EABE5"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-Uses humour (if appropriate)</w:t>
            </w:r>
          </w:p>
          <w:p w14:paraId="72355112"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 xml:space="preserve">-Involves the person throughout </w:t>
            </w:r>
          </w:p>
          <w:p w14:paraId="02741A6D"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-Makes a connection before mentioning care</w:t>
            </w:r>
          </w:p>
          <w:p w14:paraId="3B2676E1"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-Employs task and social chat</w:t>
            </w:r>
          </w:p>
          <w:p w14:paraId="42AE22EB" w14:textId="2AB1CB74"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 xml:space="preserve">-Uses or learns from ‘best’ relationships (familiar/preferred </w:t>
            </w:r>
            <w:r w:rsidR="004A6D5C" w:rsidRPr="00683365">
              <w:rPr>
                <w:rFonts w:cstheme="minorHAnsi"/>
                <w:i/>
                <w:iCs/>
                <w:sz w:val="22"/>
                <w:szCs w:val="22"/>
                <w:lang w:val="en-CA"/>
              </w:rPr>
              <w:t>caregiver</w:t>
            </w:r>
            <w:r w:rsidRPr="00683365">
              <w:rPr>
                <w:rFonts w:cstheme="minorHAnsi"/>
                <w:i/>
                <w:iCs/>
                <w:sz w:val="22"/>
                <w:szCs w:val="22"/>
                <w:lang w:val="en-CA"/>
              </w:rPr>
              <w:t>)</w:t>
            </w:r>
          </w:p>
          <w:p w14:paraId="2D7E67EA"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-Involves the person’s family</w:t>
            </w:r>
          </w:p>
          <w:p w14:paraId="2762A7FD" w14:textId="77777777" w:rsidR="0099393C" w:rsidRPr="00683365" w:rsidRDefault="0099393C" w:rsidP="0099393C">
            <w:pPr>
              <w:pStyle w:val="CommentText"/>
              <w:rPr>
                <w:rFonts w:cstheme="minorHAnsi"/>
                <w:i/>
                <w:iCs/>
                <w:sz w:val="22"/>
                <w:szCs w:val="22"/>
                <w:lang w:val="en-CA"/>
              </w:rPr>
            </w:pPr>
            <w:r w:rsidRPr="00683365">
              <w:rPr>
                <w:rFonts w:cstheme="minorHAnsi"/>
                <w:i/>
                <w:iCs/>
                <w:sz w:val="22"/>
                <w:szCs w:val="22"/>
                <w:lang w:val="en-CA"/>
              </w:rPr>
              <w:t>-Shows confidence in their actions</w:t>
            </w:r>
          </w:p>
          <w:p w14:paraId="65654DFA"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-Builds rapport</w:t>
            </w:r>
          </w:p>
          <w:p w14:paraId="7A6D6514"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-Shows they are a safe person</w:t>
            </w:r>
          </w:p>
          <w:p w14:paraId="0FC78B8D" w14:textId="77777777"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-Enters the person’s reality</w:t>
            </w:r>
          </w:p>
          <w:p w14:paraId="5ED0D727" w14:textId="75415E1C" w:rsidR="007F4867" w:rsidRPr="00683365" w:rsidRDefault="007F4867" w:rsidP="007F4867">
            <w:pPr>
              <w:pStyle w:val="CommentText"/>
              <w:rPr>
                <w:rFonts w:cstheme="minorHAnsi"/>
                <w:i/>
                <w:iCs/>
                <w:sz w:val="22"/>
                <w:szCs w:val="22"/>
                <w:lang w:val="en-CA"/>
              </w:rPr>
            </w:pPr>
            <w:r w:rsidRPr="00683365">
              <w:rPr>
                <w:rFonts w:cstheme="minorHAnsi"/>
                <w:i/>
                <w:iCs/>
                <w:sz w:val="22"/>
                <w:szCs w:val="22"/>
                <w:lang w:val="en-CA"/>
              </w:rPr>
              <w:t>-Is empathetic</w:t>
            </w:r>
          </w:p>
          <w:p w14:paraId="3DF0F6A5" w14:textId="7F67C1E7" w:rsidR="00D06944" w:rsidRPr="00683365" w:rsidRDefault="007F4867" w:rsidP="00682C05">
            <w:pPr>
              <w:pStyle w:val="CommentText"/>
              <w:rPr>
                <w:rFonts w:cstheme="minorHAnsi"/>
                <w:i/>
                <w:iCs/>
                <w:sz w:val="22"/>
                <w:szCs w:val="22"/>
                <w:lang w:val="en-CA"/>
              </w:rPr>
            </w:pPr>
            <w:r w:rsidRPr="00683365">
              <w:rPr>
                <w:rFonts w:cstheme="minorHAnsi"/>
                <w:i/>
                <w:iCs/>
                <w:sz w:val="22"/>
                <w:szCs w:val="22"/>
                <w:lang w:val="en-CA"/>
              </w:rPr>
              <w:t>-Validates the person – acknowledge and address issues</w:t>
            </w:r>
          </w:p>
        </w:tc>
        <w:tc>
          <w:tcPr>
            <w:tcW w:w="1701" w:type="dxa"/>
          </w:tcPr>
          <w:p w14:paraId="6032F693" w14:textId="447CC25E" w:rsidR="00D06944" w:rsidRPr="00683365" w:rsidRDefault="007F4867" w:rsidP="00682C05">
            <w:pPr>
              <w:pStyle w:val="CommentText"/>
              <w:rPr>
                <w:rFonts w:cstheme="minorHAnsi"/>
                <w:sz w:val="22"/>
                <w:szCs w:val="22"/>
                <w:lang w:val="en-CA"/>
              </w:rPr>
            </w:pPr>
            <w:r w:rsidRPr="00683365">
              <w:rPr>
                <w:rFonts w:cstheme="minorHAnsi"/>
                <w:sz w:val="22"/>
                <w:szCs w:val="22"/>
                <w:lang w:val="en-CA"/>
              </w:rPr>
              <w:lastRenderedPageBreak/>
              <w:t xml:space="preserve">the person with dementia feels a sense of connection, belonging, </w:t>
            </w:r>
            <w:r w:rsidRPr="00683365">
              <w:rPr>
                <w:rFonts w:cstheme="minorHAnsi"/>
                <w:sz w:val="22"/>
                <w:szCs w:val="22"/>
                <w:lang w:val="en-CA"/>
              </w:rPr>
              <w:lastRenderedPageBreak/>
              <w:t>inclusion and self-worth</w:t>
            </w:r>
          </w:p>
        </w:tc>
        <w:tc>
          <w:tcPr>
            <w:tcW w:w="326" w:type="dxa"/>
          </w:tcPr>
          <w:p w14:paraId="35B67260" w14:textId="25115B2B" w:rsidR="00D06944" w:rsidRPr="00683365" w:rsidRDefault="001F5AA5" w:rsidP="00682C05">
            <w:pPr>
              <w:pStyle w:val="CommentText"/>
              <w:rPr>
                <w:rFonts w:cstheme="minorHAnsi"/>
                <w:sz w:val="22"/>
                <w:szCs w:val="22"/>
                <w:lang w:val="en-CA"/>
              </w:rPr>
            </w:pPr>
            <w:r w:rsidRPr="00683365">
              <w:rPr>
                <w:rFonts w:cstheme="minorHAnsi"/>
                <w:sz w:val="22"/>
                <w:szCs w:val="22"/>
                <w:lang w:val="en-CA"/>
              </w:rPr>
              <w:lastRenderedPageBreak/>
              <w:t>=</w:t>
            </w:r>
          </w:p>
        </w:tc>
        <w:tc>
          <w:tcPr>
            <w:tcW w:w="1377" w:type="dxa"/>
          </w:tcPr>
          <w:p w14:paraId="1E2A4F0E" w14:textId="6845B0FF" w:rsidR="00D06944" w:rsidRPr="00683365" w:rsidRDefault="00023E4E" w:rsidP="00682C05">
            <w:pPr>
              <w:pStyle w:val="CommentText"/>
              <w:rPr>
                <w:rFonts w:cstheme="minorHAnsi"/>
                <w:sz w:val="22"/>
                <w:szCs w:val="22"/>
                <w:lang w:val="en-CA"/>
              </w:rPr>
            </w:pPr>
            <w:r w:rsidRPr="00683365">
              <w:rPr>
                <w:rFonts w:cstheme="minorHAnsi"/>
                <w:sz w:val="22"/>
                <w:szCs w:val="22"/>
                <w:lang w:val="en-CA"/>
              </w:rPr>
              <w:t xml:space="preserve">and is </w:t>
            </w:r>
            <w:r w:rsidR="00D06944" w:rsidRPr="00683365">
              <w:rPr>
                <w:rFonts w:cstheme="minorHAnsi"/>
                <w:sz w:val="22"/>
                <w:szCs w:val="22"/>
                <w:lang w:val="en-CA"/>
              </w:rPr>
              <w:t xml:space="preserve">more likely to accept assistance with </w:t>
            </w:r>
            <w:r w:rsidR="00D06944" w:rsidRPr="00683365">
              <w:rPr>
                <w:rFonts w:cstheme="minorHAnsi"/>
                <w:sz w:val="22"/>
                <w:szCs w:val="22"/>
                <w:lang w:val="en-CA"/>
              </w:rPr>
              <w:lastRenderedPageBreak/>
              <w:t>personal care</w:t>
            </w:r>
          </w:p>
        </w:tc>
        <w:tc>
          <w:tcPr>
            <w:tcW w:w="3033" w:type="dxa"/>
          </w:tcPr>
          <w:p w14:paraId="3EE13537" w14:textId="201FCC5C" w:rsidR="00D06944" w:rsidRPr="00683365" w:rsidRDefault="00023E4E" w:rsidP="00682C05">
            <w:pPr>
              <w:pStyle w:val="CommentText"/>
              <w:rPr>
                <w:rFonts w:cstheme="minorHAnsi"/>
                <w:sz w:val="22"/>
                <w:szCs w:val="22"/>
                <w:lang w:val="en-CA"/>
              </w:rPr>
            </w:pPr>
            <w:r w:rsidRPr="00683365">
              <w:rPr>
                <w:rFonts w:cstheme="minorHAnsi"/>
                <w:sz w:val="22"/>
                <w:szCs w:val="22"/>
                <w:lang w:val="en-CA"/>
              </w:rPr>
              <w:lastRenderedPageBreak/>
              <w:t>Sources</w:t>
            </w:r>
            <w:r w:rsidR="00FB0A87" w:rsidRPr="00683365">
              <w:rPr>
                <w:rFonts w:cstheme="minorHAnsi"/>
                <w:sz w:val="22"/>
                <w:szCs w:val="22"/>
                <w:lang w:val="en-CA"/>
              </w:rPr>
              <w:t xml:space="preserve"> n=</w:t>
            </w:r>
            <w:r w:rsidR="00715251" w:rsidRPr="00683365">
              <w:rPr>
                <w:rFonts w:cstheme="minorHAnsi"/>
                <w:sz w:val="22"/>
                <w:szCs w:val="22"/>
                <w:lang w:val="en-CA"/>
              </w:rPr>
              <w:t>5</w:t>
            </w:r>
            <w:r w:rsidR="00E04065" w:rsidRPr="00683365">
              <w:rPr>
                <w:rFonts w:cstheme="minorHAnsi"/>
                <w:sz w:val="22"/>
                <w:szCs w:val="22"/>
                <w:lang w:val="en-CA"/>
              </w:rPr>
              <w:t>5</w:t>
            </w:r>
          </w:p>
          <w:p w14:paraId="4A8AE813" w14:textId="5A540CFC" w:rsidR="008D1E33" w:rsidRPr="00683365" w:rsidRDefault="008D1E33" w:rsidP="00682C05">
            <w:pPr>
              <w:pStyle w:val="CommentText"/>
              <w:rPr>
                <w:rFonts w:cstheme="minorHAnsi"/>
                <w:sz w:val="16"/>
                <w:szCs w:val="16"/>
                <w:lang w:val="en-CA"/>
              </w:rPr>
            </w:pPr>
            <w:proofErr w:type="spellStart"/>
            <w:r w:rsidRPr="00683365">
              <w:rPr>
                <w:rFonts w:cstheme="minorHAnsi"/>
                <w:sz w:val="16"/>
                <w:szCs w:val="16"/>
                <w:lang w:val="en-CA"/>
              </w:rPr>
              <w:t>Apesoa</w:t>
            </w:r>
            <w:proofErr w:type="spellEnd"/>
            <w:r w:rsidRPr="00683365">
              <w:rPr>
                <w:rFonts w:cstheme="minorHAnsi"/>
                <w:sz w:val="16"/>
                <w:szCs w:val="16"/>
                <w:lang w:val="en-CA"/>
              </w:rPr>
              <w:t xml:space="preserve">-Varano, 2020; </w:t>
            </w:r>
            <w:r w:rsidRPr="00683365">
              <w:rPr>
                <w:rFonts w:cstheme="minorHAnsi"/>
                <w:sz w:val="16"/>
                <w:szCs w:val="16"/>
                <w:lang w:val="en-GB"/>
              </w:rPr>
              <w:t>Ashida et al., 2024; Backhouse et al., 2020; Backhouse et al., 2024</w:t>
            </w:r>
            <w:r w:rsidR="00060605">
              <w:rPr>
                <w:rFonts w:cstheme="minorHAnsi"/>
                <w:sz w:val="16"/>
                <w:szCs w:val="16"/>
                <w:vertAlign w:val="superscript"/>
                <w:lang w:val="en-GB"/>
              </w:rPr>
              <w:t>b</w:t>
            </w:r>
            <w:r w:rsidRPr="00683365">
              <w:rPr>
                <w:rFonts w:cstheme="minorHAnsi"/>
                <w:sz w:val="16"/>
                <w:szCs w:val="16"/>
                <w:lang w:val="en-GB"/>
              </w:rPr>
              <w:t xml:space="preserve">; </w:t>
            </w:r>
            <w:r w:rsidR="00C85AA9" w:rsidRPr="00683365">
              <w:rPr>
                <w:rFonts w:cstheme="minorHAnsi"/>
                <w:sz w:val="16"/>
                <w:szCs w:val="16"/>
                <w:lang w:val="en-GB"/>
              </w:rPr>
              <w:t>Backhouse et al., 2022</w:t>
            </w:r>
            <w:r w:rsidR="00C85AA9" w:rsidRPr="00683365">
              <w:rPr>
                <w:rFonts w:cstheme="minorHAnsi"/>
                <w:sz w:val="16"/>
                <w:szCs w:val="16"/>
                <w:vertAlign w:val="superscript"/>
                <w:lang w:val="en-GB"/>
              </w:rPr>
              <w:t>a</w:t>
            </w:r>
            <w:r w:rsidR="00C85AA9" w:rsidRPr="00683365">
              <w:rPr>
                <w:rFonts w:cstheme="minorHAnsi"/>
                <w:sz w:val="16"/>
                <w:szCs w:val="16"/>
                <w:lang w:val="en-GB"/>
              </w:rPr>
              <w:t xml:space="preserve">; </w:t>
            </w:r>
            <w:r w:rsidR="00D5495A" w:rsidRPr="00683365">
              <w:rPr>
                <w:rFonts w:cstheme="minorHAnsi"/>
                <w:sz w:val="16"/>
                <w:szCs w:val="16"/>
                <w:lang w:val="en-GB"/>
              </w:rPr>
              <w:t>Backhouse</w:t>
            </w:r>
            <w:r w:rsidR="00401EB5">
              <w:rPr>
                <w:rFonts w:cstheme="minorHAnsi"/>
                <w:sz w:val="16"/>
                <w:szCs w:val="16"/>
                <w:lang w:val="en-GB"/>
              </w:rPr>
              <w:t xml:space="preserve"> </w:t>
            </w:r>
            <w:r w:rsidR="00401EB5" w:rsidRPr="00401EB5">
              <w:rPr>
                <w:rFonts w:cstheme="minorHAnsi"/>
                <w:sz w:val="16"/>
                <w:szCs w:val="16"/>
                <w:lang w:val="en-GB"/>
              </w:rPr>
              <w:t>and Ruston</w:t>
            </w:r>
            <w:r w:rsidR="00D5495A" w:rsidRPr="00683365">
              <w:rPr>
                <w:rFonts w:cstheme="minorHAnsi"/>
                <w:sz w:val="16"/>
                <w:szCs w:val="16"/>
                <w:lang w:val="en-GB"/>
              </w:rPr>
              <w:t xml:space="preserve">, 2022; Boersma et al., 2017; Bray et al., 2021; Buse and Twigg 2018; Cartwright et al., 2022; Davidson, 2007; </w:t>
            </w:r>
            <w:r w:rsidR="00D5495A" w:rsidRPr="00683365">
              <w:rPr>
                <w:rFonts w:cstheme="minorHAnsi"/>
                <w:sz w:val="16"/>
                <w:szCs w:val="16"/>
                <w:lang w:val="en-GB"/>
              </w:rPr>
              <w:lastRenderedPageBreak/>
              <w:t>Del and Palace, 2016; Faraday et al., 2021; Gaugler et al., 2016; Giang et al., 2023; Gilmore-</w:t>
            </w:r>
            <w:proofErr w:type="spellStart"/>
            <w:r w:rsidR="00D5495A" w:rsidRPr="00683365">
              <w:rPr>
                <w:rFonts w:cstheme="minorHAnsi"/>
                <w:sz w:val="16"/>
                <w:szCs w:val="16"/>
                <w:lang w:val="en-GB"/>
              </w:rPr>
              <w:t>Bykovskyi</w:t>
            </w:r>
            <w:proofErr w:type="spellEnd"/>
            <w:r w:rsidR="00D5495A" w:rsidRPr="00683365">
              <w:rPr>
                <w:rFonts w:cstheme="minorHAnsi"/>
                <w:sz w:val="16"/>
                <w:szCs w:val="16"/>
                <w:lang w:val="en-GB"/>
              </w:rPr>
              <w:t xml:space="preserve">, 2015; </w:t>
            </w:r>
            <w:proofErr w:type="spellStart"/>
            <w:r w:rsidR="00D5495A" w:rsidRPr="00683365">
              <w:rPr>
                <w:rFonts w:cstheme="minorHAnsi"/>
                <w:sz w:val="16"/>
                <w:szCs w:val="16"/>
                <w:lang w:val="en-GB"/>
              </w:rPr>
              <w:t>Gjellestad</w:t>
            </w:r>
            <w:proofErr w:type="spellEnd"/>
            <w:r w:rsidR="00D5495A" w:rsidRPr="00683365">
              <w:rPr>
                <w:rFonts w:cstheme="minorHAnsi"/>
                <w:sz w:val="16"/>
                <w:szCs w:val="16"/>
                <w:lang w:val="en-GB"/>
              </w:rPr>
              <w:t xml:space="preserve"> et al., 2022; </w:t>
            </w:r>
            <w:proofErr w:type="spellStart"/>
            <w:r w:rsidR="00D5495A" w:rsidRPr="00683365">
              <w:rPr>
                <w:rFonts w:cstheme="minorHAnsi"/>
                <w:sz w:val="16"/>
                <w:szCs w:val="16"/>
                <w:lang w:val="en-GB"/>
              </w:rPr>
              <w:t>Gjellestad</w:t>
            </w:r>
            <w:proofErr w:type="spellEnd"/>
            <w:r w:rsidR="00D5495A" w:rsidRPr="00683365">
              <w:rPr>
                <w:rFonts w:cstheme="minorHAnsi"/>
                <w:sz w:val="16"/>
                <w:szCs w:val="16"/>
                <w:lang w:val="en-GB"/>
              </w:rPr>
              <w:t xml:space="preserve"> et al., 2023; Hammer et al., 2011</w:t>
            </w:r>
            <w:r w:rsidR="00D5495A" w:rsidRPr="00683365">
              <w:rPr>
                <w:rFonts w:cstheme="minorHAnsi"/>
                <w:sz w:val="16"/>
                <w:szCs w:val="16"/>
                <w:vertAlign w:val="superscript"/>
                <w:lang w:val="en-GB"/>
              </w:rPr>
              <w:t>a</w:t>
            </w:r>
            <w:r w:rsidR="00D5495A" w:rsidRPr="00683365">
              <w:rPr>
                <w:rFonts w:cstheme="minorHAnsi"/>
                <w:sz w:val="16"/>
                <w:szCs w:val="16"/>
                <w:lang w:val="en-GB"/>
              </w:rPr>
              <w:t>; Hammer et al., 2011</w:t>
            </w:r>
            <w:r w:rsidR="00D5495A" w:rsidRPr="00683365">
              <w:rPr>
                <w:rFonts w:cstheme="minorHAnsi"/>
                <w:sz w:val="16"/>
                <w:szCs w:val="16"/>
                <w:vertAlign w:val="superscript"/>
                <w:lang w:val="en-GB"/>
              </w:rPr>
              <w:t>b</w:t>
            </w:r>
            <w:r w:rsidR="00D5495A" w:rsidRPr="00683365">
              <w:rPr>
                <w:rFonts w:cstheme="minorHAnsi"/>
                <w:sz w:val="16"/>
                <w:szCs w:val="16"/>
                <w:lang w:val="en-GB"/>
              </w:rPr>
              <w:t>;</w:t>
            </w:r>
            <w:r w:rsidR="00D5495A" w:rsidRPr="00683365">
              <w:rPr>
                <w:rFonts w:ascii="Calibri" w:eastAsiaTheme="minorHAnsi" w:hAnsi="Calibri" w:cs="Calibri"/>
                <w:kern w:val="2"/>
                <w:sz w:val="22"/>
                <w:szCs w:val="22"/>
                <w:lang w:val="en-GB" w:eastAsia="en-US"/>
                <w14:ligatures w14:val="standardContextual"/>
              </w:rPr>
              <w:t xml:space="preserve"> </w:t>
            </w:r>
            <w:r w:rsidR="00D5495A" w:rsidRPr="00683365">
              <w:rPr>
                <w:rFonts w:cstheme="minorHAnsi"/>
                <w:sz w:val="16"/>
                <w:szCs w:val="16"/>
                <w:lang w:val="en-GB"/>
              </w:rPr>
              <w:t>Hanson et al., 2023; Henriques et al., 2019; Ishii et al., 2012; Jablonski et al., 2018; Jablonski et al., 2011</w:t>
            </w:r>
            <w:r w:rsidR="00D5495A" w:rsidRPr="00683365">
              <w:rPr>
                <w:rFonts w:cstheme="minorHAnsi"/>
                <w:sz w:val="16"/>
                <w:szCs w:val="16"/>
                <w:vertAlign w:val="superscript"/>
                <w:lang w:val="en-GB"/>
              </w:rPr>
              <w:t>a</w:t>
            </w:r>
            <w:r w:rsidR="00D5495A" w:rsidRPr="00683365">
              <w:rPr>
                <w:rFonts w:cstheme="minorHAnsi"/>
                <w:sz w:val="16"/>
                <w:szCs w:val="16"/>
                <w:lang w:val="en-GB"/>
              </w:rPr>
              <w:t>; Jablonski et al., 2011</w:t>
            </w:r>
            <w:r w:rsidR="00D5495A" w:rsidRPr="00683365">
              <w:rPr>
                <w:rFonts w:cstheme="minorHAnsi"/>
                <w:sz w:val="16"/>
                <w:szCs w:val="16"/>
                <w:vertAlign w:val="superscript"/>
                <w:lang w:val="en-GB"/>
              </w:rPr>
              <w:t>b</w:t>
            </w:r>
            <w:r w:rsidR="00D5495A" w:rsidRPr="00683365">
              <w:rPr>
                <w:rFonts w:cstheme="minorHAnsi"/>
                <w:sz w:val="16"/>
                <w:szCs w:val="16"/>
                <w:lang w:val="en-GB"/>
              </w:rPr>
              <w:t xml:space="preserve">; </w:t>
            </w:r>
            <w:proofErr w:type="spellStart"/>
            <w:r w:rsidR="00D5495A" w:rsidRPr="00683365">
              <w:rPr>
                <w:rFonts w:cstheme="minorHAnsi"/>
                <w:sz w:val="16"/>
                <w:szCs w:val="16"/>
                <w:lang w:val="en-GB"/>
              </w:rPr>
              <w:t>Jablonkski</w:t>
            </w:r>
            <w:proofErr w:type="spellEnd"/>
            <w:r w:rsidR="00D5495A" w:rsidRPr="00683365">
              <w:rPr>
                <w:rFonts w:cstheme="minorHAnsi"/>
                <w:sz w:val="16"/>
                <w:szCs w:val="16"/>
                <w:lang w:val="en-GB"/>
              </w:rPr>
              <w:t xml:space="preserve"> et al., 2016; James et al., 2020;</w:t>
            </w:r>
            <w:r w:rsidR="00C85AA9" w:rsidRPr="00683365">
              <w:t xml:space="preserve"> </w:t>
            </w:r>
            <w:r w:rsidR="00C85AA9" w:rsidRPr="00683365">
              <w:rPr>
                <w:rFonts w:cstheme="minorHAnsi"/>
                <w:sz w:val="16"/>
                <w:szCs w:val="16"/>
                <w:lang w:val="en-GB"/>
              </w:rPr>
              <w:t>Jensen et al., 2023; Jung et al., 2024;</w:t>
            </w:r>
            <w:r w:rsidR="00D5495A" w:rsidRPr="00683365">
              <w:rPr>
                <w:rFonts w:cstheme="minorHAnsi"/>
                <w:sz w:val="16"/>
                <w:szCs w:val="16"/>
                <w:lang w:val="en-GB"/>
              </w:rPr>
              <w:t xml:space="preserve"> </w:t>
            </w:r>
            <w:r w:rsidR="00D42362" w:rsidRPr="00683365">
              <w:rPr>
                <w:rFonts w:cstheme="minorHAnsi"/>
                <w:sz w:val="16"/>
                <w:szCs w:val="16"/>
                <w:lang w:val="en-GB"/>
              </w:rPr>
              <w:t xml:space="preserve">Kobayashi et al., 2021; Konno et al., 2014; Konno et al., 2024; </w:t>
            </w:r>
            <w:r w:rsidR="00C85AA9" w:rsidRPr="00683365">
              <w:rPr>
                <w:rFonts w:cstheme="minorHAnsi"/>
                <w:sz w:val="16"/>
                <w:szCs w:val="16"/>
                <w:lang w:val="en-GB"/>
              </w:rPr>
              <w:t xml:space="preserve">Kristensen and Peoples, 2020; </w:t>
            </w:r>
            <w:proofErr w:type="spellStart"/>
            <w:r w:rsidR="00D42362" w:rsidRPr="00683365">
              <w:rPr>
                <w:rFonts w:cstheme="minorHAnsi"/>
                <w:sz w:val="16"/>
                <w:szCs w:val="16"/>
                <w:lang w:val="en-GB"/>
              </w:rPr>
              <w:t>Kutsami</w:t>
            </w:r>
            <w:proofErr w:type="spellEnd"/>
            <w:r w:rsidR="00D42362" w:rsidRPr="00683365">
              <w:rPr>
                <w:rFonts w:cstheme="minorHAnsi"/>
                <w:sz w:val="16"/>
                <w:szCs w:val="16"/>
                <w:lang w:val="en-GB"/>
              </w:rPr>
              <w:t xml:space="preserve"> et al., 2009; </w:t>
            </w:r>
            <w:r w:rsidR="00C85AA9" w:rsidRPr="00683365">
              <w:rPr>
                <w:rFonts w:cstheme="minorHAnsi"/>
                <w:sz w:val="16"/>
                <w:szCs w:val="16"/>
                <w:lang w:val="en-GB"/>
              </w:rPr>
              <w:t xml:space="preserve">Langley et al., 2022; </w:t>
            </w:r>
            <w:r w:rsidR="00D42362" w:rsidRPr="00683365">
              <w:rPr>
                <w:rFonts w:cstheme="minorHAnsi"/>
                <w:sz w:val="16"/>
                <w:szCs w:val="16"/>
                <w:lang w:val="en-GB"/>
              </w:rPr>
              <w:t xml:space="preserve">Levy-Storms et al., 2016; Luk et al., 2017; </w:t>
            </w:r>
            <w:r w:rsidR="00C85AA9" w:rsidRPr="00683365">
              <w:rPr>
                <w:rFonts w:cstheme="minorHAnsi"/>
                <w:sz w:val="16"/>
                <w:szCs w:val="16"/>
                <w:lang w:val="en-GB"/>
              </w:rPr>
              <w:t xml:space="preserve">Moniz-Cook et al., 2003; </w:t>
            </w:r>
            <w:r w:rsidR="00D42362" w:rsidRPr="00683365">
              <w:rPr>
                <w:rFonts w:cstheme="minorHAnsi"/>
                <w:sz w:val="16"/>
                <w:szCs w:val="16"/>
                <w:lang w:val="en-GB"/>
              </w:rPr>
              <w:t xml:space="preserve">O'Brien et al., 2020; O'Connor et al., 2011; </w:t>
            </w:r>
            <w:proofErr w:type="spellStart"/>
            <w:r w:rsidR="00D42362" w:rsidRPr="00683365">
              <w:rPr>
                <w:rFonts w:cstheme="minorHAnsi"/>
                <w:sz w:val="16"/>
                <w:szCs w:val="16"/>
                <w:lang w:val="en-GB"/>
              </w:rPr>
              <w:t>Ostaszkiewicz</w:t>
            </w:r>
            <w:proofErr w:type="spellEnd"/>
            <w:r w:rsidR="00D42362" w:rsidRPr="00683365">
              <w:rPr>
                <w:rFonts w:cstheme="minorHAnsi"/>
                <w:sz w:val="16"/>
                <w:szCs w:val="16"/>
                <w:lang w:val="en-GB"/>
              </w:rPr>
              <w:t xml:space="preserve"> et al., 2020</w:t>
            </w:r>
            <w:r w:rsidR="00D42362" w:rsidRPr="00683365">
              <w:rPr>
                <w:rFonts w:cstheme="minorHAnsi"/>
                <w:sz w:val="16"/>
                <w:szCs w:val="16"/>
                <w:vertAlign w:val="superscript"/>
                <w:lang w:val="en-GB"/>
              </w:rPr>
              <w:t>a</w:t>
            </w:r>
            <w:r w:rsidR="00D42362" w:rsidRPr="00683365">
              <w:rPr>
                <w:rFonts w:cstheme="minorHAnsi"/>
                <w:sz w:val="16"/>
                <w:szCs w:val="16"/>
                <w:lang w:val="en-GB"/>
              </w:rPr>
              <w:t>;</w:t>
            </w:r>
            <w:r w:rsidR="00D42362" w:rsidRPr="00683365">
              <w:rPr>
                <w:rFonts w:ascii="Calibri" w:eastAsiaTheme="minorHAnsi" w:hAnsi="Calibri" w:cs="Calibri"/>
                <w:kern w:val="2"/>
                <w:sz w:val="22"/>
                <w:szCs w:val="22"/>
                <w:lang w:val="en-GB" w:eastAsia="en-US"/>
                <w14:ligatures w14:val="standardContextual"/>
              </w:rPr>
              <w:t xml:space="preserve"> </w:t>
            </w:r>
            <w:proofErr w:type="spellStart"/>
            <w:r w:rsidR="00D42362" w:rsidRPr="00683365">
              <w:rPr>
                <w:rFonts w:cstheme="minorHAnsi"/>
                <w:sz w:val="16"/>
                <w:szCs w:val="16"/>
                <w:lang w:val="en-GB"/>
              </w:rPr>
              <w:t>Ostaszkiewicz</w:t>
            </w:r>
            <w:proofErr w:type="spellEnd"/>
            <w:r w:rsidR="00D42362" w:rsidRPr="00683365">
              <w:rPr>
                <w:rFonts w:cstheme="minorHAnsi"/>
                <w:sz w:val="16"/>
                <w:szCs w:val="16"/>
                <w:lang w:val="en-GB"/>
              </w:rPr>
              <w:t xml:space="preserve"> et al., 2020</w:t>
            </w:r>
            <w:r w:rsidR="00D42362" w:rsidRPr="00683365">
              <w:rPr>
                <w:rFonts w:cstheme="minorHAnsi"/>
                <w:sz w:val="16"/>
                <w:szCs w:val="16"/>
                <w:vertAlign w:val="superscript"/>
                <w:lang w:val="en-GB"/>
              </w:rPr>
              <w:t>b</w:t>
            </w:r>
            <w:r w:rsidR="00D42362" w:rsidRPr="00683365">
              <w:rPr>
                <w:rFonts w:cstheme="minorHAnsi"/>
                <w:sz w:val="16"/>
                <w:szCs w:val="16"/>
                <w:lang w:val="en-GB"/>
              </w:rPr>
              <w:t xml:space="preserve">;  </w:t>
            </w:r>
            <w:r w:rsidR="00E04065" w:rsidRPr="00683365">
              <w:rPr>
                <w:rFonts w:cstheme="minorHAnsi"/>
                <w:sz w:val="16"/>
                <w:szCs w:val="16"/>
                <w:lang w:val="en-GB"/>
              </w:rPr>
              <w:t xml:space="preserve">Prizer and Zimmerman, 2018; </w:t>
            </w:r>
            <w:r w:rsidR="00D42362" w:rsidRPr="00683365">
              <w:rPr>
                <w:rFonts w:cstheme="minorHAnsi"/>
                <w:sz w:val="16"/>
                <w:szCs w:val="16"/>
                <w:lang w:val="en-GB"/>
              </w:rPr>
              <w:t xml:space="preserve">Rey et al., 2020; Roberto et al., 2024; Sloane et al., 2004; Snow, 2022; Thorsen and Nielson, 2023; Villar et al., 2022; </w:t>
            </w:r>
            <w:proofErr w:type="spellStart"/>
            <w:r w:rsidR="00D42362" w:rsidRPr="00683365">
              <w:rPr>
                <w:rFonts w:cstheme="minorHAnsi"/>
                <w:sz w:val="16"/>
                <w:szCs w:val="16"/>
                <w:lang w:val="en-GB"/>
              </w:rPr>
              <w:t>Volicer</w:t>
            </w:r>
            <w:proofErr w:type="spellEnd"/>
            <w:r w:rsidR="00D42362" w:rsidRPr="00683365">
              <w:rPr>
                <w:rFonts w:cstheme="minorHAnsi"/>
                <w:sz w:val="16"/>
                <w:szCs w:val="16"/>
                <w:lang w:val="en-GB"/>
              </w:rPr>
              <w:t xml:space="preserve">, 2021; </w:t>
            </w:r>
            <w:r w:rsidR="00EA3642" w:rsidRPr="00683365">
              <w:rPr>
                <w:rFonts w:cstheme="minorHAnsi"/>
                <w:sz w:val="16"/>
                <w:szCs w:val="16"/>
                <w:lang w:val="en-GB"/>
              </w:rPr>
              <w:t xml:space="preserve">Wei-Ying et al., 2016; </w:t>
            </w:r>
            <w:r w:rsidR="00D42362" w:rsidRPr="00683365">
              <w:rPr>
                <w:rFonts w:cstheme="minorHAnsi"/>
                <w:sz w:val="16"/>
                <w:szCs w:val="16"/>
                <w:lang w:val="en-GB"/>
              </w:rPr>
              <w:t>Werner et al., 2002; Westerberg and Strandberg, 2007; Zimmerman et al., 2014</w:t>
            </w:r>
          </w:p>
          <w:p w14:paraId="582783E8" w14:textId="7EFA7E32" w:rsidR="00023E4E" w:rsidRPr="00683365" w:rsidRDefault="00023E4E" w:rsidP="00682C05">
            <w:pPr>
              <w:pStyle w:val="CommentText"/>
              <w:rPr>
                <w:rFonts w:cstheme="minorHAnsi"/>
                <w:sz w:val="22"/>
                <w:szCs w:val="22"/>
                <w:lang w:val="en-CA"/>
              </w:rPr>
            </w:pPr>
            <w:r w:rsidRPr="00683365">
              <w:rPr>
                <w:rFonts w:cstheme="minorHAnsi"/>
                <w:sz w:val="22"/>
                <w:szCs w:val="22"/>
                <w:lang w:val="en-CA"/>
              </w:rPr>
              <w:t>Interviews</w:t>
            </w:r>
            <w:r w:rsidR="0044301B" w:rsidRPr="00683365">
              <w:rPr>
                <w:rFonts w:cstheme="minorHAnsi"/>
                <w:sz w:val="22"/>
                <w:szCs w:val="22"/>
                <w:lang w:val="en-CA"/>
              </w:rPr>
              <w:t xml:space="preserve"> n=15</w:t>
            </w:r>
          </w:p>
        </w:tc>
      </w:tr>
      <w:bookmarkEnd w:id="46"/>
      <w:tr w:rsidR="00683365" w:rsidRPr="00683365" w14:paraId="4905D12B" w14:textId="77777777" w:rsidTr="33AFB309">
        <w:tc>
          <w:tcPr>
            <w:tcW w:w="1338" w:type="dxa"/>
          </w:tcPr>
          <w:p w14:paraId="2E690299" w14:textId="77777777"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lastRenderedPageBreak/>
              <w:t>Theory 4: Care feels manageable</w:t>
            </w:r>
          </w:p>
        </w:tc>
        <w:tc>
          <w:tcPr>
            <w:tcW w:w="1497" w:type="dxa"/>
          </w:tcPr>
          <w:p w14:paraId="0D956540" w14:textId="2B708E82" w:rsidR="00D06944" w:rsidRPr="00683365" w:rsidRDefault="00023E4E" w:rsidP="00682C05">
            <w:pPr>
              <w:pStyle w:val="CommentText"/>
              <w:rPr>
                <w:rFonts w:cstheme="minorHAnsi"/>
                <w:sz w:val="22"/>
                <w:szCs w:val="22"/>
                <w:lang w:val="en-CA"/>
              </w:rPr>
            </w:pPr>
            <w:r w:rsidRPr="00683365">
              <w:rPr>
                <w:rFonts w:cstheme="minorHAnsi"/>
                <w:sz w:val="22"/>
                <w:szCs w:val="22"/>
                <w:lang w:val="en-CA"/>
              </w:rPr>
              <w:t xml:space="preserve">When the </w:t>
            </w:r>
            <w:r w:rsidR="004A6D5C" w:rsidRPr="00683365">
              <w:rPr>
                <w:rFonts w:cstheme="minorHAnsi"/>
                <w:sz w:val="22"/>
                <w:szCs w:val="22"/>
                <w:lang w:val="en-CA"/>
              </w:rPr>
              <w:t>caregiver</w:t>
            </w:r>
            <w:r w:rsidRPr="00683365">
              <w:rPr>
                <w:rFonts w:cstheme="minorHAnsi"/>
                <w:sz w:val="22"/>
                <w:szCs w:val="22"/>
                <w:lang w:val="en-CA"/>
              </w:rPr>
              <w:t xml:space="preserve"> </w:t>
            </w:r>
            <w:r w:rsidR="00196F1E" w:rsidRPr="00683365">
              <w:rPr>
                <w:rFonts w:cstheme="minorHAnsi"/>
                <w:sz w:val="22"/>
                <w:szCs w:val="22"/>
                <w:lang w:val="en-CA"/>
              </w:rPr>
              <w:t xml:space="preserve">responds to the person in the moment </w:t>
            </w:r>
            <w:r w:rsidR="00196F1E" w:rsidRPr="00683365">
              <w:rPr>
                <w:rFonts w:cstheme="minorHAnsi"/>
                <w:sz w:val="22"/>
                <w:szCs w:val="22"/>
                <w:lang w:val="en-CA"/>
              </w:rPr>
              <w:lastRenderedPageBreak/>
              <w:t xml:space="preserve">and/or </w:t>
            </w:r>
            <w:r w:rsidR="00D708E2" w:rsidRPr="00683365">
              <w:rPr>
                <w:rFonts w:cstheme="minorHAnsi"/>
                <w:sz w:val="22"/>
                <w:szCs w:val="22"/>
                <w:lang w:val="en-CA"/>
              </w:rPr>
              <w:t>simplifies the sound of</w:t>
            </w:r>
            <w:r w:rsidR="00015208" w:rsidRPr="00683365">
              <w:rPr>
                <w:rFonts w:cstheme="minorHAnsi"/>
                <w:sz w:val="22"/>
                <w:szCs w:val="22"/>
                <w:lang w:val="en-CA"/>
              </w:rPr>
              <w:t>,</w:t>
            </w:r>
            <w:r w:rsidR="00D708E2" w:rsidRPr="00683365">
              <w:rPr>
                <w:rFonts w:cstheme="minorHAnsi"/>
                <w:sz w:val="22"/>
                <w:szCs w:val="22"/>
                <w:lang w:val="en-CA"/>
              </w:rPr>
              <w:t xml:space="preserve"> or processes of</w:t>
            </w:r>
            <w:r w:rsidR="00015208" w:rsidRPr="00683365">
              <w:rPr>
                <w:rFonts w:cstheme="minorHAnsi"/>
                <w:sz w:val="22"/>
                <w:szCs w:val="22"/>
                <w:lang w:val="en-CA"/>
              </w:rPr>
              <w:t>,</w:t>
            </w:r>
            <w:r w:rsidR="00D708E2" w:rsidRPr="00683365">
              <w:rPr>
                <w:rFonts w:cstheme="minorHAnsi"/>
                <w:sz w:val="22"/>
                <w:szCs w:val="22"/>
                <w:lang w:val="en-CA"/>
              </w:rPr>
              <w:t xml:space="preserve"> the care activity</w:t>
            </w:r>
          </w:p>
        </w:tc>
        <w:tc>
          <w:tcPr>
            <w:tcW w:w="326" w:type="dxa"/>
          </w:tcPr>
          <w:p w14:paraId="6EBEE357" w14:textId="5B39A8C9" w:rsidR="00D06944" w:rsidRPr="00683365" w:rsidRDefault="00023E4E" w:rsidP="00682C05">
            <w:pPr>
              <w:pStyle w:val="CommentText"/>
              <w:rPr>
                <w:rFonts w:cstheme="minorHAnsi"/>
                <w:sz w:val="22"/>
                <w:szCs w:val="22"/>
                <w:lang w:val="en-CA"/>
              </w:rPr>
            </w:pPr>
            <w:r w:rsidRPr="00683365">
              <w:rPr>
                <w:rFonts w:cstheme="minorHAnsi"/>
                <w:sz w:val="22"/>
                <w:szCs w:val="22"/>
                <w:lang w:val="en-CA"/>
              </w:rPr>
              <w:lastRenderedPageBreak/>
              <w:t>+</w:t>
            </w:r>
          </w:p>
        </w:tc>
        <w:tc>
          <w:tcPr>
            <w:tcW w:w="4350" w:type="dxa"/>
          </w:tcPr>
          <w:p w14:paraId="2FB9059A" w14:textId="60CE5174" w:rsidR="00023E4E" w:rsidRPr="00683365" w:rsidRDefault="00023E4E" w:rsidP="00682C05">
            <w:pPr>
              <w:pStyle w:val="CommentText"/>
              <w:rPr>
                <w:rFonts w:cstheme="minorHAnsi"/>
                <w:sz w:val="22"/>
                <w:szCs w:val="22"/>
                <w:lang w:val="en-CA"/>
              </w:rPr>
            </w:pPr>
            <w:r w:rsidRPr="00683365">
              <w:rPr>
                <w:rFonts w:cstheme="minorHAnsi"/>
                <w:sz w:val="22"/>
                <w:szCs w:val="22"/>
                <w:lang w:val="en-CA"/>
              </w:rPr>
              <w:t>through these strategies:</w:t>
            </w:r>
          </w:p>
          <w:p w14:paraId="35B19608" w14:textId="269DA602" w:rsidR="00D06944" w:rsidRPr="00683365" w:rsidRDefault="00023E4E" w:rsidP="00682C05">
            <w:pPr>
              <w:pStyle w:val="CommentText"/>
              <w:rPr>
                <w:rFonts w:cstheme="minorHAnsi"/>
                <w:i/>
                <w:iCs/>
                <w:sz w:val="22"/>
                <w:szCs w:val="22"/>
                <w:lang w:val="en-CA"/>
              </w:rPr>
            </w:pPr>
            <w:r w:rsidRPr="00683365">
              <w:rPr>
                <w:rFonts w:cstheme="minorHAnsi"/>
                <w:i/>
                <w:iCs/>
                <w:sz w:val="22"/>
                <w:szCs w:val="22"/>
                <w:lang w:val="en-CA"/>
              </w:rPr>
              <w:t>-Is</w:t>
            </w:r>
            <w:r w:rsidR="00D06944" w:rsidRPr="00683365">
              <w:rPr>
                <w:rFonts w:cstheme="minorHAnsi"/>
                <w:i/>
                <w:iCs/>
                <w:sz w:val="22"/>
                <w:szCs w:val="22"/>
                <w:lang w:val="en-CA"/>
              </w:rPr>
              <w:t xml:space="preserve"> flexible</w:t>
            </w:r>
            <w:r w:rsidR="00015208" w:rsidRPr="00683365">
              <w:rPr>
                <w:rFonts w:cstheme="minorHAnsi"/>
                <w:i/>
                <w:iCs/>
                <w:sz w:val="22"/>
                <w:szCs w:val="22"/>
                <w:lang w:val="en-CA"/>
              </w:rPr>
              <w:t xml:space="preserve"> and</w:t>
            </w:r>
            <w:r w:rsidR="00D06944" w:rsidRPr="00683365">
              <w:rPr>
                <w:rFonts w:cstheme="minorHAnsi"/>
                <w:i/>
                <w:iCs/>
                <w:sz w:val="22"/>
                <w:szCs w:val="22"/>
                <w:lang w:val="en-CA"/>
              </w:rPr>
              <w:t xml:space="preserve"> adapt</w:t>
            </w:r>
            <w:r w:rsidR="00015208" w:rsidRPr="00683365">
              <w:rPr>
                <w:rFonts w:cstheme="minorHAnsi"/>
                <w:i/>
                <w:iCs/>
                <w:sz w:val="22"/>
                <w:szCs w:val="22"/>
                <w:lang w:val="en-CA"/>
              </w:rPr>
              <w:t>s</w:t>
            </w:r>
            <w:r w:rsidR="00D06944" w:rsidRPr="00683365">
              <w:rPr>
                <w:rFonts w:cstheme="minorHAnsi"/>
                <w:i/>
                <w:iCs/>
                <w:sz w:val="22"/>
                <w:szCs w:val="22"/>
                <w:lang w:val="en-CA"/>
              </w:rPr>
              <w:t xml:space="preserve"> to the person each interaction</w:t>
            </w:r>
          </w:p>
          <w:p w14:paraId="4CC3DA66" w14:textId="7B763C57"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Guide</w:t>
            </w:r>
            <w:r w:rsidRPr="00683365">
              <w:rPr>
                <w:rFonts w:cstheme="minorHAnsi"/>
                <w:i/>
                <w:iCs/>
                <w:sz w:val="22"/>
                <w:szCs w:val="22"/>
                <w:lang w:val="en-CA"/>
              </w:rPr>
              <w:t>s</w:t>
            </w:r>
            <w:r w:rsidR="00D06944" w:rsidRPr="00683365">
              <w:rPr>
                <w:rFonts w:cstheme="minorHAnsi"/>
                <w:i/>
                <w:iCs/>
                <w:sz w:val="22"/>
                <w:szCs w:val="22"/>
                <w:lang w:val="en-CA"/>
              </w:rPr>
              <w:t xml:space="preserve"> the person through the activity in small steps</w:t>
            </w:r>
          </w:p>
          <w:p w14:paraId="5E48B2F6" w14:textId="4DAE083E"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lastRenderedPageBreak/>
              <w:t>-</w:t>
            </w:r>
            <w:r w:rsidR="00D06944" w:rsidRPr="00683365">
              <w:rPr>
                <w:rFonts w:cstheme="minorHAnsi"/>
                <w:i/>
                <w:iCs/>
                <w:sz w:val="22"/>
                <w:szCs w:val="22"/>
                <w:lang w:val="en-CA"/>
              </w:rPr>
              <w:t>Build</w:t>
            </w:r>
            <w:r w:rsidRPr="00683365">
              <w:rPr>
                <w:rFonts w:cstheme="minorHAnsi"/>
                <w:i/>
                <w:iCs/>
                <w:sz w:val="22"/>
                <w:szCs w:val="22"/>
                <w:lang w:val="en-CA"/>
              </w:rPr>
              <w:t>s</w:t>
            </w:r>
            <w:r w:rsidR="00D06944" w:rsidRPr="00683365">
              <w:rPr>
                <w:rFonts w:cstheme="minorHAnsi"/>
                <w:i/>
                <w:iCs/>
                <w:sz w:val="22"/>
                <w:szCs w:val="22"/>
                <w:lang w:val="en-CA"/>
              </w:rPr>
              <w:t xml:space="preserve"> the person’s confidence</w:t>
            </w:r>
          </w:p>
          <w:p w14:paraId="1577AE06" w14:textId="49B7D6E7"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-Employs p</w:t>
            </w:r>
            <w:r w:rsidR="00D06944" w:rsidRPr="00683365">
              <w:rPr>
                <w:rFonts w:cstheme="minorHAnsi"/>
                <w:i/>
                <w:iCs/>
                <w:sz w:val="22"/>
                <w:szCs w:val="22"/>
                <w:lang w:val="en-CA"/>
              </w:rPr>
              <w:t>erson-led care</w:t>
            </w:r>
          </w:p>
          <w:p w14:paraId="298FBDAF" w14:textId="56AE6A8C"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Minimise</w:t>
            </w:r>
            <w:r w:rsidRPr="00683365">
              <w:rPr>
                <w:rFonts w:cstheme="minorHAnsi"/>
                <w:i/>
                <w:iCs/>
                <w:sz w:val="22"/>
                <w:szCs w:val="22"/>
                <w:lang w:val="en-CA"/>
              </w:rPr>
              <w:t>s</w:t>
            </w:r>
            <w:r w:rsidR="00D06944" w:rsidRPr="00683365">
              <w:rPr>
                <w:rFonts w:cstheme="minorHAnsi"/>
                <w:i/>
                <w:iCs/>
                <w:sz w:val="22"/>
                <w:szCs w:val="22"/>
                <w:lang w:val="en-CA"/>
              </w:rPr>
              <w:t xml:space="preserve"> the sound of care (‘just’ ‘a quick wash’)</w:t>
            </w:r>
          </w:p>
          <w:p w14:paraId="3F23B2B5" w14:textId="2A000C00"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Offer</w:t>
            </w:r>
            <w:r w:rsidRPr="00683365">
              <w:rPr>
                <w:rFonts w:cstheme="minorHAnsi"/>
                <w:i/>
                <w:iCs/>
                <w:sz w:val="22"/>
                <w:szCs w:val="22"/>
                <w:lang w:val="en-CA"/>
              </w:rPr>
              <w:t>s</w:t>
            </w:r>
            <w:r w:rsidR="00D06944" w:rsidRPr="00683365">
              <w:rPr>
                <w:rFonts w:cstheme="minorHAnsi"/>
                <w:i/>
                <w:iCs/>
                <w:sz w:val="22"/>
                <w:szCs w:val="22"/>
                <w:lang w:val="en-CA"/>
              </w:rPr>
              <w:t xml:space="preserve"> care assistance at a preferred time</w:t>
            </w:r>
          </w:p>
          <w:p w14:paraId="298225DE" w14:textId="48CBE623"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Follow</w:t>
            </w:r>
            <w:r w:rsidRPr="00683365">
              <w:rPr>
                <w:rFonts w:cstheme="minorHAnsi"/>
                <w:i/>
                <w:iCs/>
                <w:sz w:val="22"/>
                <w:szCs w:val="22"/>
                <w:lang w:val="en-CA"/>
              </w:rPr>
              <w:t>s</w:t>
            </w:r>
            <w:r w:rsidR="00D06944" w:rsidRPr="00683365">
              <w:rPr>
                <w:rFonts w:cstheme="minorHAnsi"/>
                <w:i/>
                <w:iCs/>
                <w:sz w:val="22"/>
                <w:szCs w:val="22"/>
                <w:lang w:val="en-CA"/>
              </w:rPr>
              <w:t xml:space="preserve"> the person’s usual routine</w:t>
            </w:r>
          </w:p>
          <w:p w14:paraId="141089F1" w14:textId="222965FD"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Use</w:t>
            </w:r>
            <w:r w:rsidRPr="00683365">
              <w:rPr>
                <w:rFonts w:cstheme="minorHAnsi"/>
                <w:i/>
                <w:iCs/>
                <w:sz w:val="22"/>
                <w:szCs w:val="22"/>
                <w:lang w:val="en-CA"/>
              </w:rPr>
              <w:t>s</w:t>
            </w:r>
            <w:r w:rsidR="00D06944" w:rsidRPr="00683365">
              <w:rPr>
                <w:rFonts w:cstheme="minorHAnsi"/>
                <w:i/>
                <w:iCs/>
                <w:sz w:val="22"/>
                <w:szCs w:val="22"/>
                <w:lang w:val="en-CA"/>
              </w:rPr>
              <w:t xml:space="preserve"> known terminology</w:t>
            </w:r>
          </w:p>
          <w:p w14:paraId="16E4DEEB" w14:textId="3F144429"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Offer</w:t>
            </w:r>
            <w:r w:rsidRPr="00683365">
              <w:rPr>
                <w:rFonts w:cstheme="minorHAnsi"/>
                <w:i/>
                <w:iCs/>
                <w:sz w:val="22"/>
                <w:szCs w:val="22"/>
                <w:lang w:val="en-CA"/>
              </w:rPr>
              <w:t>s</w:t>
            </w:r>
            <w:r w:rsidR="00D06944" w:rsidRPr="00683365">
              <w:rPr>
                <w:rFonts w:cstheme="minorHAnsi"/>
                <w:i/>
                <w:iCs/>
                <w:sz w:val="22"/>
                <w:szCs w:val="22"/>
                <w:lang w:val="en-CA"/>
              </w:rPr>
              <w:t xml:space="preserve"> a different mode of care (strip wash rather than shower)</w:t>
            </w:r>
          </w:p>
          <w:p w14:paraId="7A5F4E32" w14:textId="7AE0D37A"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Make</w:t>
            </w:r>
            <w:r w:rsidRPr="00683365">
              <w:rPr>
                <w:rFonts w:cstheme="minorHAnsi"/>
                <w:i/>
                <w:iCs/>
                <w:sz w:val="22"/>
                <w:szCs w:val="22"/>
                <w:lang w:val="en-CA"/>
              </w:rPr>
              <w:t>s</w:t>
            </w:r>
            <w:r w:rsidR="00D06944" w:rsidRPr="00683365">
              <w:rPr>
                <w:rFonts w:cstheme="minorHAnsi"/>
                <w:i/>
                <w:iCs/>
                <w:sz w:val="22"/>
                <w:szCs w:val="22"/>
                <w:lang w:val="en-CA"/>
              </w:rPr>
              <w:t xml:space="preserve"> sure the person is in an appropriate position</w:t>
            </w:r>
          </w:p>
          <w:p w14:paraId="4A99469C" w14:textId="2CBB5DD6"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Change</w:t>
            </w:r>
            <w:r w:rsidRPr="00683365">
              <w:rPr>
                <w:rFonts w:cstheme="minorHAnsi"/>
                <w:i/>
                <w:iCs/>
                <w:sz w:val="22"/>
                <w:szCs w:val="22"/>
                <w:lang w:val="en-CA"/>
              </w:rPr>
              <w:t>s</w:t>
            </w:r>
            <w:r w:rsidR="00D06944" w:rsidRPr="00683365">
              <w:rPr>
                <w:rFonts w:cstheme="minorHAnsi"/>
                <w:i/>
                <w:iCs/>
                <w:sz w:val="22"/>
                <w:szCs w:val="22"/>
                <w:lang w:val="en-CA"/>
              </w:rPr>
              <w:t xml:space="preserve"> </w:t>
            </w:r>
            <w:r w:rsidR="004A6D5C" w:rsidRPr="00683365">
              <w:rPr>
                <w:rFonts w:cstheme="minorHAnsi"/>
                <w:i/>
                <w:iCs/>
                <w:sz w:val="22"/>
                <w:szCs w:val="22"/>
                <w:lang w:val="en-CA"/>
              </w:rPr>
              <w:t>caregiver</w:t>
            </w:r>
            <w:r w:rsidR="00D06944" w:rsidRPr="00683365">
              <w:rPr>
                <w:rFonts w:cstheme="minorHAnsi"/>
                <w:i/>
                <w:iCs/>
                <w:sz w:val="22"/>
                <w:szCs w:val="22"/>
                <w:lang w:val="en-CA"/>
              </w:rPr>
              <w:t xml:space="preserve">s or </w:t>
            </w:r>
            <w:r w:rsidRPr="00683365">
              <w:rPr>
                <w:rFonts w:cstheme="minorHAnsi"/>
                <w:i/>
                <w:iCs/>
                <w:sz w:val="22"/>
                <w:szCs w:val="22"/>
                <w:lang w:val="en-CA"/>
              </w:rPr>
              <w:t>brings in</w:t>
            </w:r>
            <w:r w:rsidR="00D06944" w:rsidRPr="00683365">
              <w:rPr>
                <w:rFonts w:cstheme="minorHAnsi"/>
                <w:i/>
                <w:iCs/>
                <w:sz w:val="22"/>
                <w:szCs w:val="22"/>
                <w:lang w:val="en-CA"/>
              </w:rPr>
              <w:t xml:space="preserve"> an additional </w:t>
            </w:r>
            <w:r w:rsidR="004A6D5C" w:rsidRPr="00683365">
              <w:rPr>
                <w:rFonts w:cstheme="minorHAnsi"/>
                <w:i/>
                <w:iCs/>
                <w:sz w:val="22"/>
                <w:szCs w:val="22"/>
                <w:lang w:val="en-CA"/>
              </w:rPr>
              <w:t>caregiver</w:t>
            </w:r>
          </w:p>
          <w:p w14:paraId="351BC12E" w14:textId="450472A1"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Offer</w:t>
            </w:r>
            <w:r w:rsidRPr="00683365">
              <w:rPr>
                <w:rFonts w:cstheme="minorHAnsi"/>
                <w:i/>
                <w:iCs/>
                <w:sz w:val="22"/>
                <w:szCs w:val="22"/>
                <w:lang w:val="en-CA"/>
              </w:rPr>
              <w:t>s</w:t>
            </w:r>
            <w:r w:rsidR="00D06944" w:rsidRPr="00683365">
              <w:rPr>
                <w:rFonts w:cstheme="minorHAnsi"/>
                <w:i/>
                <w:iCs/>
                <w:sz w:val="22"/>
                <w:szCs w:val="22"/>
                <w:lang w:val="en-CA"/>
              </w:rPr>
              <w:t xml:space="preserve"> limited information or choices</w:t>
            </w:r>
          </w:p>
          <w:p w14:paraId="49D8CCDA" w14:textId="78452646"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-U</w:t>
            </w:r>
            <w:r w:rsidR="00D06944" w:rsidRPr="00683365">
              <w:rPr>
                <w:rFonts w:cstheme="minorHAnsi"/>
                <w:i/>
                <w:iCs/>
                <w:sz w:val="22"/>
                <w:szCs w:val="22"/>
                <w:lang w:val="en-CA"/>
              </w:rPr>
              <w:t>se</w:t>
            </w:r>
            <w:r w:rsidRPr="00683365">
              <w:rPr>
                <w:rFonts w:cstheme="minorHAnsi"/>
                <w:i/>
                <w:iCs/>
                <w:sz w:val="22"/>
                <w:szCs w:val="22"/>
                <w:lang w:val="en-CA"/>
              </w:rPr>
              <w:t>s</w:t>
            </w:r>
            <w:r w:rsidR="00D06944" w:rsidRPr="00683365">
              <w:rPr>
                <w:rFonts w:cstheme="minorHAnsi"/>
                <w:i/>
                <w:iCs/>
                <w:sz w:val="22"/>
                <w:szCs w:val="22"/>
                <w:lang w:val="en-CA"/>
              </w:rPr>
              <w:t xml:space="preserve"> an unhurried approach going at the person’s own pace (unless the person is walking away or distressed due to cold)</w:t>
            </w:r>
          </w:p>
          <w:p w14:paraId="375A0E89" w14:textId="52AE511E" w:rsidR="00D06944" w:rsidRPr="00683365" w:rsidRDefault="479DC573" w:rsidP="33AFB309">
            <w:pPr>
              <w:pStyle w:val="CommentText"/>
              <w:rPr>
                <w:sz w:val="22"/>
                <w:szCs w:val="22"/>
                <w:lang w:val="en-CA"/>
              </w:rPr>
            </w:pPr>
            <w:r w:rsidRPr="00683365">
              <w:rPr>
                <w:i/>
                <w:iCs/>
                <w:sz w:val="22"/>
                <w:szCs w:val="22"/>
                <w:lang w:val="en-CA"/>
              </w:rPr>
              <w:t>-</w:t>
            </w:r>
            <w:r w:rsidR="4ECEBC75" w:rsidRPr="00683365">
              <w:rPr>
                <w:i/>
                <w:iCs/>
                <w:sz w:val="22"/>
                <w:szCs w:val="22"/>
                <w:lang w:val="en-CA"/>
              </w:rPr>
              <w:t>Allow</w:t>
            </w:r>
            <w:r w:rsidRPr="00683365">
              <w:rPr>
                <w:i/>
                <w:iCs/>
                <w:sz w:val="22"/>
                <w:szCs w:val="22"/>
                <w:lang w:val="en-CA"/>
              </w:rPr>
              <w:t>s</w:t>
            </w:r>
            <w:r w:rsidR="4ECEBC75" w:rsidRPr="00683365">
              <w:rPr>
                <w:i/>
                <w:iCs/>
                <w:sz w:val="22"/>
                <w:szCs w:val="22"/>
                <w:lang w:val="en-CA"/>
              </w:rPr>
              <w:t xml:space="preserve"> time for the person to </w:t>
            </w:r>
            <w:r w:rsidR="10356B5D" w:rsidRPr="00683365">
              <w:rPr>
                <w:i/>
                <w:iCs/>
                <w:sz w:val="22"/>
                <w:szCs w:val="22"/>
                <w:lang w:val="en-CA"/>
              </w:rPr>
              <w:t>self-care</w:t>
            </w:r>
          </w:p>
        </w:tc>
        <w:tc>
          <w:tcPr>
            <w:tcW w:w="1701" w:type="dxa"/>
          </w:tcPr>
          <w:p w14:paraId="14EC5FC9" w14:textId="01396831" w:rsidR="00D06944" w:rsidRPr="00683365" w:rsidRDefault="00023E4E" w:rsidP="00682C05">
            <w:pPr>
              <w:pStyle w:val="CommentText"/>
              <w:rPr>
                <w:rFonts w:cstheme="minorHAnsi"/>
                <w:sz w:val="22"/>
                <w:szCs w:val="22"/>
                <w:lang w:val="en-CA"/>
              </w:rPr>
            </w:pPr>
            <w:r w:rsidRPr="00683365">
              <w:rPr>
                <w:rFonts w:cstheme="minorHAnsi"/>
                <w:sz w:val="22"/>
                <w:szCs w:val="22"/>
                <w:lang w:val="en-CA"/>
              </w:rPr>
              <w:lastRenderedPageBreak/>
              <w:t xml:space="preserve">the </w:t>
            </w:r>
            <w:r w:rsidR="00D06944" w:rsidRPr="00683365">
              <w:rPr>
                <w:rFonts w:cstheme="minorHAnsi"/>
                <w:sz w:val="22"/>
                <w:szCs w:val="22"/>
                <w:lang w:val="en-CA"/>
              </w:rPr>
              <w:t xml:space="preserve">person </w:t>
            </w:r>
            <w:r w:rsidRPr="00683365">
              <w:rPr>
                <w:rFonts w:cstheme="minorHAnsi"/>
                <w:sz w:val="22"/>
                <w:szCs w:val="22"/>
                <w:lang w:val="en-CA"/>
              </w:rPr>
              <w:t>with dementia feels more</w:t>
            </w:r>
            <w:r w:rsidR="00D06944" w:rsidRPr="00683365">
              <w:rPr>
                <w:rFonts w:cstheme="minorHAnsi"/>
                <w:sz w:val="22"/>
                <w:szCs w:val="22"/>
                <w:lang w:val="en-CA"/>
              </w:rPr>
              <w:t xml:space="preserve"> capable of managing the care activity</w:t>
            </w:r>
          </w:p>
        </w:tc>
        <w:tc>
          <w:tcPr>
            <w:tcW w:w="326" w:type="dxa"/>
          </w:tcPr>
          <w:p w14:paraId="6919E646" w14:textId="7605E546" w:rsidR="00D06944" w:rsidRPr="00683365" w:rsidRDefault="00023E4E" w:rsidP="00682C05">
            <w:pPr>
              <w:pStyle w:val="CommentText"/>
              <w:rPr>
                <w:rFonts w:cstheme="minorHAnsi"/>
                <w:sz w:val="22"/>
                <w:szCs w:val="22"/>
                <w:lang w:val="en-CA"/>
              </w:rPr>
            </w:pPr>
            <w:r w:rsidRPr="00683365">
              <w:rPr>
                <w:rFonts w:cstheme="minorHAnsi"/>
                <w:sz w:val="22"/>
                <w:szCs w:val="22"/>
                <w:lang w:val="en-CA"/>
              </w:rPr>
              <w:t>=</w:t>
            </w:r>
          </w:p>
        </w:tc>
        <w:tc>
          <w:tcPr>
            <w:tcW w:w="1377" w:type="dxa"/>
          </w:tcPr>
          <w:p w14:paraId="4B235678" w14:textId="09D19DD9" w:rsidR="00D06944" w:rsidRPr="00683365" w:rsidRDefault="00CC00E8" w:rsidP="00682C05">
            <w:pPr>
              <w:pStyle w:val="CommentText"/>
              <w:rPr>
                <w:rFonts w:cstheme="minorHAnsi"/>
                <w:sz w:val="22"/>
                <w:szCs w:val="22"/>
                <w:lang w:val="en-CA"/>
              </w:rPr>
            </w:pPr>
            <w:r w:rsidRPr="00683365">
              <w:rPr>
                <w:rFonts w:cstheme="minorHAnsi"/>
                <w:sz w:val="22"/>
                <w:szCs w:val="22"/>
                <w:lang w:val="en-CA"/>
              </w:rPr>
              <w:t xml:space="preserve">and is </w:t>
            </w:r>
            <w:r w:rsidR="00D06944" w:rsidRPr="00683365">
              <w:rPr>
                <w:rFonts w:cstheme="minorHAnsi"/>
                <w:sz w:val="22"/>
                <w:szCs w:val="22"/>
                <w:lang w:val="en-CA"/>
              </w:rPr>
              <w:t xml:space="preserve">more likely to accept assistance with </w:t>
            </w:r>
            <w:r w:rsidR="00D06944" w:rsidRPr="00683365">
              <w:rPr>
                <w:rFonts w:cstheme="minorHAnsi"/>
                <w:sz w:val="22"/>
                <w:szCs w:val="22"/>
                <w:lang w:val="en-CA"/>
              </w:rPr>
              <w:lastRenderedPageBreak/>
              <w:t>personal care</w:t>
            </w:r>
          </w:p>
        </w:tc>
        <w:tc>
          <w:tcPr>
            <w:tcW w:w="3033" w:type="dxa"/>
          </w:tcPr>
          <w:p w14:paraId="30D3627F" w14:textId="4F4ADA9B" w:rsidR="00D06944" w:rsidRPr="00683365" w:rsidRDefault="00023E4E" w:rsidP="00682C05">
            <w:pPr>
              <w:pStyle w:val="CommentText"/>
              <w:rPr>
                <w:rFonts w:cstheme="minorHAnsi"/>
                <w:sz w:val="22"/>
                <w:szCs w:val="22"/>
                <w:lang w:val="en-CA"/>
              </w:rPr>
            </w:pPr>
            <w:r w:rsidRPr="00683365">
              <w:rPr>
                <w:rFonts w:cstheme="minorHAnsi"/>
                <w:sz w:val="22"/>
                <w:szCs w:val="22"/>
                <w:lang w:val="en-CA"/>
              </w:rPr>
              <w:lastRenderedPageBreak/>
              <w:t>Sources</w:t>
            </w:r>
            <w:r w:rsidR="00FB0A87" w:rsidRPr="00683365">
              <w:rPr>
                <w:rFonts w:cstheme="minorHAnsi"/>
                <w:sz w:val="22"/>
                <w:szCs w:val="22"/>
                <w:lang w:val="en-CA"/>
              </w:rPr>
              <w:t xml:space="preserve"> n=4</w:t>
            </w:r>
            <w:r w:rsidR="00E04065" w:rsidRPr="00683365">
              <w:rPr>
                <w:rFonts w:cstheme="minorHAnsi"/>
                <w:sz w:val="22"/>
                <w:szCs w:val="22"/>
                <w:lang w:val="en-CA"/>
              </w:rPr>
              <w:t>3</w:t>
            </w:r>
          </w:p>
          <w:p w14:paraId="2A706975" w14:textId="3A3FE7B9" w:rsidR="00B5528F" w:rsidRPr="00683365" w:rsidRDefault="00B5528F" w:rsidP="00682C05">
            <w:pPr>
              <w:pStyle w:val="CommentText"/>
              <w:rPr>
                <w:rFonts w:cstheme="minorHAnsi"/>
                <w:sz w:val="16"/>
                <w:szCs w:val="16"/>
                <w:lang w:val="en-CA"/>
              </w:rPr>
            </w:pPr>
            <w:r w:rsidRPr="00683365">
              <w:rPr>
                <w:rFonts w:cstheme="minorHAnsi"/>
                <w:sz w:val="16"/>
                <w:szCs w:val="16"/>
                <w:lang w:val="en-CA"/>
              </w:rPr>
              <w:t xml:space="preserve">Amella, 2002; </w:t>
            </w:r>
            <w:r w:rsidR="00E228A1" w:rsidRPr="00683365">
              <w:rPr>
                <w:rFonts w:cstheme="minorHAnsi"/>
                <w:sz w:val="16"/>
                <w:szCs w:val="16"/>
                <w:lang w:val="en-CA"/>
              </w:rPr>
              <w:t>Backhouse et al., 2024</w:t>
            </w:r>
            <w:r w:rsidR="00060605">
              <w:rPr>
                <w:rFonts w:cstheme="minorHAnsi"/>
                <w:sz w:val="16"/>
                <w:szCs w:val="16"/>
                <w:vertAlign w:val="superscript"/>
                <w:lang w:val="en-CA"/>
              </w:rPr>
              <w:t>b</w:t>
            </w:r>
            <w:r w:rsidR="00E228A1" w:rsidRPr="00683365">
              <w:rPr>
                <w:rFonts w:cstheme="minorHAnsi"/>
                <w:sz w:val="16"/>
                <w:szCs w:val="16"/>
                <w:lang w:val="en-CA"/>
              </w:rPr>
              <w:t>; Backhouse et al., 2022</w:t>
            </w:r>
            <w:r w:rsidR="00E228A1" w:rsidRPr="00683365">
              <w:rPr>
                <w:rFonts w:cstheme="minorHAnsi"/>
                <w:sz w:val="16"/>
                <w:szCs w:val="16"/>
                <w:vertAlign w:val="superscript"/>
                <w:lang w:val="en-CA"/>
              </w:rPr>
              <w:t>a</w:t>
            </w:r>
            <w:r w:rsidR="00E228A1" w:rsidRPr="00683365">
              <w:rPr>
                <w:rFonts w:cstheme="minorHAnsi"/>
                <w:sz w:val="16"/>
                <w:szCs w:val="16"/>
                <w:lang w:val="en-CA"/>
              </w:rPr>
              <w:t xml:space="preserve">; Backhouse </w:t>
            </w:r>
            <w:r w:rsidR="00401EB5" w:rsidRPr="00401EB5">
              <w:rPr>
                <w:rFonts w:cstheme="minorHAnsi"/>
                <w:sz w:val="16"/>
                <w:szCs w:val="16"/>
                <w:lang w:val="en-CA"/>
              </w:rPr>
              <w:t>and Ruston</w:t>
            </w:r>
            <w:r w:rsidR="00E228A1" w:rsidRPr="00683365">
              <w:rPr>
                <w:rFonts w:cstheme="minorHAnsi"/>
                <w:sz w:val="16"/>
                <w:szCs w:val="16"/>
                <w:lang w:val="en-CA"/>
              </w:rPr>
              <w:t xml:space="preserve">, 2022; Buse and Twigg 2018; Cartwright et al., 2022; Chang and Roberts, 2008; Davidson, 2007; Eden Alternative, 2025; Faraday et al., 2021; Gaugler et al., </w:t>
            </w:r>
            <w:r w:rsidR="00E228A1" w:rsidRPr="00683365">
              <w:rPr>
                <w:rFonts w:cstheme="minorHAnsi"/>
                <w:sz w:val="16"/>
                <w:szCs w:val="16"/>
                <w:lang w:val="en-CA"/>
              </w:rPr>
              <w:lastRenderedPageBreak/>
              <w:t>2016; Gilmore-</w:t>
            </w:r>
            <w:proofErr w:type="spellStart"/>
            <w:r w:rsidR="00E228A1" w:rsidRPr="00683365">
              <w:rPr>
                <w:rFonts w:cstheme="minorHAnsi"/>
                <w:sz w:val="16"/>
                <w:szCs w:val="16"/>
                <w:lang w:val="en-CA"/>
              </w:rPr>
              <w:t>Bykovskyi</w:t>
            </w:r>
            <w:proofErr w:type="spellEnd"/>
            <w:r w:rsidR="00E228A1" w:rsidRPr="00683365">
              <w:rPr>
                <w:rFonts w:cstheme="minorHAnsi"/>
                <w:sz w:val="16"/>
                <w:szCs w:val="16"/>
                <w:lang w:val="en-CA"/>
              </w:rPr>
              <w:t xml:space="preserve">, 2015; </w:t>
            </w:r>
            <w:proofErr w:type="spellStart"/>
            <w:r w:rsidR="00E228A1" w:rsidRPr="00683365">
              <w:rPr>
                <w:rFonts w:cstheme="minorHAnsi"/>
                <w:sz w:val="16"/>
                <w:szCs w:val="16"/>
                <w:lang w:val="en-CA"/>
              </w:rPr>
              <w:t>Gjellestad</w:t>
            </w:r>
            <w:proofErr w:type="spellEnd"/>
            <w:r w:rsidR="00E228A1" w:rsidRPr="00683365">
              <w:rPr>
                <w:rFonts w:cstheme="minorHAnsi"/>
                <w:sz w:val="16"/>
                <w:szCs w:val="16"/>
                <w:lang w:val="en-CA"/>
              </w:rPr>
              <w:t xml:space="preserve"> et al., 2022; </w:t>
            </w:r>
            <w:proofErr w:type="spellStart"/>
            <w:r w:rsidR="00E228A1" w:rsidRPr="00683365">
              <w:rPr>
                <w:rFonts w:cstheme="minorHAnsi"/>
                <w:sz w:val="16"/>
                <w:szCs w:val="16"/>
                <w:lang w:val="en-CA"/>
              </w:rPr>
              <w:t>Gjellestad</w:t>
            </w:r>
            <w:proofErr w:type="spellEnd"/>
            <w:r w:rsidR="00E228A1" w:rsidRPr="00683365">
              <w:rPr>
                <w:rFonts w:cstheme="minorHAnsi"/>
                <w:sz w:val="16"/>
                <w:szCs w:val="16"/>
                <w:lang w:val="en-CA"/>
              </w:rPr>
              <w:t xml:space="preserve"> et al., 2023; </w:t>
            </w:r>
            <w:proofErr w:type="spellStart"/>
            <w:r w:rsidR="00E228A1" w:rsidRPr="00683365">
              <w:rPr>
                <w:rFonts w:cstheme="minorHAnsi"/>
                <w:sz w:val="16"/>
                <w:szCs w:val="16"/>
                <w:lang w:val="en-CA"/>
              </w:rPr>
              <w:t>Graneheim</w:t>
            </w:r>
            <w:proofErr w:type="spellEnd"/>
            <w:r w:rsidR="00E228A1" w:rsidRPr="00683365">
              <w:rPr>
                <w:rFonts w:cstheme="minorHAnsi"/>
                <w:sz w:val="16"/>
                <w:szCs w:val="16"/>
                <w:lang w:val="en-CA"/>
              </w:rPr>
              <w:t xml:space="preserve"> et al., 2005; Hammer et al., 2011</w:t>
            </w:r>
            <w:r w:rsidR="00E228A1" w:rsidRPr="00683365">
              <w:rPr>
                <w:rFonts w:cstheme="minorHAnsi"/>
                <w:sz w:val="16"/>
                <w:szCs w:val="16"/>
                <w:vertAlign w:val="superscript"/>
                <w:lang w:val="en-CA"/>
              </w:rPr>
              <w:t>a</w:t>
            </w:r>
            <w:r w:rsidR="00E228A1" w:rsidRPr="00683365">
              <w:rPr>
                <w:rFonts w:cstheme="minorHAnsi"/>
                <w:sz w:val="16"/>
                <w:szCs w:val="16"/>
                <w:lang w:val="en-CA"/>
              </w:rPr>
              <w:t>; Jablonski et al., 2018; Jablonski et al., 2011</w:t>
            </w:r>
            <w:r w:rsidR="00E228A1" w:rsidRPr="00683365">
              <w:rPr>
                <w:rFonts w:cstheme="minorHAnsi"/>
                <w:sz w:val="16"/>
                <w:szCs w:val="16"/>
                <w:vertAlign w:val="superscript"/>
                <w:lang w:val="en-CA"/>
              </w:rPr>
              <w:t>a</w:t>
            </w:r>
            <w:r w:rsidR="00E228A1" w:rsidRPr="00683365">
              <w:rPr>
                <w:rFonts w:cstheme="minorHAnsi"/>
                <w:sz w:val="16"/>
                <w:szCs w:val="16"/>
                <w:lang w:val="en-CA"/>
              </w:rPr>
              <w:t>; Jablonski et al., 2011</w:t>
            </w:r>
            <w:r w:rsidR="00E228A1" w:rsidRPr="00683365">
              <w:rPr>
                <w:rFonts w:cstheme="minorHAnsi"/>
                <w:sz w:val="16"/>
                <w:szCs w:val="16"/>
                <w:vertAlign w:val="superscript"/>
                <w:lang w:val="en-CA"/>
              </w:rPr>
              <w:t>b</w:t>
            </w:r>
            <w:r w:rsidR="00E228A1" w:rsidRPr="00683365">
              <w:rPr>
                <w:rFonts w:cstheme="minorHAnsi"/>
                <w:sz w:val="16"/>
                <w:szCs w:val="16"/>
                <w:lang w:val="en-CA"/>
              </w:rPr>
              <w:t xml:space="preserve">; James et al., 2020; Jensen et al., 2023; Jung et al., 2024; Kobayashi et al., 2021; Konno et al., 2014; </w:t>
            </w:r>
            <w:proofErr w:type="spellStart"/>
            <w:r w:rsidR="00457005" w:rsidRPr="00683365">
              <w:rPr>
                <w:rFonts w:cstheme="minorHAnsi"/>
                <w:sz w:val="16"/>
                <w:szCs w:val="16"/>
                <w:lang w:val="en-CA"/>
              </w:rPr>
              <w:t>Kutsami</w:t>
            </w:r>
            <w:proofErr w:type="spellEnd"/>
            <w:r w:rsidR="00457005" w:rsidRPr="00683365">
              <w:rPr>
                <w:rFonts w:cstheme="minorHAnsi"/>
                <w:sz w:val="16"/>
                <w:szCs w:val="16"/>
                <w:lang w:val="en-CA"/>
              </w:rPr>
              <w:t xml:space="preserve"> et al., 2009; Langley et al., 2022; Luk et al., 2017; Mahoney et al., 2016; Moniz-Cook et al., 2003; O'Brien et al., 2020; </w:t>
            </w:r>
            <w:proofErr w:type="spellStart"/>
            <w:r w:rsidR="00457005" w:rsidRPr="00683365">
              <w:rPr>
                <w:rFonts w:cstheme="minorHAnsi"/>
                <w:sz w:val="16"/>
                <w:szCs w:val="16"/>
                <w:lang w:val="en-CA"/>
              </w:rPr>
              <w:t>Ostaszkiewicz</w:t>
            </w:r>
            <w:proofErr w:type="spellEnd"/>
            <w:r w:rsidR="00457005" w:rsidRPr="00683365">
              <w:rPr>
                <w:rFonts w:cstheme="minorHAnsi"/>
                <w:sz w:val="16"/>
                <w:szCs w:val="16"/>
                <w:lang w:val="en-CA"/>
              </w:rPr>
              <w:t xml:space="preserve"> et al., 2020</w:t>
            </w:r>
            <w:r w:rsidR="00457005" w:rsidRPr="00683365">
              <w:rPr>
                <w:rFonts w:cstheme="minorHAnsi"/>
                <w:sz w:val="16"/>
                <w:szCs w:val="16"/>
                <w:vertAlign w:val="superscript"/>
                <w:lang w:val="en-CA"/>
              </w:rPr>
              <w:t>b</w:t>
            </w:r>
            <w:r w:rsidR="00457005" w:rsidRPr="00683365">
              <w:rPr>
                <w:rFonts w:cstheme="minorHAnsi"/>
                <w:sz w:val="16"/>
                <w:szCs w:val="16"/>
                <w:lang w:val="en-CA"/>
              </w:rPr>
              <w:t xml:space="preserve">; </w:t>
            </w:r>
            <w:r w:rsidR="00E04065" w:rsidRPr="00683365">
              <w:rPr>
                <w:rFonts w:cstheme="minorHAnsi"/>
                <w:sz w:val="16"/>
                <w:szCs w:val="16"/>
                <w:lang w:val="en-CA"/>
              </w:rPr>
              <w:t xml:space="preserve">Prizer and Zimmerman, 2018; </w:t>
            </w:r>
            <w:r w:rsidR="00457005" w:rsidRPr="00683365">
              <w:rPr>
                <w:rFonts w:cstheme="minorHAnsi"/>
                <w:sz w:val="16"/>
                <w:szCs w:val="16"/>
                <w:lang w:val="en-CA"/>
              </w:rPr>
              <w:t xml:space="preserve">Rey et al., 2020; Sloane et al., 2004; Snow, 2022; Sonde et al., 2011; Stanyon et al., 2019; Thorsen and Nielson, 2023; Villar et al., 2022; </w:t>
            </w:r>
            <w:proofErr w:type="spellStart"/>
            <w:r w:rsidR="00457005" w:rsidRPr="00683365">
              <w:rPr>
                <w:rFonts w:cstheme="minorHAnsi"/>
                <w:sz w:val="16"/>
                <w:szCs w:val="16"/>
                <w:lang w:val="en-CA"/>
              </w:rPr>
              <w:t>Volicer</w:t>
            </w:r>
            <w:proofErr w:type="spellEnd"/>
            <w:r w:rsidR="00457005" w:rsidRPr="00683365">
              <w:rPr>
                <w:rFonts w:cstheme="minorHAnsi"/>
                <w:sz w:val="16"/>
                <w:szCs w:val="16"/>
                <w:lang w:val="en-CA"/>
              </w:rPr>
              <w:t>, 2021; Werner et al., 2002; Westerberg and Strandberg, 2007; Zimmerman et al., 2014</w:t>
            </w:r>
          </w:p>
          <w:p w14:paraId="25B91921" w14:textId="45FE4CB9" w:rsidR="00023E4E" w:rsidRPr="00683365" w:rsidRDefault="00023E4E" w:rsidP="00682C05">
            <w:pPr>
              <w:pStyle w:val="CommentText"/>
              <w:rPr>
                <w:rFonts w:cstheme="minorHAnsi"/>
                <w:sz w:val="22"/>
                <w:szCs w:val="22"/>
                <w:lang w:val="en-CA"/>
              </w:rPr>
            </w:pPr>
            <w:r w:rsidRPr="00683365">
              <w:rPr>
                <w:rFonts w:cstheme="minorHAnsi"/>
                <w:sz w:val="22"/>
                <w:szCs w:val="22"/>
                <w:lang w:val="en-CA"/>
              </w:rPr>
              <w:t>Interviews</w:t>
            </w:r>
            <w:r w:rsidR="0044301B" w:rsidRPr="00683365">
              <w:rPr>
                <w:rFonts w:cstheme="minorHAnsi"/>
                <w:sz w:val="22"/>
                <w:szCs w:val="22"/>
                <w:lang w:val="en-CA"/>
              </w:rPr>
              <w:t xml:space="preserve"> n=14</w:t>
            </w:r>
          </w:p>
        </w:tc>
      </w:tr>
      <w:tr w:rsidR="00683365" w:rsidRPr="00683365" w14:paraId="3E00DDDE" w14:textId="77777777" w:rsidTr="33AFB309">
        <w:tc>
          <w:tcPr>
            <w:tcW w:w="1338" w:type="dxa"/>
          </w:tcPr>
          <w:p w14:paraId="7F3631B7" w14:textId="77777777"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lastRenderedPageBreak/>
              <w:t>Theory 5: Working together</w:t>
            </w:r>
          </w:p>
        </w:tc>
        <w:tc>
          <w:tcPr>
            <w:tcW w:w="1497" w:type="dxa"/>
          </w:tcPr>
          <w:p w14:paraId="5D1E242D" w14:textId="7ACB0D6B" w:rsidR="00D06944" w:rsidRPr="00683365" w:rsidRDefault="00B22D43" w:rsidP="00682C05">
            <w:pPr>
              <w:pStyle w:val="CommentText"/>
              <w:rPr>
                <w:rFonts w:cstheme="minorHAnsi"/>
                <w:sz w:val="22"/>
                <w:szCs w:val="22"/>
                <w:lang w:val="en-CA"/>
              </w:rPr>
            </w:pPr>
            <w:r w:rsidRPr="00683365">
              <w:rPr>
                <w:rFonts w:cstheme="minorHAnsi"/>
                <w:sz w:val="22"/>
                <w:szCs w:val="22"/>
                <w:lang w:val="en-CA"/>
              </w:rPr>
              <w:t>When a</w:t>
            </w:r>
            <w:r w:rsidR="00D06944" w:rsidRPr="00683365">
              <w:rPr>
                <w:rFonts w:cstheme="minorHAnsi"/>
                <w:sz w:val="22"/>
                <w:szCs w:val="22"/>
                <w:lang w:val="en-CA"/>
              </w:rPr>
              <w:t xml:space="preserve"> </w:t>
            </w:r>
            <w:r w:rsidR="004A6D5C" w:rsidRPr="00683365">
              <w:rPr>
                <w:rFonts w:cstheme="minorHAnsi"/>
                <w:sz w:val="22"/>
                <w:szCs w:val="22"/>
                <w:lang w:val="en-CA"/>
              </w:rPr>
              <w:t>caregiver</w:t>
            </w:r>
            <w:r w:rsidR="00D06944" w:rsidRPr="00683365">
              <w:rPr>
                <w:rFonts w:cstheme="minorHAnsi"/>
                <w:sz w:val="22"/>
                <w:szCs w:val="22"/>
                <w:lang w:val="en-CA"/>
              </w:rPr>
              <w:t xml:space="preserve"> </w:t>
            </w:r>
            <w:r w:rsidR="00CC00E8" w:rsidRPr="00683365">
              <w:rPr>
                <w:rFonts w:cstheme="minorHAnsi"/>
                <w:sz w:val="22"/>
                <w:szCs w:val="22"/>
                <w:lang w:val="en-CA"/>
              </w:rPr>
              <w:t>views the</w:t>
            </w:r>
            <w:r w:rsidR="00196F1E" w:rsidRPr="00683365">
              <w:rPr>
                <w:rFonts w:cstheme="minorHAnsi"/>
                <w:sz w:val="22"/>
                <w:szCs w:val="22"/>
                <w:lang w:val="en-CA"/>
              </w:rPr>
              <w:t xml:space="preserve"> person</w:t>
            </w:r>
            <w:r w:rsidR="00CC00E8" w:rsidRPr="00683365">
              <w:rPr>
                <w:rFonts w:cstheme="minorHAnsi"/>
                <w:sz w:val="22"/>
                <w:szCs w:val="22"/>
                <w:lang w:val="en-CA"/>
              </w:rPr>
              <w:t xml:space="preserve"> </w:t>
            </w:r>
            <w:r w:rsidRPr="00683365">
              <w:rPr>
                <w:rFonts w:cstheme="minorHAnsi"/>
                <w:sz w:val="22"/>
                <w:szCs w:val="22"/>
                <w:lang w:val="en-CA"/>
              </w:rPr>
              <w:t>as a</w:t>
            </w:r>
            <w:r w:rsidR="00E97342" w:rsidRPr="00683365">
              <w:rPr>
                <w:rFonts w:cstheme="minorHAnsi"/>
                <w:sz w:val="22"/>
                <w:szCs w:val="22"/>
                <w:lang w:val="en-CA"/>
              </w:rPr>
              <w:t xml:space="preserve"> partner in the care interaction</w:t>
            </w:r>
            <w:r w:rsidR="00196F1E" w:rsidRPr="00683365">
              <w:rPr>
                <w:rFonts w:cstheme="minorHAnsi"/>
                <w:sz w:val="22"/>
                <w:szCs w:val="22"/>
                <w:lang w:val="en-CA"/>
              </w:rPr>
              <w:t>,</w:t>
            </w:r>
            <w:r w:rsidR="00D708E2" w:rsidRPr="00683365">
              <w:rPr>
                <w:rFonts w:cstheme="minorHAnsi"/>
                <w:sz w:val="22"/>
                <w:szCs w:val="22"/>
                <w:lang w:val="en-CA"/>
              </w:rPr>
              <w:t xml:space="preserve"> and works together with the</w:t>
            </w:r>
            <w:r w:rsidR="00196F1E" w:rsidRPr="00683365">
              <w:rPr>
                <w:rFonts w:cstheme="minorHAnsi"/>
                <w:sz w:val="22"/>
                <w:szCs w:val="22"/>
                <w:lang w:val="en-CA"/>
              </w:rPr>
              <w:t>m</w:t>
            </w:r>
          </w:p>
        </w:tc>
        <w:tc>
          <w:tcPr>
            <w:tcW w:w="326" w:type="dxa"/>
          </w:tcPr>
          <w:p w14:paraId="0CFBC187" w14:textId="429ECA72" w:rsidR="00D06944" w:rsidRPr="00683365" w:rsidRDefault="00B22D43" w:rsidP="00682C05">
            <w:pPr>
              <w:pStyle w:val="CommentText"/>
              <w:rPr>
                <w:rFonts w:cstheme="minorHAnsi"/>
                <w:sz w:val="22"/>
                <w:szCs w:val="22"/>
                <w:lang w:val="en-CA"/>
              </w:rPr>
            </w:pPr>
            <w:r w:rsidRPr="00683365">
              <w:rPr>
                <w:rFonts w:cstheme="minorHAnsi"/>
                <w:sz w:val="22"/>
                <w:szCs w:val="22"/>
                <w:lang w:val="en-CA"/>
              </w:rPr>
              <w:t>+</w:t>
            </w:r>
          </w:p>
        </w:tc>
        <w:tc>
          <w:tcPr>
            <w:tcW w:w="4350" w:type="dxa"/>
          </w:tcPr>
          <w:p w14:paraId="1709EBA6" w14:textId="55B8C01C" w:rsidR="00B22D43" w:rsidRPr="00683365" w:rsidRDefault="00B22D43" w:rsidP="00682C05">
            <w:pPr>
              <w:pStyle w:val="CommentText"/>
              <w:rPr>
                <w:rFonts w:cstheme="minorHAnsi"/>
                <w:sz w:val="22"/>
                <w:szCs w:val="22"/>
                <w:lang w:val="en-CA"/>
              </w:rPr>
            </w:pPr>
            <w:r w:rsidRPr="00683365">
              <w:rPr>
                <w:rFonts w:cstheme="minorHAnsi"/>
                <w:sz w:val="22"/>
                <w:szCs w:val="22"/>
                <w:lang w:val="en-CA"/>
              </w:rPr>
              <w:t>through these strategies:</w:t>
            </w:r>
          </w:p>
          <w:p w14:paraId="73D36DDF" w14:textId="3327C052"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-S</w:t>
            </w:r>
            <w:r w:rsidR="00D06944" w:rsidRPr="00683365">
              <w:rPr>
                <w:rFonts w:cstheme="minorHAnsi"/>
                <w:i/>
                <w:iCs/>
                <w:sz w:val="22"/>
                <w:szCs w:val="22"/>
                <w:lang w:val="en-CA"/>
              </w:rPr>
              <w:t>tarts an activity and hands it over for the person to complete</w:t>
            </w:r>
          </w:p>
          <w:p w14:paraId="1049F23B" w14:textId="0C1831D9"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-Establish</w:t>
            </w:r>
            <w:r w:rsidR="00D06944" w:rsidRPr="00683365">
              <w:rPr>
                <w:rFonts w:cstheme="minorHAnsi"/>
                <w:i/>
                <w:iCs/>
                <w:sz w:val="22"/>
                <w:szCs w:val="22"/>
                <w:lang w:val="en-CA"/>
              </w:rPr>
              <w:t>e</w:t>
            </w:r>
            <w:r w:rsidRPr="00683365">
              <w:rPr>
                <w:rFonts w:cstheme="minorHAnsi"/>
                <w:i/>
                <w:iCs/>
                <w:sz w:val="22"/>
                <w:szCs w:val="22"/>
                <w:lang w:val="en-CA"/>
              </w:rPr>
              <w:t>s</w:t>
            </w:r>
            <w:r w:rsidR="00D06944" w:rsidRPr="00683365">
              <w:rPr>
                <w:rFonts w:cstheme="minorHAnsi"/>
                <w:i/>
                <w:iCs/>
                <w:sz w:val="22"/>
                <w:szCs w:val="22"/>
                <w:lang w:val="en-CA"/>
              </w:rPr>
              <w:t xml:space="preserve"> a shared goal</w:t>
            </w:r>
          </w:p>
          <w:p w14:paraId="65723437" w14:textId="7E2F3143"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Tell</w:t>
            </w:r>
            <w:r w:rsidRPr="00683365">
              <w:rPr>
                <w:rFonts w:cstheme="minorHAnsi"/>
                <w:i/>
                <w:iCs/>
                <w:sz w:val="22"/>
                <w:szCs w:val="22"/>
                <w:lang w:val="en-CA"/>
              </w:rPr>
              <w:t>s the</w:t>
            </w:r>
            <w:r w:rsidR="00D06944" w:rsidRPr="00683365">
              <w:rPr>
                <w:rFonts w:cstheme="minorHAnsi"/>
                <w:i/>
                <w:iCs/>
                <w:sz w:val="22"/>
                <w:szCs w:val="22"/>
                <w:lang w:val="en-CA"/>
              </w:rPr>
              <w:t xml:space="preserve"> person what </w:t>
            </w:r>
            <w:r w:rsidRPr="00683365">
              <w:rPr>
                <w:rFonts w:cstheme="minorHAnsi"/>
                <w:i/>
                <w:iCs/>
                <w:sz w:val="22"/>
                <w:szCs w:val="22"/>
                <w:lang w:val="en-CA"/>
              </w:rPr>
              <w:t>they</w:t>
            </w:r>
            <w:r w:rsidR="00D06944" w:rsidRPr="00683365">
              <w:rPr>
                <w:rFonts w:cstheme="minorHAnsi"/>
                <w:i/>
                <w:iCs/>
                <w:sz w:val="22"/>
                <w:szCs w:val="22"/>
                <w:lang w:val="en-CA"/>
              </w:rPr>
              <w:t xml:space="preserve"> are doing</w:t>
            </w:r>
          </w:p>
          <w:p w14:paraId="02B1CE28" w14:textId="55F4CFBA"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Give</w:t>
            </w:r>
            <w:r w:rsidRPr="00683365">
              <w:rPr>
                <w:rFonts w:cstheme="minorHAnsi"/>
                <w:i/>
                <w:iCs/>
                <w:sz w:val="22"/>
                <w:szCs w:val="22"/>
                <w:lang w:val="en-CA"/>
              </w:rPr>
              <w:t>s</w:t>
            </w:r>
            <w:r w:rsidR="00D06944" w:rsidRPr="00683365">
              <w:rPr>
                <w:rFonts w:cstheme="minorHAnsi"/>
                <w:i/>
                <w:iCs/>
                <w:sz w:val="22"/>
                <w:szCs w:val="22"/>
                <w:lang w:val="en-CA"/>
              </w:rPr>
              <w:t xml:space="preserve"> the person a care item to hold</w:t>
            </w:r>
          </w:p>
          <w:p w14:paraId="23AFA49C" w14:textId="61456109"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Use</w:t>
            </w:r>
            <w:r w:rsidRPr="00683365">
              <w:rPr>
                <w:rFonts w:cstheme="minorHAnsi"/>
                <w:i/>
                <w:iCs/>
                <w:sz w:val="22"/>
                <w:szCs w:val="22"/>
                <w:lang w:val="en-CA"/>
              </w:rPr>
              <w:t>s</w:t>
            </w:r>
            <w:r w:rsidR="00D06944" w:rsidRPr="00683365">
              <w:rPr>
                <w:rFonts w:cstheme="minorHAnsi"/>
                <w:i/>
                <w:iCs/>
                <w:sz w:val="22"/>
                <w:szCs w:val="22"/>
                <w:lang w:val="en-CA"/>
              </w:rPr>
              <w:t xml:space="preserve"> the </w:t>
            </w:r>
            <w:r w:rsidR="00716A86" w:rsidRPr="00683365">
              <w:rPr>
                <w:rFonts w:cstheme="minorHAnsi"/>
                <w:i/>
                <w:iCs/>
                <w:sz w:val="22"/>
                <w:szCs w:val="22"/>
                <w:lang w:val="en-CA"/>
              </w:rPr>
              <w:t xml:space="preserve">guiding hand </w:t>
            </w:r>
            <w:r w:rsidR="00D06944" w:rsidRPr="00683365">
              <w:rPr>
                <w:rFonts w:cstheme="minorHAnsi"/>
                <w:i/>
                <w:iCs/>
                <w:sz w:val="22"/>
                <w:szCs w:val="22"/>
                <w:lang w:val="en-CA"/>
              </w:rPr>
              <w:t>technique</w:t>
            </w:r>
          </w:p>
          <w:p w14:paraId="20A67031" w14:textId="27CC0DCC" w:rsidR="00D06944" w:rsidRPr="00683365" w:rsidRDefault="00B22D43"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Involve</w:t>
            </w:r>
            <w:r w:rsidRPr="00683365">
              <w:rPr>
                <w:rFonts w:cstheme="minorHAnsi"/>
                <w:i/>
                <w:iCs/>
                <w:sz w:val="22"/>
                <w:szCs w:val="22"/>
                <w:lang w:val="en-CA"/>
              </w:rPr>
              <w:t>s</w:t>
            </w:r>
            <w:r w:rsidR="00D06944" w:rsidRPr="00683365">
              <w:rPr>
                <w:rFonts w:cstheme="minorHAnsi"/>
                <w:i/>
                <w:iCs/>
                <w:sz w:val="22"/>
                <w:szCs w:val="22"/>
                <w:lang w:val="en-CA"/>
              </w:rPr>
              <w:t xml:space="preserve"> the person and work</w:t>
            </w:r>
            <w:r w:rsidRPr="00683365">
              <w:rPr>
                <w:rFonts w:cstheme="minorHAnsi"/>
                <w:i/>
                <w:iCs/>
                <w:sz w:val="22"/>
                <w:szCs w:val="22"/>
                <w:lang w:val="en-CA"/>
              </w:rPr>
              <w:t>s</w:t>
            </w:r>
            <w:r w:rsidR="00D06944" w:rsidRPr="00683365">
              <w:rPr>
                <w:rFonts w:cstheme="minorHAnsi"/>
                <w:i/>
                <w:iCs/>
                <w:sz w:val="22"/>
                <w:szCs w:val="22"/>
                <w:lang w:val="en-CA"/>
              </w:rPr>
              <w:t xml:space="preserve"> with them</w:t>
            </w:r>
          </w:p>
          <w:p w14:paraId="685EC55C" w14:textId="1FF7564F" w:rsidR="00D06944" w:rsidRPr="00683365" w:rsidRDefault="00B22D43" w:rsidP="00682C05">
            <w:pPr>
              <w:pStyle w:val="CommentText"/>
              <w:rPr>
                <w:rFonts w:cstheme="minorHAnsi"/>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Use</w:t>
            </w:r>
            <w:r w:rsidRPr="00683365">
              <w:rPr>
                <w:rFonts w:cstheme="minorHAnsi"/>
                <w:i/>
                <w:iCs/>
                <w:sz w:val="22"/>
                <w:szCs w:val="22"/>
                <w:lang w:val="en-CA"/>
              </w:rPr>
              <w:t xml:space="preserve">s </w:t>
            </w:r>
            <w:r w:rsidR="00E97342" w:rsidRPr="00683365">
              <w:rPr>
                <w:rFonts w:cstheme="minorHAnsi"/>
                <w:i/>
                <w:iCs/>
                <w:sz w:val="22"/>
                <w:szCs w:val="22"/>
                <w:lang w:val="en-CA"/>
              </w:rPr>
              <w:t xml:space="preserve">inclusive and inviting </w:t>
            </w:r>
            <w:r w:rsidRPr="00683365">
              <w:rPr>
                <w:rFonts w:cstheme="minorHAnsi"/>
                <w:i/>
                <w:iCs/>
                <w:sz w:val="22"/>
                <w:szCs w:val="22"/>
                <w:lang w:val="en-CA"/>
              </w:rPr>
              <w:t>terms</w:t>
            </w:r>
            <w:r w:rsidR="00E97342" w:rsidRPr="00683365">
              <w:rPr>
                <w:rFonts w:cstheme="minorHAnsi"/>
                <w:i/>
                <w:iCs/>
                <w:sz w:val="22"/>
                <w:szCs w:val="22"/>
                <w:lang w:val="en-CA"/>
              </w:rPr>
              <w:t xml:space="preserve"> such as</w:t>
            </w:r>
            <w:r w:rsidR="00D06944" w:rsidRPr="00683365">
              <w:rPr>
                <w:rFonts w:cstheme="minorHAnsi"/>
                <w:i/>
                <w:iCs/>
                <w:sz w:val="22"/>
                <w:szCs w:val="22"/>
                <w:lang w:val="en-CA"/>
              </w:rPr>
              <w:t xml:space="preserve"> ‘shall we?’ and ‘can you help me?’</w:t>
            </w:r>
            <w:r w:rsidR="006656DA" w:rsidRPr="00683365">
              <w:rPr>
                <w:rFonts w:cstheme="minorHAnsi"/>
                <w:i/>
                <w:iCs/>
                <w:sz w:val="22"/>
                <w:szCs w:val="22"/>
                <w:lang w:val="en-CA"/>
              </w:rPr>
              <w:t xml:space="preserve"> ‘let’s’</w:t>
            </w:r>
          </w:p>
        </w:tc>
        <w:tc>
          <w:tcPr>
            <w:tcW w:w="1701" w:type="dxa"/>
          </w:tcPr>
          <w:p w14:paraId="16C653A9" w14:textId="125EE3B0" w:rsidR="00D06944" w:rsidRPr="00683365" w:rsidRDefault="00B22D43" w:rsidP="00682C05">
            <w:pPr>
              <w:pStyle w:val="CommentText"/>
              <w:rPr>
                <w:rFonts w:cstheme="minorHAnsi"/>
                <w:sz w:val="22"/>
                <w:szCs w:val="22"/>
                <w:lang w:val="en-CA"/>
              </w:rPr>
            </w:pPr>
            <w:r w:rsidRPr="00683365">
              <w:rPr>
                <w:rFonts w:cstheme="minorHAnsi"/>
                <w:sz w:val="22"/>
                <w:szCs w:val="22"/>
                <w:lang w:val="en-CA"/>
              </w:rPr>
              <w:t xml:space="preserve">the person with dementia </w:t>
            </w:r>
            <w:r w:rsidR="00D06944" w:rsidRPr="00683365">
              <w:rPr>
                <w:rFonts w:cstheme="minorHAnsi"/>
                <w:sz w:val="22"/>
                <w:szCs w:val="22"/>
                <w:lang w:val="en-CA"/>
              </w:rPr>
              <w:t>feel</w:t>
            </w:r>
            <w:r w:rsidRPr="00683365">
              <w:rPr>
                <w:rFonts w:cstheme="minorHAnsi"/>
                <w:sz w:val="22"/>
                <w:szCs w:val="22"/>
                <w:lang w:val="en-CA"/>
              </w:rPr>
              <w:t>s</w:t>
            </w:r>
            <w:r w:rsidR="00D06944" w:rsidRPr="00683365">
              <w:rPr>
                <w:rFonts w:cstheme="minorHAnsi"/>
                <w:sz w:val="22"/>
                <w:szCs w:val="22"/>
                <w:lang w:val="en-CA"/>
              </w:rPr>
              <w:t xml:space="preserve"> part of a collaborative activity</w:t>
            </w:r>
            <w:r w:rsidRPr="00683365">
              <w:rPr>
                <w:rFonts w:cstheme="minorHAnsi"/>
                <w:sz w:val="22"/>
                <w:szCs w:val="22"/>
                <w:lang w:val="en-CA"/>
              </w:rPr>
              <w:t>,</w:t>
            </w:r>
            <w:r w:rsidR="00D06944" w:rsidRPr="00683365">
              <w:rPr>
                <w:rFonts w:cstheme="minorHAnsi"/>
                <w:sz w:val="22"/>
                <w:szCs w:val="22"/>
                <w:lang w:val="en-CA"/>
              </w:rPr>
              <w:t xml:space="preserve"> </w:t>
            </w:r>
            <w:r w:rsidRPr="00683365">
              <w:rPr>
                <w:rFonts w:cstheme="minorHAnsi"/>
                <w:sz w:val="22"/>
                <w:szCs w:val="22"/>
                <w:lang w:val="en-CA"/>
              </w:rPr>
              <w:t>(a shared enterprise)</w:t>
            </w:r>
            <w:r w:rsidR="00D06944" w:rsidRPr="00683365">
              <w:rPr>
                <w:rFonts w:cstheme="minorHAnsi"/>
                <w:sz w:val="22"/>
                <w:szCs w:val="22"/>
                <w:lang w:val="en-CA"/>
              </w:rPr>
              <w:t xml:space="preserve"> </w:t>
            </w:r>
            <w:r w:rsidRPr="00683365">
              <w:rPr>
                <w:rFonts w:cstheme="minorHAnsi"/>
                <w:sz w:val="22"/>
                <w:szCs w:val="22"/>
                <w:lang w:val="en-CA"/>
              </w:rPr>
              <w:t>generat</w:t>
            </w:r>
            <w:r w:rsidR="00D708E2" w:rsidRPr="00683365">
              <w:rPr>
                <w:rFonts w:cstheme="minorHAnsi"/>
                <w:sz w:val="22"/>
                <w:szCs w:val="22"/>
                <w:lang w:val="en-CA"/>
              </w:rPr>
              <w:t>ing</w:t>
            </w:r>
            <w:r w:rsidRPr="00683365">
              <w:rPr>
                <w:rFonts w:cstheme="minorHAnsi"/>
                <w:sz w:val="22"/>
                <w:szCs w:val="22"/>
                <w:lang w:val="en-CA"/>
              </w:rPr>
              <w:t xml:space="preserve"> a sense of </w:t>
            </w:r>
            <w:r w:rsidR="00D06944" w:rsidRPr="00683365">
              <w:rPr>
                <w:rFonts w:cstheme="minorHAnsi"/>
                <w:sz w:val="22"/>
                <w:szCs w:val="22"/>
                <w:lang w:val="en-CA"/>
              </w:rPr>
              <w:t>achiev</w:t>
            </w:r>
            <w:r w:rsidRPr="00683365">
              <w:rPr>
                <w:rFonts w:cstheme="minorHAnsi"/>
                <w:sz w:val="22"/>
                <w:szCs w:val="22"/>
                <w:lang w:val="en-CA"/>
              </w:rPr>
              <w:t xml:space="preserve">ement </w:t>
            </w:r>
          </w:p>
        </w:tc>
        <w:tc>
          <w:tcPr>
            <w:tcW w:w="326" w:type="dxa"/>
          </w:tcPr>
          <w:p w14:paraId="2B932C38" w14:textId="775E1026" w:rsidR="00D06944" w:rsidRPr="00683365" w:rsidRDefault="00B22D43" w:rsidP="00682C05">
            <w:pPr>
              <w:pStyle w:val="CommentText"/>
              <w:rPr>
                <w:rFonts w:cstheme="minorHAnsi"/>
                <w:sz w:val="22"/>
                <w:szCs w:val="22"/>
                <w:lang w:val="en-CA"/>
              </w:rPr>
            </w:pPr>
            <w:r w:rsidRPr="00683365">
              <w:rPr>
                <w:rFonts w:cstheme="minorHAnsi"/>
                <w:sz w:val="22"/>
                <w:szCs w:val="22"/>
                <w:lang w:val="en-CA"/>
              </w:rPr>
              <w:t>=</w:t>
            </w:r>
          </w:p>
        </w:tc>
        <w:tc>
          <w:tcPr>
            <w:tcW w:w="1377" w:type="dxa"/>
          </w:tcPr>
          <w:p w14:paraId="518429D3" w14:textId="6F915AD5" w:rsidR="00D06944" w:rsidRPr="00683365" w:rsidRDefault="00CC00E8" w:rsidP="00682C05">
            <w:pPr>
              <w:pStyle w:val="CommentText"/>
              <w:rPr>
                <w:rFonts w:cstheme="minorHAnsi"/>
                <w:sz w:val="22"/>
                <w:szCs w:val="22"/>
                <w:lang w:val="en-CA"/>
              </w:rPr>
            </w:pPr>
            <w:r w:rsidRPr="00683365">
              <w:rPr>
                <w:rFonts w:cstheme="minorHAnsi"/>
                <w:sz w:val="22"/>
                <w:szCs w:val="22"/>
                <w:lang w:val="en-CA"/>
              </w:rPr>
              <w:t>a</w:t>
            </w:r>
            <w:r w:rsidR="00B22D43" w:rsidRPr="00683365">
              <w:rPr>
                <w:rFonts w:cstheme="minorHAnsi"/>
                <w:sz w:val="22"/>
                <w:szCs w:val="22"/>
                <w:lang w:val="en-CA"/>
              </w:rPr>
              <w:t>nd is more</w:t>
            </w:r>
            <w:r w:rsidR="00D06944" w:rsidRPr="00683365">
              <w:rPr>
                <w:rFonts w:cstheme="minorHAnsi"/>
                <w:sz w:val="22"/>
                <w:szCs w:val="22"/>
                <w:lang w:val="en-CA"/>
              </w:rPr>
              <w:t xml:space="preserve"> likely to accept assistance with personal care</w:t>
            </w:r>
          </w:p>
        </w:tc>
        <w:tc>
          <w:tcPr>
            <w:tcW w:w="3033" w:type="dxa"/>
          </w:tcPr>
          <w:p w14:paraId="16D6F1FD" w14:textId="0BDD7CD1" w:rsidR="00D06944" w:rsidRPr="00683365" w:rsidRDefault="0044301B" w:rsidP="00682C05">
            <w:pPr>
              <w:pStyle w:val="CommentText"/>
              <w:rPr>
                <w:rFonts w:cstheme="minorHAnsi"/>
                <w:sz w:val="22"/>
                <w:szCs w:val="22"/>
                <w:lang w:val="en-CA"/>
              </w:rPr>
            </w:pPr>
            <w:r w:rsidRPr="00683365">
              <w:rPr>
                <w:rFonts w:cstheme="minorHAnsi"/>
                <w:sz w:val="22"/>
                <w:szCs w:val="22"/>
                <w:lang w:val="en-CA"/>
              </w:rPr>
              <w:t>Sources</w:t>
            </w:r>
            <w:r w:rsidR="00FB0A87" w:rsidRPr="00683365">
              <w:rPr>
                <w:rFonts w:cstheme="minorHAnsi"/>
                <w:sz w:val="22"/>
                <w:szCs w:val="22"/>
                <w:lang w:val="en-CA"/>
              </w:rPr>
              <w:t xml:space="preserve"> n=</w:t>
            </w:r>
            <w:r w:rsidR="00E04065" w:rsidRPr="00683365">
              <w:rPr>
                <w:rFonts w:cstheme="minorHAnsi"/>
                <w:sz w:val="22"/>
                <w:szCs w:val="22"/>
                <w:lang w:val="en-CA"/>
              </w:rPr>
              <w:t>20</w:t>
            </w:r>
          </w:p>
          <w:p w14:paraId="5C0E9B07" w14:textId="3A18836E" w:rsidR="00FE007D" w:rsidRPr="00683365" w:rsidRDefault="00C10935" w:rsidP="00682C05">
            <w:pPr>
              <w:pStyle w:val="CommentText"/>
              <w:rPr>
                <w:rFonts w:cstheme="minorHAnsi"/>
                <w:sz w:val="16"/>
                <w:szCs w:val="16"/>
                <w:lang w:val="en-CA"/>
              </w:rPr>
            </w:pPr>
            <w:r w:rsidRPr="00683365">
              <w:rPr>
                <w:rFonts w:cstheme="minorHAnsi"/>
                <w:sz w:val="16"/>
                <w:szCs w:val="16"/>
                <w:lang w:val="en-CA"/>
              </w:rPr>
              <w:t>Backhouse et al., 2024</w:t>
            </w:r>
            <w:r w:rsidR="00060605">
              <w:rPr>
                <w:rFonts w:cstheme="minorHAnsi"/>
                <w:sz w:val="16"/>
                <w:szCs w:val="16"/>
                <w:vertAlign w:val="superscript"/>
                <w:lang w:val="en-CA"/>
              </w:rPr>
              <w:t>b</w:t>
            </w:r>
            <w:r w:rsidRPr="00683365">
              <w:rPr>
                <w:rFonts w:cstheme="minorHAnsi"/>
                <w:sz w:val="16"/>
                <w:szCs w:val="16"/>
                <w:lang w:val="en-CA"/>
              </w:rPr>
              <w:t>; Backhouse</w:t>
            </w:r>
            <w:r w:rsidR="00401EB5">
              <w:t xml:space="preserve"> </w:t>
            </w:r>
            <w:r w:rsidR="00401EB5" w:rsidRPr="00401EB5">
              <w:rPr>
                <w:rFonts w:cstheme="minorHAnsi"/>
                <w:sz w:val="16"/>
                <w:szCs w:val="16"/>
                <w:lang w:val="en-CA"/>
              </w:rPr>
              <w:t>and Ruston</w:t>
            </w:r>
            <w:r w:rsidRPr="00683365">
              <w:rPr>
                <w:rFonts w:cstheme="minorHAnsi"/>
                <w:sz w:val="16"/>
                <w:szCs w:val="16"/>
                <w:lang w:val="en-CA"/>
              </w:rPr>
              <w:t>, 2022;</w:t>
            </w:r>
            <w:r w:rsidRPr="00683365">
              <w:t xml:space="preserve"> </w:t>
            </w:r>
            <w:r w:rsidRPr="00683365">
              <w:rPr>
                <w:rFonts w:cstheme="minorHAnsi"/>
                <w:sz w:val="16"/>
                <w:szCs w:val="16"/>
                <w:lang w:val="en-CA"/>
              </w:rPr>
              <w:t xml:space="preserve">Cartwright et al., 2022; Davidson, 2007; </w:t>
            </w:r>
            <w:proofErr w:type="spellStart"/>
            <w:r w:rsidRPr="00683365">
              <w:rPr>
                <w:rFonts w:cstheme="minorHAnsi"/>
                <w:sz w:val="16"/>
                <w:szCs w:val="16"/>
                <w:lang w:val="en-CA"/>
              </w:rPr>
              <w:t>Gjellestad</w:t>
            </w:r>
            <w:proofErr w:type="spellEnd"/>
            <w:r w:rsidRPr="00683365">
              <w:rPr>
                <w:rFonts w:cstheme="minorHAnsi"/>
                <w:sz w:val="16"/>
                <w:szCs w:val="16"/>
                <w:lang w:val="en-CA"/>
              </w:rPr>
              <w:t xml:space="preserve"> et al., 2023; Jablonski et al., 2018; Jablonski et al., 2011</w:t>
            </w:r>
            <w:r w:rsidRPr="00683365">
              <w:rPr>
                <w:rFonts w:cstheme="minorHAnsi"/>
                <w:sz w:val="16"/>
                <w:szCs w:val="16"/>
                <w:vertAlign w:val="superscript"/>
                <w:lang w:val="en-CA"/>
              </w:rPr>
              <w:t>a</w:t>
            </w:r>
            <w:r w:rsidRPr="00683365">
              <w:rPr>
                <w:rFonts w:cstheme="minorHAnsi"/>
                <w:sz w:val="16"/>
                <w:szCs w:val="16"/>
                <w:lang w:val="en-CA"/>
              </w:rPr>
              <w:t>; Jablonski et al., 2011</w:t>
            </w:r>
            <w:r w:rsidRPr="00683365">
              <w:rPr>
                <w:rFonts w:cstheme="minorHAnsi"/>
                <w:sz w:val="16"/>
                <w:szCs w:val="16"/>
                <w:vertAlign w:val="superscript"/>
                <w:lang w:val="en-CA"/>
              </w:rPr>
              <w:t>b</w:t>
            </w:r>
            <w:r w:rsidRPr="00683365">
              <w:rPr>
                <w:rFonts w:cstheme="minorHAnsi"/>
                <w:sz w:val="16"/>
                <w:szCs w:val="16"/>
                <w:lang w:val="en-CA"/>
              </w:rPr>
              <w:t xml:space="preserve">; </w:t>
            </w:r>
            <w:proofErr w:type="spellStart"/>
            <w:r w:rsidRPr="00683365">
              <w:rPr>
                <w:rFonts w:cstheme="minorHAnsi"/>
                <w:sz w:val="16"/>
                <w:szCs w:val="16"/>
                <w:lang w:val="en-CA"/>
              </w:rPr>
              <w:t>Jablonkski</w:t>
            </w:r>
            <w:proofErr w:type="spellEnd"/>
            <w:r w:rsidRPr="00683365">
              <w:rPr>
                <w:rFonts w:cstheme="minorHAnsi"/>
                <w:sz w:val="16"/>
                <w:szCs w:val="16"/>
                <w:lang w:val="en-CA"/>
              </w:rPr>
              <w:t xml:space="preserve"> et al., 2016; James et al., 2020; Jung et al., 2024; Langley et al., 2022; O'Brien et al., 2020; </w:t>
            </w:r>
            <w:proofErr w:type="spellStart"/>
            <w:r w:rsidRPr="00683365">
              <w:rPr>
                <w:rFonts w:cstheme="minorHAnsi"/>
                <w:sz w:val="16"/>
                <w:szCs w:val="16"/>
                <w:lang w:val="en-CA"/>
              </w:rPr>
              <w:t>Ostaszkiewicz</w:t>
            </w:r>
            <w:proofErr w:type="spellEnd"/>
            <w:r w:rsidRPr="00683365">
              <w:rPr>
                <w:rFonts w:cstheme="minorHAnsi"/>
                <w:sz w:val="16"/>
                <w:szCs w:val="16"/>
                <w:lang w:val="en-CA"/>
              </w:rPr>
              <w:t xml:space="preserve"> et al., 2020</w:t>
            </w:r>
            <w:r w:rsidRPr="00683365">
              <w:rPr>
                <w:rFonts w:cstheme="minorHAnsi"/>
                <w:sz w:val="16"/>
                <w:szCs w:val="16"/>
                <w:vertAlign w:val="superscript"/>
                <w:lang w:val="en-CA"/>
              </w:rPr>
              <w:t>a</w:t>
            </w:r>
            <w:r w:rsidRPr="00683365">
              <w:rPr>
                <w:rFonts w:cstheme="minorHAnsi"/>
                <w:sz w:val="16"/>
                <w:szCs w:val="16"/>
                <w:lang w:val="en-CA"/>
              </w:rPr>
              <w:t xml:space="preserve">; </w:t>
            </w:r>
            <w:proofErr w:type="spellStart"/>
            <w:r w:rsidRPr="00683365">
              <w:rPr>
                <w:rFonts w:cstheme="minorHAnsi"/>
                <w:sz w:val="16"/>
                <w:szCs w:val="16"/>
                <w:lang w:val="en-CA"/>
              </w:rPr>
              <w:t>Ostaszkiewicz</w:t>
            </w:r>
            <w:proofErr w:type="spellEnd"/>
            <w:r w:rsidRPr="00683365">
              <w:rPr>
                <w:rFonts w:cstheme="minorHAnsi"/>
                <w:sz w:val="16"/>
                <w:szCs w:val="16"/>
                <w:lang w:val="en-CA"/>
              </w:rPr>
              <w:t xml:space="preserve"> et al., 2020</w:t>
            </w:r>
            <w:r w:rsidRPr="00683365">
              <w:rPr>
                <w:rFonts w:cstheme="minorHAnsi"/>
                <w:sz w:val="16"/>
                <w:szCs w:val="16"/>
                <w:vertAlign w:val="superscript"/>
                <w:lang w:val="en-CA"/>
              </w:rPr>
              <w:t>b</w:t>
            </w:r>
            <w:r w:rsidRPr="00683365">
              <w:rPr>
                <w:rFonts w:cstheme="minorHAnsi"/>
                <w:sz w:val="16"/>
                <w:szCs w:val="16"/>
                <w:lang w:val="en-CA"/>
              </w:rPr>
              <w:t xml:space="preserve">; </w:t>
            </w:r>
            <w:r w:rsidR="00E04065" w:rsidRPr="00683365">
              <w:rPr>
                <w:rFonts w:cstheme="minorHAnsi"/>
                <w:sz w:val="16"/>
                <w:szCs w:val="16"/>
                <w:lang w:val="en-CA"/>
              </w:rPr>
              <w:t xml:space="preserve">Prizer and Zimmerman, 2018; </w:t>
            </w:r>
            <w:r w:rsidRPr="00683365">
              <w:rPr>
                <w:rFonts w:cstheme="minorHAnsi"/>
                <w:sz w:val="16"/>
                <w:szCs w:val="16"/>
                <w:lang w:val="en-CA"/>
              </w:rPr>
              <w:t xml:space="preserve">Snow, 2022; </w:t>
            </w:r>
            <w:r w:rsidR="00B23777" w:rsidRPr="00683365">
              <w:rPr>
                <w:rFonts w:cstheme="minorHAnsi"/>
                <w:sz w:val="16"/>
                <w:szCs w:val="16"/>
                <w:lang w:val="en-CA"/>
              </w:rPr>
              <w:t>Thorsen and Nielson, 2023; Westerberg and Strandberg, 2007; Zimmerman et al., 2014</w:t>
            </w:r>
          </w:p>
          <w:p w14:paraId="56455CAB" w14:textId="6391FC92" w:rsidR="0044301B" w:rsidRPr="00683365" w:rsidRDefault="0044301B" w:rsidP="00682C05">
            <w:pPr>
              <w:pStyle w:val="CommentText"/>
              <w:rPr>
                <w:rFonts w:cstheme="minorHAnsi"/>
                <w:sz w:val="22"/>
                <w:szCs w:val="22"/>
                <w:lang w:val="en-CA"/>
              </w:rPr>
            </w:pPr>
            <w:r w:rsidRPr="00683365">
              <w:rPr>
                <w:rFonts w:cstheme="minorHAnsi"/>
                <w:sz w:val="22"/>
                <w:szCs w:val="22"/>
                <w:lang w:val="en-CA"/>
              </w:rPr>
              <w:t>Interviews n=14</w:t>
            </w:r>
          </w:p>
        </w:tc>
      </w:tr>
      <w:tr w:rsidR="00683365" w:rsidRPr="00683365" w14:paraId="282237A2" w14:textId="77777777" w:rsidTr="33AFB309">
        <w:tc>
          <w:tcPr>
            <w:tcW w:w="1338" w:type="dxa"/>
          </w:tcPr>
          <w:p w14:paraId="1CBC8A76" w14:textId="10F47937"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t xml:space="preserve">Theory </w:t>
            </w:r>
            <w:r w:rsidR="00B23777" w:rsidRPr="00683365">
              <w:rPr>
                <w:rFonts w:cstheme="minorHAnsi"/>
                <w:b/>
                <w:bCs/>
                <w:sz w:val="22"/>
                <w:szCs w:val="22"/>
                <w:lang w:val="en-CA"/>
              </w:rPr>
              <w:t>6</w:t>
            </w:r>
            <w:r w:rsidRPr="00683365">
              <w:rPr>
                <w:rFonts w:cstheme="minorHAnsi"/>
                <w:b/>
                <w:bCs/>
                <w:sz w:val="22"/>
                <w:szCs w:val="22"/>
                <w:lang w:val="en-CA"/>
              </w:rPr>
              <w:t>:</w:t>
            </w:r>
          </w:p>
          <w:p w14:paraId="081882D9" w14:textId="77777777" w:rsidR="00D06944" w:rsidRPr="00683365" w:rsidRDefault="00D06944" w:rsidP="00682C05">
            <w:pPr>
              <w:pStyle w:val="CommentText"/>
              <w:rPr>
                <w:rFonts w:cstheme="minorHAnsi"/>
                <w:sz w:val="22"/>
                <w:szCs w:val="22"/>
                <w:lang w:val="en-CA"/>
              </w:rPr>
            </w:pPr>
            <w:r w:rsidRPr="00683365">
              <w:rPr>
                <w:rFonts w:cstheme="minorHAnsi"/>
                <w:b/>
                <w:bCs/>
                <w:sz w:val="22"/>
                <w:szCs w:val="22"/>
                <w:lang w:val="en-CA"/>
              </w:rPr>
              <w:t>Comfort</w:t>
            </w:r>
          </w:p>
        </w:tc>
        <w:tc>
          <w:tcPr>
            <w:tcW w:w="1497" w:type="dxa"/>
          </w:tcPr>
          <w:p w14:paraId="25D871C1" w14:textId="48F264E8" w:rsidR="00D06944" w:rsidRPr="00683365" w:rsidRDefault="00B61B79" w:rsidP="00682C05">
            <w:pPr>
              <w:pStyle w:val="CommentText"/>
              <w:rPr>
                <w:rFonts w:cstheme="minorHAnsi"/>
                <w:sz w:val="22"/>
                <w:szCs w:val="22"/>
                <w:lang w:val="en-CA"/>
              </w:rPr>
            </w:pPr>
            <w:r w:rsidRPr="00683365">
              <w:rPr>
                <w:rFonts w:cstheme="minorHAnsi"/>
                <w:sz w:val="22"/>
                <w:szCs w:val="22"/>
                <w:lang w:val="en-CA"/>
              </w:rPr>
              <w:t xml:space="preserve">When the </w:t>
            </w:r>
            <w:r w:rsidR="004A6D5C" w:rsidRPr="00683365">
              <w:rPr>
                <w:rFonts w:cstheme="minorHAnsi"/>
                <w:sz w:val="22"/>
                <w:szCs w:val="22"/>
                <w:lang w:val="en-CA"/>
              </w:rPr>
              <w:t>caregiver</w:t>
            </w:r>
            <w:r w:rsidR="00F10483" w:rsidRPr="00683365">
              <w:rPr>
                <w:rFonts w:cstheme="minorHAnsi"/>
                <w:sz w:val="22"/>
                <w:szCs w:val="22"/>
                <w:lang w:val="en-CA"/>
              </w:rPr>
              <w:t xml:space="preserve"> acts in a way that</w:t>
            </w:r>
            <w:r w:rsidRPr="00683365">
              <w:rPr>
                <w:rFonts w:cstheme="minorHAnsi"/>
                <w:sz w:val="22"/>
                <w:szCs w:val="22"/>
                <w:lang w:val="en-CA"/>
              </w:rPr>
              <w:t xml:space="preserve"> </w:t>
            </w:r>
            <w:r w:rsidR="00CA5E58" w:rsidRPr="00683365">
              <w:rPr>
                <w:rFonts w:cstheme="minorHAnsi"/>
                <w:sz w:val="22"/>
                <w:szCs w:val="22"/>
                <w:lang w:val="en-CA"/>
              </w:rPr>
              <w:t xml:space="preserve">prioritises the </w:t>
            </w:r>
            <w:r w:rsidR="00CA5E58" w:rsidRPr="00683365">
              <w:rPr>
                <w:rFonts w:cstheme="minorHAnsi"/>
                <w:sz w:val="22"/>
                <w:szCs w:val="22"/>
                <w:lang w:val="en-CA"/>
              </w:rPr>
              <w:lastRenderedPageBreak/>
              <w:t>person’s experience</w:t>
            </w:r>
            <w:r w:rsidR="00D708E2" w:rsidRPr="00683365">
              <w:rPr>
                <w:rFonts w:cstheme="minorHAnsi"/>
                <w:sz w:val="22"/>
                <w:szCs w:val="22"/>
                <w:lang w:val="en-CA"/>
              </w:rPr>
              <w:t xml:space="preserve"> of care</w:t>
            </w:r>
          </w:p>
        </w:tc>
        <w:tc>
          <w:tcPr>
            <w:tcW w:w="326" w:type="dxa"/>
          </w:tcPr>
          <w:p w14:paraId="7D9E9D40" w14:textId="1A01E4DA" w:rsidR="00D06944" w:rsidRPr="00683365" w:rsidRDefault="00CC00E8" w:rsidP="003619A7">
            <w:pPr>
              <w:pStyle w:val="CommentText"/>
              <w:rPr>
                <w:rFonts w:cstheme="minorHAnsi"/>
                <w:sz w:val="22"/>
                <w:szCs w:val="22"/>
                <w:lang w:val="en-CA"/>
              </w:rPr>
            </w:pPr>
            <w:r w:rsidRPr="00683365">
              <w:rPr>
                <w:rFonts w:cstheme="minorHAnsi"/>
                <w:sz w:val="22"/>
                <w:szCs w:val="22"/>
                <w:lang w:val="en-CA"/>
              </w:rPr>
              <w:lastRenderedPageBreak/>
              <w:t>+</w:t>
            </w:r>
          </w:p>
        </w:tc>
        <w:tc>
          <w:tcPr>
            <w:tcW w:w="4350" w:type="dxa"/>
          </w:tcPr>
          <w:p w14:paraId="03957A3A" w14:textId="65A0E940" w:rsidR="00B61B79" w:rsidRPr="00683365" w:rsidRDefault="00B61B79" w:rsidP="003619A7">
            <w:pPr>
              <w:pStyle w:val="CommentText"/>
              <w:rPr>
                <w:rFonts w:cstheme="minorHAnsi"/>
                <w:sz w:val="22"/>
                <w:szCs w:val="22"/>
                <w:lang w:val="en-CA"/>
              </w:rPr>
            </w:pPr>
            <w:r w:rsidRPr="00683365">
              <w:rPr>
                <w:rFonts w:cstheme="minorHAnsi"/>
                <w:sz w:val="22"/>
                <w:szCs w:val="22"/>
                <w:lang w:val="en-CA"/>
              </w:rPr>
              <w:t xml:space="preserve">through using these strategies: </w:t>
            </w:r>
          </w:p>
          <w:p w14:paraId="0ECF8280" w14:textId="22BE8F8B" w:rsidR="00D06944" w:rsidRPr="00683365" w:rsidRDefault="00D06944" w:rsidP="003619A7">
            <w:pPr>
              <w:pStyle w:val="CommentText"/>
              <w:rPr>
                <w:rFonts w:cstheme="minorHAnsi"/>
                <w:b/>
                <w:bCs/>
                <w:i/>
                <w:iCs/>
                <w:sz w:val="22"/>
                <w:szCs w:val="22"/>
                <w:lang w:val="en-CA"/>
              </w:rPr>
            </w:pPr>
            <w:r w:rsidRPr="00683365">
              <w:rPr>
                <w:rFonts w:cstheme="minorHAnsi"/>
                <w:b/>
                <w:bCs/>
                <w:i/>
                <w:iCs/>
                <w:sz w:val="22"/>
                <w:szCs w:val="22"/>
                <w:lang w:val="en-CA"/>
              </w:rPr>
              <w:t>Emotional comfort</w:t>
            </w:r>
          </w:p>
          <w:p w14:paraId="7D25B3D2" w14:textId="62F294A7"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Connect</w:t>
            </w:r>
            <w:r w:rsidRPr="00683365">
              <w:rPr>
                <w:rFonts w:cstheme="minorHAnsi"/>
                <w:i/>
                <w:iCs/>
                <w:sz w:val="22"/>
                <w:szCs w:val="22"/>
                <w:lang w:val="en-CA"/>
              </w:rPr>
              <w:t>s with the person</w:t>
            </w:r>
          </w:p>
          <w:p w14:paraId="585769D7" w14:textId="24B4ECAC"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Reassur</w:t>
            </w:r>
            <w:r w:rsidRPr="00683365">
              <w:rPr>
                <w:rFonts w:cstheme="minorHAnsi"/>
                <w:i/>
                <w:iCs/>
                <w:sz w:val="22"/>
                <w:szCs w:val="22"/>
                <w:lang w:val="en-CA"/>
              </w:rPr>
              <w:t>es the person</w:t>
            </w:r>
          </w:p>
          <w:p w14:paraId="196E459E" w14:textId="178CBAA5"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lastRenderedPageBreak/>
              <w:t xml:space="preserve">-Positions themselves innocuously </w:t>
            </w:r>
          </w:p>
          <w:p w14:paraId="7345F570" w14:textId="24F157A6"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Praise</w:t>
            </w:r>
            <w:r w:rsidRPr="00683365">
              <w:rPr>
                <w:rFonts w:cstheme="minorHAnsi"/>
                <w:i/>
                <w:iCs/>
                <w:sz w:val="22"/>
                <w:szCs w:val="22"/>
                <w:lang w:val="en-CA"/>
              </w:rPr>
              <w:t>s the person</w:t>
            </w:r>
          </w:p>
          <w:p w14:paraId="4BDB066A" w14:textId="11B13506"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t xml:space="preserve">-Makes care </w:t>
            </w:r>
            <w:r w:rsidR="00D06944" w:rsidRPr="00683365">
              <w:rPr>
                <w:rFonts w:cstheme="minorHAnsi"/>
                <w:i/>
                <w:iCs/>
                <w:sz w:val="22"/>
                <w:szCs w:val="22"/>
                <w:lang w:val="en-CA"/>
              </w:rPr>
              <w:t>enjoyable</w:t>
            </w:r>
          </w:p>
          <w:p w14:paraId="0EF10E4B" w14:textId="0705F6DE"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t xml:space="preserve">-Adapts to the person’s </w:t>
            </w:r>
            <w:r w:rsidR="00D06944" w:rsidRPr="00683365">
              <w:rPr>
                <w:rFonts w:cstheme="minorHAnsi"/>
                <w:i/>
                <w:iCs/>
                <w:sz w:val="22"/>
                <w:szCs w:val="22"/>
                <w:lang w:val="en-CA"/>
              </w:rPr>
              <w:t>preferences</w:t>
            </w:r>
          </w:p>
          <w:p w14:paraId="64F65941" w14:textId="44916717"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t>-Does not use</w:t>
            </w:r>
            <w:r w:rsidR="00D06944" w:rsidRPr="00683365">
              <w:rPr>
                <w:rFonts w:cstheme="minorHAnsi"/>
                <w:i/>
                <w:iCs/>
                <w:sz w:val="22"/>
                <w:szCs w:val="22"/>
                <w:lang w:val="en-CA"/>
              </w:rPr>
              <w:t xml:space="preserve"> elderspeak</w:t>
            </w:r>
          </w:p>
          <w:p w14:paraId="345E93AD" w14:textId="35D3823E"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Go</w:t>
            </w:r>
            <w:r w:rsidRPr="00683365">
              <w:rPr>
                <w:rFonts w:cstheme="minorHAnsi"/>
                <w:i/>
                <w:iCs/>
                <w:sz w:val="22"/>
                <w:szCs w:val="22"/>
                <w:lang w:val="en-CA"/>
              </w:rPr>
              <w:t>es</w:t>
            </w:r>
            <w:r w:rsidR="00D06944" w:rsidRPr="00683365">
              <w:rPr>
                <w:rFonts w:cstheme="minorHAnsi"/>
                <w:i/>
                <w:iCs/>
                <w:sz w:val="22"/>
                <w:szCs w:val="22"/>
                <w:lang w:val="en-CA"/>
              </w:rPr>
              <w:t xml:space="preserve"> along with </w:t>
            </w:r>
            <w:r w:rsidRPr="00683365">
              <w:rPr>
                <w:rFonts w:cstheme="minorHAnsi"/>
                <w:i/>
                <w:iCs/>
                <w:sz w:val="22"/>
                <w:szCs w:val="22"/>
                <w:lang w:val="en-CA"/>
              </w:rPr>
              <w:t xml:space="preserve">the </w:t>
            </w:r>
            <w:r w:rsidR="00D06944" w:rsidRPr="00683365">
              <w:rPr>
                <w:rFonts w:cstheme="minorHAnsi"/>
                <w:i/>
                <w:iCs/>
                <w:sz w:val="22"/>
                <w:szCs w:val="22"/>
                <w:lang w:val="en-CA"/>
              </w:rPr>
              <w:t>person’s reality</w:t>
            </w:r>
          </w:p>
          <w:p w14:paraId="17B4E7D4" w14:textId="53242FE8" w:rsidR="00D06944" w:rsidRPr="00683365" w:rsidRDefault="00CC00E8" w:rsidP="003619A7">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Validate</w:t>
            </w:r>
            <w:r w:rsidRPr="00683365">
              <w:rPr>
                <w:rFonts w:cstheme="minorHAnsi"/>
                <w:i/>
                <w:iCs/>
                <w:sz w:val="22"/>
                <w:szCs w:val="22"/>
                <w:lang w:val="en-CA"/>
              </w:rPr>
              <w:t>s the person</w:t>
            </w:r>
          </w:p>
          <w:p w14:paraId="721BD7E7" w14:textId="12DB4932" w:rsidR="00D162E5" w:rsidRPr="00683365" w:rsidRDefault="00D162E5" w:rsidP="003619A7">
            <w:pPr>
              <w:pStyle w:val="CommentText"/>
              <w:rPr>
                <w:rFonts w:cstheme="minorHAnsi"/>
                <w:i/>
                <w:iCs/>
                <w:sz w:val="22"/>
                <w:szCs w:val="22"/>
                <w:lang w:val="en-CA"/>
              </w:rPr>
            </w:pPr>
            <w:r w:rsidRPr="00683365">
              <w:rPr>
                <w:rFonts w:cstheme="minorHAnsi"/>
                <w:i/>
                <w:iCs/>
                <w:sz w:val="22"/>
                <w:szCs w:val="22"/>
                <w:lang w:val="en-CA"/>
              </w:rPr>
              <w:t>-Leaves and try again later</w:t>
            </w:r>
          </w:p>
          <w:p w14:paraId="0B618B0B" w14:textId="4A1A7B8E" w:rsidR="00D06944" w:rsidRPr="00683365" w:rsidRDefault="00D06944" w:rsidP="00E57F60">
            <w:pPr>
              <w:pStyle w:val="CommentText"/>
              <w:rPr>
                <w:rFonts w:cstheme="minorHAnsi"/>
                <w:b/>
                <w:bCs/>
                <w:i/>
                <w:iCs/>
                <w:sz w:val="22"/>
                <w:szCs w:val="22"/>
                <w:lang w:val="en-CA"/>
              </w:rPr>
            </w:pPr>
            <w:r w:rsidRPr="00683365">
              <w:rPr>
                <w:rFonts w:cstheme="minorHAnsi"/>
                <w:b/>
                <w:bCs/>
                <w:i/>
                <w:iCs/>
                <w:sz w:val="22"/>
                <w:szCs w:val="22"/>
                <w:lang w:val="en-CA"/>
              </w:rPr>
              <w:t>Sensory comfort</w:t>
            </w:r>
          </w:p>
          <w:p w14:paraId="0BBC7A2F" w14:textId="4D1B24BC" w:rsidR="00D06944" w:rsidRPr="00683365" w:rsidRDefault="00B61B79" w:rsidP="00E57F60">
            <w:pPr>
              <w:pStyle w:val="CommentText"/>
              <w:rPr>
                <w:rFonts w:cstheme="minorHAnsi"/>
                <w:i/>
                <w:iCs/>
                <w:sz w:val="22"/>
                <w:szCs w:val="22"/>
                <w:lang w:val="en-CA"/>
              </w:rPr>
            </w:pPr>
            <w:r w:rsidRPr="00683365">
              <w:rPr>
                <w:rFonts w:cstheme="minorHAnsi"/>
                <w:i/>
                <w:iCs/>
                <w:sz w:val="22"/>
                <w:szCs w:val="22"/>
                <w:lang w:val="en-CA"/>
              </w:rPr>
              <w:t>-Employs m</w:t>
            </w:r>
            <w:r w:rsidR="00D06944" w:rsidRPr="00683365">
              <w:rPr>
                <w:rFonts w:cstheme="minorHAnsi"/>
                <w:i/>
                <w:iCs/>
                <w:sz w:val="22"/>
                <w:szCs w:val="22"/>
                <w:lang w:val="en-CA"/>
              </w:rPr>
              <w:t>usic/singing</w:t>
            </w:r>
          </w:p>
          <w:p w14:paraId="6F0891B8" w14:textId="75CAABB4" w:rsidR="00D06944" w:rsidRPr="00683365" w:rsidRDefault="00B61B79" w:rsidP="00E57F60">
            <w:pPr>
              <w:pStyle w:val="CommentText"/>
              <w:rPr>
                <w:rFonts w:cstheme="minorHAnsi"/>
                <w:i/>
                <w:iCs/>
                <w:sz w:val="22"/>
                <w:szCs w:val="22"/>
                <w:lang w:val="en-CA"/>
              </w:rPr>
            </w:pPr>
            <w:r w:rsidRPr="00683365">
              <w:rPr>
                <w:rFonts w:cstheme="minorHAnsi"/>
                <w:i/>
                <w:iCs/>
                <w:sz w:val="22"/>
                <w:szCs w:val="22"/>
                <w:lang w:val="en-CA"/>
              </w:rPr>
              <w:t>-Uses t</w:t>
            </w:r>
            <w:r w:rsidR="00D06944" w:rsidRPr="00683365">
              <w:rPr>
                <w:rFonts w:cstheme="minorHAnsi"/>
                <w:i/>
                <w:iCs/>
                <w:sz w:val="22"/>
                <w:szCs w:val="22"/>
                <w:lang w:val="en-CA"/>
              </w:rPr>
              <w:t>ouch, hold</w:t>
            </w:r>
            <w:r w:rsidRPr="00683365">
              <w:rPr>
                <w:rFonts w:cstheme="minorHAnsi"/>
                <w:i/>
                <w:iCs/>
                <w:sz w:val="22"/>
                <w:szCs w:val="22"/>
                <w:lang w:val="en-CA"/>
              </w:rPr>
              <w:t>s</w:t>
            </w:r>
            <w:r w:rsidR="00D06944" w:rsidRPr="00683365">
              <w:rPr>
                <w:rFonts w:cstheme="minorHAnsi"/>
                <w:i/>
                <w:iCs/>
                <w:sz w:val="22"/>
                <w:szCs w:val="22"/>
                <w:lang w:val="en-CA"/>
              </w:rPr>
              <w:t xml:space="preserve"> hands, stroke</w:t>
            </w:r>
            <w:r w:rsidRPr="00683365">
              <w:rPr>
                <w:rFonts w:cstheme="minorHAnsi"/>
                <w:i/>
                <w:iCs/>
                <w:sz w:val="22"/>
                <w:szCs w:val="22"/>
                <w:lang w:val="en-CA"/>
              </w:rPr>
              <w:t>s</w:t>
            </w:r>
            <w:r w:rsidR="00D06944" w:rsidRPr="00683365">
              <w:rPr>
                <w:rFonts w:cstheme="minorHAnsi"/>
                <w:i/>
                <w:iCs/>
                <w:sz w:val="22"/>
                <w:szCs w:val="22"/>
                <w:lang w:val="en-CA"/>
              </w:rPr>
              <w:t xml:space="preserve"> hair </w:t>
            </w:r>
            <w:r w:rsidRPr="00683365">
              <w:rPr>
                <w:rFonts w:cstheme="minorHAnsi"/>
                <w:i/>
                <w:iCs/>
                <w:sz w:val="22"/>
                <w:szCs w:val="22"/>
                <w:lang w:val="en-CA"/>
              </w:rPr>
              <w:t>as appropriate to provide</w:t>
            </w:r>
            <w:r w:rsidR="00D06944" w:rsidRPr="00683365">
              <w:rPr>
                <w:rFonts w:cstheme="minorHAnsi"/>
                <w:i/>
                <w:iCs/>
                <w:sz w:val="22"/>
                <w:szCs w:val="22"/>
                <w:lang w:val="en-CA"/>
              </w:rPr>
              <w:t xml:space="preserve"> pleasurable care</w:t>
            </w:r>
          </w:p>
          <w:p w14:paraId="6DB0DDE0" w14:textId="7B2A00B0" w:rsidR="00D06944" w:rsidRPr="00683365" w:rsidRDefault="00B61B79" w:rsidP="00E57F60">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Adapt</w:t>
            </w:r>
            <w:r w:rsidRPr="00683365">
              <w:rPr>
                <w:rFonts w:cstheme="minorHAnsi"/>
                <w:i/>
                <w:iCs/>
                <w:sz w:val="22"/>
                <w:szCs w:val="22"/>
                <w:lang w:val="en-CA"/>
              </w:rPr>
              <w:t>s</w:t>
            </w:r>
            <w:r w:rsidR="00D06944" w:rsidRPr="00683365">
              <w:rPr>
                <w:rFonts w:cstheme="minorHAnsi"/>
                <w:i/>
                <w:iCs/>
                <w:sz w:val="22"/>
                <w:szCs w:val="22"/>
                <w:lang w:val="en-CA"/>
              </w:rPr>
              <w:t xml:space="preserve"> the environment (lights, noise, busyness)</w:t>
            </w:r>
          </w:p>
          <w:p w14:paraId="060AF55B" w14:textId="77777777" w:rsidR="00D06944" w:rsidRPr="00683365" w:rsidRDefault="00D06944" w:rsidP="003619A7">
            <w:pPr>
              <w:pStyle w:val="CommentText"/>
              <w:rPr>
                <w:rFonts w:cstheme="minorHAnsi"/>
                <w:b/>
                <w:bCs/>
                <w:i/>
                <w:iCs/>
                <w:sz w:val="22"/>
                <w:szCs w:val="22"/>
                <w:lang w:val="en-CA"/>
              </w:rPr>
            </w:pPr>
            <w:r w:rsidRPr="00683365">
              <w:rPr>
                <w:rFonts w:cstheme="minorHAnsi"/>
                <w:b/>
                <w:bCs/>
                <w:i/>
                <w:iCs/>
                <w:sz w:val="22"/>
                <w:szCs w:val="22"/>
                <w:lang w:val="en-CA"/>
              </w:rPr>
              <w:t>Physical comfort</w:t>
            </w:r>
          </w:p>
          <w:p w14:paraId="6D73494C" w14:textId="6A6965C1" w:rsidR="00D06944" w:rsidRPr="00683365" w:rsidRDefault="00B61B79" w:rsidP="003619A7">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Address</w:t>
            </w:r>
            <w:r w:rsidRPr="00683365">
              <w:rPr>
                <w:rFonts w:cstheme="minorHAnsi"/>
                <w:i/>
                <w:iCs/>
                <w:sz w:val="22"/>
                <w:szCs w:val="22"/>
                <w:lang w:val="en-CA"/>
              </w:rPr>
              <w:t>es</w:t>
            </w:r>
            <w:r w:rsidR="00D06944" w:rsidRPr="00683365">
              <w:rPr>
                <w:rFonts w:cstheme="minorHAnsi"/>
                <w:i/>
                <w:iCs/>
                <w:sz w:val="22"/>
                <w:szCs w:val="22"/>
                <w:lang w:val="en-CA"/>
              </w:rPr>
              <w:t xml:space="preserve"> pain before care</w:t>
            </w:r>
          </w:p>
          <w:p w14:paraId="4958D7C5" w14:textId="5C5AA76C" w:rsidR="00D06944" w:rsidRPr="00683365" w:rsidRDefault="00B61B79" w:rsidP="003619A7">
            <w:pPr>
              <w:pStyle w:val="CommentText"/>
              <w:rPr>
                <w:rFonts w:cstheme="minorHAnsi"/>
                <w:i/>
                <w:iCs/>
                <w:sz w:val="22"/>
                <w:szCs w:val="22"/>
                <w:lang w:val="en-CA"/>
              </w:rPr>
            </w:pPr>
            <w:r w:rsidRPr="00683365">
              <w:rPr>
                <w:rFonts w:cstheme="minorHAnsi"/>
                <w:i/>
                <w:iCs/>
                <w:sz w:val="22"/>
                <w:szCs w:val="22"/>
                <w:lang w:val="en-CA"/>
              </w:rPr>
              <w:t>-Is g</w:t>
            </w:r>
            <w:r w:rsidR="00D06944" w:rsidRPr="00683365">
              <w:rPr>
                <w:rFonts w:cstheme="minorHAnsi"/>
                <w:i/>
                <w:iCs/>
                <w:sz w:val="22"/>
                <w:szCs w:val="22"/>
                <w:lang w:val="en-CA"/>
              </w:rPr>
              <w:t>entle (</w:t>
            </w:r>
            <w:r w:rsidRPr="00683365">
              <w:rPr>
                <w:rFonts w:cstheme="minorHAnsi"/>
                <w:i/>
                <w:iCs/>
                <w:sz w:val="22"/>
                <w:szCs w:val="22"/>
                <w:lang w:val="en-CA"/>
              </w:rPr>
              <w:t xml:space="preserve">for example, with </w:t>
            </w:r>
            <w:r w:rsidR="00D06944" w:rsidRPr="00683365">
              <w:rPr>
                <w:rFonts w:cstheme="minorHAnsi"/>
                <w:i/>
                <w:iCs/>
                <w:sz w:val="22"/>
                <w:szCs w:val="22"/>
                <w:lang w:val="en-CA"/>
              </w:rPr>
              <w:t>touch, water spray,</w:t>
            </w:r>
            <w:r w:rsidRPr="00683365">
              <w:rPr>
                <w:rFonts w:cstheme="minorHAnsi"/>
                <w:i/>
                <w:iCs/>
                <w:sz w:val="22"/>
                <w:szCs w:val="22"/>
                <w:lang w:val="en-CA"/>
              </w:rPr>
              <w:t xml:space="preserve"> </w:t>
            </w:r>
            <w:r w:rsidR="00D06944" w:rsidRPr="00683365">
              <w:rPr>
                <w:rFonts w:cstheme="minorHAnsi"/>
                <w:i/>
                <w:iCs/>
                <w:sz w:val="22"/>
                <w:szCs w:val="22"/>
                <w:lang w:val="en-CA"/>
              </w:rPr>
              <w:t>toothbrush)</w:t>
            </w:r>
          </w:p>
          <w:p w14:paraId="7B90AE29" w14:textId="30544500" w:rsidR="00D06944" w:rsidRPr="00683365" w:rsidRDefault="00B61B79" w:rsidP="00682C05">
            <w:pPr>
              <w:pStyle w:val="CommentText"/>
              <w:rPr>
                <w:rFonts w:cstheme="minorHAnsi"/>
                <w:sz w:val="22"/>
                <w:szCs w:val="22"/>
                <w:lang w:val="en-CA"/>
              </w:rPr>
            </w:pPr>
            <w:r w:rsidRPr="00683365">
              <w:rPr>
                <w:rFonts w:cstheme="minorHAnsi"/>
                <w:i/>
                <w:iCs/>
                <w:sz w:val="22"/>
                <w:szCs w:val="22"/>
                <w:lang w:val="en-CA"/>
              </w:rPr>
              <w:t>-Ensures a</w:t>
            </w:r>
            <w:r w:rsidR="00D06944" w:rsidRPr="00683365">
              <w:rPr>
                <w:rFonts w:cstheme="minorHAnsi"/>
                <w:i/>
                <w:iCs/>
                <w:sz w:val="22"/>
                <w:szCs w:val="22"/>
                <w:lang w:val="en-CA"/>
              </w:rPr>
              <w:t>ppropriate temperature</w:t>
            </w:r>
            <w:r w:rsidRPr="00683365">
              <w:rPr>
                <w:rFonts w:cstheme="minorHAnsi"/>
                <w:i/>
                <w:iCs/>
                <w:sz w:val="22"/>
                <w:szCs w:val="22"/>
                <w:lang w:val="en-CA"/>
              </w:rPr>
              <w:t>/s</w:t>
            </w:r>
            <w:r w:rsidR="00D06944" w:rsidRPr="00683365">
              <w:rPr>
                <w:rFonts w:cstheme="minorHAnsi"/>
                <w:i/>
                <w:iCs/>
                <w:sz w:val="22"/>
                <w:szCs w:val="22"/>
                <w:lang w:val="en-CA"/>
              </w:rPr>
              <w:t xml:space="preserve"> (room, water, person)</w:t>
            </w:r>
          </w:p>
        </w:tc>
        <w:tc>
          <w:tcPr>
            <w:tcW w:w="1701" w:type="dxa"/>
          </w:tcPr>
          <w:p w14:paraId="7876574F" w14:textId="5D51A024" w:rsidR="00D06944" w:rsidRPr="00683365" w:rsidRDefault="00B61B79" w:rsidP="00682C05">
            <w:pPr>
              <w:pStyle w:val="CommentText"/>
              <w:rPr>
                <w:rFonts w:cstheme="minorHAnsi"/>
                <w:sz w:val="22"/>
                <w:szCs w:val="22"/>
                <w:lang w:val="en-CA"/>
              </w:rPr>
            </w:pPr>
            <w:r w:rsidRPr="00683365">
              <w:rPr>
                <w:rFonts w:cstheme="minorHAnsi"/>
                <w:sz w:val="22"/>
                <w:szCs w:val="22"/>
                <w:lang w:val="en-CA"/>
              </w:rPr>
              <w:lastRenderedPageBreak/>
              <w:t>the p</w:t>
            </w:r>
            <w:r w:rsidR="00CC00E8" w:rsidRPr="00683365">
              <w:rPr>
                <w:rFonts w:cstheme="minorHAnsi"/>
                <w:sz w:val="22"/>
                <w:szCs w:val="22"/>
                <w:lang w:val="en-CA"/>
              </w:rPr>
              <w:t xml:space="preserve">erson with dementia </w:t>
            </w:r>
            <w:r w:rsidR="00D06944" w:rsidRPr="00683365">
              <w:rPr>
                <w:rFonts w:cstheme="minorHAnsi"/>
                <w:sz w:val="22"/>
                <w:szCs w:val="22"/>
                <w:lang w:val="en-CA"/>
              </w:rPr>
              <w:t>feel</w:t>
            </w:r>
            <w:r w:rsidRPr="00683365">
              <w:rPr>
                <w:rFonts w:cstheme="minorHAnsi"/>
                <w:sz w:val="22"/>
                <w:szCs w:val="22"/>
                <w:lang w:val="en-CA"/>
              </w:rPr>
              <w:t>s increased</w:t>
            </w:r>
            <w:r w:rsidR="00D06944" w:rsidRPr="00683365">
              <w:rPr>
                <w:rFonts w:cstheme="minorHAnsi"/>
                <w:sz w:val="22"/>
                <w:szCs w:val="22"/>
                <w:lang w:val="en-CA"/>
              </w:rPr>
              <w:t xml:space="preserve"> comfort</w:t>
            </w:r>
            <w:r w:rsidR="00824B15" w:rsidRPr="00683365">
              <w:rPr>
                <w:rFonts w:cstheme="minorHAnsi"/>
                <w:sz w:val="22"/>
                <w:szCs w:val="22"/>
                <w:lang w:val="en-CA"/>
              </w:rPr>
              <w:t xml:space="preserve"> </w:t>
            </w:r>
            <w:r w:rsidR="00824B15" w:rsidRPr="00683365">
              <w:rPr>
                <w:rFonts w:cstheme="minorHAnsi"/>
                <w:sz w:val="22"/>
                <w:szCs w:val="22"/>
                <w:lang w:val="en-CA"/>
              </w:rPr>
              <w:lastRenderedPageBreak/>
              <w:t>(emotional, sensory, physical)</w:t>
            </w:r>
          </w:p>
        </w:tc>
        <w:tc>
          <w:tcPr>
            <w:tcW w:w="326" w:type="dxa"/>
          </w:tcPr>
          <w:p w14:paraId="44F7E0F3" w14:textId="2672B7CC" w:rsidR="00D06944" w:rsidRPr="00683365" w:rsidRDefault="00CC00E8" w:rsidP="00682C05">
            <w:pPr>
              <w:pStyle w:val="CommentText"/>
              <w:rPr>
                <w:rFonts w:cstheme="minorHAnsi"/>
                <w:sz w:val="22"/>
                <w:szCs w:val="22"/>
                <w:lang w:val="en-CA"/>
              </w:rPr>
            </w:pPr>
            <w:r w:rsidRPr="00683365">
              <w:rPr>
                <w:rFonts w:cstheme="minorHAnsi"/>
                <w:sz w:val="22"/>
                <w:szCs w:val="22"/>
                <w:lang w:val="en-CA"/>
              </w:rPr>
              <w:lastRenderedPageBreak/>
              <w:t>=</w:t>
            </w:r>
          </w:p>
        </w:tc>
        <w:tc>
          <w:tcPr>
            <w:tcW w:w="1377" w:type="dxa"/>
          </w:tcPr>
          <w:p w14:paraId="6F007665" w14:textId="7CB42815" w:rsidR="00D06944" w:rsidRPr="00683365" w:rsidRDefault="00CC00E8" w:rsidP="00682C05">
            <w:pPr>
              <w:pStyle w:val="CommentText"/>
              <w:rPr>
                <w:rFonts w:cstheme="minorHAnsi"/>
                <w:sz w:val="22"/>
                <w:szCs w:val="22"/>
                <w:lang w:val="en-CA"/>
              </w:rPr>
            </w:pPr>
            <w:r w:rsidRPr="00683365">
              <w:rPr>
                <w:rFonts w:cstheme="minorHAnsi"/>
                <w:sz w:val="22"/>
                <w:szCs w:val="22"/>
                <w:lang w:val="en-CA"/>
              </w:rPr>
              <w:t xml:space="preserve">and is </w:t>
            </w:r>
            <w:r w:rsidR="00D06944" w:rsidRPr="00683365">
              <w:rPr>
                <w:rFonts w:cstheme="minorHAnsi"/>
                <w:sz w:val="22"/>
                <w:szCs w:val="22"/>
                <w:lang w:val="en-CA"/>
              </w:rPr>
              <w:t xml:space="preserve">more likely to accept assistance </w:t>
            </w:r>
            <w:r w:rsidR="00D06944" w:rsidRPr="00683365">
              <w:rPr>
                <w:rFonts w:cstheme="minorHAnsi"/>
                <w:sz w:val="22"/>
                <w:szCs w:val="22"/>
                <w:lang w:val="en-CA"/>
              </w:rPr>
              <w:lastRenderedPageBreak/>
              <w:t>with personal care</w:t>
            </w:r>
          </w:p>
        </w:tc>
        <w:tc>
          <w:tcPr>
            <w:tcW w:w="3033" w:type="dxa"/>
          </w:tcPr>
          <w:p w14:paraId="221A55A6" w14:textId="47ED9811" w:rsidR="00D06944" w:rsidRPr="00683365" w:rsidRDefault="0044301B" w:rsidP="00682C05">
            <w:pPr>
              <w:pStyle w:val="CommentText"/>
              <w:rPr>
                <w:rFonts w:cstheme="minorHAnsi"/>
                <w:sz w:val="22"/>
                <w:szCs w:val="22"/>
                <w:lang w:val="en-CA"/>
              </w:rPr>
            </w:pPr>
            <w:r w:rsidRPr="00683365">
              <w:rPr>
                <w:rFonts w:cstheme="minorHAnsi"/>
                <w:sz w:val="22"/>
                <w:szCs w:val="22"/>
                <w:lang w:val="en-CA"/>
              </w:rPr>
              <w:lastRenderedPageBreak/>
              <w:t>Sources</w:t>
            </w:r>
            <w:r w:rsidR="00FB0A87" w:rsidRPr="00683365">
              <w:rPr>
                <w:rFonts w:cstheme="minorHAnsi"/>
                <w:sz w:val="22"/>
                <w:szCs w:val="22"/>
                <w:lang w:val="en-CA"/>
              </w:rPr>
              <w:t xml:space="preserve"> n=4</w:t>
            </w:r>
            <w:r w:rsidR="00E808C3" w:rsidRPr="00683365">
              <w:rPr>
                <w:rFonts w:cstheme="minorHAnsi"/>
                <w:sz w:val="22"/>
                <w:szCs w:val="22"/>
                <w:lang w:val="en-CA"/>
              </w:rPr>
              <w:t>9</w:t>
            </w:r>
          </w:p>
          <w:p w14:paraId="725A8CE1" w14:textId="3495E645" w:rsidR="00833127" w:rsidRPr="00683365" w:rsidRDefault="00833127" w:rsidP="00682C05">
            <w:pPr>
              <w:pStyle w:val="CommentText"/>
              <w:rPr>
                <w:rFonts w:cstheme="minorHAnsi"/>
                <w:sz w:val="16"/>
                <w:szCs w:val="16"/>
                <w:lang w:val="en-CA"/>
              </w:rPr>
            </w:pPr>
            <w:proofErr w:type="spellStart"/>
            <w:r w:rsidRPr="00683365">
              <w:rPr>
                <w:rFonts w:cstheme="minorHAnsi"/>
                <w:sz w:val="16"/>
                <w:szCs w:val="16"/>
                <w:lang w:val="en-CA"/>
              </w:rPr>
              <w:t>Apesoa</w:t>
            </w:r>
            <w:proofErr w:type="spellEnd"/>
            <w:r w:rsidRPr="00683365">
              <w:rPr>
                <w:rFonts w:cstheme="minorHAnsi"/>
                <w:sz w:val="16"/>
                <w:szCs w:val="16"/>
                <w:lang w:val="en-CA"/>
              </w:rPr>
              <w:t>-Varano, 2020; Ashida et al., 2024;</w:t>
            </w:r>
            <w:r w:rsidR="00FC2E09" w:rsidRPr="00683365">
              <w:t xml:space="preserve"> </w:t>
            </w:r>
            <w:r w:rsidR="00FC2E09" w:rsidRPr="00683365">
              <w:rPr>
                <w:rFonts w:cstheme="minorHAnsi"/>
                <w:sz w:val="16"/>
                <w:szCs w:val="16"/>
                <w:lang w:val="en-CA"/>
              </w:rPr>
              <w:t>Astorga et al., 2023</w:t>
            </w:r>
            <w:r w:rsidR="00E808C3" w:rsidRPr="00683365">
              <w:rPr>
                <w:rFonts w:cstheme="minorHAnsi"/>
                <w:sz w:val="16"/>
                <w:szCs w:val="16"/>
                <w:lang w:val="en-CA"/>
              </w:rPr>
              <w:t>;</w:t>
            </w:r>
            <w:r w:rsidRPr="00683365">
              <w:rPr>
                <w:rFonts w:cstheme="minorHAnsi"/>
                <w:sz w:val="16"/>
                <w:szCs w:val="16"/>
                <w:lang w:val="en-CA"/>
              </w:rPr>
              <w:t xml:space="preserve"> Backhouse et al., 2020; Backhouse et al., 2024</w:t>
            </w:r>
            <w:r w:rsidR="00060605">
              <w:rPr>
                <w:rFonts w:cstheme="minorHAnsi"/>
                <w:sz w:val="16"/>
                <w:szCs w:val="16"/>
                <w:vertAlign w:val="superscript"/>
                <w:lang w:val="en-CA"/>
              </w:rPr>
              <w:t>b</w:t>
            </w:r>
            <w:r w:rsidRPr="00683365">
              <w:rPr>
                <w:rFonts w:cstheme="minorHAnsi"/>
                <w:sz w:val="16"/>
                <w:szCs w:val="16"/>
                <w:lang w:val="en-CA"/>
              </w:rPr>
              <w:t>; Backhouse</w:t>
            </w:r>
            <w:r w:rsidR="00401EB5">
              <w:t xml:space="preserve"> </w:t>
            </w:r>
            <w:r w:rsidR="00401EB5" w:rsidRPr="00401EB5">
              <w:rPr>
                <w:rFonts w:cstheme="minorHAnsi"/>
                <w:sz w:val="16"/>
                <w:szCs w:val="16"/>
                <w:lang w:val="en-CA"/>
              </w:rPr>
              <w:t>and Ruston</w:t>
            </w:r>
            <w:r w:rsidRPr="00683365">
              <w:rPr>
                <w:rFonts w:cstheme="minorHAnsi"/>
                <w:sz w:val="16"/>
                <w:szCs w:val="16"/>
                <w:lang w:val="en-CA"/>
              </w:rPr>
              <w:t xml:space="preserve">, 2022; Boersma et al., 2017; Bray et al., 2021; Buse and Twigg 2018; </w:t>
            </w:r>
            <w:r w:rsidRPr="00683365">
              <w:rPr>
                <w:rFonts w:cstheme="minorHAnsi"/>
                <w:sz w:val="16"/>
                <w:szCs w:val="16"/>
                <w:lang w:val="en-CA"/>
              </w:rPr>
              <w:lastRenderedPageBreak/>
              <w:t>Davidson, 2007; Del and Palace, 2016; Eden Alternative, 2025; Gaugler et al., 2016; Giang et al., 2023;</w:t>
            </w:r>
            <w:r w:rsidRPr="00683365">
              <w:t xml:space="preserve"> </w:t>
            </w:r>
            <w:r w:rsidRPr="00683365">
              <w:rPr>
                <w:rFonts w:cstheme="minorHAnsi"/>
                <w:sz w:val="16"/>
                <w:szCs w:val="16"/>
                <w:lang w:val="en-CA"/>
              </w:rPr>
              <w:t>Hammer et al., 2011</w:t>
            </w:r>
            <w:r w:rsidRPr="00683365">
              <w:rPr>
                <w:rFonts w:cstheme="minorHAnsi"/>
                <w:sz w:val="16"/>
                <w:szCs w:val="16"/>
                <w:vertAlign w:val="superscript"/>
                <w:lang w:val="en-CA"/>
              </w:rPr>
              <w:t>b</w:t>
            </w:r>
            <w:r w:rsidRPr="00683365">
              <w:rPr>
                <w:rFonts w:cstheme="minorHAnsi"/>
                <w:sz w:val="16"/>
                <w:szCs w:val="16"/>
                <w:lang w:val="en-CA"/>
              </w:rPr>
              <w:t>;</w:t>
            </w:r>
            <w:r w:rsidRPr="00683365">
              <w:t xml:space="preserve"> </w:t>
            </w:r>
            <w:r w:rsidRPr="00683365">
              <w:rPr>
                <w:rFonts w:cstheme="minorHAnsi"/>
                <w:sz w:val="16"/>
                <w:szCs w:val="16"/>
                <w:lang w:val="en-CA"/>
              </w:rPr>
              <w:t>Hanson et al., 2023; Henriques et al., 2019; Ishii et al., 2010; Ishii et al., 2012; Jablonski et al., 2018; Jablonski et al., 2011</w:t>
            </w:r>
            <w:r w:rsidRPr="00683365">
              <w:rPr>
                <w:rFonts w:cstheme="minorHAnsi"/>
                <w:sz w:val="16"/>
                <w:szCs w:val="16"/>
                <w:vertAlign w:val="superscript"/>
                <w:lang w:val="en-CA"/>
              </w:rPr>
              <w:t>a</w:t>
            </w:r>
            <w:r w:rsidRPr="00683365">
              <w:rPr>
                <w:rFonts w:cstheme="minorHAnsi"/>
                <w:sz w:val="16"/>
                <w:szCs w:val="16"/>
                <w:lang w:val="en-CA"/>
              </w:rPr>
              <w:t>; Jablonski et al., 2011</w:t>
            </w:r>
            <w:r w:rsidRPr="00683365">
              <w:rPr>
                <w:rFonts w:cstheme="minorHAnsi"/>
                <w:sz w:val="16"/>
                <w:szCs w:val="16"/>
                <w:vertAlign w:val="superscript"/>
                <w:lang w:val="en-CA"/>
              </w:rPr>
              <w:t>b</w:t>
            </w:r>
            <w:r w:rsidRPr="00683365">
              <w:rPr>
                <w:rFonts w:cstheme="minorHAnsi"/>
                <w:sz w:val="16"/>
                <w:szCs w:val="16"/>
                <w:lang w:val="en-CA"/>
              </w:rPr>
              <w:t xml:space="preserve">; James et al., 2020; Kobayashi et al., 2021; Konno et al., 2014; Konno et al., 2024; Kristensen and Peoples, 2020; </w:t>
            </w:r>
            <w:proofErr w:type="spellStart"/>
            <w:r w:rsidRPr="00683365">
              <w:rPr>
                <w:rFonts w:cstheme="minorHAnsi"/>
                <w:sz w:val="16"/>
                <w:szCs w:val="16"/>
                <w:lang w:val="en-CA"/>
              </w:rPr>
              <w:t>Kutsami</w:t>
            </w:r>
            <w:proofErr w:type="spellEnd"/>
            <w:r w:rsidRPr="00683365">
              <w:rPr>
                <w:rFonts w:cstheme="minorHAnsi"/>
                <w:sz w:val="16"/>
                <w:szCs w:val="16"/>
                <w:lang w:val="en-CA"/>
              </w:rPr>
              <w:t xml:space="preserve"> et al., 2009; Langley et al., 2022; Mahoney et al., 2016;</w:t>
            </w:r>
            <w:r w:rsidR="005C3EB6" w:rsidRPr="00683365">
              <w:t xml:space="preserve"> </w:t>
            </w:r>
            <w:r w:rsidR="005C3EB6" w:rsidRPr="00683365">
              <w:rPr>
                <w:rFonts w:cstheme="minorHAnsi"/>
                <w:sz w:val="16"/>
                <w:szCs w:val="16"/>
                <w:lang w:val="en-CA"/>
              </w:rPr>
              <w:t>Moniz-Cook et al., 2003;</w:t>
            </w:r>
            <w:r w:rsidRPr="00683365">
              <w:rPr>
                <w:rFonts w:cstheme="minorHAnsi"/>
                <w:sz w:val="16"/>
                <w:szCs w:val="16"/>
                <w:lang w:val="en-CA"/>
              </w:rPr>
              <w:t xml:space="preserve"> </w:t>
            </w:r>
            <w:r w:rsidR="005C3EB6" w:rsidRPr="00683365">
              <w:rPr>
                <w:rFonts w:cstheme="minorHAnsi"/>
                <w:sz w:val="16"/>
                <w:szCs w:val="16"/>
                <w:lang w:val="en-CA"/>
              </w:rPr>
              <w:t xml:space="preserve">Nagahama et al., 2022; O'Connor et al., 2011; </w:t>
            </w:r>
            <w:proofErr w:type="spellStart"/>
            <w:r w:rsidR="005C3EB6" w:rsidRPr="00683365">
              <w:rPr>
                <w:rFonts w:cstheme="minorHAnsi"/>
                <w:sz w:val="16"/>
                <w:szCs w:val="16"/>
                <w:lang w:val="en-CA"/>
              </w:rPr>
              <w:t>Ostaszkiewicz</w:t>
            </w:r>
            <w:proofErr w:type="spellEnd"/>
            <w:r w:rsidR="005C3EB6" w:rsidRPr="00683365">
              <w:rPr>
                <w:rFonts w:cstheme="minorHAnsi"/>
                <w:sz w:val="16"/>
                <w:szCs w:val="16"/>
                <w:lang w:val="en-CA"/>
              </w:rPr>
              <w:t xml:space="preserve"> et al., 2020</w:t>
            </w:r>
            <w:r w:rsidR="005C3EB6" w:rsidRPr="00683365">
              <w:rPr>
                <w:rFonts w:cstheme="minorHAnsi"/>
                <w:sz w:val="16"/>
                <w:szCs w:val="16"/>
                <w:vertAlign w:val="superscript"/>
                <w:lang w:val="en-CA"/>
              </w:rPr>
              <w:t>a</w:t>
            </w:r>
            <w:r w:rsidR="005C3EB6" w:rsidRPr="00683365">
              <w:rPr>
                <w:rFonts w:cstheme="minorHAnsi"/>
                <w:sz w:val="16"/>
                <w:szCs w:val="16"/>
                <w:lang w:val="en-CA"/>
              </w:rPr>
              <w:t xml:space="preserve">; </w:t>
            </w:r>
            <w:proofErr w:type="spellStart"/>
            <w:r w:rsidR="005C3EB6" w:rsidRPr="00683365">
              <w:rPr>
                <w:rFonts w:cstheme="minorHAnsi"/>
                <w:sz w:val="16"/>
                <w:szCs w:val="16"/>
                <w:lang w:val="en-CA"/>
              </w:rPr>
              <w:t>Ostaszkiewicz</w:t>
            </w:r>
            <w:proofErr w:type="spellEnd"/>
            <w:r w:rsidR="005C3EB6" w:rsidRPr="00683365">
              <w:rPr>
                <w:rFonts w:cstheme="minorHAnsi"/>
                <w:sz w:val="16"/>
                <w:szCs w:val="16"/>
                <w:lang w:val="en-CA"/>
              </w:rPr>
              <w:t xml:space="preserve"> et al., 2020</w:t>
            </w:r>
            <w:r w:rsidR="005C3EB6" w:rsidRPr="00683365">
              <w:rPr>
                <w:rFonts w:cstheme="minorHAnsi"/>
                <w:sz w:val="16"/>
                <w:szCs w:val="16"/>
                <w:vertAlign w:val="superscript"/>
                <w:lang w:val="en-CA"/>
              </w:rPr>
              <w:t>b</w:t>
            </w:r>
            <w:r w:rsidR="005C3EB6" w:rsidRPr="00683365">
              <w:rPr>
                <w:rFonts w:cstheme="minorHAnsi"/>
                <w:sz w:val="16"/>
                <w:szCs w:val="16"/>
                <w:lang w:val="en-CA"/>
              </w:rPr>
              <w:t xml:space="preserve">; </w:t>
            </w:r>
            <w:r w:rsidR="00E04065" w:rsidRPr="00683365">
              <w:rPr>
                <w:rFonts w:cstheme="minorHAnsi"/>
                <w:sz w:val="16"/>
                <w:szCs w:val="16"/>
                <w:lang w:val="en-CA"/>
              </w:rPr>
              <w:t xml:space="preserve">Prizer and Zimmerman, 2018; </w:t>
            </w:r>
            <w:r w:rsidR="005C3EB6" w:rsidRPr="00683365">
              <w:rPr>
                <w:rFonts w:cstheme="minorHAnsi"/>
                <w:sz w:val="16"/>
                <w:szCs w:val="16"/>
                <w:lang w:val="en-CA"/>
              </w:rPr>
              <w:t xml:space="preserve">Rey et al., 2020; Roberto et al., 2024; Shaw et al., 2023; Shaw et al., 2022; Sloane et al., 2004; Snow, 2022; Sonde et al., 2011; Thorsen and Nielson, 2023; </w:t>
            </w:r>
            <w:proofErr w:type="spellStart"/>
            <w:r w:rsidR="005C3EB6" w:rsidRPr="00683365">
              <w:rPr>
                <w:rFonts w:cstheme="minorHAnsi"/>
                <w:sz w:val="16"/>
                <w:szCs w:val="16"/>
                <w:lang w:val="en-CA"/>
              </w:rPr>
              <w:t>Tosato</w:t>
            </w:r>
            <w:proofErr w:type="spellEnd"/>
            <w:r w:rsidR="005C3EB6" w:rsidRPr="00683365">
              <w:rPr>
                <w:rFonts w:cstheme="minorHAnsi"/>
                <w:sz w:val="16"/>
                <w:szCs w:val="16"/>
                <w:lang w:val="en-CA"/>
              </w:rPr>
              <w:t xml:space="preserve"> et al., 2012; Villar et al., 2022; </w:t>
            </w:r>
            <w:proofErr w:type="spellStart"/>
            <w:r w:rsidR="005C3EB6" w:rsidRPr="00683365">
              <w:rPr>
                <w:rFonts w:cstheme="minorHAnsi"/>
                <w:sz w:val="16"/>
                <w:szCs w:val="16"/>
                <w:lang w:val="en-CA"/>
              </w:rPr>
              <w:t>Volicer</w:t>
            </w:r>
            <w:proofErr w:type="spellEnd"/>
            <w:r w:rsidR="005C3EB6" w:rsidRPr="00683365">
              <w:rPr>
                <w:rFonts w:cstheme="minorHAnsi"/>
                <w:sz w:val="16"/>
                <w:szCs w:val="16"/>
                <w:lang w:val="en-CA"/>
              </w:rPr>
              <w:t>, 2021; Westerberg and Strandberg, 2007; Zimmerman et al., 2014</w:t>
            </w:r>
          </w:p>
          <w:p w14:paraId="404B44EF" w14:textId="2A64DE45" w:rsidR="00FB0A87" w:rsidRPr="00683365" w:rsidRDefault="0044301B" w:rsidP="00FB0A87">
            <w:pPr>
              <w:pStyle w:val="CommentText"/>
              <w:rPr>
                <w:rFonts w:cstheme="minorHAnsi"/>
                <w:sz w:val="22"/>
                <w:szCs w:val="22"/>
                <w:lang w:val="en-CA"/>
              </w:rPr>
            </w:pPr>
            <w:r w:rsidRPr="00683365">
              <w:rPr>
                <w:rFonts w:cstheme="minorHAnsi"/>
                <w:sz w:val="22"/>
                <w:szCs w:val="22"/>
                <w:lang w:val="en-CA"/>
              </w:rPr>
              <w:t xml:space="preserve">Interviews </w:t>
            </w:r>
            <w:r w:rsidR="00FB0A87" w:rsidRPr="00683365">
              <w:rPr>
                <w:rFonts w:cstheme="minorHAnsi"/>
                <w:sz w:val="22"/>
                <w:szCs w:val="22"/>
                <w:lang w:val="en-CA"/>
              </w:rPr>
              <w:t>n=15</w:t>
            </w:r>
          </w:p>
          <w:p w14:paraId="7FCAF4E7" w14:textId="22A069D4" w:rsidR="0044301B" w:rsidRPr="00683365" w:rsidRDefault="0044301B" w:rsidP="00682C05">
            <w:pPr>
              <w:pStyle w:val="CommentText"/>
              <w:rPr>
                <w:rFonts w:cstheme="minorHAnsi"/>
                <w:sz w:val="22"/>
                <w:szCs w:val="22"/>
                <w:lang w:val="en-CA"/>
              </w:rPr>
            </w:pPr>
          </w:p>
        </w:tc>
      </w:tr>
      <w:tr w:rsidR="00683365" w:rsidRPr="00683365" w14:paraId="2C295A05" w14:textId="77777777" w:rsidTr="33AFB309">
        <w:tc>
          <w:tcPr>
            <w:tcW w:w="1338" w:type="dxa"/>
          </w:tcPr>
          <w:p w14:paraId="43BD031D" w14:textId="5B7EC79C"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lastRenderedPageBreak/>
              <w:t xml:space="preserve">Theory </w:t>
            </w:r>
            <w:r w:rsidR="00B23777" w:rsidRPr="00683365">
              <w:rPr>
                <w:rFonts w:cstheme="minorHAnsi"/>
                <w:b/>
                <w:bCs/>
                <w:sz w:val="22"/>
                <w:szCs w:val="22"/>
                <w:lang w:val="en-CA"/>
              </w:rPr>
              <w:t>7</w:t>
            </w:r>
            <w:r w:rsidRPr="00683365">
              <w:rPr>
                <w:rFonts w:cstheme="minorHAnsi"/>
                <w:b/>
                <w:bCs/>
                <w:sz w:val="22"/>
                <w:szCs w:val="22"/>
                <w:lang w:val="en-CA"/>
              </w:rPr>
              <w:t>: Needs are known and addressed</w:t>
            </w:r>
          </w:p>
        </w:tc>
        <w:tc>
          <w:tcPr>
            <w:tcW w:w="1497" w:type="dxa"/>
          </w:tcPr>
          <w:p w14:paraId="452D5164" w14:textId="652CA774" w:rsidR="00D06944" w:rsidRPr="00683365" w:rsidRDefault="00AC1FB7" w:rsidP="00682C05">
            <w:pPr>
              <w:pStyle w:val="CommentText"/>
              <w:rPr>
                <w:rFonts w:cstheme="minorHAnsi"/>
                <w:sz w:val="22"/>
                <w:szCs w:val="22"/>
                <w:lang w:val="en-CA"/>
              </w:rPr>
            </w:pPr>
            <w:r w:rsidRPr="00683365">
              <w:rPr>
                <w:rFonts w:cstheme="minorHAnsi"/>
                <w:sz w:val="22"/>
                <w:szCs w:val="22"/>
                <w:lang w:val="en-CA"/>
              </w:rPr>
              <w:t xml:space="preserve">When the </w:t>
            </w:r>
            <w:r w:rsidR="004A6D5C" w:rsidRPr="00683365">
              <w:rPr>
                <w:rFonts w:cstheme="minorHAnsi"/>
                <w:sz w:val="22"/>
                <w:szCs w:val="22"/>
                <w:lang w:val="en-CA"/>
              </w:rPr>
              <w:t>caregiver</w:t>
            </w:r>
            <w:r w:rsidRPr="00683365">
              <w:rPr>
                <w:rFonts w:cstheme="minorHAnsi"/>
                <w:sz w:val="22"/>
                <w:szCs w:val="22"/>
                <w:lang w:val="en-CA"/>
              </w:rPr>
              <w:t xml:space="preserve"> assesses the person for cues and clues of unmet needs </w:t>
            </w:r>
            <w:r w:rsidR="00F10483" w:rsidRPr="00683365">
              <w:rPr>
                <w:rFonts w:cstheme="minorHAnsi"/>
                <w:sz w:val="22"/>
                <w:szCs w:val="22"/>
                <w:lang w:val="en-CA"/>
              </w:rPr>
              <w:t xml:space="preserve">and acts to address them </w:t>
            </w:r>
            <w:r w:rsidRPr="00683365">
              <w:rPr>
                <w:rFonts w:cstheme="minorHAnsi"/>
                <w:sz w:val="22"/>
                <w:szCs w:val="22"/>
                <w:lang w:val="en-CA"/>
              </w:rPr>
              <w:t>before introducing or starting care</w:t>
            </w:r>
          </w:p>
        </w:tc>
        <w:tc>
          <w:tcPr>
            <w:tcW w:w="326" w:type="dxa"/>
          </w:tcPr>
          <w:p w14:paraId="2A7A3BF6" w14:textId="3ECAB758" w:rsidR="00D06944" w:rsidRPr="00683365" w:rsidRDefault="0044301B" w:rsidP="00682C05">
            <w:pPr>
              <w:pStyle w:val="CommentText"/>
              <w:rPr>
                <w:rFonts w:cstheme="minorHAnsi"/>
                <w:sz w:val="22"/>
                <w:szCs w:val="22"/>
                <w:lang w:val="en-CA"/>
              </w:rPr>
            </w:pPr>
            <w:r w:rsidRPr="00683365">
              <w:rPr>
                <w:rFonts w:cstheme="minorHAnsi"/>
                <w:sz w:val="22"/>
                <w:szCs w:val="22"/>
                <w:lang w:val="en-CA"/>
              </w:rPr>
              <w:t>+</w:t>
            </w:r>
          </w:p>
        </w:tc>
        <w:tc>
          <w:tcPr>
            <w:tcW w:w="4350" w:type="dxa"/>
          </w:tcPr>
          <w:p w14:paraId="611A0271" w14:textId="00DC89DD" w:rsidR="00AC1FB7" w:rsidRPr="00683365" w:rsidRDefault="00431DE3" w:rsidP="00682C05">
            <w:pPr>
              <w:pStyle w:val="CommentText"/>
              <w:rPr>
                <w:rFonts w:cstheme="minorHAnsi"/>
                <w:sz w:val="22"/>
                <w:szCs w:val="22"/>
                <w:lang w:val="en-CA"/>
              </w:rPr>
            </w:pPr>
            <w:r w:rsidRPr="00683365">
              <w:rPr>
                <w:rFonts w:cstheme="minorHAnsi"/>
                <w:sz w:val="22"/>
                <w:szCs w:val="22"/>
                <w:lang w:val="en-CA"/>
              </w:rPr>
              <w:t>th</w:t>
            </w:r>
            <w:r w:rsidR="00AC1FB7" w:rsidRPr="00683365">
              <w:rPr>
                <w:rFonts w:cstheme="minorHAnsi"/>
                <w:sz w:val="22"/>
                <w:szCs w:val="22"/>
                <w:lang w:val="en-CA"/>
              </w:rPr>
              <w:t>rough these strategies:</w:t>
            </w:r>
          </w:p>
          <w:p w14:paraId="130BFC07" w14:textId="5091D695" w:rsidR="00D06944" w:rsidRPr="00683365" w:rsidRDefault="00AC1FB7"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Find</w:t>
            </w:r>
            <w:r w:rsidRPr="00683365">
              <w:rPr>
                <w:rFonts w:cstheme="minorHAnsi"/>
                <w:i/>
                <w:iCs/>
                <w:sz w:val="22"/>
                <w:szCs w:val="22"/>
                <w:lang w:val="en-CA"/>
              </w:rPr>
              <w:t>s</w:t>
            </w:r>
            <w:r w:rsidR="00D06944" w:rsidRPr="00683365">
              <w:rPr>
                <w:rFonts w:cstheme="minorHAnsi"/>
                <w:i/>
                <w:iCs/>
                <w:sz w:val="22"/>
                <w:szCs w:val="22"/>
                <w:lang w:val="en-CA"/>
              </w:rPr>
              <w:t xml:space="preserve"> out about the person</w:t>
            </w:r>
            <w:r w:rsidR="00F10483" w:rsidRPr="00683365">
              <w:rPr>
                <w:rFonts w:cstheme="minorHAnsi"/>
                <w:i/>
                <w:iCs/>
                <w:sz w:val="22"/>
                <w:szCs w:val="22"/>
                <w:lang w:val="en-CA"/>
              </w:rPr>
              <w:t xml:space="preserve"> and how they are at that moment</w:t>
            </w:r>
          </w:p>
          <w:p w14:paraId="5926DEC5" w14:textId="336BF516" w:rsidR="00D06944" w:rsidRPr="00683365" w:rsidRDefault="00AC1FB7"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Make</w:t>
            </w:r>
            <w:r w:rsidRPr="00683365">
              <w:rPr>
                <w:rFonts w:cstheme="minorHAnsi"/>
                <w:i/>
                <w:iCs/>
                <w:sz w:val="22"/>
                <w:szCs w:val="22"/>
                <w:lang w:val="en-CA"/>
              </w:rPr>
              <w:t>s</w:t>
            </w:r>
            <w:r w:rsidR="00D06944" w:rsidRPr="00683365">
              <w:rPr>
                <w:rFonts w:cstheme="minorHAnsi"/>
                <w:i/>
                <w:iCs/>
                <w:sz w:val="22"/>
                <w:szCs w:val="22"/>
                <w:lang w:val="en-CA"/>
              </w:rPr>
              <w:t xml:space="preserve"> sure sensory supports are in place (hearing aid, glasses, teeth)</w:t>
            </w:r>
          </w:p>
          <w:p w14:paraId="67FC3EBD" w14:textId="4F942323" w:rsidR="00D06944" w:rsidRPr="00683365" w:rsidRDefault="00AC1FB7"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Address</w:t>
            </w:r>
            <w:r w:rsidRPr="00683365">
              <w:rPr>
                <w:rFonts w:cstheme="minorHAnsi"/>
                <w:i/>
                <w:iCs/>
                <w:sz w:val="22"/>
                <w:szCs w:val="22"/>
                <w:lang w:val="en-CA"/>
              </w:rPr>
              <w:t>es</w:t>
            </w:r>
            <w:r w:rsidR="00D06944" w:rsidRPr="00683365">
              <w:rPr>
                <w:rFonts w:cstheme="minorHAnsi"/>
                <w:i/>
                <w:iCs/>
                <w:sz w:val="22"/>
                <w:szCs w:val="22"/>
                <w:lang w:val="en-CA"/>
              </w:rPr>
              <w:t xml:space="preserve"> any physical discomfort before </w:t>
            </w:r>
            <w:r w:rsidRPr="00683365">
              <w:rPr>
                <w:rFonts w:cstheme="minorHAnsi"/>
                <w:i/>
                <w:iCs/>
                <w:sz w:val="22"/>
                <w:szCs w:val="22"/>
                <w:lang w:val="en-CA"/>
              </w:rPr>
              <w:t xml:space="preserve">introducing or </w:t>
            </w:r>
            <w:r w:rsidR="00D06944" w:rsidRPr="00683365">
              <w:rPr>
                <w:rFonts w:cstheme="minorHAnsi"/>
                <w:i/>
                <w:iCs/>
                <w:sz w:val="22"/>
                <w:szCs w:val="22"/>
                <w:lang w:val="en-CA"/>
              </w:rPr>
              <w:t>starting care</w:t>
            </w:r>
          </w:p>
          <w:p w14:paraId="5EAECC24" w14:textId="2C53255E" w:rsidR="00D06944" w:rsidRPr="00683365" w:rsidRDefault="00AC1FB7"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Resolve</w:t>
            </w:r>
            <w:r w:rsidRPr="00683365">
              <w:rPr>
                <w:rFonts w:cstheme="minorHAnsi"/>
                <w:i/>
                <w:iCs/>
                <w:sz w:val="22"/>
                <w:szCs w:val="22"/>
                <w:lang w:val="en-CA"/>
              </w:rPr>
              <w:t>s</w:t>
            </w:r>
            <w:r w:rsidR="00D06944" w:rsidRPr="00683365">
              <w:rPr>
                <w:rFonts w:cstheme="minorHAnsi"/>
                <w:i/>
                <w:iCs/>
                <w:sz w:val="22"/>
                <w:szCs w:val="22"/>
                <w:lang w:val="en-CA"/>
              </w:rPr>
              <w:t xml:space="preserve"> emotional distress before </w:t>
            </w:r>
            <w:r w:rsidRPr="00683365">
              <w:rPr>
                <w:rFonts w:cstheme="minorHAnsi"/>
                <w:i/>
                <w:iCs/>
                <w:sz w:val="22"/>
                <w:szCs w:val="22"/>
                <w:lang w:val="en-CA"/>
              </w:rPr>
              <w:t xml:space="preserve">introducing or </w:t>
            </w:r>
            <w:r w:rsidR="00D06944" w:rsidRPr="00683365">
              <w:rPr>
                <w:rFonts w:cstheme="minorHAnsi"/>
                <w:i/>
                <w:iCs/>
                <w:sz w:val="22"/>
                <w:szCs w:val="22"/>
                <w:lang w:val="en-CA"/>
              </w:rPr>
              <w:t>starting care</w:t>
            </w:r>
          </w:p>
          <w:p w14:paraId="214028FD" w14:textId="15AF2FF9" w:rsidR="00D06944" w:rsidRPr="00683365" w:rsidRDefault="00AC1FB7"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Ensure</w:t>
            </w:r>
            <w:r w:rsidRPr="00683365">
              <w:rPr>
                <w:rFonts w:cstheme="minorHAnsi"/>
                <w:i/>
                <w:iCs/>
                <w:sz w:val="22"/>
                <w:szCs w:val="22"/>
                <w:lang w:val="en-CA"/>
              </w:rPr>
              <w:t>s</w:t>
            </w:r>
            <w:r w:rsidR="00D06944" w:rsidRPr="00683365">
              <w:rPr>
                <w:rFonts w:cstheme="minorHAnsi"/>
                <w:i/>
                <w:iCs/>
                <w:sz w:val="22"/>
                <w:szCs w:val="22"/>
                <w:lang w:val="en-CA"/>
              </w:rPr>
              <w:t xml:space="preserve"> privacy</w:t>
            </w:r>
            <w:r w:rsidRPr="00683365">
              <w:rPr>
                <w:rFonts w:cstheme="minorHAnsi"/>
                <w:i/>
                <w:iCs/>
                <w:sz w:val="22"/>
                <w:szCs w:val="22"/>
                <w:lang w:val="en-CA"/>
              </w:rPr>
              <w:t xml:space="preserve"> and </w:t>
            </w:r>
            <w:r w:rsidR="00D06944" w:rsidRPr="00683365">
              <w:rPr>
                <w:rFonts w:cstheme="minorHAnsi"/>
                <w:i/>
                <w:iCs/>
                <w:sz w:val="22"/>
                <w:szCs w:val="22"/>
                <w:lang w:val="en-CA"/>
              </w:rPr>
              <w:t>dignity</w:t>
            </w:r>
          </w:p>
          <w:p w14:paraId="76984BB5" w14:textId="4E3F334D" w:rsidR="00D06944" w:rsidRPr="00683365" w:rsidRDefault="00AC1FB7" w:rsidP="00682C05">
            <w:pPr>
              <w:pStyle w:val="CommentText"/>
              <w:rPr>
                <w:rFonts w:cstheme="minorHAnsi"/>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Consider</w:t>
            </w:r>
            <w:r w:rsidRPr="00683365">
              <w:rPr>
                <w:rFonts w:cstheme="minorHAnsi"/>
                <w:i/>
                <w:iCs/>
                <w:sz w:val="22"/>
                <w:szCs w:val="22"/>
                <w:lang w:val="en-CA"/>
              </w:rPr>
              <w:t>s and tries to address</w:t>
            </w:r>
            <w:r w:rsidR="00D06944" w:rsidRPr="00683365">
              <w:rPr>
                <w:rFonts w:cstheme="minorHAnsi"/>
                <w:i/>
                <w:iCs/>
                <w:sz w:val="22"/>
                <w:szCs w:val="22"/>
                <w:lang w:val="en-CA"/>
              </w:rPr>
              <w:t xml:space="preserve"> symptoms (pain, depression, delusions)</w:t>
            </w:r>
          </w:p>
        </w:tc>
        <w:tc>
          <w:tcPr>
            <w:tcW w:w="1701" w:type="dxa"/>
          </w:tcPr>
          <w:p w14:paraId="4B9D4B8D" w14:textId="1F797C2E" w:rsidR="00D06944" w:rsidRPr="00683365" w:rsidRDefault="00AC1FB7" w:rsidP="00682C05">
            <w:pPr>
              <w:pStyle w:val="CommentText"/>
              <w:rPr>
                <w:rFonts w:cstheme="minorHAnsi"/>
                <w:sz w:val="22"/>
                <w:szCs w:val="22"/>
                <w:lang w:val="en-CA"/>
              </w:rPr>
            </w:pPr>
            <w:r w:rsidRPr="00683365">
              <w:rPr>
                <w:rFonts w:cstheme="minorHAnsi"/>
                <w:sz w:val="22"/>
                <w:szCs w:val="22"/>
                <w:lang w:val="en-CA"/>
              </w:rPr>
              <w:t xml:space="preserve">the person with dementia has </w:t>
            </w:r>
            <w:r w:rsidR="00D06944" w:rsidRPr="00683365">
              <w:rPr>
                <w:rFonts w:cstheme="minorHAnsi"/>
                <w:sz w:val="22"/>
                <w:szCs w:val="22"/>
                <w:lang w:val="en-CA"/>
              </w:rPr>
              <w:t>a sense of peace</w:t>
            </w:r>
            <w:r w:rsidR="00015208" w:rsidRPr="00683365">
              <w:rPr>
                <w:rFonts w:cstheme="minorHAnsi"/>
                <w:sz w:val="22"/>
                <w:szCs w:val="22"/>
                <w:lang w:val="en-CA"/>
              </w:rPr>
              <w:t xml:space="preserve"> and reassurance</w:t>
            </w:r>
            <w:r w:rsidR="00D06944" w:rsidRPr="00683365">
              <w:rPr>
                <w:rFonts w:cstheme="minorHAnsi"/>
                <w:sz w:val="22"/>
                <w:szCs w:val="22"/>
                <w:lang w:val="en-CA"/>
              </w:rPr>
              <w:t xml:space="preserve"> where the</w:t>
            </w:r>
            <w:r w:rsidRPr="00683365">
              <w:rPr>
                <w:rFonts w:cstheme="minorHAnsi"/>
                <w:sz w:val="22"/>
                <w:szCs w:val="22"/>
                <w:lang w:val="en-CA"/>
              </w:rPr>
              <w:t>ir</w:t>
            </w:r>
            <w:r w:rsidR="00D06944" w:rsidRPr="00683365">
              <w:rPr>
                <w:rFonts w:cstheme="minorHAnsi"/>
                <w:sz w:val="22"/>
                <w:szCs w:val="22"/>
                <w:lang w:val="en-CA"/>
              </w:rPr>
              <w:t xml:space="preserve"> needs are known and </w:t>
            </w:r>
            <w:r w:rsidR="00F10483" w:rsidRPr="00683365">
              <w:rPr>
                <w:rFonts w:cstheme="minorHAnsi"/>
                <w:sz w:val="22"/>
                <w:szCs w:val="22"/>
                <w:lang w:val="en-CA"/>
              </w:rPr>
              <w:t>met</w:t>
            </w:r>
            <w:r w:rsidRPr="00683365">
              <w:rPr>
                <w:rFonts w:cstheme="minorHAnsi"/>
                <w:sz w:val="22"/>
                <w:szCs w:val="22"/>
                <w:lang w:val="en-CA"/>
              </w:rPr>
              <w:t xml:space="preserve"> </w:t>
            </w:r>
          </w:p>
        </w:tc>
        <w:tc>
          <w:tcPr>
            <w:tcW w:w="326" w:type="dxa"/>
          </w:tcPr>
          <w:p w14:paraId="15300C00" w14:textId="01E88D5B" w:rsidR="00D06944" w:rsidRPr="00683365" w:rsidRDefault="0044301B" w:rsidP="00682C05">
            <w:pPr>
              <w:pStyle w:val="CommentText"/>
              <w:rPr>
                <w:rFonts w:cstheme="minorHAnsi"/>
                <w:sz w:val="22"/>
                <w:szCs w:val="22"/>
                <w:lang w:val="en-CA"/>
              </w:rPr>
            </w:pPr>
            <w:r w:rsidRPr="00683365">
              <w:rPr>
                <w:rFonts w:cstheme="minorHAnsi"/>
                <w:sz w:val="22"/>
                <w:szCs w:val="22"/>
                <w:lang w:val="en-CA"/>
              </w:rPr>
              <w:t>=</w:t>
            </w:r>
          </w:p>
        </w:tc>
        <w:tc>
          <w:tcPr>
            <w:tcW w:w="1377" w:type="dxa"/>
          </w:tcPr>
          <w:p w14:paraId="6C68302B" w14:textId="0FF2F647" w:rsidR="00D06944" w:rsidRPr="00683365" w:rsidRDefault="00AC1FB7" w:rsidP="00682C05">
            <w:pPr>
              <w:pStyle w:val="CommentText"/>
              <w:rPr>
                <w:rFonts w:cstheme="minorHAnsi"/>
                <w:sz w:val="22"/>
                <w:szCs w:val="22"/>
                <w:lang w:val="en-CA"/>
              </w:rPr>
            </w:pPr>
            <w:r w:rsidRPr="00683365">
              <w:rPr>
                <w:rFonts w:cstheme="minorHAnsi"/>
                <w:sz w:val="22"/>
                <w:szCs w:val="22"/>
                <w:lang w:val="en-CA"/>
              </w:rPr>
              <w:t xml:space="preserve">and is </w:t>
            </w:r>
            <w:r w:rsidR="00D06944" w:rsidRPr="00683365">
              <w:rPr>
                <w:rFonts w:cstheme="minorHAnsi"/>
                <w:sz w:val="22"/>
                <w:szCs w:val="22"/>
                <w:lang w:val="en-CA"/>
              </w:rPr>
              <w:t>more likely to accept assistance with personal care</w:t>
            </w:r>
          </w:p>
        </w:tc>
        <w:tc>
          <w:tcPr>
            <w:tcW w:w="3033" w:type="dxa"/>
          </w:tcPr>
          <w:p w14:paraId="1B84A954" w14:textId="0D35A265" w:rsidR="00D06944" w:rsidRPr="00683365" w:rsidRDefault="0044301B" w:rsidP="00682C05">
            <w:pPr>
              <w:pStyle w:val="CommentText"/>
              <w:rPr>
                <w:rFonts w:cstheme="minorHAnsi"/>
                <w:sz w:val="22"/>
                <w:szCs w:val="22"/>
                <w:lang w:val="en-CA"/>
              </w:rPr>
            </w:pPr>
            <w:r w:rsidRPr="00683365">
              <w:rPr>
                <w:rFonts w:cstheme="minorHAnsi"/>
                <w:sz w:val="22"/>
                <w:szCs w:val="22"/>
                <w:lang w:val="en-CA"/>
              </w:rPr>
              <w:t>Sources</w:t>
            </w:r>
            <w:r w:rsidR="00FB0A87" w:rsidRPr="00683365">
              <w:rPr>
                <w:rFonts w:cstheme="minorHAnsi"/>
                <w:sz w:val="22"/>
                <w:szCs w:val="22"/>
                <w:lang w:val="en-CA"/>
              </w:rPr>
              <w:t xml:space="preserve"> n=2</w:t>
            </w:r>
            <w:r w:rsidR="00E04065" w:rsidRPr="00683365">
              <w:rPr>
                <w:rFonts w:cstheme="minorHAnsi"/>
                <w:sz w:val="22"/>
                <w:szCs w:val="22"/>
                <w:lang w:val="en-CA"/>
              </w:rPr>
              <w:t>1</w:t>
            </w:r>
          </w:p>
          <w:p w14:paraId="3E2D4AFB" w14:textId="7E2CF06C" w:rsidR="00D2239B" w:rsidRPr="00683365" w:rsidRDefault="00D2239B" w:rsidP="00682C05">
            <w:pPr>
              <w:pStyle w:val="CommentText"/>
              <w:rPr>
                <w:rFonts w:cstheme="minorHAnsi"/>
                <w:sz w:val="16"/>
                <w:szCs w:val="16"/>
                <w:lang w:val="en-CA"/>
              </w:rPr>
            </w:pPr>
            <w:r w:rsidRPr="00683365">
              <w:rPr>
                <w:rFonts w:cstheme="minorHAnsi"/>
                <w:sz w:val="16"/>
                <w:szCs w:val="16"/>
                <w:lang w:val="en-CA"/>
              </w:rPr>
              <w:t>Backhouse et al., 2022</w:t>
            </w:r>
            <w:r w:rsidRPr="00683365">
              <w:rPr>
                <w:rFonts w:cstheme="minorHAnsi"/>
                <w:sz w:val="16"/>
                <w:szCs w:val="16"/>
                <w:vertAlign w:val="superscript"/>
                <w:lang w:val="en-CA"/>
              </w:rPr>
              <w:t>a</w:t>
            </w:r>
            <w:r w:rsidRPr="00683365">
              <w:rPr>
                <w:rFonts w:cstheme="minorHAnsi"/>
                <w:sz w:val="16"/>
                <w:szCs w:val="16"/>
                <w:lang w:val="en-CA"/>
              </w:rPr>
              <w:t xml:space="preserve">; Davidson, 2007; Galindo-Garre, 2015; Hanson et al., 2023; Ishii et al., 2010; </w:t>
            </w:r>
            <w:r w:rsidR="00D4477F" w:rsidRPr="00683365">
              <w:rPr>
                <w:rFonts w:cstheme="minorHAnsi"/>
                <w:sz w:val="16"/>
                <w:szCs w:val="16"/>
                <w:lang w:val="en-CA"/>
              </w:rPr>
              <w:t xml:space="preserve">Ishii et al., 2012; Jablonski et al., 2018; Jensen et al., 2023; Konno et al., 2014; Moniz-Cook et al., 2003; </w:t>
            </w:r>
            <w:proofErr w:type="spellStart"/>
            <w:r w:rsidR="00D4477F" w:rsidRPr="00683365">
              <w:rPr>
                <w:rFonts w:cstheme="minorHAnsi"/>
                <w:sz w:val="16"/>
                <w:szCs w:val="16"/>
                <w:lang w:val="en-CA"/>
              </w:rPr>
              <w:t>Ostaszkiewicz</w:t>
            </w:r>
            <w:proofErr w:type="spellEnd"/>
            <w:r w:rsidR="00D4477F" w:rsidRPr="00683365">
              <w:rPr>
                <w:rFonts w:cstheme="minorHAnsi"/>
                <w:sz w:val="16"/>
                <w:szCs w:val="16"/>
                <w:lang w:val="en-CA"/>
              </w:rPr>
              <w:t xml:space="preserve"> et al., 2020</w:t>
            </w:r>
            <w:r w:rsidR="00D4477F" w:rsidRPr="00683365">
              <w:rPr>
                <w:rFonts w:cstheme="minorHAnsi"/>
                <w:sz w:val="16"/>
                <w:szCs w:val="16"/>
                <w:vertAlign w:val="superscript"/>
                <w:lang w:val="en-CA"/>
              </w:rPr>
              <w:t>a</w:t>
            </w:r>
            <w:r w:rsidR="00D4477F" w:rsidRPr="00683365">
              <w:rPr>
                <w:rFonts w:cstheme="minorHAnsi"/>
                <w:sz w:val="16"/>
                <w:szCs w:val="16"/>
                <w:lang w:val="en-CA"/>
              </w:rPr>
              <w:t xml:space="preserve">; </w:t>
            </w:r>
            <w:proofErr w:type="spellStart"/>
            <w:r w:rsidR="00D4477F" w:rsidRPr="00683365">
              <w:rPr>
                <w:rFonts w:cstheme="minorHAnsi"/>
                <w:sz w:val="16"/>
                <w:szCs w:val="16"/>
                <w:lang w:val="en-CA"/>
              </w:rPr>
              <w:t>Ostaszkiewicz</w:t>
            </w:r>
            <w:proofErr w:type="spellEnd"/>
            <w:r w:rsidR="00D4477F" w:rsidRPr="00683365">
              <w:rPr>
                <w:rFonts w:cstheme="minorHAnsi"/>
                <w:sz w:val="16"/>
                <w:szCs w:val="16"/>
                <w:lang w:val="en-CA"/>
              </w:rPr>
              <w:t xml:space="preserve"> et al., 2020</w:t>
            </w:r>
            <w:r w:rsidR="00D4477F" w:rsidRPr="00683365">
              <w:rPr>
                <w:rFonts w:cstheme="minorHAnsi"/>
                <w:sz w:val="16"/>
                <w:szCs w:val="16"/>
                <w:vertAlign w:val="superscript"/>
                <w:lang w:val="en-CA"/>
              </w:rPr>
              <w:t>b</w:t>
            </w:r>
            <w:r w:rsidR="00D4477F" w:rsidRPr="00683365">
              <w:rPr>
                <w:rFonts w:cstheme="minorHAnsi"/>
                <w:sz w:val="16"/>
                <w:szCs w:val="16"/>
                <w:lang w:val="en-CA"/>
              </w:rPr>
              <w:t xml:space="preserve">; </w:t>
            </w:r>
            <w:r w:rsidR="00E04065" w:rsidRPr="00683365">
              <w:rPr>
                <w:rFonts w:cstheme="minorHAnsi"/>
                <w:sz w:val="16"/>
                <w:szCs w:val="16"/>
                <w:lang w:val="en-CA"/>
              </w:rPr>
              <w:t xml:space="preserve">Prizer and Zimmerman, 2018; </w:t>
            </w:r>
            <w:r w:rsidR="00D4477F" w:rsidRPr="00683365">
              <w:rPr>
                <w:rFonts w:cstheme="minorHAnsi"/>
                <w:sz w:val="16"/>
                <w:szCs w:val="16"/>
                <w:lang w:val="en-CA"/>
              </w:rPr>
              <w:t xml:space="preserve">Rey et al., 2020; Shaw et al., 2023; Shaw et al., 2022; Sloane et al., 2004; Snow, 2022; </w:t>
            </w:r>
            <w:proofErr w:type="spellStart"/>
            <w:r w:rsidR="00D4477F" w:rsidRPr="00683365">
              <w:rPr>
                <w:rFonts w:cstheme="minorHAnsi"/>
                <w:sz w:val="16"/>
                <w:szCs w:val="16"/>
                <w:lang w:val="en-CA"/>
              </w:rPr>
              <w:t>Tosato</w:t>
            </w:r>
            <w:proofErr w:type="spellEnd"/>
            <w:r w:rsidR="00D4477F" w:rsidRPr="00683365">
              <w:rPr>
                <w:rFonts w:cstheme="minorHAnsi"/>
                <w:sz w:val="16"/>
                <w:szCs w:val="16"/>
                <w:lang w:val="en-CA"/>
              </w:rPr>
              <w:t xml:space="preserve"> et al., 2012; Villar et al., 2022; Zimmerman et al., 2014</w:t>
            </w:r>
          </w:p>
          <w:p w14:paraId="740CDA8D" w14:textId="3C3DCDF1" w:rsidR="0044301B" w:rsidRPr="00683365" w:rsidRDefault="0044301B" w:rsidP="00682C05">
            <w:pPr>
              <w:pStyle w:val="CommentText"/>
              <w:rPr>
                <w:rFonts w:cstheme="minorHAnsi"/>
                <w:sz w:val="22"/>
                <w:szCs w:val="22"/>
                <w:lang w:val="en-CA"/>
              </w:rPr>
            </w:pPr>
            <w:r w:rsidRPr="00683365">
              <w:rPr>
                <w:rFonts w:cstheme="minorHAnsi"/>
                <w:sz w:val="22"/>
                <w:szCs w:val="22"/>
                <w:lang w:val="en-CA"/>
              </w:rPr>
              <w:t>Interviews n=15</w:t>
            </w:r>
          </w:p>
        </w:tc>
      </w:tr>
      <w:tr w:rsidR="00683365" w:rsidRPr="00683365" w14:paraId="2E0DB99B" w14:textId="77777777" w:rsidTr="33AFB309">
        <w:tc>
          <w:tcPr>
            <w:tcW w:w="1338" w:type="dxa"/>
            <w:tcBorders>
              <w:bottom w:val="single" w:sz="4" w:space="0" w:color="auto"/>
            </w:tcBorders>
          </w:tcPr>
          <w:p w14:paraId="496F42F7" w14:textId="403845D0" w:rsidR="00D06944" w:rsidRPr="00683365" w:rsidRDefault="00D06944" w:rsidP="00682C05">
            <w:pPr>
              <w:pStyle w:val="CommentText"/>
              <w:rPr>
                <w:rFonts w:cstheme="minorHAnsi"/>
                <w:b/>
                <w:bCs/>
                <w:sz w:val="22"/>
                <w:szCs w:val="22"/>
                <w:lang w:val="en-CA"/>
              </w:rPr>
            </w:pPr>
            <w:r w:rsidRPr="00683365">
              <w:rPr>
                <w:rFonts w:cstheme="minorHAnsi"/>
                <w:b/>
                <w:bCs/>
                <w:sz w:val="22"/>
                <w:szCs w:val="22"/>
                <w:lang w:val="en-CA"/>
              </w:rPr>
              <w:lastRenderedPageBreak/>
              <w:t xml:space="preserve">Theory </w:t>
            </w:r>
            <w:r w:rsidR="00B23777" w:rsidRPr="00683365">
              <w:rPr>
                <w:rFonts w:cstheme="minorHAnsi"/>
                <w:b/>
                <w:bCs/>
                <w:sz w:val="22"/>
                <w:szCs w:val="22"/>
                <w:lang w:val="en-CA"/>
              </w:rPr>
              <w:t>8</w:t>
            </w:r>
            <w:r w:rsidRPr="00683365">
              <w:rPr>
                <w:rFonts w:cstheme="minorHAnsi"/>
                <w:b/>
                <w:bCs/>
                <w:sz w:val="22"/>
                <w:szCs w:val="22"/>
                <w:lang w:val="en-CA"/>
              </w:rPr>
              <w:t xml:space="preserve">: Engaging with </w:t>
            </w:r>
            <w:r w:rsidR="0094163C" w:rsidRPr="00683365">
              <w:rPr>
                <w:rFonts w:cstheme="minorHAnsi"/>
                <w:b/>
                <w:bCs/>
                <w:sz w:val="22"/>
                <w:szCs w:val="22"/>
                <w:lang w:val="en-CA"/>
              </w:rPr>
              <w:t xml:space="preserve">the </w:t>
            </w:r>
            <w:r w:rsidRPr="00683365">
              <w:rPr>
                <w:rFonts w:cstheme="minorHAnsi"/>
                <w:b/>
                <w:bCs/>
                <w:sz w:val="22"/>
                <w:szCs w:val="22"/>
                <w:lang w:val="en-CA"/>
              </w:rPr>
              <w:t xml:space="preserve">care </w:t>
            </w:r>
            <w:r w:rsidR="0094163C" w:rsidRPr="00683365">
              <w:rPr>
                <w:rFonts w:cstheme="minorHAnsi"/>
                <w:b/>
                <w:bCs/>
                <w:sz w:val="22"/>
                <w:szCs w:val="22"/>
                <w:lang w:val="en-CA"/>
              </w:rPr>
              <w:t>activity (</w:t>
            </w:r>
            <w:r w:rsidRPr="00683365">
              <w:rPr>
                <w:rFonts w:cstheme="minorHAnsi"/>
                <w:b/>
                <w:bCs/>
                <w:sz w:val="22"/>
                <w:szCs w:val="22"/>
                <w:lang w:val="en-CA"/>
              </w:rPr>
              <w:t>or something else)</w:t>
            </w:r>
          </w:p>
        </w:tc>
        <w:tc>
          <w:tcPr>
            <w:tcW w:w="1497" w:type="dxa"/>
            <w:tcBorders>
              <w:bottom w:val="single" w:sz="4" w:space="0" w:color="auto"/>
            </w:tcBorders>
          </w:tcPr>
          <w:p w14:paraId="4C68CCB4" w14:textId="7709E626" w:rsidR="00D06944" w:rsidRPr="00683365" w:rsidRDefault="00AC1FB7" w:rsidP="00682C05">
            <w:pPr>
              <w:pStyle w:val="CommentText"/>
              <w:rPr>
                <w:rFonts w:cstheme="minorHAnsi"/>
                <w:sz w:val="22"/>
                <w:szCs w:val="22"/>
                <w:lang w:val="en-CA"/>
              </w:rPr>
            </w:pPr>
            <w:bookmarkStart w:id="47" w:name="_Hlk190953473"/>
            <w:bookmarkStart w:id="48" w:name="_Hlk190955527"/>
            <w:r w:rsidRPr="00683365">
              <w:rPr>
                <w:rFonts w:cstheme="minorHAnsi"/>
                <w:sz w:val="22"/>
                <w:szCs w:val="22"/>
                <w:lang w:val="en-CA"/>
              </w:rPr>
              <w:t xml:space="preserve">When the </w:t>
            </w:r>
            <w:r w:rsidR="004A6D5C" w:rsidRPr="00683365">
              <w:rPr>
                <w:rFonts w:cstheme="minorHAnsi"/>
                <w:sz w:val="22"/>
                <w:szCs w:val="22"/>
                <w:lang w:val="en-CA"/>
              </w:rPr>
              <w:t>caregiver</w:t>
            </w:r>
            <w:r w:rsidRPr="00683365">
              <w:rPr>
                <w:rFonts w:cstheme="minorHAnsi"/>
                <w:sz w:val="22"/>
                <w:szCs w:val="22"/>
                <w:lang w:val="en-CA"/>
              </w:rPr>
              <w:t xml:space="preserve"> </w:t>
            </w:r>
            <w:r w:rsidR="002506B2" w:rsidRPr="00683365">
              <w:rPr>
                <w:rFonts w:cstheme="minorHAnsi"/>
                <w:sz w:val="22"/>
                <w:szCs w:val="22"/>
                <w:lang w:val="en-CA"/>
              </w:rPr>
              <w:t xml:space="preserve">helps </w:t>
            </w:r>
            <w:r w:rsidRPr="00683365">
              <w:rPr>
                <w:rFonts w:cstheme="minorHAnsi"/>
                <w:sz w:val="22"/>
                <w:szCs w:val="22"/>
                <w:lang w:val="en-CA"/>
              </w:rPr>
              <w:t xml:space="preserve">to </w:t>
            </w:r>
            <w:r w:rsidR="002506B2" w:rsidRPr="00683365">
              <w:rPr>
                <w:rFonts w:cstheme="minorHAnsi"/>
                <w:sz w:val="22"/>
                <w:szCs w:val="22"/>
                <w:lang w:val="en-CA"/>
              </w:rPr>
              <w:t>focus</w:t>
            </w:r>
            <w:r w:rsidR="00CA5E58" w:rsidRPr="00683365">
              <w:rPr>
                <w:rFonts w:cstheme="minorHAnsi"/>
                <w:sz w:val="22"/>
                <w:szCs w:val="22"/>
                <w:lang w:val="en-CA"/>
              </w:rPr>
              <w:t xml:space="preserve"> the person</w:t>
            </w:r>
            <w:r w:rsidR="002506B2" w:rsidRPr="00683365">
              <w:rPr>
                <w:rFonts w:cstheme="minorHAnsi"/>
                <w:sz w:val="22"/>
                <w:szCs w:val="22"/>
                <w:lang w:val="en-CA"/>
              </w:rPr>
              <w:t>’s attention</w:t>
            </w:r>
            <w:r w:rsidR="00CA5E58" w:rsidRPr="00683365">
              <w:rPr>
                <w:rFonts w:cstheme="minorHAnsi"/>
                <w:sz w:val="22"/>
                <w:szCs w:val="22"/>
                <w:lang w:val="en-CA"/>
              </w:rPr>
              <w:t xml:space="preserve"> </w:t>
            </w:r>
            <w:r w:rsidR="002506B2" w:rsidRPr="00683365">
              <w:rPr>
                <w:rFonts w:cstheme="minorHAnsi"/>
                <w:sz w:val="22"/>
                <w:szCs w:val="22"/>
                <w:lang w:val="en-CA"/>
              </w:rPr>
              <w:t>o</w:t>
            </w:r>
            <w:r w:rsidR="00CA5E58" w:rsidRPr="00683365">
              <w:rPr>
                <w:rFonts w:cstheme="minorHAnsi"/>
                <w:sz w:val="22"/>
                <w:szCs w:val="22"/>
                <w:lang w:val="en-CA"/>
              </w:rPr>
              <w:t>n</w:t>
            </w:r>
            <w:r w:rsidR="002506B2" w:rsidRPr="00683365">
              <w:rPr>
                <w:rFonts w:cstheme="minorHAnsi"/>
                <w:sz w:val="22"/>
                <w:szCs w:val="22"/>
                <w:lang w:val="en-CA"/>
              </w:rPr>
              <w:t xml:space="preserve"> to</w:t>
            </w:r>
            <w:r w:rsidR="00CA5E58" w:rsidRPr="00683365">
              <w:rPr>
                <w:rFonts w:cstheme="minorHAnsi"/>
                <w:sz w:val="22"/>
                <w:szCs w:val="22"/>
                <w:lang w:val="en-CA"/>
              </w:rPr>
              <w:t xml:space="preserve"> the care activity </w:t>
            </w:r>
            <w:r w:rsidR="002506B2" w:rsidRPr="00683365">
              <w:rPr>
                <w:rFonts w:cstheme="minorHAnsi"/>
                <w:sz w:val="22"/>
                <w:szCs w:val="22"/>
                <w:lang w:val="en-CA"/>
              </w:rPr>
              <w:t>(</w:t>
            </w:r>
            <w:r w:rsidR="00CA5E58" w:rsidRPr="00683365">
              <w:rPr>
                <w:rFonts w:cstheme="minorHAnsi"/>
                <w:sz w:val="22"/>
                <w:szCs w:val="22"/>
                <w:lang w:val="en-CA"/>
              </w:rPr>
              <w:t>or</w:t>
            </w:r>
            <w:r w:rsidR="002506B2" w:rsidRPr="00683365">
              <w:rPr>
                <w:rFonts w:cstheme="minorHAnsi"/>
                <w:sz w:val="22"/>
                <w:szCs w:val="22"/>
                <w:lang w:val="en-CA"/>
              </w:rPr>
              <w:t xml:space="preserve"> on</w:t>
            </w:r>
            <w:r w:rsidR="00CA5E58" w:rsidRPr="00683365">
              <w:rPr>
                <w:rFonts w:cstheme="minorHAnsi"/>
                <w:sz w:val="22"/>
                <w:szCs w:val="22"/>
                <w:lang w:val="en-CA"/>
              </w:rPr>
              <w:t xml:space="preserve"> something</w:t>
            </w:r>
            <w:bookmarkEnd w:id="47"/>
            <w:r w:rsidR="002506B2" w:rsidRPr="00683365">
              <w:rPr>
                <w:rFonts w:cstheme="minorHAnsi"/>
                <w:sz w:val="22"/>
                <w:szCs w:val="22"/>
                <w:lang w:val="en-CA"/>
              </w:rPr>
              <w:t xml:space="preserve"> no</w:t>
            </w:r>
            <w:r w:rsidR="009161E0" w:rsidRPr="00683365">
              <w:rPr>
                <w:rFonts w:cstheme="minorHAnsi"/>
                <w:sz w:val="22"/>
                <w:szCs w:val="22"/>
                <w:lang w:val="en-CA"/>
              </w:rPr>
              <w:t>n-</w:t>
            </w:r>
            <w:r w:rsidR="002506B2" w:rsidRPr="00683365">
              <w:rPr>
                <w:rFonts w:cstheme="minorHAnsi"/>
                <w:sz w:val="22"/>
                <w:szCs w:val="22"/>
                <w:lang w:val="en-CA"/>
              </w:rPr>
              <w:t>care related)</w:t>
            </w:r>
            <w:bookmarkEnd w:id="48"/>
          </w:p>
        </w:tc>
        <w:tc>
          <w:tcPr>
            <w:tcW w:w="326" w:type="dxa"/>
            <w:tcBorders>
              <w:bottom w:val="single" w:sz="4" w:space="0" w:color="auto"/>
            </w:tcBorders>
          </w:tcPr>
          <w:p w14:paraId="786E4117" w14:textId="005AEF18" w:rsidR="00D06944" w:rsidRPr="00683365" w:rsidRDefault="00AC1FB7" w:rsidP="00682C05">
            <w:pPr>
              <w:pStyle w:val="CommentText"/>
              <w:rPr>
                <w:rFonts w:cstheme="minorHAnsi"/>
                <w:sz w:val="22"/>
                <w:szCs w:val="22"/>
                <w:lang w:val="en-CA"/>
              </w:rPr>
            </w:pPr>
            <w:r w:rsidRPr="00683365">
              <w:rPr>
                <w:rFonts w:cstheme="minorHAnsi"/>
                <w:sz w:val="22"/>
                <w:szCs w:val="22"/>
                <w:lang w:val="en-CA"/>
              </w:rPr>
              <w:t>+</w:t>
            </w:r>
          </w:p>
        </w:tc>
        <w:tc>
          <w:tcPr>
            <w:tcW w:w="4350" w:type="dxa"/>
            <w:tcBorders>
              <w:bottom w:val="single" w:sz="4" w:space="0" w:color="auto"/>
            </w:tcBorders>
          </w:tcPr>
          <w:p w14:paraId="4287B8B8" w14:textId="3A4D971B" w:rsidR="00CA5E58" w:rsidRPr="00683365" w:rsidRDefault="00CA5E58" w:rsidP="00682C05">
            <w:pPr>
              <w:pStyle w:val="CommentText"/>
              <w:rPr>
                <w:rFonts w:cstheme="minorHAnsi"/>
                <w:sz w:val="22"/>
                <w:szCs w:val="22"/>
                <w:lang w:val="en-CA"/>
              </w:rPr>
            </w:pPr>
            <w:r w:rsidRPr="00683365">
              <w:rPr>
                <w:rFonts w:cstheme="minorHAnsi"/>
                <w:sz w:val="22"/>
                <w:szCs w:val="22"/>
                <w:lang w:val="en-CA"/>
              </w:rPr>
              <w:t>through these strategies:</w:t>
            </w:r>
          </w:p>
          <w:p w14:paraId="1AE13AF8" w14:textId="35F2B82E" w:rsidR="00D06944" w:rsidRPr="00683365" w:rsidRDefault="00CA5E58" w:rsidP="00682C05">
            <w:pPr>
              <w:pStyle w:val="CommentText"/>
              <w:rPr>
                <w:rFonts w:cstheme="minorHAnsi"/>
                <w:b/>
                <w:bCs/>
                <w:i/>
                <w:iCs/>
                <w:sz w:val="22"/>
                <w:szCs w:val="22"/>
                <w:lang w:val="en-CA"/>
              </w:rPr>
            </w:pPr>
            <w:r w:rsidRPr="00683365">
              <w:rPr>
                <w:rFonts w:cstheme="minorHAnsi"/>
                <w:b/>
                <w:bCs/>
                <w:i/>
                <w:iCs/>
                <w:sz w:val="22"/>
                <w:szCs w:val="22"/>
                <w:lang w:val="en-CA"/>
              </w:rPr>
              <w:t>To promote e</w:t>
            </w:r>
            <w:r w:rsidR="00D06944" w:rsidRPr="00683365">
              <w:rPr>
                <w:rFonts w:cstheme="minorHAnsi"/>
                <w:b/>
                <w:bCs/>
                <w:i/>
                <w:iCs/>
                <w:sz w:val="22"/>
                <w:szCs w:val="22"/>
                <w:lang w:val="en-CA"/>
              </w:rPr>
              <w:t>ngage</w:t>
            </w:r>
            <w:r w:rsidRPr="00683365">
              <w:rPr>
                <w:rFonts w:cstheme="minorHAnsi"/>
                <w:b/>
                <w:bCs/>
                <w:i/>
                <w:iCs/>
                <w:sz w:val="22"/>
                <w:szCs w:val="22"/>
                <w:lang w:val="en-CA"/>
              </w:rPr>
              <w:t>ment</w:t>
            </w:r>
            <w:r w:rsidR="00D06944" w:rsidRPr="00683365">
              <w:rPr>
                <w:rFonts w:cstheme="minorHAnsi"/>
                <w:b/>
                <w:bCs/>
                <w:i/>
                <w:iCs/>
                <w:sz w:val="22"/>
                <w:szCs w:val="22"/>
                <w:lang w:val="en-CA"/>
              </w:rPr>
              <w:t xml:space="preserve"> with</w:t>
            </w:r>
            <w:r w:rsidRPr="00683365">
              <w:rPr>
                <w:rFonts w:cstheme="minorHAnsi"/>
                <w:b/>
                <w:bCs/>
                <w:i/>
                <w:iCs/>
                <w:sz w:val="22"/>
                <w:szCs w:val="22"/>
                <w:lang w:val="en-CA"/>
              </w:rPr>
              <w:t xml:space="preserve"> the</w:t>
            </w:r>
            <w:r w:rsidR="00D06944" w:rsidRPr="00683365">
              <w:rPr>
                <w:rFonts w:cstheme="minorHAnsi"/>
                <w:b/>
                <w:bCs/>
                <w:i/>
                <w:iCs/>
                <w:sz w:val="22"/>
                <w:szCs w:val="22"/>
                <w:lang w:val="en-CA"/>
              </w:rPr>
              <w:t xml:space="preserve"> care activity</w:t>
            </w:r>
          </w:p>
          <w:p w14:paraId="4356DACD" w14:textId="56826758"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Explain</w:t>
            </w:r>
            <w:r w:rsidRPr="00683365">
              <w:rPr>
                <w:rFonts w:cstheme="minorHAnsi"/>
                <w:i/>
                <w:iCs/>
                <w:sz w:val="22"/>
                <w:szCs w:val="22"/>
                <w:lang w:val="en-CA"/>
              </w:rPr>
              <w:t>s</w:t>
            </w:r>
            <w:r w:rsidR="00D06944" w:rsidRPr="00683365">
              <w:rPr>
                <w:rFonts w:cstheme="minorHAnsi"/>
                <w:i/>
                <w:iCs/>
                <w:sz w:val="22"/>
                <w:szCs w:val="22"/>
                <w:lang w:val="en-CA"/>
              </w:rPr>
              <w:t xml:space="preserve"> what is going to happen next and wait</w:t>
            </w:r>
            <w:r w:rsidRPr="00683365">
              <w:rPr>
                <w:rFonts w:cstheme="minorHAnsi"/>
                <w:i/>
                <w:iCs/>
                <w:sz w:val="22"/>
                <w:szCs w:val="22"/>
                <w:lang w:val="en-CA"/>
              </w:rPr>
              <w:t>s</w:t>
            </w:r>
            <w:r w:rsidR="00D06944" w:rsidRPr="00683365">
              <w:rPr>
                <w:rFonts w:cstheme="minorHAnsi"/>
                <w:i/>
                <w:iCs/>
                <w:sz w:val="22"/>
                <w:szCs w:val="22"/>
                <w:lang w:val="en-CA"/>
              </w:rPr>
              <w:t xml:space="preserve"> for person to digest this</w:t>
            </w:r>
          </w:p>
          <w:p w14:paraId="707430AC" w14:textId="5BAA2347" w:rsidR="00D06944" w:rsidRPr="00683365" w:rsidRDefault="00CA5E58" w:rsidP="00566AFF">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Use</w:t>
            </w:r>
            <w:r w:rsidRPr="00683365">
              <w:rPr>
                <w:rFonts w:cstheme="minorHAnsi"/>
                <w:i/>
                <w:iCs/>
                <w:sz w:val="22"/>
                <w:szCs w:val="22"/>
                <w:lang w:val="en-CA"/>
              </w:rPr>
              <w:t>s</w:t>
            </w:r>
            <w:r w:rsidR="00D06944" w:rsidRPr="00683365">
              <w:rPr>
                <w:rFonts w:cstheme="minorHAnsi"/>
                <w:i/>
                <w:iCs/>
                <w:sz w:val="22"/>
                <w:szCs w:val="22"/>
                <w:lang w:val="en-CA"/>
              </w:rPr>
              <w:t xml:space="preserve"> clear, short instructions</w:t>
            </w:r>
          </w:p>
          <w:p w14:paraId="6BFBF5D1" w14:textId="207CDE77"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Take</w:t>
            </w:r>
            <w:r w:rsidRPr="00683365">
              <w:rPr>
                <w:rFonts w:cstheme="minorHAnsi"/>
                <w:i/>
                <w:iCs/>
                <w:sz w:val="22"/>
                <w:szCs w:val="22"/>
                <w:lang w:val="en-CA"/>
              </w:rPr>
              <w:t>s</w:t>
            </w:r>
            <w:r w:rsidR="00D06944" w:rsidRPr="00683365">
              <w:rPr>
                <w:rFonts w:cstheme="minorHAnsi"/>
                <w:i/>
                <w:iCs/>
                <w:sz w:val="22"/>
                <w:szCs w:val="22"/>
                <w:lang w:val="en-CA"/>
              </w:rPr>
              <w:t xml:space="preserve"> time</w:t>
            </w:r>
          </w:p>
          <w:p w14:paraId="71D57B6E" w14:textId="6804BFD0" w:rsidR="00D21CBF" w:rsidRPr="00683365" w:rsidRDefault="00D21CBF" w:rsidP="00682C05">
            <w:pPr>
              <w:pStyle w:val="CommentText"/>
              <w:rPr>
                <w:rFonts w:cstheme="minorHAnsi"/>
                <w:i/>
                <w:iCs/>
                <w:sz w:val="22"/>
                <w:szCs w:val="22"/>
                <w:lang w:val="en-CA"/>
              </w:rPr>
            </w:pPr>
            <w:r w:rsidRPr="00683365">
              <w:rPr>
                <w:rFonts w:cstheme="minorHAnsi"/>
                <w:i/>
                <w:iCs/>
                <w:sz w:val="22"/>
                <w:szCs w:val="22"/>
                <w:lang w:val="en-CA"/>
              </w:rPr>
              <w:t>-Repeats self if needed</w:t>
            </w:r>
          </w:p>
          <w:p w14:paraId="4E9AA2EA" w14:textId="1B2B968F"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-Simplifies</w:t>
            </w:r>
            <w:r w:rsidR="00D06944" w:rsidRPr="00683365">
              <w:rPr>
                <w:rFonts w:cstheme="minorHAnsi"/>
                <w:i/>
                <w:iCs/>
                <w:sz w:val="22"/>
                <w:szCs w:val="22"/>
                <w:lang w:val="en-CA"/>
              </w:rPr>
              <w:t xml:space="preserve"> care</w:t>
            </w:r>
          </w:p>
          <w:p w14:paraId="1D7604DC" w14:textId="7C99A5A1" w:rsidR="00D162E5" w:rsidRPr="00683365" w:rsidRDefault="00D162E5" w:rsidP="00682C05">
            <w:pPr>
              <w:pStyle w:val="CommentText"/>
              <w:rPr>
                <w:rFonts w:cstheme="minorHAnsi"/>
                <w:i/>
                <w:iCs/>
                <w:sz w:val="22"/>
                <w:szCs w:val="22"/>
                <w:lang w:val="en-CA"/>
              </w:rPr>
            </w:pPr>
            <w:r w:rsidRPr="00683365">
              <w:rPr>
                <w:rFonts w:cstheme="minorHAnsi"/>
                <w:i/>
                <w:iCs/>
                <w:sz w:val="22"/>
                <w:szCs w:val="22"/>
                <w:lang w:val="en-CA"/>
              </w:rPr>
              <w:t>-Explains why care is needed</w:t>
            </w:r>
          </w:p>
          <w:p w14:paraId="65FDE252" w14:textId="161A5451"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Sit</w:t>
            </w:r>
            <w:r w:rsidRPr="00683365">
              <w:rPr>
                <w:rFonts w:cstheme="minorHAnsi"/>
                <w:i/>
                <w:iCs/>
                <w:sz w:val="22"/>
                <w:szCs w:val="22"/>
                <w:lang w:val="en-CA"/>
              </w:rPr>
              <w:t>s</w:t>
            </w:r>
            <w:r w:rsidR="00D06944" w:rsidRPr="00683365">
              <w:rPr>
                <w:rFonts w:cstheme="minorHAnsi"/>
                <w:i/>
                <w:iCs/>
                <w:sz w:val="22"/>
                <w:szCs w:val="22"/>
                <w:lang w:val="en-CA"/>
              </w:rPr>
              <w:t xml:space="preserve"> the person up</w:t>
            </w:r>
            <w:r w:rsidRPr="00683365">
              <w:rPr>
                <w:rFonts w:cstheme="minorHAnsi"/>
                <w:i/>
                <w:iCs/>
                <w:sz w:val="22"/>
                <w:szCs w:val="22"/>
                <w:lang w:val="en-CA"/>
              </w:rPr>
              <w:t xml:space="preserve"> (if able)</w:t>
            </w:r>
          </w:p>
          <w:p w14:paraId="33159001" w14:textId="168F3D61"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Remove</w:t>
            </w:r>
            <w:r w:rsidRPr="00683365">
              <w:rPr>
                <w:rFonts w:cstheme="minorHAnsi"/>
                <w:i/>
                <w:iCs/>
                <w:sz w:val="22"/>
                <w:szCs w:val="22"/>
                <w:lang w:val="en-CA"/>
              </w:rPr>
              <w:t>s</w:t>
            </w:r>
            <w:r w:rsidR="00D06944" w:rsidRPr="00683365">
              <w:rPr>
                <w:rFonts w:cstheme="minorHAnsi"/>
                <w:i/>
                <w:iCs/>
                <w:sz w:val="22"/>
                <w:szCs w:val="22"/>
                <w:lang w:val="en-CA"/>
              </w:rPr>
              <w:t xml:space="preserve"> distractions</w:t>
            </w:r>
          </w:p>
          <w:p w14:paraId="183D2F56" w14:textId="44955F34" w:rsidR="00D06944" w:rsidRPr="00683365" w:rsidRDefault="543E6E8C" w:rsidP="33AFB309">
            <w:pPr>
              <w:pStyle w:val="CommentText"/>
              <w:rPr>
                <w:i/>
                <w:iCs/>
                <w:sz w:val="22"/>
                <w:szCs w:val="22"/>
                <w:lang w:val="en-CA"/>
              </w:rPr>
            </w:pPr>
            <w:r w:rsidRPr="00683365">
              <w:rPr>
                <w:i/>
                <w:iCs/>
                <w:sz w:val="22"/>
                <w:szCs w:val="22"/>
                <w:lang w:val="en-CA"/>
              </w:rPr>
              <w:t>-</w:t>
            </w:r>
            <w:r w:rsidR="4ECEBC75" w:rsidRPr="00683365">
              <w:rPr>
                <w:i/>
                <w:iCs/>
                <w:sz w:val="22"/>
                <w:szCs w:val="22"/>
                <w:lang w:val="en-CA"/>
              </w:rPr>
              <w:t>Promote</w:t>
            </w:r>
            <w:r w:rsidRPr="00683365">
              <w:rPr>
                <w:i/>
                <w:iCs/>
                <w:sz w:val="22"/>
                <w:szCs w:val="22"/>
                <w:lang w:val="en-CA"/>
              </w:rPr>
              <w:t>s</w:t>
            </w:r>
            <w:r w:rsidR="4ECEBC75" w:rsidRPr="00683365">
              <w:rPr>
                <w:i/>
                <w:iCs/>
                <w:sz w:val="22"/>
                <w:szCs w:val="22"/>
                <w:lang w:val="en-CA"/>
              </w:rPr>
              <w:t xml:space="preserve"> </w:t>
            </w:r>
            <w:r w:rsidR="38038C59" w:rsidRPr="00683365">
              <w:rPr>
                <w:i/>
                <w:iCs/>
                <w:sz w:val="22"/>
                <w:szCs w:val="22"/>
                <w:lang w:val="en-CA"/>
              </w:rPr>
              <w:t>self-care</w:t>
            </w:r>
          </w:p>
          <w:p w14:paraId="5CD0B88B" w14:textId="7C27E04F"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Validate</w:t>
            </w:r>
            <w:r w:rsidRPr="00683365">
              <w:rPr>
                <w:rFonts w:cstheme="minorHAnsi"/>
                <w:i/>
                <w:iCs/>
                <w:sz w:val="22"/>
                <w:szCs w:val="22"/>
                <w:lang w:val="en-CA"/>
              </w:rPr>
              <w:t>s</w:t>
            </w:r>
            <w:r w:rsidR="00D06944" w:rsidRPr="00683365">
              <w:rPr>
                <w:rFonts w:cstheme="minorHAnsi"/>
                <w:i/>
                <w:iCs/>
                <w:sz w:val="22"/>
                <w:szCs w:val="22"/>
                <w:lang w:val="en-CA"/>
              </w:rPr>
              <w:t xml:space="preserve"> and acknowledge</w:t>
            </w:r>
            <w:r w:rsidRPr="00683365">
              <w:rPr>
                <w:rFonts w:cstheme="minorHAnsi"/>
                <w:i/>
                <w:iCs/>
                <w:sz w:val="22"/>
                <w:szCs w:val="22"/>
                <w:lang w:val="en-CA"/>
              </w:rPr>
              <w:t>s the person’s experience</w:t>
            </w:r>
          </w:p>
          <w:p w14:paraId="058858C3" w14:textId="2E1E13E0"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Use</w:t>
            </w:r>
            <w:r w:rsidRPr="00683365">
              <w:rPr>
                <w:rFonts w:cstheme="minorHAnsi"/>
                <w:i/>
                <w:iCs/>
                <w:sz w:val="22"/>
                <w:szCs w:val="22"/>
                <w:lang w:val="en-CA"/>
              </w:rPr>
              <w:t>s</w:t>
            </w:r>
            <w:r w:rsidR="00D06944" w:rsidRPr="00683365">
              <w:rPr>
                <w:rFonts w:cstheme="minorHAnsi"/>
                <w:i/>
                <w:iCs/>
                <w:sz w:val="22"/>
                <w:szCs w:val="22"/>
                <w:lang w:val="en-CA"/>
              </w:rPr>
              <w:t xml:space="preserve"> non-verbal </w:t>
            </w:r>
          </w:p>
          <w:p w14:paraId="1942B29B" w14:textId="50206325" w:rsidR="00D06944" w:rsidRPr="00683365" w:rsidRDefault="00D06944" w:rsidP="00682C05">
            <w:pPr>
              <w:pStyle w:val="CommentText"/>
              <w:rPr>
                <w:rFonts w:cstheme="minorHAnsi"/>
                <w:i/>
                <w:iCs/>
                <w:sz w:val="22"/>
                <w:szCs w:val="22"/>
                <w:lang w:val="en-CA"/>
              </w:rPr>
            </w:pPr>
            <w:r w:rsidRPr="00683365">
              <w:rPr>
                <w:rFonts w:cstheme="minorHAnsi"/>
                <w:i/>
                <w:iCs/>
                <w:sz w:val="22"/>
                <w:szCs w:val="22"/>
                <w:lang w:val="en-CA"/>
              </w:rPr>
              <w:t>communication (gestures, demonstrate, guiding, touch)</w:t>
            </w:r>
          </w:p>
          <w:p w14:paraId="68911BB3" w14:textId="71982644"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Promote</w:t>
            </w:r>
            <w:r w:rsidRPr="00683365">
              <w:rPr>
                <w:rFonts w:cstheme="minorHAnsi"/>
                <w:i/>
                <w:iCs/>
                <w:sz w:val="22"/>
                <w:szCs w:val="22"/>
                <w:lang w:val="en-CA"/>
              </w:rPr>
              <w:t>s</w:t>
            </w:r>
            <w:r w:rsidR="00D06944" w:rsidRPr="00683365">
              <w:rPr>
                <w:rFonts w:cstheme="minorHAnsi"/>
                <w:i/>
                <w:iCs/>
                <w:sz w:val="22"/>
                <w:szCs w:val="22"/>
                <w:lang w:val="en-CA"/>
              </w:rPr>
              <w:t xml:space="preserve"> contact with care objects</w:t>
            </w:r>
          </w:p>
          <w:p w14:paraId="7A7A0F3F" w14:textId="66451086" w:rsidR="00D06944" w:rsidRPr="00683365" w:rsidRDefault="00CA5E58" w:rsidP="00682C05">
            <w:pPr>
              <w:pStyle w:val="CommentText"/>
              <w:rPr>
                <w:rFonts w:cstheme="minorHAnsi"/>
                <w:b/>
                <w:bCs/>
                <w:i/>
                <w:iCs/>
                <w:sz w:val="22"/>
                <w:szCs w:val="22"/>
                <w:lang w:val="en-CA"/>
              </w:rPr>
            </w:pPr>
            <w:r w:rsidRPr="00683365">
              <w:rPr>
                <w:rFonts w:cstheme="minorHAnsi"/>
                <w:b/>
                <w:bCs/>
                <w:i/>
                <w:iCs/>
                <w:sz w:val="22"/>
                <w:szCs w:val="22"/>
                <w:lang w:val="en-CA"/>
              </w:rPr>
              <w:t>To m</w:t>
            </w:r>
            <w:r w:rsidR="00D06944" w:rsidRPr="00683365">
              <w:rPr>
                <w:rFonts w:cstheme="minorHAnsi"/>
                <w:b/>
                <w:bCs/>
                <w:i/>
                <w:iCs/>
                <w:sz w:val="22"/>
                <w:szCs w:val="22"/>
                <w:lang w:val="en-CA"/>
              </w:rPr>
              <w:t>otivate</w:t>
            </w:r>
          </w:p>
          <w:p w14:paraId="706292E4" w14:textId="32011285"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Encourage</w:t>
            </w:r>
            <w:r w:rsidRPr="00683365">
              <w:rPr>
                <w:rFonts w:cstheme="minorHAnsi"/>
                <w:i/>
                <w:iCs/>
                <w:sz w:val="22"/>
                <w:szCs w:val="22"/>
                <w:lang w:val="en-CA"/>
              </w:rPr>
              <w:t>s</w:t>
            </w:r>
          </w:p>
          <w:p w14:paraId="6C939064" w14:textId="4E53DFA2"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Prompt</w:t>
            </w:r>
            <w:r w:rsidRPr="00683365">
              <w:rPr>
                <w:rFonts w:cstheme="minorHAnsi"/>
                <w:i/>
                <w:iCs/>
                <w:sz w:val="22"/>
                <w:szCs w:val="22"/>
                <w:lang w:val="en-CA"/>
              </w:rPr>
              <w:t>s</w:t>
            </w:r>
          </w:p>
          <w:p w14:paraId="0F4B70E1" w14:textId="49C0EDDD"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Praise</w:t>
            </w:r>
            <w:r w:rsidRPr="00683365">
              <w:rPr>
                <w:rFonts w:cstheme="minorHAnsi"/>
                <w:i/>
                <w:iCs/>
                <w:sz w:val="22"/>
                <w:szCs w:val="22"/>
                <w:lang w:val="en-CA"/>
              </w:rPr>
              <w:t>s</w:t>
            </w:r>
          </w:p>
          <w:p w14:paraId="7E11648A" w14:textId="7AD680F7"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Enter</w:t>
            </w:r>
            <w:r w:rsidRPr="00683365">
              <w:rPr>
                <w:rFonts w:cstheme="minorHAnsi"/>
                <w:i/>
                <w:iCs/>
                <w:sz w:val="22"/>
                <w:szCs w:val="22"/>
                <w:lang w:val="en-CA"/>
              </w:rPr>
              <w:t>s</w:t>
            </w:r>
            <w:r w:rsidR="00D06944" w:rsidRPr="00683365">
              <w:rPr>
                <w:rFonts w:cstheme="minorHAnsi"/>
                <w:i/>
                <w:iCs/>
                <w:sz w:val="22"/>
                <w:szCs w:val="22"/>
                <w:lang w:val="en-CA"/>
              </w:rPr>
              <w:t xml:space="preserve"> the person’s reality</w:t>
            </w:r>
          </w:p>
          <w:p w14:paraId="66431103" w14:textId="5CF46A10"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Offer</w:t>
            </w:r>
            <w:r w:rsidRPr="00683365">
              <w:rPr>
                <w:rFonts w:cstheme="minorHAnsi"/>
                <w:i/>
                <w:iCs/>
                <w:sz w:val="22"/>
                <w:szCs w:val="22"/>
                <w:lang w:val="en-CA"/>
              </w:rPr>
              <w:t>s</w:t>
            </w:r>
            <w:r w:rsidR="00D06944" w:rsidRPr="00683365">
              <w:rPr>
                <w:rFonts w:cstheme="minorHAnsi"/>
                <w:i/>
                <w:iCs/>
                <w:sz w:val="22"/>
                <w:szCs w:val="22"/>
                <w:lang w:val="en-CA"/>
              </w:rPr>
              <w:t xml:space="preserve"> or point</w:t>
            </w:r>
            <w:r w:rsidRPr="00683365">
              <w:rPr>
                <w:rFonts w:cstheme="minorHAnsi"/>
                <w:i/>
                <w:iCs/>
                <w:sz w:val="22"/>
                <w:szCs w:val="22"/>
                <w:lang w:val="en-CA"/>
              </w:rPr>
              <w:t>s</w:t>
            </w:r>
            <w:r w:rsidR="00D06944" w:rsidRPr="00683365">
              <w:rPr>
                <w:rFonts w:cstheme="minorHAnsi"/>
                <w:i/>
                <w:iCs/>
                <w:sz w:val="22"/>
                <w:szCs w:val="22"/>
                <w:lang w:val="en-CA"/>
              </w:rPr>
              <w:t xml:space="preserve"> out a reward after care</w:t>
            </w:r>
          </w:p>
          <w:p w14:paraId="09B727BF" w14:textId="2A28A776" w:rsidR="00D06944" w:rsidRPr="00683365" w:rsidRDefault="00CA5E58" w:rsidP="00682C05">
            <w:pPr>
              <w:pStyle w:val="CommentText"/>
              <w:rPr>
                <w:rFonts w:cstheme="minorHAnsi"/>
                <w:b/>
                <w:bCs/>
                <w:i/>
                <w:iCs/>
                <w:sz w:val="22"/>
                <w:szCs w:val="22"/>
                <w:lang w:val="en-CA"/>
              </w:rPr>
            </w:pPr>
            <w:r w:rsidRPr="00683365">
              <w:rPr>
                <w:rFonts w:cstheme="minorHAnsi"/>
                <w:b/>
                <w:bCs/>
                <w:i/>
                <w:iCs/>
                <w:sz w:val="22"/>
                <w:szCs w:val="22"/>
                <w:lang w:val="en-CA"/>
              </w:rPr>
              <w:t>To promote engagement</w:t>
            </w:r>
            <w:r w:rsidR="00D06944" w:rsidRPr="00683365">
              <w:rPr>
                <w:rFonts w:cstheme="minorHAnsi"/>
                <w:b/>
                <w:bCs/>
                <w:i/>
                <w:iCs/>
                <w:sz w:val="22"/>
                <w:szCs w:val="22"/>
                <w:lang w:val="en-CA"/>
              </w:rPr>
              <w:t xml:space="preserve"> with something else</w:t>
            </w:r>
          </w:p>
          <w:p w14:paraId="2C3D1D69" w14:textId="67F8F3AD"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Give</w:t>
            </w:r>
            <w:r w:rsidRPr="00683365">
              <w:rPr>
                <w:rFonts w:cstheme="minorHAnsi"/>
                <w:i/>
                <w:iCs/>
                <w:sz w:val="22"/>
                <w:szCs w:val="22"/>
                <w:lang w:val="en-CA"/>
              </w:rPr>
              <w:t>s the</w:t>
            </w:r>
            <w:r w:rsidR="00D06944" w:rsidRPr="00683365">
              <w:rPr>
                <w:rFonts w:cstheme="minorHAnsi"/>
                <w:i/>
                <w:iCs/>
                <w:sz w:val="22"/>
                <w:szCs w:val="22"/>
                <w:lang w:val="en-CA"/>
              </w:rPr>
              <w:t xml:space="preserve"> person something to hold (</w:t>
            </w:r>
            <w:r w:rsidRPr="00683365">
              <w:rPr>
                <w:rFonts w:cstheme="minorHAnsi"/>
                <w:i/>
                <w:iCs/>
                <w:sz w:val="22"/>
                <w:szCs w:val="22"/>
                <w:lang w:val="en-CA"/>
              </w:rPr>
              <w:t xml:space="preserve">for example, a </w:t>
            </w:r>
            <w:r w:rsidR="00D06944" w:rsidRPr="00683365">
              <w:rPr>
                <w:rFonts w:cstheme="minorHAnsi"/>
                <w:i/>
                <w:iCs/>
                <w:sz w:val="22"/>
                <w:szCs w:val="22"/>
                <w:lang w:val="en-CA"/>
              </w:rPr>
              <w:t>comfort item)</w:t>
            </w:r>
          </w:p>
          <w:p w14:paraId="50664F63" w14:textId="07130F76" w:rsidR="00D06944" w:rsidRPr="00683365" w:rsidRDefault="00CA5E58" w:rsidP="00682C05">
            <w:pPr>
              <w:pStyle w:val="CommentText"/>
              <w:rPr>
                <w:rFonts w:cstheme="minorHAnsi"/>
                <w:i/>
                <w:iCs/>
                <w:sz w:val="22"/>
                <w:szCs w:val="22"/>
                <w:lang w:val="en-CA"/>
              </w:rPr>
            </w:pPr>
            <w:r w:rsidRPr="00683365">
              <w:rPr>
                <w:rFonts w:cstheme="minorHAnsi"/>
                <w:i/>
                <w:iCs/>
                <w:sz w:val="22"/>
                <w:szCs w:val="22"/>
                <w:lang w:val="en-CA"/>
              </w:rPr>
              <w:t>-Uses m</w:t>
            </w:r>
            <w:r w:rsidR="00D06944" w:rsidRPr="00683365">
              <w:rPr>
                <w:rFonts w:cstheme="minorHAnsi"/>
                <w:i/>
                <w:iCs/>
                <w:sz w:val="22"/>
                <w:szCs w:val="22"/>
                <w:lang w:val="en-CA"/>
              </w:rPr>
              <w:t>usic/singing</w:t>
            </w:r>
          </w:p>
          <w:p w14:paraId="6B820076" w14:textId="4923BDDB" w:rsidR="00D06944" w:rsidRPr="00683365" w:rsidRDefault="00CA5E58" w:rsidP="00682C05">
            <w:pPr>
              <w:pStyle w:val="CommentText"/>
              <w:rPr>
                <w:rFonts w:cstheme="minorHAnsi"/>
                <w:sz w:val="22"/>
                <w:szCs w:val="22"/>
                <w:lang w:val="en-CA"/>
              </w:rPr>
            </w:pPr>
            <w:r w:rsidRPr="00683365">
              <w:rPr>
                <w:rFonts w:cstheme="minorHAnsi"/>
                <w:i/>
                <w:iCs/>
                <w:sz w:val="22"/>
                <w:szCs w:val="22"/>
                <w:lang w:val="en-CA"/>
              </w:rPr>
              <w:t>-</w:t>
            </w:r>
            <w:r w:rsidR="00D06944" w:rsidRPr="00683365">
              <w:rPr>
                <w:rFonts w:cstheme="minorHAnsi"/>
                <w:i/>
                <w:iCs/>
                <w:sz w:val="22"/>
                <w:szCs w:val="22"/>
                <w:lang w:val="en-CA"/>
              </w:rPr>
              <w:t>Talk</w:t>
            </w:r>
            <w:r w:rsidRPr="00683365">
              <w:rPr>
                <w:rFonts w:cstheme="minorHAnsi"/>
                <w:i/>
                <w:iCs/>
                <w:sz w:val="22"/>
                <w:szCs w:val="22"/>
                <w:lang w:val="en-CA"/>
              </w:rPr>
              <w:t>s</w:t>
            </w:r>
            <w:r w:rsidR="00D06944" w:rsidRPr="00683365">
              <w:rPr>
                <w:rFonts w:cstheme="minorHAnsi"/>
                <w:i/>
                <w:iCs/>
                <w:sz w:val="22"/>
                <w:szCs w:val="22"/>
                <w:lang w:val="en-CA"/>
              </w:rPr>
              <w:t xml:space="preserve"> about something else during care</w:t>
            </w:r>
          </w:p>
        </w:tc>
        <w:tc>
          <w:tcPr>
            <w:tcW w:w="1701" w:type="dxa"/>
            <w:tcBorders>
              <w:bottom w:val="single" w:sz="4" w:space="0" w:color="auto"/>
            </w:tcBorders>
          </w:tcPr>
          <w:p w14:paraId="75589E5C" w14:textId="129DAC82" w:rsidR="00D06944" w:rsidRPr="00683365" w:rsidRDefault="00CA5E58" w:rsidP="00682C05">
            <w:pPr>
              <w:pStyle w:val="CommentText"/>
              <w:rPr>
                <w:rFonts w:cstheme="minorHAnsi"/>
                <w:sz w:val="22"/>
                <w:szCs w:val="22"/>
                <w:lang w:val="en-CA"/>
              </w:rPr>
            </w:pPr>
            <w:bookmarkStart w:id="49" w:name="_Hlk190955548"/>
            <w:r w:rsidRPr="00683365">
              <w:rPr>
                <w:rFonts w:cstheme="minorHAnsi"/>
                <w:sz w:val="22"/>
                <w:szCs w:val="22"/>
                <w:lang w:val="en-CA"/>
              </w:rPr>
              <w:t>t</w:t>
            </w:r>
            <w:r w:rsidR="00AC1FB7" w:rsidRPr="00683365">
              <w:rPr>
                <w:rFonts w:cstheme="minorHAnsi"/>
                <w:sz w:val="22"/>
                <w:szCs w:val="22"/>
                <w:lang w:val="en-CA"/>
              </w:rPr>
              <w:t xml:space="preserve">he person with dementia </w:t>
            </w:r>
            <w:r w:rsidRPr="00683365">
              <w:rPr>
                <w:rFonts w:cstheme="minorHAnsi"/>
                <w:sz w:val="22"/>
                <w:szCs w:val="22"/>
                <w:lang w:val="en-CA"/>
              </w:rPr>
              <w:t xml:space="preserve">is </w:t>
            </w:r>
            <w:r w:rsidR="002506B2" w:rsidRPr="00683365">
              <w:rPr>
                <w:rFonts w:cstheme="minorHAnsi"/>
                <w:sz w:val="22"/>
                <w:szCs w:val="22"/>
                <w:lang w:val="en-CA"/>
              </w:rPr>
              <w:t>engaged</w:t>
            </w:r>
            <w:r w:rsidRPr="00683365">
              <w:rPr>
                <w:rFonts w:cstheme="minorHAnsi"/>
                <w:sz w:val="22"/>
                <w:szCs w:val="22"/>
                <w:lang w:val="en-CA"/>
              </w:rPr>
              <w:t xml:space="preserve"> </w:t>
            </w:r>
            <w:r w:rsidR="002506B2" w:rsidRPr="00683365">
              <w:rPr>
                <w:rFonts w:cstheme="minorHAnsi"/>
                <w:sz w:val="22"/>
                <w:szCs w:val="22"/>
                <w:lang w:val="en-CA"/>
              </w:rPr>
              <w:t>with</w:t>
            </w:r>
            <w:r w:rsidRPr="00683365">
              <w:rPr>
                <w:rFonts w:cstheme="minorHAnsi"/>
                <w:sz w:val="22"/>
                <w:szCs w:val="22"/>
                <w:lang w:val="en-CA"/>
              </w:rPr>
              <w:t xml:space="preserve"> </w:t>
            </w:r>
            <w:r w:rsidR="00D708E2" w:rsidRPr="00683365">
              <w:rPr>
                <w:rFonts w:cstheme="minorHAnsi"/>
                <w:sz w:val="22"/>
                <w:szCs w:val="22"/>
                <w:lang w:val="en-CA"/>
              </w:rPr>
              <w:t xml:space="preserve">what is happening during </w:t>
            </w:r>
            <w:r w:rsidRPr="00683365">
              <w:rPr>
                <w:rFonts w:cstheme="minorHAnsi"/>
                <w:sz w:val="22"/>
                <w:szCs w:val="22"/>
                <w:lang w:val="en-CA"/>
              </w:rPr>
              <w:t xml:space="preserve">the care activity </w:t>
            </w:r>
            <w:r w:rsidR="002506B2" w:rsidRPr="00683365">
              <w:rPr>
                <w:rFonts w:cstheme="minorHAnsi"/>
                <w:sz w:val="22"/>
                <w:szCs w:val="22"/>
                <w:lang w:val="en-CA"/>
              </w:rPr>
              <w:t>(</w:t>
            </w:r>
            <w:r w:rsidRPr="00683365">
              <w:rPr>
                <w:rFonts w:cstheme="minorHAnsi"/>
                <w:sz w:val="22"/>
                <w:szCs w:val="22"/>
                <w:lang w:val="en-CA"/>
              </w:rPr>
              <w:t xml:space="preserve">or </w:t>
            </w:r>
            <w:r w:rsidR="002506B2" w:rsidRPr="00683365">
              <w:rPr>
                <w:rFonts w:cstheme="minorHAnsi"/>
                <w:sz w:val="22"/>
                <w:szCs w:val="22"/>
                <w:lang w:val="en-CA"/>
              </w:rPr>
              <w:t xml:space="preserve">with </w:t>
            </w:r>
            <w:r w:rsidRPr="00683365">
              <w:rPr>
                <w:rFonts w:cstheme="minorHAnsi"/>
                <w:sz w:val="22"/>
                <w:szCs w:val="22"/>
                <w:lang w:val="en-CA"/>
              </w:rPr>
              <w:t xml:space="preserve">something else if care can be distressing or unsettling) </w:t>
            </w:r>
            <w:bookmarkEnd w:id="49"/>
          </w:p>
        </w:tc>
        <w:tc>
          <w:tcPr>
            <w:tcW w:w="326" w:type="dxa"/>
            <w:tcBorders>
              <w:bottom w:val="single" w:sz="4" w:space="0" w:color="auto"/>
            </w:tcBorders>
          </w:tcPr>
          <w:p w14:paraId="643666B6" w14:textId="686B885B" w:rsidR="00D06944" w:rsidRPr="00683365" w:rsidRDefault="00AC1FB7" w:rsidP="00682C05">
            <w:pPr>
              <w:pStyle w:val="CommentText"/>
              <w:rPr>
                <w:rFonts w:cstheme="minorHAnsi"/>
                <w:sz w:val="22"/>
                <w:szCs w:val="22"/>
                <w:lang w:val="en-CA"/>
              </w:rPr>
            </w:pPr>
            <w:r w:rsidRPr="00683365">
              <w:rPr>
                <w:rFonts w:cstheme="minorHAnsi"/>
                <w:sz w:val="22"/>
                <w:szCs w:val="22"/>
                <w:lang w:val="en-CA"/>
              </w:rPr>
              <w:t>=</w:t>
            </w:r>
          </w:p>
        </w:tc>
        <w:tc>
          <w:tcPr>
            <w:tcW w:w="1377" w:type="dxa"/>
            <w:tcBorders>
              <w:bottom w:val="single" w:sz="4" w:space="0" w:color="auto"/>
            </w:tcBorders>
          </w:tcPr>
          <w:p w14:paraId="63C0140C" w14:textId="1611B869" w:rsidR="00D06944" w:rsidRPr="00683365" w:rsidRDefault="00AC1FB7" w:rsidP="00682C05">
            <w:pPr>
              <w:pStyle w:val="CommentText"/>
              <w:rPr>
                <w:rFonts w:cstheme="minorHAnsi"/>
                <w:sz w:val="22"/>
                <w:szCs w:val="22"/>
                <w:lang w:val="en-CA"/>
              </w:rPr>
            </w:pPr>
            <w:r w:rsidRPr="00683365">
              <w:rPr>
                <w:rFonts w:cstheme="minorHAnsi"/>
                <w:sz w:val="22"/>
                <w:szCs w:val="22"/>
                <w:lang w:val="en-CA"/>
              </w:rPr>
              <w:t xml:space="preserve">and is </w:t>
            </w:r>
            <w:r w:rsidR="00D06944" w:rsidRPr="00683365">
              <w:rPr>
                <w:rFonts w:cstheme="minorHAnsi"/>
                <w:sz w:val="22"/>
                <w:szCs w:val="22"/>
                <w:lang w:val="en-CA"/>
              </w:rPr>
              <w:t>more likely to accept assistance with personal care</w:t>
            </w:r>
          </w:p>
        </w:tc>
        <w:tc>
          <w:tcPr>
            <w:tcW w:w="3033" w:type="dxa"/>
            <w:tcBorders>
              <w:bottom w:val="single" w:sz="4" w:space="0" w:color="auto"/>
            </w:tcBorders>
          </w:tcPr>
          <w:p w14:paraId="671F674A" w14:textId="17D1015F" w:rsidR="00D06944" w:rsidRPr="00683365" w:rsidRDefault="00AC1FB7" w:rsidP="00682C05">
            <w:pPr>
              <w:pStyle w:val="CommentText"/>
              <w:rPr>
                <w:rFonts w:cstheme="minorHAnsi"/>
                <w:sz w:val="22"/>
                <w:szCs w:val="22"/>
                <w:lang w:val="en-CA"/>
              </w:rPr>
            </w:pPr>
            <w:r w:rsidRPr="00683365">
              <w:rPr>
                <w:rFonts w:cstheme="minorHAnsi"/>
                <w:sz w:val="22"/>
                <w:szCs w:val="22"/>
                <w:lang w:val="en-CA"/>
              </w:rPr>
              <w:t>Sources</w:t>
            </w:r>
            <w:r w:rsidR="00FB0A87" w:rsidRPr="00683365">
              <w:rPr>
                <w:rFonts w:cstheme="minorHAnsi"/>
                <w:sz w:val="22"/>
                <w:szCs w:val="22"/>
                <w:lang w:val="en-CA"/>
              </w:rPr>
              <w:t xml:space="preserve"> n=4</w:t>
            </w:r>
            <w:r w:rsidR="00E04065" w:rsidRPr="00683365">
              <w:rPr>
                <w:rFonts w:cstheme="minorHAnsi"/>
                <w:sz w:val="22"/>
                <w:szCs w:val="22"/>
                <w:lang w:val="en-CA"/>
              </w:rPr>
              <w:t>9</w:t>
            </w:r>
          </w:p>
          <w:p w14:paraId="42E840A3" w14:textId="3A4EFB77" w:rsidR="00B37EA1" w:rsidRPr="00683365" w:rsidRDefault="00B37EA1" w:rsidP="00682C05">
            <w:pPr>
              <w:pStyle w:val="CommentText"/>
              <w:rPr>
                <w:rFonts w:cstheme="minorHAnsi"/>
                <w:sz w:val="16"/>
                <w:szCs w:val="16"/>
                <w:lang w:val="en-CA"/>
              </w:rPr>
            </w:pPr>
            <w:proofErr w:type="spellStart"/>
            <w:r w:rsidRPr="00683365">
              <w:rPr>
                <w:rFonts w:cstheme="minorHAnsi"/>
                <w:sz w:val="16"/>
                <w:szCs w:val="16"/>
                <w:lang w:val="en-CA"/>
              </w:rPr>
              <w:t>Apesoa</w:t>
            </w:r>
            <w:proofErr w:type="spellEnd"/>
            <w:r w:rsidRPr="00683365">
              <w:rPr>
                <w:rFonts w:cstheme="minorHAnsi"/>
                <w:sz w:val="16"/>
                <w:szCs w:val="16"/>
                <w:lang w:val="en-CA"/>
              </w:rPr>
              <w:t xml:space="preserve">-Varano, 2020; </w:t>
            </w:r>
            <w:r w:rsidR="00BC6E73" w:rsidRPr="00683365">
              <w:rPr>
                <w:rFonts w:cstheme="minorHAnsi"/>
                <w:sz w:val="16"/>
                <w:szCs w:val="16"/>
                <w:lang w:val="en-CA"/>
              </w:rPr>
              <w:t>Astorga et al., 2023;</w:t>
            </w:r>
            <w:r w:rsidRPr="00683365">
              <w:rPr>
                <w:rFonts w:cstheme="minorHAnsi"/>
                <w:sz w:val="16"/>
                <w:szCs w:val="16"/>
                <w:lang w:val="en-CA"/>
              </w:rPr>
              <w:t xml:space="preserve"> Backhouse et al., 2020; Backhouse et al., 2024</w:t>
            </w:r>
            <w:r w:rsidR="00060605">
              <w:rPr>
                <w:rFonts w:cstheme="minorHAnsi"/>
                <w:sz w:val="16"/>
                <w:szCs w:val="16"/>
                <w:vertAlign w:val="superscript"/>
                <w:lang w:val="en-CA"/>
              </w:rPr>
              <w:t>b</w:t>
            </w:r>
            <w:r w:rsidRPr="00683365">
              <w:rPr>
                <w:rFonts w:cstheme="minorHAnsi"/>
                <w:sz w:val="16"/>
                <w:szCs w:val="16"/>
                <w:lang w:val="en-CA"/>
              </w:rPr>
              <w:t>; Backhouse et al., 2022</w:t>
            </w:r>
            <w:r w:rsidRPr="00683365">
              <w:rPr>
                <w:rFonts w:cstheme="minorHAnsi"/>
                <w:sz w:val="16"/>
                <w:szCs w:val="16"/>
                <w:vertAlign w:val="superscript"/>
                <w:lang w:val="en-CA"/>
              </w:rPr>
              <w:t>a</w:t>
            </w:r>
            <w:r w:rsidRPr="00683365">
              <w:rPr>
                <w:rFonts w:cstheme="minorHAnsi"/>
                <w:sz w:val="16"/>
                <w:szCs w:val="16"/>
                <w:lang w:val="en-CA"/>
              </w:rPr>
              <w:t>; Backhouse</w:t>
            </w:r>
            <w:r w:rsidR="00401EB5">
              <w:rPr>
                <w:rFonts w:cstheme="minorHAnsi"/>
                <w:sz w:val="16"/>
                <w:szCs w:val="16"/>
                <w:lang w:val="en-CA"/>
              </w:rPr>
              <w:t xml:space="preserve"> </w:t>
            </w:r>
            <w:r w:rsidR="00401EB5" w:rsidRPr="00401EB5">
              <w:rPr>
                <w:rFonts w:cstheme="minorHAnsi"/>
                <w:sz w:val="16"/>
                <w:szCs w:val="16"/>
                <w:lang w:val="en-CA"/>
              </w:rPr>
              <w:t>and Ruston</w:t>
            </w:r>
            <w:r w:rsidRPr="00683365">
              <w:rPr>
                <w:rFonts w:cstheme="minorHAnsi"/>
                <w:sz w:val="16"/>
                <w:szCs w:val="16"/>
                <w:lang w:val="en-CA"/>
              </w:rPr>
              <w:t xml:space="preserve">, 2022; Boersma et al., 2017; Bray et al., 2021; Buse and Twigg 2018; Cartwright et al., 2022; Chang and Roberts 2008; Chou et al., 2016; Davidson, 2007; </w:t>
            </w:r>
            <w:r w:rsidR="00010639" w:rsidRPr="00683365">
              <w:rPr>
                <w:rFonts w:cstheme="minorHAnsi"/>
                <w:sz w:val="16"/>
                <w:szCs w:val="16"/>
                <w:lang w:val="en-CA"/>
              </w:rPr>
              <w:t xml:space="preserve">Faraday et al., 2021; Galindo-Garre, 2015; Giang et al., 2023; </w:t>
            </w:r>
            <w:proofErr w:type="spellStart"/>
            <w:r w:rsidR="00010639" w:rsidRPr="00683365">
              <w:rPr>
                <w:rFonts w:cstheme="minorHAnsi"/>
                <w:sz w:val="16"/>
                <w:szCs w:val="16"/>
                <w:lang w:val="en-CA"/>
              </w:rPr>
              <w:t>Gjellestad</w:t>
            </w:r>
            <w:proofErr w:type="spellEnd"/>
            <w:r w:rsidR="00010639" w:rsidRPr="00683365">
              <w:rPr>
                <w:rFonts w:cstheme="minorHAnsi"/>
                <w:sz w:val="16"/>
                <w:szCs w:val="16"/>
                <w:lang w:val="en-CA"/>
              </w:rPr>
              <w:t xml:space="preserve"> et al., 2023; Gutman et al., 2021</w:t>
            </w:r>
            <w:r w:rsidR="00010639" w:rsidRPr="00683365">
              <w:rPr>
                <w:rFonts w:cstheme="minorHAnsi"/>
                <w:sz w:val="16"/>
                <w:szCs w:val="16"/>
                <w:vertAlign w:val="superscript"/>
                <w:lang w:val="en-CA"/>
              </w:rPr>
              <w:t>a</w:t>
            </w:r>
            <w:r w:rsidR="00010639" w:rsidRPr="00683365">
              <w:rPr>
                <w:rFonts w:cstheme="minorHAnsi"/>
                <w:sz w:val="16"/>
                <w:szCs w:val="16"/>
                <w:lang w:val="en-CA"/>
              </w:rPr>
              <w:t>; Gutman et al., 2021</w:t>
            </w:r>
            <w:r w:rsidR="00010639" w:rsidRPr="00683365">
              <w:rPr>
                <w:rFonts w:cstheme="minorHAnsi"/>
                <w:sz w:val="16"/>
                <w:szCs w:val="16"/>
                <w:vertAlign w:val="superscript"/>
                <w:lang w:val="en-CA"/>
              </w:rPr>
              <w:t>b</w:t>
            </w:r>
            <w:r w:rsidR="00010639" w:rsidRPr="00683365">
              <w:rPr>
                <w:rFonts w:cstheme="minorHAnsi"/>
                <w:sz w:val="16"/>
                <w:szCs w:val="16"/>
                <w:lang w:val="en-CA"/>
              </w:rPr>
              <w:t>; Henriques et al., 2019; Jablonski et al., 2018; Jablonski et al., 2011</w:t>
            </w:r>
            <w:r w:rsidR="00010639" w:rsidRPr="00683365">
              <w:rPr>
                <w:rFonts w:cstheme="minorHAnsi"/>
                <w:sz w:val="16"/>
                <w:szCs w:val="16"/>
                <w:vertAlign w:val="superscript"/>
                <w:lang w:val="en-CA"/>
              </w:rPr>
              <w:t>a</w:t>
            </w:r>
            <w:r w:rsidR="00010639" w:rsidRPr="00683365">
              <w:rPr>
                <w:rFonts w:cstheme="minorHAnsi"/>
                <w:sz w:val="16"/>
                <w:szCs w:val="16"/>
                <w:lang w:val="en-CA"/>
              </w:rPr>
              <w:t>; Jablonski et al., 2011</w:t>
            </w:r>
            <w:r w:rsidR="00010639" w:rsidRPr="00683365">
              <w:rPr>
                <w:rFonts w:cstheme="minorHAnsi"/>
                <w:sz w:val="16"/>
                <w:szCs w:val="16"/>
                <w:vertAlign w:val="superscript"/>
                <w:lang w:val="en-CA"/>
              </w:rPr>
              <w:t>b</w:t>
            </w:r>
            <w:r w:rsidR="00010639" w:rsidRPr="00683365">
              <w:rPr>
                <w:rFonts w:cstheme="minorHAnsi"/>
                <w:sz w:val="16"/>
                <w:szCs w:val="16"/>
                <w:lang w:val="en-CA"/>
              </w:rPr>
              <w:t xml:space="preserve">; Jablonski et al., 2016; James et al., 2020; Jensen et al., 2023; Jung et al., 2024; Konno et al., 2014; Konno et al., 2024; </w:t>
            </w:r>
            <w:proofErr w:type="spellStart"/>
            <w:r w:rsidR="00010639" w:rsidRPr="00683365">
              <w:rPr>
                <w:rFonts w:cstheme="minorHAnsi"/>
                <w:sz w:val="16"/>
                <w:szCs w:val="16"/>
                <w:lang w:val="en-CA"/>
              </w:rPr>
              <w:t>Kutsami</w:t>
            </w:r>
            <w:proofErr w:type="spellEnd"/>
            <w:r w:rsidR="00010639" w:rsidRPr="00683365">
              <w:rPr>
                <w:rFonts w:cstheme="minorHAnsi"/>
                <w:sz w:val="16"/>
                <w:szCs w:val="16"/>
                <w:lang w:val="en-CA"/>
              </w:rPr>
              <w:t xml:space="preserve"> et al., 2009; Langley et al., 2022; Levy-Storms et al., 2016; Luk et al., 2017; Mahoney et al., 2016; Moniz-Cook et al., 2003; O'Brien et al., 2020; </w:t>
            </w:r>
            <w:r w:rsidR="00E04065" w:rsidRPr="00683365">
              <w:rPr>
                <w:rFonts w:cstheme="minorHAnsi"/>
                <w:sz w:val="16"/>
                <w:szCs w:val="16"/>
                <w:lang w:val="en-CA"/>
              </w:rPr>
              <w:t xml:space="preserve">Prizer and Zimmerman, 2018; </w:t>
            </w:r>
            <w:r w:rsidR="00010639" w:rsidRPr="00683365">
              <w:rPr>
                <w:rFonts w:cstheme="minorHAnsi"/>
                <w:sz w:val="16"/>
                <w:szCs w:val="16"/>
                <w:lang w:val="en-CA"/>
              </w:rPr>
              <w:t xml:space="preserve">Rey et al., 2020; Roberto et al., 2024; Sloane et al., 2004; Snow, 2022; Sonde et al., 2011; Stanyon et al., 2019; </w:t>
            </w:r>
            <w:r w:rsidR="00CD6384" w:rsidRPr="00683365">
              <w:rPr>
                <w:rFonts w:cstheme="minorHAnsi"/>
                <w:sz w:val="16"/>
                <w:szCs w:val="16"/>
                <w:lang w:val="en-CA"/>
              </w:rPr>
              <w:t xml:space="preserve">Thorsen and Nielson, 2023; </w:t>
            </w:r>
            <w:proofErr w:type="spellStart"/>
            <w:r w:rsidR="00CD6384" w:rsidRPr="00683365">
              <w:rPr>
                <w:rFonts w:cstheme="minorHAnsi"/>
                <w:sz w:val="16"/>
                <w:szCs w:val="16"/>
                <w:lang w:val="en-CA"/>
              </w:rPr>
              <w:t>Volicer</w:t>
            </w:r>
            <w:proofErr w:type="spellEnd"/>
            <w:r w:rsidR="00CD6384" w:rsidRPr="00683365">
              <w:rPr>
                <w:rFonts w:cstheme="minorHAnsi"/>
                <w:sz w:val="16"/>
                <w:szCs w:val="16"/>
                <w:lang w:val="en-CA"/>
              </w:rPr>
              <w:t>, 2021;</w:t>
            </w:r>
            <w:r w:rsidR="00CD6384" w:rsidRPr="00683365">
              <w:t xml:space="preserve"> </w:t>
            </w:r>
            <w:r w:rsidR="00CD6384" w:rsidRPr="00683365">
              <w:rPr>
                <w:rFonts w:cstheme="minorHAnsi"/>
                <w:sz w:val="16"/>
                <w:szCs w:val="16"/>
                <w:lang w:val="en-CA"/>
              </w:rPr>
              <w:t>Wei-Ying et al., 2016;  Werner et al., 2002; Westerberg and Strandberg, 2007; Zimmerman et al., 2014</w:t>
            </w:r>
          </w:p>
          <w:p w14:paraId="5ACE0E76" w14:textId="3A84F162" w:rsidR="00531FAB" w:rsidRPr="00683365" w:rsidRDefault="00AC1FB7" w:rsidP="00FB0A87">
            <w:pPr>
              <w:pStyle w:val="CommentText"/>
              <w:rPr>
                <w:rFonts w:cstheme="minorHAnsi"/>
                <w:sz w:val="22"/>
                <w:szCs w:val="22"/>
                <w:lang w:val="en-CA"/>
              </w:rPr>
            </w:pPr>
            <w:r w:rsidRPr="00683365">
              <w:rPr>
                <w:rFonts w:cstheme="minorHAnsi"/>
                <w:sz w:val="22"/>
                <w:szCs w:val="22"/>
                <w:lang w:val="en-CA"/>
              </w:rPr>
              <w:t>Interviews</w:t>
            </w:r>
            <w:r w:rsidR="0044301B" w:rsidRPr="00683365">
              <w:rPr>
                <w:rFonts w:cstheme="minorHAnsi"/>
                <w:sz w:val="22"/>
                <w:szCs w:val="22"/>
                <w:lang w:val="en-CA"/>
              </w:rPr>
              <w:t xml:space="preserve"> </w:t>
            </w:r>
            <w:r w:rsidR="00FB0A87" w:rsidRPr="00683365">
              <w:rPr>
                <w:rFonts w:cstheme="minorHAnsi"/>
                <w:sz w:val="22"/>
                <w:szCs w:val="22"/>
                <w:lang w:val="en-CA"/>
              </w:rPr>
              <w:t>n=14</w:t>
            </w:r>
          </w:p>
        </w:tc>
      </w:tr>
      <w:tr w:rsidR="00431DE3" w:rsidRPr="00683365" w14:paraId="78ACADFC" w14:textId="77777777" w:rsidTr="33AFB309">
        <w:tc>
          <w:tcPr>
            <w:tcW w:w="13948" w:type="dxa"/>
            <w:gridSpan w:val="8"/>
            <w:tcBorders>
              <w:bottom w:val="nil"/>
            </w:tcBorders>
          </w:tcPr>
          <w:p w14:paraId="08B3E6DF" w14:textId="45EFA8C1" w:rsidR="00431DE3" w:rsidRPr="00683365" w:rsidRDefault="00990438" w:rsidP="00682C05">
            <w:pPr>
              <w:pStyle w:val="CommentText"/>
              <w:rPr>
                <w:rFonts w:cstheme="minorHAnsi"/>
                <w:sz w:val="22"/>
                <w:szCs w:val="22"/>
                <w:lang w:val="en-CA"/>
              </w:rPr>
            </w:pPr>
            <w:r w:rsidRPr="00683365">
              <w:rPr>
                <w:rFonts w:cstheme="minorHAnsi"/>
                <w:sz w:val="22"/>
                <w:szCs w:val="22"/>
                <w:lang w:val="en-CA"/>
              </w:rPr>
              <w:t>The person: the person with dementia</w:t>
            </w:r>
          </w:p>
        </w:tc>
      </w:tr>
      <w:bookmarkEnd w:id="45"/>
    </w:tbl>
    <w:p w14:paraId="53727244" w14:textId="77777777" w:rsidR="003619A7" w:rsidRPr="00683365" w:rsidRDefault="003619A7" w:rsidP="003709ED">
      <w:pPr>
        <w:pStyle w:val="CommentText"/>
        <w:rPr>
          <w:rFonts w:cstheme="minorHAnsi"/>
          <w:sz w:val="24"/>
          <w:szCs w:val="24"/>
          <w:lang w:val="en-CA"/>
        </w:rPr>
      </w:pPr>
    </w:p>
    <w:sectPr w:rsidR="003619A7" w:rsidRPr="00683365" w:rsidSect="005A5B61">
      <w:footerReference w:type="default" r:id="rId1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47261" w14:textId="77777777" w:rsidR="00021A27" w:rsidRDefault="00021A27" w:rsidP="001502CF">
      <w:pPr>
        <w:spacing w:after="0" w:line="240" w:lineRule="auto"/>
      </w:pPr>
      <w:r>
        <w:separator/>
      </w:r>
    </w:p>
  </w:endnote>
  <w:endnote w:type="continuationSeparator" w:id="0">
    <w:p w14:paraId="238064C8" w14:textId="77777777" w:rsidR="00021A27" w:rsidRDefault="00021A27" w:rsidP="00150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87915"/>
      <w:docPartObj>
        <w:docPartGallery w:val="Page Numbers (Bottom of Page)"/>
        <w:docPartUnique/>
      </w:docPartObj>
    </w:sdtPr>
    <w:sdtEndPr>
      <w:rPr>
        <w:noProof/>
      </w:rPr>
    </w:sdtEndPr>
    <w:sdtContent>
      <w:p w14:paraId="539D1EC6" w14:textId="26726634" w:rsidR="00C01256" w:rsidRDefault="00C01256">
        <w:pPr>
          <w:pStyle w:val="Footer"/>
        </w:pPr>
        <w:r>
          <w:fldChar w:fldCharType="begin"/>
        </w:r>
        <w:r>
          <w:instrText xml:space="preserve"> PAGE   \* MERGEFORMAT </w:instrText>
        </w:r>
        <w:r>
          <w:fldChar w:fldCharType="separate"/>
        </w:r>
        <w:r>
          <w:rPr>
            <w:noProof/>
          </w:rPr>
          <w:t>2</w:t>
        </w:r>
        <w:r>
          <w:rPr>
            <w:noProof/>
          </w:rPr>
          <w:fldChar w:fldCharType="end"/>
        </w:r>
      </w:p>
    </w:sdtContent>
  </w:sdt>
  <w:p w14:paraId="397BA7C0" w14:textId="55D6A1DF" w:rsidR="33AFB309" w:rsidRDefault="33AFB309" w:rsidP="33AFB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33AFB309" w14:paraId="57FB1379" w14:textId="77777777" w:rsidTr="33AFB309">
      <w:trPr>
        <w:trHeight w:val="300"/>
      </w:trPr>
      <w:tc>
        <w:tcPr>
          <w:tcW w:w="4650" w:type="dxa"/>
        </w:tcPr>
        <w:p w14:paraId="54BAEE7C" w14:textId="0A4BC212" w:rsidR="33AFB309" w:rsidRDefault="33AFB309" w:rsidP="33AFB309">
          <w:pPr>
            <w:pStyle w:val="Header"/>
            <w:ind w:left="-115"/>
          </w:pPr>
        </w:p>
      </w:tc>
      <w:tc>
        <w:tcPr>
          <w:tcW w:w="4650" w:type="dxa"/>
        </w:tcPr>
        <w:p w14:paraId="094D73A1" w14:textId="5CD0439A" w:rsidR="33AFB309" w:rsidRDefault="33AFB309" w:rsidP="33AFB309">
          <w:pPr>
            <w:pStyle w:val="Header"/>
            <w:jc w:val="center"/>
          </w:pPr>
        </w:p>
      </w:tc>
      <w:tc>
        <w:tcPr>
          <w:tcW w:w="4650" w:type="dxa"/>
        </w:tcPr>
        <w:p w14:paraId="650F5901" w14:textId="0AA6B6AE" w:rsidR="33AFB309" w:rsidRDefault="33AFB309" w:rsidP="33AFB309">
          <w:pPr>
            <w:pStyle w:val="Header"/>
            <w:ind w:right="-115"/>
            <w:jc w:val="right"/>
          </w:pPr>
        </w:p>
      </w:tc>
    </w:tr>
  </w:tbl>
  <w:p w14:paraId="0AC74517" w14:textId="3432FB6B" w:rsidR="33AFB309" w:rsidRDefault="33AFB309" w:rsidP="33AFB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318D" w14:textId="77777777" w:rsidR="00021A27" w:rsidRDefault="00021A27" w:rsidP="001502CF">
      <w:pPr>
        <w:spacing w:after="0" w:line="240" w:lineRule="auto"/>
      </w:pPr>
      <w:r>
        <w:separator/>
      </w:r>
    </w:p>
  </w:footnote>
  <w:footnote w:type="continuationSeparator" w:id="0">
    <w:p w14:paraId="0FE69F6B" w14:textId="77777777" w:rsidR="00021A27" w:rsidRDefault="00021A27" w:rsidP="00150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9888" w14:textId="17639BD2" w:rsidR="00A85C0A" w:rsidRPr="00ED445B" w:rsidRDefault="00A85C0A" w:rsidP="00ED445B">
    <w:pPr>
      <w:spacing w:after="0" w:line="240" w:lineRule="auto"/>
      <w:rPr>
        <w:b/>
      </w:rPr>
    </w:pPr>
  </w:p>
</w:hdr>
</file>

<file path=word/intelligence2.xml><?xml version="1.0" encoding="utf-8"?>
<int2:intelligence xmlns:int2="http://schemas.microsoft.com/office/intelligence/2020/intelligence" xmlns:oel="http://schemas.microsoft.com/office/2019/extlst">
  <int2:observations>
    <int2:textHash int2:hashCode="2t/3r1XgSt2bZm" int2:id="M3QdgXNv">
      <int2:state int2:value="Rejected" int2:type="AugLoop_Text_Critique"/>
    </int2:textHash>
    <int2:textHash int2:hashCode="Chf6hr3pGgRAAO" int2:id="aMijL9S3">
      <int2:state int2:value="Rejected" int2:type="AugLoop_Text_Critique"/>
    </int2:textHash>
    <int2:textHash int2:hashCode="HOMBd9z5/0nL85" int2:id="dvO42RSt">
      <int2:state int2:value="Rejected" int2:type="AugLoop_Text_Critique"/>
    </int2:textHash>
    <int2:textHash int2:hashCode="RJsVAGBVzkShry" int2:id="zf9QcnHw">
      <int2:state int2:value="Rejected" int2:type="AugLoop_Text_Critique"/>
    </int2:textHash>
    <int2:textHash int2:hashCode="nPXnzY/POUk0aI" int2:id="9lFKzySb">
      <int2:state int2:value="Rejected" int2:type="AugLoop_Text_Critique"/>
    </int2:textHash>
    <int2:textHash int2:hashCode="T2G5Vcy6DXlZ6V" int2:id="lLdhA6Hg">
      <int2:state int2:value="Rejected" int2:type="AugLoop_Text_Critique"/>
    </int2:textHash>
    <int2:bookmark int2:bookmarkName="_Int_dYcaVfJa" int2:invalidationBookmarkName="" int2:hashCode="FhxCN58vOqq4SL" int2:id="biPiqUCr">
      <int2:state int2:value="Rejected" int2:type="AugLoop_Text_Critique"/>
    </int2:bookmark>
    <int2:bookmark int2:bookmarkName="_Int_it2dxx38" int2:invalidationBookmarkName="" int2:hashCode="IK9BhldpiGPbjZ" int2:id="oR2xYiD0">
      <int2:state int2:value="Rejected" int2:type="AugLoop_Text_Critique"/>
    </int2:bookmark>
    <int2:bookmark int2:bookmarkName="_Int_s8VTgxtN" int2:invalidationBookmarkName="" int2:hashCode="LBzqwcWNegL/0Q" int2:id="QECxg20X">
      <int2:state int2:value="Rejected" int2:type="AugLoop_Text_Critique"/>
    </int2:bookmark>
    <int2:bookmark int2:bookmarkName="_Int_NYRvHNpF" int2:invalidationBookmarkName="" int2:hashCode="LBzqwcWNegL/0Q" int2:id="prl3Bael">
      <int2:state int2:value="Rejected" int2:type="AugLoop_Text_Critique"/>
    </int2:bookmark>
    <int2:bookmark int2:bookmarkName="_Int_G9Ten3rt" int2:invalidationBookmarkName="" int2:hashCode="LBzqwcWNegL/0Q" int2:id="lAze4QMt">
      <int2:state int2:value="Rejected" int2:type="AugLoop_Text_Critique"/>
    </int2:bookmark>
    <int2:bookmark int2:bookmarkName="_Int_z62OESRa" int2:invalidationBookmarkName="" int2:hashCode="bFUiyor4b8UGm3" int2:id="fSE14Z5C">
      <int2:state int2:value="Rejected" int2:type="AugLoop_Text_Critique"/>
    </int2:bookmark>
    <int2:bookmark int2:bookmarkName="_Int_KdS1lwbG" int2:invalidationBookmarkName="" int2:hashCode="LBzqwcWNegL/0Q" int2:id="O1acrllI">
      <int2:state int2:value="Rejected" int2:type="AugLoop_Text_Critique"/>
    </int2:bookmark>
    <int2:bookmark int2:bookmarkName="_Int_LclS0j43" int2:invalidationBookmarkName="" int2:hashCode="SMU/5S3mgNoWo/" int2:id="8LZQfPDW">
      <int2:state int2:value="Rejected" int2:type="AugLoop_Text_Critique"/>
    </int2:bookmark>
    <int2:bookmark int2:bookmarkName="_Int_GuPQ5YUj" int2:invalidationBookmarkName="" int2:hashCode="U4Ek5n2W7IqOGV" int2:id="PhCFiSvv">
      <int2:state int2:value="Rejected" int2:type="AugLoop_Text_Critique"/>
    </int2:bookmark>
    <int2:bookmark int2:bookmarkName="_Int_IYaVV4RX" int2:invalidationBookmarkName="" int2:hashCode="u8zfLvsztS5snQ" int2:id="N7AnoBk3">
      <int2:state int2:value="Rejected" int2:type="AugLoop_Text_Critique"/>
    </int2:bookmark>
    <int2:bookmark int2:bookmarkName="_Int_z3SrELte" int2:invalidationBookmarkName="" int2:hashCode="TFAd+t7yrvLDhF" int2:id="7iksgUgc">
      <int2:state int2:value="Rejected" int2:type="AugLoop_Text_Critique"/>
    </int2:bookmark>
    <int2:bookmark int2:bookmarkName="_Int_WHNuv7TT" int2:invalidationBookmarkName="" int2:hashCode="JhNNtt73s+KYX9" int2:id="hxcUyAki">
      <int2:state int2:value="Rejected" int2:type="AugLoop_Text_Critique"/>
    </int2:bookmark>
    <int2:bookmark int2:bookmarkName="_Int_UFrZEws8" int2:invalidationBookmarkName="" int2:hashCode="XBuQGLGjOtk+De" int2:id="4vznX3MJ">
      <int2:state int2:value="Rejected" int2:type="AugLoop_Text_Critique"/>
    </int2:bookmark>
    <int2:bookmark int2:bookmarkName="_Int_jvZbu9yO" int2:invalidationBookmarkName="" int2:hashCode="RaIeS1sqkOuEXs" int2:id="63ARbAbd">
      <int2:state int2:value="Rejected" int2:type="AugLoop_Text_Critique"/>
    </int2:bookmark>
    <int2:bookmark int2:bookmarkName="_Int_8umgUNq5" int2:invalidationBookmarkName="" int2:hashCode="e+thgRbMTqIDpJ" int2:id="WuPxE6Mp">
      <int2:state int2:value="Rejected" int2:type="AugLoop_Text_Critique"/>
    </int2:bookmark>
    <int2:bookmark int2:bookmarkName="_Int_Zw82484j" int2:invalidationBookmarkName="" int2:hashCode="hVAZ0EjG2tImeZ" int2:id="VyBJdZ9T">
      <int2:state int2:value="Rejected" int2:type="AugLoop_Text_Critique"/>
    </int2:bookmark>
    <int2:bookmark int2:bookmarkName="_Int_QvMt8zeK" int2:invalidationBookmarkName="" int2:hashCode="95womejgg/h2qA" int2:id="YtfaORmS">
      <int2:state int2:value="Rejected" int2:type="AugLoop_Text_Critique"/>
    </int2:bookmark>
    <int2:bookmark int2:bookmarkName="_Int_UrPpST0p" int2:invalidationBookmarkName="" int2:hashCode="+Fh7PdOY1kEIto" int2:id="ZYelUkfu">
      <int2:state int2:value="Rejected" int2:type="AugLoop_Text_Critique"/>
    </int2:bookmark>
    <int2:bookmark int2:bookmarkName="_Int_y6HHSZLM" int2:invalidationBookmarkName="" int2:hashCode="k3evpAYqXqR/Zs" int2:id="6UoQKWT4">
      <int2:state int2:value="Rejected" int2:type="AugLoop_Text_Critique"/>
    </int2:bookmark>
    <int2:bookmark int2:bookmarkName="_Int_IVcJKdjn" int2:invalidationBookmarkName="" int2:hashCode="L1VNmQGm/bZn84" int2:id="9BBKEAFT">
      <int2:state int2:value="Rejected" int2:type="AugLoop_Text_Critique"/>
    </int2:bookmark>
    <int2:bookmark int2:bookmarkName="_Int_8Pjdm004" int2:invalidationBookmarkName="" int2:hashCode="7l5ZbgnvWNAwl9" int2:id="mwZb8kK4">
      <int2:state int2:value="Rejected" int2:type="AugLoop_Text_Critique"/>
    </int2:bookmark>
    <int2:bookmark int2:bookmarkName="_Int_fuCl4Jvz" int2:invalidationBookmarkName="" int2:hashCode="rqoaxkvDuPpehF" int2:id="WYZYs4lY">
      <int2:state int2:value="Rejected" int2:type="AugLoop_Text_Critique"/>
    </int2:bookmark>
    <int2:bookmark int2:bookmarkName="_Int_BvJj3HEX" int2:invalidationBookmarkName="" int2:hashCode="toHRhsF/zt+EHX" int2:id="Z1E5UjlR">
      <int2:state int2:value="Rejected" int2:type="AugLoop_Text_Critique"/>
    </int2:bookmark>
    <int2:bookmark int2:bookmarkName="_Int_YEU7IEJF" int2:invalidationBookmarkName="" int2:hashCode="veW5k/Y6BF5MSh" int2:id="qlqZbYPL">
      <int2:state int2:value="Rejected" int2:type="AugLoop_Text_Critique"/>
    </int2:bookmark>
    <int2:bookmark int2:bookmarkName="_Int_Qyiu6jeE" int2:invalidationBookmarkName="" int2:hashCode="rp9vPJSX91ncM+" int2:id="kjfq1sbY">
      <int2:state int2:value="Rejected" int2:type="AugLoop_Text_Critique"/>
    </int2:bookmark>
    <int2:bookmark int2:bookmarkName="_Int_LP936k3N" int2:invalidationBookmarkName="" int2:hashCode="3aKsP3YcWmO9eC" int2:id="1LXskbU5">
      <int2:state int2:value="Rejected" int2:type="AugLoop_Text_Critique"/>
    </int2:bookmark>
    <int2:bookmark int2:bookmarkName="_Int_tL2iW7Am" int2:invalidationBookmarkName="" int2:hashCode="GNCrQ/h3rFq3IZ" int2:id="0KUy1MlE">
      <int2:state int2:value="Rejected" int2:type="AugLoop_Text_Critique"/>
    </int2:bookmark>
    <int2:bookmark int2:bookmarkName="_Int_BPCs2gm5" int2:invalidationBookmarkName="" int2:hashCode="/BkxjdExKM4UNE" int2:id="XXOalyXR">
      <int2:state int2:value="Rejected" int2:type="AugLoop_Text_Critique"/>
    </int2:bookmark>
    <int2:bookmark int2:bookmarkName="_Int_HbjMWAuJ" int2:invalidationBookmarkName="" int2:hashCode="wbsA+YUAbBf3z5" int2:id="rdcmvnPI">
      <int2:state int2:value="Rejected" int2:type="AugLoop_Text_Critique"/>
    </int2:bookmark>
    <int2:bookmark int2:bookmarkName="_Int_VTyZ3hAQ" int2:invalidationBookmarkName="" int2:hashCode="FhxCN58vOqq4SL" int2:id="DfpfYqTh">
      <int2:state int2:value="Rejected" int2:type="AugLoop_Text_Critique"/>
    </int2:bookmark>
    <int2:bookmark int2:bookmarkName="_Int_G0ODygAJ" int2:invalidationBookmarkName="" int2:hashCode="Jvn4bjYDDgf2W5" int2:id="7sMGUz1v">
      <int2:state int2:value="Rejected" int2:type="AugLoop_Text_Critique"/>
    </int2:bookmark>
    <int2:bookmark int2:bookmarkName="_Int_aZr7ctw0" int2:invalidationBookmarkName="" int2:hashCode="Io5J09nBgXYoVq" int2:id="OrKzdYOC">
      <int2:state int2:value="Rejected" int2:type="AugLoop_Text_Critique"/>
    </int2:bookmark>
    <int2:bookmark int2:bookmarkName="_Int_dwzXUV75" int2:invalidationBookmarkName="" int2:hashCode="HN54bxs7hYHd5K" int2:id="1EiWYdhD">
      <int2:state int2:value="Rejected" int2:type="AugLoop_Text_Critique"/>
    </int2:bookmark>
    <int2:bookmark int2:bookmarkName="_Int_J5UBSlPO" int2:invalidationBookmarkName="" int2:hashCode="rQyF8cnwUuQd1Q" int2:id="ib0X8fEW">
      <int2:state int2:value="Rejected" int2:type="AugLoop_Text_Critique"/>
    </int2:bookmark>
    <int2:bookmark int2:bookmarkName="_Int_Jg5nzmjR" int2:invalidationBookmarkName="" int2:hashCode="QovJziFVCZgr8m" int2:id="EHyGgUr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62D"/>
    <w:multiLevelType w:val="hybridMultilevel"/>
    <w:tmpl w:val="B1DE34E6"/>
    <w:lvl w:ilvl="0" w:tplc="0AF2587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42131"/>
    <w:multiLevelType w:val="hybridMultilevel"/>
    <w:tmpl w:val="2818A900"/>
    <w:lvl w:ilvl="0" w:tplc="FD66D414">
      <w:start w:val="1"/>
      <w:numFmt w:val="bullet"/>
      <w:lvlText w:val=""/>
      <w:lvlJc w:val="left"/>
      <w:pPr>
        <w:ind w:left="1440" w:hanging="360"/>
      </w:pPr>
      <w:rPr>
        <w:rFonts w:ascii="Symbol" w:hAnsi="Symbol"/>
      </w:rPr>
    </w:lvl>
    <w:lvl w:ilvl="1" w:tplc="8CC03E80">
      <w:start w:val="1"/>
      <w:numFmt w:val="bullet"/>
      <w:lvlText w:val=""/>
      <w:lvlJc w:val="left"/>
      <w:pPr>
        <w:ind w:left="1440" w:hanging="360"/>
      </w:pPr>
      <w:rPr>
        <w:rFonts w:ascii="Symbol" w:hAnsi="Symbol"/>
      </w:rPr>
    </w:lvl>
    <w:lvl w:ilvl="2" w:tplc="24927E18">
      <w:start w:val="1"/>
      <w:numFmt w:val="bullet"/>
      <w:lvlText w:val=""/>
      <w:lvlJc w:val="left"/>
      <w:pPr>
        <w:ind w:left="1440" w:hanging="360"/>
      </w:pPr>
      <w:rPr>
        <w:rFonts w:ascii="Symbol" w:hAnsi="Symbol"/>
      </w:rPr>
    </w:lvl>
    <w:lvl w:ilvl="3" w:tplc="C3BA5180">
      <w:start w:val="1"/>
      <w:numFmt w:val="bullet"/>
      <w:lvlText w:val=""/>
      <w:lvlJc w:val="left"/>
      <w:pPr>
        <w:ind w:left="1440" w:hanging="360"/>
      </w:pPr>
      <w:rPr>
        <w:rFonts w:ascii="Symbol" w:hAnsi="Symbol"/>
      </w:rPr>
    </w:lvl>
    <w:lvl w:ilvl="4" w:tplc="1BEC7F40">
      <w:start w:val="1"/>
      <w:numFmt w:val="bullet"/>
      <w:lvlText w:val=""/>
      <w:lvlJc w:val="left"/>
      <w:pPr>
        <w:ind w:left="1440" w:hanging="360"/>
      </w:pPr>
      <w:rPr>
        <w:rFonts w:ascii="Symbol" w:hAnsi="Symbol"/>
      </w:rPr>
    </w:lvl>
    <w:lvl w:ilvl="5" w:tplc="300A548A">
      <w:start w:val="1"/>
      <w:numFmt w:val="bullet"/>
      <w:lvlText w:val=""/>
      <w:lvlJc w:val="left"/>
      <w:pPr>
        <w:ind w:left="1440" w:hanging="360"/>
      </w:pPr>
      <w:rPr>
        <w:rFonts w:ascii="Symbol" w:hAnsi="Symbol"/>
      </w:rPr>
    </w:lvl>
    <w:lvl w:ilvl="6" w:tplc="C7D277F0">
      <w:start w:val="1"/>
      <w:numFmt w:val="bullet"/>
      <w:lvlText w:val=""/>
      <w:lvlJc w:val="left"/>
      <w:pPr>
        <w:ind w:left="1440" w:hanging="360"/>
      </w:pPr>
      <w:rPr>
        <w:rFonts w:ascii="Symbol" w:hAnsi="Symbol"/>
      </w:rPr>
    </w:lvl>
    <w:lvl w:ilvl="7" w:tplc="B230905E">
      <w:start w:val="1"/>
      <w:numFmt w:val="bullet"/>
      <w:lvlText w:val=""/>
      <w:lvlJc w:val="left"/>
      <w:pPr>
        <w:ind w:left="1440" w:hanging="360"/>
      </w:pPr>
      <w:rPr>
        <w:rFonts w:ascii="Symbol" w:hAnsi="Symbol"/>
      </w:rPr>
    </w:lvl>
    <w:lvl w:ilvl="8" w:tplc="EE56E272">
      <w:start w:val="1"/>
      <w:numFmt w:val="bullet"/>
      <w:lvlText w:val=""/>
      <w:lvlJc w:val="left"/>
      <w:pPr>
        <w:ind w:left="1440" w:hanging="360"/>
      </w:pPr>
      <w:rPr>
        <w:rFonts w:ascii="Symbol" w:hAnsi="Symbol"/>
      </w:rPr>
    </w:lvl>
  </w:abstractNum>
  <w:abstractNum w:abstractNumId="2" w15:restartNumberingAfterBreak="0">
    <w:nsid w:val="043817FF"/>
    <w:multiLevelType w:val="multilevel"/>
    <w:tmpl w:val="9C3A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33094"/>
    <w:multiLevelType w:val="hybridMultilevel"/>
    <w:tmpl w:val="BBB0CD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A7A2411"/>
    <w:multiLevelType w:val="hybridMultilevel"/>
    <w:tmpl w:val="930E2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75C43"/>
    <w:multiLevelType w:val="hybridMultilevel"/>
    <w:tmpl w:val="C9ECF4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3A7A0B"/>
    <w:multiLevelType w:val="hybridMultilevel"/>
    <w:tmpl w:val="9C5E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D6F5A"/>
    <w:multiLevelType w:val="hybridMultilevel"/>
    <w:tmpl w:val="D460E6EA"/>
    <w:lvl w:ilvl="0" w:tplc="FAE849AC">
      <w:start w:val="1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5B31"/>
    <w:multiLevelType w:val="hybridMultilevel"/>
    <w:tmpl w:val="7BC0D128"/>
    <w:lvl w:ilvl="0" w:tplc="25B8733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77061"/>
    <w:multiLevelType w:val="hybridMultilevel"/>
    <w:tmpl w:val="57548B5E"/>
    <w:lvl w:ilvl="0" w:tplc="37C60572">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B34C1B"/>
    <w:multiLevelType w:val="hybridMultilevel"/>
    <w:tmpl w:val="F9EA090A"/>
    <w:lvl w:ilvl="0" w:tplc="068C6662">
      <w:start w:val="1"/>
      <w:numFmt w:val="decimal"/>
      <w:lvlText w:val="%1."/>
      <w:lvlJc w:val="left"/>
      <w:pPr>
        <w:ind w:left="1140" w:hanging="360"/>
      </w:pPr>
    </w:lvl>
    <w:lvl w:ilvl="1" w:tplc="52E6BCC2">
      <w:start w:val="1"/>
      <w:numFmt w:val="decimal"/>
      <w:lvlText w:val="%2."/>
      <w:lvlJc w:val="left"/>
      <w:pPr>
        <w:ind w:left="1140" w:hanging="360"/>
      </w:pPr>
    </w:lvl>
    <w:lvl w:ilvl="2" w:tplc="EC6EF116">
      <w:start w:val="1"/>
      <w:numFmt w:val="decimal"/>
      <w:lvlText w:val="%3."/>
      <w:lvlJc w:val="left"/>
      <w:pPr>
        <w:ind w:left="1140" w:hanging="360"/>
      </w:pPr>
    </w:lvl>
    <w:lvl w:ilvl="3" w:tplc="59BE2BBE">
      <w:start w:val="1"/>
      <w:numFmt w:val="decimal"/>
      <w:lvlText w:val="%4."/>
      <w:lvlJc w:val="left"/>
      <w:pPr>
        <w:ind w:left="1140" w:hanging="360"/>
      </w:pPr>
    </w:lvl>
    <w:lvl w:ilvl="4" w:tplc="7B2016A0">
      <w:start w:val="1"/>
      <w:numFmt w:val="decimal"/>
      <w:lvlText w:val="%5."/>
      <w:lvlJc w:val="left"/>
      <w:pPr>
        <w:ind w:left="1140" w:hanging="360"/>
      </w:pPr>
    </w:lvl>
    <w:lvl w:ilvl="5" w:tplc="51B61BAC">
      <w:start w:val="1"/>
      <w:numFmt w:val="decimal"/>
      <w:lvlText w:val="%6."/>
      <w:lvlJc w:val="left"/>
      <w:pPr>
        <w:ind w:left="1140" w:hanging="360"/>
      </w:pPr>
    </w:lvl>
    <w:lvl w:ilvl="6" w:tplc="FC12FE4A">
      <w:start w:val="1"/>
      <w:numFmt w:val="decimal"/>
      <w:lvlText w:val="%7."/>
      <w:lvlJc w:val="left"/>
      <w:pPr>
        <w:ind w:left="1140" w:hanging="360"/>
      </w:pPr>
    </w:lvl>
    <w:lvl w:ilvl="7" w:tplc="FBA6B46C">
      <w:start w:val="1"/>
      <w:numFmt w:val="decimal"/>
      <w:lvlText w:val="%8."/>
      <w:lvlJc w:val="left"/>
      <w:pPr>
        <w:ind w:left="1140" w:hanging="360"/>
      </w:pPr>
    </w:lvl>
    <w:lvl w:ilvl="8" w:tplc="12B6583A">
      <w:start w:val="1"/>
      <w:numFmt w:val="decimal"/>
      <w:lvlText w:val="%9."/>
      <w:lvlJc w:val="left"/>
      <w:pPr>
        <w:ind w:left="1140" w:hanging="360"/>
      </w:pPr>
    </w:lvl>
  </w:abstractNum>
  <w:abstractNum w:abstractNumId="11" w15:restartNumberingAfterBreak="0">
    <w:nsid w:val="402E7190"/>
    <w:multiLevelType w:val="hybridMultilevel"/>
    <w:tmpl w:val="FBB4CDE4"/>
    <w:lvl w:ilvl="0" w:tplc="209454EC">
      <w:start w:val="1"/>
      <w:numFmt w:val="bullet"/>
      <w:lvlText w:val=""/>
      <w:lvlJc w:val="left"/>
      <w:pPr>
        <w:ind w:left="1440" w:hanging="360"/>
      </w:pPr>
      <w:rPr>
        <w:rFonts w:ascii="Symbol" w:hAnsi="Symbol"/>
      </w:rPr>
    </w:lvl>
    <w:lvl w:ilvl="1" w:tplc="6D48C860">
      <w:start w:val="1"/>
      <w:numFmt w:val="bullet"/>
      <w:lvlText w:val=""/>
      <w:lvlJc w:val="left"/>
      <w:pPr>
        <w:ind w:left="1440" w:hanging="360"/>
      </w:pPr>
      <w:rPr>
        <w:rFonts w:ascii="Symbol" w:hAnsi="Symbol"/>
      </w:rPr>
    </w:lvl>
    <w:lvl w:ilvl="2" w:tplc="BB1CB822">
      <w:start w:val="1"/>
      <w:numFmt w:val="bullet"/>
      <w:lvlText w:val=""/>
      <w:lvlJc w:val="left"/>
      <w:pPr>
        <w:ind w:left="1440" w:hanging="360"/>
      </w:pPr>
      <w:rPr>
        <w:rFonts w:ascii="Symbol" w:hAnsi="Symbol"/>
      </w:rPr>
    </w:lvl>
    <w:lvl w:ilvl="3" w:tplc="6F44F042">
      <w:start w:val="1"/>
      <w:numFmt w:val="bullet"/>
      <w:lvlText w:val=""/>
      <w:lvlJc w:val="left"/>
      <w:pPr>
        <w:ind w:left="1440" w:hanging="360"/>
      </w:pPr>
      <w:rPr>
        <w:rFonts w:ascii="Symbol" w:hAnsi="Symbol"/>
      </w:rPr>
    </w:lvl>
    <w:lvl w:ilvl="4" w:tplc="D8E0B94E">
      <w:start w:val="1"/>
      <w:numFmt w:val="bullet"/>
      <w:lvlText w:val=""/>
      <w:lvlJc w:val="left"/>
      <w:pPr>
        <w:ind w:left="1440" w:hanging="360"/>
      </w:pPr>
      <w:rPr>
        <w:rFonts w:ascii="Symbol" w:hAnsi="Symbol"/>
      </w:rPr>
    </w:lvl>
    <w:lvl w:ilvl="5" w:tplc="987E8020">
      <w:start w:val="1"/>
      <w:numFmt w:val="bullet"/>
      <w:lvlText w:val=""/>
      <w:lvlJc w:val="left"/>
      <w:pPr>
        <w:ind w:left="1440" w:hanging="360"/>
      </w:pPr>
      <w:rPr>
        <w:rFonts w:ascii="Symbol" w:hAnsi="Symbol"/>
      </w:rPr>
    </w:lvl>
    <w:lvl w:ilvl="6" w:tplc="D0002474">
      <w:start w:val="1"/>
      <w:numFmt w:val="bullet"/>
      <w:lvlText w:val=""/>
      <w:lvlJc w:val="left"/>
      <w:pPr>
        <w:ind w:left="1440" w:hanging="360"/>
      </w:pPr>
      <w:rPr>
        <w:rFonts w:ascii="Symbol" w:hAnsi="Symbol"/>
      </w:rPr>
    </w:lvl>
    <w:lvl w:ilvl="7" w:tplc="F86E5E02">
      <w:start w:val="1"/>
      <w:numFmt w:val="bullet"/>
      <w:lvlText w:val=""/>
      <w:lvlJc w:val="left"/>
      <w:pPr>
        <w:ind w:left="1440" w:hanging="360"/>
      </w:pPr>
      <w:rPr>
        <w:rFonts w:ascii="Symbol" w:hAnsi="Symbol"/>
      </w:rPr>
    </w:lvl>
    <w:lvl w:ilvl="8" w:tplc="C5DADEA0">
      <w:start w:val="1"/>
      <w:numFmt w:val="bullet"/>
      <w:lvlText w:val=""/>
      <w:lvlJc w:val="left"/>
      <w:pPr>
        <w:ind w:left="1440" w:hanging="360"/>
      </w:pPr>
      <w:rPr>
        <w:rFonts w:ascii="Symbol" w:hAnsi="Symbol"/>
      </w:rPr>
    </w:lvl>
  </w:abstractNum>
  <w:abstractNum w:abstractNumId="12" w15:restartNumberingAfterBreak="0">
    <w:nsid w:val="568B6B4F"/>
    <w:multiLevelType w:val="hybridMultilevel"/>
    <w:tmpl w:val="16CE46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C62744D"/>
    <w:multiLevelType w:val="hybridMultilevel"/>
    <w:tmpl w:val="57D4B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2F618E"/>
    <w:multiLevelType w:val="hybridMultilevel"/>
    <w:tmpl w:val="C3DE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4073D"/>
    <w:multiLevelType w:val="hybridMultilevel"/>
    <w:tmpl w:val="66E865CA"/>
    <w:lvl w:ilvl="0" w:tplc="B0A407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77715E"/>
    <w:multiLevelType w:val="hybridMultilevel"/>
    <w:tmpl w:val="385EEB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A1340A"/>
    <w:multiLevelType w:val="hybridMultilevel"/>
    <w:tmpl w:val="5B86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2A65C9"/>
    <w:multiLevelType w:val="hybridMultilevel"/>
    <w:tmpl w:val="15C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0882423">
    <w:abstractNumId w:val="3"/>
  </w:num>
  <w:num w:numId="2" w16cid:durableId="1660184102">
    <w:abstractNumId w:val="4"/>
  </w:num>
  <w:num w:numId="3" w16cid:durableId="716467519">
    <w:abstractNumId w:val="14"/>
  </w:num>
  <w:num w:numId="4" w16cid:durableId="1882129704">
    <w:abstractNumId w:val="18"/>
  </w:num>
  <w:num w:numId="5" w16cid:durableId="841163710">
    <w:abstractNumId w:val="17"/>
  </w:num>
  <w:num w:numId="6" w16cid:durableId="433139017">
    <w:abstractNumId w:val="7"/>
  </w:num>
  <w:num w:numId="7" w16cid:durableId="432826285">
    <w:abstractNumId w:val="13"/>
  </w:num>
  <w:num w:numId="8" w16cid:durableId="817455238">
    <w:abstractNumId w:val="16"/>
  </w:num>
  <w:num w:numId="9" w16cid:durableId="276371519">
    <w:abstractNumId w:val="5"/>
  </w:num>
  <w:num w:numId="10" w16cid:durableId="509754993">
    <w:abstractNumId w:val="10"/>
  </w:num>
  <w:num w:numId="11" w16cid:durableId="181818831">
    <w:abstractNumId w:val="9"/>
  </w:num>
  <w:num w:numId="12" w16cid:durableId="11222982">
    <w:abstractNumId w:val="12"/>
  </w:num>
  <w:num w:numId="13" w16cid:durableId="415514933">
    <w:abstractNumId w:val="15"/>
  </w:num>
  <w:num w:numId="14" w16cid:durableId="1627350937">
    <w:abstractNumId w:val="8"/>
  </w:num>
  <w:num w:numId="15" w16cid:durableId="2007709669">
    <w:abstractNumId w:val="0"/>
  </w:num>
  <w:num w:numId="16" w16cid:durableId="1212382539">
    <w:abstractNumId w:val="2"/>
  </w:num>
  <w:num w:numId="17" w16cid:durableId="112870314">
    <w:abstractNumId w:val="6"/>
  </w:num>
  <w:num w:numId="18" w16cid:durableId="681391706">
    <w:abstractNumId w:val="11"/>
  </w:num>
  <w:num w:numId="19" w16cid:durableId="14697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2CB"/>
    <w:rsid w:val="0000229C"/>
    <w:rsid w:val="00005394"/>
    <w:rsid w:val="00005C92"/>
    <w:rsid w:val="00006EA1"/>
    <w:rsid w:val="00010639"/>
    <w:rsid w:val="00010A03"/>
    <w:rsid w:val="00011634"/>
    <w:rsid w:val="00013551"/>
    <w:rsid w:val="00013A9B"/>
    <w:rsid w:val="00013FB2"/>
    <w:rsid w:val="00015208"/>
    <w:rsid w:val="0001701A"/>
    <w:rsid w:val="0002138F"/>
    <w:rsid w:val="00021491"/>
    <w:rsid w:val="00021A27"/>
    <w:rsid w:val="00022657"/>
    <w:rsid w:val="000227FB"/>
    <w:rsid w:val="00023E4E"/>
    <w:rsid w:val="00025260"/>
    <w:rsid w:val="000302BB"/>
    <w:rsid w:val="00030AAD"/>
    <w:rsid w:val="00034B68"/>
    <w:rsid w:val="00040548"/>
    <w:rsid w:val="00040599"/>
    <w:rsid w:val="000415AD"/>
    <w:rsid w:val="0004411C"/>
    <w:rsid w:val="0004626F"/>
    <w:rsid w:val="00046495"/>
    <w:rsid w:val="000528B7"/>
    <w:rsid w:val="00053EB8"/>
    <w:rsid w:val="00060605"/>
    <w:rsid w:val="000619E5"/>
    <w:rsid w:val="00062027"/>
    <w:rsid w:val="00064077"/>
    <w:rsid w:val="000655C0"/>
    <w:rsid w:val="00070F07"/>
    <w:rsid w:val="000721D6"/>
    <w:rsid w:val="00072D1C"/>
    <w:rsid w:val="0007355D"/>
    <w:rsid w:val="00073789"/>
    <w:rsid w:val="000740FB"/>
    <w:rsid w:val="00076EA5"/>
    <w:rsid w:val="00077BA6"/>
    <w:rsid w:val="0008078B"/>
    <w:rsid w:val="0008103E"/>
    <w:rsid w:val="00081611"/>
    <w:rsid w:val="00081988"/>
    <w:rsid w:val="000822FA"/>
    <w:rsid w:val="0008284E"/>
    <w:rsid w:val="00082E7C"/>
    <w:rsid w:val="00084E45"/>
    <w:rsid w:val="0009150F"/>
    <w:rsid w:val="00091581"/>
    <w:rsid w:val="00094513"/>
    <w:rsid w:val="000945DF"/>
    <w:rsid w:val="00095E67"/>
    <w:rsid w:val="000A0D15"/>
    <w:rsid w:val="000A15FE"/>
    <w:rsid w:val="000A1AFF"/>
    <w:rsid w:val="000A2211"/>
    <w:rsid w:val="000A241B"/>
    <w:rsid w:val="000A5CDE"/>
    <w:rsid w:val="000A6BDD"/>
    <w:rsid w:val="000A78CD"/>
    <w:rsid w:val="000B0C2E"/>
    <w:rsid w:val="000B5626"/>
    <w:rsid w:val="000B6365"/>
    <w:rsid w:val="000B6B81"/>
    <w:rsid w:val="000B74CF"/>
    <w:rsid w:val="000B7F3B"/>
    <w:rsid w:val="000C5C97"/>
    <w:rsid w:val="000C7FC9"/>
    <w:rsid w:val="000D2A80"/>
    <w:rsid w:val="000D2F92"/>
    <w:rsid w:val="000D320A"/>
    <w:rsid w:val="000D3823"/>
    <w:rsid w:val="000D3859"/>
    <w:rsid w:val="000D53DC"/>
    <w:rsid w:val="000D7B23"/>
    <w:rsid w:val="000E101D"/>
    <w:rsid w:val="000E1775"/>
    <w:rsid w:val="000E4FC4"/>
    <w:rsid w:val="000E5C37"/>
    <w:rsid w:val="000E7295"/>
    <w:rsid w:val="000E74F1"/>
    <w:rsid w:val="000F0045"/>
    <w:rsid w:val="000F06C9"/>
    <w:rsid w:val="000F209F"/>
    <w:rsid w:val="000F20F9"/>
    <w:rsid w:val="000F2247"/>
    <w:rsid w:val="000F2F66"/>
    <w:rsid w:val="000F3981"/>
    <w:rsid w:val="000F40D4"/>
    <w:rsid w:val="000F4E4F"/>
    <w:rsid w:val="000F6596"/>
    <w:rsid w:val="000F7CB8"/>
    <w:rsid w:val="001006C7"/>
    <w:rsid w:val="001033CB"/>
    <w:rsid w:val="00111991"/>
    <w:rsid w:val="00112490"/>
    <w:rsid w:val="00114648"/>
    <w:rsid w:val="00114886"/>
    <w:rsid w:val="00115C82"/>
    <w:rsid w:val="00115F36"/>
    <w:rsid w:val="0012207F"/>
    <w:rsid w:val="00122F7D"/>
    <w:rsid w:val="00123553"/>
    <w:rsid w:val="00125F68"/>
    <w:rsid w:val="001263EB"/>
    <w:rsid w:val="0012670C"/>
    <w:rsid w:val="00127D13"/>
    <w:rsid w:val="001338DA"/>
    <w:rsid w:val="00133DF5"/>
    <w:rsid w:val="0013488B"/>
    <w:rsid w:val="001350DF"/>
    <w:rsid w:val="00135807"/>
    <w:rsid w:val="0013586F"/>
    <w:rsid w:val="00135DD0"/>
    <w:rsid w:val="00136C8A"/>
    <w:rsid w:val="00140739"/>
    <w:rsid w:val="0014281B"/>
    <w:rsid w:val="00143C39"/>
    <w:rsid w:val="00145A73"/>
    <w:rsid w:val="00146AC4"/>
    <w:rsid w:val="001502CF"/>
    <w:rsid w:val="001509DD"/>
    <w:rsid w:val="00150AAF"/>
    <w:rsid w:val="00150DD5"/>
    <w:rsid w:val="0015239F"/>
    <w:rsid w:val="00152D19"/>
    <w:rsid w:val="00152D24"/>
    <w:rsid w:val="0015352B"/>
    <w:rsid w:val="001541D9"/>
    <w:rsid w:val="001556EF"/>
    <w:rsid w:val="00156CAD"/>
    <w:rsid w:val="0015780F"/>
    <w:rsid w:val="001637F2"/>
    <w:rsid w:val="00164A2D"/>
    <w:rsid w:val="00164E8B"/>
    <w:rsid w:val="0016512D"/>
    <w:rsid w:val="00166D08"/>
    <w:rsid w:val="00167DE8"/>
    <w:rsid w:val="001719E2"/>
    <w:rsid w:val="00181899"/>
    <w:rsid w:val="0018236E"/>
    <w:rsid w:val="00196F1E"/>
    <w:rsid w:val="001A34E2"/>
    <w:rsid w:val="001A4D0B"/>
    <w:rsid w:val="001B1443"/>
    <w:rsid w:val="001B5794"/>
    <w:rsid w:val="001B5C73"/>
    <w:rsid w:val="001C0517"/>
    <w:rsid w:val="001C1AF9"/>
    <w:rsid w:val="001C2013"/>
    <w:rsid w:val="001C231E"/>
    <w:rsid w:val="001C600D"/>
    <w:rsid w:val="001C6DB6"/>
    <w:rsid w:val="001C74E5"/>
    <w:rsid w:val="001C7569"/>
    <w:rsid w:val="001C765A"/>
    <w:rsid w:val="001D120A"/>
    <w:rsid w:val="001D3134"/>
    <w:rsid w:val="001D6EAA"/>
    <w:rsid w:val="001D7E6C"/>
    <w:rsid w:val="001E038F"/>
    <w:rsid w:val="001E0F80"/>
    <w:rsid w:val="001E3227"/>
    <w:rsid w:val="001E371A"/>
    <w:rsid w:val="001E3BAD"/>
    <w:rsid w:val="001E3F62"/>
    <w:rsid w:val="001E6744"/>
    <w:rsid w:val="001E7420"/>
    <w:rsid w:val="001E784A"/>
    <w:rsid w:val="001F0A08"/>
    <w:rsid w:val="001F0F10"/>
    <w:rsid w:val="001F5220"/>
    <w:rsid w:val="001F538A"/>
    <w:rsid w:val="001F5AA5"/>
    <w:rsid w:val="001F5AC9"/>
    <w:rsid w:val="001F6841"/>
    <w:rsid w:val="001F76B7"/>
    <w:rsid w:val="00202027"/>
    <w:rsid w:val="00203F79"/>
    <w:rsid w:val="00206664"/>
    <w:rsid w:val="00206701"/>
    <w:rsid w:val="0020744D"/>
    <w:rsid w:val="00207C6D"/>
    <w:rsid w:val="00212986"/>
    <w:rsid w:val="00213597"/>
    <w:rsid w:val="002159EC"/>
    <w:rsid w:val="00215ABC"/>
    <w:rsid w:val="00215E82"/>
    <w:rsid w:val="00220452"/>
    <w:rsid w:val="002224EA"/>
    <w:rsid w:val="002225B9"/>
    <w:rsid w:val="0022773D"/>
    <w:rsid w:val="00231EFE"/>
    <w:rsid w:val="0023202C"/>
    <w:rsid w:val="0024137E"/>
    <w:rsid w:val="00241DDA"/>
    <w:rsid w:val="00243932"/>
    <w:rsid w:val="0024657E"/>
    <w:rsid w:val="002473B8"/>
    <w:rsid w:val="002474EB"/>
    <w:rsid w:val="002506B2"/>
    <w:rsid w:val="00250FA3"/>
    <w:rsid w:val="0025242D"/>
    <w:rsid w:val="00252CAA"/>
    <w:rsid w:val="002540E7"/>
    <w:rsid w:val="002542D9"/>
    <w:rsid w:val="0025453A"/>
    <w:rsid w:val="002560D3"/>
    <w:rsid w:val="002565C9"/>
    <w:rsid w:val="00262333"/>
    <w:rsid w:val="002624BE"/>
    <w:rsid w:val="00262C8F"/>
    <w:rsid w:val="00264D06"/>
    <w:rsid w:val="00265429"/>
    <w:rsid w:val="00266A86"/>
    <w:rsid w:val="00273131"/>
    <w:rsid w:val="00273DDC"/>
    <w:rsid w:val="002753EB"/>
    <w:rsid w:val="002765CE"/>
    <w:rsid w:val="00282877"/>
    <w:rsid w:val="00282942"/>
    <w:rsid w:val="00283D7F"/>
    <w:rsid w:val="00284EA6"/>
    <w:rsid w:val="002909E0"/>
    <w:rsid w:val="00291759"/>
    <w:rsid w:val="00292399"/>
    <w:rsid w:val="002928C7"/>
    <w:rsid w:val="00296749"/>
    <w:rsid w:val="002A1AA5"/>
    <w:rsid w:val="002A244D"/>
    <w:rsid w:val="002A51B6"/>
    <w:rsid w:val="002A577C"/>
    <w:rsid w:val="002A5A2D"/>
    <w:rsid w:val="002A72C6"/>
    <w:rsid w:val="002B08E1"/>
    <w:rsid w:val="002B468D"/>
    <w:rsid w:val="002B4A78"/>
    <w:rsid w:val="002B5EE8"/>
    <w:rsid w:val="002B63E9"/>
    <w:rsid w:val="002B6F66"/>
    <w:rsid w:val="002C3215"/>
    <w:rsid w:val="002C3DAE"/>
    <w:rsid w:val="002C4389"/>
    <w:rsid w:val="002C5D69"/>
    <w:rsid w:val="002C60DA"/>
    <w:rsid w:val="002C6292"/>
    <w:rsid w:val="002C73DB"/>
    <w:rsid w:val="002D2FF2"/>
    <w:rsid w:val="002D6DF9"/>
    <w:rsid w:val="002E103B"/>
    <w:rsid w:val="002E10DA"/>
    <w:rsid w:val="002E17B5"/>
    <w:rsid w:val="002E1B9C"/>
    <w:rsid w:val="002E1FDC"/>
    <w:rsid w:val="002E5F20"/>
    <w:rsid w:val="002E62C1"/>
    <w:rsid w:val="002E6D7E"/>
    <w:rsid w:val="002F0281"/>
    <w:rsid w:val="002F2A1C"/>
    <w:rsid w:val="003011AD"/>
    <w:rsid w:val="00302534"/>
    <w:rsid w:val="00303267"/>
    <w:rsid w:val="00304DDE"/>
    <w:rsid w:val="0030531D"/>
    <w:rsid w:val="003072D7"/>
    <w:rsid w:val="00312CF2"/>
    <w:rsid w:val="003178D8"/>
    <w:rsid w:val="00323036"/>
    <w:rsid w:val="00326EA9"/>
    <w:rsid w:val="003317B6"/>
    <w:rsid w:val="00331D9B"/>
    <w:rsid w:val="00331DEE"/>
    <w:rsid w:val="003337E7"/>
    <w:rsid w:val="00334F93"/>
    <w:rsid w:val="00341C46"/>
    <w:rsid w:val="00345B70"/>
    <w:rsid w:val="00347B21"/>
    <w:rsid w:val="0035066B"/>
    <w:rsid w:val="00350C35"/>
    <w:rsid w:val="00354709"/>
    <w:rsid w:val="00354B49"/>
    <w:rsid w:val="003577B7"/>
    <w:rsid w:val="0036082F"/>
    <w:rsid w:val="003619A7"/>
    <w:rsid w:val="0036310B"/>
    <w:rsid w:val="0036422B"/>
    <w:rsid w:val="00367110"/>
    <w:rsid w:val="003709ED"/>
    <w:rsid w:val="00370E54"/>
    <w:rsid w:val="00372492"/>
    <w:rsid w:val="0037452D"/>
    <w:rsid w:val="00374F28"/>
    <w:rsid w:val="003759BF"/>
    <w:rsid w:val="00376A10"/>
    <w:rsid w:val="00381C58"/>
    <w:rsid w:val="00382694"/>
    <w:rsid w:val="00382A6D"/>
    <w:rsid w:val="003831B8"/>
    <w:rsid w:val="003834F4"/>
    <w:rsid w:val="00385B17"/>
    <w:rsid w:val="00387673"/>
    <w:rsid w:val="003922D4"/>
    <w:rsid w:val="003925CA"/>
    <w:rsid w:val="00394C8B"/>
    <w:rsid w:val="0039709A"/>
    <w:rsid w:val="003A0643"/>
    <w:rsid w:val="003A088B"/>
    <w:rsid w:val="003A315F"/>
    <w:rsid w:val="003A3E87"/>
    <w:rsid w:val="003A59FF"/>
    <w:rsid w:val="003A6A8D"/>
    <w:rsid w:val="003A7198"/>
    <w:rsid w:val="003B0F55"/>
    <w:rsid w:val="003B224C"/>
    <w:rsid w:val="003B4047"/>
    <w:rsid w:val="003B585D"/>
    <w:rsid w:val="003B6797"/>
    <w:rsid w:val="003B6FFE"/>
    <w:rsid w:val="003C20B3"/>
    <w:rsid w:val="003C794E"/>
    <w:rsid w:val="003D0DB8"/>
    <w:rsid w:val="003D2A15"/>
    <w:rsid w:val="003D6682"/>
    <w:rsid w:val="003D66E8"/>
    <w:rsid w:val="003E185D"/>
    <w:rsid w:val="003E1917"/>
    <w:rsid w:val="003E23E7"/>
    <w:rsid w:val="003E2F2F"/>
    <w:rsid w:val="003E3C78"/>
    <w:rsid w:val="003E53BE"/>
    <w:rsid w:val="003E72EA"/>
    <w:rsid w:val="003F04D7"/>
    <w:rsid w:val="003F11E0"/>
    <w:rsid w:val="003F15BD"/>
    <w:rsid w:val="003F2D96"/>
    <w:rsid w:val="003F3303"/>
    <w:rsid w:val="003F39CA"/>
    <w:rsid w:val="003F4ACF"/>
    <w:rsid w:val="00400687"/>
    <w:rsid w:val="00400D97"/>
    <w:rsid w:val="00401EB5"/>
    <w:rsid w:val="00401EDB"/>
    <w:rsid w:val="004041A3"/>
    <w:rsid w:val="00404311"/>
    <w:rsid w:val="0040469A"/>
    <w:rsid w:val="00405BA1"/>
    <w:rsid w:val="00406FED"/>
    <w:rsid w:val="0040761E"/>
    <w:rsid w:val="00407DA2"/>
    <w:rsid w:val="0041007B"/>
    <w:rsid w:val="004100AA"/>
    <w:rsid w:val="00410E45"/>
    <w:rsid w:val="0041141A"/>
    <w:rsid w:val="004116C7"/>
    <w:rsid w:val="00414E30"/>
    <w:rsid w:val="0041545D"/>
    <w:rsid w:val="00417FBA"/>
    <w:rsid w:val="00420E64"/>
    <w:rsid w:val="00422F27"/>
    <w:rsid w:val="00424A9E"/>
    <w:rsid w:val="004257F4"/>
    <w:rsid w:val="004268EE"/>
    <w:rsid w:val="00431DE3"/>
    <w:rsid w:val="004340AE"/>
    <w:rsid w:val="0043672E"/>
    <w:rsid w:val="004368B4"/>
    <w:rsid w:val="004409A1"/>
    <w:rsid w:val="00440D7E"/>
    <w:rsid w:val="004414EC"/>
    <w:rsid w:val="0044301B"/>
    <w:rsid w:val="0044335C"/>
    <w:rsid w:val="004440D4"/>
    <w:rsid w:val="00444279"/>
    <w:rsid w:val="004445A1"/>
    <w:rsid w:val="0044498A"/>
    <w:rsid w:val="00444F74"/>
    <w:rsid w:val="00447D78"/>
    <w:rsid w:val="00451F03"/>
    <w:rsid w:val="004560B7"/>
    <w:rsid w:val="00457005"/>
    <w:rsid w:val="00457353"/>
    <w:rsid w:val="00463070"/>
    <w:rsid w:val="00463074"/>
    <w:rsid w:val="00464A25"/>
    <w:rsid w:val="00470DA7"/>
    <w:rsid w:val="00473F1D"/>
    <w:rsid w:val="0047470A"/>
    <w:rsid w:val="00475684"/>
    <w:rsid w:val="004817B7"/>
    <w:rsid w:val="00482AFA"/>
    <w:rsid w:val="00482D56"/>
    <w:rsid w:val="00485F61"/>
    <w:rsid w:val="004872C2"/>
    <w:rsid w:val="00487308"/>
    <w:rsid w:val="00490FBA"/>
    <w:rsid w:val="004916B4"/>
    <w:rsid w:val="00491CAD"/>
    <w:rsid w:val="00491DBB"/>
    <w:rsid w:val="00492828"/>
    <w:rsid w:val="00495AC6"/>
    <w:rsid w:val="0049618C"/>
    <w:rsid w:val="0049629F"/>
    <w:rsid w:val="00496EA4"/>
    <w:rsid w:val="0049754C"/>
    <w:rsid w:val="004A00A5"/>
    <w:rsid w:val="004A068F"/>
    <w:rsid w:val="004A07CB"/>
    <w:rsid w:val="004A19DF"/>
    <w:rsid w:val="004A1A11"/>
    <w:rsid w:val="004A2791"/>
    <w:rsid w:val="004A63D2"/>
    <w:rsid w:val="004A6706"/>
    <w:rsid w:val="004A6D5C"/>
    <w:rsid w:val="004B0E1A"/>
    <w:rsid w:val="004B4530"/>
    <w:rsid w:val="004B5559"/>
    <w:rsid w:val="004B7162"/>
    <w:rsid w:val="004B7744"/>
    <w:rsid w:val="004C03C3"/>
    <w:rsid w:val="004C0B42"/>
    <w:rsid w:val="004C16FB"/>
    <w:rsid w:val="004C2DA6"/>
    <w:rsid w:val="004C2E94"/>
    <w:rsid w:val="004C6185"/>
    <w:rsid w:val="004C628E"/>
    <w:rsid w:val="004C6B13"/>
    <w:rsid w:val="004C6BA3"/>
    <w:rsid w:val="004C6EA7"/>
    <w:rsid w:val="004D0708"/>
    <w:rsid w:val="004D2644"/>
    <w:rsid w:val="004D5C6F"/>
    <w:rsid w:val="004D5DBF"/>
    <w:rsid w:val="004E080C"/>
    <w:rsid w:val="004E6837"/>
    <w:rsid w:val="004E6BAB"/>
    <w:rsid w:val="004E6D06"/>
    <w:rsid w:val="004E7135"/>
    <w:rsid w:val="004E720F"/>
    <w:rsid w:val="004F0062"/>
    <w:rsid w:val="004F1B9D"/>
    <w:rsid w:val="004F593D"/>
    <w:rsid w:val="004F599D"/>
    <w:rsid w:val="004F6679"/>
    <w:rsid w:val="004F7585"/>
    <w:rsid w:val="004F7F40"/>
    <w:rsid w:val="00500B5B"/>
    <w:rsid w:val="0050563F"/>
    <w:rsid w:val="0050648F"/>
    <w:rsid w:val="00506CCB"/>
    <w:rsid w:val="00506F00"/>
    <w:rsid w:val="00510ABA"/>
    <w:rsid w:val="00510DF5"/>
    <w:rsid w:val="00514CD7"/>
    <w:rsid w:val="00522023"/>
    <w:rsid w:val="00523ADD"/>
    <w:rsid w:val="005274C3"/>
    <w:rsid w:val="00531FAB"/>
    <w:rsid w:val="0053203F"/>
    <w:rsid w:val="0053555C"/>
    <w:rsid w:val="00535AB6"/>
    <w:rsid w:val="00536342"/>
    <w:rsid w:val="00537D71"/>
    <w:rsid w:val="0054163B"/>
    <w:rsid w:val="00542B06"/>
    <w:rsid w:val="0054562C"/>
    <w:rsid w:val="005524F0"/>
    <w:rsid w:val="00553259"/>
    <w:rsid w:val="0055386B"/>
    <w:rsid w:val="00553C2A"/>
    <w:rsid w:val="005574B4"/>
    <w:rsid w:val="00560609"/>
    <w:rsid w:val="00563E7F"/>
    <w:rsid w:val="0056530B"/>
    <w:rsid w:val="005661FB"/>
    <w:rsid w:val="00566AFF"/>
    <w:rsid w:val="00567387"/>
    <w:rsid w:val="00574209"/>
    <w:rsid w:val="0058120A"/>
    <w:rsid w:val="00581952"/>
    <w:rsid w:val="00582222"/>
    <w:rsid w:val="00582747"/>
    <w:rsid w:val="00583FA4"/>
    <w:rsid w:val="00586D9B"/>
    <w:rsid w:val="00590541"/>
    <w:rsid w:val="00592C18"/>
    <w:rsid w:val="005942BD"/>
    <w:rsid w:val="00597E51"/>
    <w:rsid w:val="005A0614"/>
    <w:rsid w:val="005A1965"/>
    <w:rsid w:val="005A22EA"/>
    <w:rsid w:val="005A26B3"/>
    <w:rsid w:val="005A2F03"/>
    <w:rsid w:val="005A5B61"/>
    <w:rsid w:val="005B02E6"/>
    <w:rsid w:val="005B4973"/>
    <w:rsid w:val="005B7CF6"/>
    <w:rsid w:val="005C2DBA"/>
    <w:rsid w:val="005C3EB6"/>
    <w:rsid w:val="005C43E7"/>
    <w:rsid w:val="005C4DD9"/>
    <w:rsid w:val="005C562D"/>
    <w:rsid w:val="005C792F"/>
    <w:rsid w:val="005C7BB2"/>
    <w:rsid w:val="005C7D5E"/>
    <w:rsid w:val="005D25E5"/>
    <w:rsid w:val="005D2D82"/>
    <w:rsid w:val="005D2E8A"/>
    <w:rsid w:val="005D3B55"/>
    <w:rsid w:val="005D4B05"/>
    <w:rsid w:val="005D55F3"/>
    <w:rsid w:val="005D591C"/>
    <w:rsid w:val="005D754E"/>
    <w:rsid w:val="005E00A3"/>
    <w:rsid w:val="005E12CD"/>
    <w:rsid w:val="005E3528"/>
    <w:rsid w:val="005E6ABA"/>
    <w:rsid w:val="005E764C"/>
    <w:rsid w:val="005E79DC"/>
    <w:rsid w:val="005F0779"/>
    <w:rsid w:val="005F2478"/>
    <w:rsid w:val="005F2CB0"/>
    <w:rsid w:val="005F519F"/>
    <w:rsid w:val="005F5494"/>
    <w:rsid w:val="005F7A40"/>
    <w:rsid w:val="00601649"/>
    <w:rsid w:val="006044F1"/>
    <w:rsid w:val="00605FFC"/>
    <w:rsid w:val="00606F2C"/>
    <w:rsid w:val="0061046D"/>
    <w:rsid w:val="006119B0"/>
    <w:rsid w:val="00613606"/>
    <w:rsid w:val="00613A4F"/>
    <w:rsid w:val="006173CE"/>
    <w:rsid w:val="00617EDC"/>
    <w:rsid w:val="00620C08"/>
    <w:rsid w:val="00624351"/>
    <w:rsid w:val="006273D2"/>
    <w:rsid w:val="0063231C"/>
    <w:rsid w:val="00632B7E"/>
    <w:rsid w:val="006403F9"/>
    <w:rsid w:val="006408D4"/>
    <w:rsid w:val="00643EE9"/>
    <w:rsid w:val="006440F7"/>
    <w:rsid w:val="00644A7E"/>
    <w:rsid w:val="00644AEB"/>
    <w:rsid w:val="006470DA"/>
    <w:rsid w:val="00647B1C"/>
    <w:rsid w:val="00650BEE"/>
    <w:rsid w:val="00651010"/>
    <w:rsid w:val="006519DA"/>
    <w:rsid w:val="00651D8A"/>
    <w:rsid w:val="006544DC"/>
    <w:rsid w:val="006557EE"/>
    <w:rsid w:val="00655FC3"/>
    <w:rsid w:val="00657384"/>
    <w:rsid w:val="006656DA"/>
    <w:rsid w:val="00665BEB"/>
    <w:rsid w:val="00666657"/>
    <w:rsid w:val="00666FCE"/>
    <w:rsid w:val="00670D83"/>
    <w:rsid w:val="00670FEB"/>
    <w:rsid w:val="00671AB6"/>
    <w:rsid w:val="00672B06"/>
    <w:rsid w:val="0067433B"/>
    <w:rsid w:val="00675378"/>
    <w:rsid w:val="00675678"/>
    <w:rsid w:val="006762F3"/>
    <w:rsid w:val="00676AD6"/>
    <w:rsid w:val="00677E88"/>
    <w:rsid w:val="00682BBB"/>
    <w:rsid w:val="00683365"/>
    <w:rsid w:val="00685D1B"/>
    <w:rsid w:val="00687AF0"/>
    <w:rsid w:val="006901FF"/>
    <w:rsid w:val="00693229"/>
    <w:rsid w:val="00693447"/>
    <w:rsid w:val="00694AB5"/>
    <w:rsid w:val="0069750B"/>
    <w:rsid w:val="0069779B"/>
    <w:rsid w:val="006B0C2F"/>
    <w:rsid w:val="006B0E7B"/>
    <w:rsid w:val="006B111F"/>
    <w:rsid w:val="006B13CD"/>
    <w:rsid w:val="006B325B"/>
    <w:rsid w:val="006B3491"/>
    <w:rsid w:val="006B543A"/>
    <w:rsid w:val="006B74DA"/>
    <w:rsid w:val="006C0170"/>
    <w:rsid w:val="006C0A3C"/>
    <w:rsid w:val="006C0CA5"/>
    <w:rsid w:val="006C1E1F"/>
    <w:rsid w:val="006C2080"/>
    <w:rsid w:val="006C2AB6"/>
    <w:rsid w:val="006C2BF3"/>
    <w:rsid w:val="006C4872"/>
    <w:rsid w:val="006C560D"/>
    <w:rsid w:val="006C680E"/>
    <w:rsid w:val="006C7973"/>
    <w:rsid w:val="006D25DB"/>
    <w:rsid w:val="006D4849"/>
    <w:rsid w:val="006D562B"/>
    <w:rsid w:val="006D71B1"/>
    <w:rsid w:val="006E1D88"/>
    <w:rsid w:val="006E1DC4"/>
    <w:rsid w:val="006E27D7"/>
    <w:rsid w:val="006E2EA6"/>
    <w:rsid w:val="006E2F42"/>
    <w:rsid w:val="006E66BE"/>
    <w:rsid w:val="006E715A"/>
    <w:rsid w:val="006E7FC3"/>
    <w:rsid w:val="006F0168"/>
    <w:rsid w:val="006F1830"/>
    <w:rsid w:val="006F3B1B"/>
    <w:rsid w:val="006F54B1"/>
    <w:rsid w:val="006F5A24"/>
    <w:rsid w:val="006F62D0"/>
    <w:rsid w:val="00701A6E"/>
    <w:rsid w:val="007037FE"/>
    <w:rsid w:val="00704085"/>
    <w:rsid w:val="00705D5E"/>
    <w:rsid w:val="00710B19"/>
    <w:rsid w:val="00710E5B"/>
    <w:rsid w:val="00711BA9"/>
    <w:rsid w:val="00715251"/>
    <w:rsid w:val="00715E88"/>
    <w:rsid w:val="00716A86"/>
    <w:rsid w:val="007174FB"/>
    <w:rsid w:val="00717E99"/>
    <w:rsid w:val="00717F61"/>
    <w:rsid w:val="0072177C"/>
    <w:rsid w:val="007217B5"/>
    <w:rsid w:val="00723F96"/>
    <w:rsid w:val="00724225"/>
    <w:rsid w:val="00724F7C"/>
    <w:rsid w:val="0073014C"/>
    <w:rsid w:val="0073427D"/>
    <w:rsid w:val="0073513D"/>
    <w:rsid w:val="00735E4B"/>
    <w:rsid w:val="00740CAE"/>
    <w:rsid w:val="0074622D"/>
    <w:rsid w:val="007469BE"/>
    <w:rsid w:val="0075083A"/>
    <w:rsid w:val="0075390B"/>
    <w:rsid w:val="00756FE2"/>
    <w:rsid w:val="00757902"/>
    <w:rsid w:val="007605F6"/>
    <w:rsid w:val="00760729"/>
    <w:rsid w:val="00760B9C"/>
    <w:rsid w:val="00760E21"/>
    <w:rsid w:val="007612CC"/>
    <w:rsid w:val="00762EE8"/>
    <w:rsid w:val="00763E64"/>
    <w:rsid w:val="007659D1"/>
    <w:rsid w:val="007675D2"/>
    <w:rsid w:val="00773350"/>
    <w:rsid w:val="00774A3F"/>
    <w:rsid w:val="00774D15"/>
    <w:rsid w:val="0077507B"/>
    <w:rsid w:val="00775A99"/>
    <w:rsid w:val="007760C9"/>
    <w:rsid w:val="0077651A"/>
    <w:rsid w:val="00776829"/>
    <w:rsid w:val="00780DF0"/>
    <w:rsid w:val="00781776"/>
    <w:rsid w:val="00781C8C"/>
    <w:rsid w:val="00782EE6"/>
    <w:rsid w:val="00783092"/>
    <w:rsid w:val="00784960"/>
    <w:rsid w:val="00784AD9"/>
    <w:rsid w:val="00790612"/>
    <w:rsid w:val="00790F29"/>
    <w:rsid w:val="00795E48"/>
    <w:rsid w:val="00796A5D"/>
    <w:rsid w:val="00797682"/>
    <w:rsid w:val="007A0A2E"/>
    <w:rsid w:val="007A2A61"/>
    <w:rsid w:val="007A3C27"/>
    <w:rsid w:val="007A48FE"/>
    <w:rsid w:val="007A51D2"/>
    <w:rsid w:val="007A64A9"/>
    <w:rsid w:val="007A6869"/>
    <w:rsid w:val="007A6A30"/>
    <w:rsid w:val="007A79C0"/>
    <w:rsid w:val="007B164F"/>
    <w:rsid w:val="007B1DC2"/>
    <w:rsid w:val="007B24DC"/>
    <w:rsid w:val="007B346A"/>
    <w:rsid w:val="007B3B75"/>
    <w:rsid w:val="007B4C0A"/>
    <w:rsid w:val="007C1881"/>
    <w:rsid w:val="007C3108"/>
    <w:rsid w:val="007C36DE"/>
    <w:rsid w:val="007C3B5C"/>
    <w:rsid w:val="007C44CC"/>
    <w:rsid w:val="007C7FEC"/>
    <w:rsid w:val="007D2A0C"/>
    <w:rsid w:val="007D4DA5"/>
    <w:rsid w:val="007D7019"/>
    <w:rsid w:val="007E32D7"/>
    <w:rsid w:val="007E68E5"/>
    <w:rsid w:val="007E6C8A"/>
    <w:rsid w:val="007E7231"/>
    <w:rsid w:val="007F146A"/>
    <w:rsid w:val="007F4867"/>
    <w:rsid w:val="007F48F4"/>
    <w:rsid w:val="00801443"/>
    <w:rsid w:val="0080163B"/>
    <w:rsid w:val="0080522B"/>
    <w:rsid w:val="0081286D"/>
    <w:rsid w:val="00812DD5"/>
    <w:rsid w:val="008205D4"/>
    <w:rsid w:val="008206B9"/>
    <w:rsid w:val="0082137C"/>
    <w:rsid w:val="00821613"/>
    <w:rsid w:val="008221C1"/>
    <w:rsid w:val="00822545"/>
    <w:rsid w:val="00823498"/>
    <w:rsid w:val="00824B15"/>
    <w:rsid w:val="00824B1D"/>
    <w:rsid w:val="00827301"/>
    <w:rsid w:val="00833127"/>
    <w:rsid w:val="00835ACF"/>
    <w:rsid w:val="00836182"/>
    <w:rsid w:val="00850E89"/>
    <w:rsid w:val="00850FB4"/>
    <w:rsid w:val="00852126"/>
    <w:rsid w:val="00853DF2"/>
    <w:rsid w:val="008572EE"/>
    <w:rsid w:val="00860F98"/>
    <w:rsid w:val="00866C01"/>
    <w:rsid w:val="00867E97"/>
    <w:rsid w:val="00870D7C"/>
    <w:rsid w:val="00872BC6"/>
    <w:rsid w:val="00876CFF"/>
    <w:rsid w:val="00876E60"/>
    <w:rsid w:val="00881F71"/>
    <w:rsid w:val="00882870"/>
    <w:rsid w:val="0088491E"/>
    <w:rsid w:val="00891095"/>
    <w:rsid w:val="0089123E"/>
    <w:rsid w:val="00894E37"/>
    <w:rsid w:val="00895412"/>
    <w:rsid w:val="008972A1"/>
    <w:rsid w:val="00897FB1"/>
    <w:rsid w:val="008A02C3"/>
    <w:rsid w:val="008A3510"/>
    <w:rsid w:val="008A4D2A"/>
    <w:rsid w:val="008A4FEE"/>
    <w:rsid w:val="008A7765"/>
    <w:rsid w:val="008B18E2"/>
    <w:rsid w:val="008B1CE6"/>
    <w:rsid w:val="008B5E14"/>
    <w:rsid w:val="008C0D5F"/>
    <w:rsid w:val="008C1711"/>
    <w:rsid w:val="008C41DB"/>
    <w:rsid w:val="008C5889"/>
    <w:rsid w:val="008C64BB"/>
    <w:rsid w:val="008C6741"/>
    <w:rsid w:val="008D1E33"/>
    <w:rsid w:val="008D3198"/>
    <w:rsid w:val="008D7540"/>
    <w:rsid w:val="008E37D9"/>
    <w:rsid w:val="008E3D7D"/>
    <w:rsid w:val="008E472C"/>
    <w:rsid w:val="008E5E7D"/>
    <w:rsid w:val="008E6F90"/>
    <w:rsid w:val="008E7CA7"/>
    <w:rsid w:val="008F0210"/>
    <w:rsid w:val="008F039F"/>
    <w:rsid w:val="008F170A"/>
    <w:rsid w:val="008F23FC"/>
    <w:rsid w:val="008F2697"/>
    <w:rsid w:val="008F2BF9"/>
    <w:rsid w:val="008F389A"/>
    <w:rsid w:val="008F5807"/>
    <w:rsid w:val="008F6824"/>
    <w:rsid w:val="009018AF"/>
    <w:rsid w:val="009023CF"/>
    <w:rsid w:val="00905519"/>
    <w:rsid w:val="009061D0"/>
    <w:rsid w:val="00911273"/>
    <w:rsid w:val="00914ADF"/>
    <w:rsid w:val="00915232"/>
    <w:rsid w:val="00915DF7"/>
    <w:rsid w:val="009161E0"/>
    <w:rsid w:val="0091706F"/>
    <w:rsid w:val="0092005C"/>
    <w:rsid w:val="00923505"/>
    <w:rsid w:val="00923D6E"/>
    <w:rsid w:val="009263C3"/>
    <w:rsid w:val="009274B3"/>
    <w:rsid w:val="00927949"/>
    <w:rsid w:val="009303D2"/>
    <w:rsid w:val="00931718"/>
    <w:rsid w:val="00931DD7"/>
    <w:rsid w:val="00933DC4"/>
    <w:rsid w:val="0094163C"/>
    <w:rsid w:val="009427F0"/>
    <w:rsid w:val="00943BF4"/>
    <w:rsid w:val="00950B12"/>
    <w:rsid w:val="00952559"/>
    <w:rsid w:val="00953391"/>
    <w:rsid w:val="0095412A"/>
    <w:rsid w:val="00954885"/>
    <w:rsid w:val="009571AD"/>
    <w:rsid w:val="0095781D"/>
    <w:rsid w:val="00957EB6"/>
    <w:rsid w:val="009605BB"/>
    <w:rsid w:val="00960D6E"/>
    <w:rsid w:val="00960F04"/>
    <w:rsid w:val="00961A9F"/>
    <w:rsid w:val="009639A0"/>
    <w:rsid w:val="00966C31"/>
    <w:rsid w:val="009672EA"/>
    <w:rsid w:val="0097180F"/>
    <w:rsid w:val="00972897"/>
    <w:rsid w:val="00977342"/>
    <w:rsid w:val="0097790B"/>
    <w:rsid w:val="00977CA0"/>
    <w:rsid w:val="0098314A"/>
    <w:rsid w:val="00985947"/>
    <w:rsid w:val="00990438"/>
    <w:rsid w:val="009905A3"/>
    <w:rsid w:val="00991A1C"/>
    <w:rsid w:val="00992CA3"/>
    <w:rsid w:val="0099393C"/>
    <w:rsid w:val="00994602"/>
    <w:rsid w:val="0099617D"/>
    <w:rsid w:val="009A14E5"/>
    <w:rsid w:val="009A1783"/>
    <w:rsid w:val="009A2B3D"/>
    <w:rsid w:val="009A5F2C"/>
    <w:rsid w:val="009A60EF"/>
    <w:rsid w:val="009B08D9"/>
    <w:rsid w:val="009B1B88"/>
    <w:rsid w:val="009B1DDF"/>
    <w:rsid w:val="009B2042"/>
    <w:rsid w:val="009B44ED"/>
    <w:rsid w:val="009B608E"/>
    <w:rsid w:val="009C0A7B"/>
    <w:rsid w:val="009C0BE9"/>
    <w:rsid w:val="009C20D9"/>
    <w:rsid w:val="009C4EF2"/>
    <w:rsid w:val="009C59D9"/>
    <w:rsid w:val="009C62CB"/>
    <w:rsid w:val="009C6E99"/>
    <w:rsid w:val="009C7CF9"/>
    <w:rsid w:val="009D006A"/>
    <w:rsid w:val="009D0E36"/>
    <w:rsid w:val="009D1D71"/>
    <w:rsid w:val="009D5EA1"/>
    <w:rsid w:val="009D602F"/>
    <w:rsid w:val="009E0795"/>
    <w:rsid w:val="009E2D01"/>
    <w:rsid w:val="009E2DB7"/>
    <w:rsid w:val="009E47DB"/>
    <w:rsid w:val="009E59E8"/>
    <w:rsid w:val="009E6106"/>
    <w:rsid w:val="009F2852"/>
    <w:rsid w:val="009F436D"/>
    <w:rsid w:val="009F4AC5"/>
    <w:rsid w:val="009F5D8B"/>
    <w:rsid w:val="00A04740"/>
    <w:rsid w:val="00A05DCC"/>
    <w:rsid w:val="00A103F7"/>
    <w:rsid w:val="00A117DE"/>
    <w:rsid w:val="00A17897"/>
    <w:rsid w:val="00A21EFA"/>
    <w:rsid w:val="00A2231C"/>
    <w:rsid w:val="00A25A70"/>
    <w:rsid w:val="00A25EB0"/>
    <w:rsid w:val="00A31557"/>
    <w:rsid w:val="00A36DDE"/>
    <w:rsid w:val="00A42382"/>
    <w:rsid w:val="00A45825"/>
    <w:rsid w:val="00A4768F"/>
    <w:rsid w:val="00A51579"/>
    <w:rsid w:val="00A52469"/>
    <w:rsid w:val="00A5341B"/>
    <w:rsid w:val="00A56148"/>
    <w:rsid w:val="00A60CD4"/>
    <w:rsid w:val="00A60FB9"/>
    <w:rsid w:val="00A61DCA"/>
    <w:rsid w:val="00A6366D"/>
    <w:rsid w:val="00A653AC"/>
    <w:rsid w:val="00A701F4"/>
    <w:rsid w:val="00A73315"/>
    <w:rsid w:val="00A736DE"/>
    <w:rsid w:val="00A736FC"/>
    <w:rsid w:val="00A744D0"/>
    <w:rsid w:val="00A76908"/>
    <w:rsid w:val="00A7746A"/>
    <w:rsid w:val="00A808ED"/>
    <w:rsid w:val="00A82093"/>
    <w:rsid w:val="00A85C0A"/>
    <w:rsid w:val="00A8641F"/>
    <w:rsid w:val="00A86EB2"/>
    <w:rsid w:val="00A90B58"/>
    <w:rsid w:val="00A920B2"/>
    <w:rsid w:val="00A924EB"/>
    <w:rsid w:val="00A95770"/>
    <w:rsid w:val="00A961BC"/>
    <w:rsid w:val="00A96262"/>
    <w:rsid w:val="00A97DE4"/>
    <w:rsid w:val="00AA0700"/>
    <w:rsid w:val="00AA1E7B"/>
    <w:rsid w:val="00AA2F93"/>
    <w:rsid w:val="00AB4526"/>
    <w:rsid w:val="00AB57EA"/>
    <w:rsid w:val="00AB5808"/>
    <w:rsid w:val="00AB603E"/>
    <w:rsid w:val="00AC1FB7"/>
    <w:rsid w:val="00AC317F"/>
    <w:rsid w:val="00AC36D8"/>
    <w:rsid w:val="00AC736C"/>
    <w:rsid w:val="00AD34BC"/>
    <w:rsid w:val="00AD4144"/>
    <w:rsid w:val="00AD41DB"/>
    <w:rsid w:val="00AD5B40"/>
    <w:rsid w:val="00AE0564"/>
    <w:rsid w:val="00AE2D4F"/>
    <w:rsid w:val="00AE4984"/>
    <w:rsid w:val="00AE4A42"/>
    <w:rsid w:val="00AE740A"/>
    <w:rsid w:val="00AE7496"/>
    <w:rsid w:val="00AF157D"/>
    <w:rsid w:val="00AF1B81"/>
    <w:rsid w:val="00AF63CD"/>
    <w:rsid w:val="00B02562"/>
    <w:rsid w:val="00B0285F"/>
    <w:rsid w:val="00B03021"/>
    <w:rsid w:val="00B0764B"/>
    <w:rsid w:val="00B11721"/>
    <w:rsid w:val="00B1190A"/>
    <w:rsid w:val="00B1263E"/>
    <w:rsid w:val="00B167C3"/>
    <w:rsid w:val="00B20708"/>
    <w:rsid w:val="00B22D43"/>
    <w:rsid w:val="00B22D8B"/>
    <w:rsid w:val="00B23777"/>
    <w:rsid w:val="00B23993"/>
    <w:rsid w:val="00B23F6D"/>
    <w:rsid w:val="00B250A1"/>
    <w:rsid w:val="00B267EC"/>
    <w:rsid w:val="00B27212"/>
    <w:rsid w:val="00B30999"/>
    <w:rsid w:val="00B31C73"/>
    <w:rsid w:val="00B37EA1"/>
    <w:rsid w:val="00B42500"/>
    <w:rsid w:val="00B44912"/>
    <w:rsid w:val="00B46E32"/>
    <w:rsid w:val="00B516C7"/>
    <w:rsid w:val="00B52D55"/>
    <w:rsid w:val="00B5528F"/>
    <w:rsid w:val="00B56AF2"/>
    <w:rsid w:val="00B6129C"/>
    <w:rsid w:val="00B61B79"/>
    <w:rsid w:val="00B61EF7"/>
    <w:rsid w:val="00B654BD"/>
    <w:rsid w:val="00B65CB6"/>
    <w:rsid w:val="00B71349"/>
    <w:rsid w:val="00B71744"/>
    <w:rsid w:val="00B71A01"/>
    <w:rsid w:val="00B72FF8"/>
    <w:rsid w:val="00B778D8"/>
    <w:rsid w:val="00B82632"/>
    <w:rsid w:val="00B84374"/>
    <w:rsid w:val="00B8460F"/>
    <w:rsid w:val="00B849C6"/>
    <w:rsid w:val="00B91587"/>
    <w:rsid w:val="00B91E55"/>
    <w:rsid w:val="00B9213F"/>
    <w:rsid w:val="00B92B64"/>
    <w:rsid w:val="00B9374C"/>
    <w:rsid w:val="00B93ECA"/>
    <w:rsid w:val="00B943D0"/>
    <w:rsid w:val="00B952E1"/>
    <w:rsid w:val="00B9569E"/>
    <w:rsid w:val="00B95D75"/>
    <w:rsid w:val="00B97090"/>
    <w:rsid w:val="00B97FA3"/>
    <w:rsid w:val="00BA0716"/>
    <w:rsid w:val="00BA2E33"/>
    <w:rsid w:val="00BA3249"/>
    <w:rsid w:val="00BA4834"/>
    <w:rsid w:val="00BA498F"/>
    <w:rsid w:val="00BA49ED"/>
    <w:rsid w:val="00BA680C"/>
    <w:rsid w:val="00BB0E73"/>
    <w:rsid w:val="00BB19D2"/>
    <w:rsid w:val="00BB3885"/>
    <w:rsid w:val="00BC01C9"/>
    <w:rsid w:val="00BC1CE1"/>
    <w:rsid w:val="00BC4AAC"/>
    <w:rsid w:val="00BC56F6"/>
    <w:rsid w:val="00BC6B29"/>
    <w:rsid w:val="00BC6E73"/>
    <w:rsid w:val="00BD064B"/>
    <w:rsid w:val="00BD58EA"/>
    <w:rsid w:val="00BD602C"/>
    <w:rsid w:val="00BE12F3"/>
    <w:rsid w:val="00BE4755"/>
    <w:rsid w:val="00BE4E90"/>
    <w:rsid w:val="00BE4EFA"/>
    <w:rsid w:val="00BF19CB"/>
    <w:rsid w:val="00BF1BC8"/>
    <w:rsid w:val="00BF3D13"/>
    <w:rsid w:val="00BF5440"/>
    <w:rsid w:val="00BF69BF"/>
    <w:rsid w:val="00C01256"/>
    <w:rsid w:val="00C02857"/>
    <w:rsid w:val="00C051EC"/>
    <w:rsid w:val="00C10935"/>
    <w:rsid w:val="00C12DDA"/>
    <w:rsid w:val="00C160CB"/>
    <w:rsid w:val="00C17977"/>
    <w:rsid w:val="00C23495"/>
    <w:rsid w:val="00C24AAF"/>
    <w:rsid w:val="00C24C9C"/>
    <w:rsid w:val="00C26C58"/>
    <w:rsid w:val="00C2794F"/>
    <w:rsid w:val="00C31083"/>
    <w:rsid w:val="00C32AD8"/>
    <w:rsid w:val="00C32CC8"/>
    <w:rsid w:val="00C35571"/>
    <w:rsid w:val="00C356D5"/>
    <w:rsid w:val="00C35E08"/>
    <w:rsid w:val="00C361F9"/>
    <w:rsid w:val="00C40C8C"/>
    <w:rsid w:val="00C41065"/>
    <w:rsid w:val="00C41877"/>
    <w:rsid w:val="00C444EE"/>
    <w:rsid w:val="00C44FA7"/>
    <w:rsid w:val="00C45F73"/>
    <w:rsid w:val="00C532BF"/>
    <w:rsid w:val="00C53912"/>
    <w:rsid w:val="00C53C65"/>
    <w:rsid w:val="00C55720"/>
    <w:rsid w:val="00C629A3"/>
    <w:rsid w:val="00C6319F"/>
    <w:rsid w:val="00C65050"/>
    <w:rsid w:val="00C6568B"/>
    <w:rsid w:val="00C66EA8"/>
    <w:rsid w:val="00C71714"/>
    <w:rsid w:val="00C717FE"/>
    <w:rsid w:val="00C73533"/>
    <w:rsid w:val="00C75CCE"/>
    <w:rsid w:val="00C7743D"/>
    <w:rsid w:val="00C802BA"/>
    <w:rsid w:val="00C81103"/>
    <w:rsid w:val="00C81726"/>
    <w:rsid w:val="00C83003"/>
    <w:rsid w:val="00C85AA9"/>
    <w:rsid w:val="00C86924"/>
    <w:rsid w:val="00C91178"/>
    <w:rsid w:val="00C91F7C"/>
    <w:rsid w:val="00C92339"/>
    <w:rsid w:val="00C95B85"/>
    <w:rsid w:val="00CA052A"/>
    <w:rsid w:val="00CA0684"/>
    <w:rsid w:val="00CA1059"/>
    <w:rsid w:val="00CA20A5"/>
    <w:rsid w:val="00CA3365"/>
    <w:rsid w:val="00CA44F2"/>
    <w:rsid w:val="00CA54BC"/>
    <w:rsid w:val="00CA5E58"/>
    <w:rsid w:val="00CB3E77"/>
    <w:rsid w:val="00CB479F"/>
    <w:rsid w:val="00CB57CE"/>
    <w:rsid w:val="00CB7160"/>
    <w:rsid w:val="00CC00E8"/>
    <w:rsid w:val="00CC0259"/>
    <w:rsid w:val="00CC12AE"/>
    <w:rsid w:val="00CC3F8B"/>
    <w:rsid w:val="00CC4752"/>
    <w:rsid w:val="00CC58C0"/>
    <w:rsid w:val="00CC6D75"/>
    <w:rsid w:val="00CC7DCD"/>
    <w:rsid w:val="00CC7ED3"/>
    <w:rsid w:val="00CD00D3"/>
    <w:rsid w:val="00CD0539"/>
    <w:rsid w:val="00CD6384"/>
    <w:rsid w:val="00CD74D5"/>
    <w:rsid w:val="00CE198B"/>
    <w:rsid w:val="00CE2101"/>
    <w:rsid w:val="00CE2ADE"/>
    <w:rsid w:val="00CE51B9"/>
    <w:rsid w:val="00CE7D66"/>
    <w:rsid w:val="00CF1AA6"/>
    <w:rsid w:val="00CF4224"/>
    <w:rsid w:val="00D01C6D"/>
    <w:rsid w:val="00D06944"/>
    <w:rsid w:val="00D0770B"/>
    <w:rsid w:val="00D07766"/>
    <w:rsid w:val="00D10D82"/>
    <w:rsid w:val="00D13A31"/>
    <w:rsid w:val="00D162E5"/>
    <w:rsid w:val="00D17510"/>
    <w:rsid w:val="00D17D2D"/>
    <w:rsid w:val="00D21CBF"/>
    <w:rsid w:val="00D22226"/>
    <w:rsid w:val="00D2239B"/>
    <w:rsid w:val="00D227A3"/>
    <w:rsid w:val="00D23759"/>
    <w:rsid w:val="00D23CA6"/>
    <w:rsid w:val="00D2428F"/>
    <w:rsid w:val="00D24B0D"/>
    <w:rsid w:val="00D25867"/>
    <w:rsid w:val="00D31382"/>
    <w:rsid w:val="00D31F9F"/>
    <w:rsid w:val="00D3241B"/>
    <w:rsid w:val="00D3383F"/>
    <w:rsid w:val="00D34503"/>
    <w:rsid w:val="00D4106C"/>
    <w:rsid w:val="00D42362"/>
    <w:rsid w:val="00D4282A"/>
    <w:rsid w:val="00D4295F"/>
    <w:rsid w:val="00D42BF2"/>
    <w:rsid w:val="00D4477F"/>
    <w:rsid w:val="00D51486"/>
    <w:rsid w:val="00D535ED"/>
    <w:rsid w:val="00D5403B"/>
    <w:rsid w:val="00D5495A"/>
    <w:rsid w:val="00D55F24"/>
    <w:rsid w:val="00D62650"/>
    <w:rsid w:val="00D6328B"/>
    <w:rsid w:val="00D64659"/>
    <w:rsid w:val="00D65E3F"/>
    <w:rsid w:val="00D6737E"/>
    <w:rsid w:val="00D708E2"/>
    <w:rsid w:val="00D71ABD"/>
    <w:rsid w:val="00D72B32"/>
    <w:rsid w:val="00D73137"/>
    <w:rsid w:val="00D73376"/>
    <w:rsid w:val="00D7351B"/>
    <w:rsid w:val="00D74DB9"/>
    <w:rsid w:val="00D75408"/>
    <w:rsid w:val="00D75A1E"/>
    <w:rsid w:val="00D75A51"/>
    <w:rsid w:val="00D75B84"/>
    <w:rsid w:val="00D76295"/>
    <w:rsid w:val="00D76D05"/>
    <w:rsid w:val="00D80649"/>
    <w:rsid w:val="00D822EF"/>
    <w:rsid w:val="00D839BA"/>
    <w:rsid w:val="00D84245"/>
    <w:rsid w:val="00D84E96"/>
    <w:rsid w:val="00D90126"/>
    <w:rsid w:val="00D91947"/>
    <w:rsid w:val="00D96749"/>
    <w:rsid w:val="00DA357B"/>
    <w:rsid w:val="00DA43F0"/>
    <w:rsid w:val="00DA55F3"/>
    <w:rsid w:val="00DA769C"/>
    <w:rsid w:val="00DB1940"/>
    <w:rsid w:val="00DB2B46"/>
    <w:rsid w:val="00DB4DD6"/>
    <w:rsid w:val="00DB6E4F"/>
    <w:rsid w:val="00DB7AFA"/>
    <w:rsid w:val="00DC0091"/>
    <w:rsid w:val="00DC05C9"/>
    <w:rsid w:val="00DC0CDF"/>
    <w:rsid w:val="00DC2E40"/>
    <w:rsid w:val="00DC350E"/>
    <w:rsid w:val="00DC3D6E"/>
    <w:rsid w:val="00DC7271"/>
    <w:rsid w:val="00DD12BF"/>
    <w:rsid w:val="00DD3220"/>
    <w:rsid w:val="00DE2195"/>
    <w:rsid w:val="00DE3A78"/>
    <w:rsid w:val="00DE4442"/>
    <w:rsid w:val="00DE7176"/>
    <w:rsid w:val="00DF2675"/>
    <w:rsid w:val="00DF3AF1"/>
    <w:rsid w:val="00DF4B88"/>
    <w:rsid w:val="00DF5B1E"/>
    <w:rsid w:val="00DF621C"/>
    <w:rsid w:val="00DF7A0E"/>
    <w:rsid w:val="00DF7DC4"/>
    <w:rsid w:val="00DF7FFB"/>
    <w:rsid w:val="00E00A7E"/>
    <w:rsid w:val="00E012D5"/>
    <w:rsid w:val="00E03F29"/>
    <w:rsid w:val="00E04065"/>
    <w:rsid w:val="00E044F7"/>
    <w:rsid w:val="00E060D6"/>
    <w:rsid w:val="00E0668C"/>
    <w:rsid w:val="00E07C5F"/>
    <w:rsid w:val="00E07DAA"/>
    <w:rsid w:val="00E108F1"/>
    <w:rsid w:val="00E110F7"/>
    <w:rsid w:val="00E12BEB"/>
    <w:rsid w:val="00E1448F"/>
    <w:rsid w:val="00E15BF7"/>
    <w:rsid w:val="00E228A1"/>
    <w:rsid w:val="00E22F65"/>
    <w:rsid w:val="00E2355A"/>
    <w:rsid w:val="00E2365A"/>
    <w:rsid w:val="00E25337"/>
    <w:rsid w:val="00E26DF9"/>
    <w:rsid w:val="00E27DA3"/>
    <w:rsid w:val="00E31978"/>
    <w:rsid w:val="00E33397"/>
    <w:rsid w:val="00E33D6A"/>
    <w:rsid w:val="00E36C87"/>
    <w:rsid w:val="00E37F21"/>
    <w:rsid w:val="00E41077"/>
    <w:rsid w:val="00E4232D"/>
    <w:rsid w:val="00E501BE"/>
    <w:rsid w:val="00E50599"/>
    <w:rsid w:val="00E519DE"/>
    <w:rsid w:val="00E51AA1"/>
    <w:rsid w:val="00E52C0B"/>
    <w:rsid w:val="00E5530D"/>
    <w:rsid w:val="00E564A2"/>
    <w:rsid w:val="00E566A1"/>
    <w:rsid w:val="00E57F60"/>
    <w:rsid w:val="00E6165D"/>
    <w:rsid w:val="00E64E9F"/>
    <w:rsid w:val="00E6582E"/>
    <w:rsid w:val="00E662AF"/>
    <w:rsid w:val="00E71DD8"/>
    <w:rsid w:val="00E72348"/>
    <w:rsid w:val="00E734EB"/>
    <w:rsid w:val="00E75879"/>
    <w:rsid w:val="00E808C3"/>
    <w:rsid w:val="00E809E2"/>
    <w:rsid w:val="00E843B4"/>
    <w:rsid w:val="00E843C1"/>
    <w:rsid w:val="00E85D7A"/>
    <w:rsid w:val="00E86D6D"/>
    <w:rsid w:val="00E92A13"/>
    <w:rsid w:val="00E93C5C"/>
    <w:rsid w:val="00E97342"/>
    <w:rsid w:val="00EA2F74"/>
    <w:rsid w:val="00EA358A"/>
    <w:rsid w:val="00EA3642"/>
    <w:rsid w:val="00EA3817"/>
    <w:rsid w:val="00EA43A0"/>
    <w:rsid w:val="00EA719C"/>
    <w:rsid w:val="00EA7A41"/>
    <w:rsid w:val="00EB1667"/>
    <w:rsid w:val="00EB183A"/>
    <w:rsid w:val="00EB2B78"/>
    <w:rsid w:val="00EC0741"/>
    <w:rsid w:val="00EC0BA2"/>
    <w:rsid w:val="00EC1945"/>
    <w:rsid w:val="00EC232F"/>
    <w:rsid w:val="00EC2E22"/>
    <w:rsid w:val="00EC58DD"/>
    <w:rsid w:val="00ED086B"/>
    <w:rsid w:val="00ED092B"/>
    <w:rsid w:val="00ED0FBB"/>
    <w:rsid w:val="00ED159B"/>
    <w:rsid w:val="00ED1C30"/>
    <w:rsid w:val="00ED445B"/>
    <w:rsid w:val="00ED4B0D"/>
    <w:rsid w:val="00ED4D8A"/>
    <w:rsid w:val="00ED5752"/>
    <w:rsid w:val="00EE27A7"/>
    <w:rsid w:val="00EE662F"/>
    <w:rsid w:val="00EE68C6"/>
    <w:rsid w:val="00EF3E4C"/>
    <w:rsid w:val="00EF655E"/>
    <w:rsid w:val="00EF7C97"/>
    <w:rsid w:val="00F01472"/>
    <w:rsid w:val="00F01F04"/>
    <w:rsid w:val="00F01F45"/>
    <w:rsid w:val="00F01FBB"/>
    <w:rsid w:val="00F0290B"/>
    <w:rsid w:val="00F035C8"/>
    <w:rsid w:val="00F04467"/>
    <w:rsid w:val="00F10483"/>
    <w:rsid w:val="00F10ED5"/>
    <w:rsid w:val="00F1130B"/>
    <w:rsid w:val="00F11FA2"/>
    <w:rsid w:val="00F13393"/>
    <w:rsid w:val="00F16BBA"/>
    <w:rsid w:val="00F20421"/>
    <w:rsid w:val="00F2062F"/>
    <w:rsid w:val="00F22251"/>
    <w:rsid w:val="00F23BE2"/>
    <w:rsid w:val="00F30DA8"/>
    <w:rsid w:val="00F319D7"/>
    <w:rsid w:val="00F3305D"/>
    <w:rsid w:val="00F332DE"/>
    <w:rsid w:val="00F34122"/>
    <w:rsid w:val="00F40549"/>
    <w:rsid w:val="00F4236E"/>
    <w:rsid w:val="00F450A5"/>
    <w:rsid w:val="00F46063"/>
    <w:rsid w:val="00F46DE6"/>
    <w:rsid w:val="00F478EC"/>
    <w:rsid w:val="00F504B7"/>
    <w:rsid w:val="00F55C88"/>
    <w:rsid w:val="00F567A2"/>
    <w:rsid w:val="00F568AD"/>
    <w:rsid w:val="00F56C85"/>
    <w:rsid w:val="00F56EE0"/>
    <w:rsid w:val="00F573C6"/>
    <w:rsid w:val="00F6217D"/>
    <w:rsid w:val="00F64908"/>
    <w:rsid w:val="00F64BDA"/>
    <w:rsid w:val="00F6535B"/>
    <w:rsid w:val="00F70FAE"/>
    <w:rsid w:val="00F716AC"/>
    <w:rsid w:val="00F74166"/>
    <w:rsid w:val="00F74C18"/>
    <w:rsid w:val="00F750D5"/>
    <w:rsid w:val="00F758BF"/>
    <w:rsid w:val="00F81F78"/>
    <w:rsid w:val="00F90088"/>
    <w:rsid w:val="00F92518"/>
    <w:rsid w:val="00F92DD4"/>
    <w:rsid w:val="00F93FB8"/>
    <w:rsid w:val="00F9408A"/>
    <w:rsid w:val="00F956AB"/>
    <w:rsid w:val="00FA137C"/>
    <w:rsid w:val="00FA1BBE"/>
    <w:rsid w:val="00FA62FC"/>
    <w:rsid w:val="00FA6DD7"/>
    <w:rsid w:val="00FB0801"/>
    <w:rsid w:val="00FB0A87"/>
    <w:rsid w:val="00FB4877"/>
    <w:rsid w:val="00FB7A9C"/>
    <w:rsid w:val="00FC1DD3"/>
    <w:rsid w:val="00FC2E09"/>
    <w:rsid w:val="00FC4349"/>
    <w:rsid w:val="00FC442B"/>
    <w:rsid w:val="00FD1989"/>
    <w:rsid w:val="00FD2FD0"/>
    <w:rsid w:val="00FD3186"/>
    <w:rsid w:val="00FD4800"/>
    <w:rsid w:val="00FD4A27"/>
    <w:rsid w:val="00FD7831"/>
    <w:rsid w:val="00FD790B"/>
    <w:rsid w:val="00FD7BC1"/>
    <w:rsid w:val="00FE007D"/>
    <w:rsid w:val="00FE1A06"/>
    <w:rsid w:val="00FE33B2"/>
    <w:rsid w:val="00FE4E4E"/>
    <w:rsid w:val="00FE5146"/>
    <w:rsid w:val="00FE5818"/>
    <w:rsid w:val="00FF0911"/>
    <w:rsid w:val="00FF57E7"/>
    <w:rsid w:val="00FF5B66"/>
    <w:rsid w:val="00FF784A"/>
    <w:rsid w:val="01741656"/>
    <w:rsid w:val="0191BE29"/>
    <w:rsid w:val="01ED2E6F"/>
    <w:rsid w:val="023A448E"/>
    <w:rsid w:val="024396B2"/>
    <w:rsid w:val="0248D0A4"/>
    <w:rsid w:val="033C49E6"/>
    <w:rsid w:val="037D8FED"/>
    <w:rsid w:val="039DC9C6"/>
    <w:rsid w:val="03F2F7B0"/>
    <w:rsid w:val="04015CA3"/>
    <w:rsid w:val="043E76EB"/>
    <w:rsid w:val="0509DAB4"/>
    <w:rsid w:val="0510741C"/>
    <w:rsid w:val="05D66D56"/>
    <w:rsid w:val="05DE17D1"/>
    <w:rsid w:val="061BBD6B"/>
    <w:rsid w:val="06235C8C"/>
    <w:rsid w:val="07603EA0"/>
    <w:rsid w:val="08573CCD"/>
    <w:rsid w:val="0A98823B"/>
    <w:rsid w:val="0B12A61F"/>
    <w:rsid w:val="0B4A6D59"/>
    <w:rsid w:val="0BB7576B"/>
    <w:rsid w:val="0BB77BED"/>
    <w:rsid w:val="0C1C46B3"/>
    <w:rsid w:val="0C33DB80"/>
    <w:rsid w:val="0C4B2A77"/>
    <w:rsid w:val="0C630AB9"/>
    <w:rsid w:val="0D093559"/>
    <w:rsid w:val="0D5F9E4C"/>
    <w:rsid w:val="0D7647A3"/>
    <w:rsid w:val="0FBCAB26"/>
    <w:rsid w:val="10356B5D"/>
    <w:rsid w:val="1063233A"/>
    <w:rsid w:val="11F3D54A"/>
    <w:rsid w:val="12057673"/>
    <w:rsid w:val="120D7CF2"/>
    <w:rsid w:val="122938AA"/>
    <w:rsid w:val="12DB4436"/>
    <w:rsid w:val="12E0092F"/>
    <w:rsid w:val="13900DF3"/>
    <w:rsid w:val="14854AF4"/>
    <w:rsid w:val="14A7EF78"/>
    <w:rsid w:val="14E389CD"/>
    <w:rsid w:val="15232973"/>
    <w:rsid w:val="158CB54B"/>
    <w:rsid w:val="170D28BD"/>
    <w:rsid w:val="17167C18"/>
    <w:rsid w:val="177C040B"/>
    <w:rsid w:val="1798C5E8"/>
    <w:rsid w:val="17F03DF1"/>
    <w:rsid w:val="183FC353"/>
    <w:rsid w:val="187A2F52"/>
    <w:rsid w:val="191FC326"/>
    <w:rsid w:val="19801440"/>
    <w:rsid w:val="198EBE42"/>
    <w:rsid w:val="19A789D6"/>
    <w:rsid w:val="19A7D0FE"/>
    <w:rsid w:val="19A9FB14"/>
    <w:rsid w:val="19ED3526"/>
    <w:rsid w:val="1A199659"/>
    <w:rsid w:val="1B5F5AB3"/>
    <w:rsid w:val="1B5FDC13"/>
    <w:rsid w:val="1C3910C4"/>
    <w:rsid w:val="1C3E7559"/>
    <w:rsid w:val="1C850E7B"/>
    <w:rsid w:val="1CCB2978"/>
    <w:rsid w:val="1D2613B9"/>
    <w:rsid w:val="1E62C6C3"/>
    <w:rsid w:val="1E9985FE"/>
    <w:rsid w:val="1EADA44A"/>
    <w:rsid w:val="1ECFF2D5"/>
    <w:rsid w:val="1FB176EF"/>
    <w:rsid w:val="202036E2"/>
    <w:rsid w:val="204AEDAD"/>
    <w:rsid w:val="2067EEFE"/>
    <w:rsid w:val="20EC9D24"/>
    <w:rsid w:val="221053EA"/>
    <w:rsid w:val="22B42D6C"/>
    <w:rsid w:val="234B4BF4"/>
    <w:rsid w:val="23C23CE6"/>
    <w:rsid w:val="249FBD88"/>
    <w:rsid w:val="24A66E84"/>
    <w:rsid w:val="24C63000"/>
    <w:rsid w:val="24D4031B"/>
    <w:rsid w:val="25396DF8"/>
    <w:rsid w:val="263D84B1"/>
    <w:rsid w:val="263DBFD3"/>
    <w:rsid w:val="265D8ACE"/>
    <w:rsid w:val="26912CD5"/>
    <w:rsid w:val="26E5D4FB"/>
    <w:rsid w:val="272F8ABE"/>
    <w:rsid w:val="2737BF2F"/>
    <w:rsid w:val="275FAA7D"/>
    <w:rsid w:val="27D196B9"/>
    <w:rsid w:val="282AD18B"/>
    <w:rsid w:val="2886CD1E"/>
    <w:rsid w:val="2928232A"/>
    <w:rsid w:val="29A74D46"/>
    <w:rsid w:val="2A7292F9"/>
    <w:rsid w:val="2AA6A6FB"/>
    <w:rsid w:val="2AF6C414"/>
    <w:rsid w:val="2BBFA08D"/>
    <w:rsid w:val="2C51A2C8"/>
    <w:rsid w:val="2C695063"/>
    <w:rsid w:val="2D525435"/>
    <w:rsid w:val="2D8E83BB"/>
    <w:rsid w:val="2DB3CD25"/>
    <w:rsid w:val="2E12374E"/>
    <w:rsid w:val="2E65480D"/>
    <w:rsid w:val="30881C06"/>
    <w:rsid w:val="30DCFF22"/>
    <w:rsid w:val="32508DE0"/>
    <w:rsid w:val="32CB133D"/>
    <w:rsid w:val="3368B644"/>
    <w:rsid w:val="33AFB309"/>
    <w:rsid w:val="350AFEB1"/>
    <w:rsid w:val="35879D08"/>
    <w:rsid w:val="35C5EF04"/>
    <w:rsid w:val="36112FAB"/>
    <w:rsid w:val="36543BF1"/>
    <w:rsid w:val="3694265E"/>
    <w:rsid w:val="36D915D1"/>
    <w:rsid w:val="3716A627"/>
    <w:rsid w:val="373AD021"/>
    <w:rsid w:val="37438F54"/>
    <w:rsid w:val="37CBD354"/>
    <w:rsid w:val="37F0598A"/>
    <w:rsid w:val="38038C59"/>
    <w:rsid w:val="380F694D"/>
    <w:rsid w:val="381E5942"/>
    <w:rsid w:val="382E5FDE"/>
    <w:rsid w:val="38CE7601"/>
    <w:rsid w:val="3958B77F"/>
    <w:rsid w:val="39A7AF8B"/>
    <w:rsid w:val="39D96636"/>
    <w:rsid w:val="3A04A741"/>
    <w:rsid w:val="3A55EC32"/>
    <w:rsid w:val="3AC3D252"/>
    <w:rsid w:val="3BD90CA5"/>
    <w:rsid w:val="3BE92BC8"/>
    <w:rsid w:val="3D46A097"/>
    <w:rsid w:val="3FF70012"/>
    <w:rsid w:val="3FFB1FF3"/>
    <w:rsid w:val="40490FE6"/>
    <w:rsid w:val="410542C2"/>
    <w:rsid w:val="4110E16C"/>
    <w:rsid w:val="4113943C"/>
    <w:rsid w:val="4131349D"/>
    <w:rsid w:val="433A3522"/>
    <w:rsid w:val="44C7FEA5"/>
    <w:rsid w:val="44DE536B"/>
    <w:rsid w:val="4568C79B"/>
    <w:rsid w:val="459584D1"/>
    <w:rsid w:val="46765CC8"/>
    <w:rsid w:val="46C77CB6"/>
    <w:rsid w:val="46FED9D7"/>
    <w:rsid w:val="47911864"/>
    <w:rsid w:val="479DC573"/>
    <w:rsid w:val="48126349"/>
    <w:rsid w:val="489488BD"/>
    <w:rsid w:val="4899D16F"/>
    <w:rsid w:val="48A2221A"/>
    <w:rsid w:val="48E51289"/>
    <w:rsid w:val="48FD0047"/>
    <w:rsid w:val="49376C5F"/>
    <w:rsid w:val="4A364D9F"/>
    <w:rsid w:val="4A3A494E"/>
    <w:rsid w:val="4A423D63"/>
    <w:rsid w:val="4A443670"/>
    <w:rsid w:val="4AC7DA98"/>
    <w:rsid w:val="4B4037D5"/>
    <w:rsid w:val="4BCB8302"/>
    <w:rsid w:val="4C6BD0A9"/>
    <w:rsid w:val="4C89BEA1"/>
    <w:rsid w:val="4D29C1D0"/>
    <w:rsid w:val="4D2F8BEA"/>
    <w:rsid w:val="4D7C1470"/>
    <w:rsid w:val="4E39768C"/>
    <w:rsid w:val="4E40DE08"/>
    <w:rsid w:val="4E6B3789"/>
    <w:rsid w:val="4ECEBC75"/>
    <w:rsid w:val="501AF5BC"/>
    <w:rsid w:val="502F29BF"/>
    <w:rsid w:val="50735319"/>
    <w:rsid w:val="5099D44C"/>
    <w:rsid w:val="50C4325B"/>
    <w:rsid w:val="50CFEBC5"/>
    <w:rsid w:val="50FCFB5D"/>
    <w:rsid w:val="5129C966"/>
    <w:rsid w:val="5171C251"/>
    <w:rsid w:val="5194152F"/>
    <w:rsid w:val="51CC2FE2"/>
    <w:rsid w:val="52140084"/>
    <w:rsid w:val="52319F66"/>
    <w:rsid w:val="52AC7826"/>
    <w:rsid w:val="534796E3"/>
    <w:rsid w:val="5384AEA6"/>
    <w:rsid w:val="53C798D1"/>
    <w:rsid w:val="53EB25D4"/>
    <w:rsid w:val="543E6E8C"/>
    <w:rsid w:val="5461EA73"/>
    <w:rsid w:val="546B07C7"/>
    <w:rsid w:val="546D68F5"/>
    <w:rsid w:val="54FBD144"/>
    <w:rsid w:val="56FFC0E1"/>
    <w:rsid w:val="57C58A6F"/>
    <w:rsid w:val="57DB0AA4"/>
    <w:rsid w:val="57EE3600"/>
    <w:rsid w:val="583B4A95"/>
    <w:rsid w:val="5846CF5B"/>
    <w:rsid w:val="58688BDF"/>
    <w:rsid w:val="58978688"/>
    <w:rsid w:val="589DC981"/>
    <w:rsid w:val="58F57924"/>
    <w:rsid w:val="598A52E3"/>
    <w:rsid w:val="5A101B23"/>
    <w:rsid w:val="5A1DB43E"/>
    <w:rsid w:val="5A7078A5"/>
    <w:rsid w:val="5ABE3831"/>
    <w:rsid w:val="5B959C36"/>
    <w:rsid w:val="5C74C676"/>
    <w:rsid w:val="5C81AC63"/>
    <w:rsid w:val="5CAA3F57"/>
    <w:rsid w:val="5CC7AC72"/>
    <w:rsid w:val="5CE13B8D"/>
    <w:rsid w:val="5D34F795"/>
    <w:rsid w:val="5D3BADB3"/>
    <w:rsid w:val="5DB5584E"/>
    <w:rsid w:val="5EAB6E8D"/>
    <w:rsid w:val="5ED847D1"/>
    <w:rsid w:val="5F3AA0D6"/>
    <w:rsid w:val="5F9A6F01"/>
    <w:rsid w:val="601F8204"/>
    <w:rsid w:val="60B7101E"/>
    <w:rsid w:val="60D42EA3"/>
    <w:rsid w:val="60FE4AAC"/>
    <w:rsid w:val="61A62714"/>
    <w:rsid w:val="61B86A7C"/>
    <w:rsid w:val="62D3D238"/>
    <w:rsid w:val="6320CD0C"/>
    <w:rsid w:val="632B4939"/>
    <w:rsid w:val="634EAA0A"/>
    <w:rsid w:val="645D955A"/>
    <w:rsid w:val="64B35305"/>
    <w:rsid w:val="64F62EA3"/>
    <w:rsid w:val="6536DF95"/>
    <w:rsid w:val="65467D70"/>
    <w:rsid w:val="66D843FD"/>
    <w:rsid w:val="678EB4DE"/>
    <w:rsid w:val="68701D9A"/>
    <w:rsid w:val="695AFA02"/>
    <w:rsid w:val="69A727C0"/>
    <w:rsid w:val="6A2BDC2D"/>
    <w:rsid w:val="6A4EE95C"/>
    <w:rsid w:val="6A8FC875"/>
    <w:rsid w:val="6A9CBF8B"/>
    <w:rsid w:val="6B072F9A"/>
    <w:rsid w:val="6B68B442"/>
    <w:rsid w:val="6B83C0EC"/>
    <w:rsid w:val="6C7F0350"/>
    <w:rsid w:val="6E8819B3"/>
    <w:rsid w:val="6F58F620"/>
    <w:rsid w:val="6FA12EE2"/>
    <w:rsid w:val="6FB5FD73"/>
    <w:rsid w:val="706263E0"/>
    <w:rsid w:val="70E1733E"/>
    <w:rsid w:val="71B7145E"/>
    <w:rsid w:val="71F4C9EF"/>
    <w:rsid w:val="727A990B"/>
    <w:rsid w:val="728A29E4"/>
    <w:rsid w:val="72E8A33E"/>
    <w:rsid w:val="72F45DA9"/>
    <w:rsid w:val="7682657C"/>
    <w:rsid w:val="7799FE95"/>
    <w:rsid w:val="7815F0D2"/>
    <w:rsid w:val="787AEBB6"/>
    <w:rsid w:val="787C93DF"/>
    <w:rsid w:val="788F1F0E"/>
    <w:rsid w:val="78CE0FC4"/>
    <w:rsid w:val="799B6C18"/>
    <w:rsid w:val="79DB5B02"/>
    <w:rsid w:val="7A05FFE2"/>
    <w:rsid w:val="7A5AC095"/>
    <w:rsid w:val="7A8BA5CC"/>
    <w:rsid w:val="7ABF6345"/>
    <w:rsid w:val="7AD20303"/>
    <w:rsid w:val="7AEB9A1F"/>
    <w:rsid w:val="7AFA370E"/>
    <w:rsid w:val="7B320F11"/>
    <w:rsid w:val="7B5570B3"/>
    <w:rsid w:val="7B9AB420"/>
    <w:rsid w:val="7C02234B"/>
    <w:rsid w:val="7C661140"/>
    <w:rsid w:val="7D10093D"/>
    <w:rsid w:val="7DB60429"/>
    <w:rsid w:val="7F5606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12A6"/>
  <w15:chartTrackingRefBased/>
  <w15:docId w15:val="{1D027E08-3C72-4DEA-90B8-6E4FFC35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2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2CF"/>
  </w:style>
  <w:style w:type="paragraph" w:styleId="Footer">
    <w:name w:val="footer"/>
    <w:basedOn w:val="Normal"/>
    <w:link w:val="FooterChar"/>
    <w:uiPriority w:val="99"/>
    <w:unhideWhenUsed/>
    <w:rsid w:val="001502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2CF"/>
  </w:style>
  <w:style w:type="paragraph" w:styleId="BalloonText">
    <w:name w:val="Balloon Text"/>
    <w:basedOn w:val="Normal"/>
    <w:link w:val="BalloonTextChar"/>
    <w:uiPriority w:val="99"/>
    <w:semiHidden/>
    <w:unhideWhenUsed/>
    <w:rsid w:val="00A85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C0A"/>
    <w:rPr>
      <w:rFonts w:ascii="Segoe UI" w:hAnsi="Segoe UI" w:cs="Segoe UI"/>
      <w:sz w:val="18"/>
      <w:szCs w:val="18"/>
    </w:rPr>
  </w:style>
  <w:style w:type="paragraph" w:styleId="CommentText">
    <w:name w:val="annotation text"/>
    <w:basedOn w:val="Normal"/>
    <w:link w:val="CommentTextChar"/>
    <w:uiPriority w:val="99"/>
    <w:unhideWhenUsed/>
    <w:rsid w:val="00A85C0A"/>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A85C0A"/>
    <w:rPr>
      <w:rFonts w:eastAsiaTheme="minorEastAsia"/>
      <w:sz w:val="20"/>
      <w:szCs w:val="20"/>
      <w:lang w:eastAsia="zh-CN"/>
    </w:rPr>
  </w:style>
  <w:style w:type="paragraph" w:customStyle="1" w:styleId="Default">
    <w:name w:val="Default"/>
    <w:rsid w:val="00E00A7E"/>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E00A7E"/>
    <w:rPr>
      <w:rFonts w:cs="Times New Roman"/>
      <w:color w:val="auto"/>
    </w:rPr>
  </w:style>
  <w:style w:type="character" w:styleId="Hyperlink">
    <w:name w:val="Hyperlink"/>
    <w:rsid w:val="001E371A"/>
    <w:rPr>
      <w:color w:val="0563C1"/>
      <w:u w:val="single"/>
    </w:rPr>
  </w:style>
  <w:style w:type="character" w:styleId="UnresolvedMention">
    <w:name w:val="Unresolved Mention"/>
    <w:basedOn w:val="DefaultParagraphFont"/>
    <w:uiPriority w:val="99"/>
    <w:semiHidden/>
    <w:unhideWhenUsed/>
    <w:rsid w:val="00D227A3"/>
    <w:rPr>
      <w:color w:val="605E5C"/>
      <w:shd w:val="clear" w:color="auto" w:fill="E1DFDD"/>
    </w:rPr>
  </w:style>
  <w:style w:type="character" w:styleId="CommentReference">
    <w:name w:val="annotation reference"/>
    <w:basedOn w:val="DefaultParagraphFont"/>
    <w:uiPriority w:val="99"/>
    <w:semiHidden/>
    <w:unhideWhenUsed/>
    <w:rsid w:val="00D227A3"/>
    <w:rPr>
      <w:sz w:val="16"/>
      <w:szCs w:val="16"/>
    </w:rPr>
  </w:style>
  <w:style w:type="paragraph" w:styleId="CommentSubject">
    <w:name w:val="annotation subject"/>
    <w:basedOn w:val="CommentText"/>
    <w:next w:val="CommentText"/>
    <w:link w:val="CommentSubjectChar"/>
    <w:uiPriority w:val="99"/>
    <w:semiHidden/>
    <w:unhideWhenUsed/>
    <w:rsid w:val="00D227A3"/>
    <w:rPr>
      <w:rFonts w:eastAsiaTheme="minorHAnsi"/>
      <w:b/>
      <w:bCs/>
      <w:lang w:eastAsia="en-US"/>
    </w:rPr>
  </w:style>
  <w:style w:type="character" w:customStyle="1" w:styleId="CommentSubjectChar">
    <w:name w:val="Comment Subject Char"/>
    <w:basedOn w:val="CommentTextChar"/>
    <w:link w:val="CommentSubject"/>
    <w:uiPriority w:val="99"/>
    <w:semiHidden/>
    <w:rsid w:val="00D227A3"/>
    <w:rPr>
      <w:rFonts w:eastAsiaTheme="minorEastAsia"/>
      <w:b/>
      <w:bCs/>
      <w:sz w:val="20"/>
      <w:szCs w:val="20"/>
      <w:lang w:eastAsia="zh-CN"/>
    </w:rPr>
  </w:style>
  <w:style w:type="paragraph" w:styleId="ListParagraph">
    <w:name w:val="List Paragraph"/>
    <w:basedOn w:val="Normal"/>
    <w:uiPriority w:val="34"/>
    <w:qFormat/>
    <w:rsid w:val="005942BD"/>
    <w:pPr>
      <w:ind w:left="720"/>
      <w:contextualSpacing/>
    </w:pPr>
  </w:style>
  <w:style w:type="table" w:styleId="TableGrid">
    <w:name w:val="Table Grid"/>
    <w:basedOn w:val="TableNormal"/>
    <w:uiPriority w:val="39"/>
    <w:rsid w:val="005A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7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4137">
      <w:bodyDiv w:val="1"/>
      <w:marLeft w:val="0"/>
      <w:marRight w:val="0"/>
      <w:marTop w:val="0"/>
      <w:marBottom w:val="0"/>
      <w:divBdr>
        <w:top w:val="none" w:sz="0" w:space="0" w:color="auto"/>
        <w:left w:val="none" w:sz="0" w:space="0" w:color="auto"/>
        <w:bottom w:val="none" w:sz="0" w:space="0" w:color="auto"/>
        <w:right w:val="none" w:sz="0" w:space="0" w:color="auto"/>
      </w:divBdr>
    </w:div>
    <w:div w:id="15578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int.org/u/Dementia-fact-sheet-English.pdf" TargetMode="External"/><Relationship Id="rId13" Type="http://schemas.openxmlformats.org/officeDocument/2006/relationships/hyperlink" Target="http://ebookcentral.proquest.com/lib/uea/detail.action?docID=4773318"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yperlink" Target="https://doi.org/10.1002/jrsm.163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020health.org/wp-content/uploads/2020/11/2020health_Nursing_tooposh_06-02-13.pdf" TargetMode="External"/><Relationship Id="rId5" Type="http://schemas.openxmlformats.org/officeDocument/2006/relationships/webSettings" Target="webSettings.xml"/><Relationship Id="rId15" Type="http://schemas.openxmlformats.org/officeDocument/2006/relationships/hyperlink" Target="https://eden-alternative.co.uk/" TargetMode="External"/><Relationship Id="rId10" Type="http://schemas.openxmlformats.org/officeDocument/2006/relationships/hyperlink" Target="https://doi.org/10.3390/robotics120100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11/1440-1630.12720" TargetMode="External"/><Relationship Id="rId14" Type="http://schemas.openxmlformats.org/officeDocument/2006/relationships/hyperlink" Target="https://teepasn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38948-4423-4B26-AE25-AFE7792C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18165</Words>
  <Characters>103546</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121469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Page</dc:creator>
  <cp:keywords/>
  <dc:description/>
  <cp:lastModifiedBy>Tamara Backhouse (HSC - Staff)</cp:lastModifiedBy>
  <cp:revision>4</cp:revision>
  <dcterms:created xsi:type="dcterms:W3CDTF">2025-08-25T20:11:00Z</dcterms:created>
  <dcterms:modified xsi:type="dcterms:W3CDTF">2025-08-25T20:12:00Z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-1580354942</vt:i4>
  </property>
</Properties>
</file>