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BFB34" w14:textId="3C8A1B86" w:rsidR="00B6603F" w:rsidRPr="00B6603F" w:rsidRDefault="00B6603F" w:rsidP="006C7E83">
      <w:pPr>
        <w:rPr>
          <w:rFonts w:cs="Times New Roman"/>
          <w:szCs w:val="24"/>
        </w:rPr>
      </w:pPr>
      <w:r w:rsidRPr="00B6603F">
        <w:rPr>
          <w:rFonts w:cs="Times New Roman"/>
          <w:szCs w:val="24"/>
        </w:rPr>
        <w:t xml:space="preserve">Jiang, F. &amp; Hyland, K.  (2024).  Does ChatGPT write like a student? Engagement markers in argumentative essays. </w:t>
      </w:r>
      <w:r w:rsidRPr="00B6603F">
        <w:rPr>
          <w:rFonts w:cs="Times New Roman"/>
          <w:szCs w:val="24"/>
          <w:u w:val="single"/>
        </w:rPr>
        <w:t>Written Communication</w:t>
      </w:r>
      <w:r w:rsidRPr="00B6603F">
        <w:rPr>
          <w:rFonts w:cs="Times New Roman"/>
          <w:szCs w:val="24"/>
        </w:rPr>
        <w:t>. 42.3</w:t>
      </w:r>
    </w:p>
    <w:p w14:paraId="6F5385F7" w14:textId="77777777" w:rsidR="00B6603F" w:rsidRDefault="00B6603F" w:rsidP="006C7E83">
      <w:pPr>
        <w:rPr>
          <w:rFonts w:cs="Times New Roman"/>
          <w:b/>
          <w:bCs/>
          <w:szCs w:val="24"/>
        </w:rPr>
      </w:pPr>
    </w:p>
    <w:p w14:paraId="64E3CE45" w14:textId="61F0D620" w:rsidR="006C7E83" w:rsidRPr="00C6034E" w:rsidRDefault="001913AB" w:rsidP="006C7E83">
      <w:pPr>
        <w:rPr>
          <w:rFonts w:cs="Times New Roman"/>
          <w:b/>
          <w:bCs/>
          <w:szCs w:val="24"/>
        </w:rPr>
      </w:pPr>
      <w:r w:rsidRPr="00EB2947">
        <w:rPr>
          <w:rFonts w:cs="Times New Roman"/>
          <w:b/>
          <w:bCs/>
          <w:szCs w:val="24"/>
        </w:rPr>
        <w:t xml:space="preserve">Does ChatGPT write like a </w:t>
      </w:r>
      <w:r w:rsidR="00C673F1" w:rsidRPr="00EB2947">
        <w:rPr>
          <w:rFonts w:cs="Times New Roman"/>
          <w:b/>
          <w:bCs/>
          <w:szCs w:val="24"/>
        </w:rPr>
        <w:t>student</w:t>
      </w:r>
      <w:r w:rsidRPr="00EB2947">
        <w:rPr>
          <w:rFonts w:cs="Times New Roman"/>
          <w:b/>
          <w:bCs/>
          <w:szCs w:val="24"/>
        </w:rPr>
        <w:t xml:space="preserve">? </w:t>
      </w:r>
      <w:r w:rsidR="003B6AB5" w:rsidRPr="00EB2947">
        <w:rPr>
          <w:rFonts w:cs="Times New Roman" w:hint="eastAsia"/>
          <w:b/>
          <w:bCs/>
          <w:szCs w:val="24"/>
        </w:rPr>
        <w:t>E</w:t>
      </w:r>
      <w:r w:rsidR="003B6AB5" w:rsidRPr="00EB2947">
        <w:rPr>
          <w:rFonts w:cs="Times New Roman"/>
          <w:b/>
          <w:bCs/>
          <w:szCs w:val="24"/>
        </w:rPr>
        <w:t>ngagement markers</w:t>
      </w:r>
      <w:r w:rsidR="00595252" w:rsidRPr="00EB2947">
        <w:rPr>
          <w:rFonts w:cs="Times New Roman"/>
          <w:b/>
          <w:bCs/>
          <w:szCs w:val="24"/>
        </w:rPr>
        <w:t xml:space="preserve"> in </w:t>
      </w:r>
      <w:r w:rsidR="00AD6868" w:rsidRPr="00EB2947">
        <w:rPr>
          <w:rFonts w:cs="Times New Roman" w:hint="eastAsia"/>
          <w:b/>
          <w:bCs/>
          <w:szCs w:val="24"/>
        </w:rPr>
        <w:t>argumentative</w:t>
      </w:r>
      <w:r w:rsidRPr="00C6034E">
        <w:rPr>
          <w:rFonts w:cs="Times New Roman"/>
          <w:b/>
          <w:bCs/>
          <w:szCs w:val="24"/>
        </w:rPr>
        <w:t xml:space="preserve"> essays</w:t>
      </w:r>
      <w:r w:rsidR="00AD6868" w:rsidRPr="00C6034E">
        <w:rPr>
          <w:rFonts w:cs="Times New Roman" w:hint="eastAsia"/>
          <w:b/>
          <w:bCs/>
          <w:szCs w:val="24"/>
        </w:rPr>
        <w:t xml:space="preserve"> </w:t>
      </w:r>
    </w:p>
    <w:p w14:paraId="126D1226" w14:textId="77777777" w:rsidR="006C7E83" w:rsidRPr="00C6034E" w:rsidRDefault="006C7E83" w:rsidP="006C7E83">
      <w:pPr>
        <w:rPr>
          <w:rFonts w:cs="Times New Roman"/>
          <w:szCs w:val="24"/>
        </w:rPr>
      </w:pPr>
    </w:p>
    <w:p w14:paraId="7D5DF08D" w14:textId="77777777" w:rsidR="006C7E83" w:rsidRPr="00C6034E" w:rsidRDefault="006C7E83" w:rsidP="006C7E83">
      <w:pPr>
        <w:rPr>
          <w:rFonts w:cs="Times New Roman"/>
          <w:b/>
          <w:bCs/>
          <w:szCs w:val="24"/>
        </w:rPr>
      </w:pPr>
      <w:r w:rsidRPr="00C6034E">
        <w:rPr>
          <w:rFonts w:cs="Times New Roman"/>
          <w:b/>
          <w:bCs/>
          <w:szCs w:val="24"/>
        </w:rPr>
        <w:t>Abstract</w:t>
      </w:r>
    </w:p>
    <w:p w14:paraId="537B4637" w14:textId="33811C6B" w:rsidR="00445A7B" w:rsidRPr="00C6034E" w:rsidRDefault="00445A7B" w:rsidP="00754354">
      <w:pPr>
        <w:rPr>
          <w:rFonts w:cs="Times New Roman"/>
          <w:szCs w:val="24"/>
        </w:rPr>
      </w:pPr>
      <w:r w:rsidRPr="00C6034E">
        <w:rPr>
          <w:rFonts w:cs="Times New Roman"/>
          <w:szCs w:val="24"/>
        </w:rPr>
        <w:t>ChatGPT has created considerable anxiety among teachers concerned that students might turn to Artificial Intelligence</w:t>
      </w:r>
      <w:r w:rsidRPr="00C6034E">
        <w:rPr>
          <w:rFonts w:cs="Times New Roman" w:hint="eastAsia"/>
          <w:szCs w:val="24"/>
        </w:rPr>
        <w:t xml:space="preserve"> (AI)</w:t>
      </w:r>
      <w:r w:rsidRPr="00C6034E">
        <w:rPr>
          <w:rFonts w:cs="Times New Roman"/>
          <w:szCs w:val="24"/>
        </w:rPr>
        <w:t xml:space="preserve"> programmes to write their assignments. This </w:t>
      </w:r>
      <w:r w:rsidRPr="00EB2947">
        <w:rPr>
          <w:rFonts w:cs="Times New Roman"/>
          <w:szCs w:val="24"/>
        </w:rPr>
        <w:t>AI-powered</w:t>
      </w:r>
      <w:r w:rsidR="000028FA" w:rsidRPr="00EB2947">
        <w:rPr>
          <w:rFonts w:cs="Times New Roman" w:hint="eastAsia"/>
          <w:szCs w:val="24"/>
        </w:rPr>
        <w:t xml:space="preserve"> large</w:t>
      </w:r>
      <w:r w:rsidRPr="00EB2947">
        <w:rPr>
          <w:rFonts w:cs="Times New Roman"/>
          <w:szCs w:val="24"/>
        </w:rPr>
        <w:t xml:space="preserve"> language model is able to create grammatically accurate and coherent</w:t>
      </w:r>
      <w:r w:rsidRPr="00C6034E">
        <w:rPr>
          <w:rFonts w:cs="Times New Roman"/>
          <w:szCs w:val="24"/>
        </w:rPr>
        <w:t xml:space="preserve"> texts, thus potentially enabling cheating and undermining literacy and critical thinking skills. </w:t>
      </w:r>
      <w:r w:rsidR="00754354" w:rsidRPr="00C6034E">
        <w:rPr>
          <w:rFonts w:cs="Times New Roman"/>
          <w:szCs w:val="24"/>
        </w:rPr>
        <w:t xml:space="preserve">This study </w:t>
      </w:r>
      <w:r w:rsidR="009967D5" w:rsidRPr="00C6034E">
        <w:rPr>
          <w:rFonts w:cs="Times New Roman"/>
          <w:szCs w:val="24"/>
        </w:rPr>
        <w:t xml:space="preserve">seeks to explore the extent AI can mimic human-produced texts by </w:t>
      </w:r>
      <w:r w:rsidRPr="00C6034E">
        <w:rPr>
          <w:rFonts w:cs="Times New Roman"/>
          <w:szCs w:val="24"/>
        </w:rPr>
        <w:t xml:space="preserve">comparing </w:t>
      </w:r>
      <w:r w:rsidR="009967D5" w:rsidRPr="00C6034E">
        <w:rPr>
          <w:rFonts w:cs="Times New Roman"/>
          <w:szCs w:val="24"/>
        </w:rPr>
        <w:t>essays</w:t>
      </w:r>
      <w:r w:rsidRPr="00C6034E">
        <w:rPr>
          <w:rFonts w:cs="Times New Roman"/>
          <w:szCs w:val="24"/>
        </w:rPr>
        <w:t xml:space="preserve"> by ChatGPT and </w:t>
      </w:r>
      <w:r w:rsidR="009967D5" w:rsidRPr="00C6034E">
        <w:rPr>
          <w:rFonts w:cs="Times New Roman"/>
          <w:szCs w:val="24"/>
        </w:rPr>
        <w:t>student</w:t>
      </w:r>
      <w:r w:rsidRPr="00C6034E">
        <w:rPr>
          <w:rFonts w:cs="Times New Roman"/>
          <w:szCs w:val="24"/>
        </w:rPr>
        <w:t xml:space="preserve"> writers</w:t>
      </w:r>
      <w:r w:rsidR="00754354" w:rsidRPr="00C6034E">
        <w:rPr>
          <w:rFonts w:cs="Times New Roman"/>
          <w:szCs w:val="24"/>
        </w:rPr>
        <w:t xml:space="preserve">. By analysing 145 essays from each group, </w:t>
      </w:r>
      <w:r w:rsidR="009967D5" w:rsidRPr="00C6034E">
        <w:rPr>
          <w:rFonts w:cs="Times New Roman"/>
          <w:szCs w:val="24"/>
        </w:rPr>
        <w:t>we</w:t>
      </w:r>
      <w:r w:rsidR="00754354" w:rsidRPr="00C6034E">
        <w:rPr>
          <w:rFonts w:cs="Times New Roman"/>
          <w:szCs w:val="24"/>
        </w:rPr>
        <w:t xml:space="preserve"> </w:t>
      </w:r>
      <w:r w:rsidR="009967D5" w:rsidRPr="00C6034E">
        <w:rPr>
          <w:rFonts w:cs="Times New Roman"/>
          <w:szCs w:val="24"/>
        </w:rPr>
        <w:t xml:space="preserve">focus on the way writers relate to their readers </w:t>
      </w:r>
      <w:r w:rsidR="009967D5" w:rsidRPr="00D22D43">
        <w:rPr>
          <w:rFonts w:cs="Times New Roman"/>
          <w:szCs w:val="24"/>
        </w:rPr>
        <w:t xml:space="preserve">with respect to the positions </w:t>
      </w:r>
      <w:r w:rsidR="00AD49AC" w:rsidRPr="00D22D43">
        <w:rPr>
          <w:rFonts w:cs="Times New Roman"/>
          <w:szCs w:val="24"/>
        </w:rPr>
        <w:t xml:space="preserve">they </w:t>
      </w:r>
      <w:r w:rsidR="009967D5" w:rsidRPr="00D22D43">
        <w:rPr>
          <w:rFonts w:cs="Times New Roman"/>
          <w:szCs w:val="24"/>
        </w:rPr>
        <w:t>advanc</w:t>
      </w:r>
      <w:r w:rsidR="00AD49AC" w:rsidRPr="00D22D43">
        <w:rPr>
          <w:rFonts w:cs="Times New Roman"/>
          <w:szCs w:val="24"/>
        </w:rPr>
        <w:t>e</w:t>
      </w:r>
      <w:r w:rsidR="009967D5" w:rsidRPr="00D22D43">
        <w:rPr>
          <w:rFonts w:cs="Times New Roman"/>
          <w:szCs w:val="24"/>
        </w:rPr>
        <w:t xml:space="preserve"> in the</w:t>
      </w:r>
      <w:r w:rsidR="00AD49AC" w:rsidRPr="00D22D43">
        <w:rPr>
          <w:rFonts w:cs="Times New Roman"/>
          <w:szCs w:val="24"/>
        </w:rPr>
        <w:t>ir</w:t>
      </w:r>
      <w:r w:rsidR="009967D5" w:rsidRPr="00D22D43">
        <w:rPr>
          <w:rFonts w:cs="Times New Roman"/>
          <w:szCs w:val="24"/>
        </w:rPr>
        <w:t xml:space="preserve"> text</w:t>
      </w:r>
      <w:r w:rsidR="00AD49AC" w:rsidRPr="00D22D43">
        <w:rPr>
          <w:rFonts w:cs="Times New Roman"/>
          <w:szCs w:val="24"/>
        </w:rPr>
        <w:t>s</w:t>
      </w:r>
      <w:r w:rsidR="009967D5" w:rsidRPr="00D22D43">
        <w:rPr>
          <w:rFonts w:cs="Times New Roman" w:hint="eastAsia"/>
          <w:szCs w:val="24"/>
        </w:rPr>
        <w:t xml:space="preserve"> </w:t>
      </w:r>
      <w:r w:rsidR="009967D5" w:rsidRPr="00D22D43">
        <w:rPr>
          <w:rFonts w:cs="Times New Roman"/>
          <w:szCs w:val="24"/>
        </w:rPr>
        <w:t xml:space="preserve">by examining </w:t>
      </w:r>
      <w:r w:rsidR="00754354" w:rsidRPr="00D22D43">
        <w:rPr>
          <w:rFonts w:cs="Times New Roman"/>
          <w:szCs w:val="24"/>
        </w:rPr>
        <w:t>the frequency and types of engagement markers</w:t>
      </w:r>
      <w:r w:rsidR="009967D5" w:rsidRPr="00D22D43">
        <w:rPr>
          <w:rFonts w:cs="Times New Roman"/>
          <w:szCs w:val="24"/>
        </w:rPr>
        <w:t>.</w:t>
      </w:r>
      <w:r w:rsidR="00754354" w:rsidRPr="00D22D43">
        <w:rPr>
          <w:rFonts w:cs="Times New Roman"/>
          <w:szCs w:val="24"/>
        </w:rPr>
        <w:t xml:space="preserve"> The findings reveal that student essays are significantly richer in</w:t>
      </w:r>
      <w:r w:rsidR="00620210" w:rsidRPr="00D22D43">
        <w:rPr>
          <w:rFonts w:cs="Times New Roman" w:hint="eastAsia"/>
          <w:szCs w:val="24"/>
        </w:rPr>
        <w:t xml:space="preserve"> the quantity and variety of</w:t>
      </w:r>
      <w:r w:rsidR="00754354" w:rsidRPr="00D22D43">
        <w:rPr>
          <w:rFonts w:cs="Times New Roman"/>
          <w:szCs w:val="24"/>
        </w:rPr>
        <w:t xml:space="preserve"> engagement features, </w:t>
      </w:r>
      <w:r w:rsidR="009967D5" w:rsidRPr="00D22D43">
        <w:rPr>
          <w:rFonts w:cs="Times New Roman"/>
          <w:szCs w:val="24"/>
        </w:rPr>
        <w:t>producing</w:t>
      </w:r>
      <w:r w:rsidR="00754354" w:rsidRPr="00D22D43">
        <w:rPr>
          <w:rFonts w:cs="Times New Roman"/>
          <w:szCs w:val="24"/>
        </w:rPr>
        <w:t xml:space="preserve"> a more interactive and persuasive discourse. </w:t>
      </w:r>
      <w:r w:rsidR="009967D5" w:rsidRPr="00D22D43">
        <w:rPr>
          <w:rFonts w:cs="Times New Roman"/>
          <w:szCs w:val="24"/>
        </w:rPr>
        <w:t>The</w:t>
      </w:r>
      <w:r w:rsidR="00754354" w:rsidRPr="00D22D43">
        <w:rPr>
          <w:rFonts w:cs="Times New Roman"/>
          <w:szCs w:val="24"/>
        </w:rPr>
        <w:t xml:space="preserve"> ChatGPT-generated essays exhibit</w:t>
      </w:r>
      <w:r w:rsidR="009967D5" w:rsidRPr="00D22D43">
        <w:rPr>
          <w:rFonts w:cs="Times New Roman"/>
          <w:szCs w:val="24"/>
        </w:rPr>
        <w:t>ed</w:t>
      </w:r>
      <w:r w:rsidR="00754354" w:rsidRPr="00D22D43">
        <w:rPr>
          <w:rFonts w:cs="Times New Roman"/>
          <w:szCs w:val="24"/>
        </w:rPr>
        <w:t xml:space="preserve"> fewer engagement</w:t>
      </w:r>
      <w:r w:rsidR="00754354" w:rsidRPr="00C6034E">
        <w:rPr>
          <w:rFonts w:cs="Times New Roman"/>
          <w:szCs w:val="24"/>
        </w:rPr>
        <w:t xml:space="preserve"> markers, particularly questions and personal asides, indicating </w:t>
      </w:r>
      <w:r w:rsidRPr="00C6034E">
        <w:rPr>
          <w:rFonts w:cs="Times New Roman" w:hint="eastAsia"/>
          <w:szCs w:val="24"/>
        </w:rPr>
        <w:t xml:space="preserve">its </w:t>
      </w:r>
      <w:r w:rsidR="00754354" w:rsidRPr="00C6034E">
        <w:rPr>
          <w:rFonts w:cs="Times New Roman"/>
          <w:szCs w:val="24"/>
        </w:rPr>
        <w:t xml:space="preserve">limitations in </w:t>
      </w:r>
      <w:r w:rsidRPr="00C6034E">
        <w:rPr>
          <w:rFonts w:cs="Times New Roman" w:hint="eastAsia"/>
          <w:szCs w:val="24"/>
        </w:rPr>
        <w:t>building interactional argument</w:t>
      </w:r>
      <w:r w:rsidR="009967D5" w:rsidRPr="00C6034E">
        <w:rPr>
          <w:rFonts w:cs="Times New Roman"/>
          <w:szCs w:val="24"/>
        </w:rPr>
        <w:t>s</w:t>
      </w:r>
      <w:r w:rsidRPr="00C6034E">
        <w:rPr>
          <w:rFonts w:cs="Times New Roman" w:hint="eastAsia"/>
          <w:szCs w:val="24"/>
        </w:rPr>
        <w:t xml:space="preserve">. </w:t>
      </w:r>
      <w:r w:rsidR="00CD6E39" w:rsidRPr="00C6034E">
        <w:rPr>
          <w:rFonts w:cs="Times New Roman"/>
          <w:szCs w:val="24"/>
        </w:rPr>
        <w:t>We attribute the</w:t>
      </w:r>
      <w:r w:rsidR="009967D5" w:rsidRPr="00C6034E">
        <w:rPr>
          <w:rFonts w:cs="Times New Roman"/>
          <w:szCs w:val="24"/>
        </w:rPr>
        <w:t xml:space="preserve"> </w:t>
      </w:r>
      <w:r w:rsidR="00CD6E39" w:rsidRPr="00C6034E">
        <w:rPr>
          <w:rFonts w:cs="Times New Roman"/>
          <w:szCs w:val="24"/>
        </w:rPr>
        <w:t>patterns in ChatGPT’s output to the language data used to train the model and its underlying statistical algorithms. The study suggests a number of pedagogical implications for incorporating ChatGPT in writing instruction.</w:t>
      </w:r>
    </w:p>
    <w:p w14:paraId="7EF2AD0A" w14:textId="77777777" w:rsidR="00E8310F" w:rsidRPr="00C6034E" w:rsidRDefault="00E8310F" w:rsidP="00CD6E39">
      <w:pPr>
        <w:rPr>
          <w:rFonts w:cs="Times New Roman"/>
          <w:b/>
          <w:bCs/>
          <w:szCs w:val="24"/>
        </w:rPr>
      </w:pPr>
    </w:p>
    <w:p w14:paraId="7765ED08" w14:textId="484AF701" w:rsidR="00CD6E39" w:rsidRPr="00C6034E" w:rsidRDefault="00CD6E39" w:rsidP="00CD6E39">
      <w:pPr>
        <w:rPr>
          <w:rFonts w:cs="Times New Roman"/>
          <w:szCs w:val="24"/>
        </w:rPr>
      </w:pPr>
      <w:r w:rsidRPr="00C6034E">
        <w:rPr>
          <w:rFonts w:cs="Times New Roman"/>
          <w:b/>
          <w:bCs/>
          <w:szCs w:val="24"/>
        </w:rPr>
        <w:t>Keywords</w:t>
      </w:r>
      <w:r w:rsidRPr="00C6034E">
        <w:rPr>
          <w:rFonts w:cs="Times New Roman"/>
          <w:szCs w:val="24"/>
        </w:rPr>
        <w:t>: ChatGPT; argumentative writing;</w:t>
      </w:r>
      <w:r w:rsidRPr="00C6034E">
        <w:rPr>
          <w:rFonts w:cs="Times New Roman" w:hint="eastAsia"/>
          <w:szCs w:val="24"/>
        </w:rPr>
        <w:t xml:space="preserve"> reader engagement</w:t>
      </w:r>
      <w:r w:rsidRPr="00C6034E">
        <w:rPr>
          <w:rFonts w:cs="Times New Roman"/>
          <w:szCs w:val="24"/>
        </w:rPr>
        <w:t>; academic interaction</w:t>
      </w:r>
    </w:p>
    <w:p w14:paraId="414E7FB2" w14:textId="77777777" w:rsidR="00754354" w:rsidRPr="00C6034E" w:rsidRDefault="00754354" w:rsidP="00754354">
      <w:pPr>
        <w:rPr>
          <w:rFonts w:cs="Times New Roman"/>
          <w:szCs w:val="24"/>
        </w:rPr>
      </w:pPr>
    </w:p>
    <w:p w14:paraId="7B85AC6C" w14:textId="77777777" w:rsidR="00754354" w:rsidRPr="00C6034E" w:rsidRDefault="00754354" w:rsidP="00754354">
      <w:pPr>
        <w:rPr>
          <w:rFonts w:cs="Times New Roman"/>
          <w:szCs w:val="24"/>
        </w:rPr>
      </w:pPr>
    </w:p>
    <w:p w14:paraId="5234A67E" w14:textId="77777777" w:rsidR="00754354" w:rsidRPr="00C6034E" w:rsidRDefault="00754354" w:rsidP="00754354">
      <w:pPr>
        <w:rPr>
          <w:rFonts w:cs="Times New Roman"/>
          <w:szCs w:val="24"/>
        </w:rPr>
      </w:pPr>
    </w:p>
    <w:p w14:paraId="48E401F8" w14:textId="77777777" w:rsidR="00754354" w:rsidRPr="00C6034E" w:rsidRDefault="00754354" w:rsidP="00754354">
      <w:pPr>
        <w:rPr>
          <w:rFonts w:cs="Times New Roman"/>
          <w:szCs w:val="24"/>
        </w:rPr>
      </w:pPr>
    </w:p>
    <w:p w14:paraId="6E2C6AE5" w14:textId="77777777" w:rsidR="00754354" w:rsidRPr="00C6034E" w:rsidRDefault="00754354" w:rsidP="00754354">
      <w:pPr>
        <w:rPr>
          <w:rFonts w:cs="Times New Roman"/>
          <w:szCs w:val="24"/>
        </w:rPr>
      </w:pPr>
    </w:p>
    <w:p w14:paraId="26121C5A" w14:textId="686B9AFE" w:rsidR="006C7E83" w:rsidRPr="00C6034E" w:rsidRDefault="006C7E83" w:rsidP="006C7E83">
      <w:pPr>
        <w:rPr>
          <w:rFonts w:cs="Times New Roman"/>
          <w:b/>
          <w:bCs/>
          <w:szCs w:val="24"/>
        </w:rPr>
      </w:pPr>
      <w:r w:rsidRPr="00C6034E">
        <w:rPr>
          <w:rFonts w:cs="Times New Roman"/>
          <w:b/>
          <w:bCs/>
          <w:szCs w:val="24"/>
        </w:rPr>
        <w:lastRenderedPageBreak/>
        <w:t>Introduction</w:t>
      </w:r>
    </w:p>
    <w:p w14:paraId="62E04098" w14:textId="73C6225E" w:rsidR="006D4D6E" w:rsidRDefault="00D910D3" w:rsidP="002B698E">
      <w:r w:rsidRPr="002B698E">
        <w:rPr>
          <w:rFonts w:cs="Times New Roman"/>
          <w:szCs w:val="24"/>
        </w:rPr>
        <w:t xml:space="preserve">The use of </w:t>
      </w:r>
      <w:r w:rsidR="00894A65" w:rsidRPr="002B698E">
        <w:rPr>
          <w:rFonts w:cs="Times New Roman"/>
          <w:szCs w:val="24"/>
        </w:rPr>
        <w:t>computational technologies</w:t>
      </w:r>
      <w:r w:rsidRPr="002B698E">
        <w:rPr>
          <w:rFonts w:cs="Times New Roman"/>
          <w:szCs w:val="24"/>
        </w:rPr>
        <w:t xml:space="preserve"> in language learning is nothing new. </w:t>
      </w:r>
      <w:r w:rsidR="001477C0" w:rsidRPr="002B698E">
        <w:rPr>
          <w:rFonts w:cs="Times New Roman"/>
          <w:szCs w:val="24"/>
        </w:rPr>
        <w:t xml:space="preserve">For decades, </w:t>
      </w:r>
      <w:r w:rsidR="00894A65" w:rsidRPr="002B698E">
        <w:rPr>
          <w:rFonts w:cs="Times New Roman"/>
          <w:szCs w:val="24"/>
        </w:rPr>
        <w:t>conversational agents, commonly referred to as chatbots</w:t>
      </w:r>
      <w:r w:rsidR="001477C0" w:rsidRPr="002B698E">
        <w:rPr>
          <w:rFonts w:cs="Times New Roman"/>
          <w:szCs w:val="24"/>
        </w:rPr>
        <w:t>, have been applied to support teaching</w:t>
      </w:r>
      <w:r w:rsidR="001B17D6" w:rsidRPr="002B698E">
        <w:rPr>
          <w:rFonts w:cs="Times New Roman"/>
          <w:szCs w:val="24"/>
        </w:rPr>
        <w:t xml:space="preserve"> of foreign </w:t>
      </w:r>
      <w:r w:rsidR="00B66B9D" w:rsidRPr="002B698E">
        <w:rPr>
          <w:rFonts w:cs="Times New Roman"/>
          <w:szCs w:val="24"/>
        </w:rPr>
        <w:t>languages</w:t>
      </w:r>
      <w:r w:rsidR="001477C0" w:rsidRPr="002B698E">
        <w:rPr>
          <w:rFonts w:cs="Times New Roman"/>
          <w:szCs w:val="24"/>
        </w:rPr>
        <w:t xml:space="preserve"> </w:t>
      </w:r>
      <w:r w:rsidR="00F248E6" w:rsidRPr="002B698E">
        <w:rPr>
          <w:rFonts w:cs="Times New Roman"/>
          <w:szCs w:val="24"/>
        </w:rPr>
        <w:t>(</w:t>
      </w:r>
      <w:r w:rsidR="000729D0" w:rsidRPr="002B698E">
        <w:rPr>
          <w:rFonts w:cs="Times New Roman"/>
          <w:szCs w:val="24"/>
        </w:rPr>
        <w:t>Rudolph</w:t>
      </w:r>
      <w:r w:rsidR="000729D0" w:rsidRPr="002B698E">
        <w:rPr>
          <w:rFonts w:cs="Times New Roman" w:hint="eastAsia"/>
          <w:szCs w:val="24"/>
        </w:rPr>
        <w:t xml:space="preserve">, </w:t>
      </w:r>
      <w:r w:rsidR="000729D0" w:rsidRPr="002B698E">
        <w:rPr>
          <w:rFonts w:cs="Times New Roman"/>
          <w:szCs w:val="24"/>
        </w:rPr>
        <w:t>Tan</w:t>
      </w:r>
      <w:r w:rsidR="000729D0" w:rsidRPr="002B698E">
        <w:rPr>
          <w:rFonts w:cs="Times New Roman" w:hint="eastAsia"/>
          <w:szCs w:val="24"/>
        </w:rPr>
        <w:t xml:space="preserve"> </w:t>
      </w:r>
      <w:r w:rsidR="000729D0" w:rsidRPr="002B698E">
        <w:rPr>
          <w:rFonts w:cs="Times New Roman"/>
          <w:szCs w:val="24"/>
        </w:rPr>
        <w:t>&amp; Tan, 2023</w:t>
      </w:r>
      <w:r w:rsidR="00F248E6" w:rsidRPr="002B698E">
        <w:rPr>
          <w:rFonts w:cs="Times New Roman"/>
          <w:szCs w:val="24"/>
        </w:rPr>
        <w:t>; Ji et al., 2023)</w:t>
      </w:r>
      <w:r w:rsidR="001477C0" w:rsidRPr="002B698E">
        <w:rPr>
          <w:rFonts w:cs="Times New Roman"/>
          <w:szCs w:val="24"/>
        </w:rPr>
        <w:t>.</w:t>
      </w:r>
      <w:r w:rsidR="00E0090F" w:rsidRPr="002B698E">
        <w:rPr>
          <w:rFonts w:cs="Times New Roman"/>
          <w:szCs w:val="24"/>
        </w:rPr>
        <w:t xml:space="preserve"> However, </w:t>
      </w:r>
      <w:r w:rsidR="00245F96" w:rsidRPr="002B698E">
        <w:rPr>
          <w:rFonts w:cs="Times New Roman"/>
          <w:szCs w:val="24"/>
        </w:rPr>
        <w:t>r</w:t>
      </w:r>
      <w:r w:rsidR="00B32AC0" w:rsidRPr="002B698E">
        <w:rPr>
          <w:rFonts w:cs="Times New Roman"/>
          <w:szCs w:val="24"/>
        </w:rPr>
        <w:t xml:space="preserve">ecent advancements in machine learning have </w:t>
      </w:r>
      <w:r w:rsidR="008B2EB3" w:rsidRPr="002B698E">
        <w:rPr>
          <w:rFonts w:cs="Times New Roman"/>
          <w:szCs w:val="24"/>
        </w:rPr>
        <w:t>led to the development of Large Language Models (LLMs), such as ChatGPT (Chat Generative Pre-trained Transformer),</w:t>
      </w:r>
      <w:r w:rsidR="008B2EB3" w:rsidRPr="002B698E">
        <w:t xml:space="preserve"> </w:t>
      </w:r>
      <w:r w:rsidR="008B2EB3" w:rsidRPr="002B698E">
        <w:rPr>
          <w:rFonts w:cs="Times New Roman"/>
          <w:szCs w:val="24"/>
        </w:rPr>
        <w:t xml:space="preserve">which can </w:t>
      </w:r>
      <w:r w:rsidR="00616B0E" w:rsidRPr="002B698E">
        <w:rPr>
          <w:rFonts w:cs="Times New Roman" w:hint="eastAsia"/>
          <w:szCs w:val="24"/>
        </w:rPr>
        <w:t>produce</w:t>
      </w:r>
      <w:r w:rsidR="008B2EB3" w:rsidRPr="002B698E">
        <w:rPr>
          <w:rFonts w:cs="Times New Roman"/>
          <w:szCs w:val="24"/>
        </w:rPr>
        <w:t xml:space="preserve"> human-like text by responding to user queries.</w:t>
      </w:r>
      <w:r w:rsidR="003471A3" w:rsidRPr="002B698E">
        <w:t xml:space="preserve"> LLMs like ChatGPT utilise sophisticated algorithms and natural language processing to simulate conversational interactions</w:t>
      </w:r>
      <w:r w:rsidR="00531276" w:rsidRPr="002B698E">
        <w:rPr>
          <w:rFonts w:hint="eastAsia"/>
        </w:rPr>
        <w:t xml:space="preserve"> </w:t>
      </w:r>
      <w:r w:rsidR="009B7119" w:rsidRPr="002B698E">
        <w:t>and generate various forms of content</w:t>
      </w:r>
      <w:r w:rsidR="002B698E" w:rsidRPr="002B698E">
        <w:t>. They cannot, of course,</w:t>
      </w:r>
      <w:r w:rsidR="003471A3" w:rsidRPr="002B698E">
        <w:t xml:space="preserve"> </w:t>
      </w:r>
      <w:r w:rsidR="005A7B3B" w:rsidRPr="002B698E">
        <w:t xml:space="preserve">engage in human-like cognitive processes or </w:t>
      </w:r>
      <w:r w:rsidR="003471A3" w:rsidRPr="002B698E">
        <w:t>possess understanding, intention, or awareness</w:t>
      </w:r>
      <w:r w:rsidR="005A7B3B" w:rsidRPr="002B698E">
        <w:t xml:space="preserve"> (</w:t>
      </w:r>
      <w:r w:rsidR="00F13E61" w:rsidRPr="002B698E">
        <w:t>e.g.</w:t>
      </w:r>
      <w:r w:rsidR="005A7B3B" w:rsidRPr="002B698E">
        <w:t xml:space="preserve"> Gallagher, 2023</w:t>
      </w:r>
      <w:r w:rsidR="00C3449B" w:rsidRPr="002B698E">
        <w:t>; Byrd, 2023</w:t>
      </w:r>
      <w:r w:rsidR="005A7B3B" w:rsidRPr="002B698E">
        <w:t>)</w:t>
      </w:r>
      <w:r w:rsidR="003471A3" w:rsidRPr="002B698E">
        <w:t>.</w:t>
      </w:r>
      <w:r w:rsidR="002B698E" w:rsidRPr="002B698E">
        <w:t xml:space="preserve"> </w:t>
      </w:r>
      <w:r w:rsidR="009D53EF" w:rsidRPr="002B698E">
        <w:t>The apparent “intelligence” exhibited by these models is</w:t>
      </w:r>
      <w:r w:rsidR="009D53EF" w:rsidRPr="002B698E">
        <w:rPr>
          <w:rFonts w:hint="eastAsia"/>
        </w:rPr>
        <w:t xml:space="preserve"> thus</w:t>
      </w:r>
      <w:r w:rsidR="009D53EF" w:rsidRPr="002B698E">
        <w:t xml:space="preserve"> an emergent property of statistical patterns identified in their training data, rather than a result of human-like reasoning or comprehension.</w:t>
      </w:r>
      <w:r w:rsidR="001062D1" w:rsidRPr="002B698E">
        <w:rPr>
          <w:rFonts w:hint="eastAsia"/>
        </w:rPr>
        <w:t xml:space="preserve"> Therefore, </w:t>
      </w:r>
      <w:r w:rsidR="006D4D6E" w:rsidRPr="002B698E">
        <w:rPr>
          <w:rFonts w:hint="eastAsia"/>
        </w:rPr>
        <w:t xml:space="preserve">in this study </w:t>
      </w:r>
      <w:r w:rsidR="006D4D6E" w:rsidRPr="002B698E">
        <w:t xml:space="preserve">we use the term </w:t>
      </w:r>
      <w:r w:rsidR="009D53EF" w:rsidRPr="002B698E">
        <w:t>“</w:t>
      </w:r>
      <w:r w:rsidR="006D4D6E" w:rsidRPr="002B698E">
        <w:t>LLM</w:t>
      </w:r>
      <w:r w:rsidR="009D53EF" w:rsidRPr="002B698E">
        <w:t>”</w:t>
      </w:r>
      <w:r w:rsidR="006D4D6E" w:rsidRPr="002B698E">
        <w:t xml:space="preserve"> to describe these computational models and refer to </w:t>
      </w:r>
      <w:r w:rsidR="00AD63BD" w:rsidRPr="002B698E">
        <w:t>programmes</w:t>
      </w:r>
      <w:r w:rsidR="006D4D6E" w:rsidRPr="002B698E">
        <w:t xml:space="preserve"> like ChatGPT.</w:t>
      </w:r>
    </w:p>
    <w:p w14:paraId="72B07542" w14:textId="77777777" w:rsidR="001062D1" w:rsidRDefault="001062D1" w:rsidP="00D910D3">
      <w:pPr>
        <w:rPr>
          <w:rFonts w:cs="Times New Roman"/>
          <w:szCs w:val="24"/>
        </w:rPr>
      </w:pPr>
    </w:p>
    <w:p w14:paraId="02217A3C" w14:textId="316CA35E" w:rsidR="003E34F2" w:rsidRDefault="0083781B" w:rsidP="00D910D3">
      <w:pPr>
        <w:rPr>
          <w:rFonts w:cs="Times New Roman"/>
          <w:szCs w:val="24"/>
        </w:rPr>
      </w:pPr>
      <w:r w:rsidRPr="00C6034E">
        <w:rPr>
          <w:rFonts w:cs="Times New Roman"/>
          <w:szCs w:val="24"/>
        </w:rPr>
        <w:t xml:space="preserve">Reactions to </w:t>
      </w:r>
      <w:r w:rsidR="003564E0" w:rsidRPr="00C6034E">
        <w:rPr>
          <w:rFonts w:cs="Times New Roman"/>
          <w:szCs w:val="24"/>
        </w:rPr>
        <w:t>the role of such AI programmes in language learning and</w:t>
      </w:r>
      <w:r w:rsidR="006C4DE3" w:rsidRPr="00C6034E">
        <w:rPr>
          <w:rFonts w:cs="Times New Roman"/>
          <w:szCs w:val="24"/>
        </w:rPr>
        <w:t xml:space="preserve"> student writing</w:t>
      </w:r>
      <w:r w:rsidR="002A65A3" w:rsidRPr="00C6034E">
        <w:rPr>
          <w:rFonts w:cs="Times New Roman"/>
          <w:szCs w:val="24"/>
        </w:rPr>
        <w:t xml:space="preserve"> </w:t>
      </w:r>
      <w:r w:rsidRPr="00C6034E">
        <w:rPr>
          <w:rFonts w:cs="Times New Roman"/>
          <w:szCs w:val="24"/>
        </w:rPr>
        <w:t xml:space="preserve">are mixed. </w:t>
      </w:r>
      <w:r w:rsidR="006C4DE3" w:rsidRPr="00C6034E">
        <w:rPr>
          <w:rFonts w:cs="Times New Roman"/>
          <w:szCs w:val="24"/>
        </w:rPr>
        <w:t xml:space="preserve">For some, the </w:t>
      </w:r>
      <w:r w:rsidRPr="00C6034E">
        <w:rPr>
          <w:rFonts w:cs="Times New Roman"/>
          <w:szCs w:val="24"/>
        </w:rPr>
        <w:t xml:space="preserve">language </w:t>
      </w:r>
      <w:r w:rsidR="006C7B14" w:rsidRPr="00C6034E">
        <w:rPr>
          <w:rFonts w:cs="Times New Roman"/>
          <w:szCs w:val="24"/>
        </w:rPr>
        <w:t>modelling</w:t>
      </w:r>
      <w:r w:rsidRPr="00C6034E">
        <w:rPr>
          <w:rFonts w:cs="Times New Roman"/>
          <w:szCs w:val="24"/>
        </w:rPr>
        <w:t xml:space="preserve"> capabilities</w:t>
      </w:r>
      <w:r w:rsidR="00C93616" w:rsidRPr="00C6034E">
        <w:rPr>
          <w:rFonts w:cs="Times New Roman"/>
          <w:szCs w:val="24"/>
        </w:rPr>
        <w:t xml:space="preserve"> of </w:t>
      </w:r>
      <w:r w:rsidR="006C4DE3" w:rsidRPr="00C6034E">
        <w:rPr>
          <w:rFonts w:cs="Times New Roman"/>
          <w:szCs w:val="24"/>
        </w:rPr>
        <w:t xml:space="preserve">ChatGPT can help </w:t>
      </w:r>
      <w:r w:rsidR="00C93616" w:rsidRPr="00C6034E">
        <w:rPr>
          <w:rFonts w:cs="Times New Roman"/>
          <w:szCs w:val="24"/>
        </w:rPr>
        <w:t xml:space="preserve">scaffold students’ language study </w:t>
      </w:r>
      <w:r w:rsidR="00F248E6" w:rsidRPr="00C6034E">
        <w:rPr>
          <w:rFonts w:cs="Times New Roman"/>
          <w:szCs w:val="24"/>
        </w:rPr>
        <w:t>(e.g. Kasneci et al., 2023; Kohnke et al., 2023)</w:t>
      </w:r>
      <w:r w:rsidR="006C4DE3" w:rsidRPr="00C6034E">
        <w:rPr>
          <w:rFonts w:cs="Times New Roman"/>
          <w:szCs w:val="24"/>
        </w:rPr>
        <w:t>. Others</w:t>
      </w:r>
      <w:r w:rsidRPr="00C6034E">
        <w:rPr>
          <w:rFonts w:cs="Times New Roman"/>
          <w:szCs w:val="24"/>
        </w:rPr>
        <w:t xml:space="preserve"> express concern that </w:t>
      </w:r>
      <w:r w:rsidR="006F7B13" w:rsidRPr="00C6034E">
        <w:rPr>
          <w:rFonts w:cs="Times New Roman"/>
          <w:szCs w:val="24"/>
        </w:rPr>
        <w:t xml:space="preserve">“the eerily humanlike chatbot” </w:t>
      </w:r>
      <w:r w:rsidRPr="00C6034E">
        <w:rPr>
          <w:rFonts w:cs="Times New Roman"/>
          <w:szCs w:val="24"/>
        </w:rPr>
        <w:t xml:space="preserve">(Satariano &amp; Kang, 2023) </w:t>
      </w:r>
      <w:r w:rsidR="006C4DE3" w:rsidRPr="00C6034E">
        <w:rPr>
          <w:rFonts w:cs="Times New Roman"/>
          <w:szCs w:val="24"/>
        </w:rPr>
        <w:t>might</w:t>
      </w:r>
      <w:r w:rsidRPr="00C6034E">
        <w:rPr>
          <w:rFonts w:cs="Times New Roman"/>
          <w:szCs w:val="24"/>
        </w:rPr>
        <w:t xml:space="preserve"> </w:t>
      </w:r>
      <w:r w:rsidR="003E34F2" w:rsidRPr="00C6034E">
        <w:rPr>
          <w:rFonts w:cs="Times New Roman"/>
          <w:szCs w:val="24"/>
        </w:rPr>
        <w:t>make it difficult to distinguish</w:t>
      </w:r>
      <w:r w:rsidR="003E34F2" w:rsidRPr="00C6034E">
        <w:t xml:space="preserve"> </w:t>
      </w:r>
      <w:r w:rsidR="003E34F2" w:rsidRPr="00C6034E">
        <w:rPr>
          <w:rFonts w:cs="Times New Roman"/>
          <w:szCs w:val="24"/>
        </w:rPr>
        <w:t>GPT-generated and human-authored texts in assess</w:t>
      </w:r>
      <w:r w:rsidR="006C4DE3" w:rsidRPr="00C6034E">
        <w:rPr>
          <w:rFonts w:cs="Times New Roman"/>
          <w:szCs w:val="24"/>
        </w:rPr>
        <w:t>ing</w:t>
      </w:r>
      <w:r w:rsidR="003E34F2" w:rsidRPr="00C6034E">
        <w:rPr>
          <w:rFonts w:cs="Times New Roman"/>
          <w:szCs w:val="24"/>
        </w:rPr>
        <w:t xml:space="preserve"> students’ writing </w:t>
      </w:r>
      <w:r w:rsidR="00F248E6" w:rsidRPr="00C6034E">
        <w:rPr>
          <w:rFonts w:cs="Times New Roman"/>
          <w:szCs w:val="24"/>
        </w:rPr>
        <w:t>(Revell et al., 2023)</w:t>
      </w:r>
      <w:r w:rsidR="006C4DE3" w:rsidRPr="00C6034E">
        <w:rPr>
          <w:rFonts w:cs="Times New Roman"/>
          <w:szCs w:val="24"/>
        </w:rPr>
        <w:t xml:space="preserve">. The possible temptation to rely on AI when writing assignments can </w:t>
      </w:r>
      <w:r w:rsidR="00F1649E" w:rsidRPr="00C6034E">
        <w:rPr>
          <w:rFonts w:cs="Times New Roman"/>
          <w:szCs w:val="24"/>
        </w:rPr>
        <w:t xml:space="preserve">undermine </w:t>
      </w:r>
      <w:r w:rsidR="007D6E7C" w:rsidRPr="00C6034E">
        <w:rPr>
          <w:rFonts w:cs="Times New Roman"/>
          <w:szCs w:val="24"/>
        </w:rPr>
        <w:t>students’</w:t>
      </w:r>
      <w:r w:rsidR="00F1649E" w:rsidRPr="00C6034E">
        <w:rPr>
          <w:rFonts w:cs="Times New Roman"/>
          <w:szCs w:val="24"/>
        </w:rPr>
        <w:t xml:space="preserve"> development of critical thinking, problem-solving </w:t>
      </w:r>
      <w:r w:rsidR="00F1649E" w:rsidRPr="00AD63BD">
        <w:rPr>
          <w:rFonts w:cs="Times New Roman"/>
          <w:szCs w:val="24"/>
        </w:rPr>
        <w:t>and literacy skills</w:t>
      </w:r>
      <w:r w:rsidR="002C015B" w:rsidRPr="00AD63BD">
        <w:rPr>
          <w:rFonts w:cs="Times New Roman" w:hint="eastAsia"/>
          <w:szCs w:val="24"/>
        </w:rPr>
        <w:t xml:space="preserve">, as </w:t>
      </w:r>
      <w:r w:rsidR="00B532D4" w:rsidRPr="00AD63BD">
        <w:rPr>
          <w:rFonts w:cs="Times New Roman"/>
          <w:szCs w:val="24"/>
        </w:rPr>
        <w:t>Laquintano, Schnitzler</w:t>
      </w:r>
      <w:r w:rsidR="00B532D4" w:rsidRPr="00AD63BD">
        <w:rPr>
          <w:rFonts w:cs="Times New Roman" w:hint="eastAsia"/>
          <w:szCs w:val="24"/>
        </w:rPr>
        <w:t xml:space="preserve"> and</w:t>
      </w:r>
      <w:r w:rsidR="00B532D4" w:rsidRPr="00AD63BD">
        <w:rPr>
          <w:rFonts w:cs="Times New Roman"/>
          <w:szCs w:val="24"/>
        </w:rPr>
        <w:t xml:space="preserve"> Vee (2023)</w:t>
      </w:r>
      <w:r w:rsidR="002C015B" w:rsidRPr="00AD63BD">
        <w:rPr>
          <w:rFonts w:cs="Times New Roman" w:hint="eastAsia"/>
          <w:szCs w:val="24"/>
        </w:rPr>
        <w:t xml:space="preserve"> have argued</w:t>
      </w:r>
      <w:r w:rsidR="00F1649E" w:rsidRPr="00AD63BD">
        <w:rPr>
          <w:rFonts w:cs="Times New Roman"/>
          <w:szCs w:val="24"/>
        </w:rPr>
        <w:t>.</w:t>
      </w:r>
      <w:r w:rsidR="007E2530" w:rsidRPr="00AD63BD">
        <w:rPr>
          <w:rFonts w:cs="Times New Roman"/>
          <w:szCs w:val="24"/>
        </w:rPr>
        <w:t xml:space="preserve"> </w:t>
      </w:r>
      <w:r w:rsidR="003E34F2" w:rsidRPr="00AD63BD">
        <w:rPr>
          <w:rFonts w:cs="Times New Roman"/>
          <w:szCs w:val="24"/>
        </w:rPr>
        <w:t>Although</w:t>
      </w:r>
      <w:r w:rsidR="003E34F2" w:rsidRPr="00C6034E">
        <w:rPr>
          <w:rFonts w:cs="Times New Roman"/>
          <w:szCs w:val="24"/>
        </w:rPr>
        <w:t xml:space="preserve"> tools such as </w:t>
      </w:r>
      <w:r w:rsidR="003E34F2" w:rsidRPr="00C6034E">
        <w:rPr>
          <w:rFonts w:cs="Times New Roman"/>
          <w:i/>
          <w:iCs/>
          <w:szCs w:val="24"/>
        </w:rPr>
        <w:t>GPTZero</w:t>
      </w:r>
      <w:r w:rsidR="003E34F2" w:rsidRPr="00C6034E">
        <w:rPr>
          <w:rFonts w:cs="Times New Roman"/>
          <w:szCs w:val="24"/>
        </w:rPr>
        <w:t xml:space="preserve"> and </w:t>
      </w:r>
      <w:r w:rsidR="003E34F2" w:rsidRPr="00C6034E">
        <w:rPr>
          <w:rFonts w:cs="Times New Roman"/>
          <w:i/>
          <w:iCs/>
          <w:szCs w:val="24"/>
        </w:rPr>
        <w:t>AICheatCheck</w:t>
      </w:r>
      <w:r w:rsidR="003E34F2" w:rsidRPr="00C6034E">
        <w:rPr>
          <w:rFonts w:cs="Times New Roman"/>
          <w:szCs w:val="24"/>
        </w:rPr>
        <w:t xml:space="preserve"> have been developed to detect AI involvement in writing, these </w:t>
      </w:r>
      <w:r w:rsidR="006C4DE3" w:rsidRPr="00C6034E">
        <w:rPr>
          <w:rFonts w:cs="Times New Roman"/>
          <w:szCs w:val="24"/>
        </w:rPr>
        <w:t>seem currently un</w:t>
      </w:r>
      <w:r w:rsidR="003F36E1" w:rsidRPr="00C6034E">
        <w:rPr>
          <w:rFonts w:cs="Times New Roman"/>
          <w:szCs w:val="24"/>
        </w:rPr>
        <w:t xml:space="preserve">able to make a </w:t>
      </w:r>
      <w:r w:rsidR="003E34F2" w:rsidRPr="00C6034E">
        <w:rPr>
          <w:rFonts w:cs="Times New Roman"/>
          <w:szCs w:val="24"/>
        </w:rPr>
        <w:t>reliabl</w:t>
      </w:r>
      <w:r w:rsidR="003F36E1" w:rsidRPr="00C6034E">
        <w:rPr>
          <w:rFonts w:cs="Times New Roman"/>
          <w:szCs w:val="24"/>
        </w:rPr>
        <w:t>e</w:t>
      </w:r>
      <w:r w:rsidR="003E34F2" w:rsidRPr="00C6034E">
        <w:rPr>
          <w:rFonts w:cs="Times New Roman"/>
          <w:szCs w:val="24"/>
        </w:rPr>
        <w:t xml:space="preserve"> disti</w:t>
      </w:r>
      <w:r w:rsidR="003F36E1" w:rsidRPr="00C6034E">
        <w:rPr>
          <w:rFonts w:cs="Times New Roman"/>
          <w:szCs w:val="24"/>
        </w:rPr>
        <w:t>nction</w:t>
      </w:r>
      <w:r w:rsidR="003E34F2" w:rsidRPr="00C6034E">
        <w:rPr>
          <w:rFonts w:cs="Times New Roman"/>
          <w:szCs w:val="24"/>
        </w:rPr>
        <w:t xml:space="preserve"> (Adeshola &amp; Adepoju, 2023; </w:t>
      </w:r>
      <w:r w:rsidR="00D0564B" w:rsidRPr="00D0564B">
        <w:rPr>
          <w:rFonts w:cs="Times New Roman"/>
          <w:szCs w:val="24"/>
        </w:rPr>
        <w:t>Scarfe</w:t>
      </w:r>
      <w:r w:rsidR="00D0564B">
        <w:rPr>
          <w:rFonts w:cs="Times New Roman" w:hint="eastAsia"/>
          <w:szCs w:val="24"/>
        </w:rPr>
        <w:t xml:space="preserve"> </w:t>
      </w:r>
      <w:r w:rsidR="003E34F2" w:rsidRPr="00C6034E">
        <w:rPr>
          <w:rFonts w:cs="Times New Roman"/>
          <w:szCs w:val="24"/>
        </w:rPr>
        <w:t>et al., 202</w:t>
      </w:r>
      <w:r w:rsidR="00D0564B">
        <w:rPr>
          <w:rFonts w:cs="Times New Roman" w:hint="eastAsia"/>
          <w:szCs w:val="24"/>
        </w:rPr>
        <w:t>4</w:t>
      </w:r>
      <w:r w:rsidR="003E34F2" w:rsidRPr="00C6034E">
        <w:rPr>
          <w:rFonts w:cs="Times New Roman"/>
          <w:szCs w:val="24"/>
        </w:rPr>
        <w:t>).</w:t>
      </w:r>
    </w:p>
    <w:p w14:paraId="2E7B7765" w14:textId="77777777" w:rsidR="002B698E" w:rsidRPr="00C6034E" w:rsidRDefault="002B698E" w:rsidP="00D910D3">
      <w:pPr>
        <w:rPr>
          <w:rFonts w:cs="Times New Roman"/>
          <w:szCs w:val="24"/>
        </w:rPr>
      </w:pPr>
    </w:p>
    <w:p w14:paraId="38B999C9" w14:textId="27B03401" w:rsidR="004C570B" w:rsidRPr="00C6034E" w:rsidRDefault="00A131D2" w:rsidP="00F248E6">
      <w:pPr>
        <w:rPr>
          <w:rFonts w:cs="Times New Roman"/>
          <w:szCs w:val="24"/>
        </w:rPr>
      </w:pPr>
      <w:r w:rsidRPr="00C6034E">
        <w:rPr>
          <w:rFonts w:cs="Times New Roman"/>
          <w:szCs w:val="24"/>
        </w:rPr>
        <w:lastRenderedPageBreak/>
        <w:t xml:space="preserve">We approach this question by exploring the performance of the model when asked to complete a writing task previously done by students. We focus on </w:t>
      </w:r>
      <w:r w:rsidR="00F248E6" w:rsidRPr="00C6034E">
        <w:rPr>
          <w:rFonts w:cs="Times New Roman"/>
          <w:szCs w:val="24"/>
        </w:rPr>
        <w:t>engagement expressions</w:t>
      </w:r>
      <w:r w:rsidRPr="00C6034E">
        <w:rPr>
          <w:rFonts w:cs="Times New Roman"/>
          <w:szCs w:val="24"/>
        </w:rPr>
        <w:t>,</w:t>
      </w:r>
      <w:r w:rsidR="00F248E6" w:rsidRPr="00C6034E">
        <w:rPr>
          <w:rFonts w:cs="Times New Roman"/>
          <w:szCs w:val="24"/>
        </w:rPr>
        <w:t xml:space="preserve"> which refers to the way “writers relate to their readers with respect to the positions advanced in the text” </w:t>
      </w:r>
      <w:r w:rsidR="00A412BB" w:rsidRPr="00C6034E">
        <w:rPr>
          <w:rFonts w:cs="Times New Roman"/>
          <w:szCs w:val="24"/>
        </w:rPr>
        <w:t>(Hyland, 2005c, p. 176</w:t>
      </w:r>
      <w:r w:rsidRPr="00C6034E">
        <w:rPr>
          <w:rFonts w:cs="Times New Roman"/>
          <w:szCs w:val="24"/>
        </w:rPr>
        <w:t>)</w:t>
      </w:r>
      <w:r w:rsidR="00F248E6" w:rsidRPr="00C6034E">
        <w:rPr>
          <w:rFonts w:cs="Times New Roman"/>
          <w:szCs w:val="24"/>
        </w:rPr>
        <w:t>.</w:t>
      </w:r>
      <w:r w:rsidR="004C570B" w:rsidRPr="00C6034E">
        <w:rPr>
          <w:rFonts w:cs="Times New Roman"/>
          <w:szCs w:val="24"/>
        </w:rPr>
        <w:t xml:space="preserve"> The analysis </w:t>
      </w:r>
      <w:r w:rsidRPr="00C6034E">
        <w:rPr>
          <w:rFonts w:cs="Times New Roman"/>
          <w:szCs w:val="24"/>
        </w:rPr>
        <w:t xml:space="preserve">seeks to offer </w:t>
      </w:r>
      <w:r w:rsidR="004C570B" w:rsidRPr="00C6034E">
        <w:rPr>
          <w:rFonts w:cs="Times New Roman"/>
          <w:szCs w:val="24"/>
        </w:rPr>
        <w:t xml:space="preserve">textual evidence </w:t>
      </w:r>
      <w:r w:rsidRPr="00C6034E">
        <w:rPr>
          <w:rFonts w:cs="Times New Roman"/>
          <w:szCs w:val="24"/>
        </w:rPr>
        <w:t xml:space="preserve">to help identify </w:t>
      </w:r>
      <w:r w:rsidR="004C570B" w:rsidRPr="00C6034E">
        <w:rPr>
          <w:rFonts w:cs="Times New Roman"/>
          <w:szCs w:val="24"/>
        </w:rPr>
        <w:t xml:space="preserve">ChatGPT-generated texts and to offer support for L2 students and teachers seeking to use </w:t>
      </w:r>
      <w:r w:rsidRPr="00C6034E">
        <w:rPr>
          <w:rFonts w:cs="Times New Roman"/>
          <w:szCs w:val="24"/>
        </w:rPr>
        <w:t>the tool</w:t>
      </w:r>
      <w:r w:rsidR="004C570B" w:rsidRPr="00C6034E">
        <w:rPr>
          <w:rFonts w:cs="Times New Roman"/>
          <w:szCs w:val="24"/>
        </w:rPr>
        <w:t xml:space="preserve"> in </w:t>
      </w:r>
      <w:r w:rsidRPr="00C6034E">
        <w:rPr>
          <w:rFonts w:cs="Times New Roman"/>
          <w:szCs w:val="24"/>
        </w:rPr>
        <w:t>classrooms</w:t>
      </w:r>
      <w:r w:rsidR="004C570B" w:rsidRPr="00C6034E">
        <w:rPr>
          <w:rFonts w:cs="Times New Roman"/>
          <w:szCs w:val="24"/>
        </w:rPr>
        <w:t xml:space="preserve">. Before describing the methods and results, we introduce ChatGPT, argumentative writing and </w:t>
      </w:r>
      <w:r w:rsidR="0069385B" w:rsidRPr="00C6034E">
        <w:rPr>
          <w:rFonts w:cs="Times New Roman"/>
          <w:szCs w:val="24"/>
        </w:rPr>
        <w:t>reader engagement</w:t>
      </w:r>
      <w:r w:rsidR="004C570B" w:rsidRPr="00C6034E">
        <w:rPr>
          <w:rFonts w:cs="Times New Roman"/>
          <w:szCs w:val="24"/>
        </w:rPr>
        <w:t>.</w:t>
      </w:r>
    </w:p>
    <w:p w14:paraId="36CA0137" w14:textId="77777777" w:rsidR="001913AB" w:rsidRPr="00C6034E" w:rsidRDefault="001913AB" w:rsidP="00F248E6">
      <w:pPr>
        <w:rPr>
          <w:rFonts w:cs="Times New Roman"/>
          <w:szCs w:val="24"/>
        </w:rPr>
      </w:pPr>
    </w:p>
    <w:p w14:paraId="0A5C23EB" w14:textId="0325F0B9" w:rsidR="00DC0EB2" w:rsidRPr="00C6034E" w:rsidRDefault="00DC0EB2" w:rsidP="00DC0EB2">
      <w:pPr>
        <w:rPr>
          <w:rFonts w:cs="Times New Roman"/>
          <w:b/>
          <w:bCs/>
          <w:szCs w:val="24"/>
          <w14:ligatures w14:val="none"/>
        </w:rPr>
      </w:pPr>
      <w:r w:rsidRPr="00C6034E">
        <w:rPr>
          <w:rFonts w:cs="Times New Roman"/>
          <w:b/>
          <w:bCs/>
          <w:szCs w:val="24"/>
          <w14:ligatures w14:val="none"/>
        </w:rPr>
        <w:t>ChatGPT and writing assistance</w:t>
      </w:r>
    </w:p>
    <w:p w14:paraId="69230C45" w14:textId="7B5D7C73" w:rsidR="00F64E21" w:rsidRDefault="00D33613" w:rsidP="00D81A73">
      <w:pPr>
        <w:rPr>
          <w:rFonts w:cs="Times New Roman"/>
          <w:szCs w:val="24"/>
          <w14:ligatures w14:val="none"/>
        </w:rPr>
      </w:pPr>
      <w:r w:rsidRPr="00F13E61">
        <w:rPr>
          <w:rFonts w:cs="Times New Roman"/>
          <w:szCs w:val="24"/>
          <w14:ligatures w14:val="none"/>
        </w:rPr>
        <w:t>ChatGPT is based</w:t>
      </w:r>
      <w:r w:rsidRPr="00F13E61">
        <w:t xml:space="preserve"> </w:t>
      </w:r>
      <w:r w:rsidRPr="00F13E61">
        <w:rPr>
          <w:rFonts w:cs="Times New Roman"/>
          <w:szCs w:val="24"/>
          <w14:ligatures w14:val="none"/>
        </w:rPr>
        <w:t xml:space="preserve">on machine learning algorithms that </w:t>
      </w:r>
      <w:r w:rsidR="00F248E6" w:rsidRPr="00F13E61">
        <w:rPr>
          <w:rFonts w:cs="Times New Roman"/>
          <w:szCs w:val="24"/>
          <w14:ligatures w14:val="none"/>
        </w:rPr>
        <w:t>ha</w:t>
      </w:r>
      <w:r w:rsidRPr="00F13E61">
        <w:rPr>
          <w:rFonts w:cs="Times New Roman"/>
          <w:szCs w:val="24"/>
          <w14:ligatures w14:val="none"/>
        </w:rPr>
        <w:t>ve</w:t>
      </w:r>
      <w:r w:rsidR="00F248E6" w:rsidRPr="00F13E61">
        <w:rPr>
          <w:rFonts w:cs="Times New Roman"/>
          <w:szCs w:val="24"/>
          <w14:ligatures w14:val="none"/>
        </w:rPr>
        <w:t xml:space="preserve"> been trained on a</w:t>
      </w:r>
      <w:r w:rsidR="00665721" w:rsidRPr="00F13E61">
        <w:rPr>
          <w:rFonts w:cs="Times New Roman"/>
          <w:szCs w:val="24"/>
          <w14:ligatures w14:val="none"/>
        </w:rPr>
        <w:t xml:space="preserve"> large</w:t>
      </w:r>
      <w:r w:rsidR="00F248E6" w:rsidRPr="00F13E61">
        <w:rPr>
          <w:rFonts w:cs="Times New Roman"/>
          <w:szCs w:val="24"/>
          <w14:ligatures w14:val="none"/>
        </w:rPr>
        <w:t xml:space="preserve"> and </w:t>
      </w:r>
      <w:r w:rsidR="00665721" w:rsidRPr="00F13E61">
        <w:rPr>
          <w:rFonts w:cs="Times New Roman"/>
          <w:szCs w:val="24"/>
          <w14:ligatures w14:val="none"/>
        </w:rPr>
        <w:t>genre</w:t>
      </w:r>
      <w:r w:rsidR="009626D6" w:rsidRPr="00F13E61">
        <w:rPr>
          <w:rFonts w:cs="Times New Roman"/>
          <w:szCs w:val="24"/>
          <w14:ligatures w14:val="none"/>
        </w:rPr>
        <w:t>-distinct</w:t>
      </w:r>
      <w:r w:rsidR="00F248E6" w:rsidRPr="00F13E61">
        <w:rPr>
          <w:rFonts w:cs="Times New Roman"/>
          <w:szCs w:val="24"/>
          <w14:ligatures w14:val="none"/>
        </w:rPr>
        <w:t xml:space="preserve"> dataset</w:t>
      </w:r>
      <w:r w:rsidR="009626D6" w:rsidRPr="00F13E61">
        <w:rPr>
          <w:rFonts w:cs="Times New Roman"/>
          <w:szCs w:val="24"/>
          <w14:ligatures w14:val="none"/>
        </w:rPr>
        <w:t>s</w:t>
      </w:r>
      <w:r w:rsidR="00F248E6" w:rsidRPr="00F13E61">
        <w:rPr>
          <w:rFonts w:cs="Times New Roman"/>
          <w:szCs w:val="24"/>
          <w14:ligatures w14:val="none"/>
        </w:rPr>
        <w:t xml:space="preserve"> of texts published on the internet on an array of topics</w:t>
      </w:r>
      <w:r w:rsidR="00F84D60" w:rsidRPr="00F13E61">
        <w:rPr>
          <w:rFonts w:cs="Times New Roman" w:hint="eastAsia"/>
          <w:szCs w:val="24"/>
          <w14:ligatures w14:val="none"/>
        </w:rPr>
        <w:t xml:space="preserve"> (</w:t>
      </w:r>
      <w:r w:rsidR="00F13E61">
        <w:rPr>
          <w:rFonts w:cs="Times New Roman"/>
          <w:szCs w:val="24"/>
          <w14:ligatures w14:val="none"/>
        </w:rPr>
        <w:t>e.g</w:t>
      </w:r>
      <w:r w:rsidR="00F84D60" w:rsidRPr="00F13E61">
        <w:rPr>
          <w:rFonts w:cs="Times New Roman" w:hint="eastAsia"/>
          <w:szCs w:val="24"/>
          <w14:ligatures w14:val="none"/>
        </w:rPr>
        <w:t xml:space="preserve">., </w:t>
      </w:r>
      <w:r w:rsidR="00F84D60" w:rsidRPr="00F13E61">
        <w:rPr>
          <w:rFonts w:cs="Times New Roman"/>
          <w:szCs w:val="24"/>
          <w14:ligatures w14:val="none"/>
        </w:rPr>
        <w:t>Reddit, Wikipedia,</w:t>
      </w:r>
      <w:r w:rsidR="00F84D60" w:rsidRPr="00F13E61">
        <w:t xml:space="preserve"> </w:t>
      </w:r>
      <w:r w:rsidR="00F84D60" w:rsidRPr="00F13E61">
        <w:rPr>
          <w:rFonts w:cs="Times New Roman" w:hint="eastAsia"/>
          <w:szCs w:val="24"/>
          <w14:ligatures w14:val="none"/>
        </w:rPr>
        <w:t>New York Times</w:t>
      </w:r>
      <w:r w:rsidR="00F84D60" w:rsidRPr="00F13E61">
        <w:rPr>
          <w:rFonts w:cs="Times New Roman"/>
          <w:szCs w:val="24"/>
          <w14:ligatures w14:val="none"/>
        </w:rPr>
        <w:t xml:space="preserve">, </w:t>
      </w:r>
      <w:r w:rsidR="00F13E61" w:rsidRPr="00F13E61">
        <w:rPr>
          <w:rFonts w:cs="Times New Roman"/>
          <w:szCs w:val="24"/>
          <w14:ligatures w14:val="none"/>
        </w:rPr>
        <w:t>etc</w:t>
      </w:r>
      <w:r w:rsidR="00F84D60" w:rsidRPr="00F13E61">
        <w:rPr>
          <w:rFonts w:cs="Times New Roman" w:hint="eastAsia"/>
          <w:szCs w:val="24"/>
          <w14:ligatures w14:val="none"/>
        </w:rPr>
        <w:t>)</w:t>
      </w:r>
      <w:r w:rsidR="008628EC" w:rsidRPr="00F13E61">
        <w:rPr>
          <w:rFonts w:cs="Times New Roman"/>
          <w:szCs w:val="24"/>
          <w14:ligatures w14:val="none"/>
        </w:rPr>
        <w:t>. It is designed to</w:t>
      </w:r>
      <w:r w:rsidR="00F248E6" w:rsidRPr="00F13E61">
        <w:rPr>
          <w:rFonts w:cs="Times New Roman"/>
          <w:szCs w:val="24"/>
          <w14:ligatures w14:val="none"/>
        </w:rPr>
        <w:t xml:space="preserve"> learn the statistical patterns and relationships between words and phrases in</w:t>
      </w:r>
      <w:r w:rsidR="00EF136B" w:rsidRPr="00F13E61">
        <w:rPr>
          <w:rFonts w:cs="Times New Roman"/>
          <w:szCs w:val="24"/>
          <w14:ligatures w14:val="none"/>
        </w:rPr>
        <w:t xml:space="preserve"> </w:t>
      </w:r>
      <w:r w:rsidR="008628EC" w:rsidRPr="00F13E61">
        <w:rPr>
          <w:rFonts w:cs="Times New Roman"/>
          <w:szCs w:val="24"/>
          <w14:ligatures w14:val="none"/>
        </w:rPr>
        <w:t xml:space="preserve">collections of </w:t>
      </w:r>
      <w:r w:rsidR="00F248E6" w:rsidRPr="00F13E61">
        <w:rPr>
          <w:rFonts w:cs="Times New Roman"/>
          <w:szCs w:val="24"/>
          <w14:ligatures w14:val="none"/>
        </w:rPr>
        <w:t>text</w:t>
      </w:r>
      <w:r w:rsidR="00EF136B" w:rsidRPr="00F13E61">
        <w:rPr>
          <w:rFonts w:cs="Times New Roman"/>
          <w:szCs w:val="24"/>
          <w14:ligatures w14:val="none"/>
        </w:rPr>
        <w:t xml:space="preserve">s </w:t>
      </w:r>
      <w:r w:rsidR="00D37CC0" w:rsidRPr="00F13E61">
        <w:rPr>
          <w:rFonts w:cs="Times New Roman"/>
          <w:szCs w:val="24"/>
          <w14:ligatures w14:val="none"/>
        </w:rPr>
        <w:t>(K</w:t>
      </w:r>
      <w:r w:rsidR="00635752" w:rsidRPr="00F13E61">
        <w:rPr>
          <w:rFonts w:cs="Times New Roman" w:hint="eastAsia"/>
          <w:szCs w:val="24"/>
          <w14:ligatures w14:val="none"/>
        </w:rPr>
        <w:t>abir</w:t>
      </w:r>
      <w:r w:rsidR="00D37CC0" w:rsidRPr="00F13E61">
        <w:rPr>
          <w:rFonts w:cs="Times New Roman"/>
          <w:szCs w:val="24"/>
          <w14:ligatures w14:val="none"/>
        </w:rPr>
        <w:t>, 2022)</w:t>
      </w:r>
      <w:r w:rsidR="008628EC" w:rsidRPr="00F13E61">
        <w:rPr>
          <w:rFonts w:cs="Times New Roman"/>
          <w:szCs w:val="24"/>
          <w14:ligatures w14:val="none"/>
        </w:rPr>
        <w:t xml:space="preserve"> and</w:t>
      </w:r>
      <w:r w:rsidR="008628EC" w:rsidRPr="00C6034E">
        <w:rPr>
          <w:rFonts w:cs="Times New Roman"/>
          <w:szCs w:val="24"/>
          <w14:ligatures w14:val="none"/>
        </w:rPr>
        <w:t xml:space="preserve"> </w:t>
      </w:r>
      <w:r w:rsidR="005703BA" w:rsidRPr="00C6034E">
        <w:rPr>
          <w:rFonts w:cs="Times New Roman"/>
          <w:szCs w:val="24"/>
          <w14:ligatures w14:val="none"/>
        </w:rPr>
        <w:t xml:space="preserve">represents a significant advance in natural </w:t>
      </w:r>
      <w:r w:rsidR="005703BA" w:rsidRPr="00E46A21">
        <w:rPr>
          <w:rFonts w:cs="Times New Roman"/>
          <w:szCs w:val="24"/>
          <w14:ligatures w14:val="none"/>
        </w:rPr>
        <w:t xml:space="preserve">language processing and artificial intelligence. A form of generative AI, ChatGPT uses specialized algorithms to find patterns within data sequences </w:t>
      </w:r>
      <w:r w:rsidR="008628EC" w:rsidRPr="00E46A21">
        <w:rPr>
          <w:rFonts w:cs="Times New Roman"/>
          <w:szCs w:val="24"/>
          <w14:ligatures w14:val="none"/>
        </w:rPr>
        <w:t xml:space="preserve">in order </w:t>
      </w:r>
      <w:r w:rsidR="005703BA" w:rsidRPr="00E46A21">
        <w:rPr>
          <w:rFonts w:cs="Times New Roman"/>
          <w:szCs w:val="24"/>
          <w14:ligatures w14:val="none"/>
        </w:rPr>
        <w:t xml:space="preserve">to respond to user prompts with images, texts or videos created by artificial intelligence. </w:t>
      </w:r>
    </w:p>
    <w:p w14:paraId="4510C6F6" w14:textId="77777777" w:rsidR="00F64E21" w:rsidRDefault="00F64E21" w:rsidP="00D81A73">
      <w:pPr>
        <w:rPr>
          <w:rFonts w:cs="Times New Roman"/>
          <w:szCs w:val="24"/>
          <w14:ligatures w14:val="none"/>
        </w:rPr>
      </w:pPr>
    </w:p>
    <w:p w14:paraId="7ECFCBDD" w14:textId="69D337FC" w:rsidR="00D81A73" w:rsidRDefault="00B61CC7" w:rsidP="00D81A73">
      <w:pPr>
        <w:rPr>
          <w:rFonts w:cs="Times New Roman"/>
          <w:szCs w:val="24"/>
          <w14:ligatures w14:val="none"/>
        </w:rPr>
      </w:pPr>
      <w:r w:rsidRPr="00E46A21">
        <w:rPr>
          <w:rFonts w:cs="Times New Roman"/>
          <w:szCs w:val="24"/>
          <w14:ligatures w14:val="none"/>
        </w:rPr>
        <w:t>Essentially, the model generates responses</w:t>
      </w:r>
      <w:r w:rsidRPr="00E46A21">
        <w:rPr>
          <w:rFonts w:cs="Times New Roman" w:hint="eastAsia"/>
          <w:szCs w:val="24"/>
          <w14:ligatures w14:val="none"/>
        </w:rPr>
        <w:t xml:space="preserve"> through</w:t>
      </w:r>
      <w:r w:rsidR="00D81A73" w:rsidRPr="00E46A21">
        <w:rPr>
          <w:rFonts w:cs="Times New Roman"/>
          <w:szCs w:val="24"/>
          <w14:ligatures w14:val="none"/>
        </w:rPr>
        <w:t xml:space="preserve"> a sophisticated sequence-processing mechanism, wherein it analyses the input text word by word, </w:t>
      </w:r>
      <w:r w:rsidRPr="00E46A21">
        <w:rPr>
          <w:rFonts w:cs="Times New Roman"/>
          <w:szCs w:val="24"/>
          <w14:ligatures w14:val="none"/>
        </w:rPr>
        <w:t>“</w:t>
      </w:r>
      <w:r w:rsidR="00D81A73" w:rsidRPr="00E46A21">
        <w:rPr>
          <w:rFonts w:cs="Times New Roman"/>
          <w:szCs w:val="24"/>
          <w14:ligatures w14:val="none"/>
        </w:rPr>
        <w:t>predicting the next word in the sequence based on the context of the words that come before it</w:t>
      </w:r>
      <w:r w:rsidRPr="00E46A21">
        <w:rPr>
          <w:rFonts w:cs="Times New Roman"/>
          <w:szCs w:val="24"/>
          <w14:ligatures w14:val="none"/>
        </w:rPr>
        <w:t>”</w:t>
      </w:r>
      <w:r w:rsidR="00D81A73" w:rsidRPr="00E46A21">
        <w:rPr>
          <w:rFonts w:cs="Times New Roman"/>
          <w:szCs w:val="24"/>
          <w14:ligatures w14:val="none"/>
        </w:rPr>
        <w:t xml:space="preserve"> (Kumar, 2023). </w:t>
      </w:r>
      <w:r w:rsidR="00D81A73" w:rsidRPr="00B51BA3">
        <w:rPr>
          <w:rFonts w:cs="Times New Roman"/>
          <w:szCs w:val="24"/>
          <w14:ligatures w14:val="none"/>
        </w:rPr>
        <w:t>This predictive process is iterative; each newly predicted word serves as input for subsequent predictions, continuing until the desired textual output is achieved.</w:t>
      </w:r>
      <w:r w:rsidR="00D81A73" w:rsidRPr="00B51BA3">
        <w:rPr>
          <w:rFonts w:cs="Times New Roman" w:hint="eastAsia"/>
          <w:szCs w:val="24"/>
          <w14:ligatures w14:val="none"/>
        </w:rPr>
        <w:t xml:space="preserve"> </w:t>
      </w:r>
      <w:r w:rsidR="008B28D4" w:rsidRPr="00B51BA3">
        <w:rPr>
          <w:rFonts w:cs="Times New Roman"/>
          <w:szCs w:val="24"/>
          <w14:ligatures w14:val="none"/>
        </w:rPr>
        <w:t xml:space="preserve">Rather than processing language on a clause-by-clause basis, </w:t>
      </w:r>
      <w:r w:rsidR="00B51BA3" w:rsidRPr="00B51BA3">
        <w:rPr>
          <w:rFonts w:cs="Times New Roman"/>
          <w:szCs w:val="24"/>
          <w14:ligatures w14:val="none"/>
        </w:rPr>
        <w:t>then</w:t>
      </w:r>
      <w:r w:rsidR="008B28D4" w:rsidRPr="00B51BA3">
        <w:rPr>
          <w:rFonts w:cs="Times New Roman" w:hint="eastAsia"/>
          <w:szCs w:val="24"/>
          <w14:ligatures w14:val="none"/>
        </w:rPr>
        <w:t xml:space="preserve">, </w:t>
      </w:r>
      <w:r w:rsidR="008B28D4" w:rsidRPr="00B51BA3">
        <w:rPr>
          <w:rFonts w:cs="Times New Roman"/>
          <w:szCs w:val="24"/>
          <w14:ligatures w14:val="none"/>
        </w:rPr>
        <w:t>ChatGPT calculates probabilities across vast spans of text in its training data. This approach allows it to generate coherent text but means it does</w:t>
      </w:r>
      <w:r w:rsidR="008B28D4" w:rsidRPr="00B51BA3">
        <w:rPr>
          <w:rFonts w:cs="Times New Roman" w:hint="eastAsia"/>
          <w:szCs w:val="24"/>
          <w14:ligatures w14:val="none"/>
        </w:rPr>
        <w:t xml:space="preserve"> not</w:t>
      </w:r>
      <w:r w:rsidR="008B28D4" w:rsidRPr="00B51BA3">
        <w:rPr>
          <w:rFonts w:cs="Times New Roman"/>
          <w:szCs w:val="24"/>
          <w14:ligatures w14:val="none"/>
        </w:rPr>
        <w:t xml:space="preserve"> “understand” context in the way humans do. Instead, it produces text based on statistical patterns learned from its training data, </w:t>
      </w:r>
      <w:r w:rsidR="008B28D4" w:rsidRPr="00B51BA3">
        <w:rPr>
          <w:rFonts w:cs="Times New Roman"/>
          <w:szCs w:val="24"/>
          <w14:ligatures w14:val="none"/>
        </w:rPr>
        <w:lastRenderedPageBreak/>
        <w:t>which can lead to both impressively fluent output and unexpected limitations in adapting to specific contexts or tasks</w:t>
      </w:r>
      <w:r w:rsidR="0066318D" w:rsidRPr="00B51BA3">
        <w:rPr>
          <w:rFonts w:cs="Times New Roman"/>
          <w:szCs w:val="24"/>
          <w14:ligatures w14:val="none"/>
        </w:rPr>
        <w:t xml:space="preserve"> (</w:t>
      </w:r>
      <w:r w:rsidR="00596E69" w:rsidRPr="00B51BA3">
        <w:rPr>
          <w:rFonts w:cs="Times New Roman"/>
          <w:szCs w:val="24"/>
          <w14:ligatures w14:val="none"/>
        </w:rPr>
        <w:t>Byrd, 2023</w:t>
      </w:r>
      <w:r w:rsidR="00596E69" w:rsidRPr="00B51BA3">
        <w:rPr>
          <w:rFonts w:cs="Times New Roman" w:hint="eastAsia"/>
          <w:szCs w:val="24"/>
          <w14:ligatures w14:val="none"/>
        </w:rPr>
        <w:t xml:space="preserve">; </w:t>
      </w:r>
      <w:r w:rsidR="0066318D" w:rsidRPr="00B51BA3">
        <w:rPr>
          <w:rFonts w:cs="Times New Roman"/>
          <w:szCs w:val="24"/>
          <w14:ligatures w14:val="none"/>
        </w:rPr>
        <w:t>OpenAI, 2023).</w:t>
      </w:r>
    </w:p>
    <w:p w14:paraId="151D4403" w14:textId="77777777" w:rsidR="0066318D" w:rsidRDefault="0066318D" w:rsidP="00D81A73">
      <w:pPr>
        <w:rPr>
          <w:rFonts w:cs="Times New Roman"/>
          <w:szCs w:val="24"/>
          <w14:ligatures w14:val="none"/>
        </w:rPr>
      </w:pPr>
    </w:p>
    <w:p w14:paraId="0BD2DF49" w14:textId="3C6DA93F" w:rsidR="009626D6" w:rsidRPr="009626D6" w:rsidRDefault="009626D6" w:rsidP="009626D6">
      <w:pPr>
        <w:rPr>
          <w:rFonts w:cs="Times New Roman"/>
          <w:szCs w:val="24"/>
          <w14:ligatures w14:val="none"/>
        </w:rPr>
      </w:pPr>
      <w:r w:rsidRPr="009626D6">
        <w:rPr>
          <w:rFonts w:cs="Times New Roman"/>
          <w:szCs w:val="24"/>
          <w14:ligatures w14:val="none"/>
        </w:rPr>
        <w:t xml:space="preserve">ChatGPT therefore offers the potential to provide a range of applications in language </w:t>
      </w:r>
      <w:r w:rsidRPr="00980D9E">
        <w:rPr>
          <w:rFonts w:cs="Times New Roman"/>
          <w:szCs w:val="24"/>
          <w14:ligatures w14:val="none"/>
        </w:rPr>
        <w:t xml:space="preserve">learning from natural language </w:t>
      </w:r>
      <w:r w:rsidR="00B12D1C" w:rsidRPr="00980D9E">
        <w:rPr>
          <w:rFonts w:cs="Times New Roman" w:hint="eastAsia"/>
          <w:szCs w:val="24"/>
          <w14:ligatures w14:val="none"/>
        </w:rPr>
        <w:t>processing</w:t>
      </w:r>
      <w:r w:rsidRPr="00980D9E">
        <w:rPr>
          <w:rFonts w:cs="Times New Roman"/>
          <w:szCs w:val="24"/>
          <w14:ligatures w14:val="none"/>
        </w:rPr>
        <w:t xml:space="preserve"> to conversation generation, language translation, text summarization, grammar correction, paraphrasing, and more (Bin-Hady et al., 2023; </w:t>
      </w:r>
      <w:r w:rsidR="000729D0" w:rsidRPr="00980D9E">
        <w:rPr>
          <w:rFonts w:cs="Times New Roman"/>
          <w:szCs w:val="24"/>
          <w14:ligatures w14:val="none"/>
        </w:rPr>
        <w:t xml:space="preserve">Laquintano, Schnitzler </w:t>
      </w:r>
      <w:r w:rsidR="000729D0" w:rsidRPr="00980D9E">
        <w:rPr>
          <w:rFonts w:cs="Times New Roman" w:hint="eastAsia"/>
          <w:szCs w:val="24"/>
          <w14:ligatures w14:val="none"/>
        </w:rPr>
        <w:t>&amp;</w:t>
      </w:r>
      <w:r w:rsidR="000729D0" w:rsidRPr="00980D9E">
        <w:rPr>
          <w:rFonts w:cs="Times New Roman"/>
          <w:szCs w:val="24"/>
          <w14:ligatures w14:val="none"/>
        </w:rPr>
        <w:t xml:space="preserve"> Vee</w:t>
      </w:r>
      <w:r w:rsidR="000729D0" w:rsidRPr="00980D9E">
        <w:rPr>
          <w:rFonts w:cs="Times New Roman" w:hint="eastAsia"/>
          <w:szCs w:val="24"/>
          <w14:ligatures w14:val="none"/>
        </w:rPr>
        <w:t xml:space="preserve">, </w:t>
      </w:r>
      <w:r w:rsidR="000729D0" w:rsidRPr="00980D9E">
        <w:rPr>
          <w:rFonts w:cs="Times New Roman"/>
          <w:szCs w:val="24"/>
          <w14:ligatures w14:val="none"/>
        </w:rPr>
        <w:t>2023</w:t>
      </w:r>
      <w:r w:rsidR="000729D0" w:rsidRPr="00980D9E">
        <w:rPr>
          <w:rFonts w:cs="Times New Roman" w:hint="eastAsia"/>
          <w:szCs w:val="24"/>
          <w14:ligatures w14:val="none"/>
        </w:rPr>
        <w:t xml:space="preserve">; </w:t>
      </w:r>
      <w:r w:rsidRPr="00980D9E">
        <w:rPr>
          <w:rFonts w:cs="Times New Roman"/>
          <w:szCs w:val="24"/>
          <w14:ligatures w14:val="none"/>
        </w:rPr>
        <w:t xml:space="preserve">Pack &amp; Maloney, 2023). Yet it is seen </w:t>
      </w:r>
      <w:r w:rsidR="00B12D1C" w:rsidRPr="00980D9E">
        <w:rPr>
          <w:rFonts w:cs="Times New Roman" w:hint="eastAsia"/>
          <w:szCs w:val="24"/>
          <w14:ligatures w14:val="none"/>
        </w:rPr>
        <w:t xml:space="preserve">by students and researchers </w:t>
      </w:r>
      <w:r w:rsidRPr="00980D9E">
        <w:rPr>
          <w:rFonts w:cs="Times New Roman"/>
          <w:szCs w:val="24"/>
          <w14:ligatures w14:val="none"/>
        </w:rPr>
        <w:t>as most useful when assisting with writing: to plan,</w:t>
      </w:r>
      <w:r w:rsidRPr="009626D6">
        <w:rPr>
          <w:rFonts w:cs="Times New Roman"/>
          <w:szCs w:val="24"/>
          <w14:ligatures w14:val="none"/>
        </w:rPr>
        <w:t xml:space="preserve"> write, edit and polish academic texts (Ingley &amp; Pack, 2023; Nordling, 2023). Here ChatGPT can serve as an initial sounding board for brainstorming ideas (Su et al., 2023) and provide corrective feedback on students’ writing assignments (Godwin-Jones, 2022). Its potential to assist writing rests on a capacity to generate writing which is </w:t>
      </w:r>
      <w:r w:rsidRPr="00980D9E">
        <w:rPr>
          <w:rFonts w:cs="Times New Roman"/>
          <w:szCs w:val="24"/>
          <w14:ligatures w14:val="none"/>
        </w:rPr>
        <w:t xml:space="preserve">“typically coherent and grammatically correct” (Barrot, 2023, p. 2), and to refine the tone and style of a text (Ji et al., 2023). </w:t>
      </w:r>
      <w:r w:rsidR="002E699D" w:rsidRPr="00980D9E">
        <w:rPr>
          <w:rFonts w:cs="Times New Roman"/>
          <w:szCs w:val="24"/>
          <w14:ligatures w14:val="none"/>
        </w:rPr>
        <w:t xml:space="preserve">Based on these </w:t>
      </w:r>
      <w:r w:rsidR="002E699D" w:rsidRPr="00980D9E">
        <w:rPr>
          <w:rFonts w:cs="Times New Roman" w:hint="eastAsia"/>
          <w:szCs w:val="24"/>
          <w14:ligatures w14:val="none"/>
        </w:rPr>
        <w:t>studies</w:t>
      </w:r>
      <w:r w:rsidR="002E699D" w:rsidRPr="00980D9E">
        <w:rPr>
          <w:rFonts w:cs="Times New Roman"/>
          <w:szCs w:val="24"/>
          <w14:ligatures w14:val="none"/>
        </w:rPr>
        <w:t xml:space="preserve">, it can be argued that </w:t>
      </w:r>
      <w:r w:rsidRPr="00980D9E">
        <w:rPr>
          <w:rFonts w:cs="Times New Roman"/>
          <w:szCs w:val="24"/>
          <w14:ligatures w14:val="none"/>
        </w:rPr>
        <w:t>ChatGPT is particularly useful for non-native English speakers to improve their academic writing skills.</w:t>
      </w:r>
    </w:p>
    <w:p w14:paraId="2670487A" w14:textId="77777777" w:rsidR="009626D6" w:rsidRDefault="009626D6" w:rsidP="00D81A73">
      <w:pPr>
        <w:rPr>
          <w:rFonts w:cs="Times New Roman"/>
          <w:szCs w:val="24"/>
          <w14:ligatures w14:val="none"/>
        </w:rPr>
      </w:pPr>
    </w:p>
    <w:p w14:paraId="2253BD30" w14:textId="7BCA5CE9" w:rsidR="00E66D70" w:rsidRDefault="009626D6" w:rsidP="00B51BA3">
      <w:pPr>
        <w:rPr>
          <w:rFonts w:cs="Times New Roman"/>
          <w:szCs w:val="24"/>
          <w14:ligatures w14:val="none"/>
        </w:rPr>
      </w:pPr>
      <w:r w:rsidRPr="004B5AAD">
        <w:rPr>
          <w:rFonts w:cs="Times New Roman"/>
          <w:szCs w:val="24"/>
          <w14:ligatures w14:val="none"/>
        </w:rPr>
        <w:t>However, despite these advantages, there are ongoing concerns, particularly about bias, hallucinations and sycophancy</w:t>
      </w:r>
      <w:r w:rsidRPr="004B5AAD">
        <w:rPr>
          <w:rFonts w:cs="Times New Roman" w:hint="eastAsia"/>
          <w:szCs w:val="24"/>
          <w14:ligatures w14:val="none"/>
        </w:rPr>
        <w:t xml:space="preserve"> (e.g., Santurkar et al., 2023; Zhang et al., </w:t>
      </w:r>
      <w:r w:rsidRPr="004B5AAD">
        <w:rPr>
          <w:rFonts w:cs="Times New Roman"/>
          <w:szCs w:val="24"/>
          <w14:ligatures w14:val="none"/>
        </w:rPr>
        <w:t>202</w:t>
      </w:r>
      <w:r w:rsidRPr="004B5AAD">
        <w:rPr>
          <w:rFonts w:cs="Times New Roman" w:hint="eastAsia"/>
          <w:szCs w:val="24"/>
          <w14:ligatures w14:val="none"/>
        </w:rPr>
        <w:t>3)</w:t>
      </w:r>
      <w:r w:rsidR="00671ED9" w:rsidRPr="00671ED9">
        <w:rPr>
          <w:rFonts w:cs="Times New Roman"/>
          <w:szCs w:val="24"/>
          <w14:ligatures w14:val="none"/>
        </w:rPr>
        <w:t>.</w:t>
      </w:r>
      <w:r w:rsidR="00671ED9">
        <w:rPr>
          <w:rFonts w:cs="Times New Roman"/>
          <w:szCs w:val="24"/>
          <w14:ligatures w14:val="none"/>
        </w:rPr>
        <w:t xml:space="preserve"> </w:t>
      </w:r>
      <w:r w:rsidRPr="004B5AAD">
        <w:rPr>
          <w:rFonts w:cs="Times New Roman" w:hint="eastAsia"/>
          <w:szCs w:val="24"/>
          <w14:ligatures w14:val="none"/>
        </w:rPr>
        <w:t>I</w:t>
      </w:r>
      <w:r w:rsidRPr="004B5AAD">
        <w:rPr>
          <w:rFonts w:cs="Times New Roman"/>
          <w:szCs w:val="24"/>
          <w14:ligatures w14:val="none"/>
        </w:rPr>
        <w:t>n educational context</w:t>
      </w:r>
      <w:r w:rsidRPr="004B5AAD">
        <w:rPr>
          <w:rFonts w:cs="Times New Roman" w:hint="eastAsia"/>
          <w:szCs w:val="24"/>
          <w14:ligatures w14:val="none"/>
        </w:rPr>
        <w:t>s, m</w:t>
      </w:r>
      <w:r w:rsidRPr="004B5AAD">
        <w:rPr>
          <w:rFonts w:cs="Times New Roman"/>
          <w:szCs w:val="24"/>
          <w14:ligatures w14:val="none"/>
        </w:rPr>
        <w:t xml:space="preserve">ost serious is </w:t>
      </w:r>
      <w:r w:rsidRPr="004B5AAD">
        <w:rPr>
          <w:rFonts w:cs="Times New Roman" w:hint="eastAsia"/>
          <w:szCs w:val="24"/>
          <w14:ligatures w14:val="none"/>
        </w:rPr>
        <w:t xml:space="preserve">perhaps </w:t>
      </w:r>
      <w:r w:rsidRPr="004B5AAD">
        <w:rPr>
          <w:rFonts w:cs="Times New Roman"/>
          <w:szCs w:val="24"/>
          <w14:ligatures w14:val="none"/>
        </w:rPr>
        <w:t>the difficulty of distinguishing “whether a text is machine- or human-generated, presenting an additional major challenge to teachers and educators” (Kasneci et al., 2023, p. 6). Thus, comparing undergraduate exam</w:t>
      </w:r>
      <w:r w:rsidR="00F64E21">
        <w:rPr>
          <w:rFonts w:cs="Times New Roman"/>
          <w:szCs w:val="24"/>
          <w14:ligatures w14:val="none"/>
        </w:rPr>
        <w:t xml:space="preserve"> scripts</w:t>
      </w:r>
      <w:r w:rsidRPr="004B5AAD">
        <w:rPr>
          <w:rFonts w:cs="Times New Roman"/>
          <w:szCs w:val="24"/>
          <w14:ligatures w14:val="none"/>
        </w:rPr>
        <w:t xml:space="preserve"> generated by ChatGPT to those by </w:t>
      </w:r>
      <w:r w:rsidRPr="004B5AAD">
        <w:rPr>
          <w:rFonts w:cs="Times New Roman" w:hint="eastAsia"/>
          <w:szCs w:val="24"/>
          <w14:ligatures w14:val="none"/>
        </w:rPr>
        <w:t>students</w:t>
      </w:r>
      <w:r w:rsidRPr="004B5AAD">
        <w:rPr>
          <w:rFonts w:cs="Times New Roman"/>
          <w:szCs w:val="24"/>
          <w14:ligatures w14:val="none"/>
        </w:rPr>
        <w:t>, for example,</w:t>
      </w:r>
      <w:bookmarkStart w:id="0" w:name="_Hlk173691453"/>
      <w:r w:rsidRPr="004B5AAD">
        <w:rPr>
          <w:rFonts w:cs="Times New Roman"/>
          <w:szCs w:val="24"/>
          <w14:ligatures w14:val="none"/>
        </w:rPr>
        <w:t xml:space="preserve"> Scarfe et al. (202</w:t>
      </w:r>
      <w:r w:rsidRPr="004B5AAD">
        <w:rPr>
          <w:rFonts w:cs="Times New Roman" w:hint="eastAsia"/>
          <w:szCs w:val="24"/>
          <w14:ligatures w14:val="none"/>
        </w:rPr>
        <w:t>4</w:t>
      </w:r>
      <w:r w:rsidRPr="004B5AAD">
        <w:rPr>
          <w:rFonts w:cs="Times New Roman"/>
          <w:szCs w:val="24"/>
          <w14:ligatures w14:val="none"/>
        </w:rPr>
        <w:t>)</w:t>
      </w:r>
      <w:bookmarkEnd w:id="0"/>
      <w:r w:rsidRPr="004B5AAD">
        <w:rPr>
          <w:rFonts w:cs="Times New Roman"/>
          <w:szCs w:val="24"/>
          <w14:ligatures w14:val="none"/>
        </w:rPr>
        <w:t xml:space="preserve"> found that 94% of AI submissions were undetected by readers. </w:t>
      </w:r>
      <w:r>
        <w:rPr>
          <w:rFonts w:cs="Times New Roman"/>
          <w:szCs w:val="24"/>
          <w14:ligatures w14:val="none"/>
        </w:rPr>
        <w:t>E</w:t>
      </w:r>
      <w:r w:rsidRPr="004B5AAD">
        <w:rPr>
          <w:rFonts w:cs="Times New Roman"/>
          <w:szCs w:val="24"/>
          <w14:ligatures w14:val="none"/>
        </w:rPr>
        <w:t>ven</w:t>
      </w:r>
      <w:r w:rsidRPr="004B5AAD">
        <w:t xml:space="preserve"> </w:t>
      </w:r>
      <w:bookmarkStart w:id="1" w:name="_Hlk166876759"/>
      <w:r w:rsidRPr="004B5AAD">
        <w:rPr>
          <w:rFonts w:cs="Times New Roman"/>
          <w:szCs w:val="24"/>
          <w14:ligatures w14:val="none"/>
        </w:rPr>
        <w:t>trained linguists are not particularly effective</w:t>
      </w:r>
      <w:bookmarkEnd w:id="1"/>
      <w:r w:rsidRPr="004B5AAD">
        <w:rPr>
          <w:rFonts w:cs="Times New Roman"/>
          <w:szCs w:val="24"/>
          <w14:ligatures w14:val="none"/>
        </w:rPr>
        <w:t xml:space="preserve"> in spotting the differences with an average total positive identification rate of only 38.9% (Casal &amp; Kessler, 2023).</w:t>
      </w:r>
      <w:r w:rsidRPr="00C6034E">
        <w:rPr>
          <w:rFonts w:cs="Times New Roman"/>
          <w:szCs w:val="24"/>
          <w14:ligatures w14:val="none"/>
        </w:rPr>
        <w:t xml:space="preserve">  </w:t>
      </w:r>
    </w:p>
    <w:p w14:paraId="5581108F" w14:textId="77777777" w:rsidR="00B51BA3" w:rsidRDefault="00B51BA3" w:rsidP="00B51BA3">
      <w:pPr>
        <w:rPr>
          <w:rFonts w:cs="Times New Roman"/>
          <w:szCs w:val="24"/>
          <w14:ligatures w14:val="none"/>
        </w:rPr>
      </w:pPr>
    </w:p>
    <w:p w14:paraId="55B0D050" w14:textId="1909A6E1" w:rsidR="00407D8B" w:rsidRPr="00397206" w:rsidRDefault="009626D6" w:rsidP="00407D8B">
      <w:pPr>
        <w:rPr>
          <w:rFonts w:cs="Times New Roman"/>
          <w:szCs w:val="24"/>
          <w14:ligatures w14:val="none"/>
        </w:rPr>
      </w:pPr>
      <w:r w:rsidRPr="00C6034E">
        <w:rPr>
          <w:rFonts w:cs="Times New Roman"/>
          <w:szCs w:val="24"/>
          <w14:ligatures w14:val="none"/>
        </w:rPr>
        <w:t>One possible difference is the extent of interactional involvement ChatGPT invests in the texts it creates.</w:t>
      </w:r>
      <w:r w:rsidR="00407D8B">
        <w:rPr>
          <w:rFonts w:cs="Times New Roman"/>
          <w:szCs w:val="24"/>
          <w14:ligatures w14:val="none"/>
        </w:rPr>
        <w:t xml:space="preserve"> So, w</w:t>
      </w:r>
      <w:r w:rsidR="00407D8B" w:rsidRPr="00397206">
        <w:rPr>
          <w:rFonts w:cs="Times New Roman"/>
          <w:szCs w:val="24"/>
          <w14:ligatures w14:val="none"/>
        </w:rPr>
        <w:t xml:space="preserve">hile ChatGPT can generate reasoned and contextually </w:t>
      </w:r>
      <w:r w:rsidR="00407D8B" w:rsidRPr="00397206">
        <w:rPr>
          <w:rFonts w:cs="Times New Roman"/>
          <w:szCs w:val="24"/>
          <w14:ligatures w14:val="none"/>
        </w:rPr>
        <w:lastRenderedPageBreak/>
        <w:t xml:space="preserve">appropriate text, </w:t>
      </w:r>
      <w:r w:rsidR="00407D8B" w:rsidRPr="00397206">
        <w:rPr>
          <w:rFonts w:cs="Times New Roman" w:hint="eastAsia"/>
          <w:szCs w:val="24"/>
          <w14:ligatures w14:val="none"/>
        </w:rPr>
        <w:t>it</w:t>
      </w:r>
      <w:r w:rsidR="00407D8B" w:rsidRPr="00397206">
        <w:rPr>
          <w:rFonts w:cs="Times New Roman"/>
          <w:szCs w:val="24"/>
          <w14:ligatures w14:val="none"/>
        </w:rPr>
        <w:t xml:space="preserve"> lack</w:t>
      </w:r>
      <w:r w:rsidR="00407D8B" w:rsidRPr="00397206">
        <w:rPr>
          <w:rFonts w:cs="Times New Roman" w:hint="eastAsia"/>
          <w:szCs w:val="24"/>
          <w14:ligatures w14:val="none"/>
        </w:rPr>
        <w:t>s</w:t>
      </w:r>
      <w:r w:rsidR="00407D8B" w:rsidRPr="00397206">
        <w:rPr>
          <w:rFonts w:cs="Times New Roman"/>
          <w:szCs w:val="24"/>
          <w14:ligatures w14:val="none"/>
        </w:rPr>
        <w:t xml:space="preserve"> an inherent understanding of audience.</w:t>
      </w:r>
      <w:r w:rsidR="00407D8B" w:rsidRPr="00407D8B">
        <w:rPr>
          <w:rFonts w:cs="Times New Roman"/>
          <w:szCs w:val="24"/>
          <w14:ligatures w14:val="none"/>
        </w:rPr>
        <w:t xml:space="preserve"> </w:t>
      </w:r>
      <w:r w:rsidR="00407D8B" w:rsidRPr="00397206">
        <w:rPr>
          <w:rFonts w:cs="Times New Roman"/>
          <w:szCs w:val="24"/>
          <w14:ligatures w14:val="none"/>
        </w:rPr>
        <w:t>Unlike human writers, who develop a mental model of their readers and adjust their writing accordingly</w:t>
      </w:r>
      <w:r w:rsidR="00407D8B" w:rsidRPr="00397206">
        <w:rPr>
          <w:rFonts w:cs="Times New Roman" w:hint="eastAsia"/>
          <w:szCs w:val="24"/>
          <w14:ligatures w14:val="none"/>
        </w:rPr>
        <w:t xml:space="preserve"> (Hyland &amp; Jiang, 2023)</w:t>
      </w:r>
      <w:r w:rsidR="00407D8B" w:rsidRPr="00397206">
        <w:rPr>
          <w:rFonts w:cs="Times New Roman"/>
          <w:szCs w:val="24"/>
          <w14:ligatures w14:val="none"/>
        </w:rPr>
        <w:t xml:space="preserve">, </w:t>
      </w:r>
      <w:r w:rsidR="00407D8B" w:rsidRPr="00397206">
        <w:rPr>
          <w:rFonts w:cs="Times New Roman" w:hint="eastAsia"/>
          <w:szCs w:val="24"/>
          <w14:ligatures w14:val="none"/>
        </w:rPr>
        <w:t>ChatGPT</w:t>
      </w:r>
      <w:r w:rsidR="00407D8B" w:rsidRPr="00397206">
        <w:rPr>
          <w:rFonts w:cs="Times New Roman"/>
          <w:szCs w:val="24"/>
          <w14:ligatures w14:val="none"/>
        </w:rPr>
        <w:t xml:space="preserve"> do</w:t>
      </w:r>
      <w:r w:rsidR="00407D8B" w:rsidRPr="00397206">
        <w:rPr>
          <w:rFonts w:cs="Times New Roman" w:hint="eastAsia"/>
          <w:szCs w:val="24"/>
          <w14:ligatures w14:val="none"/>
        </w:rPr>
        <w:t>es</w:t>
      </w:r>
      <w:r w:rsidR="00407D8B" w:rsidRPr="00397206">
        <w:rPr>
          <w:rFonts w:cs="Times New Roman"/>
          <w:szCs w:val="24"/>
          <w14:ligatures w14:val="none"/>
        </w:rPr>
        <w:t xml:space="preserve"> not possess an intrinsic awareness of who might be reading its output. This limitation is a consequence of the fact that </w:t>
      </w:r>
      <w:r w:rsidR="00407D8B" w:rsidRPr="00397206">
        <w:rPr>
          <w:rFonts w:cs="Times New Roman" w:hint="eastAsia"/>
          <w:szCs w:val="24"/>
          <w14:ligatures w14:val="none"/>
        </w:rPr>
        <w:t>the model is</w:t>
      </w:r>
      <w:r w:rsidR="00407D8B" w:rsidRPr="00397206">
        <w:rPr>
          <w:rFonts w:cs="Times New Roman"/>
          <w:szCs w:val="24"/>
          <w14:ligatures w14:val="none"/>
        </w:rPr>
        <w:t xml:space="preserve"> trained on huge amounts of texts from diverse registers and genres, each with its own purposes, structures and audiences</w:t>
      </w:r>
      <w:r w:rsidR="00407D8B" w:rsidRPr="00397206">
        <w:rPr>
          <w:rFonts w:hint="eastAsia"/>
        </w:rPr>
        <w:t xml:space="preserve"> (</w:t>
      </w:r>
      <w:r w:rsidR="00407D8B" w:rsidRPr="00397206">
        <w:rPr>
          <w:rFonts w:cs="Times New Roman"/>
          <w:szCs w:val="24"/>
          <w14:ligatures w14:val="none"/>
        </w:rPr>
        <w:t xml:space="preserve">Milano, 2023). This process bleaches out any specific audience and means that the model operates with a ‘generic’ target reader. Consequently, any audience-specific features in </w:t>
      </w:r>
      <w:r w:rsidR="00407D8B" w:rsidRPr="00397206">
        <w:rPr>
          <w:rFonts w:cs="Times New Roman" w:hint="eastAsia"/>
          <w:szCs w:val="24"/>
          <w14:ligatures w14:val="none"/>
        </w:rPr>
        <w:t>ChatGPT</w:t>
      </w:r>
      <w:r w:rsidR="00407D8B" w:rsidRPr="00397206">
        <w:rPr>
          <w:rFonts w:cs="Times New Roman"/>
          <w:szCs w:val="24"/>
          <w14:ligatures w14:val="none"/>
        </w:rPr>
        <w:t xml:space="preserve">-generated text, particularly engagement markers, are incidental, reflecting patterns in the training data rather than a clear consideration of readers’ needs. This “audience blindness” can result in output </w:t>
      </w:r>
      <w:r w:rsidR="00407D8B" w:rsidRPr="00E66D70">
        <w:rPr>
          <w:rFonts w:cs="Times New Roman"/>
          <w:szCs w:val="24"/>
          <w14:ligatures w14:val="none"/>
        </w:rPr>
        <w:t xml:space="preserve">that, while grammatically </w:t>
      </w:r>
      <w:r w:rsidR="00842E3C" w:rsidRPr="00E66D70">
        <w:rPr>
          <w:rFonts w:cs="Times New Roman"/>
          <w:szCs w:val="24"/>
          <w14:ligatures w14:val="none"/>
        </w:rPr>
        <w:t>conventional</w:t>
      </w:r>
      <w:r w:rsidR="00407D8B" w:rsidRPr="00E66D70">
        <w:rPr>
          <w:rFonts w:cs="Times New Roman"/>
          <w:szCs w:val="24"/>
          <w14:ligatures w14:val="none"/>
        </w:rPr>
        <w:t xml:space="preserve"> and topically relevant, may lack the nuanced</w:t>
      </w:r>
      <w:r w:rsidR="00407D8B" w:rsidRPr="00397206">
        <w:rPr>
          <w:rFonts w:cs="Times New Roman"/>
          <w:szCs w:val="24"/>
          <w14:ligatures w14:val="none"/>
        </w:rPr>
        <w:t xml:space="preserve"> </w:t>
      </w:r>
      <w:r w:rsidR="00407D8B" w:rsidRPr="00397206">
        <w:rPr>
          <w:rFonts w:cs="Times New Roman" w:hint="eastAsia"/>
          <w:szCs w:val="24"/>
          <w14:ligatures w14:val="none"/>
        </w:rPr>
        <w:t>involvement</w:t>
      </w:r>
      <w:r w:rsidR="00407D8B" w:rsidRPr="00397206">
        <w:rPr>
          <w:rFonts w:cs="Times New Roman"/>
          <w:szCs w:val="24"/>
          <w14:ligatures w14:val="none"/>
        </w:rPr>
        <w:t xml:space="preserve"> features that characteri</w:t>
      </w:r>
      <w:r w:rsidR="00407D8B" w:rsidRPr="00397206">
        <w:rPr>
          <w:rFonts w:cs="Times New Roman" w:hint="eastAsia"/>
          <w:szCs w:val="24"/>
          <w14:ligatures w14:val="none"/>
        </w:rPr>
        <w:t>s</w:t>
      </w:r>
      <w:r w:rsidR="00407D8B" w:rsidRPr="00397206">
        <w:rPr>
          <w:rFonts w:cs="Times New Roman"/>
          <w:szCs w:val="24"/>
          <w14:ligatures w14:val="none"/>
        </w:rPr>
        <w:t>e effective human writing</w:t>
      </w:r>
      <w:r w:rsidR="00407D8B" w:rsidRPr="00397206">
        <w:rPr>
          <w:rFonts w:cs="Times New Roman" w:hint="eastAsia"/>
          <w:szCs w:val="24"/>
          <w14:ligatures w14:val="none"/>
        </w:rPr>
        <w:t xml:space="preserve"> (</w:t>
      </w:r>
      <w:r w:rsidR="00407D8B" w:rsidRPr="00397206">
        <w:rPr>
          <w:rFonts w:cs="Times New Roman"/>
          <w:szCs w:val="24"/>
          <w14:ligatures w14:val="none"/>
        </w:rPr>
        <w:t>Markey</w:t>
      </w:r>
      <w:r w:rsidR="00407D8B" w:rsidRPr="00397206">
        <w:rPr>
          <w:rFonts w:cs="Times New Roman" w:hint="eastAsia"/>
          <w:szCs w:val="24"/>
          <w14:ligatures w14:val="none"/>
        </w:rPr>
        <w:t xml:space="preserve"> et al., 2024)</w:t>
      </w:r>
      <w:r w:rsidR="00407D8B" w:rsidRPr="00397206">
        <w:rPr>
          <w:rFonts w:cs="Times New Roman"/>
          <w:szCs w:val="24"/>
          <w14:ligatures w14:val="none"/>
        </w:rPr>
        <w:t>.</w:t>
      </w:r>
    </w:p>
    <w:p w14:paraId="61374D9B" w14:textId="77777777" w:rsidR="00F64E21" w:rsidRDefault="00F64E21" w:rsidP="00F64E21">
      <w:pPr>
        <w:spacing w:line="240" w:lineRule="auto"/>
        <w:rPr>
          <w:rFonts w:cs="Times New Roman"/>
          <w:szCs w:val="24"/>
          <w14:ligatures w14:val="none"/>
        </w:rPr>
      </w:pPr>
    </w:p>
    <w:p w14:paraId="76E5793A" w14:textId="67C30123" w:rsidR="008F242A" w:rsidRPr="008A65AE" w:rsidRDefault="00F64E21" w:rsidP="008F242A">
      <w:pPr>
        <w:rPr>
          <w:rFonts w:cs="Times New Roman"/>
          <w:szCs w:val="24"/>
          <w14:ligatures w14:val="none"/>
        </w:rPr>
      </w:pPr>
      <w:r w:rsidRPr="008A65AE">
        <w:rPr>
          <w:rFonts w:cs="Times New Roman"/>
          <w:szCs w:val="24"/>
          <w14:ligatures w14:val="none"/>
        </w:rPr>
        <w:t>To put this plainly, the</w:t>
      </w:r>
      <w:r w:rsidR="009626D6" w:rsidRPr="008A65AE">
        <w:rPr>
          <w:rFonts w:cs="Times New Roman"/>
          <w:szCs w:val="24"/>
          <w14:ligatures w14:val="none"/>
        </w:rPr>
        <w:t xml:space="preserve"> absence of a built-in model of audience means that ChatGPT cannot automatically adapt </w:t>
      </w:r>
      <w:r w:rsidR="00407D8B" w:rsidRPr="008A65AE">
        <w:rPr>
          <w:rFonts w:cs="Times New Roman"/>
          <w:szCs w:val="24"/>
          <w14:ligatures w14:val="none"/>
        </w:rPr>
        <w:t>its</w:t>
      </w:r>
      <w:r w:rsidR="009626D6" w:rsidRPr="008A65AE">
        <w:rPr>
          <w:rFonts w:cs="Times New Roman"/>
          <w:szCs w:val="24"/>
          <w14:ligatures w14:val="none"/>
        </w:rPr>
        <w:t xml:space="preserve"> rhetorical style, tone, or level of detail to suit different reader groups, nor can it anticipate and address potential reader questions or objections without specific prompting. </w:t>
      </w:r>
      <w:r w:rsidR="009626D6" w:rsidRPr="008A65AE">
        <w:rPr>
          <w:rFonts w:cs="Times New Roman" w:hint="eastAsia"/>
          <w:szCs w:val="24"/>
          <w14:ligatures w14:val="none"/>
        </w:rPr>
        <w:t>A</w:t>
      </w:r>
      <w:r w:rsidR="009626D6" w:rsidRPr="008A65AE">
        <w:rPr>
          <w:rFonts w:cs="Times New Roman"/>
          <w:szCs w:val="24"/>
          <w14:ligatures w14:val="none"/>
        </w:rPr>
        <w:t xml:space="preserve">udience awareness is central </w:t>
      </w:r>
      <w:r w:rsidRPr="008A65AE">
        <w:rPr>
          <w:rFonts w:cs="Times New Roman"/>
          <w:szCs w:val="24"/>
          <w14:ligatures w14:val="none"/>
        </w:rPr>
        <w:t>to</w:t>
      </w:r>
      <w:r w:rsidR="009626D6" w:rsidRPr="008A65AE">
        <w:rPr>
          <w:rFonts w:cs="Times New Roman"/>
          <w:szCs w:val="24"/>
          <w14:ligatures w14:val="none"/>
        </w:rPr>
        <w:t xml:space="preserve"> academic writing and control of interpersonal elements can be crucial to successful persuasion (Hyland, 2005a; Su et al., 2023). Such dialogic aspects of argument not only involve conveying an appropriate stance but acknowledging and addressing the role of readers (Hyland, 2004; Shahriari &amp; Shadloo, 2019). </w:t>
      </w:r>
      <w:r w:rsidR="009626D6" w:rsidRPr="008A65AE">
        <w:rPr>
          <w:rFonts w:cs="Times New Roman" w:hint="eastAsia"/>
          <w:szCs w:val="24"/>
          <w14:ligatures w14:val="none"/>
        </w:rPr>
        <w:t>Recent studies</w:t>
      </w:r>
      <w:r w:rsidR="009626D6" w:rsidRPr="008A65AE">
        <w:rPr>
          <w:rFonts w:cs="Times New Roman"/>
          <w:szCs w:val="24"/>
          <w14:ligatures w14:val="none"/>
        </w:rPr>
        <w:t xml:space="preserve">, however, </w:t>
      </w:r>
      <w:r w:rsidR="009626D6" w:rsidRPr="008A65AE">
        <w:rPr>
          <w:rFonts w:cs="Times New Roman" w:hint="eastAsia"/>
          <w:szCs w:val="24"/>
          <w14:ligatures w14:val="none"/>
        </w:rPr>
        <w:t>suggest</w:t>
      </w:r>
      <w:r w:rsidR="009626D6" w:rsidRPr="008A65AE">
        <w:rPr>
          <w:rFonts w:cs="Times New Roman"/>
          <w:szCs w:val="24"/>
          <w14:ligatures w14:val="none"/>
        </w:rPr>
        <w:t xml:space="preserve"> that ChatGPT-generated essays “exhibit</w:t>
      </w:r>
      <w:r w:rsidR="009626D6" w:rsidRPr="008A65AE">
        <w:t xml:space="preserve"> </w:t>
      </w:r>
      <w:r w:rsidR="009626D6" w:rsidRPr="008A65AE">
        <w:rPr>
          <w:rFonts w:cs="Times New Roman"/>
          <w:szCs w:val="24"/>
          <w14:ligatures w14:val="none"/>
        </w:rPr>
        <w:t>reduced involvement and integration compared to their human counterparts” (Berber Sardinha</w:t>
      </w:r>
      <w:r w:rsidR="009626D6" w:rsidRPr="008A65AE">
        <w:rPr>
          <w:rFonts w:cs="Times New Roman" w:hint="eastAsia"/>
          <w:szCs w:val="24"/>
          <w14:ligatures w14:val="none"/>
        </w:rPr>
        <w:t>, 2024,</w:t>
      </w:r>
      <w:r w:rsidR="009626D6" w:rsidRPr="008A65AE">
        <w:rPr>
          <w:rFonts w:cs="Times New Roman"/>
          <w:szCs w:val="24"/>
          <w14:ligatures w14:val="none"/>
        </w:rPr>
        <w:t xml:space="preserve"> p.9)</w:t>
      </w:r>
      <w:r w:rsidR="009626D6" w:rsidRPr="008A65AE">
        <w:rPr>
          <w:rFonts w:cs="Times New Roman" w:hint="eastAsia"/>
          <w:szCs w:val="24"/>
          <w14:ligatures w14:val="none"/>
        </w:rPr>
        <w:t xml:space="preserve">, and </w:t>
      </w:r>
      <w:r w:rsidR="009626D6" w:rsidRPr="008A65AE">
        <w:rPr>
          <w:rFonts w:cs="Times New Roman"/>
          <w:szCs w:val="24"/>
          <w14:ligatures w14:val="none"/>
        </w:rPr>
        <w:t>“often read as dialogically closed, ‘empty,’ and ‘fluffy’”</w:t>
      </w:r>
      <w:r w:rsidR="009626D6" w:rsidRPr="008A65AE">
        <w:rPr>
          <w:rFonts w:cs="Times New Roman" w:hint="eastAsia"/>
          <w:szCs w:val="24"/>
          <w14:ligatures w14:val="none"/>
        </w:rPr>
        <w:t xml:space="preserve"> (</w:t>
      </w:r>
      <w:r w:rsidR="009626D6" w:rsidRPr="008A65AE">
        <w:rPr>
          <w:rFonts w:cs="Times New Roman"/>
          <w:szCs w:val="24"/>
          <w14:ligatures w14:val="none"/>
        </w:rPr>
        <w:t>Markey</w:t>
      </w:r>
      <w:r w:rsidR="009626D6" w:rsidRPr="008A65AE">
        <w:rPr>
          <w:rFonts w:cs="Times New Roman" w:hint="eastAsia"/>
          <w:szCs w:val="24"/>
          <w14:ligatures w14:val="none"/>
        </w:rPr>
        <w:t xml:space="preserve"> et al., 2024, p.1)</w:t>
      </w:r>
      <w:r w:rsidR="009626D6" w:rsidRPr="008A65AE">
        <w:rPr>
          <w:rFonts w:cs="Times New Roman"/>
          <w:szCs w:val="24"/>
          <w14:ligatures w14:val="none"/>
        </w:rPr>
        <w:t xml:space="preserve">. </w:t>
      </w:r>
      <w:r w:rsidR="008F242A" w:rsidRPr="008A65AE">
        <w:rPr>
          <w:rFonts w:cs="Times New Roman"/>
          <w:szCs w:val="24"/>
          <w14:ligatures w14:val="none"/>
        </w:rPr>
        <w:t xml:space="preserve">These findings, based on Biber’s (1988) multidimensional analysis, provide </w:t>
      </w:r>
      <w:r w:rsidR="009C6E1F" w:rsidRPr="008A65AE">
        <w:rPr>
          <w:rFonts w:cs="Times New Roman" w:hint="eastAsia"/>
          <w:szCs w:val="24"/>
          <w14:ligatures w14:val="none"/>
        </w:rPr>
        <w:t>useful</w:t>
      </w:r>
      <w:r w:rsidR="008F242A" w:rsidRPr="008A65AE">
        <w:rPr>
          <w:rFonts w:cs="Times New Roman"/>
          <w:szCs w:val="24"/>
          <w14:ligatures w14:val="none"/>
        </w:rPr>
        <w:t xml:space="preserve"> insights into the general characteristics of AI-generated text. However, while this approach offers a broad perspective on textual features, it does not specifically focus on the nuances of interpersonal interaction within the essays. As such, there remains a need for more targeted research to systematically compare the interpersonal elements in AI-generated and human-written essays.</w:t>
      </w:r>
    </w:p>
    <w:p w14:paraId="421EC4D6" w14:textId="4490FF71" w:rsidR="008A65AE" w:rsidRDefault="00DC0EB2" w:rsidP="008A65AE">
      <w:r w:rsidRPr="00E66D70">
        <w:rPr>
          <w:rFonts w:cs="Times New Roman"/>
          <w:szCs w:val="24"/>
          <w14:ligatures w14:val="none"/>
        </w:rPr>
        <w:lastRenderedPageBreak/>
        <w:t xml:space="preserve">Our study </w:t>
      </w:r>
      <w:r w:rsidR="00D24097" w:rsidRPr="00E66D70">
        <w:rPr>
          <w:rFonts w:cs="Times New Roman" w:hint="eastAsia"/>
          <w:szCs w:val="24"/>
          <w14:ligatures w14:val="none"/>
        </w:rPr>
        <w:t>sets out</w:t>
      </w:r>
      <w:r w:rsidRPr="00E66D70">
        <w:rPr>
          <w:rFonts w:cs="Times New Roman"/>
          <w:szCs w:val="24"/>
          <w14:ligatures w14:val="none"/>
        </w:rPr>
        <w:t xml:space="preserve"> to provide textual evidence</w:t>
      </w:r>
      <w:r w:rsidRPr="00F64E21">
        <w:rPr>
          <w:rFonts w:cs="Times New Roman"/>
          <w:szCs w:val="24"/>
          <w14:ligatures w14:val="none"/>
        </w:rPr>
        <w:t xml:space="preserve"> for human-AI differences </w:t>
      </w:r>
      <w:r w:rsidR="009D1DDF" w:rsidRPr="00F64E21">
        <w:rPr>
          <w:rFonts w:cs="Times New Roman"/>
          <w:szCs w:val="24"/>
          <w14:ligatures w14:val="none"/>
        </w:rPr>
        <w:t xml:space="preserve">in this regard </w:t>
      </w:r>
      <w:r w:rsidRPr="008A65AE">
        <w:rPr>
          <w:rFonts w:cs="Times New Roman"/>
          <w:szCs w:val="24"/>
          <w14:ligatures w14:val="none"/>
        </w:rPr>
        <w:t xml:space="preserve">by exploring the extent to which ChatGPT can generate argumentative content with the same </w:t>
      </w:r>
      <w:r w:rsidR="002176D3" w:rsidRPr="008A65AE">
        <w:rPr>
          <w:rFonts w:cs="Times New Roman" w:hint="eastAsia"/>
          <w:szCs w:val="24"/>
          <w14:ligatures w14:val="none"/>
        </w:rPr>
        <w:t>form, frequency and function</w:t>
      </w:r>
      <w:r w:rsidRPr="008A65AE">
        <w:rPr>
          <w:rFonts w:cs="Times New Roman"/>
          <w:szCs w:val="24"/>
          <w14:ligatures w14:val="none"/>
        </w:rPr>
        <w:t xml:space="preserve"> of </w:t>
      </w:r>
      <w:r w:rsidR="00667AA8" w:rsidRPr="008A65AE">
        <w:rPr>
          <w:rFonts w:cs="Times New Roman"/>
          <w:szCs w:val="24"/>
          <w14:ligatures w14:val="none"/>
        </w:rPr>
        <w:t>reader engagement</w:t>
      </w:r>
      <w:r w:rsidRPr="008A65AE">
        <w:rPr>
          <w:rFonts w:cs="Times New Roman"/>
          <w:szCs w:val="24"/>
          <w14:ligatures w14:val="none"/>
        </w:rPr>
        <w:t xml:space="preserve"> as humans.</w:t>
      </w:r>
      <w:r w:rsidR="00D24097" w:rsidRPr="008A65AE">
        <w:rPr>
          <w:rFonts w:cs="Times New Roman" w:hint="eastAsia"/>
          <w:szCs w:val="24"/>
          <w14:ligatures w14:val="none"/>
        </w:rPr>
        <w:t xml:space="preserve"> </w:t>
      </w:r>
      <w:r w:rsidR="008A65AE" w:rsidRPr="008A65AE">
        <w:rPr>
          <w:rFonts w:cs="Times New Roman"/>
          <w:szCs w:val="24"/>
          <w14:ligatures w14:val="none"/>
        </w:rPr>
        <w:t xml:space="preserve">Our comparison </w:t>
      </w:r>
      <w:r w:rsidR="00D24097" w:rsidRPr="008A65AE">
        <w:rPr>
          <w:rFonts w:cs="Times New Roman"/>
          <w:szCs w:val="24"/>
          <w14:ligatures w14:val="none"/>
        </w:rPr>
        <w:t>provide</w:t>
      </w:r>
      <w:r w:rsidR="008A65AE" w:rsidRPr="008A65AE">
        <w:rPr>
          <w:rFonts w:cs="Times New Roman"/>
          <w:szCs w:val="24"/>
          <w14:ligatures w14:val="none"/>
        </w:rPr>
        <w:t>s</w:t>
      </w:r>
      <w:r w:rsidR="00D24097" w:rsidRPr="008A65AE">
        <w:rPr>
          <w:rFonts w:cs="Times New Roman"/>
          <w:szCs w:val="24"/>
          <w14:ligatures w14:val="none"/>
        </w:rPr>
        <w:t xml:space="preserve"> insights into the development of more nuanced writing instruction methods that leverage the strengths of </w:t>
      </w:r>
      <w:r w:rsidR="00D24097" w:rsidRPr="008A65AE">
        <w:rPr>
          <w:rFonts w:cs="Times New Roman" w:hint="eastAsia"/>
          <w:szCs w:val="24"/>
          <w14:ligatures w14:val="none"/>
        </w:rPr>
        <w:t>LLM</w:t>
      </w:r>
      <w:r w:rsidR="00D24097" w:rsidRPr="008A65AE">
        <w:rPr>
          <w:rFonts w:cs="Times New Roman"/>
          <w:szCs w:val="24"/>
          <w14:ligatures w14:val="none"/>
        </w:rPr>
        <w:t>s while addressing their limitations.</w:t>
      </w:r>
      <w:r w:rsidR="00D24097" w:rsidRPr="008A65AE">
        <w:rPr>
          <w:rFonts w:cs="Times New Roman" w:hint="eastAsia"/>
          <w:szCs w:val="24"/>
          <w14:ligatures w14:val="none"/>
        </w:rPr>
        <w:t xml:space="preserve"> </w:t>
      </w:r>
      <w:r w:rsidR="008A65AE" w:rsidRPr="008A65AE">
        <w:rPr>
          <w:rFonts w:cs="Times New Roman"/>
          <w:szCs w:val="24"/>
          <w14:ligatures w14:val="none"/>
        </w:rPr>
        <w:t xml:space="preserve">Beyond this, our study points to broader issues around the limitations of the datasets this particular bot was trained on and </w:t>
      </w:r>
      <w:r w:rsidR="008A65AE" w:rsidRPr="008A65AE">
        <w:t>the difficulties of designing prompts that communicate a context for any desired text.</w:t>
      </w:r>
    </w:p>
    <w:p w14:paraId="4898F86B" w14:textId="77777777" w:rsidR="008A65AE" w:rsidRPr="00D24097" w:rsidRDefault="008A65AE" w:rsidP="006C7E83">
      <w:pPr>
        <w:rPr>
          <w:rFonts w:cs="Times New Roman"/>
          <w:szCs w:val="24"/>
        </w:rPr>
      </w:pPr>
    </w:p>
    <w:p w14:paraId="79017493" w14:textId="619092A4" w:rsidR="00D910D3" w:rsidRPr="00C6034E" w:rsidRDefault="00060E0D" w:rsidP="006C7E83">
      <w:pPr>
        <w:rPr>
          <w:rFonts w:cs="Times New Roman"/>
          <w:b/>
          <w:bCs/>
          <w:szCs w:val="24"/>
          <w14:ligatures w14:val="none"/>
        </w:rPr>
      </w:pPr>
      <w:r w:rsidRPr="00C6034E">
        <w:rPr>
          <w:rFonts w:cs="Times New Roman"/>
          <w:b/>
          <w:bCs/>
          <w:szCs w:val="24"/>
          <w14:ligatures w14:val="none"/>
        </w:rPr>
        <w:t>Engagement and academic writing</w:t>
      </w:r>
    </w:p>
    <w:p w14:paraId="0BFBFCAF" w14:textId="1B63C54B" w:rsidR="00306C93" w:rsidRPr="00C6034E" w:rsidRDefault="00D90AB6" w:rsidP="00D90AB6">
      <w:pPr>
        <w:rPr>
          <w:rFonts w:cs="Times New Roman"/>
          <w:szCs w:val="24"/>
        </w:rPr>
      </w:pPr>
      <w:r w:rsidRPr="00C6034E">
        <w:rPr>
          <w:rFonts w:cs="Times New Roman"/>
          <w:szCs w:val="24"/>
        </w:rPr>
        <w:t xml:space="preserve">Academic writing is </w:t>
      </w:r>
      <w:r w:rsidR="00781766" w:rsidRPr="00C6034E">
        <w:rPr>
          <w:rFonts w:cs="Times New Roman"/>
          <w:szCs w:val="24"/>
        </w:rPr>
        <w:t xml:space="preserve">now widely regarded as </w:t>
      </w:r>
      <w:r w:rsidRPr="00C6034E">
        <w:rPr>
          <w:rFonts w:cs="Times New Roman"/>
          <w:szCs w:val="24"/>
        </w:rPr>
        <w:t xml:space="preserve">a socially-mediated persuasive endeavour </w:t>
      </w:r>
      <w:r w:rsidR="00781766" w:rsidRPr="00C6034E">
        <w:rPr>
          <w:rFonts w:cs="Times New Roman"/>
          <w:szCs w:val="24"/>
        </w:rPr>
        <w:t>where</w:t>
      </w:r>
      <w:r w:rsidRPr="00C6034E">
        <w:rPr>
          <w:rFonts w:cs="Times New Roman"/>
          <w:szCs w:val="24"/>
        </w:rPr>
        <w:t xml:space="preserve"> writers </w:t>
      </w:r>
      <w:r w:rsidR="00781766" w:rsidRPr="00C6034E">
        <w:rPr>
          <w:rFonts w:cs="Times New Roman"/>
          <w:szCs w:val="24"/>
        </w:rPr>
        <w:t>seek to</w:t>
      </w:r>
      <w:r w:rsidRPr="00C6034E">
        <w:rPr>
          <w:rFonts w:cs="Times New Roman"/>
          <w:szCs w:val="24"/>
        </w:rPr>
        <w:t xml:space="preserve"> </w:t>
      </w:r>
      <w:r w:rsidR="00781766" w:rsidRPr="00C6034E">
        <w:rPr>
          <w:rFonts w:cs="Times New Roman"/>
          <w:szCs w:val="24"/>
        </w:rPr>
        <w:t xml:space="preserve">engage readers by anticipating their </w:t>
      </w:r>
      <w:r w:rsidR="00B106CC" w:rsidRPr="00C6034E">
        <w:rPr>
          <w:rFonts w:cs="Times New Roman"/>
          <w:szCs w:val="24"/>
        </w:rPr>
        <w:t xml:space="preserve">readers’ reactions </w:t>
      </w:r>
      <w:r w:rsidR="00B436E6" w:rsidRPr="00C6034E">
        <w:rPr>
          <w:rFonts w:cs="Times New Roman"/>
          <w:szCs w:val="24"/>
        </w:rPr>
        <w:t>(</w:t>
      </w:r>
      <w:r w:rsidR="00781766" w:rsidRPr="00C6034E">
        <w:rPr>
          <w:rFonts w:cs="Times New Roman"/>
          <w:szCs w:val="24"/>
        </w:rPr>
        <w:t xml:space="preserve">Hyland, 2004; </w:t>
      </w:r>
      <w:r w:rsidR="00B436E6" w:rsidRPr="00C6034E">
        <w:rPr>
          <w:rFonts w:cs="Times New Roman"/>
          <w:szCs w:val="24"/>
        </w:rPr>
        <w:t>Jiang &amp; Ma, 2018)</w:t>
      </w:r>
      <w:r w:rsidR="003452B9" w:rsidRPr="00C6034E">
        <w:rPr>
          <w:rFonts w:cs="Times New Roman"/>
          <w:szCs w:val="24"/>
        </w:rPr>
        <w:t xml:space="preserve">. </w:t>
      </w:r>
      <w:r w:rsidR="00781766" w:rsidRPr="00C6034E">
        <w:rPr>
          <w:rFonts w:cs="Times New Roman"/>
          <w:szCs w:val="24"/>
        </w:rPr>
        <w:t>For Hyland,</w:t>
      </w:r>
      <w:r w:rsidR="00B436E6" w:rsidRPr="00C6034E">
        <w:rPr>
          <w:rFonts w:cs="Times New Roman"/>
          <w:szCs w:val="24"/>
        </w:rPr>
        <w:t xml:space="preserve"> (2005b) engagement </w:t>
      </w:r>
      <w:r w:rsidR="00781766" w:rsidRPr="00C6034E">
        <w:rPr>
          <w:rFonts w:cs="Times New Roman"/>
          <w:szCs w:val="24"/>
        </w:rPr>
        <w:t>i</w:t>
      </w:r>
      <w:r w:rsidR="00B436E6" w:rsidRPr="00C6034E">
        <w:rPr>
          <w:rFonts w:cs="Times New Roman"/>
          <w:szCs w:val="24"/>
        </w:rPr>
        <w:t xml:space="preserve">s </w:t>
      </w:r>
    </w:p>
    <w:p w14:paraId="346E2318" w14:textId="386AEF20" w:rsidR="00306C93" w:rsidRPr="00C6034E" w:rsidRDefault="00B436E6" w:rsidP="00306C93">
      <w:pPr>
        <w:ind w:leftChars="236" w:left="566" w:rightChars="330" w:right="792"/>
        <w:rPr>
          <w:rFonts w:cs="Times New Roman"/>
          <w:szCs w:val="24"/>
        </w:rPr>
      </w:pPr>
      <w:r w:rsidRPr="00C6034E">
        <w:rPr>
          <w:rFonts w:cs="Times New Roman"/>
          <w:szCs w:val="24"/>
        </w:rPr>
        <w:t xml:space="preserve">an alignment dimension where writers acknowledge and connect to others, recognizing the presence of their readers, pulling them along with their argument, focusing their attention, acknowledging their uncertainties, including them as discourse participants, and guiding them to interpretations (p.176). </w:t>
      </w:r>
    </w:p>
    <w:p w14:paraId="7439A1FA" w14:textId="77777777" w:rsidR="00D63235" w:rsidRDefault="00D63235" w:rsidP="00D90AB6">
      <w:pPr>
        <w:rPr>
          <w:rFonts w:cs="Times New Roman"/>
          <w:szCs w:val="24"/>
        </w:rPr>
      </w:pPr>
    </w:p>
    <w:p w14:paraId="60C2FC1C" w14:textId="784A87DC" w:rsidR="003452B9" w:rsidRPr="00C6034E" w:rsidRDefault="00B436E6" w:rsidP="002B7014">
      <w:pPr>
        <w:rPr>
          <w:rFonts w:cs="Times New Roman"/>
          <w:szCs w:val="24"/>
        </w:rPr>
      </w:pPr>
      <w:r w:rsidRPr="0086768E">
        <w:rPr>
          <w:rFonts w:cs="Times New Roman"/>
          <w:szCs w:val="24"/>
        </w:rPr>
        <w:t>Th</w:t>
      </w:r>
      <w:r w:rsidR="00781766" w:rsidRPr="0086768E">
        <w:rPr>
          <w:rFonts w:cs="Times New Roman"/>
          <w:szCs w:val="24"/>
        </w:rPr>
        <w:t xml:space="preserve">e </w:t>
      </w:r>
      <w:r w:rsidRPr="0086768E">
        <w:rPr>
          <w:rFonts w:cs="Times New Roman"/>
          <w:szCs w:val="24"/>
        </w:rPr>
        <w:t xml:space="preserve">dialogic nature of academic </w:t>
      </w:r>
      <w:r w:rsidR="00212BDB" w:rsidRPr="0086768E">
        <w:rPr>
          <w:rFonts w:cs="Times New Roman"/>
          <w:szCs w:val="24"/>
        </w:rPr>
        <w:t>writing</w:t>
      </w:r>
      <w:r w:rsidRPr="0086768E">
        <w:rPr>
          <w:rFonts w:cs="Times New Roman"/>
          <w:szCs w:val="24"/>
        </w:rPr>
        <w:t xml:space="preserve"> suggests that</w:t>
      </w:r>
      <w:r w:rsidR="00781766" w:rsidRPr="0086768E">
        <w:rPr>
          <w:rFonts w:cs="Times New Roman"/>
          <w:szCs w:val="24"/>
        </w:rPr>
        <w:t xml:space="preserve"> writers,</w:t>
      </w:r>
      <w:r w:rsidRPr="0086768E">
        <w:rPr>
          <w:rFonts w:cs="Times New Roman"/>
          <w:szCs w:val="24"/>
        </w:rPr>
        <w:t xml:space="preserve"> </w:t>
      </w:r>
      <w:r w:rsidR="00781766" w:rsidRPr="0086768E">
        <w:rPr>
          <w:rFonts w:cs="Times New Roman"/>
          <w:szCs w:val="24"/>
        </w:rPr>
        <w:t xml:space="preserve">in constructing an appropriately disciplinary voice, must represent their readers in the text in acceptable ways </w:t>
      </w:r>
      <w:r w:rsidR="00D03583" w:rsidRPr="0086768E">
        <w:rPr>
          <w:rFonts w:cs="Times New Roman"/>
          <w:szCs w:val="24"/>
        </w:rPr>
        <w:t>(Hyland &amp; Jiang, 2023)</w:t>
      </w:r>
      <w:r w:rsidR="00B106CC" w:rsidRPr="0086768E">
        <w:rPr>
          <w:rFonts w:cs="Times New Roman"/>
          <w:szCs w:val="24"/>
        </w:rPr>
        <w:t>.</w:t>
      </w:r>
      <w:r w:rsidR="00D63235" w:rsidRPr="0086768E">
        <w:t xml:space="preserve"> </w:t>
      </w:r>
      <w:r w:rsidR="00D63235" w:rsidRPr="0086768E">
        <w:rPr>
          <w:rFonts w:cs="Times New Roman"/>
          <w:szCs w:val="24"/>
        </w:rPr>
        <w:t>This is intrinsically linked to the writer’s awareness of their audience and the expectations of their disciplinary community. It involves not only acknowledging the reader’s presence but also anticipating their potential questions, objections, and need for clarification.</w:t>
      </w:r>
      <w:r w:rsidR="00D63235" w:rsidRPr="00D63235">
        <w:rPr>
          <w:rFonts w:cs="Times New Roman"/>
          <w:szCs w:val="24"/>
        </w:rPr>
        <w:t xml:space="preserve"> </w:t>
      </w:r>
    </w:p>
    <w:p w14:paraId="74BC1E50" w14:textId="06DF02FD" w:rsidR="000C5557" w:rsidRDefault="000C5557" w:rsidP="00D90AB6">
      <w:pPr>
        <w:rPr>
          <w:rFonts w:cs="Times New Roman"/>
          <w:szCs w:val="24"/>
        </w:rPr>
      </w:pPr>
      <w:r w:rsidRPr="00C6034E">
        <w:rPr>
          <w:rFonts w:cs="Times New Roman"/>
          <w:szCs w:val="24"/>
        </w:rPr>
        <w:t>This use of</w:t>
      </w:r>
      <w:r w:rsidR="00924E60">
        <w:rPr>
          <w:rFonts w:cs="Times New Roman"/>
          <w:szCs w:val="24"/>
        </w:rPr>
        <w:t xml:space="preserve"> </w:t>
      </w:r>
      <w:r w:rsidRPr="00924E60">
        <w:rPr>
          <w:rFonts w:cs="Times New Roman"/>
          <w:i/>
          <w:iCs/>
          <w:szCs w:val="24"/>
        </w:rPr>
        <w:t>engagement</w:t>
      </w:r>
      <w:r w:rsidRPr="00C6034E">
        <w:rPr>
          <w:rFonts w:cs="Times New Roman"/>
          <w:szCs w:val="24"/>
        </w:rPr>
        <w:t xml:space="preserve"> </w:t>
      </w:r>
      <w:r w:rsidR="00781766" w:rsidRPr="00C6034E">
        <w:rPr>
          <w:rFonts w:cs="Times New Roman"/>
          <w:szCs w:val="24"/>
        </w:rPr>
        <w:t>differs</w:t>
      </w:r>
      <w:r w:rsidR="00A47ADA" w:rsidRPr="00C6034E">
        <w:rPr>
          <w:rFonts w:cs="Times New Roman" w:hint="eastAsia"/>
          <w:szCs w:val="24"/>
        </w:rPr>
        <w:t xml:space="preserve"> from </w:t>
      </w:r>
      <w:r w:rsidRPr="00C6034E">
        <w:rPr>
          <w:rFonts w:cs="Times New Roman"/>
          <w:szCs w:val="24"/>
        </w:rPr>
        <w:t>that proposed by</w:t>
      </w:r>
      <w:r w:rsidR="00581B6D" w:rsidRPr="00C6034E">
        <w:rPr>
          <w:rFonts w:cs="Times New Roman" w:hint="eastAsia"/>
          <w:szCs w:val="24"/>
        </w:rPr>
        <w:t xml:space="preserve"> </w:t>
      </w:r>
      <w:r w:rsidR="00581B6D" w:rsidRPr="00C6034E">
        <w:rPr>
          <w:rFonts w:cs="Times New Roman"/>
          <w:szCs w:val="24"/>
        </w:rPr>
        <w:t>Martin and White (2005)</w:t>
      </w:r>
      <w:r w:rsidRPr="00C6034E">
        <w:rPr>
          <w:rFonts w:cs="Times New Roman"/>
          <w:szCs w:val="24"/>
        </w:rPr>
        <w:t xml:space="preserve"> </w:t>
      </w:r>
      <w:r w:rsidR="00781766" w:rsidRPr="00C6034E">
        <w:rPr>
          <w:rFonts w:cs="Times New Roman"/>
          <w:szCs w:val="24"/>
        </w:rPr>
        <w:t xml:space="preserve">in their evaluation framework, where it is a writer-centred feature </w:t>
      </w:r>
      <w:r w:rsidRPr="00C6034E">
        <w:rPr>
          <w:rFonts w:cs="Times New Roman"/>
          <w:szCs w:val="24"/>
        </w:rPr>
        <w:t>refer</w:t>
      </w:r>
      <w:r w:rsidR="00781766" w:rsidRPr="00C6034E">
        <w:rPr>
          <w:rFonts w:cs="Times New Roman"/>
          <w:szCs w:val="24"/>
        </w:rPr>
        <w:t xml:space="preserve">ring </w:t>
      </w:r>
      <w:r w:rsidRPr="00C6034E">
        <w:rPr>
          <w:rFonts w:cs="Times New Roman"/>
          <w:szCs w:val="24"/>
        </w:rPr>
        <w:t xml:space="preserve">to the ways </w:t>
      </w:r>
      <w:r w:rsidR="00781766" w:rsidRPr="00C6034E">
        <w:rPr>
          <w:rFonts w:cs="Times New Roman"/>
          <w:szCs w:val="24"/>
        </w:rPr>
        <w:t>authors</w:t>
      </w:r>
      <w:r w:rsidR="00581B6D" w:rsidRPr="00C6034E">
        <w:rPr>
          <w:rFonts w:cs="Times New Roman" w:hint="eastAsia"/>
          <w:szCs w:val="24"/>
        </w:rPr>
        <w:t xml:space="preserve"> take a</w:t>
      </w:r>
      <w:r w:rsidRPr="00C6034E">
        <w:rPr>
          <w:rFonts w:cs="Times New Roman"/>
          <w:szCs w:val="24"/>
        </w:rPr>
        <w:t xml:space="preserve"> position</w:t>
      </w:r>
      <w:r w:rsidR="00581B6D" w:rsidRPr="00C6034E">
        <w:rPr>
          <w:rFonts w:cs="Times New Roman" w:hint="eastAsia"/>
          <w:szCs w:val="24"/>
        </w:rPr>
        <w:t xml:space="preserve"> towards</w:t>
      </w:r>
      <w:r w:rsidRPr="00C6034E">
        <w:rPr>
          <w:rFonts w:cs="Times New Roman"/>
          <w:szCs w:val="24"/>
        </w:rPr>
        <w:t xml:space="preserve"> other voices. </w:t>
      </w:r>
      <w:r w:rsidR="009A3DF5" w:rsidRPr="00C6034E">
        <w:rPr>
          <w:rFonts w:cs="Times New Roman"/>
          <w:szCs w:val="24"/>
        </w:rPr>
        <w:t xml:space="preserve">Following </w:t>
      </w:r>
      <w:r w:rsidR="00581B6D" w:rsidRPr="00C6034E">
        <w:rPr>
          <w:rFonts w:cs="Times New Roman" w:hint="eastAsia"/>
          <w:szCs w:val="24"/>
        </w:rPr>
        <w:t>Hyland</w:t>
      </w:r>
      <w:r w:rsidR="009A3DF5" w:rsidRPr="00C6034E">
        <w:rPr>
          <w:rFonts w:cs="Times New Roman"/>
          <w:szCs w:val="24"/>
        </w:rPr>
        <w:t xml:space="preserve"> (2005a)</w:t>
      </w:r>
      <w:r w:rsidR="00581B6D" w:rsidRPr="00C6034E">
        <w:rPr>
          <w:rFonts w:cs="Times New Roman" w:hint="eastAsia"/>
          <w:szCs w:val="24"/>
        </w:rPr>
        <w:t>, i</w:t>
      </w:r>
      <w:r w:rsidRPr="00C6034E">
        <w:rPr>
          <w:rFonts w:cs="Times New Roman"/>
          <w:szCs w:val="24"/>
        </w:rPr>
        <w:t xml:space="preserve">n contrast, we are concerned with how language is used to </w:t>
      </w:r>
      <w:r w:rsidR="009A3DF5" w:rsidRPr="00C6034E">
        <w:rPr>
          <w:rFonts w:cs="Times New Roman"/>
          <w:szCs w:val="24"/>
        </w:rPr>
        <w:t xml:space="preserve">bring reader into a text in order to gain their </w:t>
      </w:r>
      <w:r w:rsidR="009A3DF5" w:rsidRPr="00C6034E">
        <w:rPr>
          <w:rFonts w:cs="Times New Roman"/>
          <w:szCs w:val="24"/>
        </w:rPr>
        <w:lastRenderedPageBreak/>
        <w:t xml:space="preserve">acceptance of ideas and </w:t>
      </w:r>
      <w:r w:rsidRPr="00C6034E">
        <w:rPr>
          <w:rFonts w:cs="Times New Roman"/>
          <w:szCs w:val="24"/>
        </w:rPr>
        <w:t>head-off possible objections. Engagement in this paper therefore refers to the overt marking of what</w:t>
      </w:r>
      <w:r w:rsidR="00581B6D" w:rsidRPr="00C6034E">
        <w:rPr>
          <w:rFonts w:cs="Times New Roman" w:hint="eastAsia"/>
          <w:szCs w:val="24"/>
        </w:rPr>
        <w:t xml:space="preserve"> </w:t>
      </w:r>
      <w:r w:rsidR="00581B6D" w:rsidRPr="00C6034E">
        <w:rPr>
          <w:rFonts w:cs="Times New Roman"/>
          <w:szCs w:val="24"/>
        </w:rPr>
        <w:t>Thompson (2001)</w:t>
      </w:r>
      <w:r w:rsidRPr="00C6034E">
        <w:rPr>
          <w:rFonts w:cs="Times New Roman"/>
          <w:szCs w:val="24"/>
        </w:rPr>
        <w:t xml:space="preserve"> calls the </w:t>
      </w:r>
      <w:r w:rsidR="00924E60">
        <w:rPr>
          <w:rFonts w:cs="Times New Roman"/>
          <w:szCs w:val="24"/>
        </w:rPr>
        <w:t>“</w:t>
      </w:r>
      <w:r w:rsidRPr="00C6034E">
        <w:rPr>
          <w:rFonts w:cs="Times New Roman"/>
          <w:szCs w:val="24"/>
        </w:rPr>
        <w:t>reader-in-the-text</w:t>
      </w:r>
      <w:r w:rsidR="00924E60">
        <w:rPr>
          <w:rFonts w:cs="Times New Roman"/>
          <w:szCs w:val="24"/>
        </w:rPr>
        <w:t>”</w:t>
      </w:r>
      <w:r w:rsidR="009A3DF5" w:rsidRPr="00C6034E">
        <w:rPr>
          <w:rFonts w:cs="Times New Roman"/>
          <w:szCs w:val="24"/>
        </w:rPr>
        <w:t xml:space="preserve">; a practice of social </w:t>
      </w:r>
      <w:r w:rsidR="003E40DD" w:rsidRPr="00C6034E">
        <w:rPr>
          <w:rFonts w:cs="Times New Roman" w:hint="eastAsia"/>
          <w:szCs w:val="24"/>
        </w:rPr>
        <w:t xml:space="preserve">engagement central to the success of </w:t>
      </w:r>
      <w:r w:rsidR="003E40DD" w:rsidRPr="00C6034E">
        <w:rPr>
          <w:rFonts w:cs="Times New Roman"/>
          <w:szCs w:val="24"/>
        </w:rPr>
        <w:t>academic argument</w:t>
      </w:r>
      <w:r w:rsidR="003E40DD" w:rsidRPr="00C6034E">
        <w:rPr>
          <w:rFonts w:cs="Times New Roman" w:hint="eastAsia"/>
          <w:szCs w:val="24"/>
        </w:rPr>
        <w:t>.</w:t>
      </w:r>
      <w:r w:rsidR="001D7435" w:rsidRPr="00C6034E">
        <w:rPr>
          <w:rFonts w:cs="Times New Roman" w:hint="eastAsia"/>
          <w:szCs w:val="24"/>
        </w:rPr>
        <w:t xml:space="preserve"> </w:t>
      </w:r>
    </w:p>
    <w:p w14:paraId="0848182A" w14:textId="77777777" w:rsidR="001D1171" w:rsidRDefault="001D1171" w:rsidP="00D90AB6">
      <w:pPr>
        <w:rPr>
          <w:rFonts w:cs="Times New Roman"/>
          <w:szCs w:val="24"/>
        </w:rPr>
      </w:pPr>
    </w:p>
    <w:p w14:paraId="6EAAA068" w14:textId="050EDBDB" w:rsidR="001D1171" w:rsidRPr="001D1171" w:rsidRDefault="001D1171" w:rsidP="001D1171">
      <w:pPr>
        <w:rPr>
          <w:rFonts w:cs="Times New Roman"/>
          <w:szCs w:val="24"/>
        </w:rPr>
      </w:pPr>
      <w:r w:rsidRPr="0086768E">
        <w:rPr>
          <w:rFonts w:cs="Times New Roman"/>
          <w:szCs w:val="24"/>
        </w:rPr>
        <w:t xml:space="preserve">The significance of engagement in </w:t>
      </w:r>
      <w:r w:rsidRPr="0086768E">
        <w:rPr>
          <w:rFonts w:cs="Times New Roman" w:hint="eastAsia"/>
          <w:szCs w:val="24"/>
        </w:rPr>
        <w:t xml:space="preserve">academic </w:t>
      </w:r>
      <w:r w:rsidRPr="0086768E">
        <w:rPr>
          <w:rFonts w:cs="Times New Roman"/>
          <w:szCs w:val="24"/>
        </w:rPr>
        <w:t xml:space="preserve">persuasion has been demonstrated in a range of genres and contexts. They are found to play a key role in academic blogs (Zou </w:t>
      </w:r>
      <w:r w:rsidRPr="0086768E">
        <w:rPr>
          <w:rFonts w:cs="Times New Roman" w:hint="eastAsia"/>
          <w:szCs w:val="24"/>
        </w:rPr>
        <w:t>&amp;</w:t>
      </w:r>
      <w:r w:rsidRPr="0086768E">
        <w:rPr>
          <w:rFonts w:cs="Times New Roman"/>
          <w:szCs w:val="24"/>
        </w:rPr>
        <w:t xml:space="preserve"> Hyland</w:t>
      </w:r>
      <w:r w:rsidRPr="0086768E">
        <w:rPr>
          <w:rFonts w:cs="Times New Roman" w:hint="eastAsia"/>
          <w:szCs w:val="24"/>
        </w:rPr>
        <w:t>,</w:t>
      </w:r>
      <w:r w:rsidRPr="0086768E">
        <w:rPr>
          <w:rFonts w:cs="Times New Roman"/>
          <w:szCs w:val="24"/>
        </w:rPr>
        <w:t xml:space="preserve"> 2020), doctoral confirmation reports (Jiang </w:t>
      </w:r>
      <w:r w:rsidRPr="0086768E">
        <w:rPr>
          <w:rFonts w:cs="Times New Roman" w:hint="eastAsia"/>
          <w:szCs w:val="24"/>
        </w:rPr>
        <w:t>&amp;</w:t>
      </w:r>
      <w:r w:rsidRPr="0086768E">
        <w:rPr>
          <w:rFonts w:cs="Times New Roman"/>
          <w:szCs w:val="24"/>
        </w:rPr>
        <w:t xml:space="preserve"> Ma</w:t>
      </w:r>
      <w:r w:rsidRPr="0086768E">
        <w:rPr>
          <w:rFonts w:cs="Times New Roman" w:hint="eastAsia"/>
          <w:szCs w:val="24"/>
        </w:rPr>
        <w:t>,</w:t>
      </w:r>
      <w:r w:rsidRPr="0086768E">
        <w:rPr>
          <w:rFonts w:cs="Times New Roman"/>
          <w:szCs w:val="24"/>
        </w:rPr>
        <w:t xml:space="preserve"> 2018) and final year undergraduate reports (Hyland 2006), as well as the popularising genres of TED talks (Liu et al, 2017) and 3-minute theses presentations (Hyland &amp; Zou, 2022).</w:t>
      </w:r>
      <w:r w:rsidRPr="0086768E">
        <w:rPr>
          <w:rFonts w:cs="Times New Roman" w:hint="eastAsia"/>
          <w:szCs w:val="24"/>
        </w:rPr>
        <w:t xml:space="preserve"> </w:t>
      </w:r>
      <w:r w:rsidRPr="0086768E">
        <w:rPr>
          <w:rFonts w:cs="Times New Roman"/>
          <w:szCs w:val="24"/>
        </w:rPr>
        <w:t xml:space="preserve">McGrath and Kuteeva (2012), for example, </w:t>
      </w:r>
      <w:r w:rsidRPr="0086768E">
        <w:rPr>
          <w:rFonts w:cs="Times New Roman" w:hint="eastAsia"/>
          <w:szCs w:val="24"/>
        </w:rPr>
        <w:t>report</w:t>
      </w:r>
      <w:r w:rsidRPr="0086768E">
        <w:rPr>
          <w:rFonts w:cs="Times New Roman"/>
          <w:szCs w:val="24"/>
        </w:rPr>
        <w:t xml:space="preserve"> higher than expected shared knowledge markers and reader references in pure mathematics articles while Hyland and Jiang (2016) show that the use of</w:t>
      </w:r>
      <w:r w:rsidRPr="0086768E">
        <w:rPr>
          <w:rFonts w:cs="Times New Roman" w:hint="eastAsia"/>
          <w:szCs w:val="24"/>
        </w:rPr>
        <w:t xml:space="preserve"> </w:t>
      </w:r>
      <w:r w:rsidRPr="0086768E">
        <w:rPr>
          <w:rFonts w:cs="Times New Roman"/>
          <w:szCs w:val="24"/>
        </w:rPr>
        <w:t xml:space="preserve">engagement markers has increased over </w:t>
      </w:r>
      <w:r w:rsidRPr="0086768E">
        <w:rPr>
          <w:rFonts w:cs="Times New Roman" w:hint="eastAsia"/>
          <w:szCs w:val="24"/>
        </w:rPr>
        <w:t>time</w:t>
      </w:r>
      <w:r w:rsidRPr="0086768E">
        <w:rPr>
          <w:rFonts w:cs="Times New Roman"/>
          <w:szCs w:val="24"/>
        </w:rPr>
        <w:t xml:space="preserve"> in research articles in </w:t>
      </w:r>
      <w:r w:rsidRPr="0086768E">
        <w:rPr>
          <w:rFonts w:cs="Times New Roman" w:hint="eastAsia"/>
          <w:szCs w:val="24"/>
        </w:rPr>
        <w:t>both hard and soft</w:t>
      </w:r>
      <w:r w:rsidRPr="0086768E">
        <w:rPr>
          <w:rFonts w:cs="Times New Roman"/>
          <w:szCs w:val="24"/>
        </w:rPr>
        <w:t xml:space="preserve"> disciplines.</w:t>
      </w:r>
      <w:r w:rsidRPr="001D1171">
        <w:rPr>
          <w:rFonts w:cs="Times New Roman"/>
          <w:szCs w:val="24"/>
        </w:rPr>
        <w:t xml:space="preserve"> </w:t>
      </w:r>
      <w:r w:rsidR="00B27FC0" w:rsidRPr="00C6034E">
        <w:rPr>
          <w:rFonts w:cs="Times New Roman"/>
          <w:szCs w:val="24"/>
        </w:rPr>
        <w:t>Comparisons have also been made in the ways patterns of engagement vary by genre and language, revealing how writers shape their texts to the expectations of different audiences. Th</w:t>
      </w:r>
      <w:r w:rsidR="00B27FC0" w:rsidRPr="00C6034E">
        <w:rPr>
          <w:rFonts w:cs="Times New Roman" w:hint="eastAsia"/>
          <w:szCs w:val="24"/>
        </w:rPr>
        <w:t>erefore</w:t>
      </w:r>
      <w:r w:rsidR="00B27FC0">
        <w:rPr>
          <w:rFonts w:cs="Times New Roman" w:hint="eastAsia"/>
          <w:szCs w:val="24"/>
        </w:rPr>
        <w:t>,</w:t>
      </w:r>
      <w:r w:rsidR="00B27FC0" w:rsidRPr="00C6034E">
        <w:rPr>
          <w:rFonts w:cs="Times New Roman"/>
          <w:szCs w:val="24"/>
        </w:rPr>
        <w:t xml:space="preserve"> Hyland (2004) f</w:t>
      </w:r>
      <w:r w:rsidR="00B27FC0" w:rsidRPr="00C6034E">
        <w:rPr>
          <w:rFonts w:cs="Times New Roman" w:hint="eastAsia"/>
          <w:szCs w:val="24"/>
        </w:rPr>
        <w:t>ound</w:t>
      </w:r>
      <w:r w:rsidR="00B27FC0" w:rsidRPr="00C6034E">
        <w:rPr>
          <w:rFonts w:cs="Times New Roman"/>
          <w:szCs w:val="24"/>
        </w:rPr>
        <w:t xml:space="preserve"> differences between expert texts and undergraduate dissertations and between popular and professional science articles (</w:t>
      </w:r>
      <w:r w:rsidR="00B27FC0">
        <w:rPr>
          <w:rFonts w:cs="Times New Roman"/>
          <w:szCs w:val="24"/>
        </w:rPr>
        <w:t xml:space="preserve">Hyland, </w:t>
      </w:r>
      <w:r w:rsidR="00B27FC0" w:rsidRPr="00C6034E">
        <w:rPr>
          <w:rFonts w:cs="Times New Roman"/>
          <w:szCs w:val="24"/>
        </w:rPr>
        <w:t xml:space="preserve">2010). In addition, while context and national culture can </w:t>
      </w:r>
      <w:r w:rsidR="00B27FC0" w:rsidRPr="00C6034E">
        <w:rPr>
          <w:rFonts w:cs="Times New Roman" w:hint="eastAsia"/>
          <w:szCs w:val="24"/>
        </w:rPr>
        <w:t>influence</w:t>
      </w:r>
      <w:r w:rsidR="00B27FC0" w:rsidRPr="00C6034E">
        <w:rPr>
          <w:rFonts w:cs="Times New Roman"/>
          <w:szCs w:val="24"/>
        </w:rPr>
        <w:t xml:space="preserve"> the use of engagement, L1 transfer and L2 proficiency may also have some bearing (Lafuente‐Millán, 2014).</w:t>
      </w:r>
    </w:p>
    <w:p w14:paraId="11148199" w14:textId="77777777" w:rsidR="000C5557" w:rsidRDefault="000C5557" w:rsidP="00D90AB6">
      <w:pPr>
        <w:rPr>
          <w:rFonts w:cs="Times New Roman"/>
          <w:szCs w:val="24"/>
        </w:rPr>
      </w:pPr>
    </w:p>
    <w:p w14:paraId="1B2F15E3" w14:textId="28749B09" w:rsidR="008118DA" w:rsidRPr="000B65B0" w:rsidRDefault="00D90AB6" w:rsidP="00E0290A">
      <w:pPr>
        <w:rPr>
          <w:rFonts w:cs="Times New Roman"/>
          <w:szCs w:val="24"/>
        </w:rPr>
      </w:pPr>
      <w:r w:rsidRPr="000B65B0">
        <w:rPr>
          <w:rFonts w:cs="Times New Roman"/>
          <w:szCs w:val="24"/>
        </w:rPr>
        <w:t xml:space="preserve">Typically, </w:t>
      </w:r>
      <w:r w:rsidR="00E0290A" w:rsidRPr="000B65B0">
        <w:rPr>
          <w:rFonts w:cs="Times New Roman" w:hint="eastAsia"/>
          <w:szCs w:val="24"/>
        </w:rPr>
        <w:t>t</w:t>
      </w:r>
      <w:r w:rsidR="00E0290A" w:rsidRPr="000B65B0">
        <w:rPr>
          <w:rFonts w:cs="Times New Roman"/>
          <w:szCs w:val="24"/>
        </w:rPr>
        <w:t xml:space="preserve">he </w:t>
      </w:r>
      <w:r w:rsidR="00E0290A" w:rsidRPr="000B65B0">
        <w:rPr>
          <w:rFonts w:cs="Times New Roman" w:hint="eastAsia"/>
          <w:szCs w:val="24"/>
        </w:rPr>
        <w:t>way</w:t>
      </w:r>
      <w:r w:rsidR="00E0290A" w:rsidRPr="000B65B0">
        <w:rPr>
          <w:rFonts w:cs="Times New Roman"/>
          <w:szCs w:val="24"/>
        </w:rPr>
        <w:t xml:space="preserve"> writers articulate arguments and initiate social engagement</w:t>
      </w:r>
      <w:r w:rsidR="00E0290A" w:rsidRPr="000B65B0">
        <w:rPr>
          <w:rFonts w:cs="Times New Roman" w:hint="eastAsia"/>
          <w:szCs w:val="24"/>
        </w:rPr>
        <w:t xml:space="preserve"> </w:t>
      </w:r>
      <w:r w:rsidR="00E0290A" w:rsidRPr="000B65B0">
        <w:rPr>
          <w:rFonts w:cs="Times New Roman"/>
          <w:szCs w:val="24"/>
        </w:rPr>
        <w:t>is shaped by their understanding of ‘audience’</w:t>
      </w:r>
      <w:r w:rsidR="008118DA" w:rsidRPr="000B65B0">
        <w:rPr>
          <w:rFonts w:cs="Times New Roman"/>
          <w:szCs w:val="24"/>
        </w:rPr>
        <w:t xml:space="preserve">. </w:t>
      </w:r>
      <w:r w:rsidR="00B53232" w:rsidRPr="000B65B0">
        <w:rPr>
          <w:rFonts w:cs="Times New Roman"/>
          <w:szCs w:val="24"/>
        </w:rPr>
        <w:t>In academic contexts this is rarely a real person but an abstraction conjured up by the writer and based on his or her knowledge of the community for which the text is written.</w:t>
      </w:r>
      <w:r w:rsidR="000B65B0" w:rsidRPr="000B65B0">
        <w:rPr>
          <w:rFonts w:cs="Times New Roman"/>
          <w:szCs w:val="24"/>
        </w:rPr>
        <w:t xml:space="preserve"> Thus audience comprises the writer’s</w:t>
      </w:r>
      <w:r w:rsidR="00B53232" w:rsidRPr="000B65B0">
        <w:rPr>
          <w:rFonts w:cs="Times New Roman"/>
          <w:szCs w:val="24"/>
        </w:rPr>
        <w:t xml:space="preserve"> </w:t>
      </w:r>
      <w:r w:rsidR="000B65B0" w:rsidRPr="000B65B0">
        <w:rPr>
          <w:rFonts w:cs="Times New Roman"/>
          <w:szCs w:val="24"/>
        </w:rPr>
        <w:t xml:space="preserve">perception of the external circumstances that define a rhetorical context and influence the specific textual conventions employed. Thus </w:t>
      </w:r>
      <w:r w:rsidR="000C4C88" w:rsidRPr="000B65B0">
        <w:rPr>
          <w:rFonts w:cs="Times New Roman"/>
          <w:szCs w:val="24"/>
        </w:rPr>
        <w:t xml:space="preserve">Park (1982), </w:t>
      </w:r>
      <w:r w:rsidR="000B65B0" w:rsidRPr="000B65B0">
        <w:rPr>
          <w:rFonts w:cs="Times New Roman"/>
          <w:szCs w:val="24"/>
        </w:rPr>
        <w:t>for example, argues that a</w:t>
      </w:r>
      <w:r w:rsidR="009A752C" w:rsidRPr="000B65B0">
        <w:rPr>
          <w:rFonts w:cs="Times New Roman"/>
          <w:szCs w:val="24"/>
        </w:rPr>
        <w:t xml:space="preserve">udience exists in the writer’s mind and shapes a text as </w:t>
      </w:r>
      <w:r w:rsidR="00CF679B" w:rsidRPr="000B65B0">
        <w:rPr>
          <w:rFonts w:cs="Times New Roman"/>
          <w:szCs w:val="24"/>
        </w:rPr>
        <w:t>“</w:t>
      </w:r>
      <w:r w:rsidR="009A752C" w:rsidRPr="000B65B0">
        <w:rPr>
          <w:rFonts w:cs="Times New Roman"/>
          <w:szCs w:val="24"/>
        </w:rPr>
        <w:t>a complex set of conventions, estimations, implied responses and attitudes</w:t>
      </w:r>
      <w:r w:rsidR="00CF679B" w:rsidRPr="000B65B0">
        <w:rPr>
          <w:rFonts w:cs="Times New Roman"/>
          <w:szCs w:val="24"/>
        </w:rPr>
        <w:t>”</w:t>
      </w:r>
      <w:r w:rsidR="009A752C" w:rsidRPr="000B65B0">
        <w:rPr>
          <w:rFonts w:cs="Times New Roman"/>
          <w:szCs w:val="24"/>
        </w:rPr>
        <w:t xml:space="preserve"> (</w:t>
      </w:r>
      <w:r w:rsidR="00332A8E">
        <w:rPr>
          <w:rFonts w:cs="Times New Roman" w:hint="eastAsia"/>
          <w:szCs w:val="24"/>
        </w:rPr>
        <w:t>p.</w:t>
      </w:r>
      <w:r w:rsidR="009A752C" w:rsidRPr="000B65B0">
        <w:rPr>
          <w:rFonts w:cs="Times New Roman"/>
          <w:szCs w:val="24"/>
        </w:rPr>
        <w:t>251).</w:t>
      </w:r>
    </w:p>
    <w:p w14:paraId="1ECA0F8B" w14:textId="77777777" w:rsidR="00AD1675" w:rsidRDefault="00AD1675" w:rsidP="00D90AB6">
      <w:pPr>
        <w:rPr>
          <w:rFonts w:cs="Times New Roman"/>
          <w:szCs w:val="24"/>
        </w:rPr>
      </w:pPr>
    </w:p>
    <w:p w14:paraId="1FB56695" w14:textId="5C4A2EEA" w:rsidR="00D90AB6" w:rsidRPr="0086768E" w:rsidRDefault="000B65B0" w:rsidP="00AD1675">
      <w:pPr>
        <w:rPr>
          <w:rFonts w:cs="Times New Roman"/>
          <w:szCs w:val="24"/>
        </w:rPr>
      </w:pPr>
      <w:r w:rsidRPr="000B65B0">
        <w:rPr>
          <w:rFonts w:cs="Times New Roman"/>
          <w:szCs w:val="24"/>
        </w:rPr>
        <w:lastRenderedPageBreak/>
        <w:t>W</w:t>
      </w:r>
      <w:r w:rsidR="00AD1675" w:rsidRPr="000B65B0">
        <w:rPr>
          <w:rFonts w:cs="Times New Roman"/>
          <w:szCs w:val="24"/>
        </w:rPr>
        <w:t xml:space="preserve">riters </w:t>
      </w:r>
      <w:r w:rsidRPr="000B65B0">
        <w:rPr>
          <w:rFonts w:cs="Times New Roman"/>
          <w:szCs w:val="24"/>
        </w:rPr>
        <w:t xml:space="preserve">therefore </w:t>
      </w:r>
      <w:r w:rsidR="00AD1675" w:rsidRPr="000B65B0">
        <w:rPr>
          <w:rFonts w:cs="Times New Roman"/>
          <w:szCs w:val="24"/>
        </w:rPr>
        <w:t xml:space="preserve">navigate the complexities of </w:t>
      </w:r>
      <w:r w:rsidR="00AD1675" w:rsidRPr="000B65B0">
        <w:rPr>
          <w:rFonts w:cs="Times New Roman" w:hint="eastAsia"/>
          <w:szCs w:val="24"/>
        </w:rPr>
        <w:t>engaging audience</w:t>
      </w:r>
      <w:r w:rsidRPr="000B65B0">
        <w:rPr>
          <w:rFonts w:cs="Times New Roman"/>
          <w:szCs w:val="24"/>
        </w:rPr>
        <w:t xml:space="preserve"> </w:t>
      </w:r>
      <w:r w:rsidR="00AD1675" w:rsidRPr="000B65B0">
        <w:rPr>
          <w:rFonts w:cs="Times New Roman" w:hint="eastAsia"/>
          <w:szCs w:val="24"/>
        </w:rPr>
        <w:t>by</w:t>
      </w:r>
      <w:r w:rsidR="000F0222" w:rsidRPr="000B65B0">
        <w:rPr>
          <w:rFonts w:cs="Times New Roman"/>
          <w:szCs w:val="24"/>
        </w:rPr>
        <w:t xml:space="preserve"> drawing on the </w:t>
      </w:r>
      <w:r w:rsidR="000F0222" w:rsidRPr="0086768E">
        <w:rPr>
          <w:rFonts w:cs="Times New Roman"/>
          <w:szCs w:val="24"/>
        </w:rPr>
        <w:t xml:space="preserve">rhetorical and structural conventions of </w:t>
      </w:r>
      <w:r w:rsidRPr="0086768E">
        <w:rPr>
          <w:rFonts w:cs="Times New Roman"/>
          <w:szCs w:val="24"/>
        </w:rPr>
        <w:t xml:space="preserve">the </w:t>
      </w:r>
      <w:r w:rsidR="000F0222" w:rsidRPr="0086768E">
        <w:rPr>
          <w:rFonts w:cs="Times New Roman"/>
          <w:szCs w:val="24"/>
        </w:rPr>
        <w:t>genre</w:t>
      </w:r>
      <w:r w:rsidR="00AD1675" w:rsidRPr="0086768E">
        <w:rPr>
          <w:rFonts w:cs="Times New Roman" w:hint="eastAsia"/>
          <w:szCs w:val="24"/>
        </w:rPr>
        <w:t xml:space="preserve"> and</w:t>
      </w:r>
      <w:r w:rsidR="000F0222" w:rsidRPr="0086768E">
        <w:rPr>
          <w:rFonts w:cs="Times New Roman"/>
          <w:szCs w:val="24"/>
        </w:rPr>
        <w:t xml:space="preserve"> </w:t>
      </w:r>
      <w:r w:rsidRPr="0086768E">
        <w:rPr>
          <w:rFonts w:cs="Times New Roman"/>
          <w:szCs w:val="24"/>
        </w:rPr>
        <w:t xml:space="preserve">by </w:t>
      </w:r>
      <w:r w:rsidR="000575C2" w:rsidRPr="0086768E">
        <w:rPr>
          <w:rFonts w:cs="Times New Roman"/>
          <w:szCs w:val="24"/>
        </w:rPr>
        <w:t>ways of crafting arguments that are recogni</w:t>
      </w:r>
      <w:r w:rsidR="00DA250C" w:rsidRPr="0086768E">
        <w:rPr>
          <w:rFonts w:cs="Times New Roman" w:hint="eastAsia"/>
          <w:szCs w:val="24"/>
        </w:rPr>
        <w:t>s</w:t>
      </w:r>
      <w:r w:rsidR="000575C2" w:rsidRPr="0086768E">
        <w:rPr>
          <w:rFonts w:cs="Times New Roman"/>
          <w:szCs w:val="24"/>
        </w:rPr>
        <w:t>ed and valued within their disciplinary communities</w:t>
      </w:r>
      <w:r w:rsidR="000F0222" w:rsidRPr="0086768E">
        <w:rPr>
          <w:rFonts w:cs="Times New Roman"/>
          <w:szCs w:val="24"/>
        </w:rPr>
        <w:t xml:space="preserve">. </w:t>
      </w:r>
      <w:r w:rsidR="00903411" w:rsidRPr="0086768E">
        <w:rPr>
          <w:rFonts w:cs="Times New Roman"/>
          <w:szCs w:val="24"/>
        </w:rPr>
        <w:t xml:space="preserve">Hyland </w:t>
      </w:r>
      <w:r w:rsidR="00A412BB" w:rsidRPr="0086768E">
        <w:rPr>
          <w:rFonts w:cs="Times New Roman"/>
          <w:szCs w:val="24"/>
        </w:rPr>
        <w:t>(2005c)</w:t>
      </w:r>
      <w:r w:rsidR="00903411" w:rsidRPr="0086768E">
        <w:rPr>
          <w:rFonts w:cs="Times New Roman" w:hint="eastAsia"/>
          <w:szCs w:val="24"/>
        </w:rPr>
        <w:t xml:space="preserve"> </w:t>
      </w:r>
      <w:r w:rsidR="00786BBA" w:rsidRPr="0086768E">
        <w:rPr>
          <w:rFonts w:cs="Times New Roman" w:hint="eastAsia"/>
          <w:szCs w:val="24"/>
        </w:rPr>
        <w:t>argues</w:t>
      </w:r>
      <w:r w:rsidR="00D90AB6" w:rsidRPr="0086768E">
        <w:rPr>
          <w:rFonts w:cs="Times New Roman"/>
          <w:szCs w:val="24"/>
        </w:rPr>
        <w:t xml:space="preserve"> that there are five main ways that authors overtly intrude into their texts to connect with readers directly. At certain points writers acknowledge an active audience using the following:</w:t>
      </w:r>
    </w:p>
    <w:p w14:paraId="788F0826" w14:textId="37DB9675" w:rsidR="001A5DC6" w:rsidRDefault="001A5DC6" w:rsidP="001A5DC6">
      <w:pPr>
        <w:jc w:val="center"/>
        <w:rPr>
          <w:rFonts w:cs="Times New Roman"/>
          <w:szCs w:val="24"/>
        </w:rPr>
      </w:pPr>
      <w:r w:rsidRPr="0086768E">
        <w:rPr>
          <w:rFonts w:cs="Times New Roman" w:hint="eastAsia"/>
          <w:szCs w:val="24"/>
        </w:rPr>
        <w:t>Table 1 Categories of reader engagement (Hyland, 2005c)</w:t>
      </w:r>
    </w:p>
    <w:tbl>
      <w:tblPr>
        <w:tblStyle w:val="TableGrid"/>
        <w:tblW w:w="10229" w:type="dxa"/>
        <w:jc w:val="center"/>
        <w:tblLook w:val="04A0" w:firstRow="1" w:lastRow="0" w:firstColumn="1" w:lastColumn="0" w:noHBand="0" w:noVBand="1"/>
      </w:tblPr>
      <w:tblGrid>
        <w:gridCol w:w="2132"/>
        <w:gridCol w:w="4542"/>
        <w:gridCol w:w="3555"/>
      </w:tblGrid>
      <w:tr w:rsidR="00652553" w14:paraId="79EC2BAB" w14:textId="77777777" w:rsidTr="00652553">
        <w:trPr>
          <w:jc w:val="center"/>
        </w:trPr>
        <w:tc>
          <w:tcPr>
            <w:tcW w:w="2132" w:type="dxa"/>
            <w:vAlign w:val="center"/>
          </w:tcPr>
          <w:p w14:paraId="0318FEF9" w14:textId="1643BEF6" w:rsidR="00652553" w:rsidRPr="00652553" w:rsidRDefault="00652553" w:rsidP="00652553">
            <w:pPr>
              <w:jc w:val="center"/>
              <w:rPr>
                <w:rFonts w:cs="Times New Roman"/>
                <w:b/>
                <w:bCs/>
                <w:szCs w:val="24"/>
              </w:rPr>
            </w:pPr>
            <w:r w:rsidRPr="00652553">
              <w:rPr>
                <w:rFonts w:cs="Times New Roman"/>
                <w:b/>
                <w:bCs/>
                <w:szCs w:val="24"/>
              </w:rPr>
              <w:t>C</w:t>
            </w:r>
            <w:r w:rsidRPr="00652553">
              <w:rPr>
                <w:rFonts w:cs="Times New Roman" w:hint="eastAsia"/>
                <w:b/>
                <w:bCs/>
                <w:szCs w:val="24"/>
              </w:rPr>
              <w:t>ategory</w:t>
            </w:r>
          </w:p>
        </w:tc>
        <w:tc>
          <w:tcPr>
            <w:tcW w:w="4542" w:type="dxa"/>
            <w:vAlign w:val="center"/>
          </w:tcPr>
          <w:p w14:paraId="70FA4B34" w14:textId="55F78675" w:rsidR="00652553" w:rsidRPr="00652553" w:rsidRDefault="00652553" w:rsidP="00652553">
            <w:pPr>
              <w:jc w:val="center"/>
              <w:rPr>
                <w:rFonts w:cs="Times New Roman"/>
                <w:b/>
                <w:bCs/>
                <w:szCs w:val="24"/>
              </w:rPr>
            </w:pPr>
            <w:r w:rsidRPr="00652553">
              <w:rPr>
                <w:rFonts w:cs="Times New Roman" w:hint="eastAsia"/>
                <w:b/>
                <w:bCs/>
                <w:szCs w:val="24"/>
              </w:rPr>
              <w:t>Description</w:t>
            </w:r>
          </w:p>
        </w:tc>
        <w:tc>
          <w:tcPr>
            <w:tcW w:w="3555" w:type="dxa"/>
          </w:tcPr>
          <w:p w14:paraId="4D24054D" w14:textId="554824E8" w:rsidR="00652553" w:rsidRPr="00652553" w:rsidRDefault="00652553" w:rsidP="00652553">
            <w:pPr>
              <w:jc w:val="center"/>
              <w:rPr>
                <w:rFonts w:cs="Times New Roman"/>
                <w:b/>
                <w:bCs/>
                <w:szCs w:val="24"/>
              </w:rPr>
            </w:pPr>
            <w:r w:rsidRPr="00652553">
              <w:rPr>
                <w:rFonts w:cs="Times New Roman" w:hint="eastAsia"/>
                <w:b/>
                <w:bCs/>
                <w:szCs w:val="24"/>
              </w:rPr>
              <w:t>Example</w:t>
            </w:r>
          </w:p>
        </w:tc>
      </w:tr>
      <w:tr w:rsidR="00652553" w14:paraId="0CC7595E" w14:textId="77777777" w:rsidTr="00652553">
        <w:trPr>
          <w:jc w:val="center"/>
        </w:trPr>
        <w:tc>
          <w:tcPr>
            <w:tcW w:w="2132" w:type="dxa"/>
            <w:vAlign w:val="center"/>
          </w:tcPr>
          <w:p w14:paraId="74543102" w14:textId="2A6A5046" w:rsidR="00652553" w:rsidRPr="00652553" w:rsidRDefault="00652553" w:rsidP="00652553">
            <w:pPr>
              <w:jc w:val="center"/>
              <w:rPr>
                <w:rFonts w:cs="Times New Roman"/>
                <w:b/>
                <w:bCs/>
                <w:szCs w:val="24"/>
              </w:rPr>
            </w:pPr>
            <w:r w:rsidRPr="00652553">
              <w:rPr>
                <w:rFonts w:cs="Times New Roman"/>
                <w:b/>
                <w:bCs/>
                <w:szCs w:val="24"/>
              </w:rPr>
              <w:t>Reader mentions</w:t>
            </w:r>
          </w:p>
        </w:tc>
        <w:tc>
          <w:tcPr>
            <w:tcW w:w="4542" w:type="dxa"/>
            <w:vAlign w:val="center"/>
          </w:tcPr>
          <w:p w14:paraId="5CE91D86" w14:textId="7F1D2E7A" w:rsidR="00652553" w:rsidRDefault="00652553" w:rsidP="00652553">
            <w:pPr>
              <w:rPr>
                <w:rFonts w:cs="Times New Roman"/>
                <w:szCs w:val="24"/>
              </w:rPr>
            </w:pPr>
            <w:r w:rsidRPr="00652553">
              <w:rPr>
                <w:rFonts w:cs="Times New Roman"/>
                <w:szCs w:val="24"/>
              </w:rPr>
              <w:t>Th</w:t>
            </w:r>
            <w:r>
              <w:rPr>
                <w:rFonts w:cs="Times New Roman" w:hint="eastAsia"/>
                <w:szCs w:val="24"/>
              </w:rPr>
              <w:t>ey</w:t>
            </w:r>
            <w:r w:rsidRPr="00652553">
              <w:rPr>
                <w:rFonts w:cs="Times New Roman"/>
                <w:szCs w:val="24"/>
              </w:rPr>
              <w:t xml:space="preserve"> bring readers into a discourse, normally through second person pronouns, particularly inclusive </w:t>
            </w:r>
            <w:r w:rsidRPr="00652553">
              <w:rPr>
                <w:rFonts w:cs="Times New Roman"/>
                <w:i/>
                <w:iCs/>
                <w:szCs w:val="24"/>
              </w:rPr>
              <w:t>we</w:t>
            </w:r>
            <w:r w:rsidRPr="00652553">
              <w:rPr>
                <w:rFonts w:cs="Times New Roman"/>
                <w:szCs w:val="24"/>
              </w:rPr>
              <w:t xml:space="preserve"> which identifies the reader as someone who shares similar ways of seeing to the writer</w:t>
            </w:r>
            <w:r>
              <w:rPr>
                <w:rFonts w:cs="Times New Roman" w:hint="eastAsia"/>
                <w:szCs w:val="24"/>
              </w:rPr>
              <w:t>.</w:t>
            </w:r>
          </w:p>
        </w:tc>
        <w:tc>
          <w:tcPr>
            <w:tcW w:w="3555" w:type="dxa"/>
          </w:tcPr>
          <w:p w14:paraId="761E8AFF" w14:textId="0033DF31" w:rsidR="00652553" w:rsidRDefault="00652553" w:rsidP="00652553">
            <w:pPr>
              <w:ind w:rightChars="-12" w:right="-29"/>
              <w:rPr>
                <w:rFonts w:cs="Times New Roman"/>
                <w:szCs w:val="24"/>
              </w:rPr>
            </w:pPr>
            <w:r w:rsidRPr="00C6034E">
              <w:rPr>
                <w:rFonts w:cs="Times New Roman" w:hint="eastAsia"/>
                <w:szCs w:val="24"/>
              </w:rPr>
              <w:t xml:space="preserve">(1) </w:t>
            </w:r>
            <w:r w:rsidRPr="00C6034E">
              <w:rPr>
                <w:rFonts w:cs="Times New Roman"/>
                <w:szCs w:val="24"/>
              </w:rPr>
              <w:t xml:space="preserve">As </w:t>
            </w:r>
            <w:r w:rsidRPr="00C6034E">
              <w:rPr>
                <w:rFonts w:cs="Times New Roman"/>
                <w:b/>
                <w:bCs/>
                <w:szCs w:val="24"/>
                <w:u w:val="single"/>
              </w:rPr>
              <w:t>we</w:t>
            </w:r>
            <w:r w:rsidRPr="00C6034E">
              <w:rPr>
                <w:rFonts w:cs="Times New Roman"/>
                <w:szCs w:val="24"/>
              </w:rPr>
              <w:t xml:space="preserve"> can imagine</w:t>
            </w:r>
            <w:r w:rsidRPr="00C6034E">
              <w:rPr>
                <w:rFonts w:cs="Times New Roman" w:hint="eastAsia"/>
                <w:szCs w:val="24"/>
              </w:rPr>
              <w:t>,</w:t>
            </w:r>
            <w:r w:rsidRPr="00C6034E">
              <w:rPr>
                <w:rFonts w:cs="Times New Roman"/>
                <w:szCs w:val="24"/>
              </w:rPr>
              <w:t xml:space="preserve"> this has had a tremendous influence on sales in places such as </w:t>
            </w:r>
            <w:r w:rsidR="0086768E" w:rsidRPr="00C6034E">
              <w:rPr>
                <w:rFonts w:cs="Times New Roman"/>
                <w:szCs w:val="24"/>
              </w:rPr>
              <w:t>fast-food</w:t>
            </w:r>
            <w:r w:rsidRPr="00C6034E">
              <w:rPr>
                <w:rFonts w:cs="Times New Roman"/>
                <w:szCs w:val="24"/>
              </w:rPr>
              <w:t xml:space="preserve"> restaurants where beefburgers are the main item on the menu.</w:t>
            </w:r>
            <w:r w:rsidRPr="00C6034E">
              <w:rPr>
                <w:rFonts w:cs="Times New Roman" w:hint="eastAsia"/>
                <w:szCs w:val="24"/>
              </w:rPr>
              <w:t xml:space="preserve"> (Student essay</w:t>
            </w:r>
            <w:r w:rsidRPr="00C6034E">
              <w:rPr>
                <w:rStyle w:val="FootnoteReference"/>
                <w:rFonts w:cs="Times New Roman"/>
                <w:szCs w:val="24"/>
              </w:rPr>
              <w:footnoteReference w:id="1"/>
            </w:r>
            <w:r w:rsidRPr="00C6034E">
              <w:rPr>
                <w:rFonts w:cs="Times New Roman" w:hint="eastAsia"/>
                <w:szCs w:val="24"/>
              </w:rPr>
              <w:t>)</w:t>
            </w:r>
          </w:p>
        </w:tc>
      </w:tr>
      <w:tr w:rsidR="00652553" w14:paraId="2730DB37" w14:textId="77777777" w:rsidTr="00652553">
        <w:trPr>
          <w:jc w:val="center"/>
        </w:trPr>
        <w:tc>
          <w:tcPr>
            <w:tcW w:w="2132" w:type="dxa"/>
            <w:vAlign w:val="center"/>
          </w:tcPr>
          <w:p w14:paraId="56BC2105" w14:textId="499C7FD5" w:rsidR="00652553" w:rsidRPr="00652553" w:rsidRDefault="00652553" w:rsidP="00652553">
            <w:pPr>
              <w:jc w:val="center"/>
              <w:rPr>
                <w:rFonts w:cs="Times New Roman"/>
                <w:b/>
                <w:bCs/>
                <w:szCs w:val="24"/>
              </w:rPr>
            </w:pPr>
            <w:r w:rsidRPr="00652553">
              <w:rPr>
                <w:rFonts w:cs="Times New Roman"/>
                <w:b/>
                <w:bCs/>
                <w:szCs w:val="24"/>
              </w:rPr>
              <w:t>Questions</w:t>
            </w:r>
          </w:p>
        </w:tc>
        <w:tc>
          <w:tcPr>
            <w:tcW w:w="4542" w:type="dxa"/>
            <w:vAlign w:val="center"/>
          </w:tcPr>
          <w:p w14:paraId="0A4BADA9" w14:textId="1F72313B" w:rsidR="00652553" w:rsidRDefault="00652553" w:rsidP="00652553">
            <w:pPr>
              <w:rPr>
                <w:rFonts w:cs="Times New Roman"/>
                <w:szCs w:val="24"/>
              </w:rPr>
            </w:pPr>
            <w:r>
              <w:rPr>
                <w:rFonts w:cs="Times New Roman" w:hint="eastAsia"/>
                <w:szCs w:val="24"/>
              </w:rPr>
              <w:t xml:space="preserve">They </w:t>
            </w:r>
            <w:r w:rsidRPr="00652553">
              <w:rPr>
                <w:rFonts w:cs="Times New Roman"/>
                <w:szCs w:val="24"/>
              </w:rPr>
              <w:t>invite direct collusion because they address the reader as someone with interest in the issue the question raises and the good sense to follow the writer’s response to it</w:t>
            </w:r>
            <w:r>
              <w:rPr>
                <w:rFonts w:cs="Times New Roman" w:hint="eastAsia"/>
                <w:szCs w:val="24"/>
              </w:rPr>
              <w:t>.</w:t>
            </w:r>
          </w:p>
        </w:tc>
        <w:tc>
          <w:tcPr>
            <w:tcW w:w="3555" w:type="dxa"/>
          </w:tcPr>
          <w:p w14:paraId="1451F501" w14:textId="1BB1E185" w:rsidR="00652553" w:rsidRPr="00652553" w:rsidRDefault="00652553" w:rsidP="00AD1675">
            <w:pPr>
              <w:rPr>
                <w:rFonts w:cs="Times New Roman"/>
                <w:bCs/>
                <w:iCs/>
                <w:szCs w:val="24"/>
              </w:rPr>
            </w:pPr>
            <w:r w:rsidRPr="00652553">
              <w:rPr>
                <w:rFonts w:cs="Times New Roman" w:hint="eastAsia"/>
                <w:bCs/>
                <w:iCs/>
                <w:szCs w:val="24"/>
              </w:rPr>
              <w:t xml:space="preserve">(2) </w:t>
            </w:r>
            <w:r w:rsidRPr="00652553">
              <w:rPr>
                <w:rFonts w:cs="Times New Roman"/>
                <w:bCs/>
                <w:iCs/>
                <w:szCs w:val="24"/>
              </w:rPr>
              <w:t>Can we expect a scientist to bear this additional burden for the whole world</w:t>
            </w:r>
            <w:r w:rsidRPr="00652553">
              <w:rPr>
                <w:rFonts w:cs="Times New Roman"/>
                <w:b/>
                <w:iCs/>
                <w:szCs w:val="24"/>
                <w:u w:val="single"/>
              </w:rPr>
              <w:t>?</w:t>
            </w:r>
            <w:r w:rsidRPr="00652553">
              <w:rPr>
                <w:rFonts w:cs="Times New Roman"/>
                <w:bCs/>
                <w:iCs/>
                <w:szCs w:val="24"/>
              </w:rPr>
              <w:t xml:space="preserve"> In truth no, it is unreasonable.</w:t>
            </w:r>
            <w:r w:rsidRPr="00652553">
              <w:rPr>
                <w:rFonts w:cs="Times New Roman" w:hint="eastAsia"/>
                <w:bCs/>
                <w:iCs/>
                <w:szCs w:val="24"/>
              </w:rPr>
              <w:t xml:space="preserve"> </w:t>
            </w:r>
            <w:r>
              <w:rPr>
                <w:rFonts w:cs="Times New Roman" w:hint="eastAsia"/>
                <w:bCs/>
                <w:iCs/>
                <w:szCs w:val="24"/>
              </w:rPr>
              <w:t xml:space="preserve">  </w:t>
            </w:r>
            <w:r w:rsidRPr="00652553">
              <w:rPr>
                <w:rFonts w:cs="Times New Roman" w:hint="eastAsia"/>
                <w:bCs/>
                <w:iCs/>
                <w:szCs w:val="24"/>
              </w:rPr>
              <w:t>(Student essay)</w:t>
            </w:r>
          </w:p>
        </w:tc>
      </w:tr>
      <w:tr w:rsidR="00652553" w14:paraId="56C7AE12" w14:textId="77777777" w:rsidTr="00652553">
        <w:trPr>
          <w:jc w:val="center"/>
        </w:trPr>
        <w:tc>
          <w:tcPr>
            <w:tcW w:w="2132" w:type="dxa"/>
            <w:vAlign w:val="center"/>
          </w:tcPr>
          <w:p w14:paraId="18569B22" w14:textId="65CF1546" w:rsidR="00652553" w:rsidRPr="00652553" w:rsidRDefault="00652553" w:rsidP="00652553">
            <w:pPr>
              <w:jc w:val="center"/>
              <w:rPr>
                <w:rFonts w:cs="Times New Roman"/>
                <w:b/>
                <w:bCs/>
                <w:szCs w:val="24"/>
              </w:rPr>
            </w:pPr>
            <w:r w:rsidRPr="00652553">
              <w:rPr>
                <w:rFonts w:cs="Times New Roman"/>
                <w:b/>
                <w:bCs/>
                <w:szCs w:val="24"/>
              </w:rPr>
              <w:t>Appeals to shared knowledge</w:t>
            </w:r>
          </w:p>
        </w:tc>
        <w:tc>
          <w:tcPr>
            <w:tcW w:w="4542" w:type="dxa"/>
            <w:vAlign w:val="center"/>
          </w:tcPr>
          <w:p w14:paraId="4D8A2C23" w14:textId="71A54DFB" w:rsidR="00652553" w:rsidRDefault="00652553" w:rsidP="00652553">
            <w:pPr>
              <w:rPr>
                <w:rFonts w:cs="Times New Roman"/>
                <w:szCs w:val="24"/>
              </w:rPr>
            </w:pPr>
            <w:r>
              <w:rPr>
                <w:rFonts w:cs="Times New Roman" w:hint="eastAsia"/>
                <w:szCs w:val="24"/>
              </w:rPr>
              <w:t xml:space="preserve">They </w:t>
            </w:r>
            <w:r w:rsidRPr="00652553">
              <w:rPr>
                <w:rFonts w:cs="Times New Roman"/>
                <w:szCs w:val="24"/>
              </w:rPr>
              <w:t>are explicit signals asking readers to recognise something as familiar, apparent or accepted</w:t>
            </w:r>
            <w:r>
              <w:rPr>
                <w:rFonts w:cs="Times New Roman" w:hint="eastAsia"/>
                <w:szCs w:val="24"/>
              </w:rPr>
              <w:t>.</w:t>
            </w:r>
          </w:p>
        </w:tc>
        <w:tc>
          <w:tcPr>
            <w:tcW w:w="3555" w:type="dxa"/>
          </w:tcPr>
          <w:p w14:paraId="48CC0AD0" w14:textId="1A0991C6" w:rsidR="00652553" w:rsidRDefault="00652553" w:rsidP="00AD1675">
            <w:pPr>
              <w:rPr>
                <w:rFonts w:cs="Times New Roman"/>
                <w:szCs w:val="24"/>
              </w:rPr>
            </w:pPr>
            <w:r w:rsidRPr="00652553">
              <w:rPr>
                <w:rFonts w:cs="Times New Roman" w:hint="eastAsia"/>
                <w:szCs w:val="24"/>
              </w:rPr>
              <w:t xml:space="preserve">(3) </w:t>
            </w:r>
            <w:r w:rsidRPr="00652553">
              <w:rPr>
                <w:rFonts w:cs="Times New Roman"/>
                <w:b/>
                <w:bCs/>
                <w:szCs w:val="24"/>
                <w:u w:val="single"/>
              </w:rPr>
              <w:t>Traditionally</w:t>
            </w:r>
            <w:r w:rsidRPr="00652553">
              <w:rPr>
                <w:rFonts w:cs="Times New Roman"/>
                <w:szCs w:val="24"/>
              </w:rPr>
              <w:t>, participating in a lottery involved purchasing a physical ticket from an authorized</w:t>
            </w:r>
            <w:r>
              <w:rPr>
                <w:rFonts w:cs="Times New Roman" w:hint="eastAsia"/>
                <w:szCs w:val="24"/>
              </w:rPr>
              <w:t>.</w:t>
            </w:r>
            <w:r w:rsidRPr="00652553">
              <w:rPr>
                <w:rFonts w:cs="Times New Roman"/>
                <w:szCs w:val="24"/>
              </w:rPr>
              <w:t xml:space="preserve"> retailer.</w:t>
            </w:r>
            <w:r w:rsidRPr="00652553">
              <w:rPr>
                <w:rFonts w:cs="Times New Roman" w:hint="eastAsia"/>
                <w:szCs w:val="24"/>
              </w:rPr>
              <w:t xml:space="preserve">      (ChatGPT essay)</w:t>
            </w:r>
          </w:p>
        </w:tc>
      </w:tr>
      <w:tr w:rsidR="00652553" w14:paraId="63F94AA0" w14:textId="77777777" w:rsidTr="00652553">
        <w:trPr>
          <w:jc w:val="center"/>
        </w:trPr>
        <w:tc>
          <w:tcPr>
            <w:tcW w:w="2132" w:type="dxa"/>
            <w:vAlign w:val="center"/>
          </w:tcPr>
          <w:p w14:paraId="456DC094" w14:textId="56E0B513" w:rsidR="00652553" w:rsidRPr="00652553" w:rsidRDefault="00652553" w:rsidP="00652553">
            <w:pPr>
              <w:jc w:val="center"/>
              <w:rPr>
                <w:rFonts w:cs="Times New Roman"/>
                <w:b/>
                <w:bCs/>
                <w:iCs/>
                <w:szCs w:val="24"/>
              </w:rPr>
            </w:pPr>
            <w:r w:rsidRPr="00652553">
              <w:rPr>
                <w:rFonts w:cs="Times New Roman"/>
                <w:b/>
                <w:bCs/>
                <w:iCs/>
                <w:szCs w:val="24"/>
              </w:rPr>
              <w:t>Directives</w:t>
            </w:r>
          </w:p>
        </w:tc>
        <w:tc>
          <w:tcPr>
            <w:tcW w:w="4542" w:type="dxa"/>
            <w:vAlign w:val="center"/>
          </w:tcPr>
          <w:p w14:paraId="1E81D804" w14:textId="542E87FE" w:rsidR="00652553" w:rsidRDefault="00652553" w:rsidP="00652553">
            <w:pPr>
              <w:rPr>
                <w:rFonts w:cs="Times New Roman"/>
                <w:szCs w:val="24"/>
              </w:rPr>
            </w:pPr>
            <w:r>
              <w:rPr>
                <w:rFonts w:cs="Times New Roman" w:hint="eastAsia"/>
                <w:szCs w:val="24"/>
              </w:rPr>
              <w:t xml:space="preserve">They </w:t>
            </w:r>
            <w:r w:rsidRPr="00C6034E">
              <w:rPr>
                <w:rFonts w:cs="Times New Roman"/>
                <w:szCs w:val="24"/>
              </w:rPr>
              <w:t xml:space="preserve">are instructions to the reader, mainly expressed through </w:t>
            </w:r>
            <w:r w:rsidRPr="00C6034E">
              <w:rPr>
                <w:rFonts w:cs="Times New Roman"/>
                <w:i/>
                <w:iCs/>
                <w:szCs w:val="24"/>
              </w:rPr>
              <w:t>imperatives</w:t>
            </w:r>
            <w:r w:rsidRPr="00C6034E">
              <w:rPr>
                <w:rFonts w:cs="Times New Roman"/>
                <w:szCs w:val="24"/>
              </w:rPr>
              <w:t xml:space="preserve"> (such as </w:t>
            </w:r>
            <w:r w:rsidRPr="00C6034E">
              <w:rPr>
                <w:rFonts w:cs="Times New Roman"/>
                <w:i/>
                <w:szCs w:val="24"/>
              </w:rPr>
              <w:t>consider</w:t>
            </w:r>
            <w:r w:rsidRPr="00C6034E">
              <w:rPr>
                <w:rFonts w:cs="Times New Roman"/>
                <w:szCs w:val="24"/>
              </w:rPr>
              <w:t xml:space="preserve">, </w:t>
            </w:r>
            <w:r w:rsidRPr="00C6034E">
              <w:rPr>
                <w:rFonts w:cs="Times New Roman"/>
                <w:i/>
                <w:szCs w:val="24"/>
              </w:rPr>
              <w:t>note</w:t>
            </w:r>
            <w:r w:rsidRPr="00C6034E">
              <w:rPr>
                <w:rFonts w:cs="Times New Roman"/>
                <w:szCs w:val="24"/>
              </w:rPr>
              <w:t xml:space="preserve">), </w:t>
            </w:r>
            <w:r w:rsidRPr="00C6034E">
              <w:rPr>
                <w:rFonts w:cs="Times New Roman"/>
                <w:i/>
                <w:iCs/>
                <w:szCs w:val="24"/>
              </w:rPr>
              <w:t>obligation modals</w:t>
            </w:r>
            <w:r w:rsidRPr="00C6034E">
              <w:rPr>
                <w:rFonts w:cs="Times New Roman"/>
                <w:iCs/>
                <w:szCs w:val="24"/>
              </w:rPr>
              <w:t xml:space="preserve"> (</w:t>
            </w:r>
            <w:r w:rsidRPr="00C6034E">
              <w:rPr>
                <w:rFonts w:cs="Times New Roman"/>
                <w:i/>
                <w:iCs/>
                <w:szCs w:val="24"/>
              </w:rPr>
              <w:t>need to</w:t>
            </w:r>
            <w:r w:rsidRPr="00C6034E">
              <w:rPr>
                <w:rFonts w:cs="Times New Roman"/>
                <w:iCs/>
                <w:szCs w:val="24"/>
              </w:rPr>
              <w:t xml:space="preserve">, </w:t>
            </w:r>
            <w:r w:rsidRPr="00C6034E">
              <w:rPr>
                <w:rFonts w:cs="Times New Roman"/>
                <w:i/>
                <w:iCs/>
                <w:szCs w:val="24"/>
              </w:rPr>
              <w:t>should</w:t>
            </w:r>
            <w:r w:rsidRPr="00C6034E">
              <w:rPr>
                <w:rFonts w:cs="Times New Roman"/>
                <w:iCs/>
                <w:szCs w:val="24"/>
              </w:rPr>
              <w:t>)</w:t>
            </w:r>
            <w:r w:rsidRPr="00C6034E">
              <w:rPr>
                <w:rFonts w:cs="Times New Roman"/>
                <w:szCs w:val="24"/>
              </w:rPr>
              <w:t xml:space="preserve">, and </w:t>
            </w:r>
            <w:r w:rsidRPr="00C6034E">
              <w:rPr>
                <w:rFonts w:cs="Times New Roman"/>
                <w:i/>
                <w:szCs w:val="24"/>
              </w:rPr>
              <w:t>predicative</w:t>
            </w:r>
            <w:r w:rsidRPr="00C6034E">
              <w:rPr>
                <w:rFonts w:cs="Times New Roman"/>
                <w:szCs w:val="24"/>
              </w:rPr>
              <w:t xml:space="preserve"> </w:t>
            </w:r>
            <w:r w:rsidRPr="00C6034E">
              <w:rPr>
                <w:rFonts w:cs="Times New Roman"/>
                <w:i/>
                <w:szCs w:val="24"/>
              </w:rPr>
              <w:t>adjectives</w:t>
            </w:r>
            <w:r w:rsidRPr="00C6034E">
              <w:rPr>
                <w:rFonts w:cs="Times New Roman"/>
                <w:szCs w:val="24"/>
              </w:rPr>
              <w:t xml:space="preserve"> (</w:t>
            </w:r>
            <w:r w:rsidRPr="00C6034E">
              <w:rPr>
                <w:rFonts w:cs="Times New Roman"/>
                <w:i/>
                <w:szCs w:val="24"/>
              </w:rPr>
              <w:t>it is important to understand</w:t>
            </w:r>
            <w:r w:rsidRPr="00C6034E">
              <w:rPr>
                <w:rFonts w:cs="Times New Roman"/>
                <w:szCs w:val="24"/>
              </w:rPr>
              <w:t>…), which direct readers a) to another part of the text or another text, b) to carry out some action in the real world, or c) to interpret an argument in certain ways</w:t>
            </w:r>
            <w:r>
              <w:rPr>
                <w:rFonts w:cs="Times New Roman" w:hint="eastAsia"/>
                <w:szCs w:val="24"/>
              </w:rPr>
              <w:t>.</w:t>
            </w:r>
          </w:p>
        </w:tc>
        <w:tc>
          <w:tcPr>
            <w:tcW w:w="3555" w:type="dxa"/>
          </w:tcPr>
          <w:p w14:paraId="7648DAA8" w14:textId="795C06C8" w:rsidR="00652553" w:rsidRDefault="00652553" w:rsidP="00AD1675">
            <w:pPr>
              <w:rPr>
                <w:rFonts w:cs="Times New Roman"/>
                <w:szCs w:val="24"/>
              </w:rPr>
            </w:pPr>
            <w:r w:rsidRPr="00C6034E">
              <w:rPr>
                <w:rFonts w:cs="Times New Roman" w:hint="eastAsia"/>
                <w:szCs w:val="24"/>
              </w:rPr>
              <w:t xml:space="preserve">(4) </w:t>
            </w:r>
            <w:r w:rsidRPr="00C6034E">
              <w:rPr>
                <w:rFonts w:cs="Times New Roman"/>
                <w:szCs w:val="24"/>
              </w:rPr>
              <w:t xml:space="preserve">As IVF technologies continue to advance and become more integrated into the fabric of society, </w:t>
            </w:r>
            <w:r w:rsidRPr="00C6034E">
              <w:rPr>
                <w:rFonts w:cs="Times New Roman"/>
                <w:b/>
                <w:bCs/>
                <w:szCs w:val="24"/>
                <w:u w:val="single"/>
              </w:rPr>
              <w:t>it is vital to consider</w:t>
            </w:r>
            <w:r w:rsidRPr="00C6034E">
              <w:rPr>
                <w:rFonts w:cs="Times New Roman"/>
                <w:szCs w:val="24"/>
              </w:rPr>
              <w:t xml:space="preserve"> the demographic trends they influence.</w:t>
            </w:r>
            <w:r w:rsidRPr="00C6034E">
              <w:rPr>
                <w:rFonts w:cs="Times New Roman" w:hint="eastAsia"/>
                <w:szCs w:val="24"/>
              </w:rPr>
              <w:t xml:space="preserve">     (ChatGPT essay)</w:t>
            </w:r>
          </w:p>
        </w:tc>
      </w:tr>
      <w:tr w:rsidR="00652553" w14:paraId="1AFA97F4" w14:textId="77777777" w:rsidTr="00652553">
        <w:trPr>
          <w:jc w:val="center"/>
        </w:trPr>
        <w:tc>
          <w:tcPr>
            <w:tcW w:w="2132" w:type="dxa"/>
            <w:vAlign w:val="center"/>
          </w:tcPr>
          <w:p w14:paraId="6DB0D608" w14:textId="72E00EF6" w:rsidR="00652553" w:rsidRPr="00652553" w:rsidRDefault="00652553" w:rsidP="00652553">
            <w:pPr>
              <w:jc w:val="center"/>
              <w:rPr>
                <w:rFonts w:cs="Times New Roman"/>
                <w:iCs/>
                <w:szCs w:val="24"/>
              </w:rPr>
            </w:pPr>
            <w:r w:rsidRPr="00652553">
              <w:rPr>
                <w:rFonts w:cs="Times New Roman"/>
                <w:b/>
                <w:bCs/>
                <w:iCs/>
                <w:szCs w:val="24"/>
              </w:rPr>
              <w:t>Personal asides</w:t>
            </w:r>
          </w:p>
        </w:tc>
        <w:tc>
          <w:tcPr>
            <w:tcW w:w="4542" w:type="dxa"/>
            <w:vAlign w:val="center"/>
          </w:tcPr>
          <w:p w14:paraId="340FDF0D" w14:textId="29218821" w:rsidR="00652553" w:rsidRDefault="00652553" w:rsidP="00652553">
            <w:pPr>
              <w:rPr>
                <w:rFonts w:cs="Times New Roman"/>
                <w:szCs w:val="24"/>
              </w:rPr>
            </w:pPr>
            <w:r>
              <w:rPr>
                <w:rFonts w:cs="Times New Roman" w:hint="eastAsia"/>
                <w:szCs w:val="24"/>
              </w:rPr>
              <w:t xml:space="preserve">They </w:t>
            </w:r>
            <w:r w:rsidRPr="00652553">
              <w:rPr>
                <w:rFonts w:cs="Times New Roman"/>
                <w:szCs w:val="24"/>
              </w:rPr>
              <w:t>are brief interjections where the writer speaks directly to the reader, often to share a personal thought, comment, or anecdote. These asides can create a conversational tone, add personality to the writing, and help to engage the reader</w:t>
            </w:r>
            <w:r>
              <w:rPr>
                <w:rFonts w:cs="Times New Roman" w:hint="eastAsia"/>
                <w:szCs w:val="24"/>
              </w:rPr>
              <w:t>.</w:t>
            </w:r>
          </w:p>
        </w:tc>
        <w:tc>
          <w:tcPr>
            <w:tcW w:w="3555" w:type="dxa"/>
          </w:tcPr>
          <w:p w14:paraId="063DE889" w14:textId="77777777" w:rsidR="00652553" w:rsidRDefault="00652553" w:rsidP="00AD1675">
            <w:pPr>
              <w:rPr>
                <w:rFonts w:cs="Times New Roman"/>
                <w:szCs w:val="24"/>
              </w:rPr>
            </w:pPr>
            <w:r w:rsidRPr="00652553">
              <w:rPr>
                <w:rFonts w:cs="Times New Roman" w:hint="eastAsia"/>
                <w:szCs w:val="24"/>
              </w:rPr>
              <w:t xml:space="preserve">(5) </w:t>
            </w:r>
            <w:r w:rsidRPr="00652553">
              <w:rPr>
                <w:rFonts w:cs="Times New Roman"/>
                <w:szCs w:val="24"/>
              </w:rPr>
              <w:t xml:space="preserve">When this tunnel is finally completed </w:t>
            </w:r>
            <w:r w:rsidRPr="00652553">
              <w:rPr>
                <w:rFonts w:cs="Times New Roman"/>
                <w:szCs w:val="24"/>
                <w:u w:val="single"/>
              </w:rPr>
              <w:t>(</w:t>
            </w:r>
            <w:r w:rsidRPr="00652553">
              <w:rPr>
                <w:rFonts w:cs="Times New Roman"/>
                <w:b/>
                <w:bCs/>
                <w:szCs w:val="24"/>
                <w:u w:val="single"/>
              </w:rPr>
              <w:t>hopefully in the near future</w:t>
            </w:r>
            <w:r w:rsidRPr="00652553">
              <w:rPr>
                <w:rFonts w:cs="Times New Roman"/>
                <w:szCs w:val="24"/>
                <w:u w:val="single"/>
              </w:rPr>
              <w:t>)</w:t>
            </w:r>
            <w:r w:rsidRPr="00652553">
              <w:rPr>
                <w:rFonts w:cs="Times New Roman"/>
                <w:szCs w:val="24"/>
              </w:rPr>
              <w:t xml:space="preserve"> it will be much easier to travel to and from Europe.</w:t>
            </w:r>
          </w:p>
          <w:p w14:paraId="5FECD029" w14:textId="6A4C2540" w:rsidR="00652553" w:rsidRDefault="00652553" w:rsidP="00652553">
            <w:pPr>
              <w:ind w:firstLineChars="500" w:firstLine="1200"/>
              <w:rPr>
                <w:rFonts w:cs="Times New Roman"/>
                <w:szCs w:val="24"/>
              </w:rPr>
            </w:pPr>
            <w:r w:rsidRPr="00652553">
              <w:rPr>
                <w:rFonts w:cs="Times New Roman" w:hint="eastAsia"/>
                <w:szCs w:val="24"/>
              </w:rPr>
              <w:t xml:space="preserve">     (Student essay)</w:t>
            </w:r>
          </w:p>
        </w:tc>
      </w:tr>
    </w:tbl>
    <w:p w14:paraId="7B8075DF" w14:textId="77777777" w:rsidR="00652553" w:rsidRPr="00C6034E" w:rsidRDefault="00652553" w:rsidP="00AD1675">
      <w:pPr>
        <w:rPr>
          <w:rFonts w:cs="Times New Roman"/>
          <w:szCs w:val="24"/>
        </w:rPr>
      </w:pPr>
    </w:p>
    <w:p w14:paraId="712C466A" w14:textId="2D387B11" w:rsidR="00D90AB6" w:rsidRPr="00C6034E" w:rsidRDefault="006F3F1F" w:rsidP="00D90AB6">
      <w:pPr>
        <w:rPr>
          <w:rFonts w:cs="Times New Roman"/>
          <w:szCs w:val="24"/>
        </w:rPr>
      </w:pPr>
      <w:r w:rsidRPr="0086768E">
        <w:rPr>
          <w:rFonts w:cs="Times New Roman"/>
          <w:szCs w:val="24"/>
        </w:rPr>
        <w:lastRenderedPageBreak/>
        <w:t>A</w:t>
      </w:r>
      <w:r w:rsidRPr="0086768E">
        <w:rPr>
          <w:rFonts w:cs="Times New Roman" w:hint="eastAsia"/>
          <w:szCs w:val="24"/>
        </w:rPr>
        <w:t>s seen in Table 1, t</w:t>
      </w:r>
      <w:r w:rsidR="009669D7" w:rsidRPr="0086768E">
        <w:rPr>
          <w:rFonts w:cs="Times New Roman"/>
          <w:szCs w:val="24"/>
        </w:rPr>
        <w:t>hese features are the most explicit means at the writer’s disposal to</w:t>
      </w:r>
      <w:r w:rsidR="009669D7" w:rsidRPr="00C6034E">
        <w:rPr>
          <w:rFonts w:cs="Times New Roman"/>
          <w:szCs w:val="24"/>
        </w:rPr>
        <w:t xml:space="preserve"> recognise their readers in the text, </w:t>
      </w:r>
      <w:r w:rsidR="00D90AB6" w:rsidRPr="00C6034E">
        <w:rPr>
          <w:rFonts w:cs="Times New Roman"/>
          <w:szCs w:val="24"/>
        </w:rPr>
        <w:t xml:space="preserve">acknowledge </w:t>
      </w:r>
      <w:r w:rsidR="009669D7" w:rsidRPr="00C6034E">
        <w:rPr>
          <w:rFonts w:cs="Times New Roman"/>
          <w:szCs w:val="24"/>
        </w:rPr>
        <w:t>their</w:t>
      </w:r>
      <w:r w:rsidR="00D90AB6" w:rsidRPr="00C6034E">
        <w:rPr>
          <w:rFonts w:cs="Times New Roman"/>
          <w:szCs w:val="24"/>
        </w:rPr>
        <w:t xml:space="preserve"> expectations of inclusion </w:t>
      </w:r>
      <w:r w:rsidR="009669D7" w:rsidRPr="00C6034E">
        <w:rPr>
          <w:rFonts w:cs="Times New Roman"/>
          <w:szCs w:val="24"/>
        </w:rPr>
        <w:t xml:space="preserve">and </w:t>
      </w:r>
      <w:r w:rsidR="00D90AB6" w:rsidRPr="00C6034E">
        <w:rPr>
          <w:rFonts w:cs="Times New Roman"/>
          <w:szCs w:val="24"/>
        </w:rPr>
        <w:t xml:space="preserve">respond to </w:t>
      </w:r>
      <w:r w:rsidR="009669D7" w:rsidRPr="00C6034E">
        <w:rPr>
          <w:rFonts w:cs="Times New Roman"/>
          <w:szCs w:val="24"/>
        </w:rPr>
        <w:t xml:space="preserve">their </w:t>
      </w:r>
      <w:r w:rsidR="00D90AB6" w:rsidRPr="00C6034E">
        <w:rPr>
          <w:rFonts w:cs="Times New Roman"/>
          <w:szCs w:val="24"/>
        </w:rPr>
        <w:t>possible objections and alternative interpretations</w:t>
      </w:r>
      <w:r w:rsidR="009669D7" w:rsidRPr="00C6034E">
        <w:rPr>
          <w:rFonts w:cs="Times New Roman"/>
          <w:szCs w:val="24"/>
        </w:rPr>
        <w:t xml:space="preserve"> (Hyland, 2005</w:t>
      </w:r>
      <w:r w:rsidR="000A64AB">
        <w:rPr>
          <w:rFonts w:cs="Times New Roman"/>
          <w:szCs w:val="24"/>
        </w:rPr>
        <w:t>c</w:t>
      </w:r>
      <w:r w:rsidR="009669D7" w:rsidRPr="00C6034E">
        <w:rPr>
          <w:rFonts w:cs="Times New Roman"/>
          <w:szCs w:val="24"/>
        </w:rPr>
        <w:t xml:space="preserve">). </w:t>
      </w:r>
      <w:r w:rsidR="00D90AB6" w:rsidRPr="00C6034E">
        <w:rPr>
          <w:rFonts w:cs="Times New Roman"/>
          <w:szCs w:val="24"/>
        </w:rPr>
        <w:t xml:space="preserve">While inclusion of readers might sometimes be based on tacit assumptions and </w:t>
      </w:r>
      <w:r w:rsidR="00D90AB6" w:rsidRPr="00B82018">
        <w:rPr>
          <w:rFonts w:cs="Times New Roman"/>
          <w:szCs w:val="24"/>
        </w:rPr>
        <w:t xml:space="preserve">expressed implicitly </w:t>
      </w:r>
      <w:r w:rsidR="00BE43F7" w:rsidRPr="00B82018">
        <w:rPr>
          <w:rFonts w:cs="Times New Roman"/>
          <w:szCs w:val="24"/>
        </w:rPr>
        <w:t>through, say, choice of method, theory or data,</w:t>
      </w:r>
      <w:r w:rsidR="00550CFA" w:rsidRPr="00B82018">
        <w:t xml:space="preserve"> </w:t>
      </w:r>
      <w:r w:rsidR="00550CFA" w:rsidRPr="00B82018">
        <w:rPr>
          <w:rFonts w:cs="Times New Roman"/>
          <w:szCs w:val="24"/>
        </w:rPr>
        <w:t>explicit</w:t>
      </w:r>
      <w:r w:rsidR="00BE43F7" w:rsidRPr="00B82018">
        <w:rPr>
          <w:rFonts w:cs="Times New Roman"/>
          <w:szCs w:val="24"/>
        </w:rPr>
        <w:t xml:space="preserve"> engagement</w:t>
      </w:r>
      <w:r w:rsidR="00BE43F7" w:rsidRPr="00C6034E">
        <w:rPr>
          <w:rFonts w:cs="Times New Roman"/>
          <w:szCs w:val="24"/>
        </w:rPr>
        <w:t xml:space="preserve"> </w:t>
      </w:r>
      <w:r w:rsidR="00D90AB6" w:rsidRPr="00C6034E">
        <w:rPr>
          <w:rFonts w:cs="Times New Roman"/>
          <w:szCs w:val="24"/>
        </w:rPr>
        <w:t xml:space="preserve">features help to concretise the ways that writers intervene to </w:t>
      </w:r>
      <w:r w:rsidR="00924E60">
        <w:rPr>
          <w:rFonts w:cs="Times New Roman"/>
          <w:szCs w:val="24"/>
        </w:rPr>
        <w:t>“</w:t>
      </w:r>
      <w:r w:rsidR="00D90AB6" w:rsidRPr="00C6034E">
        <w:rPr>
          <w:rFonts w:cs="Times New Roman"/>
          <w:szCs w:val="24"/>
        </w:rPr>
        <w:t>engage actively or position readers, focusing their attention, recognizing their uncertainties, including them as discourse participants and guiding them to interpretations</w:t>
      </w:r>
      <w:r w:rsidR="00924E60">
        <w:rPr>
          <w:rFonts w:cs="Times New Roman"/>
          <w:szCs w:val="24"/>
        </w:rPr>
        <w:t>”</w:t>
      </w:r>
      <w:r w:rsidR="00D90AB6" w:rsidRPr="00C6034E">
        <w:rPr>
          <w:rFonts w:cs="Times New Roman"/>
          <w:szCs w:val="24"/>
        </w:rPr>
        <w:t xml:space="preserve"> </w:t>
      </w:r>
      <w:r w:rsidR="00B655E3" w:rsidRPr="00C6034E">
        <w:rPr>
          <w:rFonts w:cs="Times New Roman"/>
          <w:szCs w:val="24"/>
        </w:rPr>
        <w:t>(Hyland, 2001, p. 552)</w:t>
      </w:r>
      <w:r w:rsidR="00D90AB6" w:rsidRPr="00C6034E">
        <w:rPr>
          <w:rFonts w:cs="Times New Roman"/>
          <w:szCs w:val="24"/>
        </w:rPr>
        <w:t xml:space="preserve">. </w:t>
      </w:r>
      <w:r w:rsidR="00BE43F7" w:rsidRPr="00C6034E">
        <w:rPr>
          <w:rFonts w:cs="Times New Roman"/>
          <w:szCs w:val="24"/>
        </w:rPr>
        <w:t>They therefore carry important rhetorical meanings while managing the impression readers get of the writer</w:t>
      </w:r>
      <w:r w:rsidR="00BE43F7" w:rsidRPr="00C6034E">
        <w:rPr>
          <w:rFonts w:cs="Times New Roman" w:hint="eastAsia"/>
          <w:szCs w:val="24"/>
        </w:rPr>
        <w:t xml:space="preserve"> </w:t>
      </w:r>
      <w:r w:rsidR="00BE43F7" w:rsidRPr="00C6034E">
        <w:rPr>
          <w:rFonts w:cs="Times New Roman"/>
          <w:szCs w:val="24"/>
        </w:rPr>
        <w:t>(Hyland &amp; Jiang, 2016).</w:t>
      </w:r>
    </w:p>
    <w:p w14:paraId="1C142155" w14:textId="77777777" w:rsidR="000E428F" w:rsidRPr="00C6034E" w:rsidRDefault="000E428F" w:rsidP="00D90AB6"/>
    <w:p w14:paraId="2C531591" w14:textId="6C3E9CF5" w:rsidR="00B655E3" w:rsidRPr="00C6034E" w:rsidRDefault="001D7815" w:rsidP="00D90AB6">
      <w:pPr>
        <w:rPr>
          <w:rFonts w:cs="Times New Roman"/>
          <w:szCs w:val="24"/>
        </w:rPr>
      </w:pPr>
      <w:r w:rsidRPr="00C6034E">
        <w:t>With the growing influence of AI on academic writing, w</w:t>
      </w:r>
      <w:r w:rsidR="005A1703" w:rsidRPr="00C6034E">
        <w:rPr>
          <w:rFonts w:cs="Times New Roman"/>
          <w:szCs w:val="24"/>
        </w:rPr>
        <w:t xml:space="preserve">hat is missing from these studies is the question of whether ChatGPT can produce texts with the same degree of nuance and variability of </w:t>
      </w:r>
      <w:r w:rsidR="005A1703" w:rsidRPr="00C6034E">
        <w:rPr>
          <w:rFonts w:cs="Times New Roman" w:hint="eastAsia"/>
          <w:szCs w:val="24"/>
        </w:rPr>
        <w:t>reader engagement</w:t>
      </w:r>
      <w:r w:rsidR="005A1703" w:rsidRPr="00C6034E">
        <w:rPr>
          <w:rFonts w:cs="Times New Roman"/>
          <w:szCs w:val="24"/>
        </w:rPr>
        <w:t>.</w:t>
      </w:r>
    </w:p>
    <w:p w14:paraId="62E6D900" w14:textId="77777777" w:rsidR="00060E0D" w:rsidRPr="00C6034E" w:rsidRDefault="00060E0D" w:rsidP="006C7E83">
      <w:pPr>
        <w:rPr>
          <w:rFonts w:cs="Times New Roman"/>
          <w:szCs w:val="24"/>
        </w:rPr>
      </w:pPr>
    </w:p>
    <w:p w14:paraId="6541A6F7" w14:textId="4F0FE229" w:rsidR="006C7E83" w:rsidRPr="00C6034E" w:rsidRDefault="003B5F1C" w:rsidP="006C7E83">
      <w:pPr>
        <w:rPr>
          <w:rFonts w:cs="Times New Roman"/>
          <w:b/>
          <w:bCs/>
          <w:szCs w:val="24"/>
        </w:rPr>
      </w:pPr>
      <w:r w:rsidRPr="000B65B0">
        <w:rPr>
          <w:rFonts w:cs="Times New Roman"/>
          <w:b/>
          <w:bCs/>
          <w:szCs w:val="24"/>
        </w:rPr>
        <w:t>Methodology</w:t>
      </w:r>
    </w:p>
    <w:p w14:paraId="22AF37C9" w14:textId="5ECED5A8" w:rsidR="006C7E83" w:rsidRPr="00C6034E" w:rsidRDefault="006C7E83" w:rsidP="006C7E83">
      <w:pPr>
        <w:rPr>
          <w:rFonts w:cs="Times New Roman"/>
          <w:b/>
          <w:bCs/>
          <w:szCs w:val="24"/>
        </w:rPr>
      </w:pPr>
      <w:r w:rsidRPr="00C6034E">
        <w:rPr>
          <w:rFonts w:cs="Times New Roman"/>
          <w:b/>
          <w:bCs/>
          <w:szCs w:val="24"/>
        </w:rPr>
        <w:t>Data collection</w:t>
      </w:r>
    </w:p>
    <w:p w14:paraId="36FBDCA2" w14:textId="13F70C98" w:rsidR="006C7E83" w:rsidRPr="00C6034E" w:rsidRDefault="006C7E83" w:rsidP="006C7E83">
      <w:pPr>
        <w:rPr>
          <w:rFonts w:cs="Times New Roman"/>
          <w:szCs w:val="24"/>
        </w:rPr>
      </w:pPr>
      <w:r w:rsidRPr="00B27FC0">
        <w:rPr>
          <w:rFonts w:cs="Times New Roman"/>
          <w:szCs w:val="24"/>
        </w:rPr>
        <w:t xml:space="preserve">As outlined above, we set out to compare the argumentative essays generated by ChatGPT with those written by British university students. For the latter </w:t>
      </w:r>
      <w:r w:rsidR="00402BA0" w:rsidRPr="00B27FC0">
        <w:rPr>
          <w:rFonts w:cs="Times New Roman"/>
          <w:szCs w:val="24"/>
        </w:rPr>
        <w:t>we drew upon the Louvain Corpus of Native English Essays (LOCNESS), a collection of texts written by British and American university students</w:t>
      </w:r>
      <w:r w:rsidR="006B10F7" w:rsidRPr="00B27FC0">
        <w:rPr>
          <w:rStyle w:val="FootnoteReference"/>
          <w:rFonts w:cs="Times New Roman"/>
          <w:szCs w:val="24"/>
        </w:rPr>
        <w:footnoteReference w:id="2"/>
      </w:r>
      <w:r w:rsidRPr="00B27FC0">
        <w:rPr>
          <w:rFonts w:cs="Times New Roman"/>
          <w:szCs w:val="24"/>
        </w:rPr>
        <w:t xml:space="preserve">. </w:t>
      </w:r>
      <w:r w:rsidR="00402BA0" w:rsidRPr="00B27FC0">
        <w:rPr>
          <w:rFonts w:cs="Times New Roman"/>
          <w:szCs w:val="24"/>
        </w:rPr>
        <w:t>From this corpus, we extracted 145 argumentative essays written by second-year students from British universities, wh</w:t>
      </w:r>
      <w:r w:rsidR="00057E9C" w:rsidRPr="00B27FC0">
        <w:rPr>
          <w:rFonts w:cs="Times New Roman" w:hint="eastAsia"/>
          <w:szCs w:val="24"/>
        </w:rPr>
        <w:t xml:space="preserve">ich </w:t>
      </w:r>
      <w:r w:rsidR="006E21B9" w:rsidRPr="00B27FC0">
        <w:rPr>
          <w:rFonts w:cs="Times New Roman" w:hint="eastAsia"/>
          <w:szCs w:val="24"/>
        </w:rPr>
        <w:t xml:space="preserve">are </w:t>
      </w:r>
      <w:r w:rsidR="006E21B9" w:rsidRPr="00B27FC0">
        <w:rPr>
          <w:rFonts w:cs="Times New Roman"/>
          <w:szCs w:val="24"/>
        </w:rPr>
        <w:t>designated as ‘</w:t>
      </w:r>
      <w:r w:rsidR="00BC5F56" w:rsidRPr="00B27FC0">
        <w:rPr>
          <w:rFonts w:cs="Times New Roman"/>
          <w:szCs w:val="24"/>
        </w:rPr>
        <w:t xml:space="preserve">GCE </w:t>
      </w:r>
      <w:r w:rsidR="006E21B9" w:rsidRPr="00B27FC0">
        <w:rPr>
          <w:rFonts w:cs="Times New Roman"/>
          <w:szCs w:val="24"/>
        </w:rPr>
        <w:t>A-level’ quality</w:t>
      </w:r>
      <w:r w:rsidR="006E21B9" w:rsidRPr="00B27FC0">
        <w:rPr>
          <w:rFonts w:cs="Times New Roman" w:hint="eastAsia"/>
          <w:szCs w:val="24"/>
        </w:rPr>
        <w:t>.</w:t>
      </w:r>
      <w:r w:rsidR="00402BA0" w:rsidRPr="00B27FC0">
        <w:rPr>
          <w:rFonts w:cs="Times New Roman"/>
          <w:szCs w:val="24"/>
        </w:rPr>
        <w:t xml:space="preserve"> </w:t>
      </w:r>
      <w:r w:rsidR="00AB6F53" w:rsidRPr="00B27FC0">
        <w:rPr>
          <w:rFonts w:cs="Times New Roman"/>
          <w:szCs w:val="24"/>
        </w:rPr>
        <w:t>GCE A-level essays are characterised by clear and coherent argumentation, advanced language proficiency, and adherence to academic writing conventions, serving as a benchmark for high standards in educational assessments</w:t>
      </w:r>
      <w:r w:rsidR="0062535F" w:rsidRPr="00B27FC0">
        <w:rPr>
          <w:rFonts w:cs="Times New Roman" w:hint="eastAsia"/>
          <w:szCs w:val="24"/>
        </w:rPr>
        <w:t xml:space="preserve"> </w:t>
      </w:r>
      <w:r w:rsidR="005E53B8" w:rsidRPr="00B27FC0">
        <w:rPr>
          <w:rFonts w:cs="Times New Roman" w:hint="eastAsia"/>
          <w:szCs w:val="24"/>
        </w:rPr>
        <w:t>(</w:t>
      </w:r>
      <w:r w:rsidR="005E53B8" w:rsidRPr="00B27FC0">
        <w:rPr>
          <w:rFonts w:cs="Times New Roman"/>
          <w:szCs w:val="24"/>
        </w:rPr>
        <w:t>Wilson, Child &amp; Suto, 2017)</w:t>
      </w:r>
      <w:r w:rsidR="00AB6F53" w:rsidRPr="00B27FC0">
        <w:rPr>
          <w:rFonts w:cs="Times New Roman"/>
          <w:szCs w:val="24"/>
        </w:rPr>
        <w:t>.</w:t>
      </w:r>
      <w:r w:rsidR="00AB6F53" w:rsidRPr="00B27FC0">
        <w:rPr>
          <w:rFonts w:cs="Times New Roman" w:hint="eastAsia"/>
          <w:szCs w:val="24"/>
        </w:rPr>
        <w:t xml:space="preserve"> </w:t>
      </w:r>
      <w:r w:rsidR="00402BA0" w:rsidRPr="00B27FC0">
        <w:rPr>
          <w:rFonts w:cs="Times New Roman"/>
          <w:szCs w:val="24"/>
        </w:rPr>
        <w:t xml:space="preserve">The topics </w:t>
      </w:r>
      <w:r w:rsidR="00402BA0" w:rsidRPr="00B27FC0">
        <w:rPr>
          <w:rFonts w:cs="Times New Roman" w:hint="eastAsia"/>
          <w:szCs w:val="24"/>
        </w:rPr>
        <w:t>cover</w:t>
      </w:r>
      <w:r w:rsidR="00402BA0" w:rsidRPr="00B27FC0">
        <w:rPr>
          <w:rFonts w:cs="Times New Roman"/>
          <w:szCs w:val="24"/>
        </w:rPr>
        <w:t xml:space="preserve"> a range of subjects, including Britain’s relationship with the EU, transport, boxing, the parliamentary system, computers and life, eating beef, the lottery, and fox hunting. </w:t>
      </w:r>
      <w:r w:rsidR="00057E9C" w:rsidRPr="00B27FC0">
        <w:rPr>
          <w:rFonts w:cs="Times New Roman" w:hint="eastAsia"/>
          <w:szCs w:val="24"/>
        </w:rPr>
        <w:t>T</w:t>
      </w:r>
      <w:r w:rsidR="00402BA0" w:rsidRPr="00B27FC0">
        <w:rPr>
          <w:rFonts w:cs="Times New Roman"/>
          <w:szCs w:val="24"/>
        </w:rPr>
        <w:t xml:space="preserve">hese </w:t>
      </w:r>
      <w:r w:rsidR="00790190" w:rsidRPr="00B27FC0">
        <w:rPr>
          <w:rFonts w:cs="Times New Roman" w:hint="eastAsia"/>
          <w:szCs w:val="24"/>
        </w:rPr>
        <w:t>texts</w:t>
      </w:r>
      <w:r w:rsidR="00402BA0" w:rsidRPr="00B27FC0">
        <w:rPr>
          <w:rFonts w:cs="Times New Roman"/>
          <w:szCs w:val="24"/>
        </w:rPr>
        <w:t xml:space="preserve"> </w:t>
      </w:r>
      <w:r w:rsidR="00B27FC0">
        <w:rPr>
          <w:rFonts w:cs="Times New Roman"/>
          <w:szCs w:val="24"/>
        </w:rPr>
        <w:t xml:space="preserve">lack </w:t>
      </w:r>
      <w:r w:rsidR="00B27FC0">
        <w:rPr>
          <w:rFonts w:cs="Times New Roman"/>
          <w:szCs w:val="24"/>
        </w:rPr>
        <w:lastRenderedPageBreak/>
        <w:t xml:space="preserve">references but are nevertheless </w:t>
      </w:r>
      <w:r w:rsidR="00402BA0" w:rsidRPr="00B27FC0">
        <w:rPr>
          <w:rFonts w:cs="Times New Roman"/>
          <w:szCs w:val="24"/>
        </w:rPr>
        <w:t>written in a formal style</w:t>
      </w:r>
      <w:r w:rsidR="00F94262" w:rsidRPr="00B27FC0">
        <w:rPr>
          <w:rFonts w:cs="Times New Roman"/>
          <w:szCs w:val="24"/>
        </w:rPr>
        <w:t>, characterised by the use of academic language, structured argumentation</w:t>
      </w:r>
      <w:r w:rsidR="00F94262" w:rsidRPr="00B27FC0">
        <w:rPr>
          <w:rFonts w:cs="Times New Roman" w:hint="eastAsia"/>
          <w:szCs w:val="24"/>
        </w:rPr>
        <w:t xml:space="preserve"> </w:t>
      </w:r>
      <w:r w:rsidR="00F94262" w:rsidRPr="00B27FC0">
        <w:rPr>
          <w:rFonts w:cs="Times New Roman"/>
          <w:szCs w:val="24"/>
        </w:rPr>
        <w:t>and an objective tone</w:t>
      </w:r>
      <w:r w:rsidR="00B27FC0">
        <w:rPr>
          <w:rFonts w:cs="Times New Roman"/>
          <w:szCs w:val="24"/>
        </w:rPr>
        <w:t xml:space="preserve">.  </w:t>
      </w:r>
    </w:p>
    <w:p w14:paraId="774BF8AF" w14:textId="77777777" w:rsidR="006C7E83" w:rsidRPr="00C6034E" w:rsidRDefault="006C7E83" w:rsidP="006C7E83">
      <w:pPr>
        <w:rPr>
          <w:rFonts w:cs="Times New Roman"/>
          <w:szCs w:val="24"/>
        </w:rPr>
      </w:pPr>
    </w:p>
    <w:p w14:paraId="38903681" w14:textId="4B3F3473" w:rsidR="006C7E83" w:rsidRPr="00C6034E" w:rsidRDefault="006C7E83" w:rsidP="006C7E83">
      <w:pPr>
        <w:rPr>
          <w:rFonts w:cs="Times New Roman"/>
          <w:szCs w:val="24"/>
        </w:rPr>
      </w:pPr>
      <w:r w:rsidRPr="00C6034E">
        <w:rPr>
          <w:rFonts w:cs="Times New Roman"/>
          <w:szCs w:val="24"/>
        </w:rPr>
        <w:t xml:space="preserve">For the ChatGPT corpus we wrote a prompt for each topic, following the student </w:t>
      </w:r>
      <w:r w:rsidRPr="00E7646A">
        <w:rPr>
          <w:rFonts w:cs="Times New Roman"/>
          <w:szCs w:val="24"/>
        </w:rPr>
        <w:t>prompts as closely as possible. We recogni</w:t>
      </w:r>
      <w:r w:rsidR="00A82170" w:rsidRPr="00E7646A">
        <w:rPr>
          <w:rFonts w:cs="Times New Roman" w:hint="eastAsia"/>
          <w:szCs w:val="24"/>
        </w:rPr>
        <w:t>s</w:t>
      </w:r>
      <w:r w:rsidRPr="00E7646A">
        <w:rPr>
          <w:rFonts w:cs="Times New Roman"/>
          <w:szCs w:val="24"/>
        </w:rPr>
        <w:t>ed the sensitivity of ChatGPT to phrasing and took advice from the literature on effective AI prompts</w:t>
      </w:r>
      <w:r w:rsidR="004B6C88" w:rsidRPr="00E7646A">
        <w:rPr>
          <w:rFonts w:cs="Times New Roman" w:hint="eastAsia"/>
          <w:szCs w:val="24"/>
        </w:rPr>
        <w:t xml:space="preserve"> </w:t>
      </w:r>
      <w:r w:rsidR="004B6C88" w:rsidRPr="00E7646A">
        <w:rPr>
          <w:rFonts w:cs="Times New Roman"/>
          <w:szCs w:val="24"/>
        </w:rPr>
        <w:t>(</w:t>
      </w:r>
      <w:r w:rsidR="00BC5F56" w:rsidRPr="00E7646A">
        <w:rPr>
          <w:rFonts w:cs="Times New Roman"/>
          <w:szCs w:val="24"/>
        </w:rPr>
        <w:t xml:space="preserve">e.g. </w:t>
      </w:r>
      <w:r w:rsidR="004B6C88" w:rsidRPr="00E7646A">
        <w:rPr>
          <w:rFonts w:cs="Times New Roman"/>
          <w:szCs w:val="24"/>
        </w:rPr>
        <w:t xml:space="preserve">Sarrion, 2023; </w:t>
      </w:r>
      <w:r w:rsidR="00B532D4" w:rsidRPr="00B532D4">
        <w:rPr>
          <w:rFonts w:cs="Times New Roman"/>
          <w:szCs w:val="24"/>
        </w:rPr>
        <w:t>Laquintano, Schnitzler</w:t>
      </w:r>
      <w:r w:rsidR="00B532D4">
        <w:rPr>
          <w:rFonts w:cs="Times New Roman" w:hint="eastAsia"/>
          <w:szCs w:val="24"/>
        </w:rPr>
        <w:t xml:space="preserve"> </w:t>
      </w:r>
      <w:r w:rsidR="00B532D4" w:rsidRPr="00B532D4">
        <w:rPr>
          <w:rFonts w:cs="Times New Roman"/>
          <w:szCs w:val="24"/>
        </w:rPr>
        <w:t>&amp; Vee, 2023</w:t>
      </w:r>
      <w:r w:rsidR="004B6C88" w:rsidRPr="00E7646A">
        <w:rPr>
          <w:rFonts w:cs="Times New Roman"/>
          <w:szCs w:val="24"/>
        </w:rPr>
        <w:t>)</w:t>
      </w:r>
      <w:r w:rsidRPr="00E7646A">
        <w:rPr>
          <w:rFonts w:cs="Times New Roman"/>
          <w:szCs w:val="24"/>
        </w:rPr>
        <w:t xml:space="preserve">. In particular, we ensured that ChatGPT was provided with a specific role, a realistic context and the rules and tone of the writing assignment. </w:t>
      </w:r>
      <w:r w:rsidR="008A0E4A" w:rsidRPr="00E7646A">
        <w:rPr>
          <w:rFonts w:cs="Times New Roman"/>
          <w:szCs w:val="24"/>
        </w:rPr>
        <w:t>The process of prompt engineering typically involves recursive fine-tuning, which entails a cycle of iterative adjustments and evaluations.</w:t>
      </w:r>
      <w:r w:rsidR="008A0E4A" w:rsidRPr="00E7646A">
        <w:t xml:space="preserve"> </w:t>
      </w:r>
      <w:r w:rsidR="008A0E4A" w:rsidRPr="00E7646A">
        <w:rPr>
          <w:rFonts w:cs="Times New Roman"/>
          <w:szCs w:val="24"/>
        </w:rPr>
        <w:t xml:space="preserve">For instance, when addressing the topic of transport, we provided specific instructions to the model, refining these through trial and error to achieve </w:t>
      </w:r>
      <w:r w:rsidR="00BC5F56" w:rsidRPr="00E7646A">
        <w:rPr>
          <w:rFonts w:cs="Times New Roman"/>
          <w:szCs w:val="24"/>
        </w:rPr>
        <w:t>this final prompt:</w:t>
      </w:r>
    </w:p>
    <w:p w14:paraId="0F87C01E" w14:textId="6E70EE5A" w:rsidR="006C7E83" w:rsidRPr="00C6034E" w:rsidRDefault="006C7E83" w:rsidP="008B37A3">
      <w:pPr>
        <w:ind w:leftChars="236" w:left="566" w:rightChars="271" w:right="650"/>
        <w:rPr>
          <w:rFonts w:cs="Times New Roman"/>
          <w:szCs w:val="24"/>
        </w:rPr>
      </w:pPr>
      <w:r w:rsidRPr="00C6034E">
        <w:rPr>
          <w:rFonts w:cs="Times New Roman"/>
          <w:szCs w:val="24"/>
        </w:rPr>
        <w:t xml:space="preserve">“You are </w:t>
      </w:r>
      <w:r w:rsidR="00AD37F3">
        <w:rPr>
          <w:rFonts w:cs="Times New Roman"/>
          <w:szCs w:val="24"/>
        </w:rPr>
        <w:t>competent</w:t>
      </w:r>
      <w:r w:rsidRPr="00C6034E">
        <w:rPr>
          <w:rFonts w:cs="Times New Roman"/>
          <w:szCs w:val="24"/>
        </w:rPr>
        <w:t xml:space="preserve"> in academic writing. Write 16 argumentative essays with a persuasive writing style on the topic of transport. Each essay is about 500 words long.” </w:t>
      </w:r>
    </w:p>
    <w:p w14:paraId="65E1FCCA" w14:textId="77777777" w:rsidR="006C7E83" w:rsidRPr="00C6034E" w:rsidRDefault="006C7E83" w:rsidP="006C7E83">
      <w:pPr>
        <w:rPr>
          <w:rFonts w:cs="Times New Roman"/>
          <w:szCs w:val="24"/>
        </w:rPr>
      </w:pPr>
    </w:p>
    <w:p w14:paraId="29ABAC92" w14:textId="227A590D" w:rsidR="006C7E83" w:rsidRPr="00C6034E" w:rsidRDefault="003D1F9A" w:rsidP="006C7E83">
      <w:pPr>
        <w:rPr>
          <w:rFonts w:cs="Times New Roman"/>
          <w:szCs w:val="24"/>
        </w:rPr>
      </w:pPr>
      <w:r w:rsidRPr="00C6034E">
        <w:rPr>
          <w:rFonts w:cs="Times New Roman"/>
          <w:szCs w:val="24"/>
        </w:rPr>
        <w:t>For the AI generated essays</w:t>
      </w:r>
      <w:r w:rsidR="00DB2FF1">
        <w:rPr>
          <w:rFonts w:cs="Times New Roman" w:hint="eastAsia"/>
          <w:szCs w:val="24"/>
        </w:rPr>
        <w:t>,</w:t>
      </w:r>
      <w:r w:rsidRPr="00C6034E">
        <w:rPr>
          <w:rFonts w:cs="Times New Roman"/>
          <w:szCs w:val="24"/>
        </w:rPr>
        <w:t xml:space="preserve"> we</w:t>
      </w:r>
      <w:r w:rsidR="006C7E83" w:rsidRPr="00C6034E">
        <w:rPr>
          <w:rFonts w:cs="Times New Roman"/>
          <w:szCs w:val="24"/>
        </w:rPr>
        <w:t xml:space="preserve"> used ChatGPT 4.0, </w:t>
      </w:r>
      <w:r w:rsidRPr="00C6034E">
        <w:rPr>
          <w:rFonts w:cs="Times New Roman"/>
          <w:szCs w:val="24"/>
        </w:rPr>
        <w:t xml:space="preserve">a more </w:t>
      </w:r>
      <w:r w:rsidR="006C7E83" w:rsidRPr="00C6034E">
        <w:rPr>
          <w:rFonts w:cs="Times New Roman"/>
          <w:szCs w:val="24"/>
        </w:rPr>
        <w:t>advanced model than its predecessor</w:t>
      </w:r>
      <w:r w:rsidRPr="00C6034E">
        <w:rPr>
          <w:rFonts w:cs="Times New Roman"/>
          <w:szCs w:val="24"/>
        </w:rPr>
        <w:t xml:space="preserve"> </w:t>
      </w:r>
      <w:r w:rsidR="006C7E83" w:rsidRPr="00C6034E">
        <w:rPr>
          <w:rFonts w:cs="Times New Roman"/>
          <w:szCs w:val="24"/>
        </w:rPr>
        <w:t>in terms of its enhanced understanding and contextualization abilities, its expanded knowledge base and its improved language skills (</w:t>
      </w:r>
      <w:r w:rsidR="002E7839">
        <w:rPr>
          <w:rFonts w:cs="Times New Roman"/>
          <w:szCs w:val="24"/>
        </w:rPr>
        <w:t>Koubaa</w:t>
      </w:r>
      <w:r w:rsidR="006C7E83" w:rsidRPr="00C6034E">
        <w:rPr>
          <w:rFonts w:cs="Times New Roman"/>
          <w:szCs w:val="24"/>
        </w:rPr>
        <w:t>, 2023). The details of the two corpora are shown in Table 1.</w:t>
      </w:r>
    </w:p>
    <w:p w14:paraId="3A08390D" w14:textId="77777777" w:rsidR="006C7E83" w:rsidRPr="00C6034E" w:rsidRDefault="006C7E83" w:rsidP="00E97F93">
      <w:pPr>
        <w:jc w:val="center"/>
        <w:rPr>
          <w:rFonts w:cs="Times New Roman"/>
          <w:szCs w:val="24"/>
        </w:rPr>
      </w:pPr>
      <w:r w:rsidRPr="00C6034E">
        <w:rPr>
          <w:rFonts w:cs="Times New Roman"/>
          <w:szCs w:val="24"/>
        </w:rPr>
        <w:t>Table 1 Corpus characteristics</w:t>
      </w:r>
    </w:p>
    <w:tbl>
      <w:tblPr>
        <w:tblStyle w:val="TableGrid"/>
        <w:tblW w:w="0" w:type="auto"/>
        <w:jc w:val="center"/>
        <w:tblLook w:val="04A0" w:firstRow="1" w:lastRow="0" w:firstColumn="1" w:lastColumn="0" w:noHBand="0" w:noVBand="1"/>
      </w:tblPr>
      <w:tblGrid>
        <w:gridCol w:w="2693"/>
        <w:gridCol w:w="1585"/>
        <w:gridCol w:w="1260"/>
        <w:gridCol w:w="1366"/>
        <w:gridCol w:w="1366"/>
      </w:tblGrid>
      <w:tr w:rsidR="00C20014" w:rsidRPr="00C6034E" w14:paraId="40C79398" w14:textId="0C4F47CA" w:rsidTr="00C20014">
        <w:trPr>
          <w:jc w:val="center"/>
        </w:trPr>
        <w:tc>
          <w:tcPr>
            <w:tcW w:w="2693" w:type="dxa"/>
            <w:tcBorders>
              <w:top w:val="single" w:sz="8" w:space="0" w:color="auto"/>
              <w:bottom w:val="single" w:sz="8" w:space="0" w:color="auto"/>
            </w:tcBorders>
            <w:vAlign w:val="center"/>
          </w:tcPr>
          <w:p w14:paraId="688183A8" w14:textId="77777777" w:rsidR="00C20014" w:rsidRPr="00C6034E" w:rsidRDefault="00C20014" w:rsidP="00C20014">
            <w:pPr>
              <w:spacing w:line="360" w:lineRule="auto"/>
              <w:jc w:val="center"/>
              <w:rPr>
                <w:rFonts w:cs="Times New Roman"/>
                <w:b/>
                <w:bCs/>
                <w:szCs w:val="24"/>
              </w:rPr>
            </w:pPr>
            <w:r w:rsidRPr="00C6034E">
              <w:rPr>
                <w:rFonts w:cs="Times New Roman"/>
                <w:b/>
                <w:bCs/>
                <w:szCs w:val="24"/>
              </w:rPr>
              <w:t>Corpus</w:t>
            </w:r>
          </w:p>
        </w:tc>
        <w:tc>
          <w:tcPr>
            <w:tcW w:w="1585" w:type="dxa"/>
            <w:tcBorders>
              <w:top w:val="single" w:sz="8" w:space="0" w:color="auto"/>
              <w:bottom w:val="single" w:sz="8" w:space="0" w:color="auto"/>
            </w:tcBorders>
            <w:vAlign w:val="center"/>
          </w:tcPr>
          <w:p w14:paraId="4BA4BF5D" w14:textId="77777777" w:rsidR="00C20014" w:rsidRPr="00C6034E" w:rsidRDefault="00C20014" w:rsidP="00C20014">
            <w:pPr>
              <w:spacing w:line="360" w:lineRule="auto"/>
              <w:jc w:val="center"/>
              <w:rPr>
                <w:rFonts w:cs="Times New Roman"/>
                <w:b/>
                <w:bCs/>
                <w:szCs w:val="24"/>
              </w:rPr>
            </w:pPr>
            <w:r w:rsidRPr="00C6034E">
              <w:rPr>
                <w:rFonts w:cs="Times New Roman"/>
                <w:b/>
                <w:bCs/>
                <w:szCs w:val="24"/>
              </w:rPr>
              <w:t>No. of texts</w:t>
            </w:r>
          </w:p>
        </w:tc>
        <w:tc>
          <w:tcPr>
            <w:tcW w:w="1260" w:type="dxa"/>
            <w:tcBorders>
              <w:top w:val="single" w:sz="8" w:space="0" w:color="auto"/>
              <w:bottom w:val="single" w:sz="8" w:space="0" w:color="auto"/>
            </w:tcBorders>
            <w:vAlign w:val="center"/>
          </w:tcPr>
          <w:p w14:paraId="0A4E2BE1" w14:textId="77777777" w:rsidR="00C20014" w:rsidRPr="00C6034E" w:rsidRDefault="00C20014" w:rsidP="00C20014">
            <w:pPr>
              <w:spacing w:line="360" w:lineRule="auto"/>
              <w:jc w:val="center"/>
              <w:rPr>
                <w:rFonts w:cs="Times New Roman"/>
                <w:b/>
                <w:bCs/>
                <w:szCs w:val="24"/>
              </w:rPr>
            </w:pPr>
            <w:r w:rsidRPr="00C6034E">
              <w:rPr>
                <w:rFonts w:cs="Times New Roman"/>
                <w:b/>
                <w:bCs/>
                <w:szCs w:val="24"/>
              </w:rPr>
              <w:t>Tokens</w:t>
            </w:r>
          </w:p>
        </w:tc>
        <w:tc>
          <w:tcPr>
            <w:tcW w:w="1366" w:type="dxa"/>
            <w:tcBorders>
              <w:top w:val="single" w:sz="8" w:space="0" w:color="auto"/>
              <w:bottom w:val="single" w:sz="8" w:space="0" w:color="auto"/>
            </w:tcBorders>
            <w:vAlign w:val="center"/>
          </w:tcPr>
          <w:p w14:paraId="44E34CEC" w14:textId="3C53660F" w:rsidR="00C20014" w:rsidRPr="00C20014" w:rsidRDefault="00C20014" w:rsidP="00C20014">
            <w:pPr>
              <w:jc w:val="center"/>
              <w:rPr>
                <w:rFonts w:cs="Times New Roman"/>
                <w:b/>
                <w:bCs/>
                <w:szCs w:val="24"/>
                <w:vertAlign w:val="superscript"/>
              </w:rPr>
            </w:pPr>
            <w:r>
              <w:rPr>
                <w:rFonts w:cs="Times New Roman" w:hint="eastAsia"/>
                <w:b/>
                <w:bCs/>
                <w:szCs w:val="24"/>
              </w:rPr>
              <w:t>SD</w:t>
            </w:r>
            <w:r>
              <w:rPr>
                <w:rFonts w:cs="Times New Roman" w:hint="eastAsia"/>
                <w:b/>
                <w:bCs/>
                <w:szCs w:val="24"/>
                <w:vertAlign w:val="superscript"/>
              </w:rPr>
              <w:t>*</w:t>
            </w:r>
          </w:p>
        </w:tc>
        <w:tc>
          <w:tcPr>
            <w:tcW w:w="1366" w:type="dxa"/>
            <w:tcBorders>
              <w:top w:val="single" w:sz="8" w:space="0" w:color="auto"/>
              <w:bottom w:val="single" w:sz="8" w:space="0" w:color="auto"/>
            </w:tcBorders>
            <w:vAlign w:val="center"/>
          </w:tcPr>
          <w:p w14:paraId="5881C74E" w14:textId="4D2D4622" w:rsidR="00C20014" w:rsidRPr="00C6034E" w:rsidRDefault="00C20014" w:rsidP="00C20014">
            <w:pPr>
              <w:jc w:val="center"/>
              <w:rPr>
                <w:rFonts w:cs="Times New Roman"/>
                <w:b/>
                <w:bCs/>
                <w:szCs w:val="24"/>
              </w:rPr>
            </w:pPr>
            <w:r w:rsidRPr="00C6034E">
              <w:rPr>
                <w:rFonts w:cs="Times New Roman"/>
                <w:b/>
                <w:bCs/>
                <w:szCs w:val="24"/>
              </w:rPr>
              <w:t>Types</w:t>
            </w:r>
          </w:p>
        </w:tc>
      </w:tr>
      <w:tr w:rsidR="00C20014" w:rsidRPr="00C6034E" w14:paraId="5A234CAB" w14:textId="05C7DAA6" w:rsidTr="00C20014">
        <w:trPr>
          <w:jc w:val="center"/>
        </w:trPr>
        <w:tc>
          <w:tcPr>
            <w:tcW w:w="2693" w:type="dxa"/>
            <w:tcBorders>
              <w:top w:val="single" w:sz="8" w:space="0" w:color="auto"/>
              <w:bottom w:val="single" w:sz="4" w:space="0" w:color="auto"/>
            </w:tcBorders>
            <w:vAlign w:val="center"/>
          </w:tcPr>
          <w:p w14:paraId="4375F8C6" w14:textId="77777777" w:rsidR="00C20014" w:rsidRPr="00C6034E" w:rsidRDefault="00C20014" w:rsidP="00C20014">
            <w:pPr>
              <w:spacing w:line="360" w:lineRule="auto"/>
              <w:jc w:val="center"/>
              <w:rPr>
                <w:rFonts w:cs="Times New Roman"/>
                <w:szCs w:val="24"/>
              </w:rPr>
            </w:pPr>
            <w:r w:rsidRPr="00C6034E">
              <w:rPr>
                <w:rFonts w:cs="Times New Roman"/>
                <w:szCs w:val="24"/>
              </w:rPr>
              <w:t>ChatGPT essays</w:t>
            </w:r>
          </w:p>
        </w:tc>
        <w:tc>
          <w:tcPr>
            <w:tcW w:w="1585" w:type="dxa"/>
            <w:tcBorders>
              <w:top w:val="single" w:sz="8" w:space="0" w:color="auto"/>
              <w:bottom w:val="single" w:sz="4" w:space="0" w:color="auto"/>
            </w:tcBorders>
            <w:vAlign w:val="center"/>
          </w:tcPr>
          <w:p w14:paraId="1FD59381" w14:textId="77777777" w:rsidR="00C20014" w:rsidRPr="00C6034E" w:rsidRDefault="00C20014" w:rsidP="00C20014">
            <w:pPr>
              <w:spacing w:line="360" w:lineRule="auto"/>
              <w:jc w:val="center"/>
              <w:rPr>
                <w:rFonts w:cs="Times New Roman"/>
                <w:szCs w:val="24"/>
              </w:rPr>
            </w:pPr>
            <w:r w:rsidRPr="00C6034E">
              <w:rPr>
                <w:rFonts w:cs="Times New Roman"/>
                <w:szCs w:val="24"/>
              </w:rPr>
              <w:t>145</w:t>
            </w:r>
          </w:p>
        </w:tc>
        <w:tc>
          <w:tcPr>
            <w:tcW w:w="1260" w:type="dxa"/>
            <w:tcBorders>
              <w:top w:val="single" w:sz="8" w:space="0" w:color="auto"/>
              <w:bottom w:val="single" w:sz="4" w:space="0" w:color="auto"/>
            </w:tcBorders>
            <w:vAlign w:val="center"/>
          </w:tcPr>
          <w:p w14:paraId="5F8891F4" w14:textId="77777777" w:rsidR="00C20014" w:rsidRPr="00C6034E" w:rsidRDefault="00C20014" w:rsidP="00C20014">
            <w:pPr>
              <w:spacing w:line="360" w:lineRule="auto"/>
              <w:jc w:val="center"/>
              <w:rPr>
                <w:rFonts w:cs="Times New Roman"/>
                <w:szCs w:val="24"/>
              </w:rPr>
            </w:pPr>
            <w:r w:rsidRPr="00C6034E">
              <w:rPr>
                <w:rFonts w:cs="Times New Roman"/>
                <w:szCs w:val="24"/>
              </w:rPr>
              <w:t>72,819</w:t>
            </w:r>
          </w:p>
        </w:tc>
        <w:tc>
          <w:tcPr>
            <w:tcW w:w="1366" w:type="dxa"/>
            <w:tcBorders>
              <w:top w:val="single" w:sz="8" w:space="0" w:color="auto"/>
              <w:bottom w:val="single" w:sz="4" w:space="0" w:color="auto"/>
            </w:tcBorders>
            <w:vAlign w:val="center"/>
          </w:tcPr>
          <w:p w14:paraId="3BC2B2D4" w14:textId="451C9694" w:rsidR="00C20014" w:rsidRPr="00C6034E" w:rsidRDefault="00C20014" w:rsidP="00C20014">
            <w:pPr>
              <w:jc w:val="center"/>
              <w:rPr>
                <w:rFonts w:cs="Times New Roman"/>
                <w:szCs w:val="24"/>
              </w:rPr>
            </w:pPr>
            <w:r>
              <w:rPr>
                <w:rFonts w:cs="Times New Roman" w:hint="eastAsia"/>
                <w:szCs w:val="24"/>
              </w:rPr>
              <w:t>33</w:t>
            </w:r>
          </w:p>
        </w:tc>
        <w:tc>
          <w:tcPr>
            <w:tcW w:w="1366" w:type="dxa"/>
            <w:tcBorders>
              <w:top w:val="single" w:sz="8" w:space="0" w:color="auto"/>
              <w:bottom w:val="single" w:sz="4" w:space="0" w:color="auto"/>
            </w:tcBorders>
            <w:vAlign w:val="center"/>
          </w:tcPr>
          <w:p w14:paraId="5F1BC794" w14:textId="5CE87325" w:rsidR="00C20014" w:rsidRPr="00C6034E" w:rsidRDefault="00C20014" w:rsidP="00C20014">
            <w:pPr>
              <w:jc w:val="center"/>
              <w:rPr>
                <w:rFonts w:cs="Times New Roman"/>
                <w:szCs w:val="24"/>
              </w:rPr>
            </w:pPr>
            <w:r w:rsidRPr="00C6034E">
              <w:rPr>
                <w:rFonts w:cs="Times New Roman"/>
                <w:szCs w:val="24"/>
              </w:rPr>
              <w:t>7,164</w:t>
            </w:r>
          </w:p>
        </w:tc>
      </w:tr>
      <w:tr w:rsidR="00C20014" w:rsidRPr="00C6034E" w14:paraId="5B473B17" w14:textId="47C45839" w:rsidTr="00C20014">
        <w:trPr>
          <w:jc w:val="center"/>
        </w:trPr>
        <w:tc>
          <w:tcPr>
            <w:tcW w:w="2693" w:type="dxa"/>
            <w:tcBorders>
              <w:bottom w:val="single" w:sz="8" w:space="0" w:color="auto"/>
            </w:tcBorders>
            <w:vAlign w:val="center"/>
          </w:tcPr>
          <w:p w14:paraId="17411DFB" w14:textId="77777777" w:rsidR="00C20014" w:rsidRPr="00C6034E" w:rsidRDefault="00C20014" w:rsidP="00C20014">
            <w:pPr>
              <w:spacing w:line="360" w:lineRule="auto"/>
              <w:jc w:val="center"/>
              <w:rPr>
                <w:rFonts w:cs="Times New Roman"/>
                <w:szCs w:val="24"/>
              </w:rPr>
            </w:pPr>
            <w:r w:rsidRPr="00C6034E">
              <w:rPr>
                <w:rFonts w:cs="Times New Roman"/>
                <w:szCs w:val="24"/>
              </w:rPr>
              <w:t>British student essays</w:t>
            </w:r>
          </w:p>
        </w:tc>
        <w:tc>
          <w:tcPr>
            <w:tcW w:w="1585" w:type="dxa"/>
            <w:tcBorders>
              <w:bottom w:val="single" w:sz="8" w:space="0" w:color="auto"/>
            </w:tcBorders>
            <w:vAlign w:val="center"/>
          </w:tcPr>
          <w:p w14:paraId="3827E234" w14:textId="77777777" w:rsidR="00C20014" w:rsidRPr="00C6034E" w:rsidRDefault="00C20014" w:rsidP="00C20014">
            <w:pPr>
              <w:spacing w:line="360" w:lineRule="auto"/>
              <w:jc w:val="center"/>
              <w:rPr>
                <w:rFonts w:cs="Times New Roman"/>
                <w:szCs w:val="24"/>
              </w:rPr>
            </w:pPr>
            <w:r w:rsidRPr="00C6034E">
              <w:rPr>
                <w:rFonts w:cs="Times New Roman"/>
                <w:szCs w:val="24"/>
              </w:rPr>
              <w:t>145</w:t>
            </w:r>
          </w:p>
        </w:tc>
        <w:tc>
          <w:tcPr>
            <w:tcW w:w="1260" w:type="dxa"/>
            <w:tcBorders>
              <w:bottom w:val="single" w:sz="8" w:space="0" w:color="auto"/>
            </w:tcBorders>
            <w:vAlign w:val="center"/>
          </w:tcPr>
          <w:p w14:paraId="6D1DAB52" w14:textId="77777777" w:rsidR="00C20014" w:rsidRPr="00C6034E" w:rsidRDefault="00C20014" w:rsidP="00C20014">
            <w:pPr>
              <w:spacing w:line="360" w:lineRule="auto"/>
              <w:jc w:val="center"/>
              <w:rPr>
                <w:rFonts w:cs="Times New Roman"/>
                <w:szCs w:val="24"/>
              </w:rPr>
            </w:pPr>
            <w:r w:rsidRPr="00C6034E">
              <w:rPr>
                <w:rFonts w:cs="Times New Roman"/>
                <w:szCs w:val="24"/>
              </w:rPr>
              <w:t>78,060</w:t>
            </w:r>
          </w:p>
        </w:tc>
        <w:tc>
          <w:tcPr>
            <w:tcW w:w="1366" w:type="dxa"/>
            <w:tcBorders>
              <w:bottom w:val="single" w:sz="8" w:space="0" w:color="auto"/>
            </w:tcBorders>
            <w:vAlign w:val="center"/>
          </w:tcPr>
          <w:p w14:paraId="0E9DC813" w14:textId="793BB1E4" w:rsidR="00C20014" w:rsidRPr="00C6034E" w:rsidRDefault="00C20014" w:rsidP="00C20014">
            <w:pPr>
              <w:jc w:val="center"/>
              <w:rPr>
                <w:rFonts w:cs="Times New Roman"/>
                <w:szCs w:val="24"/>
              </w:rPr>
            </w:pPr>
            <w:r>
              <w:rPr>
                <w:rFonts w:cs="Times New Roman" w:hint="eastAsia"/>
                <w:szCs w:val="24"/>
              </w:rPr>
              <w:t>52</w:t>
            </w:r>
          </w:p>
        </w:tc>
        <w:tc>
          <w:tcPr>
            <w:tcW w:w="1366" w:type="dxa"/>
            <w:tcBorders>
              <w:bottom w:val="single" w:sz="8" w:space="0" w:color="auto"/>
            </w:tcBorders>
            <w:vAlign w:val="center"/>
          </w:tcPr>
          <w:p w14:paraId="52796C48" w14:textId="5C9648C0" w:rsidR="00C20014" w:rsidRPr="00C6034E" w:rsidRDefault="00C20014" w:rsidP="00C20014">
            <w:pPr>
              <w:jc w:val="center"/>
              <w:rPr>
                <w:rFonts w:cs="Times New Roman"/>
                <w:szCs w:val="24"/>
              </w:rPr>
            </w:pPr>
            <w:r w:rsidRPr="00C6034E">
              <w:rPr>
                <w:rFonts w:cs="Times New Roman"/>
                <w:szCs w:val="24"/>
              </w:rPr>
              <w:t>6,975</w:t>
            </w:r>
          </w:p>
        </w:tc>
      </w:tr>
    </w:tbl>
    <w:p w14:paraId="56B2C89B" w14:textId="257440A3" w:rsidR="006C7E83" w:rsidRPr="0066712F" w:rsidRDefault="00C20014" w:rsidP="006C7E83">
      <w:pPr>
        <w:rPr>
          <w:rFonts w:cs="Times New Roman"/>
          <w:sz w:val="22"/>
        </w:rPr>
      </w:pPr>
      <w:r w:rsidRPr="0066712F">
        <w:rPr>
          <w:rFonts w:cs="Times New Roman" w:hint="eastAsia"/>
          <w:sz w:val="22"/>
        </w:rPr>
        <w:t>* SD</w:t>
      </w:r>
      <w:r w:rsidR="00020E63" w:rsidRPr="0066712F">
        <w:rPr>
          <w:rFonts w:cs="Times New Roman" w:hint="eastAsia"/>
          <w:sz w:val="22"/>
        </w:rPr>
        <w:t xml:space="preserve"> </w:t>
      </w:r>
      <w:r w:rsidRPr="0066712F">
        <w:rPr>
          <w:rFonts w:cs="Times New Roman" w:hint="eastAsia"/>
          <w:sz w:val="22"/>
        </w:rPr>
        <w:t>=</w:t>
      </w:r>
      <w:r w:rsidR="00020E63" w:rsidRPr="0066712F">
        <w:rPr>
          <w:rFonts w:cs="Times New Roman" w:hint="eastAsia"/>
          <w:sz w:val="22"/>
        </w:rPr>
        <w:t xml:space="preserve"> </w:t>
      </w:r>
      <w:r w:rsidR="00911F15" w:rsidRPr="0066712F">
        <w:rPr>
          <w:rFonts w:cs="Times New Roman" w:hint="eastAsia"/>
          <w:sz w:val="22"/>
        </w:rPr>
        <w:t>St</w:t>
      </w:r>
      <w:r w:rsidR="00020E63" w:rsidRPr="0066712F">
        <w:rPr>
          <w:rFonts w:cs="Times New Roman" w:hint="eastAsia"/>
          <w:sz w:val="22"/>
        </w:rPr>
        <w:t>andard deviation</w:t>
      </w:r>
    </w:p>
    <w:p w14:paraId="23C6C7B0" w14:textId="710C2E2F" w:rsidR="006C7E83" w:rsidRPr="00C6034E" w:rsidRDefault="006C7E83" w:rsidP="006C7E83">
      <w:pPr>
        <w:rPr>
          <w:rFonts w:cs="Times New Roman"/>
          <w:szCs w:val="24"/>
        </w:rPr>
      </w:pPr>
      <w:r w:rsidRPr="006E6234">
        <w:rPr>
          <w:rFonts w:cs="Times New Roman"/>
          <w:szCs w:val="24"/>
        </w:rPr>
        <w:lastRenderedPageBreak/>
        <w:t>GPT4 therefore has the capability to produce text outputs that exhibit human-level</w:t>
      </w:r>
      <w:r w:rsidRPr="00C6034E">
        <w:rPr>
          <w:rFonts w:cs="Times New Roman"/>
          <w:szCs w:val="24"/>
        </w:rPr>
        <w:t xml:space="preserve"> performance in various professional and academic benchmarks, and our analyses set out to test these claims.</w:t>
      </w:r>
    </w:p>
    <w:p w14:paraId="0B2E6A88" w14:textId="77777777" w:rsidR="002E7839" w:rsidRPr="002E7839" w:rsidRDefault="002E7839" w:rsidP="002E7839">
      <w:pPr>
        <w:shd w:val="clear" w:color="auto" w:fill="FFFFFF"/>
        <w:spacing w:line="0" w:lineRule="auto"/>
        <w:jc w:val="left"/>
        <w:rPr>
          <w:rFonts w:ascii="ff1" w:eastAsia="Times New Roman" w:hAnsi="ff1" w:cs="Times New Roman"/>
          <w:color w:val="464646"/>
          <w:kern w:val="0"/>
          <w:sz w:val="63"/>
          <w:szCs w:val="63"/>
          <w:lang w:eastAsia="en-GB"/>
          <w14:ligatures w14:val="none"/>
        </w:rPr>
      </w:pPr>
      <w:r w:rsidRPr="002E7839">
        <w:rPr>
          <w:rFonts w:ascii="ff1" w:eastAsia="Times New Roman" w:hAnsi="ff1" w:cs="Times New Roman"/>
          <w:color w:val="464646"/>
          <w:kern w:val="0"/>
          <w:sz w:val="63"/>
          <w:szCs w:val="63"/>
          <w:lang w:eastAsia="en-GB"/>
          <w14:ligatures w14:val="none"/>
        </w:rPr>
        <w:t>Koubaa, Anis (2023): GPT-4 vs. GPT-3.5: A Concise Showdown. TechRxiv. Preprint.</w:t>
      </w:r>
    </w:p>
    <w:p w14:paraId="0EB9A38C" w14:textId="77777777" w:rsidR="002E7839" w:rsidRPr="002E7839" w:rsidRDefault="002E7839" w:rsidP="002E7839">
      <w:pPr>
        <w:shd w:val="clear" w:color="auto" w:fill="FFFFFF"/>
        <w:spacing w:line="0" w:lineRule="auto"/>
        <w:jc w:val="left"/>
        <w:rPr>
          <w:rFonts w:ascii="ff1" w:eastAsia="Times New Roman" w:hAnsi="ff1" w:cs="Times New Roman"/>
          <w:color w:val="464646"/>
          <w:spacing w:val="3"/>
          <w:kern w:val="0"/>
          <w:sz w:val="63"/>
          <w:szCs w:val="63"/>
          <w:lang w:eastAsia="en-GB"/>
          <w14:ligatures w14:val="none"/>
        </w:rPr>
      </w:pPr>
      <w:r w:rsidRPr="002E7839">
        <w:rPr>
          <w:rFonts w:ascii="ff1" w:eastAsia="Times New Roman" w:hAnsi="ff1" w:cs="Times New Roman"/>
          <w:color w:val="464646"/>
          <w:spacing w:val="3"/>
          <w:kern w:val="0"/>
          <w:sz w:val="63"/>
          <w:szCs w:val="63"/>
          <w:lang w:eastAsia="en-GB"/>
          <w14:ligatures w14:val="none"/>
        </w:rPr>
        <w:t>https://doi.org/10.36227/techrxiv.22312330.v1</w:t>
      </w:r>
    </w:p>
    <w:p w14:paraId="744DC092" w14:textId="77777777" w:rsidR="002E7839" w:rsidRPr="002E7839" w:rsidRDefault="002E7839" w:rsidP="002E7839">
      <w:pPr>
        <w:shd w:val="clear" w:color="auto" w:fill="FFFFFF"/>
        <w:spacing w:line="0" w:lineRule="auto"/>
        <w:jc w:val="left"/>
        <w:rPr>
          <w:rFonts w:ascii="ff1" w:eastAsia="Times New Roman" w:hAnsi="ff1" w:cs="Times New Roman"/>
          <w:color w:val="464646"/>
          <w:kern w:val="0"/>
          <w:sz w:val="63"/>
          <w:szCs w:val="63"/>
          <w:lang w:eastAsia="en-GB"/>
          <w14:ligatures w14:val="none"/>
        </w:rPr>
      </w:pPr>
      <w:r w:rsidRPr="002E7839">
        <w:rPr>
          <w:rFonts w:ascii="ff1" w:eastAsia="Times New Roman" w:hAnsi="ff1" w:cs="Times New Roman"/>
          <w:color w:val="464646"/>
          <w:kern w:val="0"/>
          <w:sz w:val="63"/>
          <w:szCs w:val="63"/>
          <w:lang w:eastAsia="en-GB"/>
          <w14:ligatures w14:val="none"/>
        </w:rPr>
        <w:t>Koubaa, Anis (2023): GPT-4 vs. GPT-3.5: A Concise Showdown. TechRxiv. Preprint.</w:t>
      </w:r>
    </w:p>
    <w:p w14:paraId="65E19FBE" w14:textId="77777777" w:rsidR="002E7839" w:rsidRPr="002E7839" w:rsidRDefault="002E7839" w:rsidP="002E7839">
      <w:pPr>
        <w:shd w:val="clear" w:color="auto" w:fill="FFFFFF"/>
        <w:spacing w:line="0" w:lineRule="auto"/>
        <w:jc w:val="left"/>
        <w:rPr>
          <w:rFonts w:ascii="ff1" w:eastAsia="Times New Roman" w:hAnsi="ff1" w:cs="Times New Roman"/>
          <w:color w:val="464646"/>
          <w:spacing w:val="3"/>
          <w:kern w:val="0"/>
          <w:sz w:val="63"/>
          <w:szCs w:val="63"/>
          <w:lang w:eastAsia="en-GB"/>
          <w14:ligatures w14:val="none"/>
        </w:rPr>
      </w:pPr>
      <w:r w:rsidRPr="002E7839">
        <w:rPr>
          <w:rFonts w:ascii="ff1" w:eastAsia="Times New Roman" w:hAnsi="ff1" w:cs="Times New Roman"/>
          <w:color w:val="464646"/>
          <w:spacing w:val="3"/>
          <w:kern w:val="0"/>
          <w:sz w:val="63"/>
          <w:szCs w:val="63"/>
          <w:lang w:eastAsia="en-GB"/>
          <w14:ligatures w14:val="none"/>
        </w:rPr>
        <w:t>https://doi.org/10.36227/techrxiv.22312330.v1</w:t>
      </w:r>
    </w:p>
    <w:p w14:paraId="0E3B81A2" w14:textId="77777777" w:rsidR="002E7839" w:rsidRDefault="002E7839" w:rsidP="006C7E83">
      <w:pPr>
        <w:rPr>
          <w:rFonts w:cs="Times New Roman"/>
          <w:b/>
          <w:bCs/>
          <w:szCs w:val="24"/>
        </w:rPr>
      </w:pPr>
    </w:p>
    <w:p w14:paraId="1A7C07E0" w14:textId="186E696A" w:rsidR="006C7E83" w:rsidRPr="00C6034E" w:rsidRDefault="006C7E83" w:rsidP="006C7E83">
      <w:pPr>
        <w:rPr>
          <w:rFonts w:cs="Times New Roman"/>
          <w:b/>
          <w:bCs/>
          <w:szCs w:val="24"/>
        </w:rPr>
      </w:pPr>
      <w:r w:rsidRPr="00C6034E">
        <w:rPr>
          <w:rFonts w:cs="Times New Roman"/>
          <w:b/>
          <w:bCs/>
          <w:szCs w:val="24"/>
        </w:rPr>
        <w:t>Data analysis</w:t>
      </w:r>
    </w:p>
    <w:p w14:paraId="35DC21DA" w14:textId="3EB4D16F" w:rsidR="0014654F" w:rsidRDefault="00E97F93" w:rsidP="00E97F93">
      <w:pPr>
        <w:rPr>
          <w:rFonts w:cs="Times New Roman"/>
          <w:szCs w:val="24"/>
        </w:rPr>
      </w:pPr>
      <w:r w:rsidRPr="00C6034E">
        <w:rPr>
          <w:rFonts w:cs="Times New Roman"/>
          <w:szCs w:val="24"/>
        </w:rPr>
        <w:t xml:space="preserve">The two corpora were part-of-speech tagged by </w:t>
      </w:r>
      <w:r w:rsidRPr="00C6034E">
        <w:rPr>
          <w:rFonts w:cs="Times New Roman"/>
          <w:i/>
          <w:szCs w:val="24"/>
        </w:rPr>
        <w:t>TagAnt</w:t>
      </w:r>
      <w:r w:rsidRPr="00C6034E">
        <w:rPr>
          <w:rFonts w:cs="Times New Roman"/>
          <w:szCs w:val="24"/>
        </w:rPr>
        <w:t xml:space="preserve"> (Anthony, 2014) and then searched for Hyland’s </w:t>
      </w:r>
      <w:r w:rsidR="00A412BB" w:rsidRPr="00C6034E">
        <w:rPr>
          <w:rFonts w:cs="Times New Roman"/>
          <w:szCs w:val="24"/>
        </w:rPr>
        <w:t>(2005c)</w:t>
      </w:r>
      <w:r w:rsidRPr="00C6034E">
        <w:rPr>
          <w:rFonts w:cs="Times New Roman"/>
          <w:szCs w:val="24"/>
        </w:rPr>
        <w:t xml:space="preserve"> engagement features using </w:t>
      </w:r>
      <w:r w:rsidRPr="00C6034E">
        <w:rPr>
          <w:rFonts w:cs="Times New Roman"/>
          <w:i/>
          <w:szCs w:val="24"/>
        </w:rPr>
        <w:t>AntConc</w:t>
      </w:r>
      <w:r w:rsidRPr="00C6034E">
        <w:rPr>
          <w:rFonts w:cs="Times New Roman"/>
          <w:szCs w:val="24"/>
        </w:rPr>
        <w:t xml:space="preserve"> </w:t>
      </w:r>
      <w:r w:rsidR="000D68B7" w:rsidRPr="00C6034E">
        <w:rPr>
          <w:rFonts w:cs="Times New Roman"/>
          <w:szCs w:val="24"/>
        </w:rPr>
        <w:t>(Anthony, 2022)</w:t>
      </w:r>
      <w:r w:rsidRPr="00C6034E">
        <w:rPr>
          <w:rFonts w:cs="Times New Roman"/>
          <w:szCs w:val="24"/>
        </w:rPr>
        <w:t xml:space="preserve">. Overall we examined about 100 different items of reader engagement provided by </w:t>
      </w:r>
      <w:r w:rsidR="000D68B7" w:rsidRPr="00C6034E">
        <w:rPr>
          <w:rFonts w:cs="Times New Roman"/>
          <w:szCs w:val="24"/>
        </w:rPr>
        <w:t xml:space="preserve">Hyland </w:t>
      </w:r>
      <w:r w:rsidR="00A412BB" w:rsidRPr="00C6034E">
        <w:rPr>
          <w:rFonts w:cs="Times New Roman"/>
          <w:szCs w:val="24"/>
        </w:rPr>
        <w:t>(2005c)</w:t>
      </w:r>
      <w:r w:rsidR="000D68B7" w:rsidRPr="00C6034E">
        <w:rPr>
          <w:rFonts w:cs="Times New Roman" w:hint="eastAsia"/>
          <w:szCs w:val="24"/>
        </w:rPr>
        <w:t xml:space="preserve"> </w:t>
      </w:r>
      <w:r w:rsidRPr="00C6034E">
        <w:rPr>
          <w:rFonts w:cs="Times New Roman"/>
          <w:szCs w:val="24"/>
        </w:rPr>
        <w:t xml:space="preserve">and </w:t>
      </w:r>
      <w:r w:rsidR="000D68B7" w:rsidRPr="00C6034E">
        <w:rPr>
          <w:rFonts w:cs="Times New Roman"/>
          <w:szCs w:val="24"/>
        </w:rPr>
        <w:t>Hyland and Jiang (2016)</w:t>
      </w:r>
      <w:r w:rsidRPr="00C6034E">
        <w:rPr>
          <w:rFonts w:cs="Times New Roman"/>
          <w:szCs w:val="24"/>
        </w:rPr>
        <w:t xml:space="preserve"> (see Appendix 1), and manually checked each concordance to establish that the feature w</w:t>
      </w:r>
      <w:r w:rsidR="00140E15" w:rsidRPr="00C6034E">
        <w:rPr>
          <w:rFonts w:cs="Times New Roman"/>
          <w:szCs w:val="24"/>
        </w:rPr>
        <w:t>ere performing an engagement function by</w:t>
      </w:r>
      <w:r w:rsidRPr="00C6034E">
        <w:rPr>
          <w:rFonts w:cs="Times New Roman"/>
          <w:szCs w:val="24"/>
        </w:rPr>
        <w:t xml:space="preserve"> addressing readers directly. </w:t>
      </w:r>
      <w:r w:rsidR="009622DF" w:rsidRPr="00C6034E">
        <w:rPr>
          <w:rFonts w:cs="Times New Roman"/>
          <w:szCs w:val="24"/>
        </w:rPr>
        <w:t>Most obviously, this involved eliminating non-addressee modals (</w:t>
      </w:r>
      <w:r w:rsidR="001C01D4" w:rsidRPr="00C6034E">
        <w:rPr>
          <w:rFonts w:cs="Times New Roman"/>
          <w:i/>
          <w:iCs/>
          <w:szCs w:val="24"/>
        </w:rPr>
        <w:t>every scientist should be a good judge</w:t>
      </w:r>
      <w:r w:rsidR="009622DF" w:rsidRPr="00C6034E">
        <w:rPr>
          <w:rFonts w:cs="Times New Roman"/>
          <w:szCs w:val="24"/>
        </w:rPr>
        <w:t>)</w:t>
      </w:r>
      <w:r w:rsidR="001C01D4" w:rsidRPr="00C6034E">
        <w:rPr>
          <w:rFonts w:cs="Times New Roman" w:hint="eastAsia"/>
          <w:szCs w:val="24"/>
        </w:rPr>
        <w:t xml:space="preserve"> and </w:t>
      </w:r>
      <w:r w:rsidR="001C01D4" w:rsidRPr="00C6034E">
        <w:rPr>
          <w:rFonts w:cs="Times New Roman"/>
          <w:szCs w:val="24"/>
        </w:rPr>
        <w:t>interjections</w:t>
      </w:r>
      <w:r w:rsidR="001C01D4" w:rsidRPr="00C6034E">
        <w:rPr>
          <w:rFonts w:cs="Times New Roman" w:hint="eastAsia"/>
          <w:szCs w:val="24"/>
        </w:rPr>
        <w:t xml:space="preserve"> which </w:t>
      </w:r>
      <w:r w:rsidR="00140E15" w:rsidRPr="00C6034E">
        <w:rPr>
          <w:rFonts w:cs="Times New Roman"/>
          <w:szCs w:val="24"/>
        </w:rPr>
        <w:t>we</w:t>
      </w:r>
      <w:r w:rsidR="001C01D4" w:rsidRPr="00C6034E">
        <w:rPr>
          <w:rFonts w:cs="Times New Roman" w:hint="eastAsia"/>
          <w:szCs w:val="24"/>
        </w:rPr>
        <w:t>re not personal asides (</w:t>
      </w:r>
      <w:r w:rsidR="007A006A" w:rsidRPr="00C6034E">
        <w:rPr>
          <w:rFonts w:cs="Times New Roman" w:hint="eastAsia"/>
          <w:i/>
          <w:iCs/>
          <w:szCs w:val="24"/>
        </w:rPr>
        <w:t>t</w:t>
      </w:r>
      <w:r w:rsidR="007A006A" w:rsidRPr="00C6034E">
        <w:rPr>
          <w:rFonts w:cs="Times New Roman"/>
          <w:i/>
          <w:iCs/>
          <w:szCs w:val="24"/>
        </w:rPr>
        <w:t>he problem is obvious - there are too many cars on Britain’s roads</w:t>
      </w:r>
      <w:r w:rsidR="007A006A" w:rsidRPr="00C6034E">
        <w:rPr>
          <w:rFonts w:cs="Times New Roman" w:hint="eastAsia"/>
          <w:szCs w:val="24"/>
        </w:rPr>
        <w:t>)</w:t>
      </w:r>
      <w:r w:rsidR="009622DF" w:rsidRPr="00C6034E">
        <w:rPr>
          <w:rFonts w:cs="Times New Roman"/>
          <w:szCs w:val="24"/>
        </w:rPr>
        <w:t xml:space="preserve">. </w:t>
      </w:r>
      <w:r w:rsidR="009622DF" w:rsidRPr="00C6034E">
        <w:rPr>
          <w:rFonts w:cs="Times New Roman" w:hint="eastAsia"/>
          <w:szCs w:val="24"/>
        </w:rPr>
        <w:t xml:space="preserve">In </w:t>
      </w:r>
      <w:r w:rsidR="009622DF" w:rsidRPr="00C6034E">
        <w:rPr>
          <w:rFonts w:cs="Times New Roman"/>
          <w:szCs w:val="24"/>
        </w:rPr>
        <w:t>addition</w:t>
      </w:r>
      <w:r w:rsidR="009622DF" w:rsidRPr="00C6034E">
        <w:rPr>
          <w:rFonts w:cs="Times New Roman" w:hint="eastAsia"/>
          <w:szCs w:val="24"/>
        </w:rPr>
        <w:t>, s</w:t>
      </w:r>
      <w:r w:rsidRPr="00C6034E">
        <w:rPr>
          <w:rFonts w:cs="Times New Roman"/>
          <w:szCs w:val="24"/>
        </w:rPr>
        <w:t xml:space="preserve">ome features </w:t>
      </w:r>
      <w:r w:rsidR="00140E15" w:rsidRPr="00C6034E">
        <w:rPr>
          <w:rFonts w:cs="Times New Roman"/>
          <w:szCs w:val="24"/>
        </w:rPr>
        <w:t>we</w:t>
      </w:r>
      <w:r w:rsidRPr="00C6034E">
        <w:rPr>
          <w:rFonts w:cs="Times New Roman"/>
          <w:szCs w:val="24"/>
        </w:rPr>
        <w:t xml:space="preserve">re easily </w:t>
      </w:r>
      <w:r w:rsidR="00140E15" w:rsidRPr="00C6034E">
        <w:rPr>
          <w:rFonts w:cs="Times New Roman"/>
          <w:szCs w:val="24"/>
        </w:rPr>
        <w:t>located</w:t>
      </w:r>
      <w:r w:rsidRPr="00C6034E">
        <w:rPr>
          <w:rFonts w:cs="Times New Roman"/>
          <w:szCs w:val="24"/>
        </w:rPr>
        <w:t xml:space="preserve"> through a corpus word-search (</w:t>
      </w:r>
      <w:r w:rsidRPr="00C6034E">
        <w:rPr>
          <w:rFonts w:cs="Times New Roman"/>
          <w:i/>
          <w:szCs w:val="24"/>
        </w:rPr>
        <w:t>we</w:t>
      </w:r>
      <w:r w:rsidRPr="00C6034E">
        <w:rPr>
          <w:rFonts w:cs="Times New Roman"/>
          <w:szCs w:val="24"/>
        </w:rPr>
        <w:t xml:space="preserve">, </w:t>
      </w:r>
      <w:r w:rsidRPr="00C6034E">
        <w:rPr>
          <w:rFonts w:cs="Times New Roman"/>
          <w:i/>
          <w:szCs w:val="24"/>
        </w:rPr>
        <w:t>of course</w:t>
      </w:r>
      <w:r w:rsidRPr="00C6034E">
        <w:rPr>
          <w:rFonts w:cs="Times New Roman"/>
          <w:szCs w:val="24"/>
        </w:rPr>
        <w:t>) while others entail</w:t>
      </w:r>
      <w:r w:rsidR="00140E15" w:rsidRPr="00C6034E">
        <w:rPr>
          <w:rFonts w:cs="Times New Roman"/>
          <w:szCs w:val="24"/>
        </w:rPr>
        <w:t>ed</w:t>
      </w:r>
      <w:r w:rsidRPr="00C6034E">
        <w:rPr>
          <w:rFonts w:cs="Times New Roman"/>
          <w:szCs w:val="24"/>
        </w:rPr>
        <w:t xml:space="preserve"> a regular expression search (</w:t>
      </w:r>
      <w:r w:rsidRPr="00C6034E">
        <w:rPr>
          <w:rFonts w:cs="Times New Roman"/>
          <w:i/>
          <w:szCs w:val="24"/>
        </w:rPr>
        <w:t>imperatives</w:t>
      </w:r>
      <w:r w:rsidRPr="00C6034E">
        <w:rPr>
          <w:rFonts w:cs="Times New Roman"/>
          <w:szCs w:val="24"/>
        </w:rPr>
        <w:t xml:space="preserve">, </w:t>
      </w:r>
      <w:r w:rsidRPr="00C6034E">
        <w:rPr>
          <w:rFonts w:cs="Times New Roman"/>
          <w:i/>
          <w:szCs w:val="24"/>
        </w:rPr>
        <w:t>it is adj to + verb</w:t>
      </w:r>
      <w:r w:rsidRPr="00C6034E">
        <w:rPr>
          <w:rFonts w:cs="Times New Roman"/>
          <w:szCs w:val="24"/>
        </w:rPr>
        <w:t xml:space="preserve">). </w:t>
      </w:r>
    </w:p>
    <w:p w14:paraId="1087EFFC" w14:textId="77777777" w:rsidR="005E53B8" w:rsidRPr="00C6034E" w:rsidRDefault="005E53B8" w:rsidP="00E97F93">
      <w:pPr>
        <w:rPr>
          <w:rFonts w:cs="Times New Roman"/>
          <w:szCs w:val="24"/>
        </w:rPr>
      </w:pPr>
    </w:p>
    <w:p w14:paraId="6CFE4B69" w14:textId="250D5FFA" w:rsidR="00693AAC" w:rsidRDefault="00E97F93" w:rsidP="006E6234">
      <w:r w:rsidRPr="002B6E7B">
        <w:rPr>
          <w:rFonts w:cs="Times New Roman"/>
          <w:szCs w:val="24"/>
        </w:rPr>
        <w:t xml:space="preserve">The two authors worked </w:t>
      </w:r>
      <w:r w:rsidR="004B6CC8" w:rsidRPr="002B6E7B">
        <w:rPr>
          <w:rFonts w:cs="Times New Roman"/>
          <w:szCs w:val="24"/>
        </w:rPr>
        <w:t xml:space="preserve">independently </w:t>
      </w:r>
      <w:r w:rsidR="004B6CC8" w:rsidRPr="002B6E7B">
        <w:rPr>
          <w:rFonts w:cs="Times New Roman" w:hint="eastAsia"/>
          <w:szCs w:val="24"/>
        </w:rPr>
        <w:t>and coded</w:t>
      </w:r>
      <w:r w:rsidR="006C1BD6" w:rsidRPr="002B6E7B">
        <w:rPr>
          <w:rFonts w:cs="Times New Roman" w:hint="eastAsia"/>
          <w:szCs w:val="24"/>
        </w:rPr>
        <w:t xml:space="preserve"> </w:t>
      </w:r>
      <w:r w:rsidR="002B6E7B" w:rsidRPr="002B6E7B">
        <w:rPr>
          <w:rFonts w:cs="Times New Roman"/>
          <w:szCs w:val="24"/>
        </w:rPr>
        <w:t xml:space="preserve">a random sample of </w:t>
      </w:r>
      <w:r w:rsidR="004B6CC8" w:rsidRPr="002B6E7B">
        <w:rPr>
          <w:rFonts w:cs="Times New Roman" w:hint="eastAsia"/>
          <w:szCs w:val="24"/>
        </w:rPr>
        <w:t xml:space="preserve">10% of </w:t>
      </w:r>
      <w:r w:rsidR="006C1BD6" w:rsidRPr="006E6234">
        <w:rPr>
          <w:rFonts w:cs="Times New Roman" w:hint="eastAsia"/>
          <w:szCs w:val="24"/>
        </w:rPr>
        <w:t>engagement expressions</w:t>
      </w:r>
      <w:r w:rsidR="005C6387" w:rsidRPr="006E6234">
        <w:rPr>
          <w:rFonts w:cs="Times New Roman"/>
          <w:szCs w:val="24"/>
        </w:rPr>
        <w:t xml:space="preserve">, </w:t>
      </w:r>
      <w:r w:rsidRPr="006E6234">
        <w:rPr>
          <w:rFonts w:cs="Times New Roman"/>
          <w:szCs w:val="24"/>
        </w:rPr>
        <w:t>achiev</w:t>
      </w:r>
      <w:r w:rsidR="005C6387" w:rsidRPr="006E6234">
        <w:rPr>
          <w:rFonts w:cs="Times New Roman"/>
          <w:szCs w:val="24"/>
        </w:rPr>
        <w:t>ing</w:t>
      </w:r>
      <w:r w:rsidRPr="006E6234">
        <w:rPr>
          <w:rFonts w:cs="Times New Roman"/>
          <w:szCs w:val="24"/>
        </w:rPr>
        <w:t xml:space="preserve"> an inter-rater reliability of 9</w:t>
      </w:r>
      <w:r w:rsidR="00D4566F" w:rsidRPr="006E6234">
        <w:rPr>
          <w:rFonts w:cs="Times New Roman" w:hint="eastAsia"/>
          <w:szCs w:val="24"/>
        </w:rPr>
        <w:t>7</w:t>
      </w:r>
      <w:r w:rsidRPr="006E6234">
        <w:rPr>
          <w:rFonts w:cs="Times New Roman"/>
          <w:szCs w:val="24"/>
        </w:rPr>
        <w:t>%</w:t>
      </w:r>
      <w:r w:rsidR="002B6E7B" w:rsidRPr="006E6234">
        <w:rPr>
          <w:rFonts w:cs="Times New Roman"/>
          <w:szCs w:val="24"/>
        </w:rPr>
        <w:t xml:space="preserve">. Disagreements were resolved through discussion and consideration of other examples. </w:t>
      </w:r>
      <w:r w:rsidR="006D4062" w:rsidRPr="006E6234">
        <w:rPr>
          <w:rFonts w:cs="Times New Roman"/>
          <w:szCs w:val="24"/>
        </w:rPr>
        <w:t>For instance,</w:t>
      </w:r>
      <w:r w:rsidR="006D4062" w:rsidRPr="006E6234">
        <w:t xml:space="preserve"> </w:t>
      </w:r>
      <w:r w:rsidR="006D4062" w:rsidRPr="006E6234">
        <w:rPr>
          <w:rFonts w:cs="Times New Roman"/>
          <w:szCs w:val="24"/>
        </w:rPr>
        <w:t>disagreement</w:t>
      </w:r>
      <w:r w:rsidR="006D4062" w:rsidRPr="006E6234">
        <w:t xml:space="preserve"> </w:t>
      </w:r>
      <w:r w:rsidR="006D4062" w:rsidRPr="006E6234">
        <w:rPr>
          <w:rFonts w:cs="Times New Roman"/>
          <w:szCs w:val="24"/>
        </w:rPr>
        <w:t>arose coding the phrase ‘</w:t>
      </w:r>
      <w:r w:rsidR="006D4062" w:rsidRPr="006E6234">
        <w:rPr>
          <w:rFonts w:cs="Times New Roman" w:hint="eastAsia"/>
          <w:szCs w:val="24"/>
        </w:rPr>
        <w:t>y</w:t>
      </w:r>
      <w:r w:rsidR="006D4062" w:rsidRPr="006E6234">
        <w:rPr>
          <w:rFonts w:cs="Times New Roman"/>
          <w:szCs w:val="24"/>
        </w:rPr>
        <w:t>ou might wonder why...’ in the introduction of an essay.</w:t>
      </w:r>
      <w:r w:rsidR="006D4062" w:rsidRPr="006E6234">
        <w:t xml:space="preserve"> </w:t>
      </w:r>
      <w:r w:rsidR="006D4062" w:rsidRPr="006E6234">
        <w:rPr>
          <w:rFonts w:cs="Times New Roman" w:hint="eastAsia"/>
          <w:szCs w:val="24"/>
        </w:rPr>
        <w:t xml:space="preserve">The second author </w:t>
      </w:r>
      <w:r w:rsidR="006D4062" w:rsidRPr="006E6234">
        <w:rPr>
          <w:rFonts w:cs="Times New Roman"/>
          <w:szCs w:val="24"/>
        </w:rPr>
        <w:t>argued that this phrase should be classified as a</w:t>
      </w:r>
      <w:r w:rsidR="006D4062" w:rsidRPr="006E6234">
        <w:rPr>
          <w:rFonts w:cs="Times New Roman" w:hint="eastAsia"/>
          <w:szCs w:val="24"/>
        </w:rPr>
        <w:t xml:space="preserve"> reader mention</w:t>
      </w:r>
      <w:r w:rsidR="006D4062" w:rsidRPr="006E6234">
        <w:rPr>
          <w:rFonts w:cs="Times New Roman"/>
          <w:szCs w:val="24"/>
        </w:rPr>
        <w:t xml:space="preserve">, </w:t>
      </w:r>
      <w:r w:rsidR="006D4062" w:rsidRPr="006E6234">
        <w:rPr>
          <w:rFonts w:cs="Times New Roman" w:hint="eastAsia"/>
          <w:szCs w:val="24"/>
        </w:rPr>
        <w:t>while the first author</w:t>
      </w:r>
      <w:r w:rsidR="006D4062" w:rsidRPr="006E6234">
        <w:rPr>
          <w:rFonts w:cs="Times New Roman"/>
          <w:szCs w:val="24"/>
        </w:rPr>
        <w:t xml:space="preserve"> felt it should be considered a rhetorical question, which typically serves a different function </w:t>
      </w:r>
      <w:r w:rsidR="006D4062" w:rsidRPr="006E6234">
        <w:rPr>
          <w:rFonts w:cs="Times New Roman" w:hint="eastAsia"/>
          <w:szCs w:val="24"/>
        </w:rPr>
        <w:t>of engagement</w:t>
      </w:r>
      <w:r w:rsidR="006D4062" w:rsidRPr="006E6234">
        <w:rPr>
          <w:rFonts w:cs="Times New Roman"/>
          <w:szCs w:val="24"/>
        </w:rPr>
        <w:t>.</w:t>
      </w:r>
      <w:r w:rsidR="002C50F0" w:rsidRPr="006E6234">
        <w:t xml:space="preserve"> </w:t>
      </w:r>
      <w:r w:rsidR="002C50F0" w:rsidRPr="006E6234">
        <w:rPr>
          <w:rFonts w:cs="Times New Roman"/>
          <w:szCs w:val="24"/>
        </w:rPr>
        <w:t xml:space="preserve">After discussing the context and reviewing similar examples, we agreed to code it as a </w:t>
      </w:r>
      <w:r w:rsidR="002C50F0" w:rsidRPr="006E6234">
        <w:rPr>
          <w:rFonts w:cs="Times New Roman" w:hint="eastAsia"/>
          <w:szCs w:val="24"/>
        </w:rPr>
        <w:t xml:space="preserve">reader mention and </w:t>
      </w:r>
      <w:r w:rsidR="002C50F0" w:rsidRPr="006E6234">
        <w:rPr>
          <w:rFonts w:cs="Times New Roman"/>
          <w:szCs w:val="24"/>
        </w:rPr>
        <w:t>concluded that the primary function of the phrase was to directly address the reader and anticipates their thoughts</w:t>
      </w:r>
      <w:r w:rsidR="002C50F0" w:rsidRPr="006E6234">
        <w:rPr>
          <w:rFonts w:cs="Times New Roman" w:hint="eastAsia"/>
          <w:szCs w:val="24"/>
        </w:rPr>
        <w:t>.</w:t>
      </w:r>
      <w:r w:rsidR="00693AAC" w:rsidRPr="006E6234">
        <w:rPr>
          <w:rFonts w:cs="Times New Roman" w:hint="eastAsia"/>
          <w:szCs w:val="24"/>
        </w:rPr>
        <w:t xml:space="preserve"> </w:t>
      </w:r>
    </w:p>
    <w:p w14:paraId="4B65D246" w14:textId="77777777" w:rsidR="006E6234" w:rsidRDefault="006E6234" w:rsidP="006E6234"/>
    <w:p w14:paraId="07A1F5D2" w14:textId="1CB24C7F" w:rsidR="00E97F93" w:rsidRPr="00C6034E" w:rsidRDefault="005C6387" w:rsidP="00E97F93">
      <w:pPr>
        <w:rPr>
          <w:rFonts w:cs="Times New Roman"/>
          <w:szCs w:val="24"/>
        </w:rPr>
      </w:pPr>
      <w:r w:rsidRPr="002B6E7B">
        <w:lastRenderedPageBreak/>
        <w:t xml:space="preserve">We normalised the </w:t>
      </w:r>
      <w:r w:rsidRPr="002B6E7B">
        <w:rPr>
          <w:rFonts w:cs="Times New Roman"/>
          <w:szCs w:val="24"/>
        </w:rPr>
        <w:t>results to 1</w:t>
      </w:r>
      <w:r w:rsidR="009B76B0">
        <w:rPr>
          <w:rFonts w:cs="Times New Roman" w:hint="eastAsia"/>
          <w:szCs w:val="24"/>
        </w:rPr>
        <w:t>,</w:t>
      </w:r>
      <w:r w:rsidRPr="002B6E7B">
        <w:rPr>
          <w:rFonts w:cs="Times New Roman"/>
          <w:szCs w:val="24"/>
        </w:rPr>
        <w:t>000</w:t>
      </w:r>
      <w:r w:rsidRPr="00C6034E">
        <w:rPr>
          <w:rFonts w:cs="Times New Roman"/>
          <w:szCs w:val="24"/>
        </w:rPr>
        <w:t xml:space="preserve"> words t</w:t>
      </w:r>
      <w:r w:rsidR="0014654F" w:rsidRPr="00C6034E">
        <w:rPr>
          <w:rFonts w:cs="Times New Roman"/>
          <w:szCs w:val="24"/>
        </w:rPr>
        <w:t xml:space="preserve">o compare the use of </w:t>
      </w:r>
      <w:r w:rsidR="0014654F" w:rsidRPr="00C6034E">
        <w:rPr>
          <w:rFonts w:cs="Times New Roman" w:hint="eastAsia"/>
          <w:szCs w:val="24"/>
        </w:rPr>
        <w:t>engagement</w:t>
      </w:r>
      <w:r w:rsidR="0014654F" w:rsidRPr="00C6034E">
        <w:rPr>
          <w:rFonts w:cs="Times New Roman"/>
          <w:szCs w:val="24"/>
        </w:rPr>
        <w:t xml:space="preserve"> across the two corpora and </w:t>
      </w:r>
      <w:r w:rsidRPr="00C6034E">
        <w:rPr>
          <w:rFonts w:cs="Times New Roman"/>
          <w:szCs w:val="24"/>
        </w:rPr>
        <w:t>determined statistical significances</w:t>
      </w:r>
      <w:r w:rsidR="00820D6C" w:rsidRPr="00C6034E">
        <w:rPr>
          <w:rFonts w:cs="Times New Roman"/>
          <w:szCs w:val="24"/>
        </w:rPr>
        <w:t xml:space="preserve"> in these differences</w:t>
      </w:r>
      <w:r w:rsidRPr="00C6034E">
        <w:rPr>
          <w:rFonts w:cs="Times New Roman"/>
          <w:szCs w:val="24"/>
        </w:rPr>
        <w:t xml:space="preserve"> by applying </w:t>
      </w:r>
      <w:r w:rsidR="0014654F" w:rsidRPr="00C6034E">
        <w:rPr>
          <w:rFonts w:cs="Times New Roman"/>
          <w:szCs w:val="24"/>
        </w:rPr>
        <w:t>log-likelihood (</w:t>
      </w:r>
      <w:r w:rsidR="0014654F" w:rsidRPr="00C6034E">
        <w:rPr>
          <w:rFonts w:cs="Times New Roman"/>
          <w:i/>
          <w:iCs/>
          <w:szCs w:val="24"/>
        </w:rPr>
        <w:t>LL</w:t>
      </w:r>
      <w:r w:rsidR="0014654F" w:rsidRPr="00C6034E">
        <w:rPr>
          <w:rFonts w:cs="Times New Roman"/>
          <w:szCs w:val="24"/>
        </w:rPr>
        <w:t>) test</w:t>
      </w:r>
      <w:r w:rsidRPr="00C6034E">
        <w:rPr>
          <w:rFonts w:cs="Times New Roman"/>
          <w:szCs w:val="24"/>
        </w:rPr>
        <w:t>s</w:t>
      </w:r>
      <w:r w:rsidR="0014654F" w:rsidRPr="00C6034E">
        <w:rPr>
          <w:rFonts w:cs="Times New Roman"/>
          <w:szCs w:val="24"/>
        </w:rPr>
        <w:t xml:space="preserve"> using Rayson’s (2016) calculator. We followed the suggestion in that paper that an </w:t>
      </w:r>
      <w:r w:rsidR="0014654F" w:rsidRPr="00C6034E">
        <w:rPr>
          <w:rFonts w:cs="Times New Roman"/>
          <w:i/>
          <w:iCs/>
          <w:szCs w:val="24"/>
        </w:rPr>
        <w:t>LL</w:t>
      </w:r>
      <w:r w:rsidR="0014654F" w:rsidRPr="00C6034E">
        <w:rPr>
          <w:rFonts w:cs="Times New Roman"/>
          <w:szCs w:val="24"/>
        </w:rPr>
        <w:t xml:space="preserve"> score of 3.8 or higher is significant at a cut-off p-value of 0.05. We also considered the effect size for log-likelihood tests (</w:t>
      </w:r>
      <w:r w:rsidR="0014654F" w:rsidRPr="00C6034E">
        <w:rPr>
          <w:rFonts w:cs="Times New Roman"/>
          <w:i/>
          <w:iCs/>
          <w:szCs w:val="24"/>
        </w:rPr>
        <w:t>%DIFF</w:t>
      </w:r>
      <w:r w:rsidR="0014654F" w:rsidRPr="00C6034E">
        <w:rPr>
          <w:rFonts w:cs="Times New Roman"/>
          <w:szCs w:val="24"/>
        </w:rPr>
        <w:t xml:space="preserve">), which indicates the percent of the difference between the two normalized frequencies (see Gabrielatos, 2018 for more information about %DIFF).  </w:t>
      </w:r>
    </w:p>
    <w:p w14:paraId="68130E13" w14:textId="77777777" w:rsidR="00431AA5" w:rsidRPr="00C6034E" w:rsidRDefault="00431AA5" w:rsidP="00886A3B">
      <w:pPr>
        <w:rPr>
          <w:rFonts w:cs="Times New Roman"/>
          <w:szCs w:val="24"/>
        </w:rPr>
      </w:pPr>
    </w:p>
    <w:p w14:paraId="088E9B46" w14:textId="63AF2819" w:rsidR="00E54B77" w:rsidRPr="00C6034E" w:rsidRDefault="00E54B77" w:rsidP="00E54B77">
      <w:pPr>
        <w:rPr>
          <w:rFonts w:cs="Times New Roman"/>
          <w:b/>
          <w:bCs/>
          <w:szCs w:val="24"/>
        </w:rPr>
      </w:pPr>
      <w:r w:rsidRPr="00C6034E">
        <w:rPr>
          <w:rFonts w:cs="Times New Roman" w:hint="eastAsia"/>
          <w:b/>
          <w:bCs/>
          <w:szCs w:val="24"/>
        </w:rPr>
        <w:t>Reader engagement</w:t>
      </w:r>
      <w:r w:rsidRPr="00C6034E">
        <w:rPr>
          <w:rFonts w:cs="Times New Roman"/>
          <w:b/>
          <w:bCs/>
          <w:szCs w:val="24"/>
        </w:rPr>
        <w:t xml:space="preserve"> by ChatGPT and British students</w:t>
      </w:r>
    </w:p>
    <w:p w14:paraId="61E78453" w14:textId="3FE7792E" w:rsidR="00E54B77" w:rsidRPr="00C6034E" w:rsidRDefault="00E54B77" w:rsidP="00E54B77">
      <w:pPr>
        <w:rPr>
          <w:rFonts w:cs="Times New Roman"/>
          <w:b/>
          <w:bCs/>
          <w:szCs w:val="24"/>
        </w:rPr>
      </w:pPr>
      <w:r w:rsidRPr="00C6034E">
        <w:rPr>
          <w:rFonts w:cs="Times New Roman"/>
          <w:b/>
          <w:bCs/>
          <w:szCs w:val="24"/>
        </w:rPr>
        <w:t>Overview</w:t>
      </w:r>
    </w:p>
    <w:p w14:paraId="7F6A2586" w14:textId="033F8ED6" w:rsidR="00E54B77" w:rsidRDefault="00E54B77" w:rsidP="00E54B77">
      <w:pPr>
        <w:rPr>
          <w:rFonts w:cs="Times New Roman"/>
          <w:szCs w:val="24"/>
        </w:rPr>
      </w:pPr>
      <w:r w:rsidRPr="00C6034E">
        <w:rPr>
          <w:rFonts w:cs="Times New Roman"/>
          <w:szCs w:val="24"/>
        </w:rPr>
        <w:t>We identified</w:t>
      </w:r>
      <w:r w:rsidRPr="00C6034E">
        <w:t xml:space="preserve"> </w:t>
      </w:r>
      <w:r w:rsidRPr="00C6034E">
        <w:rPr>
          <w:rFonts w:cs="Times New Roman"/>
          <w:szCs w:val="24"/>
        </w:rPr>
        <w:t xml:space="preserve">393 cases of </w:t>
      </w:r>
      <w:r w:rsidR="00AA0107" w:rsidRPr="00C6034E">
        <w:rPr>
          <w:rFonts w:cs="Times New Roman"/>
          <w:szCs w:val="24"/>
        </w:rPr>
        <w:t>engagement</w:t>
      </w:r>
      <w:r w:rsidRPr="00C6034E">
        <w:rPr>
          <w:rFonts w:cs="Times New Roman"/>
          <w:szCs w:val="24"/>
        </w:rPr>
        <w:t xml:space="preserve"> in the ChatGPT essays, averaging </w:t>
      </w:r>
      <w:r w:rsidRPr="00C6034E">
        <w:rPr>
          <w:rFonts w:cs="Times New Roman" w:hint="eastAsia"/>
          <w:szCs w:val="24"/>
        </w:rPr>
        <w:t>5.40</w:t>
      </w:r>
      <w:r w:rsidRPr="00C6034E">
        <w:rPr>
          <w:rFonts w:cs="Times New Roman"/>
          <w:szCs w:val="24"/>
        </w:rPr>
        <w:t xml:space="preserve"> cases per 1000 words, and </w:t>
      </w:r>
      <w:r w:rsidR="00D94A4B" w:rsidRPr="00C6034E">
        <w:rPr>
          <w:rFonts w:cs="Times New Roman"/>
          <w:szCs w:val="24"/>
        </w:rPr>
        <w:t>1</w:t>
      </w:r>
      <w:r w:rsidR="00D94A4B" w:rsidRPr="00C6034E">
        <w:rPr>
          <w:rFonts w:cs="Times New Roman" w:hint="eastAsia"/>
          <w:szCs w:val="24"/>
        </w:rPr>
        <w:t>,</w:t>
      </w:r>
      <w:r w:rsidR="00D94A4B" w:rsidRPr="00C6034E">
        <w:rPr>
          <w:rFonts w:cs="Times New Roman"/>
          <w:szCs w:val="24"/>
        </w:rPr>
        <w:t>326</w:t>
      </w:r>
      <w:r w:rsidRPr="00C6034E">
        <w:rPr>
          <w:rFonts w:cs="Times New Roman"/>
          <w:szCs w:val="24"/>
        </w:rPr>
        <w:t xml:space="preserve"> cases in the essays by British students, amount</w:t>
      </w:r>
      <w:r w:rsidR="00AA0107" w:rsidRPr="00C6034E">
        <w:rPr>
          <w:rFonts w:cs="Times New Roman"/>
          <w:szCs w:val="24"/>
        </w:rPr>
        <w:t>ing</w:t>
      </w:r>
      <w:r w:rsidRPr="00C6034E">
        <w:rPr>
          <w:rFonts w:cs="Times New Roman"/>
          <w:szCs w:val="24"/>
        </w:rPr>
        <w:t xml:space="preserve"> to </w:t>
      </w:r>
      <w:r w:rsidRPr="00C6034E">
        <w:rPr>
          <w:rFonts w:cs="Times New Roman" w:hint="eastAsia"/>
          <w:szCs w:val="24"/>
        </w:rPr>
        <w:t>1</w:t>
      </w:r>
      <w:r w:rsidR="00D94A4B" w:rsidRPr="00C6034E">
        <w:rPr>
          <w:rFonts w:cs="Times New Roman" w:hint="eastAsia"/>
          <w:szCs w:val="24"/>
        </w:rPr>
        <w:t>6</w:t>
      </w:r>
      <w:r w:rsidRPr="00C6034E">
        <w:rPr>
          <w:rFonts w:cs="Times New Roman"/>
          <w:szCs w:val="24"/>
        </w:rPr>
        <w:t>.</w:t>
      </w:r>
      <w:r w:rsidRPr="00C6034E">
        <w:rPr>
          <w:rFonts w:cs="Times New Roman" w:hint="eastAsia"/>
          <w:szCs w:val="24"/>
        </w:rPr>
        <w:t>9</w:t>
      </w:r>
      <w:r w:rsidR="00D94A4B" w:rsidRPr="00C6034E">
        <w:rPr>
          <w:rFonts w:cs="Times New Roman" w:hint="eastAsia"/>
          <w:szCs w:val="24"/>
        </w:rPr>
        <w:t>9</w:t>
      </w:r>
      <w:r w:rsidRPr="00C6034E">
        <w:rPr>
          <w:rFonts w:cs="Times New Roman"/>
          <w:szCs w:val="24"/>
        </w:rPr>
        <w:t xml:space="preserve"> cases per 1000 words. This </w:t>
      </w:r>
      <w:r w:rsidR="00AA0107" w:rsidRPr="00C6034E">
        <w:rPr>
          <w:rFonts w:cs="Times New Roman"/>
          <w:szCs w:val="24"/>
        </w:rPr>
        <w:t>shows</w:t>
      </w:r>
      <w:r w:rsidRPr="00C6034E">
        <w:rPr>
          <w:rFonts w:cs="Times New Roman"/>
          <w:szCs w:val="24"/>
        </w:rPr>
        <w:t xml:space="preserve"> significantly </w:t>
      </w:r>
      <w:r w:rsidR="00AA0107" w:rsidRPr="00C6034E">
        <w:rPr>
          <w:rFonts w:cs="Times New Roman"/>
          <w:szCs w:val="24"/>
        </w:rPr>
        <w:t>less</w:t>
      </w:r>
      <w:r w:rsidRPr="00C6034E">
        <w:rPr>
          <w:rFonts w:cs="Times New Roman"/>
          <w:szCs w:val="24"/>
        </w:rPr>
        <w:t xml:space="preserve"> use of </w:t>
      </w:r>
      <w:r w:rsidRPr="00C6034E">
        <w:rPr>
          <w:rFonts w:cs="Times New Roman" w:hint="eastAsia"/>
          <w:szCs w:val="24"/>
        </w:rPr>
        <w:t>engagement</w:t>
      </w:r>
      <w:r w:rsidRPr="00C6034E">
        <w:rPr>
          <w:rFonts w:cs="Times New Roman"/>
          <w:szCs w:val="24"/>
        </w:rPr>
        <w:t xml:space="preserve"> markers by ChatGPT in </w:t>
      </w:r>
      <w:r w:rsidR="00AA0107" w:rsidRPr="00C6034E">
        <w:rPr>
          <w:rFonts w:cs="Times New Roman"/>
          <w:szCs w:val="24"/>
        </w:rPr>
        <w:t xml:space="preserve">creating </w:t>
      </w:r>
      <w:r w:rsidRPr="00C6034E">
        <w:rPr>
          <w:rFonts w:cs="Times New Roman"/>
          <w:szCs w:val="24"/>
        </w:rPr>
        <w:t>argumentative essays (</w:t>
      </w:r>
      <w:r w:rsidRPr="00C6034E">
        <w:rPr>
          <w:rFonts w:cs="Times New Roman"/>
          <w:i/>
          <w:iCs/>
          <w:szCs w:val="24"/>
        </w:rPr>
        <w:t>LL</w:t>
      </w:r>
      <w:r w:rsidRPr="00C6034E">
        <w:rPr>
          <w:rFonts w:cs="Times New Roman"/>
          <w:szCs w:val="24"/>
        </w:rPr>
        <w:t>=</w:t>
      </w:r>
      <w:r w:rsidRPr="00C6034E">
        <w:t xml:space="preserve"> </w:t>
      </w:r>
      <w:r w:rsidR="00D94A4B" w:rsidRPr="00C6034E">
        <w:rPr>
          <w:rFonts w:cs="Times New Roman"/>
          <w:szCs w:val="24"/>
        </w:rPr>
        <w:t>471.98</w:t>
      </w:r>
      <w:r w:rsidRPr="00C6034E">
        <w:rPr>
          <w:rFonts w:cs="Times New Roman"/>
          <w:szCs w:val="24"/>
        </w:rPr>
        <w:t xml:space="preserve">, </w:t>
      </w:r>
      <w:r w:rsidRPr="00C6034E">
        <w:rPr>
          <w:rFonts w:cs="Times New Roman"/>
          <w:i/>
          <w:iCs/>
          <w:szCs w:val="24"/>
        </w:rPr>
        <w:t>%DIFF</w:t>
      </w:r>
      <w:r w:rsidRPr="00C6034E">
        <w:rPr>
          <w:rFonts w:cs="Times New Roman"/>
          <w:szCs w:val="24"/>
        </w:rPr>
        <w:t>=6</w:t>
      </w:r>
      <w:r w:rsidR="00D94A4B" w:rsidRPr="00C6034E">
        <w:rPr>
          <w:rFonts w:cs="Times New Roman" w:hint="eastAsia"/>
          <w:szCs w:val="24"/>
        </w:rPr>
        <w:t>8</w:t>
      </w:r>
      <w:r w:rsidRPr="00C6034E">
        <w:rPr>
          <w:rFonts w:cs="Times New Roman"/>
          <w:szCs w:val="24"/>
        </w:rPr>
        <w:t>.</w:t>
      </w:r>
      <w:r w:rsidR="00D94A4B" w:rsidRPr="00C6034E">
        <w:rPr>
          <w:rFonts w:cs="Times New Roman" w:hint="eastAsia"/>
          <w:szCs w:val="24"/>
        </w:rPr>
        <w:t>23</w:t>
      </w:r>
      <w:r w:rsidRPr="00C6034E">
        <w:rPr>
          <w:rFonts w:cs="Times New Roman"/>
          <w:szCs w:val="24"/>
        </w:rPr>
        <w:t xml:space="preserve">, </w:t>
      </w:r>
      <w:r w:rsidRPr="00C6034E">
        <w:rPr>
          <w:rFonts w:cs="Times New Roman"/>
          <w:i/>
          <w:iCs/>
          <w:szCs w:val="24"/>
        </w:rPr>
        <w:t>p</w:t>
      </w:r>
      <w:r w:rsidRPr="00C6034E">
        <w:rPr>
          <w:rFonts w:cs="Times New Roman"/>
          <w:szCs w:val="24"/>
        </w:rPr>
        <w:t>&lt;0.001).</w:t>
      </w:r>
      <w:r w:rsidR="00BD6856" w:rsidRPr="00C6034E">
        <w:rPr>
          <w:rFonts w:cs="Times New Roman" w:hint="eastAsia"/>
          <w:szCs w:val="24"/>
        </w:rPr>
        <w:t xml:space="preserve"> </w:t>
      </w:r>
      <w:r w:rsidR="00AA0107" w:rsidRPr="00C6034E">
        <w:rPr>
          <w:rFonts w:cs="Times New Roman"/>
          <w:szCs w:val="24"/>
        </w:rPr>
        <w:t>Interestingly,</w:t>
      </w:r>
      <w:r w:rsidR="00BD6856" w:rsidRPr="00C6034E">
        <w:rPr>
          <w:rFonts w:cs="Times New Roman"/>
          <w:szCs w:val="24"/>
        </w:rPr>
        <w:t xml:space="preserve"> Jiang and Hyland (</w:t>
      </w:r>
      <w:r w:rsidR="0095351B">
        <w:rPr>
          <w:rFonts w:cs="Times New Roman"/>
          <w:szCs w:val="24"/>
        </w:rPr>
        <w:t>2024</w:t>
      </w:r>
      <w:r w:rsidR="00BD6856" w:rsidRPr="00C6034E">
        <w:rPr>
          <w:rFonts w:cs="Times New Roman"/>
          <w:szCs w:val="24"/>
        </w:rPr>
        <w:t xml:space="preserve">) </w:t>
      </w:r>
      <w:r w:rsidR="00AA0107" w:rsidRPr="00C6034E">
        <w:rPr>
          <w:rFonts w:cs="Times New Roman"/>
          <w:szCs w:val="24"/>
        </w:rPr>
        <w:t xml:space="preserve">similarly </w:t>
      </w:r>
      <w:r w:rsidR="00BD6856" w:rsidRPr="00C6034E">
        <w:rPr>
          <w:rFonts w:cs="Times New Roman"/>
          <w:szCs w:val="24"/>
        </w:rPr>
        <w:t xml:space="preserve">identified </w:t>
      </w:r>
      <w:r w:rsidR="00AA0107" w:rsidRPr="00C6034E">
        <w:rPr>
          <w:rFonts w:cs="Times New Roman"/>
          <w:szCs w:val="24"/>
        </w:rPr>
        <w:t xml:space="preserve">significantly fewer </w:t>
      </w:r>
      <w:r w:rsidR="0095351B">
        <w:rPr>
          <w:rFonts w:cs="Times New Roman"/>
          <w:szCs w:val="24"/>
        </w:rPr>
        <w:t xml:space="preserve">3-word </w:t>
      </w:r>
      <w:r w:rsidR="00BD6856" w:rsidRPr="00C6034E">
        <w:rPr>
          <w:rFonts w:cs="Times New Roman"/>
          <w:szCs w:val="24"/>
        </w:rPr>
        <w:t xml:space="preserve">stance </w:t>
      </w:r>
      <w:r w:rsidR="0095351B">
        <w:rPr>
          <w:rFonts w:cs="Times New Roman"/>
          <w:szCs w:val="24"/>
        </w:rPr>
        <w:t>bundles</w:t>
      </w:r>
      <w:r w:rsidR="00BD6856" w:rsidRPr="00C6034E">
        <w:rPr>
          <w:rFonts w:cs="Times New Roman"/>
          <w:szCs w:val="24"/>
        </w:rPr>
        <w:t xml:space="preserve"> (e.g.,</w:t>
      </w:r>
      <w:r w:rsidR="00BD6856" w:rsidRPr="00C6034E">
        <w:rPr>
          <w:rFonts w:cs="Times New Roman"/>
          <w:i/>
          <w:iCs/>
          <w:szCs w:val="24"/>
        </w:rPr>
        <w:t xml:space="preserve"> </w:t>
      </w:r>
      <w:r w:rsidR="0095351B">
        <w:rPr>
          <w:rFonts w:cs="Times New Roman"/>
          <w:i/>
          <w:iCs/>
          <w:szCs w:val="24"/>
        </w:rPr>
        <w:t>it is possible</w:t>
      </w:r>
      <w:r w:rsidR="00BD6856" w:rsidRPr="00C6034E">
        <w:rPr>
          <w:rFonts w:cs="Times New Roman"/>
          <w:szCs w:val="24"/>
        </w:rPr>
        <w:t>,</w:t>
      </w:r>
      <w:r w:rsidR="000304D2" w:rsidRPr="00C6034E">
        <w:rPr>
          <w:rFonts w:cs="Times New Roman" w:hint="eastAsia"/>
          <w:szCs w:val="24"/>
        </w:rPr>
        <w:t xml:space="preserve"> </w:t>
      </w:r>
      <w:r w:rsidR="0095351B" w:rsidRPr="0095351B">
        <w:rPr>
          <w:rFonts w:cs="Times New Roman"/>
          <w:i/>
          <w:iCs/>
          <w:szCs w:val="24"/>
        </w:rPr>
        <w:t xml:space="preserve">this </w:t>
      </w:r>
      <w:r w:rsidR="000304D2" w:rsidRPr="0095351B">
        <w:rPr>
          <w:rFonts w:cs="Times New Roman" w:hint="eastAsia"/>
          <w:i/>
          <w:iCs/>
          <w:szCs w:val="24"/>
        </w:rPr>
        <w:t>never</w:t>
      </w:r>
      <w:r w:rsidR="0095351B" w:rsidRPr="0095351B">
        <w:rPr>
          <w:rFonts w:cs="Times New Roman"/>
          <w:i/>
          <w:iCs/>
          <w:szCs w:val="24"/>
        </w:rPr>
        <w:t xml:space="preserve"> is</w:t>
      </w:r>
      <w:r w:rsidR="000304D2" w:rsidRPr="00C6034E">
        <w:rPr>
          <w:rFonts w:cs="Times New Roman" w:hint="eastAsia"/>
          <w:szCs w:val="24"/>
        </w:rPr>
        <w:t>,</w:t>
      </w:r>
      <w:r w:rsidR="00BD6856" w:rsidRPr="00C6034E">
        <w:rPr>
          <w:rFonts w:cs="Times New Roman"/>
          <w:szCs w:val="24"/>
        </w:rPr>
        <w:t xml:space="preserve"> </w:t>
      </w:r>
      <w:r w:rsidR="00BD6856" w:rsidRPr="00C6034E">
        <w:rPr>
          <w:rFonts w:cs="Times New Roman"/>
          <w:i/>
          <w:iCs/>
          <w:szCs w:val="24"/>
        </w:rPr>
        <w:t>in my opinion</w:t>
      </w:r>
      <w:r w:rsidR="00BD6856" w:rsidRPr="00C6034E">
        <w:rPr>
          <w:rFonts w:cs="Times New Roman"/>
          <w:szCs w:val="24"/>
        </w:rPr>
        <w:t>) in the ChatGPT</w:t>
      </w:r>
      <w:r w:rsidR="00AA0107" w:rsidRPr="00C6034E">
        <w:rPr>
          <w:rFonts w:cs="Times New Roman"/>
          <w:szCs w:val="24"/>
        </w:rPr>
        <w:t xml:space="preserve"> essays</w:t>
      </w:r>
      <w:r w:rsidR="00BD6856" w:rsidRPr="00C6034E">
        <w:rPr>
          <w:rFonts w:cs="Times New Roman"/>
          <w:szCs w:val="24"/>
        </w:rPr>
        <w:t xml:space="preserve"> than </w:t>
      </w:r>
      <w:r w:rsidR="00AA0107" w:rsidRPr="00C6034E">
        <w:rPr>
          <w:rFonts w:cs="Times New Roman"/>
          <w:szCs w:val="24"/>
        </w:rPr>
        <w:t xml:space="preserve">used by </w:t>
      </w:r>
      <w:r w:rsidR="00BD6856" w:rsidRPr="00C6034E">
        <w:rPr>
          <w:rFonts w:cs="Times New Roman"/>
          <w:szCs w:val="24"/>
        </w:rPr>
        <w:t>human writers.</w:t>
      </w:r>
      <w:r w:rsidR="00AA0107" w:rsidRPr="00C6034E">
        <w:rPr>
          <w:rFonts w:cs="Times New Roman"/>
          <w:szCs w:val="24"/>
        </w:rPr>
        <w:t xml:space="preserve"> Clearly, this does not tell us a great deal about the </w:t>
      </w:r>
      <w:r w:rsidR="00AA0107" w:rsidRPr="00C6034E">
        <w:rPr>
          <w:rFonts w:cs="Times New Roman"/>
          <w:i/>
          <w:iCs/>
          <w:szCs w:val="24"/>
        </w:rPr>
        <w:t>quality</w:t>
      </w:r>
      <w:r w:rsidR="00AA0107" w:rsidRPr="00C6034E">
        <w:rPr>
          <w:rFonts w:cs="Times New Roman"/>
          <w:szCs w:val="24"/>
        </w:rPr>
        <w:t xml:space="preserve"> of the essays</w:t>
      </w:r>
      <w:r w:rsidR="00DE66DE" w:rsidRPr="00C6034E">
        <w:rPr>
          <w:rFonts w:cs="Times New Roman"/>
          <w:szCs w:val="24"/>
        </w:rPr>
        <w:t xml:space="preserve"> per se,</w:t>
      </w:r>
      <w:r w:rsidR="00AA0107" w:rsidRPr="00C6034E">
        <w:rPr>
          <w:rFonts w:cs="Times New Roman"/>
          <w:szCs w:val="24"/>
        </w:rPr>
        <w:t xml:space="preserve"> as more interactional devices do not necessarily mean more effective texts. </w:t>
      </w:r>
      <w:r w:rsidR="00CB5B0E" w:rsidRPr="00C6034E">
        <w:rPr>
          <w:rFonts w:cs="Times New Roman"/>
          <w:szCs w:val="24"/>
        </w:rPr>
        <w:t>Hyland (2004)</w:t>
      </w:r>
      <w:r w:rsidR="00AA0107" w:rsidRPr="00C6034E">
        <w:rPr>
          <w:rFonts w:cs="Times New Roman"/>
          <w:szCs w:val="24"/>
        </w:rPr>
        <w:t xml:space="preserve"> and Jiang and Ma (2018), for instance,</w:t>
      </w:r>
      <w:r w:rsidR="00CB5B0E" w:rsidRPr="00C6034E">
        <w:rPr>
          <w:rFonts w:cs="Times New Roman" w:hint="eastAsia"/>
          <w:szCs w:val="24"/>
        </w:rPr>
        <w:t xml:space="preserve"> found </w:t>
      </w:r>
      <w:r w:rsidR="00AA0107" w:rsidRPr="00C6034E">
        <w:rPr>
          <w:rFonts w:cs="Times New Roman"/>
          <w:szCs w:val="24"/>
        </w:rPr>
        <w:t xml:space="preserve">far </w:t>
      </w:r>
      <w:r w:rsidR="00CB5B0E" w:rsidRPr="00C6034E">
        <w:rPr>
          <w:rFonts w:cs="Times New Roman" w:hint="eastAsia"/>
          <w:szCs w:val="24"/>
        </w:rPr>
        <w:t xml:space="preserve">fewer uses </w:t>
      </w:r>
      <w:r w:rsidR="00CB5B0E" w:rsidRPr="00C6034E">
        <w:rPr>
          <w:rFonts w:cs="Times New Roman"/>
          <w:szCs w:val="24"/>
        </w:rPr>
        <w:t xml:space="preserve">of engagement in student </w:t>
      </w:r>
      <w:r w:rsidR="00CB5B0E" w:rsidRPr="00C6034E">
        <w:rPr>
          <w:rFonts w:cs="Times New Roman" w:hint="eastAsia"/>
          <w:szCs w:val="24"/>
        </w:rPr>
        <w:t>than</w:t>
      </w:r>
      <w:r w:rsidR="00CB5B0E" w:rsidRPr="00C6034E">
        <w:rPr>
          <w:rFonts w:cs="Times New Roman"/>
          <w:szCs w:val="24"/>
        </w:rPr>
        <w:t xml:space="preserve"> professional writing</w:t>
      </w:r>
      <w:r w:rsidR="00CB5B0E" w:rsidRPr="00C6034E">
        <w:rPr>
          <w:rFonts w:cs="Times New Roman" w:hint="eastAsia"/>
          <w:szCs w:val="24"/>
        </w:rPr>
        <w:t>.</w:t>
      </w:r>
      <w:r w:rsidR="00DE66DE" w:rsidRPr="00C6034E">
        <w:rPr>
          <w:rFonts w:cs="Times New Roman"/>
          <w:szCs w:val="24"/>
        </w:rPr>
        <w:t xml:space="preserve"> However, significantly fewer markers of engagement reveal a distinctive characteristic of the AI texts and indicates a gulf in </w:t>
      </w:r>
      <w:r w:rsidR="002E7839">
        <w:rPr>
          <w:rFonts w:cs="Times New Roman"/>
          <w:szCs w:val="24"/>
        </w:rPr>
        <w:t xml:space="preserve">the </w:t>
      </w:r>
      <w:r w:rsidR="00DE66DE" w:rsidRPr="00C6034E">
        <w:rPr>
          <w:rFonts w:cs="Times New Roman"/>
          <w:szCs w:val="24"/>
        </w:rPr>
        <w:t xml:space="preserve">interactional </w:t>
      </w:r>
      <w:r w:rsidR="002E7839">
        <w:rPr>
          <w:rFonts w:cs="Times New Roman"/>
          <w:szCs w:val="24"/>
        </w:rPr>
        <w:t xml:space="preserve">positions taken in </w:t>
      </w:r>
      <w:r w:rsidR="00DE66DE" w:rsidRPr="00C6034E">
        <w:rPr>
          <w:rFonts w:cs="Times New Roman"/>
          <w:szCs w:val="24"/>
        </w:rPr>
        <w:t xml:space="preserve">the two corpora.  </w:t>
      </w:r>
      <w:r w:rsidR="00AA0107" w:rsidRPr="00C6034E">
        <w:rPr>
          <w:rFonts w:cs="Times New Roman"/>
          <w:szCs w:val="24"/>
        </w:rPr>
        <w:t xml:space="preserve"> </w:t>
      </w:r>
      <w:r w:rsidR="00CB5B0E" w:rsidRPr="00C6034E">
        <w:rPr>
          <w:rFonts w:cs="Times New Roman" w:hint="eastAsia"/>
          <w:szCs w:val="24"/>
        </w:rPr>
        <w:t xml:space="preserve"> </w:t>
      </w:r>
    </w:p>
    <w:p w14:paraId="27BE0446" w14:textId="77777777" w:rsidR="002B6E7B" w:rsidRPr="00C6034E" w:rsidRDefault="002B6E7B" w:rsidP="00E54B77">
      <w:pPr>
        <w:rPr>
          <w:rFonts w:cs="Times New Roman"/>
          <w:szCs w:val="24"/>
        </w:rPr>
      </w:pPr>
    </w:p>
    <w:p w14:paraId="6070E4A3" w14:textId="68A63C47" w:rsidR="00A36BB6" w:rsidRPr="00C6034E" w:rsidRDefault="00DE66DE" w:rsidP="00A36BB6">
      <w:pPr>
        <w:rPr>
          <w:rFonts w:cs="Times New Roman"/>
          <w:szCs w:val="24"/>
        </w:rPr>
      </w:pPr>
      <w:r w:rsidRPr="00C6034E">
        <w:rPr>
          <w:rFonts w:cs="Times New Roman"/>
          <w:szCs w:val="24"/>
        </w:rPr>
        <w:t>As we have mentioned, a writer’s</w:t>
      </w:r>
      <w:r w:rsidR="00A36BB6" w:rsidRPr="00C6034E">
        <w:rPr>
          <w:rFonts w:cs="Times New Roman"/>
          <w:szCs w:val="24"/>
        </w:rPr>
        <w:t xml:space="preserve"> rhetorical investment in </w:t>
      </w:r>
      <w:r w:rsidR="00473CAD" w:rsidRPr="00C6034E">
        <w:rPr>
          <w:rFonts w:cs="Times New Roman" w:hint="eastAsia"/>
          <w:szCs w:val="24"/>
        </w:rPr>
        <w:t>engagement</w:t>
      </w:r>
      <w:r w:rsidR="00A36BB6" w:rsidRPr="00C6034E">
        <w:rPr>
          <w:rFonts w:cs="Times New Roman"/>
          <w:szCs w:val="24"/>
        </w:rPr>
        <w:t xml:space="preserve"> contributes to the impression of </w:t>
      </w:r>
      <w:r w:rsidRPr="00C6034E">
        <w:rPr>
          <w:rFonts w:cs="Times New Roman"/>
          <w:szCs w:val="24"/>
        </w:rPr>
        <w:t xml:space="preserve">reader-awareness and recipient design </w:t>
      </w:r>
      <w:r w:rsidR="00A36BB6" w:rsidRPr="00C6034E">
        <w:rPr>
          <w:rFonts w:cs="Times New Roman"/>
          <w:szCs w:val="24"/>
        </w:rPr>
        <w:t xml:space="preserve">in a text and helps </w:t>
      </w:r>
      <w:r w:rsidR="006F487A" w:rsidRPr="00C6034E">
        <w:rPr>
          <w:rFonts w:cs="Times New Roman"/>
          <w:szCs w:val="24"/>
        </w:rPr>
        <w:t>construct an effective line of reasoning</w:t>
      </w:r>
      <w:r w:rsidR="006F487A" w:rsidRPr="00C6034E">
        <w:rPr>
          <w:rFonts w:cs="Times New Roman" w:hint="eastAsia"/>
          <w:szCs w:val="24"/>
        </w:rPr>
        <w:t>,</w:t>
      </w:r>
      <w:r w:rsidR="006F487A" w:rsidRPr="00C6034E">
        <w:rPr>
          <w:rFonts w:cs="Times New Roman"/>
          <w:szCs w:val="24"/>
        </w:rPr>
        <w:t xml:space="preserve"> establishing a connection with readers</w:t>
      </w:r>
      <w:r w:rsidR="006F487A" w:rsidRPr="00C6034E">
        <w:rPr>
          <w:rFonts w:cs="Times New Roman" w:hint="eastAsia"/>
          <w:szCs w:val="24"/>
        </w:rPr>
        <w:t xml:space="preserve"> </w:t>
      </w:r>
      <w:r w:rsidR="00A36BB6" w:rsidRPr="00C6034E">
        <w:rPr>
          <w:rFonts w:cs="Times New Roman"/>
          <w:szCs w:val="24"/>
        </w:rPr>
        <w:t>as in (</w:t>
      </w:r>
      <w:r w:rsidR="006F487A" w:rsidRPr="00C6034E">
        <w:rPr>
          <w:rFonts w:cs="Times New Roman" w:hint="eastAsia"/>
          <w:szCs w:val="24"/>
        </w:rPr>
        <w:t>6</w:t>
      </w:r>
      <w:r w:rsidR="00A36BB6" w:rsidRPr="00C6034E">
        <w:rPr>
          <w:rFonts w:cs="Times New Roman"/>
          <w:szCs w:val="24"/>
        </w:rPr>
        <w:t>) and (</w:t>
      </w:r>
      <w:r w:rsidR="006F487A" w:rsidRPr="00C6034E">
        <w:rPr>
          <w:rFonts w:cs="Times New Roman" w:hint="eastAsia"/>
          <w:szCs w:val="24"/>
        </w:rPr>
        <w:t>7</w:t>
      </w:r>
      <w:r w:rsidR="00A36BB6" w:rsidRPr="00C6034E">
        <w:rPr>
          <w:rFonts w:cs="Times New Roman"/>
          <w:szCs w:val="24"/>
        </w:rPr>
        <w:t>):</w:t>
      </w:r>
    </w:p>
    <w:p w14:paraId="34B81140" w14:textId="07763060" w:rsidR="00685CC9" w:rsidRPr="00C6034E" w:rsidRDefault="006F487A" w:rsidP="006F487A">
      <w:pPr>
        <w:ind w:leftChars="236" w:left="566" w:rightChars="271" w:right="650"/>
        <w:rPr>
          <w:rFonts w:cs="Times New Roman"/>
          <w:szCs w:val="24"/>
        </w:rPr>
      </w:pPr>
      <w:r w:rsidRPr="00C6034E">
        <w:rPr>
          <w:rFonts w:cs="Times New Roman" w:hint="eastAsia"/>
          <w:szCs w:val="24"/>
        </w:rPr>
        <w:t>(6)</w:t>
      </w:r>
      <w:r w:rsidRPr="00C6034E">
        <w:t xml:space="preserve"> </w:t>
      </w:r>
      <w:r w:rsidR="00685CC9" w:rsidRPr="00C6034E">
        <w:rPr>
          <w:rFonts w:cs="Times New Roman"/>
          <w:b/>
          <w:bCs/>
          <w:szCs w:val="24"/>
          <w:u w:val="single"/>
        </w:rPr>
        <w:t>We</w:t>
      </w:r>
      <w:r w:rsidR="00685CC9" w:rsidRPr="00C6034E">
        <w:rPr>
          <w:rFonts w:cs="Times New Roman"/>
          <w:szCs w:val="24"/>
        </w:rPr>
        <w:t xml:space="preserve"> all feel that </w:t>
      </w:r>
      <w:r w:rsidR="00685CC9" w:rsidRPr="00C6034E">
        <w:rPr>
          <w:rFonts w:cs="Times New Roman"/>
          <w:b/>
          <w:bCs/>
          <w:szCs w:val="24"/>
          <w:u w:val="single"/>
        </w:rPr>
        <w:t>we</w:t>
      </w:r>
      <w:r w:rsidR="00685CC9" w:rsidRPr="00C6034E">
        <w:rPr>
          <w:rFonts w:cs="Times New Roman"/>
          <w:szCs w:val="24"/>
        </w:rPr>
        <w:t xml:space="preserve"> have a divine right to be on the road. </w:t>
      </w:r>
      <w:r w:rsidR="00685CC9" w:rsidRPr="00C6034E">
        <w:rPr>
          <w:rFonts w:cs="Times New Roman"/>
          <w:b/>
          <w:bCs/>
          <w:szCs w:val="24"/>
        </w:rPr>
        <w:t>Why</w:t>
      </w:r>
      <w:r w:rsidR="00685CC9" w:rsidRPr="00C6034E">
        <w:rPr>
          <w:rFonts w:cs="Times New Roman"/>
          <w:b/>
          <w:bCs/>
          <w:szCs w:val="24"/>
          <w:u w:val="single"/>
        </w:rPr>
        <w:t>?</w:t>
      </w:r>
      <w:r w:rsidRPr="00C6034E">
        <w:rPr>
          <w:rFonts w:cs="Times New Roman" w:hint="eastAsia"/>
          <w:szCs w:val="24"/>
        </w:rPr>
        <w:t xml:space="preserve"> </w:t>
      </w:r>
    </w:p>
    <w:p w14:paraId="1348ADA8" w14:textId="6E57ADEB" w:rsidR="006F487A" w:rsidRPr="00C6034E" w:rsidRDefault="006F487A" w:rsidP="00685CC9">
      <w:pPr>
        <w:ind w:leftChars="236" w:left="566" w:rightChars="271" w:right="650" w:firstLineChars="2185" w:firstLine="5244"/>
        <w:rPr>
          <w:rFonts w:cs="Times New Roman"/>
          <w:szCs w:val="24"/>
        </w:rPr>
      </w:pPr>
      <w:r w:rsidRPr="00C6034E">
        <w:rPr>
          <w:rFonts w:cs="Times New Roman" w:hint="eastAsia"/>
          <w:szCs w:val="24"/>
        </w:rPr>
        <w:t>(Student essay)</w:t>
      </w:r>
    </w:p>
    <w:p w14:paraId="54870812" w14:textId="5C2A9389" w:rsidR="006F487A" w:rsidRPr="00C6034E" w:rsidRDefault="006F487A" w:rsidP="006F487A">
      <w:pPr>
        <w:ind w:leftChars="236" w:left="566" w:rightChars="271" w:right="650"/>
        <w:rPr>
          <w:rFonts w:cs="Times New Roman"/>
          <w:szCs w:val="24"/>
        </w:rPr>
      </w:pPr>
      <w:r w:rsidRPr="00C6034E">
        <w:rPr>
          <w:rFonts w:cs="Times New Roman" w:hint="eastAsia"/>
          <w:szCs w:val="24"/>
        </w:rPr>
        <w:lastRenderedPageBreak/>
        <w:t xml:space="preserve">(7) </w:t>
      </w:r>
      <w:r w:rsidR="00685CC9" w:rsidRPr="00C6034E">
        <w:rPr>
          <w:rFonts w:cs="Times New Roman"/>
          <w:szCs w:val="24"/>
        </w:rPr>
        <w:t xml:space="preserve">As </w:t>
      </w:r>
      <w:r w:rsidR="00685CC9" w:rsidRPr="00C6034E">
        <w:rPr>
          <w:rFonts w:cs="Times New Roman"/>
          <w:b/>
          <w:bCs/>
          <w:szCs w:val="24"/>
          <w:u w:val="single"/>
        </w:rPr>
        <w:t>we</w:t>
      </w:r>
      <w:r w:rsidR="00685CC9" w:rsidRPr="00C6034E">
        <w:rPr>
          <w:rFonts w:cs="Times New Roman"/>
          <w:szCs w:val="24"/>
        </w:rPr>
        <w:t xml:space="preserve"> navigate this digital social landscape, </w:t>
      </w:r>
      <w:r w:rsidR="00685CC9" w:rsidRPr="00C6034E">
        <w:rPr>
          <w:rFonts w:cs="Times New Roman"/>
          <w:b/>
          <w:bCs/>
          <w:szCs w:val="24"/>
          <w:u w:val="single"/>
        </w:rPr>
        <w:t>it is crucial to</w:t>
      </w:r>
      <w:r w:rsidR="00685CC9" w:rsidRPr="00C6034E">
        <w:rPr>
          <w:rFonts w:cs="Times New Roman"/>
          <w:szCs w:val="24"/>
        </w:rPr>
        <w:t xml:space="preserve"> foster digital literacy and etiquette to ensure that </w:t>
      </w:r>
      <w:r w:rsidR="00685CC9" w:rsidRPr="00C6034E">
        <w:rPr>
          <w:rFonts w:cs="Times New Roman"/>
          <w:b/>
          <w:bCs/>
          <w:szCs w:val="24"/>
          <w:u w:val="single"/>
        </w:rPr>
        <w:t>our</w:t>
      </w:r>
      <w:r w:rsidR="00685CC9" w:rsidRPr="00C6034E">
        <w:rPr>
          <w:rFonts w:cs="Times New Roman"/>
          <w:szCs w:val="24"/>
        </w:rPr>
        <w:t xml:space="preserve"> online interactions are respectful, authentic, and enriching.</w:t>
      </w:r>
      <w:r w:rsidR="00685CC9" w:rsidRPr="00C6034E">
        <w:rPr>
          <w:rFonts w:cs="Times New Roman" w:hint="eastAsia"/>
          <w:szCs w:val="24"/>
        </w:rPr>
        <w:t xml:space="preserve">            (ChatGPT essay)</w:t>
      </w:r>
    </w:p>
    <w:p w14:paraId="74E02DEC" w14:textId="77777777" w:rsidR="006F487A" w:rsidRPr="00C6034E" w:rsidRDefault="006F487A" w:rsidP="00587EB0">
      <w:pPr>
        <w:spacing w:line="276" w:lineRule="auto"/>
        <w:rPr>
          <w:rFonts w:cs="Times New Roman"/>
          <w:szCs w:val="24"/>
        </w:rPr>
      </w:pPr>
    </w:p>
    <w:p w14:paraId="756D83F1" w14:textId="44C16B20" w:rsidR="00422C10" w:rsidRPr="00C0751E" w:rsidRDefault="00A36BB6" w:rsidP="00A36BB6">
      <w:pPr>
        <w:rPr>
          <w:rFonts w:cs="Times New Roman"/>
          <w:szCs w:val="24"/>
        </w:rPr>
      </w:pPr>
      <w:r w:rsidRPr="00C0751E">
        <w:rPr>
          <w:rFonts w:cs="Times New Roman"/>
          <w:szCs w:val="24"/>
        </w:rPr>
        <w:t xml:space="preserve">We </w:t>
      </w:r>
      <w:r w:rsidR="008A552E" w:rsidRPr="00C0751E">
        <w:rPr>
          <w:rFonts w:cs="Times New Roman"/>
          <w:szCs w:val="24"/>
        </w:rPr>
        <w:t xml:space="preserve">should also point out here that </w:t>
      </w:r>
      <w:r w:rsidR="00426F75" w:rsidRPr="00C0751E">
        <w:rPr>
          <w:rFonts w:cs="Times New Roman" w:hint="eastAsia"/>
          <w:szCs w:val="24"/>
        </w:rPr>
        <w:t>the</w:t>
      </w:r>
      <w:r w:rsidRPr="00C0751E">
        <w:rPr>
          <w:rFonts w:cs="Times New Roman"/>
          <w:szCs w:val="24"/>
        </w:rPr>
        <w:t xml:space="preserve"> </w:t>
      </w:r>
      <w:r w:rsidR="00426F75" w:rsidRPr="00C0751E">
        <w:rPr>
          <w:rFonts w:cs="Times New Roman" w:hint="eastAsia"/>
          <w:szCs w:val="24"/>
        </w:rPr>
        <w:t>norm</w:t>
      </w:r>
      <w:r w:rsidR="001335E9" w:rsidRPr="00C0751E">
        <w:rPr>
          <w:rFonts w:cs="Times New Roman" w:hint="eastAsia"/>
          <w:szCs w:val="24"/>
        </w:rPr>
        <w:t>alised</w:t>
      </w:r>
      <w:r w:rsidR="00426F75" w:rsidRPr="00C0751E">
        <w:rPr>
          <w:rFonts w:cs="Times New Roman" w:hint="eastAsia"/>
          <w:szCs w:val="24"/>
        </w:rPr>
        <w:t xml:space="preserve"> frequency</w:t>
      </w:r>
      <w:r w:rsidRPr="00C0751E">
        <w:rPr>
          <w:rFonts w:cs="Times New Roman"/>
          <w:szCs w:val="24"/>
        </w:rPr>
        <w:t xml:space="preserve"> of </w:t>
      </w:r>
      <w:r w:rsidR="00426F75" w:rsidRPr="00C0751E">
        <w:rPr>
          <w:rFonts w:cs="Times New Roman" w:hint="eastAsia"/>
          <w:szCs w:val="24"/>
        </w:rPr>
        <w:t>engagement in both students and ChatGPT-generated essays</w:t>
      </w:r>
      <w:r w:rsidRPr="00C0751E">
        <w:rPr>
          <w:rFonts w:cs="Times New Roman"/>
          <w:szCs w:val="24"/>
        </w:rPr>
        <w:t xml:space="preserve"> is </w:t>
      </w:r>
      <w:r w:rsidR="00426F75" w:rsidRPr="00C0751E">
        <w:rPr>
          <w:rFonts w:cs="Times New Roman" w:hint="eastAsia"/>
          <w:szCs w:val="24"/>
        </w:rPr>
        <w:t>higher</w:t>
      </w:r>
      <w:r w:rsidRPr="00C0751E">
        <w:rPr>
          <w:rFonts w:cs="Times New Roman"/>
          <w:szCs w:val="24"/>
        </w:rPr>
        <w:t xml:space="preserve"> than </w:t>
      </w:r>
      <w:r w:rsidR="00426F75" w:rsidRPr="00C0751E">
        <w:rPr>
          <w:rFonts w:cs="Times New Roman" w:hint="eastAsia"/>
          <w:szCs w:val="24"/>
        </w:rPr>
        <w:t>that</w:t>
      </w:r>
      <w:r w:rsidRPr="00C0751E">
        <w:rPr>
          <w:rFonts w:cs="Times New Roman"/>
          <w:szCs w:val="24"/>
        </w:rPr>
        <w:t xml:space="preserve"> reported by Hyland and Jiang (2016) </w:t>
      </w:r>
      <w:r w:rsidR="008A552E" w:rsidRPr="00C0751E">
        <w:rPr>
          <w:rFonts w:cs="Times New Roman"/>
          <w:szCs w:val="24"/>
        </w:rPr>
        <w:t xml:space="preserve">for </w:t>
      </w:r>
      <w:r w:rsidRPr="00C0751E">
        <w:rPr>
          <w:rFonts w:cs="Times New Roman"/>
          <w:szCs w:val="24"/>
        </w:rPr>
        <w:t>research articles over time.</w:t>
      </w:r>
      <w:r w:rsidR="00C11A21" w:rsidRPr="00C0751E">
        <w:rPr>
          <w:rFonts w:cs="Times New Roman"/>
          <w:szCs w:val="24"/>
        </w:rPr>
        <w:t xml:space="preserve"> The fact that </w:t>
      </w:r>
      <w:r w:rsidR="00746618" w:rsidRPr="00C0751E">
        <w:rPr>
          <w:rFonts w:cs="Times New Roman"/>
          <w:szCs w:val="24"/>
        </w:rPr>
        <w:t xml:space="preserve">LLMs </w:t>
      </w:r>
      <w:r w:rsidR="00C11A21" w:rsidRPr="00C0751E">
        <w:rPr>
          <w:rFonts w:cs="Times New Roman"/>
          <w:szCs w:val="24"/>
        </w:rPr>
        <w:t xml:space="preserve">such as ChatGPT </w:t>
      </w:r>
      <w:r w:rsidR="00924E60" w:rsidRPr="00C0751E">
        <w:rPr>
          <w:rFonts w:cs="Times New Roman"/>
          <w:szCs w:val="24"/>
        </w:rPr>
        <w:t>“</w:t>
      </w:r>
      <w:r w:rsidR="00C11A21" w:rsidRPr="00C0751E">
        <w:rPr>
          <w:rFonts w:cs="Times New Roman"/>
          <w:szCs w:val="24"/>
        </w:rPr>
        <w:t>learn</w:t>
      </w:r>
      <w:r w:rsidR="00924E60" w:rsidRPr="00C0751E">
        <w:rPr>
          <w:rFonts w:cs="Times New Roman"/>
          <w:szCs w:val="24"/>
        </w:rPr>
        <w:t>”</w:t>
      </w:r>
      <w:r w:rsidR="00C11A21" w:rsidRPr="00C0751E">
        <w:rPr>
          <w:rFonts w:cs="Times New Roman"/>
          <w:szCs w:val="24"/>
        </w:rPr>
        <w:t xml:space="preserve"> from a wide range of registers and genres gives them a broad understanding of context and an adaptability to</w:t>
      </w:r>
      <w:r w:rsidR="00746618" w:rsidRPr="00C0751E">
        <w:rPr>
          <w:rFonts w:cs="Times New Roman"/>
          <w:szCs w:val="24"/>
        </w:rPr>
        <w:t xml:space="preserve"> different writing styles and genres </w:t>
      </w:r>
      <w:r w:rsidR="003339D3" w:rsidRPr="00C0751E">
        <w:rPr>
          <w:rFonts w:cs="Times New Roman"/>
          <w:szCs w:val="24"/>
        </w:rPr>
        <w:t>(</w:t>
      </w:r>
      <w:r w:rsidR="00514419" w:rsidRPr="00C0751E">
        <w:rPr>
          <w:rFonts w:cs="Times New Roman"/>
          <w:szCs w:val="24"/>
        </w:rPr>
        <w:t>Milano, 2023</w:t>
      </w:r>
      <w:r w:rsidR="00514419" w:rsidRPr="00C0751E">
        <w:rPr>
          <w:rFonts w:hint="eastAsia"/>
        </w:rPr>
        <w:t xml:space="preserve">; </w:t>
      </w:r>
      <w:r w:rsidR="003339D3" w:rsidRPr="00C0751E">
        <w:rPr>
          <w:rFonts w:cs="Times New Roman"/>
          <w:szCs w:val="24"/>
        </w:rPr>
        <w:t>Wolfram, 2023)</w:t>
      </w:r>
      <w:r w:rsidR="005F00D4" w:rsidRPr="00C0751E">
        <w:rPr>
          <w:rFonts w:cs="Times New Roman"/>
          <w:szCs w:val="24"/>
        </w:rPr>
        <w:t xml:space="preserve">. This adaptability allows </w:t>
      </w:r>
      <w:r w:rsidR="00746618" w:rsidRPr="00C0751E">
        <w:rPr>
          <w:rFonts w:cs="Times New Roman"/>
          <w:szCs w:val="24"/>
        </w:rPr>
        <w:t>them</w:t>
      </w:r>
      <w:r w:rsidR="005F00D4" w:rsidRPr="00C0751E">
        <w:rPr>
          <w:rFonts w:cs="Times New Roman"/>
          <w:szCs w:val="24"/>
        </w:rPr>
        <w:t xml:space="preserve"> to </w:t>
      </w:r>
      <w:r w:rsidR="00746618" w:rsidRPr="00C0751E">
        <w:rPr>
          <w:rFonts w:cs="Times New Roman"/>
          <w:szCs w:val="24"/>
        </w:rPr>
        <w:t>tailor</w:t>
      </w:r>
      <w:r w:rsidR="005F00D4" w:rsidRPr="00C0751E">
        <w:rPr>
          <w:rFonts w:cs="Times New Roman"/>
          <w:szCs w:val="24"/>
        </w:rPr>
        <w:t xml:space="preserve"> essays to a broader audience,</w:t>
      </w:r>
      <w:r w:rsidR="00422C10" w:rsidRPr="00C0751E">
        <w:t xml:space="preserve"> </w:t>
      </w:r>
      <w:r w:rsidR="00422C10" w:rsidRPr="00C0751E">
        <w:rPr>
          <w:rFonts w:cs="Times New Roman"/>
          <w:szCs w:val="24"/>
        </w:rPr>
        <w:t xml:space="preserve">using a more accessible tone compared to the more formal </w:t>
      </w:r>
      <w:r w:rsidR="00746618" w:rsidRPr="00C0751E">
        <w:rPr>
          <w:rFonts w:cs="Times New Roman"/>
          <w:szCs w:val="24"/>
        </w:rPr>
        <w:t>conventions</w:t>
      </w:r>
      <w:r w:rsidR="00422C10" w:rsidRPr="00C0751E">
        <w:rPr>
          <w:rFonts w:cs="Times New Roman"/>
          <w:szCs w:val="24"/>
        </w:rPr>
        <w:t xml:space="preserve"> of research articles.</w:t>
      </w:r>
      <w:r w:rsidR="00746618" w:rsidRPr="00C0751E">
        <w:rPr>
          <w:rFonts w:cs="Times New Roman"/>
          <w:szCs w:val="24"/>
        </w:rPr>
        <w:t xml:space="preserve"> Our comparison</w:t>
      </w:r>
      <w:r w:rsidR="0099017F" w:rsidRPr="00C0751E">
        <w:rPr>
          <w:rFonts w:cs="Times New Roman"/>
          <w:szCs w:val="24"/>
        </w:rPr>
        <w:t xml:space="preserve"> with student writers, however, shows the programme was unable to mirror the engaging tone of the student texts. </w:t>
      </w:r>
      <w:r w:rsidR="00746618" w:rsidRPr="00C0751E">
        <w:rPr>
          <w:rFonts w:cs="Times New Roman"/>
          <w:szCs w:val="24"/>
        </w:rPr>
        <w:t xml:space="preserve"> </w:t>
      </w:r>
      <w:r w:rsidR="005F00D4" w:rsidRPr="00C0751E">
        <w:rPr>
          <w:rFonts w:cs="Times New Roman"/>
          <w:szCs w:val="24"/>
        </w:rPr>
        <w:t xml:space="preserve"> </w:t>
      </w:r>
    </w:p>
    <w:p w14:paraId="0C47CCCD" w14:textId="77777777" w:rsidR="00422C10" w:rsidRPr="00C6034E" w:rsidRDefault="00422C10" w:rsidP="00A36BB6">
      <w:pPr>
        <w:rPr>
          <w:rFonts w:cs="Times New Roman"/>
          <w:szCs w:val="24"/>
        </w:rPr>
      </w:pPr>
    </w:p>
    <w:p w14:paraId="56EDD1B7" w14:textId="5483C86F" w:rsidR="00EF0494" w:rsidRDefault="00A36BB6" w:rsidP="0099017F">
      <w:pPr>
        <w:rPr>
          <w:rFonts w:cs="Times New Roman"/>
          <w:szCs w:val="24"/>
        </w:rPr>
      </w:pPr>
      <w:r w:rsidRPr="00C6034E">
        <w:rPr>
          <w:rFonts w:cs="Times New Roman"/>
          <w:szCs w:val="24"/>
        </w:rPr>
        <w:t xml:space="preserve">Table 2 shows the distribution of </w:t>
      </w:r>
      <w:r w:rsidR="00C23405" w:rsidRPr="00C6034E">
        <w:rPr>
          <w:rFonts w:cs="Times New Roman" w:hint="eastAsia"/>
          <w:szCs w:val="24"/>
        </w:rPr>
        <w:t>engagement</w:t>
      </w:r>
      <w:r w:rsidRPr="00C6034E">
        <w:rPr>
          <w:rFonts w:cs="Times New Roman"/>
          <w:szCs w:val="24"/>
        </w:rPr>
        <w:t xml:space="preserve"> features in the two corpora and we can see here that </w:t>
      </w:r>
      <w:r w:rsidR="0099017F" w:rsidRPr="00C6034E">
        <w:rPr>
          <w:rFonts w:cs="Times New Roman"/>
          <w:szCs w:val="24"/>
        </w:rPr>
        <w:t xml:space="preserve">the overall percentages of </w:t>
      </w:r>
      <w:r w:rsidR="0099017F" w:rsidRPr="00C6034E">
        <w:rPr>
          <w:rFonts w:cs="Times New Roman" w:hint="eastAsia"/>
          <w:szCs w:val="24"/>
        </w:rPr>
        <w:t>r</w:t>
      </w:r>
      <w:r w:rsidR="0099017F" w:rsidRPr="00C6034E">
        <w:rPr>
          <w:rFonts w:cs="Times New Roman"/>
          <w:szCs w:val="24"/>
        </w:rPr>
        <w:t xml:space="preserve">eader mention </w:t>
      </w:r>
      <w:r w:rsidR="0099017F" w:rsidRPr="00C6034E">
        <w:rPr>
          <w:rFonts w:cs="Times New Roman" w:hint="eastAsia"/>
          <w:szCs w:val="24"/>
        </w:rPr>
        <w:t>and directives</w:t>
      </w:r>
      <w:r w:rsidR="0099017F" w:rsidRPr="00C6034E">
        <w:rPr>
          <w:rFonts w:cs="Times New Roman"/>
          <w:szCs w:val="24"/>
        </w:rPr>
        <w:t xml:space="preserve"> in the ChatGPT texts </w:t>
      </w:r>
      <w:r w:rsidRPr="00C6034E">
        <w:rPr>
          <w:rFonts w:cs="Times New Roman"/>
          <w:szCs w:val="24"/>
        </w:rPr>
        <w:t xml:space="preserve">aligns </w:t>
      </w:r>
      <w:r w:rsidR="0099017F" w:rsidRPr="00C6034E">
        <w:rPr>
          <w:rFonts w:cs="Times New Roman"/>
          <w:szCs w:val="24"/>
        </w:rPr>
        <w:t xml:space="preserve">quite closely </w:t>
      </w:r>
      <w:r w:rsidRPr="00C6034E">
        <w:rPr>
          <w:rFonts w:cs="Times New Roman"/>
          <w:szCs w:val="24"/>
        </w:rPr>
        <w:t>with the students</w:t>
      </w:r>
      <w:r w:rsidR="0099017F" w:rsidRPr="00C6034E">
        <w:rPr>
          <w:rFonts w:cs="Times New Roman"/>
          <w:szCs w:val="24"/>
        </w:rPr>
        <w:t>’ choices</w:t>
      </w:r>
      <w:r w:rsidR="00EC3587" w:rsidRPr="00C6034E">
        <w:rPr>
          <w:rFonts w:cs="Times New Roman" w:hint="eastAsia"/>
          <w:szCs w:val="24"/>
        </w:rPr>
        <w:t xml:space="preserve">. </w:t>
      </w:r>
      <w:r w:rsidR="00A0364B" w:rsidRPr="00C6034E">
        <w:rPr>
          <w:rFonts w:cs="Times New Roman"/>
          <w:szCs w:val="24"/>
        </w:rPr>
        <w:t xml:space="preserve">This distribution </w:t>
      </w:r>
      <w:r w:rsidR="0099017F" w:rsidRPr="00C6034E">
        <w:rPr>
          <w:rFonts w:cs="Times New Roman"/>
          <w:szCs w:val="24"/>
        </w:rPr>
        <w:t xml:space="preserve">also </w:t>
      </w:r>
      <w:r w:rsidR="00A0364B" w:rsidRPr="00C6034E">
        <w:rPr>
          <w:rFonts w:cs="Times New Roman"/>
          <w:szCs w:val="24"/>
        </w:rPr>
        <w:t xml:space="preserve">corresponds with </w:t>
      </w:r>
      <w:r w:rsidR="0099017F" w:rsidRPr="00C6034E">
        <w:rPr>
          <w:rFonts w:cs="Times New Roman"/>
          <w:szCs w:val="24"/>
        </w:rPr>
        <w:t xml:space="preserve">frequencies for these items </w:t>
      </w:r>
      <w:r w:rsidR="00A0364B" w:rsidRPr="00C6034E">
        <w:rPr>
          <w:rFonts w:cs="Times New Roman"/>
          <w:szCs w:val="24"/>
        </w:rPr>
        <w:t xml:space="preserve">in the argumentative essays by </w:t>
      </w:r>
      <w:r w:rsidR="00DE1E34" w:rsidRPr="00C6034E">
        <w:rPr>
          <w:rFonts w:cs="Times New Roman"/>
          <w:szCs w:val="24"/>
        </w:rPr>
        <w:t>EFL</w:t>
      </w:r>
      <w:r w:rsidR="00A0364B" w:rsidRPr="00C6034E">
        <w:rPr>
          <w:rFonts w:cs="Times New Roman"/>
          <w:szCs w:val="24"/>
        </w:rPr>
        <w:t xml:space="preserve"> students</w:t>
      </w:r>
      <w:r w:rsidR="0099017F" w:rsidRPr="00C6034E">
        <w:rPr>
          <w:rFonts w:cs="Times New Roman"/>
          <w:szCs w:val="24"/>
        </w:rPr>
        <w:t xml:space="preserve"> studied by Yoon (2021)</w:t>
      </w:r>
      <w:r w:rsidR="00EF7724" w:rsidRPr="00C6034E">
        <w:rPr>
          <w:rFonts w:cs="Times New Roman" w:hint="eastAsia"/>
          <w:szCs w:val="24"/>
        </w:rPr>
        <w:t xml:space="preserve">. </w:t>
      </w:r>
    </w:p>
    <w:p w14:paraId="78D0AC93" w14:textId="77777777" w:rsidR="00C0751E" w:rsidRPr="00C6034E" w:rsidRDefault="00C0751E" w:rsidP="0099017F">
      <w:pPr>
        <w:rPr>
          <w:rFonts w:cs="Times New Roman"/>
          <w:szCs w:val="24"/>
        </w:rPr>
      </w:pPr>
    </w:p>
    <w:p w14:paraId="5258F7A0" w14:textId="58341379" w:rsidR="008D7737" w:rsidRPr="00C6034E" w:rsidRDefault="008D7737" w:rsidP="008D7737">
      <w:pPr>
        <w:rPr>
          <w:rFonts w:cs="Times New Roman"/>
          <w:szCs w:val="24"/>
          <w14:ligatures w14:val="none"/>
        </w:rPr>
      </w:pPr>
      <w:r w:rsidRPr="00C6034E">
        <w:rPr>
          <w:rFonts w:cs="Times New Roman"/>
          <w:szCs w:val="24"/>
          <w14:ligatures w14:val="none"/>
        </w:rPr>
        <w:t xml:space="preserve">Table 2 Frequency of </w:t>
      </w:r>
      <w:r w:rsidRPr="00C6034E">
        <w:rPr>
          <w:rFonts w:cs="Times New Roman" w:hint="eastAsia"/>
          <w:szCs w:val="24"/>
          <w14:ligatures w14:val="none"/>
        </w:rPr>
        <w:t xml:space="preserve">engagement </w:t>
      </w:r>
      <w:r w:rsidRPr="00C6034E">
        <w:rPr>
          <w:rFonts w:cs="Times New Roman"/>
          <w:szCs w:val="24"/>
          <w14:ligatures w14:val="none"/>
        </w:rPr>
        <w:t>in the two corpora (normed frequency</w:t>
      </w:r>
      <w:r w:rsidR="00563ECB" w:rsidRPr="00C6034E">
        <w:rPr>
          <w:rFonts w:cs="Times New Roman" w:hint="eastAsia"/>
          <w:szCs w:val="24"/>
          <w14:ligatures w14:val="none"/>
        </w:rPr>
        <w:t xml:space="preserve"> &amp; %</w:t>
      </w:r>
      <w:r w:rsidR="00563ECB" w:rsidRPr="00C6034E">
        <w:t xml:space="preserve"> </w:t>
      </w:r>
      <w:r w:rsidR="00563ECB" w:rsidRPr="00C6034E">
        <w:rPr>
          <w:rFonts w:cs="Times New Roman"/>
          <w:szCs w:val="24"/>
          <w14:ligatures w14:val="none"/>
        </w:rPr>
        <w:t>of total</w:t>
      </w:r>
      <w:r w:rsidRPr="00C6034E">
        <w:rPr>
          <w:rFonts w:cs="Times New Roman"/>
          <w:szCs w:val="24"/>
          <w14:ligatures w14:val="none"/>
        </w:rPr>
        <w:t>)</w:t>
      </w:r>
    </w:p>
    <w:tbl>
      <w:tblPr>
        <w:tblStyle w:val="1"/>
        <w:tblW w:w="10910" w:type="dxa"/>
        <w:jc w:val="center"/>
        <w:tblInd w:w="0" w:type="dxa"/>
        <w:tblLayout w:type="fixed"/>
        <w:tblLook w:val="04A0" w:firstRow="1" w:lastRow="0" w:firstColumn="1" w:lastColumn="0" w:noHBand="0" w:noVBand="1"/>
      </w:tblPr>
      <w:tblGrid>
        <w:gridCol w:w="2438"/>
        <w:gridCol w:w="648"/>
        <w:gridCol w:w="1162"/>
        <w:gridCol w:w="709"/>
        <w:gridCol w:w="708"/>
        <w:gridCol w:w="993"/>
        <w:gridCol w:w="708"/>
        <w:gridCol w:w="1134"/>
        <w:gridCol w:w="709"/>
        <w:gridCol w:w="709"/>
        <w:gridCol w:w="992"/>
      </w:tblGrid>
      <w:tr w:rsidR="002337FA" w:rsidRPr="00C6034E" w14:paraId="54C216B8" w14:textId="77777777" w:rsidTr="00C96038">
        <w:trPr>
          <w:jc w:val="center"/>
        </w:trPr>
        <w:tc>
          <w:tcPr>
            <w:tcW w:w="2438" w:type="dxa"/>
            <w:tcBorders>
              <w:top w:val="single" w:sz="8" w:space="0" w:color="auto"/>
              <w:left w:val="single" w:sz="4" w:space="0" w:color="auto"/>
              <w:bottom w:val="single" w:sz="4" w:space="0" w:color="auto"/>
              <w:right w:val="single" w:sz="4" w:space="0" w:color="auto"/>
            </w:tcBorders>
            <w:vAlign w:val="center"/>
          </w:tcPr>
          <w:p w14:paraId="3A208C1E" w14:textId="77777777" w:rsidR="002337FA" w:rsidRPr="00C6034E" w:rsidRDefault="002337FA" w:rsidP="005F0C23">
            <w:pPr>
              <w:jc w:val="center"/>
              <w:rPr>
                <w:b/>
                <w:bCs/>
                <w:sz w:val="24"/>
                <w:szCs w:val="24"/>
              </w:rPr>
            </w:pPr>
          </w:p>
        </w:tc>
        <w:tc>
          <w:tcPr>
            <w:tcW w:w="4220" w:type="dxa"/>
            <w:gridSpan w:val="5"/>
            <w:tcBorders>
              <w:top w:val="single" w:sz="8" w:space="0" w:color="auto"/>
              <w:left w:val="single" w:sz="4" w:space="0" w:color="auto"/>
              <w:bottom w:val="single" w:sz="4" w:space="0" w:color="auto"/>
              <w:right w:val="single" w:sz="4" w:space="0" w:color="auto"/>
            </w:tcBorders>
          </w:tcPr>
          <w:p w14:paraId="0DAC3052" w14:textId="42630EA9" w:rsidR="002337FA" w:rsidRPr="00C6034E" w:rsidRDefault="002337FA" w:rsidP="005F0C23">
            <w:pPr>
              <w:jc w:val="center"/>
              <w:rPr>
                <w:rFonts w:cs="Arial"/>
                <w:b/>
                <w:bCs/>
                <w:sz w:val="24"/>
                <w:szCs w:val="24"/>
              </w:rPr>
            </w:pPr>
            <w:r w:rsidRPr="00C6034E">
              <w:rPr>
                <w:rFonts w:cs="Arial"/>
                <w:b/>
                <w:bCs/>
                <w:sz w:val="24"/>
                <w:szCs w:val="24"/>
              </w:rPr>
              <w:t>ChatGPT essays</w:t>
            </w:r>
          </w:p>
        </w:tc>
        <w:tc>
          <w:tcPr>
            <w:tcW w:w="4252" w:type="dxa"/>
            <w:gridSpan w:val="5"/>
            <w:tcBorders>
              <w:top w:val="single" w:sz="8" w:space="0" w:color="auto"/>
              <w:left w:val="single" w:sz="4" w:space="0" w:color="auto"/>
              <w:bottom w:val="single" w:sz="4" w:space="0" w:color="auto"/>
              <w:right w:val="single" w:sz="4" w:space="0" w:color="auto"/>
            </w:tcBorders>
          </w:tcPr>
          <w:p w14:paraId="21C66FF7" w14:textId="68C8879C" w:rsidR="002337FA" w:rsidRPr="00C6034E" w:rsidRDefault="002337FA" w:rsidP="005F0C23">
            <w:pPr>
              <w:jc w:val="center"/>
              <w:rPr>
                <w:rFonts w:cs="Arial"/>
                <w:b/>
                <w:bCs/>
                <w:sz w:val="24"/>
                <w:szCs w:val="24"/>
              </w:rPr>
            </w:pPr>
            <w:r w:rsidRPr="00C6034E">
              <w:rPr>
                <w:rFonts w:cs="Arial"/>
                <w:b/>
                <w:bCs/>
                <w:sz w:val="24"/>
                <w:szCs w:val="24"/>
              </w:rPr>
              <w:t>British student essays</w:t>
            </w:r>
          </w:p>
        </w:tc>
      </w:tr>
      <w:tr w:rsidR="002337FA" w:rsidRPr="00C6034E" w14:paraId="50B6D011" w14:textId="77777777" w:rsidTr="002337FA">
        <w:trPr>
          <w:jc w:val="center"/>
        </w:trPr>
        <w:tc>
          <w:tcPr>
            <w:tcW w:w="2438" w:type="dxa"/>
            <w:tcBorders>
              <w:top w:val="single" w:sz="4" w:space="0" w:color="auto"/>
              <w:left w:val="single" w:sz="4" w:space="0" w:color="auto"/>
              <w:bottom w:val="single" w:sz="8" w:space="0" w:color="auto"/>
              <w:right w:val="single" w:sz="4" w:space="0" w:color="auto"/>
            </w:tcBorders>
            <w:vAlign w:val="center"/>
            <w:hideMark/>
          </w:tcPr>
          <w:p w14:paraId="34EE6F54" w14:textId="77777777" w:rsidR="002337FA" w:rsidRPr="00C6034E" w:rsidRDefault="002337FA" w:rsidP="005F0C23">
            <w:pPr>
              <w:rPr>
                <w:b/>
                <w:bCs/>
                <w:sz w:val="24"/>
                <w:szCs w:val="24"/>
              </w:rPr>
            </w:pPr>
            <w:r w:rsidRPr="00C6034E">
              <w:rPr>
                <w:rFonts w:eastAsiaTheme="minorEastAsia" w:cs="Arial" w:hint="eastAsia"/>
                <w:b/>
                <w:bCs/>
                <w:sz w:val="24"/>
                <w:szCs w:val="24"/>
              </w:rPr>
              <w:t>Engagement</w:t>
            </w:r>
            <w:r w:rsidRPr="00C6034E">
              <w:rPr>
                <w:rFonts w:cs="Arial"/>
                <w:b/>
                <w:bCs/>
                <w:sz w:val="24"/>
                <w:szCs w:val="24"/>
              </w:rPr>
              <w:t xml:space="preserve"> features</w:t>
            </w:r>
          </w:p>
        </w:tc>
        <w:tc>
          <w:tcPr>
            <w:tcW w:w="648" w:type="dxa"/>
            <w:tcBorders>
              <w:top w:val="single" w:sz="4" w:space="0" w:color="auto"/>
              <w:left w:val="single" w:sz="4" w:space="0" w:color="auto"/>
              <w:bottom w:val="single" w:sz="8" w:space="0" w:color="auto"/>
              <w:right w:val="single" w:sz="4" w:space="0" w:color="auto"/>
            </w:tcBorders>
            <w:vAlign w:val="center"/>
            <w:hideMark/>
          </w:tcPr>
          <w:p w14:paraId="3A31C53B" w14:textId="77777777" w:rsidR="002337FA" w:rsidRPr="00C6034E" w:rsidRDefault="002337FA" w:rsidP="009E3B8F">
            <w:pPr>
              <w:jc w:val="center"/>
              <w:rPr>
                <w:b/>
                <w:bCs/>
                <w:sz w:val="24"/>
                <w:szCs w:val="24"/>
              </w:rPr>
            </w:pPr>
            <w:r w:rsidRPr="00C6034E">
              <w:rPr>
                <w:rFonts w:cs="Arial"/>
                <w:b/>
                <w:bCs/>
                <w:sz w:val="24"/>
                <w:szCs w:val="24"/>
              </w:rPr>
              <w:t>raw</w:t>
            </w:r>
          </w:p>
        </w:tc>
        <w:tc>
          <w:tcPr>
            <w:tcW w:w="1162" w:type="dxa"/>
            <w:tcBorders>
              <w:top w:val="single" w:sz="4" w:space="0" w:color="auto"/>
              <w:left w:val="single" w:sz="4" w:space="0" w:color="auto"/>
              <w:bottom w:val="single" w:sz="8" w:space="0" w:color="auto"/>
              <w:right w:val="single" w:sz="4" w:space="0" w:color="auto"/>
            </w:tcBorders>
            <w:vAlign w:val="center"/>
            <w:hideMark/>
          </w:tcPr>
          <w:p w14:paraId="22682880" w14:textId="6EB94660" w:rsidR="002337FA" w:rsidRPr="00C6034E" w:rsidRDefault="002337FA" w:rsidP="009E3B8F">
            <w:pPr>
              <w:jc w:val="center"/>
              <w:rPr>
                <w:rFonts w:eastAsiaTheme="minorEastAsia"/>
                <w:b/>
                <w:bCs/>
                <w:sz w:val="24"/>
                <w:szCs w:val="24"/>
              </w:rPr>
            </w:pPr>
            <w:r w:rsidRPr="00C6034E">
              <w:rPr>
                <w:rFonts w:eastAsiaTheme="minorEastAsia" w:cs="Arial" w:hint="eastAsia"/>
                <w:b/>
                <w:bCs/>
                <w:sz w:val="24"/>
                <w:szCs w:val="24"/>
              </w:rPr>
              <w:t>normed*</w:t>
            </w:r>
          </w:p>
        </w:tc>
        <w:tc>
          <w:tcPr>
            <w:tcW w:w="709" w:type="dxa"/>
            <w:tcBorders>
              <w:top w:val="single" w:sz="4" w:space="0" w:color="auto"/>
              <w:left w:val="single" w:sz="4" w:space="0" w:color="auto"/>
              <w:bottom w:val="single" w:sz="8" w:space="0" w:color="auto"/>
              <w:right w:val="single" w:sz="4" w:space="0" w:color="auto"/>
            </w:tcBorders>
            <w:vAlign w:val="center"/>
          </w:tcPr>
          <w:p w14:paraId="033D2F49" w14:textId="54CDB427" w:rsidR="002337FA" w:rsidRPr="00C6034E" w:rsidRDefault="002337FA" w:rsidP="009E3B8F">
            <w:pPr>
              <w:jc w:val="center"/>
              <w:rPr>
                <w:rFonts w:eastAsiaTheme="minorEastAsia" w:cs="Arial"/>
                <w:b/>
                <w:bCs/>
                <w:sz w:val="24"/>
                <w:szCs w:val="24"/>
              </w:rPr>
            </w:pPr>
            <w:r w:rsidRPr="00C6034E">
              <w:rPr>
                <w:rFonts w:eastAsiaTheme="minorEastAsia" w:cs="Arial" w:hint="eastAsia"/>
                <w:b/>
                <w:bCs/>
                <w:sz w:val="24"/>
                <w:szCs w:val="24"/>
              </w:rPr>
              <w:t>SD*</w:t>
            </w:r>
          </w:p>
        </w:tc>
        <w:tc>
          <w:tcPr>
            <w:tcW w:w="708" w:type="dxa"/>
            <w:tcBorders>
              <w:top w:val="single" w:sz="4" w:space="0" w:color="auto"/>
              <w:left w:val="single" w:sz="4" w:space="0" w:color="auto"/>
              <w:bottom w:val="single" w:sz="8" w:space="0" w:color="auto"/>
              <w:right w:val="single" w:sz="4" w:space="0" w:color="auto"/>
            </w:tcBorders>
          </w:tcPr>
          <w:p w14:paraId="067E3596" w14:textId="233D445A" w:rsidR="002337FA" w:rsidRPr="002337FA" w:rsidRDefault="002337FA" w:rsidP="009E3B8F">
            <w:pPr>
              <w:jc w:val="center"/>
              <w:rPr>
                <w:rFonts w:eastAsiaTheme="minorEastAsia" w:cs="Arial"/>
                <w:b/>
                <w:bCs/>
                <w:sz w:val="24"/>
                <w:szCs w:val="24"/>
              </w:rPr>
            </w:pPr>
            <w:r w:rsidRPr="002337FA">
              <w:rPr>
                <w:rFonts w:eastAsiaTheme="minorEastAsia" w:cs="Arial" w:hint="eastAsia"/>
                <w:b/>
                <w:bCs/>
                <w:sz w:val="24"/>
                <w:szCs w:val="24"/>
              </w:rPr>
              <w:t>DP*</w:t>
            </w:r>
          </w:p>
        </w:tc>
        <w:tc>
          <w:tcPr>
            <w:tcW w:w="993" w:type="dxa"/>
            <w:tcBorders>
              <w:top w:val="single" w:sz="4" w:space="0" w:color="auto"/>
              <w:left w:val="single" w:sz="4" w:space="0" w:color="auto"/>
              <w:bottom w:val="single" w:sz="8" w:space="0" w:color="auto"/>
              <w:right w:val="single" w:sz="4" w:space="0" w:color="auto"/>
            </w:tcBorders>
            <w:vAlign w:val="center"/>
            <w:hideMark/>
          </w:tcPr>
          <w:p w14:paraId="10E67598" w14:textId="56B55B58" w:rsidR="002337FA" w:rsidRPr="00C6034E" w:rsidRDefault="002337FA" w:rsidP="009E3B8F">
            <w:pPr>
              <w:jc w:val="center"/>
              <w:rPr>
                <w:rFonts w:cs="Arial"/>
                <w:b/>
                <w:bCs/>
                <w:sz w:val="24"/>
                <w:szCs w:val="24"/>
              </w:rPr>
            </w:pPr>
            <w:r w:rsidRPr="00C6034E">
              <w:rPr>
                <w:rFonts w:cs="Arial"/>
                <w:b/>
                <w:bCs/>
                <w:sz w:val="24"/>
                <w:szCs w:val="24"/>
              </w:rPr>
              <w:t>%</w:t>
            </w:r>
          </w:p>
        </w:tc>
        <w:tc>
          <w:tcPr>
            <w:tcW w:w="708" w:type="dxa"/>
            <w:tcBorders>
              <w:top w:val="single" w:sz="4" w:space="0" w:color="auto"/>
              <w:left w:val="single" w:sz="4" w:space="0" w:color="auto"/>
              <w:bottom w:val="single" w:sz="8" w:space="0" w:color="auto"/>
              <w:right w:val="single" w:sz="4" w:space="0" w:color="auto"/>
            </w:tcBorders>
            <w:vAlign w:val="center"/>
            <w:hideMark/>
          </w:tcPr>
          <w:p w14:paraId="7439F972" w14:textId="77777777" w:rsidR="002337FA" w:rsidRPr="00C6034E" w:rsidRDefault="002337FA" w:rsidP="009E3B8F">
            <w:pPr>
              <w:jc w:val="center"/>
              <w:rPr>
                <w:b/>
                <w:bCs/>
                <w:sz w:val="24"/>
                <w:szCs w:val="24"/>
              </w:rPr>
            </w:pPr>
            <w:r w:rsidRPr="00C6034E">
              <w:rPr>
                <w:rFonts w:cs="Arial"/>
                <w:b/>
                <w:bCs/>
                <w:sz w:val="24"/>
                <w:szCs w:val="24"/>
              </w:rPr>
              <w:t>raw</w:t>
            </w:r>
          </w:p>
        </w:tc>
        <w:tc>
          <w:tcPr>
            <w:tcW w:w="1134" w:type="dxa"/>
            <w:tcBorders>
              <w:top w:val="single" w:sz="4" w:space="0" w:color="auto"/>
              <w:left w:val="single" w:sz="4" w:space="0" w:color="auto"/>
              <w:bottom w:val="single" w:sz="8" w:space="0" w:color="auto"/>
              <w:right w:val="single" w:sz="4" w:space="0" w:color="auto"/>
            </w:tcBorders>
            <w:vAlign w:val="center"/>
            <w:hideMark/>
          </w:tcPr>
          <w:p w14:paraId="6F237137" w14:textId="73E52845" w:rsidR="002337FA" w:rsidRPr="00C6034E" w:rsidRDefault="002337FA" w:rsidP="009E3B8F">
            <w:pPr>
              <w:jc w:val="center"/>
              <w:rPr>
                <w:rFonts w:eastAsiaTheme="minorEastAsia"/>
                <w:b/>
                <w:bCs/>
                <w:sz w:val="24"/>
                <w:szCs w:val="24"/>
              </w:rPr>
            </w:pPr>
            <w:r w:rsidRPr="00C6034E">
              <w:rPr>
                <w:rFonts w:eastAsiaTheme="minorEastAsia" w:cs="Arial" w:hint="eastAsia"/>
                <w:b/>
                <w:bCs/>
                <w:sz w:val="24"/>
                <w:szCs w:val="24"/>
              </w:rPr>
              <w:t>normed</w:t>
            </w:r>
          </w:p>
        </w:tc>
        <w:tc>
          <w:tcPr>
            <w:tcW w:w="709" w:type="dxa"/>
            <w:tcBorders>
              <w:top w:val="single" w:sz="4" w:space="0" w:color="auto"/>
              <w:left w:val="single" w:sz="4" w:space="0" w:color="auto"/>
              <w:bottom w:val="single" w:sz="8" w:space="0" w:color="auto"/>
              <w:right w:val="single" w:sz="4" w:space="0" w:color="auto"/>
            </w:tcBorders>
            <w:vAlign w:val="center"/>
          </w:tcPr>
          <w:p w14:paraId="05D0A835" w14:textId="1347F1EA" w:rsidR="002337FA" w:rsidRPr="00C6034E" w:rsidRDefault="002337FA" w:rsidP="009E3B8F">
            <w:pPr>
              <w:jc w:val="center"/>
              <w:rPr>
                <w:rFonts w:eastAsiaTheme="minorEastAsia" w:cs="Arial"/>
                <w:b/>
                <w:bCs/>
                <w:sz w:val="24"/>
                <w:szCs w:val="24"/>
              </w:rPr>
            </w:pPr>
            <w:r w:rsidRPr="00C6034E">
              <w:rPr>
                <w:rFonts w:eastAsiaTheme="minorEastAsia" w:cs="Arial" w:hint="eastAsia"/>
                <w:b/>
                <w:bCs/>
                <w:sz w:val="24"/>
                <w:szCs w:val="24"/>
              </w:rPr>
              <w:t>SD</w:t>
            </w:r>
          </w:p>
        </w:tc>
        <w:tc>
          <w:tcPr>
            <w:tcW w:w="709" w:type="dxa"/>
            <w:tcBorders>
              <w:top w:val="single" w:sz="4" w:space="0" w:color="auto"/>
              <w:left w:val="single" w:sz="4" w:space="0" w:color="auto"/>
              <w:bottom w:val="single" w:sz="8" w:space="0" w:color="auto"/>
              <w:right w:val="single" w:sz="4" w:space="0" w:color="auto"/>
            </w:tcBorders>
          </w:tcPr>
          <w:p w14:paraId="7D6FE6DC" w14:textId="68BEDB67" w:rsidR="002337FA" w:rsidRPr="002337FA" w:rsidRDefault="002337FA" w:rsidP="009E3B8F">
            <w:pPr>
              <w:jc w:val="center"/>
              <w:rPr>
                <w:rFonts w:eastAsiaTheme="minorEastAsia" w:cs="Arial"/>
                <w:b/>
                <w:bCs/>
                <w:sz w:val="24"/>
                <w:szCs w:val="36"/>
              </w:rPr>
            </w:pPr>
            <w:r w:rsidRPr="002337FA">
              <w:rPr>
                <w:rFonts w:eastAsiaTheme="minorEastAsia" w:cs="Arial" w:hint="eastAsia"/>
                <w:b/>
                <w:bCs/>
                <w:sz w:val="24"/>
                <w:szCs w:val="36"/>
              </w:rPr>
              <w:t>DP</w:t>
            </w:r>
          </w:p>
        </w:tc>
        <w:tc>
          <w:tcPr>
            <w:tcW w:w="992" w:type="dxa"/>
            <w:tcBorders>
              <w:top w:val="single" w:sz="4" w:space="0" w:color="auto"/>
              <w:left w:val="single" w:sz="4" w:space="0" w:color="auto"/>
              <w:bottom w:val="single" w:sz="8" w:space="0" w:color="auto"/>
              <w:right w:val="single" w:sz="4" w:space="0" w:color="auto"/>
            </w:tcBorders>
            <w:vAlign w:val="center"/>
            <w:hideMark/>
          </w:tcPr>
          <w:p w14:paraId="3DBB2CEA" w14:textId="652FFFA9" w:rsidR="002337FA" w:rsidRPr="00C6034E" w:rsidRDefault="002337FA" w:rsidP="009E3B8F">
            <w:pPr>
              <w:jc w:val="center"/>
              <w:rPr>
                <w:rFonts w:cs="Arial"/>
                <w:b/>
                <w:bCs/>
                <w:sz w:val="24"/>
                <w:szCs w:val="24"/>
              </w:rPr>
            </w:pPr>
            <w:r w:rsidRPr="00C6034E">
              <w:rPr>
                <w:rFonts w:cs="Arial"/>
                <w:b/>
                <w:bCs/>
                <w:sz w:val="24"/>
                <w:szCs w:val="24"/>
              </w:rPr>
              <w:t>%</w:t>
            </w:r>
          </w:p>
        </w:tc>
      </w:tr>
      <w:tr w:rsidR="002337FA" w:rsidRPr="00C6034E" w14:paraId="1DFC083B" w14:textId="77777777" w:rsidTr="002337FA">
        <w:trPr>
          <w:jc w:val="center"/>
        </w:trPr>
        <w:tc>
          <w:tcPr>
            <w:tcW w:w="2438" w:type="dxa"/>
            <w:tcBorders>
              <w:top w:val="single" w:sz="8" w:space="0" w:color="auto"/>
              <w:left w:val="single" w:sz="4" w:space="0" w:color="auto"/>
              <w:bottom w:val="single" w:sz="4" w:space="0" w:color="auto"/>
              <w:right w:val="single" w:sz="4" w:space="0" w:color="auto"/>
            </w:tcBorders>
            <w:hideMark/>
          </w:tcPr>
          <w:p w14:paraId="10590BD2" w14:textId="77777777" w:rsidR="002337FA" w:rsidRPr="00C6034E" w:rsidRDefault="002337FA" w:rsidP="009C3EC4">
            <w:pPr>
              <w:jc w:val="right"/>
              <w:rPr>
                <w:sz w:val="24"/>
                <w:szCs w:val="24"/>
              </w:rPr>
            </w:pPr>
            <w:r w:rsidRPr="00C6034E">
              <w:rPr>
                <w:sz w:val="24"/>
                <w:szCs w:val="24"/>
              </w:rPr>
              <w:t>Reader mention</w:t>
            </w:r>
          </w:p>
        </w:tc>
        <w:tc>
          <w:tcPr>
            <w:tcW w:w="648" w:type="dxa"/>
            <w:tcBorders>
              <w:top w:val="single" w:sz="8" w:space="0" w:color="auto"/>
              <w:left w:val="single" w:sz="4" w:space="0" w:color="auto"/>
              <w:bottom w:val="single" w:sz="4" w:space="0" w:color="auto"/>
              <w:right w:val="single" w:sz="4" w:space="0" w:color="auto"/>
            </w:tcBorders>
            <w:vAlign w:val="center"/>
            <w:hideMark/>
          </w:tcPr>
          <w:p w14:paraId="4327437E" w14:textId="77777777" w:rsidR="002337FA" w:rsidRPr="00C6034E" w:rsidRDefault="002337FA" w:rsidP="009C3EC4">
            <w:pPr>
              <w:jc w:val="center"/>
              <w:rPr>
                <w:sz w:val="24"/>
                <w:szCs w:val="24"/>
              </w:rPr>
            </w:pPr>
            <w:r w:rsidRPr="00C6034E">
              <w:rPr>
                <w:sz w:val="24"/>
                <w:szCs w:val="24"/>
              </w:rPr>
              <w:t>160</w:t>
            </w:r>
          </w:p>
        </w:tc>
        <w:tc>
          <w:tcPr>
            <w:tcW w:w="1162" w:type="dxa"/>
            <w:tcBorders>
              <w:top w:val="single" w:sz="8" w:space="0" w:color="auto"/>
              <w:left w:val="single" w:sz="4" w:space="0" w:color="auto"/>
              <w:bottom w:val="single" w:sz="4" w:space="0" w:color="auto"/>
              <w:right w:val="single" w:sz="4" w:space="0" w:color="auto"/>
            </w:tcBorders>
            <w:vAlign w:val="center"/>
            <w:hideMark/>
          </w:tcPr>
          <w:p w14:paraId="54550832" w14:textId="19102C65" w:rsidR="002337FA" w:rsidRPr="00C6034E" w:rsidRDefault="002337FA" w:rsidP="009C3EC4">
            <w:pPr>
              <w:jc w:val="center"/>
              <w:rPr>
                <w:sz w:val="24"/>
                <w:szCs w:val="24"/>
              </w:rPr>
            </w:pPr>
            <w:r w:rsidRPr="00C6034E">
              <w:rPr>
                <w:sz w:val="24"/>
                <w:szCs w:val="24"/>
              </w:rPr>
              <w:t>2.20</w:t>
            </w:r>
          </w:p>
        </w:tc>
        <w:tc>
          <w:tcPr>
            <w:tcW w:w="709" w:type="dxa"/>
            <w:tcBorders>
              <w:top w:val="single" w:sz="8" w:space="0" w:color="auto"/>
              <w:left w:val="single" w:sz="4" w:space="0" w:color="auto"/>
              <w:bottom w:val="single" w:sz="4" w:space="0" w:color="auto"/>
              <w:right w:val="single" w:sz="4" w:space="0" w:color="auto"/>
            </w:tcBorders>
            <w:vAlign w:val="center"/>
          </w:tcPr>
          <w:p w14:paraId="3E84119F" w14:textId="24BAE863" w:rsidR="002337FA" w:rsidRPr="00C6034E" w:rsidRDefault="002337FA" w:rsidP="009C3EC4">
            <w:pPr>
              <w:jc w:val="center"/>
              <w:rPr>
                <w:rFonts w:eastAsiaTheme="minorEastAsia"/>
                <w:sz w:val="24"/>
                <w:szCs w:val="24"/>
              </w:rPr>
            </w:pPr>
            <w:r w:rsidRPr="00C6034E">
              <w:rPr>
                <w:rFonts w:eastAsiaTheme="minorEastAsia" w:hint="eastAsia"/>
                <w:sz w:val="24"/>
                <w:szCs w:val="24"/>
              </w:rPr>
              <w:t>0.07</w:t>
            </w:r>
          </w:p>
        </w:tc>
        <w:tc>
          <w:tcPr>
            <w:tcW w:w="708" w:type="dxa"/>
            <w:tcBorders>
              <w:top w:val="single" w:sz="8" w:space="0" w:color="auto"/>
              <w:left w:val="single" w:sz="4" w:space="0" w:color="auto"/>
              <w:bottom w:val="single" w:sz="4" w:space="0" w:color="auto"/>
              <w:right w:val="single" w:sz="4" w:space="0" w:color="auto"/>
            </w:tcBorders>
          </w:tcPr>
          <w:p w14:paraId="7E36B06A" w14:textId="0838861D" w:rsidR="002337FA" w:rsidRPr="002337FA" w:rsidRDefault="002337FA" w:rsidP="009C3EC4">
            <w:pPr>
              <w:jc w:val="center"/>
              <w:rPr>
                <w:rFonts w:eastAsiaTheme="minorEastAsia"/>
                <w:sz w:val="24"/>
                <w:szCs w:val="36"/>
              </w:rPr>
            </w:pPr>
            <w:r w:rsidRPr="002337FA">
              <w:rPr>
                <w:rFonts w:eastAsiaTheme="minorEastAsia" w:hint="eastAsia"/>
                <w:sz w:val="24"/>
                <w:szCs w:val="36"/>
              </w:rPr>
              <w:t>0.</w:t>
            </w:r>
            <w:r w:rsidR="00C91C43">
              <w:rPr>
                <w:rFonts w:eastAsiaTheme="minorEastAsia" w:hint="eastAsia"/>
                <w:sz w:val="24"/>
                <w:szCs w:val="36"/>
              </w:rPr>
              <w:t>15</w:t>
            </w:r>
          </w:p>
        </w:tc>
        <w:tc>
          <w:tcPr>
            <w:tcW w:w="993" w:type="dxa"/>
            <w:tcBorders>
              <w:top w:val="single" w:sz="8" w:space="0" w:color="auto"/>
              <w:left w:val="single" w:sz="4" w:space="0" w:color="auto"/>
              <w:bottom w:val="single" w:sz="4" w:space="0" w:color="auto"/>
              <w:right w:val="single" w:sz="4" w:space="0" w:color="auto"/>
            </w:tcBorders>
            <w:vAlign w:val="center"/>
            <w:hideMark/>
          </w:tcPr>
          <w:p w14:paraId="5D2854AF" w14:textId="32DA5D36" w:rsidR="002337FA" w:rsidRPr="00C6034E" w:rsidRDefault="002337FA" w:rsidP="009C3EC4">
            <w:pPr>
              <w:jc w:val="center"/>
              <w:rPr>
                <w:rFonts w:cs="Arial"/>
                <w:sz w:val="24"/>
                <w:szCs w:val="24"/>
              </w:rPr>
            </w:pPr>
            <w:r w:rsidRPr="00C6034E">
              <w:rPr>
                <w:sz w:val="24"/>
                <w:szCs w:val="24"/>
              </w:rPr>
              <w:t>40.71</w:t>
            </w:r>
          </w:p>
        </w:tc>
        <w:tc>
          <w:tcPr>
            <w:tcW w:w="708" w:type="dxa"/>
            <w:tcBorders>
              <w:top w:val="single" w:sz="8" w:space="0" w:color="auto"/>
              <w:left w:val="single" w:sz="4" w:space="0" w:color="auto"/>
              <w:bottom w:val="single" w:sz="4" w:space="0" w:color="auto"/>
              <w:right w:val="single" w:sz="4" w:space="0" w:color="auto"/>
            </w:tcBorders>
            <w:vAlign w:val="center"/>
            <w:hideMark/>
          </w:tcPr>
          <w:p w14:paraId="6F459457" w14:textId="77777777" w:rsidR="002337FA" w:rsidRPr="00C6034E" w:rsidRDefault="002337FA" w:rsidP="009C3EC4">
            <w:pPr>
              <w:jc w:val="center"/>
              <w:rPr>
                <w:sz w:val="24"/>
                <w:szCs w:val="24"/>
              </w:rPr>
            </w:pPr>
            <w:r w:rsidRPr="00C6034E">
              <w:rPr>
                <w:sz w:val="24"/>
                <w:szCs w:val="24"/>
              </w:rPr>
              <w:t>499</w:t>
            </w:r>
          </w:p>
        </w:tc>
        <w:tc>
          <w:tcPr>
            <w:tcW w:w="1134" w:type="dxa"/>
            <w:tcBorders>
              <w:top w:val="single" w:sz="8" w:space="0" w:color="auto"/>
              <w:left w:val="single" w:sz="4" w:space="0" w:color="auto"/>
              <w:bottom w:val="single" w:sz="4" w:space="0" w:color="auto"/>
              <w:right w:val="single" w:sz="4" w:space="0" w:color="auto"/>
            </w:tcBorders>
            <w:vAlign w:val="center"/>
            <w:hideMark/>
          </w:tcPr>
          <w:p w14:paraId="5B58B47B" w14:textId="0AA95033" w:rsidR="002337FA" w:rsidRPr="00C6034E" w:rsidRDefault="002337FA" w:rsidP="009C3EC4">
            <w:pPr>
              <w:jc w:val="center"/>
              <w:rPr>
                <w:sz w:val="24"/>
                <w:szCs w:val="24"/>
              </w:rPr>
            </w:pPr>
            <w:r w:rsidRPr="00C6034E">
              <w:rPr>
                <w:sz w:val="24"/>
                <w:szCs w:val="24"/>
              </w:rPr>
              <w:t>6.39</w:t>
            </w:r>
          </w:p>
        </w:tc>
        <w:tc>
          <w:tcPr>
            <w:tcW w:w="709" w:type="dxa"/>
            <w:tcBorders>
              <w:top w:val="single" w:sz="8" w:space="0" w:color="auto"/>
              <w:left w:val="single" w:sz="4" w:space="0" w:color="auto"/>
              <w:bottom w:val="single" w:sz="4" w:space="0" w:color="auto"/>
              <w:right w:val="single" w:sz="4" w:space="0" w:color="auto"/>
            </w:tcBorders>
            <w:vAlign w:val="center"/>
          </w:tcPr>
          <w:p w14:paraId="79043AC6" w14:textId="6C79925B" w:rsidR="002337FA" w:rsidRPr="00C6034E" w:rsidRDefault="002337FA" w:rsidP="009C3EC4">
            <w:pPr>
              <w:jc w:val="center"/>
              <w:rPr>
                <w:rFonts w:eastAsiaTheme="minorEastAsia"/>
                <w:sz w:val="24"/>
                <w:szCs w:val="24"/>
              </w:rPr>
            </w:pPr>
            <w:r w:rsidRPr="00C6034E">
              <w:rPr>
                <w:sz w:val="24"/>
                <w:szCs w:val="24"/>
              </w:rPr>
              <w:t>0.</w:t>
            </w:r>
            <w:r w:rsidRPr="00C6034E">
              <w:rPr>
                <w:rFonts w:eastAsiaTheme="minorEastAsia" w:hint="eastAsia"/>
                <w:sz w:val="24"/>
                <w:szCs w:val="24"/>
              </w:rPr>
              <w:t>36</w:t>
            </w:r>
          </w:p>
        </w:tc>
        <w:tc>
          <w:tcPr>
            <w:tcW w:w="709" w:type="dxa"/>
            <w:tcBorders>
              <w:top w:val="single" w:sz="8" w:space="0" w:color="auto"/>
              <w:left w:val="single" w:sz="4" w:space="0" w:color="auto"/>
              <w:bottom w:val="single" w:sz="4" w:space="0" w:color="auto"/>
              <w:right w:val="single" w:sz="4" w:space="0" w:color="auto"/>
            </w:tcBorders>
          </w:tcPr>
          <w:p w14:paraId="7F3042F6" w14:textId="23EEDBEF" w:rsidR="002337FA" w:rsidRPr="002337FA" w:rsidRDefault="002337FA" w:rsidP="009C3EC4">
            <w:pPr>
              <w:jc w:val="center"/>
              <w:rPr>
                <w:rFonts w:eastAsiaTheme="minorEastAsia"/>
                <w:sz w:val="24"/>
                <w:szCs w:val="36"/>
              </w:rPr>
            </w:pPr>
            <w:r w:rsidRPr="002337FA">
              <w:rPr>
                <w:rFonts w:eastAsiaTheme="minorEastAsia" w:hint="eastAsia"/>
                <w:sz w:val="24"/>
                <w:szCs w:val="36"/>
              </w:rPr>
              <w:t>0.28</w:t>
            </w:r>
          </w:p>
        </w:tc>
        <w:tc>
          <w:tcPr>
            <w:tcW w:w="992" w:type="dxa"/>
            <w:tcBorders>
              <w:top w:val="single" w:sz="8" w:space="0" w:color="auto"/>
              <w:left w:val="single" w:sz="4" w:space="0" w:color="auto"/>
              <w:bottom w:val="single" w:sz="4" w:space="0" w:color="auto"/>
              <w:right w:val="single" w:sz="4" w:space="0" w:color="auto"/>
            </w:tcBorders>
            <w:hideMark/>
          </w:tcPr>
          <w:p w14:paraId="7510BBA8" w14:textId="48F87869" w:rsidR="002337FA" w:rsidRPr="00C6034E" w:rsidRDefault="002337FA" w:rsidP="009C3EC4">
            <w:pPr>
              <w:jc w:val="center"/>
              <w:rPr>
                <w:rFonts w:cs="Arial"/>
                <w:sz w:val="24"/>
                <w:szCs w:val="24"/>
              </w:rPr>
            </w:pPr>
            <w:r w:rsidRPr="00C6034E">
              <w:rPr>
                <w:sz w:val="24"/>
                <w:szCs w:val="24"/>
              </w:rPr>
              <w:t xml:space="preserve">37.63 </w:t>
            </w:r>
          </w:p>
        </w:tc>
      </w:tr>
      <w:tr w:rsidR="002337FA" w:rsidRPr="00C6034E" w14:paraId="2D637A24" w14:textId="77777777" w:rsidTr="002337FA">
        <w:trPr>
          <w:jc w:val="center"/>
        </w:trPr>
        <w:tc>
          <w:tcPr>
            <w:tcW w:w="2438" w:type="dxa"/>
            <w:tcBorders>
              <w:top w:val="single" w:sz="4" w:space="0" w:color="auto"/>
              <w:left w:val="single" w:sz="4" w:space="0" w:color="auto"/>
              <w:bottom w:val="single" w:sz="4" w:space="0" w:color="auto"/>
              <w:right w:val="single" w:sz="4" w:space="0" w:color="auto"/>
            </w:tcBorders>
            <w:hideMark/>
          </w:tcPr>
          <w:p w14:paraId="68D47DFF" w14:textId="77777777" w:rsidR="002337FA" w:rsidRPr="00C6034E" w:rsidRDefault="002337FA" w:rsidP="009C3EC4">
            <w:pPr>
              <w:jc w:val="right"/>
              <w:rPr>
                <w:sz w:val="24"/>
                <w:szCs w:val="24"/>
              </w:rPr>
            </w:pPr>
            <w:r w:rsidRPr="00C6034E">
              <w:rPr>
                <w:sz w:val="24"/>
                <w:szCs w:val="24"/>
              </w:rPr>
              <w:t>Directives</w:t>
            </w:r>
          </w:p>
        </w:tc>
        <w:tc>
          <w:tcPr>
            <w:tcW w:w="648" w:type="dxa"/>
            <w:tcBorders>
              <w:top w:val="single" w:sz="4" w:space="0" w:color="auto"/>
              <w:left w:val="single" w:sz="4" w:space="0" w:color="auto"/>
              <w:bottom w:val="single" w:sz="4" w:space="0" w:color="auto"/>
              <w:right w:val="single" w:sz="4" w:space="0" w:color="auto"/>
            </w:tcBorders>
            <w:vAlign w:val="center"/>
            <w:hideMark/>
          </w:tcPr>
          <w:p w14:paraId="3AF2932D" w14:textId="77777777" w:rsidR="002337FA" w:rsidRPr="00C6034E" w:rsidRDefault="002337FA" w:rsidP="009C3EC4">
            <w:pPr>
              <w:jc w:val="center"/>
              <w:rPr>
                <w:sz w:val="24"/>
                <w:szCs w:val="24"/>
              </w:rPr>
            </w:pPr>
            <w:r w:rsidRPr="00C6034E">
              <w:rPr>
                <w:sz w:val="24"/>
                <w:szCs w:val="24"/>
              </w:rPr>
              <w:t>134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70502A3" w14:textId="04756C11" w:rsidR="002337FA" w:rsidRPr="00C6034E" w:rsidRDefault="002337FA" w:rsidP="009C3EC4">
            <w:pPr>
              <w:jc w:val="center"/>
              <w:rPr>
                <w:sz w:val="24"/>
                <w:szCs w:val="24"/>
              </w:rPr>
            </w:pPr>
            <w:r w:rsidRPr="00C6034E">
              <w:rPr>
                <w:sz w:val="24"/>
                <w:szCs w:val="24"/>
              </w:rPr>
              <w:t>1.84</w:t>
            </w:r>
          </w:p>
        </w:tc>
        <w:tc>
          <w:tcPr>
            <w:tcW w:w="709" w:type="dxa"/>
            <w:tcBorders>
              <w:top w:val="single" w:sz="4" w:space="0" w:color="auto"/>
              <w:left w:val="single" w:sz="4" w:space="0" w:color="auto"/>
              <w:bottom w:val="single" w:sz="4" w:space="0" w:color="auto"/>
              <w:right w:val="single" w:sz="4" w:space="0" w:color="auto"/>
            </w:tcBorders>
            <w:vAlign w:val="center"/>
          </w:tcPr>
          <w:p w14:paraId="2AF09F52" w14:textId="0363085D" w:rsidR="002337FA" w:rsidRPr="00C6034E" w:rsidRDefault="002337FA" w:rsidP="009C3EC4">
            <w:pPr>
              <w:jc w:val="center"/>
              <w:rPr>
                <w:rFonts w:eastAsiaTheme="minorEastAsia"/>
                <w:sz w:val="24"/>
                <w:szCs w:val="24"/>
              </w:rPr>
            </w:pPr>
            <w:r w:rsidRPr="00C6034E">
              <w:rPr>
                <w:rFonts w:eastAsiaTheme="minorEastAsia" w:hint="eastAsia"/>
                <w:sz w:val="24"/>
                <w:szCs w:val="24"/>
              </w:rPr>
              <w:t>0.05</w:t>
            </w:r>
          </w:p>
        </w:tc>
        <w:tc>
          <w:tcPr>
            <w:tcW w:w="708" w:type="dxa"/>
            <w:tcBorders>
              <w:top w:val="single" w:sz="4" w:space="0" w:color="auto"/>
              <w:left w:val="single" w:sz="4" w:space="0" w:color="auto"/>
              <w:bottom w:val="single" w:sz="4" w:space="0" w:color="auto"/>
              <w:right w:val="single" w:sz="4" w:space="0" w:color="auto"/>
            </w:tcBorders>
          </w:tcPr>
          <w:p w14:paraId="03E4E664" w14:textId="441B2D80" w:rsidR="002337FA" w:rsidRPr="002337FA" w:rsidRDefault="002337FA" w:rsidP="009C3EC4">
            <w:pPr>
              <w:jc w:val="center"/>
              <w:rPr>
                <w:rFonts w:eastAsiaTheme="minorEastAsia"/>
                <w:sz w:val="24"/>
                <w:szCs w:val="36"/>
              </w:rPr>
            </w:pPr>
            <w:r w:rsidRPr="002337FA">
              <w:rPr>
                <w:rFonts w:eastAsiaTheme="minorEastAsia" w:hint="eastAsia"/>
                <w:sz w:val="24"/>
                <w:szCs w:val="36"/>
              </w:rPr>
              <w:t>0.</w:t>
            </w:r>
            <w:r w:rsidR="00C91C43">
              <w:rPr>
                <w:rFonts w:eastAsiaTheme="minorEastAsia" w:hint="eastAsia"/>
                <w:sz w:val="24"/>
                <w:szCs w:val="36"/>
              </w:rPr>
              <w:t>18</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42E029" w14:textId="131ABD82" w:rsidR="002337FA" w:rsidRPr="00C6034E" w:rsidRDefault="002337FA" w:rsidP="009C3EC4">
            <w:pPr>
              <w:jc w:val="center"/>
              <w:rPr>
                <w:rFonts w:cs="Arial"/>
                <w:sz w:val="24"/>
                <w:szCs w:val="24"/>
              </w:rPr>
            </w:pPr>
            <w:r w:rsidRPr="00C6034E">
              <w:rPr>
                <w:sz w:val="24"/>
                <w:szCs w:val="24"/>
              </w:rPr>
              <w:t>34.10</w:t>
            </w:r>
          </w:p>
        </w:tc>
        <w:tc>
          <w:tcPr>
            <w:tcW w:w="708" w:type="dxa"/>
            <w:tcBorders>
              <w:top w:val="single" w:sz="4" w:space="0" w:color="auto"/>
              <w:left w:val="single" w:sz="4" w:space="0" w:color="auto"/>
              <w:bottom w:val="single" w:sz="4" w:space="0" w:color="auto"/>
              <w:right w:val="single" w:sz="4" w:space="0" w:color="auto"/>
            </w:tcBorders>
            <w:hideMark/>
          </w:tcPr>
          <w:p w14:paraId="2E9E6089" w14:textId="7785AB46" w:rsidR="002337FA" w:rsidRPr="00C6034E" w:rsidRDefault="002337FA" w:rsidP="009C3EC4">
            <w:pPr>
              <w:jc w:val="center"/>
              <w:rPr>
                <w:sz w:val="24"/>
                <w:szCs w:val="24"/>
              </w:rPr>
            </w:pPr>
            <w:r w:rsidRPr="00C6034E">
              <w:rPr>
                <w:sz w:val="24"/>
                <w:szCs w:val="24"/>
              </w:rPr>
              <w:t>478</w:t>
            </w:r>
          </w:p>
        </w:tc>
        <w:tc>
          <w:tcPr>
            <w:tcW w:w="1134" w:type="dxa"/>
            <w:tcBorders>
              <w:top w:val="single" w:sz="4" w:space="0" w:color="auto"/>
              <w:left w:val="single" w:sz="4" w:space="0" w:color="auto"/>
              <w:bottom w:val="single" w:sz="4" w:space="0" w:color="auto"/>
              <w:right w:val="single" w:sz="4" w:space="0" w:color="auto"/>
            </w:tcBorders>
            <w:hideMark/>
          </w:tcPr>
          <w:p w14:paraId="0CEA20DE" w14:textId="08688777" w:rsidR="002337FA" w:rsidRPr="00C6034E" w:rsidRDefault="002337FA" w:rsidP="009C3EC4">
            <w:pPr>
              <w:jc w:val="center"/>
              <w:rPr>
                <w:sz w:val="24"/>
                <w:szCs w:val="24"/>
              </w:rPr>
            </w:pPr>
            <w:r w:rsidRPr="00C6034E">
              <w:rPr>
                <w:sz w:val="24"/>
                <w:szCs w:val="24"/>
              </w:rPr>
              <w:t xml:space="preserve">6.12 </w:t>
            </w:r>
          </w:p>
        </w:tc>
        <w:tc>
          <w:tcPr>
            <w:tcW w:w="709" w:type="dxa"/>
            <w:tcBorders>
              <w:top w:val="single" w:sz="4" w:space="0" w:color="auto"/>
              <w:left w:val="single" w:sz="4" w:space="0" w:color="auto"/>
              <w:bottom w:val="single" w:sz="4" w:space="0" w:color="auto"/>
              <w:right w:val="single" w:sz="4" w:space="0" w:color="auto"/>
            </w:tcBorders>
            <w:vAlign w:val="center"/>
          </w:tcPr>
          <w:p w14:paraId="3494DA42" w14:textId="50454FE3" w:rsidR="002337FA" w:rsidRPr="00C6034E" w:rsidRDefault="002337FA" w:rsidP="009C3EC4">
            <w:pPr>
              <w:jc w:val="center"/>
              <w:rPr>
                <w:rFonts w:eastAsiaTheme="minorEastAsia"/>
                <w:sz w:val="24"/>
                <w:szCs w:val="24"/>
              </w:rPr>
            </w:pPr>
            <w:r w:rsidRPr="00C6034E">
              <w:rPr>
                <w:sz w:val="24"/>
                <w:szCs w:val="24"/>
              </w:rPr>
              <w:t>0.</w:t>
            </w:r>
            <w:r w:rsidRPr="00C6034E">
              <w:rPr>
                <w:rFonts w:eastAsiaTheme="minorEastAsia" w:hint="eastAsia"/>
                <w:sz w:val="24"/>
                <w:szCs w:val="24"/>
              </w:rPr>
              <w:t>26</w:t>
            </w:r>
          </w:p>
        </w:tc>
        <w:tc>
          <w:tcPr>
            <w:tcW w:w="709" w:type="dxa"/>
            <w:tcBorders>
              <w:top w:val="single" w:sz="4" w:space="0" w:color="auto"/>
              <w:left w:val="single" w:sz="4" w:space="0" w:color="auto"/>
              <w:bottom w:val="single" w:sz="4" w:space="0" w:color="auto"/>
              <w:right w:val="single" w:sz="4" w:space="0" w:color="auto"/>
            </w:tcBorders>
          </w:tcPr>
          <w:p w14:paraId="1CA38545" w14:textId="3F91A3BC" w:rsidR="002337FA" w:rsidRPr="002337FA" w:rsidRDefault="002337FA" w:rsidP="009C3EC4">
            <w:pPr>
              <w:jc w:val="center"/>
              <w:rPr>
                <w:rFonts w:eastAsiaTheme="minorEastAsia"/>
                <w:sz w:val="24"/>
                <w:szCs w:val="36"/>
              </w:rPr>
            </w:pPr>
            <w:r w:rsidRPr="002337FA">
              <w:rPr>
                <w:rFonts w:eastAsiaTheme="minorEastAsia" w:hint="eastAsia"/>
                <w:sz w:val="24"/>
                <w:szCs w:val="36"/>
              </w:rPr>
              <w:t>0.35</w:t>
            </w:r>
          </w:p>
        </w:tc>
        <w:tc>
          <w:tcPr>
            <w:tcW w:w="992" w:type="dxa"/>
            <w:tcBorders>
              <w:top w:val="single" w:sz="4" w:space="0" w:color="auto"/>
              <w:left w:val="single" w:sz="4" w:space="0" w:color="auto"/>
              <w:bottom w:val="single" w:sz="4" w:space="0" w:color="auto"/>
              <w:right w:val="single" w:sz="4" w:space="0" w:color="auto"/>
            </w:tcBorders>
            <w:hideMark/>
          </w:tcPr>
          <w:p w14:paraId="0CFBA7DD" w14:textId="7985CA01" w:rsidR="002337FA" w:rsidRPr="00C6034E" w:rsidRDefault="002337FA" w:rsidP="009C3EC4">
            <w:pPr>
              <w:jc w:val="center"/>
              <w:rPr>
                <w:rFonts w:cs="Arial"/>
                <w:sz w:val="24"/>
                <w:szCs w:val="24"/>
              </w:rPr>
            </w:pPr>
            <w:r w:rsidRPr="00C6034E">
              <w:rPr>
                <w:sz w:val="24"/>
                <w:szCs w:val="24"/>
              </w:rPr>
              <w:t xml:space="preserve">36.05 </w:t>
            </w:r>
          </w:p>
        </w:tc>
      </w:tr>
      <w:tr w:rsidR="002337FA" w:rsidRPr="00C6034E" w14:paraId="12F85824" w14:textId="77777777" w:rsidTr="002337FA">
        <w:trPr>
          <w:jc w:val="center"/>
        </w:trPr>
        <w:tc>
          <w:tcPr>
            <w:tcW w:w="2438" w:type="dxa"/>
            <w:tcBorders>
              <w:top w:val="single" w:sz="4" w:space="0" w:color="auto"/>
              <w:left w:val="single" w:sz="4" w:space="0" w:color="auto"/>
              <w:bottom w:val="single" w:sz="4" w:space="0" w:color="auto"/>
              <w:right w:val="single" w:sz="4" w:space="0" w:color="auto"/>
            </w:tcBorders>
            <w:hideMark/>
          </w:tcPr>
          <w:p w14:paraId="5C517B09" w14:textId="77777777" w:rsidR="002337FA" w:rsidRPr="00C6034E" w:rsidRDefault="002337FA" w:rsidP="009C3EC4">
            <w:pPr>
              <w:jc w:val="right"/>
              <w:rPr>
                <w:sz w:val="24"/>
                <w:szCs w:val="24"/>
              </w:rPr>
            </w:pPr>
            <w:r w:rsidRPr="00C6034E">
              <w:rPr>
                <w:sz w:val="24"/>
                <w:szCs w:val="24"/>
              </w:rPr>
              <w:t>Knowledge appeals</w:t>
            </w:r>
          </w:p>
        </w:tc>
        <w:tc>
          <w:tcPr>
            <w:tcW w:w="648" w:type="dxa"/>
            <w:tcBorders>
              <w:top w:val="single" w:sz="4" w:space="0" w:color="auto"/>
              <w:left w:val="single" w:sz="4" w:space="0" w:color="auto"/>
              <w:bottom w:val="single" w:sz="4" w:space="0" w:color="auto"/>
              <w:right w:val="single" w:sz="4" w:space="0" w:color="auto"/>
            </w:tcBorders>
            <w:vAlign w:val="center"/>
            <w:hideMark/>
          </w:tcPr>
          <w:p w14:paraId="3CE9FECE" w14:textId="77777777" w:rsidR="002337FA" w:rsidRPr="00C6034E" w:rsidRDefault="002337FA" w:rsidP="009C3EC4">
            <w:pPr>
              <w:jc w:val="center"/>
              <w:rPr>
                <w:sz w:val="24"/>
                <w:szCs w:val="24"/>
              </w:rPr>
            </w:pPr>
            <w:r w:rsidRPr="00C6034E">
              <w:rPr>
                <w:sz w:val="24"/>
                <w:szCs w:val="24"/>
              </w:rPr>
              <w:t>93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7E10C4F" w14:textId="4FE2ABC8" w:rsidR="002337FA" w:rsidRPr="00C6034E" w:rsidRDefault="002337FA" w:rsidP="009C3EC4">
            <w:pPr>
              <w:jc w:val="center"/>
              <w:rPr>
                <w:sz w:val="24"/>
                <w:szCs w:val="24"/>
              </w:rPr>
            </w:pPr>
            <w:r w:rsidRPr="00C6034E">
              <w:rPr>
                <w:sz w:val="24"/>
                <w:szCs w:val="24"/>
              </w:rPr>
              <w:t>1.28</w:t>
            </w:r>
          </w:p>
        </w:tc>
        <w:tc>
          <w:tcPr>
            <w:tcW w:w="709" w:type="dxa"/>
            <w:tcBorders>
              <w:top w:val="single" w:sz="4" w:space="0" w:color="auto"/>
              <w:left w:val="single" w:sz="4" w:space="0" w:color="auto"/>
              <w:bottom w:val="single" w:sz="4" w:space="0" w:color="auto"/>
              <w:right w:val="single" w:sz="4" w:space="0" w:color="auto"/>
            </w:tcBorders>
            <w:vAlign w:val="center"/>
          </w:tcPr>
          <w:p w14:paraId="2B9A823B" w14:textId="6A8ADB43" w:rsidR="002337FA" w:rsidRPr="00C6034E" w:rsidRDefault="002337FA" w:rsidP="009C3EC4">
            <w:pPr>
              <w:jc w:val="center"/>
              <w:rPr>
                <w:rFonts w:eastAsiaTheme="minorEastAsia"/>
                <w:sz w:val="24"/>
                <w:szCs w:val="24"/>
              </w:rPr>
            </w:pPr>
            <w:r w:rsidRPr="00C6034E">
              <w:rPr>
                <w:rFonts w:eastAsiaTheme="minorEastAsia" w:hint="eastAsia"/>
                <w:sz w:val="24"/>
                <w:szCs w:val="24"/>
              </w:rPr>
              <w:t>0.03</w:t>
            </w:r>
          </w:p>
        </w:tc>
        <w:tc>
          <w:tcPr>
            <w:tcW w:w="708" w:type="dxa"/>
            <w:tcBorders>
              <w:top w:val="single" w:sz="4" w:space="0" w:color="auto"/>
              <w:left w:val="single" w:sz="4" w:space="0" w:color="auto"/>
              <w:bottom w:val="single" w:sz="4" w:space="0" w:color="auto"/>
              <w:right w:val="single" w:sz="4" w:space="0" w:color="auto"/>
            </w:tcBorders>
          </w:tcPr>
          <w:p w14:paraId="38F6DFC6" w14:textId="4D0EA16A" w:rsidR="002337FA" w:rsidRPr="002337FA" w:rsidRDefault="002337FA" w:rsidP="009C3EC4">
            <w:pPr>
              <w:jc w:val="center"/>
              <w:rPr>
                <w:rFonts w:eastAsiaTheme="minorEastAsia"/>
                <w:sz w:val="24"/>
                <w:szCs w:val="36"/>
              </w:rPr>
            </w:pPr>
            <w:r w:rsidRPr="002337FA">
              <w:rPr>
                <w:rFonts w:eastAsiaTheme="minorEastAsia" w:hint="eastAsia"/>
                <w:sz w:val="24"/>
                <w:szCs w:val="36"/>
              </w:rPr>
              <w:t>0.</w:t>
            </w:r>
            <w:r w:rsidR="00C91C43">
              <w:rPr>
                <w:rFonts w:eastAsiaTheme="minorEastAsia" w:hint="eastAsia"/>
                <w:sz w:val="24"/>
                <w:szCs w:val="36"/>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A22CFC" w14:textId="7F674CB6" w:rsidR="002337FA" w:rsidRPr="00C6034E" w:rsidRDefault="002337FA" w:rsidP="009C3EC4">
            <w:pPr>
              <w:jc w:val="center"/>
              <w:rPr>
                <w:rFonts w:cs="Arial"/>
                <w:sz w:val="24"/>
                <w:szCs w:val="24"/>
              </w:rPr>
            </w:pPr>
            <w:r w:rsidRPr="00C6034E">
              <w:rPr>
                <w:sz w:val="24"/>
                <w:szCs w:val="24"/>
              </w:rPr>
              <w:t>23.66</w:t>
            </w:r>
          </w:p>
        </w:tc>
        <w:tc>
          <w:tcPr>
            <w:tcW w:w="708" w:type="dxa"/>
            <w:tcBorders>
              <w:top w:val="single" w:sz="4" w:space="0" w:color="auto"/>
              <w:left w:val="single" w:sz="4" w:space="0" w:color="auto"/>
              <w:bottom w:val="single" w:sz="4" w:space="0" w:color="auto"/>
              <w:right w:val="single" w:sz="4" w:space="0" w:color="auto"/>
            </w:tcBorders>
            <w:vAlign w:val="center"/>
            <w:hideMark/>
          </w:tcPr>
          <w:p w14:paraId="5BA483CE" w14:textId="77777777" w:rsidR="002337FA" w:rsidRPr="00C6034E" w:rsidRDefault="002337FA" w:rsidP="009C3EC4">
            <w:pPr>
              <w:jc w:val="center"/>
              <w:rPr>
                <w:sz w:val="24"/>
                <w:szCs w:val="24"/>
              </w:rPr>
            </w:pPr>
            <w:r w:rsidRPr="00C6034E">
              <w:rPr>
                <w:sz w:val="24"/>
                <w:szCs w:val="24"/>
              </w:rPr>
              <w:t>124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6161E2" w14:textId="7B1A066B" w:rsidR="002337FA" w:rsidRPr="00C6034E" w:rsidRDefault="002337FA" w:rsidP="009C3EC4">
            <w:pPr>
              <w:jc w:val="center"/>
              <w:rPr>
                <w:sz w:val="24"/>
                <w:szCs w:val="24"/>
              </w:rPr>
            </w:pPr>
            <w:r w:rsidRPr="00C6034E">
              <w:rPr>
                <w:sz w:val="24"/>
                <w:szCs w:val="24"/>
              </w:rPr>
              <w:t>1.59</w:t>
            </w:r>
          </w:p>
        </w:tc>
        <w:tc>
          <w:tcPr>
            <w:tcW w:w="709" w:type="dxa"/>
            <w:tcBorders>
              <w:top w:val="single" w:sz="4" w:space="0" w:color="auto"/>
              <w:left w:val="single" w:sz="4" w:space="0" w:color="auto"/>
              <w:bottom w:val="single" w:sz="4" w:space="0" w:color="auto"/>
              <w:right w:val="single" w:sz="4" w:space="0" w:color="auto"/>
            </w:tcBorders>
            <w:vAlign w:val="center"/>
          </w:tcPr>
          <w:p w14:paraId="2764CA0E" w14:textId="035FC47E" w:rsidR="002337FA" w:rsidRPr="00C6034E" w:rsidRDefault="002337FA" w:rsidP="009C3EC4">
            <w:pPr>
              <w:jc w:val="center"/>
              <w:rPr>
                <w:rFonts w:eastAsiaTheme="minorEastAsia"/>
                <w:sz w:val="24"/>
                <w:szCs w:val="24"/>
              </w:rPr>
            </w:pPr>
            <w:r w:rsidRPr="00C6034E">
              <w:rPr>
                <w:sz w:val="24"/>
                <w:szCs w:val="24"/>
              </w:rPr>
              <w:t>0.0</w:t>
            </w:r>
            <w:r w:rsidRPr="00C6034E">
              <w:rPr>
                <w:rFonts w:eastAsiaTheme="minorEastAsia" w:hint="eastAsia"/>
                <w:sz w:val="24"/>
                <w:szCs w:val="24"/>
              </w:rPr>
              <w:t>4</w:t>
            </w:r>
          </w:p>
        </w:tc>
        <w:tc>
          <w:tcPr>
            <w:tcW w:w="709" w:type="dxa"/>
            <w:tcBorders>
              <w:top w:val="single" w:sz="4" w:space="0" w:color="auto"/>
              <w:left w:val="single" w:sz="4" w:space="0" w:color="auto"/>
              <w:bottom w:val="single" w:sz="4" w:space="0" w:color="auto"/>
              <w:right w:val="single" w:sz="4" w:space="0" w:color="auto"/>
            </w:tcBorders>
          </w:tcPr>
          <w:p w14:paraId="53258067" w14:textId="0BCBE5BB" w:rsidR="002337FA" w:rsidRPr="002337FA" w:rsidRDefault="002337FA" w:rsidP="009C3EC4">
            <w:pPr>
              <w:jc w:val="center"/>
              <w:rPr>
                <w:rFonts w:eastAsiaTheme="minorEastAsia"/>
                <w:sz w:val="24"/>
                <w:szCs w:val="36"/>
              </w:rPr>
            </w:pPr>
            <w:r w:rsidRPr="002337FA">
              <w:rPr>
                <w:rFonts w:eastAsiaTheme="minorEastAsia" w:hint="eastAsia"/>
                <w:sz w:val="24"/>
                <w:szCs w:val="36"/>
              </w:rPr>
              <w:t>0.61</w:t>
            </w:r>
          </w:p>
        </w:tc>
        <w:tc>
          <w:tcPr>
            <w:tcW w:w="992" w:type="dxa"/>
            <w:tcBorders>
              <w:top w:val="single" w:sz="4" w:space="0" w:color="auto"/>
              <w:left w:val="single" w:sz="4" w:space="0" w:color="auto"/>
              <w:bottom w:val="single" w:sz="4" w:space="0" w:color="auto"/>
              <w:right w:val="single" w:sz="4" w:space="0" w:color="auto"/>
            </w:tcBorders>
            <w:hideMark/>
          </w:tcPr>
          <w:p w14:paraId="1FF4F218" w14:textId="483C7A1D" w:rsidR="002337FA" w:rsidRPr="00C6034E" w:rsidRDefault="002337FA" w:rsidP="009C3EC4">
            <w:pPr>
              <w:jc w:val="center"/>
              <w:rPr>
                <w:rFonts w:cs="Arial"/>
                <w:sz w:val="24"/>
                <w:szCs w:val="24"/>
              </w:rPr>
            </w:pPr>
            <w:r w:rsidRPr="00C6034E">
              <w:rPr>
                <w:sz w:val="24"/>
                <w:szCs w:val="24"/>
              </w:rPr>
              <w:t xml:space="preserve">9.35 </w:t>
            </w:r>
          </w:p>
        </w:tc>
      </w:tr>
      <w:tr w:rsidR="002337FA" w:rsidRPr="00C6034E" w14:paraId="4BA3AC5C" w14:textId="77777777" w:rsidTr="002337FA">
        <w:trPr>
          <w:jc w:val="center"/>
        </w:trPr>
        <w:tc>
          <w:tcPr>
            <w:tcW w:w="2438" w:type="dxa"/>
            <w:tcBorders>
              <w:top w:val="single" w:sz="4" w:space="0" w:color="auto"/>
              <w:left w:val="single" w:sz="4" w:space="0" w:color="auto"/>
              <w:bottom w:val="single" w:sz="4" w:space="0" w:color="auto"/>
              <w:right w:val="single" w:sz="4" w:space="0" w:color="auto"/>
            </w:tcBorders>
          </w:tcPr>
          <w:p w14:paraId="5C5A1340" w14:textId="77777777" w:rsidR="002337FA" w:rsidRPr="00C6034E" w:rsidRDefault="002337FA" w:rsidP="009C3EC4">
            <w:pPr>
              <w:jc w:val="right"/>
              <w:rPr>
                <w:rFonts w:cs="Arial"/>
                <w:sz w:val="24"/>
                <w:szCs w:val="24"/>
              </w:rPr>
            </w:pPr>
            <w:bookmarkStart w:id="2" w:name="_Hlk166980983"/>
            <w:r w:rsidRPr="00C6034E">
              <w:rPr>
                <w:sz w:val="24"/>
                <w:szCs w:val="24"/>
              </w:rPr>
              <w:t>Questions</w:t>
            </w:r>
            <w:bookmarkEnd w:id="2"/>
          </w:p>
        </w:tc>
        <w:tc>
          <w:tcPr>
            <w:tcW w:w="648" w:type="dxa"/>
            <w:tcBorders>
              <w:top w:val="single" w:sz="4" w:space="0" w:color="auto"/>
              <w:left w:val="single" w:sz="4" w:space="0" w:color="auto"/>
              <w:bottom w:val="single" w:sz="4" w:space="0" w:color="auto"/>
              <w:right w:val="single" w:sz="4" w:space="0" w:color="auto"/>
            </w:tcBorders>
            <w:vAlign w:val="center"/>
          </w:tcPr>
          <w:p w14:paraId="06A1649B" w14:textId="77777777" w:rsidR="002337FA" w:rsidRPr="00C6034E" w:rsidRDefault="002337FA" w:rsidP="009C3EC4">
            <w:pPr>
              <w:jc w:val="center"/>
              <w:rPr>
                <w:rFonts w:cs="Arial"/>
                <w:sz w:val="24"/>
                <w:szCs w:val="24"/>
              </w:rPr>
            </w:pPr>
            <w:r w:rsidRPr="00C6034E">
              <w:rPr>
                <w:sz w:val="24"/>
                <w:szCs w:val="24"/>
              </w:rPr>
              <w:t>6</w:t>
            </w:r>
          </w:p>
        </w:tc>
        <w:tc>
          <w:tcPr>
            <w:tcW w:w="1162" w:type="dxa"/>
            <w:tcBorders>
              <w:top w:val="single" w:sz="4" w:space="0" w:color="auto"/>
              <w:left w:val="single" w:sz="4" w:space="0" w:color="auto"/>
              <w:bottom w:val="single" w:sz="4" w:space="0" w:color="auto"/>
              <w:right w:val="single" w:sz="4" w:space="0" w:color="auto"/>
            </w:tcBorders>
            <w:vAlign w:val="center"/>
          </w:tcPr>
          <w:p w14:paraId="789D466D" w14:textId="19E31BB1" w:rsidR="002337FA" w:rsidRPr="00C6034E" w:rsidRDefault="002337FA" w:rsidP="009C3EC4">
            <w:pPr>
              <w:jc w:val="center"/>
              <w:rPr>
                <w:rFonts w:cs="Arial"/>
                <w:sz w:val="24"/>
                <w:szCs w:val="24"/>
              </w:rPr>
            </w:pPr>
            <w:r w:rsidRPr="00C6034E">
              <w:rPr>
                <w:sz w:val="24"/>
                <w:szCs w:val="24"/>
              </w:rPr>
              <w:t>0.08</w:t>
            </w:r>
          </w:p>
        </w:tc>
        <w:tc>
          <w:tcPr>
            <w:tcW w:w="709" w:type="dxa"/>
            <w:tcBorders>
              <w:top w:val="single" w:sz="4" w:space="0" w:color="auto"/>
              <w:left w:val="single" w:sz="4" w:space="0" w:color="auto"/>
              <w:bottom w:val="single" w:sz="4" w:space="0" w:color="auto"/>
              <w:right w:val="single" w:sz="4" w:space="0" w:color="auto"/>
            </w:tcBorders>
            <w:vAlign w:val="center"/>
          </w:tcPr>
          <w:p w14:paraId="74DF413D" w14:textId="6B306627" w:rsidR="002337FA" w:rsidRPr="00C6034E" w:rsidRDefault="002337FA" w:rsidP="009C3EC4">
            <w:pPr>
              <w:jc w:val="center"/>
              <w:rPr>
                <w:rFonts w:eastAsiaTheme="minorEastAsia"/>
                <w:sz w:val="24"/>
                <w:szCs w:val="24"/>
              </w:rPr>
            </w:pPr>
            <w:r w:rsidRPr="00C6034E">
              <w:rPr>
                <w:rFonts w:eastAsiaTheme="minorEastAsia" w:hint="eastAsia"/>
                <w:sz w:val="24"/>
                <w:szCs w:val="24"/>
              </w:rPr>
              <w:t>0.01</w:t>
            </w:r>
          </w:p>
        </w:tc>
        <w:tc>
          <w:tcPr>
            <w:tcW w:w="708" w:type="dxa"/>
            <w:tcBorders>
              <w:top w:val="single" w:sz="4" w:space="0" w:color="auto"/>
              <w:left w:val="single" w:sz="4" w:space="0" w:color="auto"/>
              <w:bottom w:val="single" w:sz="4" w:space="0" w:color="auto"/>
              <w:right w:val="single" w:sz="4" w:space="0" w:color="auto"/>
            </w:tcBorders>
          </w:tcPr>
          <w:p w14:paraId="249998D9" w14:textId="3FB810E1" w:rsidR="002337FA" w:rsidRPr="002337FA" w:rsidRDefault="002337FA" w:rsidP="009C3EC4">
            <w:pPr>
              <w:jc w:val="center"/>
              <w:rPr>
                <w:rFonts w:eastAsiaTheme="minorEastAsia"/>
                <w:sz w:val="24"/>
                <w:szCs w:val="36"/>
              </w:rPr>
            </w:pPr>
            <w:r w:rsidRPr="002337FA">
              <w:rPr>
                <w:rFonts w:eastAsiaTheme="minorEastAsia" w:hint="eastAsia"/>
                <w:sz w:val="24"/>
                <w:szCs w:val="36"/>
              </w:rPr>
              <w:t>0.</w:t>
            </w:r>
            <w:r w:rsidR="00C91C43">
              <w:rPr>
                <w:rFonts w:eastAsiaTheme="minorEastAsia" w:hint="eastAsia"/>
                <w:sz w:val="24"/>
                <w:szCs w:val="36"/>
              </w:rPr>
              <w:t>20</w:t>
            </w:r>
          </w:p>
        </w:tc>
        <w:tc>
          <w:tcPr>
            <w:tcW w:w="993" w:type="dxa"/>
            <w:tcBorders>
              <w:top w:val="single" w:sz="4" w:space="0" w:color="auto"/>
              <w:left w:val="single" w:sz="4" w:space="0" w:color="auto"/>
              <w:bottom w:val="single" w:sz="4" w:space="0" w:color="auto"/>
              <w:right w:val="single" w:sz="4" w:space="0" w:color="auto"/>
            </w:tcBorders>
            <w:vAlign w:val="center"/>
          </w:tcPr>
          <w:p w14:paraId="44A3C5AC" w14:textId="71F379EE" w:rsidR="002337FA" w:rsidRPr="00C6034E" w:rsidRDefault="002337FA" w:rsidP="009C3EC4">
            <w:pPr>
              <w:jc w:val="center"/>
              <w:rPr>
                <w:rFonts w:cs="Arial"/>
                <w:sz w:val="24"/>
                <w:szCs w:val="24"/>
              </w:rPr>
            </w:pPr>
            <w:r w:rsidRPr="00C6034E">
              <w:rPr>
                <w:sz w:val="24"/>
                <w:szCs w:val="24"/>
              </w:rPr>
              <w:t>1.53</w:t>
            </w:r>
          </w:p>
        </w:tc>
        <w:tc>
          <w:tcPr>
            <w:tcW w:w="708" w:type="dxa"/>
            <w:tcBorders>
              <w:top w:val="single" w:sz="4" w:space="0" w:color="auto"/>
              <w:left w:val="single" w:sz="4" w:space="0" w:color="auto"/>
              <w:bottom w:val="single" w:sz="4" w:space="0" w:color="auto"/>
              <w:right w:val="single" w:sz="4" w:space="0" w:color="auto"/>
            </w:tcBorders>
            <w:vAlign w:val="center"/>
          </w:tcPr>
          <w:p w14:paraId="59E33DE9" w14:textId="77777777" w:rsidR="002337FA" w:rsidRPr="00C6034E" w:rsidRDefault="002337FA" w:rsidP="009C3EC4">
            <w:pPr>
              <w:jc w:val="center"/>
              <w:rPr>
                <w:rFonts w:cs="Arial"/>
                <w:sz w:val="24"/>
                <w:szCs w:val="24"/>
              </w:rPr>
            </w:pPr>
            <w:r w:rsidRPr="00C6034E">
              <w:rPr>
                <w:sz w:val="24"/>
                <w:szCs w:val="24"/>
              </w:rPr>
              <w:t>134</w:t>
            </w:r>
          </w:p>
        </w:tc>
        <w:tc>
          <w:tcPr>
            <w:tcW w:w="1134" w:type="dxa"/>
            <w:tcBorders>
              <w:top w:val="single" w:sz="4" w:space="0" w:color="auto"/>
              <w:left w:val="single" w:sz="4" w:space="0" w:color="auto"/>
              <w:bottom w:val="single" w:sz="4" w:space="0" w:color="auto"/>
              <w:right w:val="single" w:sz="4" w:space="0" w:color="auto"/>
            </w:tcBorders>
            <w:vAlign w:val="center"/>
          </w:tcPr>
          <w:p w14:paraId="7DCAF918" w14:textId="702D944C" w:rsidR="002337FA" w:rsidRPr="00C6034E" w:rsidRDefault="002337FA" w:rsidP="009C3EC4">
            <w:pPr>
              <w:jc w:val="center"/>
              <w:rPr>
                <w:rFonts w:cs="Arial"/>
                <w:sz w:val="24"/>
                <w:szCs w:val="24"/>
              </w:rPr>
            </w:pPr>
            <w:r w:rsidRPr="00C6034E">
              <w:rPr>
                <w:sz w:val="24"/>
                <w:szCs w:val="24"/>
              </w:rPr>
              <w:t>1.72</w:t>
            </w:r>
          </w:p>
        </w:tc>
        <w:tc>
          <w:tcPr>
            <w:tcW w:w="709" w:type="dxa"/>
            <w:tcBorders>
              <w:top w:val="single" w:sz="4" w:space="0" w:color="auto"/>
              <w:left w:val="single" w:sz="4" w:space="0" w:color="auto"/>
              <w:bottom w:val="single" w:sz="4" w:space="0" w:color="auto"/>
              <w:right w:val="single" w:sz="4" w:space="0" w:color="auto"/>
            </w:tcBorders>
            <w:vAlign w:val="center"/>
          </w:tcPr>
          <w:p w14:paraId="3253965A" w14:textId="3D27BBB0" w:rsidR="002337FA" w:rsidRPr="00C6034E" w:rsidRDefault="002337FA" w:rsidP="009C3EC4">
            <w:pPr>
              <w:jc w:val="center"/>
              <w:rPr>
                <w:rFonts w:eastAsiaTheme="minorEastAsia"/>
                <w:sz w:val="24"/>
                <w:szCs w:val="24"/>
              </w:rPr>
            </w:pPr>
            <w:r w:rsidRPr="00C6034E">
              <w:rPr>
                <w:sz w:val="24"/>
                <w:szCs w:val="24"/>
              </w:rPr>
              <w:t>0.0</w:t>
            </w:r>
            <w:r w:rsidRPr="00C6034E">
              <w:rPr>
                <w:rFonts w:eastAsiaTheme="minorEastAsia" w:hint="eastAsia"/>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2010700C" w14:textId="5A9E11F9" w:rsidR="002337FA" w:rsidRPr="002337FA" w:rsidRDefault="002337FA" w:rsidP="009C3EC4">
            <w:pPr>
              <w:jc w:val="center"/>
              <w:rPr>
                <w:rFonts w:eastAsiaTheme="minorEastAsia"/>
                <w:sz w:val="24"/>
                <w:szCs w:val="36"/>
              </w:rPr>
            </w:pPr>
            <w:r w:rsidRPr="002337FA">
              <w:rPr>
                <w:rFonts w:eastAsiaTheme="minorEastAsia" w:hint="eastAsia"/>
                <w:sz w:val="24"/>
                <w:szCs w:val="36"/>
              </w:rPr>
              <w:t>0.48</w:t>
            </w:r>
          </w:p>
        </w:tc>
        <w:tc>
          <w:tcPr>
            <w:tcW w:w="992" w:type="dxa"/>
            <w:tcBorders>
              <w:top w:val="single" w:sz="4" w:space="0" w:color="auto"/>
              <w:left w:val="single" w:sz="4" w:space="0" w:color="auto"/>
              <w:bottom w:val="single" w:sz="4" w:space="0" w:color="auto"/>
              <w:right w:val="single" w:sz="4" w:space="0" w:color="auto"/>
            </w:tcBorders>
          </w:tcPr>
          <w:p w14:paraId="6EC30BAC" w14:textId="60BBCF66" w:rsidR="002337FA" w:rsidRPr="00C6034E" w:rsidRDefault="002337FA" w:rsidP="009C3EC4">
            <w:pPr>
              <w:jc w:val="center"/>
              <w:rPr>
                <w:rFonts w:cs="Arial"/>
                <w:sz w:val="24"/>
                <w:szCs w:val="24"/>
              </w:rPr>
            </w:pPr>
            <w:r w:rsidRPr="00C6034E">
              <w:rPr>
                <w:sz w:val="24"/>
                <w:szCs w:val="24"/>
              </w:rPr>
              <w:t xml:space="preserve">10.11 </w:t>
            </w:r>
          </w:p>
        </w:tc>
      </w:tr>
      <w:tr w:rsidR="002337FA" w:rsidRPr="00C6034E" w14:paraId="600FB4BC" w14:textId="77777777" w:rsidTr="002337FA">
        <w:trPr>
          <w:jc w:val="center"/>
        </w:trPr>
        <w:tc>
          <w:tcPr>
            <w:tcW w:w="2438" w:type="dxa"/>
            <w:tcBorders>
              <w:top w:val="single" w:sz="4" w:space="0" w:color="auto"/>
              <w:left w:val="single" w:sz="4" w:space="0" w:color="auto"/>
              <w:bottom w:val="single" w:sz="8" w:space="0" w:color="auto"/>
              <w:right w:val="single" w:sz="4" w:space="0" w:color="auto"/>
            </w:tcBorders>
            <w:hideMark/>
          </w:tcPr>
          <w:p w14:paraId="61182E65" w14:textId="77777777" w:rsidR="002337FA" w:rsidRPr="00C6034E" w:rsidRDefault="002337FA" w:rsidP="009C3EC4">
            <w:pPr>
              <w:jc w:val="right"/>
              <w:rPr>
                <w:sz w:val="24"/>
                <w:szCs w:val="24"/>
              </w:rPr>
            </w:pPr>
            <w:r w:rsidRPr="00C6034E">
              <w:rPr>
                <w:rFonts w:eastAsiaTheme="minorEastAsia" w:hint="eastAsia"/>
                <w:sz w:val="24"/>
                <w:szCs w:val="24"/>
              </w:rPr>
              <w:t>Personal a</w:t>
            </w:r>
            <w:r w:rsidRPr="00C6034E">
              <w:rPr>
                <w:sz w:val="24"/>
                <w:szCs w:val="24"/>
              </w:rPr>
              <w:t>sides</w:t>
            </w:r>
          </w:p>
        </w:tc>
        <w:tc>
          <w:tcPr>
            <w:tcW w:w="648" w:type="dxa"/>
            <w:tcBorders>
              <w:top w:val="single" w:sz="4" w:space="0" w:color="auto"/>
              <w:left w:val="single" w:sz="4" w:space="0" w:color="auto"/>
              <w:bottom w:val="single" w:sz="8" w:space="0" w:color="auto"/>
              <w:right w:val="single" w:sz="4" w:space="0" w:color="auto"/>
            </w:tcBorders>
            <w:vAlign w:val="center"/>
            <w:hideMark/>
          </w:tcPr>
          <w:p w14:paraId="77B8C4E3" w14:textId="77777777" w:rsidR="002337FA" w:rsidRPr="00C6034E" w:rsidRDefault="002337FA" w:rsidP="009C3EC4">
            <w:pPr>
              <w:jc w:val="center"/>
              <w:rPr>
                <w:sz w:val="24"/>
                <w:szCs w:val="24"/>
              </w:rPr>
            </w:pPr>
            <w:r w:rsidRPr="00C6034E">
              <w:rPr>
                <w:sz w:val="24"/>
                <w:szCs w:val="24"/>
              </w:rPr>
              <w:t>0</w:t>
            </w:r>
          </w:p>
        </w:tc>
        <w:tc>
          <w:tcPr>
            <w:tcW w:w="1162" w:type="dxa"/>
            <w:tcBorders>
              <w:top w:val="single" w:sz="4" w:space="0" w:color="auto"/>
              <w:left w:val="single" w:sz="4" w:space="0" w:color="auto"/>
              <w:bottom w:val="single" w:sz="8" w:space="0" w:color="auto"/>
              <w:right w:val="single" w:sz="4" w:space="0" w:color="auto"/>
            </w:tcBorders>
            <w:vAlign w:val="center"/>
            <w:hideMark/>
          </w:tcPr>
          <w:p w14:paraId="06661D66" w14:textId="33ED3498" w:rsidR="002337FA" w:rsidRPr="00C6034E" w:rsidRDefault="002337FA" w:rsidP="009C3EC4">
            <w:pPr>
              <w:jc w:val="center"/>
              <w:rPr>
                <w:sz w:val="24"/>
                <w:szCs w:val="24"/>
              </w:rPr>
            </w:pPr>
            <w:r w:rsidRPr="00C6034E">
              <w:rPr>
                <w:sz w:val="24"/>
                <w:szCs w:val="24"/>
              </w:rPr>
              <w:t>0.00</w:t>
            </w:r>
          </w:p>
        </w:tc>
        <w:tc>
          <w:tcPr>
            <w:tcW w:w="709" w:type="dxa"/>
            <w:tcBorders>
              <w:top w:val="single" w:sz="4" w:space="0" w:color="auto"/>
              <w:left w:val="single" w:sz="4" w:space="0" w:color="auto"/>
              <w:bottom w:val="single" w:sz="8" w:space="0" w:color="auto"/>
              <w:right w:val="single" w:sz="4" w:space="0" w:color="auto"/>
            </w:tcBorders>
            <w:vAlign w:val="center"/>
          </w:tcPr>
          <w:p w14:paraId="501E2608" w14:textId="79EF05BF" w:rsidR="002337FA" w:rsidRPr="00C6034E" w:rsidRDefault="002337FA" w:rsidP="009C3EC4">
            <w:pPr>
              <w:jc w:val="center"/>
              <w:rPr>
                <w:rFonts w:eastAsiaTheme="minorEastAsia"/>
                <w:sz w:val="24"/>
                <w:szCs w:val="24"/>
              </w:rPr>
            </w:pPr>
            <w:r w:rsidRPr="00C6034E">
              <w:rPr>
                <w:rFonts w:eastAsiaTheme="minorEastAsia" w:hint="eastAsia"/>
                <w:sz w:val="24"/>
                <w:szCs w:val="24"/>
              </w:rPr>
              <w:t>0.00</w:t>
            </w:r>
          </w:p>
        </w:tc>
        <w:tc>
          <w:tcPr>
            <w:tcW w:w="708" w:type="dxa"/>
            <w:tcBorders>
              <w:top w:val="single" w:sz="4" w:space="0" w:color="auto"/>
              <w:left w:val="single" w:sz="4" w:space="0" w:color="auto"/>
              <w:bottom w:val="single" w:sz="8" w:space="0" w:color="auto"/>
              <w:right w:val="single" w:sz="4" w:space="0" w:color="auto"/>
            </w:tcBorders>
          </w:tcPr>
          <w:p w14:paraId="3C21C74D" w14:textId="19C639AA" w:rsidR="002337FA" w:rsidRPr="002337FA" w:rsidRDefault="002337FA" w:rsidP="009C3EC4">
            <w:pPr>
              <w:jc w:val="center"/>
              <w:rPr>
                <w:rFonts w:eastAsiaTheme="minorEastAsia"/>
                <w:sz w:val="24"/>
                <w:szCs w:val="36"/>
              </w:rPr>
            </w:pPr>
            <w:r w:rsidRPr="002337FA">
              <w:rPr>
                <w:rFonts w:eastAsiaTheme="minorEastAsia" w:hint="eastAsia"/>
                <w:sz w:val="24"/>
                <w:szCs w:val="36"/>
              </w:rPr>
              <w:t>0.</w:t>
            </w:r>
            <w:r w:rsidR="00C91C43">
              <w:rPr>
                <w:rFonts w:eastAsiaTheme="minorEastAsia" w:hint="eastAsia"/>
                <w:sz w:val="24"/>
                <w:szCs w:val="36"/>
              </w:rPr>
              <w:t>30</w:t>
            </w:r>
          </w:p>
        </w:tc>
        <w:tc>
          <w:tcPr>
            <w:tcW w:w="993" w:type="dxa"/>
            <w:tcBorders>
              <w:top w:val="single" w:sz="4" w:space="0" w:color="auto"/>
              <w:left w:val="single" w:sz="4" w:space="0" w:color="auto"/>
              <w:bottom w:val="single" w:sz="8" w:space="0" w:color="auto"/>
              <w:right w:val="single" w:sz="4" w:space="0" w:color="auto"/>
            </w:tcBorders>
            <w:vAlign w:val="center"/>
            <w:hideMark/>
          </w:tcPr>
          <w:p w14:paraId="168278F2" w14:textId="33897A33" w:rsidR="002337FA" w:rsidRPr="00C6034E" w:rsidRDefault="002337FA" w:rsidP="009C3EC4">
            <w:pPr>
              <w:jc w:val="center"/>
              <w:rPr>
                <w:rFonts w:cs="Arial"/>
                <w:sz w:val="24"/>
                <w:szCs w:val="24"/>
              </w:rPr>
            </w:pPr>
            <w:r w:rsidRPr="00C6034E">
              <w:rPr>
                <w:sz w:val="24"/>
                <w:szCs w:val="24"/>
              </w:rPr>
              <w:t>0.00</w:t>
            </w:r>
          </w:p>
        </w:tc>
        <w:tc>
          <w:tcPr>
            <w:tcW w:w="708" w:type="dxa"/>
            <w:tcBorders>
              <w:top w:val="single" w:sz="4" w:space="0" w:color="auto"/>
              <w:left w:val="single" w:sz="4" w:space="0" w:color="auto"/>
              <w:bottom w:val="single" w:sz="8" w:space="0" w:color="auto"/>
              <w:right w:val="single" w:sz="4" w:space="0" w:color="auto"/>
            </w:tcBorders>
            <w:vAlign w:val="center"/>
            <w:hideMark/>
          </w:tcPr>
          <w:p w14:paraId="266699CF" w14:textId="77777777" w:rsidR="002337FA" w:rsidRPr="00C6034E" w:rsidRDefault="002337FA" w:rsidP="009C3EC4">
            <w:pPr>
              <w:jc w:val="center"/>
              <w:rPr>
                <w:sz w:val="24"/>
                <w:szCs w:val="24"/>
              </w:rPr>
            </w:pPr>
            <w:r w:rsidRPr="00C6034E">
              <w:rPr>
                <w:sz w:val="24"/>
                <w:szCs w:val="24"/>
              </w:rPr>
              <w:t>91</w:t>
            </w:r>
          </w:p>
        </w:tc>
        <w:tc>
          <w:tcPr>
            <w:tcW w:w="1134" w:type="dxa"/>
            <w:tcBorders>
              <w:top w:val="single" w:sz="4" w:space="0" w:color="auto"/>
              <w:left w:val="single" w:sz="4" w:space="0" w:color="auto"/>
              <w:bottom w:val="single" w:sz="8" w:space="0" w:color="auto"/>
              <w:right w:val="single" w:sz="4" w:space="0" w:color="auto"/>
            </w:tcBorders>
            <w:vAlign w:val="center"/>
            <w:hideMark/>
          </w:tcPr>
          <w:p w14:paraId="49274F06" w14:textId="70940D1C" w:rsidR="002337FA" w:rsidRPr="00C6034E" w:rsidRDefault="002337FA" w:rsidP="009C3EC4">
            <w:pPr>
              <w:jc w:val="center"/>
              <w:rPr>
                <w:sz w:val="24"/>
                <w:szCs w:val="24"/>
              </w:rPr>
            </w:pPr>
            <w:r w:rsidRPr="00C6034E">
              <w:rPr>
                <w:sz w:val="24"/>
                <w:szCs w:val="24"/>
              </w:rPr>
              <w:t>1.17</w:t>
            </w:r>
          </w:p>
        </w:tc>
        <w:tc>
          <w:tcPr>
            <w:tcW w:w="709" w:type="dxa"/>
            <w:tcBorders>
              <w:top w:val="single" w:sz="4" w:space="0" w:color="auto"/>
              <w:left w:val="single" w:sz="4" w:space="0" w:color="auto"/>
              <w:bottom w:val="single" w:sz="8" w:space="0" w:color="auto"/>
              <w:right w:val="single" w:sz="4" w:space="0" w:color="auto"/>
            </w:tcBorders>
            <w:vAlign w:val="center"/>
          </w:tcPr>
          <w:p w14:paraId="7E45CF6A" w14:textId="28385671" w:rsidR="002337FA" w:rsidRPr="00C6034E" w:rsidRDefault="002337FA" w:rsidP="009C3EC4">
            <w:pPr>
              <w:jc w:val="center"/>
              <w:rPr>
                <w:rFonts w:eastAsiaTheme="minorEastAsia"/>
                <w:sz w:val="24"/>
                <w:szCs w:val="24"/>
              </w:rPr>
            </w:pPr>
            <w:r w:rsidRPr="00C6034E">
              <w:rPr>
                <w:sz w:val="24"/>
                <w:szCs w:val="24"/>
              </w:rPr>
              <w:t>0.0</w:t>
            </w:r>
            <w:r w:rsidRPr="00C6034E">
              <w:rPr>
                <w:rFonts w:eastAsiaTheme="minorEastAsia" w:hint="eastAsia"/>
                <w:sz w:val="24"/>
                <w:szCs w:val="24"/>
              </w:rPr>
              <w:t>2</w:t>
            </w:r>
          </w:p>
        </w:tc>
        <w:tc>
          <w:tcPr>
            <w:tcW w:w="709" w:type="dxa"/>
            <w:tcBorders>
              <w:top w:val="single" w:sz="4" w:space="0" w:color="auto"/>
              <w:left w:val="single" w:sz="4" w:space="0" w:color="auto"/>
              <w:bottom w:val="single" w:sz="8" w:space="0" w:color="auto"/>
              <w:right w:val="single" w:sz="4" w:space="0" w:color="auto"/>
            </w:tcBorders>
          </w:tcPr>
          <w:p w14:paraId="76EB6A83" w14:textId="06C0A4FE" w:rsidR="002337FA" w:rsidRPr="002337FA" w:rsidRDefault="002337FA" w:rsidP="009C3EC4">
            <w:pPr>
              <w:jc w:val="center"/>
              <w:rPr>
                <w:rFonts w:eastAsiaTheme="minorEastAsia"/>
                <w:sz w:val="24"/>
                <w:szCs w:val="36"/>
              </w:rPr>
            </w:pPr>
            <w:r w:rsidRPr="002337FA">
              <w:rPr>
                <w:rFonts w:eastAsiaTheme="minorEastAsia" w:hint="eastAsia"/>
                <w:sz w:val="24"/>
                <w:szCs w:val="36"/>
              </w:rPr>
              <w:t>0.72</w:t>
            </w:r>
          </w:p>
        </w:tc>
        <w:tc>
          <w:tcPr>
            <w:tcW w:w="992" w:type="dxa"/>
            <w:tcBorders>
              <w:top w:val="single" w:sz="4" w:space="0" w:color="auto"/>
              <w:left w:val="single" w:sz="4" w:space="0" w:color="auto"/>
              <w:bottom w:val="single" w:sz="8" w:space="0" w:color="auto"/>
              <w:right w:val="single" w:sz="4" w:space="0" w:color="auto"/>
            </w:tcBorders>
            <w:hideMark/>
          </w:tcPr>
          <w:p w14:paraId="040F7532" w14:textId="31A736BB" w:rsidR="002337FA" w:rsidRPr="00C6034E" w:rsidRDefault="002337FA" w:rsidP="009C3EC4">
            <w:pPr>
              <w:jc w:val="center"/>
              <w:rPr>
                <w:rFonts w:cs="Arial"/>
                <w:sz w:val="24"/>
                <w:szCs w:val="24"/>
              </w:rPr>
            </w:pPr>
            <w:r w:rsidRPr="00C6034E">
              <w:rPr>
                <w:sz w:val="24"/>
                <w:szCs w:val="24"/>
              </w:rPr>
              <w:t xml:space="preserve">6.86 </w:t>
            </w:r>
          </w:p>
        </w:tc>
      </w:tr>
      <w:tr w:rsidR="002337FA" w:rsidRPr="00C6034E" w14:paraId="37D19FE8" w14:textId="77777777" w:rsidTr="002337FA">
        <w:trPr>
          <w:jc w:val="center"/>
        </w:trPr>
        <w:tc>
          <w:tcPr>
            <w:tcW w:w="2438" w:type="dxa"/>
            <w:tcBorders>
              <w:top w:val="single" w:sz="8" w:space="0" w:color="auto"/>
              <w:left w:val="single" w:sz="4" w:space="0" w:color="auto"/>
              <w:bottom w:val="single" w:sz="8" w:space="0" w:color="auto"/>
              <w:right w:val="single" w:sz="4" w:space="0" w:color="auto"/>
            </w:tcBorders>
            <w:vAlign w:val="center"/>
            <w:hideMark/>
          </w:tcPr>
          <w:p w14:paraId="55958BA1" w14:textId="77777777" w:rsidR="002337FA" w:rsidRPr="00C6034E" w:rsidRDefault="002337FA" w:rsidP="009C3EC4">
            <w:pPr>
              <w:jc w:val="right"/>
              <w:rPr>
                <w:b/>
                <w:bCs/>
                <w:sz w:val="24"/>
                <w:szCs w:val="24"/>
              </w:rPr>
            </w:pPr>
            <w:r w:rsidRPr="00C6034E">
              <w:rPr>
                <w:rFonts w:cs="Arial"/>
                <w:b/>
                <w:bCs/>
                <w:sz w:val="24"/>
                <w:szCs w:val="24"/>
              </w:rPr>
              <w:t>Total</w:t>
            </w:r>
          </w:p>
        </w:tc>
        <w:tc>
          <w:tcPr>
            <w:tcW w:w="648" w:type="dxa"/>
            <w:tcBorders>
              <w:top w:val="single" w:sz="8" w:space="0" w:color="auto"/>
              <w:left w:val="single" w:sz="4" w:space="0" w:color="auto"/>
              <w:bottom w:val="single" w:sz="8" w:space="0" w:color="auto"/>
              <w:right w:val="single" w:sz="4" w:space="0" w:color="auto"/>
            </w:tcBorders>
            <w:vAlign w:val="center"/>
            <w:hideMark/>
          </w:tcPr>
          <w:p w14:paraId="651A7893" w14:textId="77777777" w:rsidR="002337FA" w:rsidRPr="00C6034E" w:rsidRDefault="002337FA" w:rsidP="009C3EC4">
            <w:pPr>
              <w:jc w:val="center"/>
              <w:rPr>
                <w:b/>
                <w:bCs/>
                <w:sz w:val="24"/>
                <w:szCs w:val="24"/>
              </w:rPr>
            </w:pPr>
            <w:r w:rsidRPr="00C6034E">
              <w:rPr>
                <w:b/>
                <w:bCs/>
                <w:sz w:val="24"/>
                <w:szCs w:val="24"/>
              </w:rPr>
              <w:t>393</w:t>
            </w:r>
          </w:p>
        </w:tc>
        <w:tc>
          <w:tcPr>
            <w:tcW w:w="1162" w:type="dxa"/>
            <w:tcBorders>
              <w:top w:val="single" w:sz="8" w:space="0" w:color="auto"/>
              <w:left w:val="single" w:sz="4" w:space="0" w:color="auto"/>
              <w:bottom w:val="single" w:sz="8" w:space="0" w:color="auto"/>
              <w:right w:val="single" w:sz="4" w:space="0" w:color="auto"/>
            </w:tcBorders>
            <w:vAlign w:val="center"/>
            <w:hideMark/>
          </w:tcPr>
          <w:p w14:paraId="43909E7B" w14:textId="634CEBA8" w:rsidR="002337FA" w:rsidRPr="00C6034E" w:rsidRDefault="002337FA" w:rsidP="009C3EC4">
            <w:pPr>
              <w:jc w:val="center"/>
              <w:rPr>
                <w:b/>
                <w:bCs/>
                <w:sz w:val="24"/>
                <w:szCs w:val="24"/>
              </w:rPr>
            </w:pPr>
            <w:r w:rsidRPr="00C6034E">
              <w:rPr>
                <w:b/>
                <w:bCs/>
                <w:sz w:val="24"/>
                <w:szCs w:val="24"/>
              </w:rPr>
              <w:t>5.40</w:t>
            </w:r>
          </w:p>
        </w:tc>
        <w:tc>
          <w:tcPr>
            <w:tcW w:w="709" w:type="dxa"/>
            <w:tcBorders>
              <w:top w:val="single" w:sz="8" w:space="0" w:color="auto"/>
              <w:left w:val="single" w:sz="4" w:space="0" w:color="auto"/>
              <w:bottom w:val="single" w:sz="8" w:space="0" w:color="auto"/>
              <w:right w:val="single" w:sz="4" w:space="0" w:color="auto"/>
            </w:tcBorders>
            <w:vAlign w:val="center"/>
          </w:tcPr>
          <w:p w14:paraId="0B12E88D" w14:textId="4FE25592" w:rsidR="002337FA" w:rsidRPr="00C6034E" w:rsidRDefault="002337FA" w:rsidP="009C3EC4">
            <w:pPr>
              <w:jc w:val="center"/>
              <w:rPr>
                <w:rFonts w:eastAsiaTheme="minorEastAsia"/>
                <w:b/>
                <w:bCs/>
                <w:sz w:val="24"/>
                <w:szCs w:val="24"/>
              </w:rPr>
            </w:pPr>
            <w:r w:rsidRPr="00C6034E">
              <w:rPr>
                <w:rFonts w:eastAsiaTheme="minorEastAsia" w:hint="eastAsia"/>
                <w:b/>
                <w:bCs/>
                <w:sz w:val="24"/>
                <w:szCs w:val="24"/>
              </w:rPr>
              <w:t>0.31</w:t>
            </w:r>
          </w:p>
        </w:tc>
        <w:tc>
          <w:tcPr>
            <w:tcW w:w="708" w:type="dxa"/>
            <w:tcBorders>
              <w:top w:val="single" w:sz="8" w:space="0" w:color="auto"/>
              <w:left w:val="single" w:sz="4" w:space="0" w:color="auto"/>
              <w:bottom w:val="single" w:sz="8" w:space="0" w:color="auto"/>
              <w:right w:val="single" w:sz="4" w:space="0" w:color="auto"/>
            </w:tcBorders>
          </w:tcPr>
          <w:p w14:paraId="30107FE9" w14:textId="3201D011" w:rsidR="002337FA" w:rsidRPr="002337FA" w:rsidRDefault="002337FA" w:rsidP="009C3EC4">
            <w:pPr>
              <w:jc w:val="center"/>
              <w:rPr>
                <w:rFonts w:eastAsiaTheme="minorEastAsia"/>
                <w:b/>
                <w:bCs/>
                <w:sz w:val="24"/>
                <w:szCs w:val="36"/>
              </w:rPr>
            </w:pPr>
            <w:r w:rsidRPr="002337FA">
              <w:rPr>
                <w:rFonts w:eastAsiaTheme="minorEastAsia" w:hint="eastAsia"/>
                <w:b/>
                <w:bCs/>
                <w:sz w:val="24"/>
                <w:szCs w:val="36"/>
              </w:rPr>
              <w:t>0.</w:t>
            </w:r>
            <w:r w:rsidR="00C91C43">
              <w:rPr>
                <w:rFonts w:eastAsiaTheme="minorEastAsia" w:hint="eastAsia"/>
                <w:b/>
                <w:bCs/>
                <w:sz w:val="24"/>
                <w:szCs w:val="36"/>
              </w:rPr>
              <w:t>22</w:t>
            </w:r>
          </w:p>
        </w:tc>
        <w:tc>
          <w:tcPr>
            <w:tcW w:w="993" w:type="dxa"/>
            <w:tcBorders>
              <w:top w:val="single" w:sz="8" w:space="0" w:color="auto"/>
              <w:left w:val="single" w:sz="4" w:space="0" w:color="auto"/>
              <w:bottom w:val="single" w:sz="8" w:space="0" w:color="auto"/>
              <w:right w:val="single" w:sz="4" w:space="0" w:color="auto"/>
            </w:tcBorders>
            <w:vAlign w:val="center"/>
            <w:hideMark/>
          </w:tcPr>
          <w:p w14:paraId="1E1CB0EC" w14:textId="76E7A777" w:rsidR="002337FA" w:rsidRPr="00C6034E" w:rsidRDefault="002337FA" w:rsidP="009C3EC4">
            <w:pPr>
              <w:jc w:val="center"/>
              <w:rPr>
                <w:rFonts w:cs="Arial"/>
                <w:b/>
                <w:bCs/>
                <w:sz w:val="24"/>
                <w:szCs w:val="24"/>
              </w:rPr>
            </w:pPr>
            <w:r w:rsidRPr="00C6034E">
              <w:rPr>
                <w:b/>
                <w:bCs/>
                <w:sz w:val="24"/>
                <w:szCs w:val="24"/>
              </w:rPr>
              <w:t>100.00</w:t>
            </w:r>
          </w:p>
        </w:tc>
        <w:tc>
          <w:tcPr>
            <w:tcW w:w="708" w:type="dxa"/>
            <w:tcBorders>
              <w:top w:val="single" w:sz="8" w:space="0" w:color="auto"/>
              <w:left w:val="single" w:sz="4" w:space="0" w:color="auto"/>
              <w:bottom w:val="single" w:sz="8" w:space="0" w:color="auto"/>
              <w:right w:val="single" w:sz="4" w:space="0" w:color="auto"/>
            </w:tcBorders>
            <w:hideMark/>
          </w:tcPr>
          <w:p w14:paraId="4DBC1836" w14:textId="798C0E6A" w:rsidR="002337FA" w:rsidRPr="00C6034E" w:rsidRDefault="002337FA" w:rsidP="009C3EC4">
            <w:pPr>
              <w:jc w:val="center"/>
              <w:rPr>
                <w:b/>
                <w:bCs/>
                <w:sz w:val="24"/>
                <w:szCs w:val="24"/>
              </w:rPr>
            </w:pPr>
            <w:r w:rsidRPr="00C6034E">
              <w:rPr>
                <w:b/>
                <w:bCs/>
                <w:sz w:val="24"/>
                <w:szCs w:val="24"/>
              </w:rPr>
              <w:t>1326</w:t>
            </w:r>
          </w:p>
        </w:tc>
        <w:tc>
          <w:tcPr>
            <w:tcW w:w="1134" w:type="dxa"/>
            <w:tcBorders>
              <w:top w:val="single" w:sz="8" w:space="0" w:color="auto"/>
              <w:left w:val="single" w:sz="4" w:space="0" w:color="auto"/>
              <w:bottom w:val="single" w:sz="8" w:space="0" w:color="auto"/>
              <w:right w:val="single" w:sz="4" w:space="0" w:color="auto"/>
            </w:tcBorders>
            <w:hideMark/>
          </w:tcPr>
          <w:p w14:paraId="43F9BE96" w14:textId="060EE967" w:rsidR="002337FA" w:rsidRPr="00C6034E" w:rsidRDefault="002337FA" w:rsidP="009C3EC4">
            <w:pPr>
              <w:jc w:val="center"/>
              <w:rPr>
                <w:b/>
                <w:bCs/>
                <w:sz w:val="24"/>
                <w:szCs w:val="24"/>
              </w:rPr>
            </w:pPr>
            <w:r w:rsidRPr="00C6034E">
              <w:rPr>
                <w:b/>
                <w:bCs/>
                <w:sz w:val="24"/>
                <w:szCs w:val="24"/>
              </w:rPr>
              <w:t xml:space="preserve">16.99 </w:t>
            </w:r>
          </w:p>
        </w:tc>
        <w:tc>
          <w:tcPr>
            <w:tcW w:w="709" w:type="dxa"/>
            <w:tcBorders>
              <w:top w:val="single" w:sz="8" w:space="0" w:color="auto"/>
              <w:left w:val="single" w:sz="4" w:space="0" w:color="auto"/>
              <w:bottom w:val="single" w:sz="8" w:space="0" w:color="auto"/>
              <w:right w:val="single" w:sz="4" w:space="0" w:color="auto"/>
            </w:tcBorders>
            <w:vAlign w:val="center"/>
          </w:tcPr>
          <w:p w14:paraId="5D5EDE3D" w14:textId="3B055B2F" w:rsidR="002337FA" w:rsidRPr="00C6034E" w:rsidRDefault="002337FA" w:rsidP="009C3EC4">
            <w:pPr>
              <w:jc w:val="center"/>
              <w:rPr>
                <w:rFonts w:eastAsiaTheme="minorEastAsia"/>
                <w:b/>
                <w:bCs/>
                <w:sz w:val="24"/>
                <w:szCs w:val="24"/>
              </w:rPr>
            </w:pPr>
            <w:r w:rsidRPr="00C6034E">
              <w:rPr>
                <w:b/>
                <w:bCs/>
                <w:sz w:val="24"/>
                <w:szCs w:val="24"/>
              </w:rPr>
              <w:t>0.</w:t>
            </w:r>
            <w:r w:rsidRPr="00C6034E">
              <w:rPr>
                <w:rFonts w:eastAsiaTheme="minorEastAsia" w:hint="eastAsia"/>
                <w:b/>
                <w:bCs/>
                <w:sz w:val="24"/>
                <w:szCs w:val="24"/>
              </w:rPr>
              <w:t>89</w:t>
            </w:r>
          </w:p>
        </w:tc>
        <w:tc>
          <w:tcPr>
            <w:tcW w:w="709" w:type="dxa"/>
            <w:tcBorders>
              <w:top w:val="single" w:sz="8" w:space="0" w:color="auto"/>
              <w:left w:val="single" w:sz="4" w:space="0" w:color="auto"/>
              <w:bottom w:val="single" w:sz="8" w:space="0" w:color="auto"/>
              <w:right w:val="single" w:sz="4" w:space="0" w:color="auto"/>
            </w:tcBorders>
          </w:tcPr>
          <w:p w14:paraId="109F2D83" w14:textId="5B938E00" w:rsidR="002337FA" w:rsidRPr="002337FA" w:rsidRDefault="002337FA" w:rsidP="009C3EC4">
            <w:pPr>
              <w:jc w:val="center"/>
              <w:rPr>
                <w:rFonts w:eastAsiaTheme="minorEastAsia"/>
                <w:b/>
                <w:bCs/>
                <w:sz w:val="24"/>
                <w:szCs w:val="36"/>
              </w:rPr>
            </w:pPr>
            <w:r w:rsidRPr="002337FA">
              <w:rPr>
                <w:rFonts w:eastAsiaTheme="minorEastAsia" w:hint="eastAsia"/>
                <w:b/>
                <w:bCs/>
                <w:sz w:val="24"/>
                <w:szCs w:val="36"/>
              </w:rPr>
              <w:t>0.46</w:t>
            </w:r>
          </w:p>
        </w:tc>
        <w:tc>
          <w:tcPr>
            <w:tcW w:w="992" w:type="dxa"/>
            <w:tcBorders>
              <w:top w:val="single" w:sz="8" w:space="0" w:color="auto"/>
              <w:left w:val="single" w:sz="4" w:space="0" w:color="auto"/>
              <w:bottom w:val="single" w:sz="8" w:space="0" w:color="auto"/>
              <w:right w:val="single" w:sz="4" w:space="0" w:color="auto"/>
            </w:tcBorders>
            <w:vAlign w:val="center"/>
            <w:hideMark/>
          </w:tcPr>
          <w:p w14:paraId="5F115AB4" w14:textId="406227D7" w:rsidR="002337FA" w:rsidRPr="00C6034E" w:rsidRDefault="002337FA" w:rsidP="009C3EC4">
            <w:pPr>
              <w:jc w:val="center"/>
              <w:rPr>
                <w:rFonts w:cs="Arial"/>
                <w:b/>
                <w:bCs/>
                <w:sz w:val="24"/>
                <w:szCs w:val="24"/>
              </w:rPr>
            </w:pPr>
            <w:r w:rsidRPr="00C6034E">
              <w:rPr>
                <w:b/>
                <w:bCs/>
                <w:sz w:val="24"/>
                <w:szCs w:val="24"/>
              </w:rPr>
              <w:t>100.00</w:t>
            </w:r>
          </w:p>
        </w:tc>
      </w:tr>
    </w:tbl>
    <w:p w14:paraId="1B58DE99" w14:textId="4D1B0C9B" w:rsidR="00EF0494" w:rsidRPr="00C6034E" w:rsidRDefault="003B641D" w:rsidP="00C91C43">
      <w:pPr>
        <w:spacing w:line="276" w:lineRule="auto"/>
        <w:ind w:leftChars="-472" w:left="-1133"/>
        <w:rPr>
          <w:rFonts w:cs="Times New Roman"/>
          <w:sz w:val="22"/>
        </w:rPr>
      </w:pPr>
      <w:r w:rsidRPr="00C6034E">
        <w:rPr>
          <w:rFonts w:cs="Times New Roman"/>
          <w:sz w:val="22"/>
        </w:rPr>
        <w:t>N</w:t>
      </w:r>
      <w:r w:rsidRPr="00C6034E">
        <w:rPr>
          <w:rFonts w:cs="Times New Roman" w:hint="eastAsia"/>
          <w:sz w:val="22"/>
        </w:rPr>
        <w:t xml:space="preserve">ote: normed </w:t>
      </w:r>
      <w:r w:rsidR="00BD6C56" w:rsidRPr="00C6034E">
        <w:rPr>
          <w:rFonts w:cs="Times New Roman"/>
          <w:sz w:val="22"/>
        </w:rPr>
        <w:t>=</w:t>
      </w:r>
      <w:r w:rsidRPr="00C6034E">
        <w:rPr>
          <w:rFonts w:cs="Times New Roman" w:hint="eastAsia"/>
          <w:sz w:val="22"/>
        </w:rPr>
        <w:t xml:space="preserve"> normed frequency per 1</w:t>
      </w:r>
      <w:r w:rsidR="00CB1086" w:rsidRPr="00C6034E">
        <w:rPr>
          <w:rFonts w:cs="Times New Roman" w:hint="eastAsia"/>
          <w:sz w:val="22"/>
        </w:rPr>
        <w:t>,</w:t>
      </w:r>
      <w:r w:rsidRPr="00C6034E">
        <w:rPr>
          <w:rFonts w:cs="Times New Roman" w:hint="eastAsia"/>
          <w:sz w:val="22"/>
        </w:rPr>
        <w:t xml:space="preserve">000 words; SD </w:t>
      </w:r>
      <w:r w:rsidR="00BD6C56" w:rsidRPr="00C6034E">
        <w:rPr>
          <w:rFonts w:cs="Times New Roman"/>
          <w:sz w:val="22"/>
        </w:rPr>
        <w:t>=</w:t>
      </w:r>
      <w:r w:rsidRPr="00C6034E">
        <w:rPr>
          <w:rFonts w:cs="Times New Roman" w:hint="eastAsia"/>
          <w:sz w:val="22"/>
        </w:rPr>
        <w:t xml:space="preserve"> standard deviation</w:t>
      </w:r>
      <w:r w:rsidR="00C91C43">
        <w:rPr>
          <w:rFonts w:cs="Times New Roman" w:hint="eastAsia"/>
          <w:sz w:val="22"/>
        </w:rPr>
        <w:t>; DP = d</w:t>
      </w:r>
      <w:r w:rsidR="00C91C43" w:rsidRPr="00C91C43">
        <w:rPr>
          <w:rFonts w:cs="Times New Roman"/>
          <w:sz w:val="22"/>
        </w:rPr>
        <w:t xml:space="preserve">eviation of </w:t>
      </w:r>
      <w:r w:rsidR="00C91C43">
        <w:rPr>
          <w:rFonts w:cs="Times New Roman" w:hint="eastAsia"/>
          <w:sz w:val="22"/>
        </w:rPr>
        <w:t>p</w:t>
      </w:r>
      <w:r w:rsidR="00C91C43" w:rsidRPr="00C91C43">
        <w:rPr>
          <w:rFonts w:cs="Times New Roman"/>
          <w:sz w:val="22"/>
        </w:rPr>
        <w:t>roportions</w:t>
      </w:r>
    </w:p>
    <w:p w14:paraId="4C8886A5" w14:textId="77777777" w:rsidR="006214AF" w:rsidRPr="00C6034E" w:rsidRDefault="006214AF" w:rsidP="0099017F">
      <w:pPr>
        <w:rPr>
          <w:rFonts w:cs="Times New Roman"/>
          <w:szCs w:val="24"/>
        </w:rPr>
      </w:pPr>
      <w:bookmarkStart w:id="3" w:name="_Hlk166980558"/>
    </w:p>
    <w:p w14:paraId="1C3BA4C5" w14:textId="581C0C60" w:rsidR="0099017F" w:rsidRPr="00C6034E" w:rsidRDefault="006214AF" w:rsidP="0099017F">
      <w:pPr>
        <w:rPr>
          <w:rFonts w:cs="Times New Roman"/>
          <w:szCs w:val="24"/>
        </w:rPr>
      </w:pPr>
      <w:r w:rsidRPr="006E6234">
        <w:rPr>
          <w:rFonts w:cs="Times New Roman"/>
          <w:szCs w:val="24"/>
        </w:rPr>
        <w:lastRenderedPageBreak/>
        <w:t>R</w:t>
      </w:r>
      <w:r w:rsidR="0099017F" w:rsidRPr="006E6234">
        <w:rPr>
          <w:rFonts w:cs="Times New Roman"/>
          <w:szCs w:val="24"/>
        </w:rPr>
        <w:t>eader mentions and directives</w:t>
      </w:r>
      <w:r w:rsidRPr="006E6234">
        <w:rPr>
          <w:rFonts w:cs="Times New Roman"/>
          <w:szCs w:val="24"/>
        </w:rPr>
        <w:t>, of course,</w:t>
      </w:r>
      <w:bookmarkEnd w:id="3"/>
      <w:r w:rsidR="00A81BCF" w:rsidRPr="006E6234">
        <w:rPr>
          <w:rFonts w:cs="Times New Roman" w:hint="eastAsia"/>
          <w:szCs w:val="24"/>
        </w:rPr>
        <w:t xml:space="preserve"> function </w:t>
      </w:r>
      <w:r w:rsidR="003B3D24" w:rsidRPr="006E6234">
        <w:rPr>
          <w:rFonts w:cs="Times New Roman"/>
          <w:szCs w:val="24"/>
        </w:rPr>
        <w:t xml:space="preserve">to </w:t>
      </w:r>
      <w:r w:rsidR="0099017F" w:rsidRPr="006E6234">
        <w:rPr>
          <w:rFonts w:cs="Times New Roman"/>
          <w:szCs w:val="24"/>
        </w:rPr>
        <w:t xml:space="preserve">foster </w:t>
      </w:r>
      <w:r w:rsidR="003B3D24" w:rsidRPr="006E6234">
        <w:rPr>
          <w:rFonts w:cs="Times New Roman"/>
          <w:szCs w:val="24"/>
        </w:rPr>
        <w:t>both a shared perspective</w:t>
      </w:r>
      <w:r w:rsidR="003B3D24" w:rsidRPr="00C6034E">
        <w:rPr>
          <w:rFonts w:cs="Times New Roman"/>
          <w:szCs w:val="24"/>
        </w:rPr>
        <w:t xml:space="preserve"> </w:t>
      </w:r>
      <w:r w:rsidR="0099017F" w:rsidRPr="00C6034E">
        <w:rPr>
          <w:rFonts w:cs="Times New Roman" w:hint="eastAsia"/>
          <w:szCs w:val="24"/>
        </w:rPr>
        <w:t xml:space="preserve">and </w:t>
      </w:r>
      <w:r w:rsidR="0099017F" w:rsidRPr="00C6034E">
        <w:rPr>
          <w:rFonts w:cs="Times New Roman"/>
          <w:szCs w:val="24"/>
        </w:rPr>
        <w:t>ensure the argument is understood</w:t>
      </w:r>
      <w:r w:rsidR="003B3D24" w:rsidRPr="00C6034E">
        <w:rPr>
          <w:rFonts w:cs="Times New Roman"/>
          <w:szCs w:val="24"/>
        </w:rPr>
        <w:t>. They create a more</w:t>
      </w:r>
      <w:r w:rsidR="0099017F" w:rsidRPr="00C6034E">
        <w:rPr>
          <w:rFonts w:cs="Times New Roman" w:hint="eastAsia"/>
          <w:szCs w:val="24"/>
        </w:rPr>
        <w:t xml:space="preserve"> </w:t>
      </w:r>
      <w:r w:rsidR="0099017F" w:rsidRPr="00C6034E">
        <w:rPr>
          <w:rFonts w:cs="Times New Roman"/>
          <w:szCs w:val="24"/>
        </w:rPr>
        <w:t xml:space="preserve">conversational tone </w:t>
      </w:r>
      <w:r w:rsidR="0099017F" w:rsidRPr="00C6034E">
        <w:rPr>
          <w:rFonts w:cs="Times New Roman" w:hint="eastAsia"/>
          <w:szCs w:val="24"/>
        </w:rPr>
        <w:t xml:space="preserve">and </w:t>
      </w:r>
      <w:r w:rsidR="003B3D24" w:rsidRPr="00C6034E">
        <w:rPr>
          <w:rFonts w:cs="Times New Roman"/>
          <w:szCs w:val="24"/>
        </w:rPr>
        <w:t xml:space="preserve">help make the argument more accessible </w:t>
      </w:r>
      <w:r w:rsidR="0099017F" w:rsidRPr="00C6034E">
        <w:rPr>
          <w:rFonts w:cs="Times New Roman" w:hint="eastAsia"/>
          <w:szCs w:val="24"/>
        </w:rPr>
        <w:t>as in (8) and (9)</w:t>
      </w:r>
      <w:r w:rsidR="0099017F" w:rsidRPr="00C6034E">
        <w:rPr>
          <w:rFonts w:cs="Times New Roman"/>
          <w:szCs w:val="24"/>
        </w:rPr>
        <w:t>.</w:t>
      </w:r>
    </w:p>
    <w:p w14:paraId="372CDF8D" w14:textId="77777777" w:rsidR="0099017F" w:rsidRPr="00C6034E" w:rsidRDefault="0099017F" w:rsidP="00560EA7">
      <w:pPr>
        <w:ind w:leftChars="236" w:left="566" w:rightChars="330" w:right="792"/>
        <w:rPr>
          <w:rFonts w:cs="Times New Roman"/>
          <w:szCs w:val="24"/>
        </w:rPr>
      </w:pPr>
      <w:r w:rsidRPr="00C6034E">
        <w:rPr>
          <w:rFonts w:cs="Times New Roman" w:hint="eastAsia"/>
          <w:szCs w:val="24"/>
        </w:rPr>
        <w:t xml:space="preserve">(8) </w:t>
      </w:r>
      <w:r w:rsidRPr="00C6034E">
        <w:rPr>
          <w:rFonts w:cs="Times New Roman"/>
          <w:szCs w:val="24"/>
        </w:rPr>
        <w:t xml:space="preserve">In order to solve </w:t>
      </w:r>
      <w:r w:rsidRPr="00C6034E">
        <w:rPr>
          <w:rFonts w:cs="Times New Roman"/>
          <w:b/>
          <w:bCs/>
          <w:szCs w:val="24"/>
          <w:u w:val="single"/>
        </w:rPr>
        <w:t>our</w:t>
      </w:r>
      <w:r w:rsidRPr="00C6034E">
        <w:rPr>
          <w:rFonts w:cs="Times New Roman"/>
          <w:szCs w:val="24"/>
        </w:rPr>
        <w:t xml:space="preserve"> transport problems</w:t>
      </w:r>
      <w:r w:rsidRPr="00C6034E">
        <w:rPr>
          <w:rFonts w:cs="Times New Roman" w:hint="eastAsia"/>
          <w:szCs w:val="24"/>
        </w:rPr>
        <w:t>,</w:t>
      </w:r>
      <w:r w:rsidRPr="00C6034E">
        <w:rPr>
          <w:rFonts w:cs="Times New Roman"/>
          <w:szCs w:val="24"/>
        </w:rPr>
        <w:t xml:space="preserve"> </w:t>
      </w:r>
      <w:r w:rsidRPr="00C6034E">
        <w:rPr>
          <w:rFonts w:cs="Times New Roman"/>
          <w:b/>
          <w:bCs/>
          <w:szCs w:val="24"/>
          <w:u w:val="single"/>
        </w:rPr>
        <w:t>we</w:t>
      </w:r>
      <w:r w:rsidRPr="00C6034E">
        <w:rPr>
          <w:rFonts w:cs="Times New Roman"/>
          <w:b/>
          <w:bCs/>
          <w:szCs w:val="24"/>
        </w:rPr>
        <w:t xml:space="preserve"> </w:t>
      </w:r>
      <w:r w:rsidRPr="00C6034E">
        <w:rPr>
          <w:rFonts w:cs="Times New Roman"/>
          <w:b/>
          <w:bCs/>
          <w:szCs w:val="24"/>
          <w:u w:val="single"/>
        </w:rPr>
        <w:t>need to</w:t>
      </w:r>
      <w:r w:rsidRPr="00C6034E">
        <w:rPr>
          <w:rFonts w:cs="Times New Roman"/>
          <w:szCs w:val="24"/>
        </w:rPr>
        <w:t xml:space="preserve"> start taking a more long term view.</w:t>
      </w:r>
      <w:r w:rsidRPr="00C6034E">
        <w:rPr>
          <w:rFonts w:cs="Times New Roman" w:hint="eastAsia"/>
          <w:szCs w:val="24"/>
        </w:rPr>
        <w:t xml:space="preserve">                           (Student essay)</w:t>
      </w:r>
    </w:p>
    <w:p w14:paraId="4F88F0B9" w14:textId="77777777" w:rsidR="0099017F" w:rsidRPr="00C6034E" w:rsidRDefault="0099017F" w:rsidP="00560EA7">
      <w:pPr>
        <w:ind w:leftChars="236" w:left="566" w:rightChars="330" w:right="792"/>
        <w:rPr>
          <w:rFonts w:cs="Times New Roman"/>
          <w:szCs w:val="24"/>
        </w:rPr>
      </w:pPr>
      <w:r w:rsidRPr="00C6034E">
        <w:rPr>
          <w:rFonts w:cs="Times New Roman" w:hint="eastAsia"/>
          <w:szCs w:val="24"/>
        </w:rPr>
        <w:t xml:space="preserve">(9) </w:t>
      </w:r>
      <w:r w:rsidRPr="00C6034E">
        <w:rPr>
          <w:rFonts w:cs="Times New Roman"/>
          <w:szCs w:val="24"/>
        </w:rPr>
        <w:t xml:space="preserve">Public policy and regulatory frameworks </w:t>
      </w:r>
      <w:r w:rsidRPr="00C6034E">
        <w:rPr>
          <w:rFonts w:cs="Times New Roman"/>
          <w:b/>
          <w:bCs/>
          <w:szCs w:val="24"/>
          <w:u w:val="single"/>
        </w:rPr>
        <w:t>must</w:t>
      </w:r>
      <w:r w:rsidRPr="00C6034E">
        <w:rPr>
          <w:rFonts w:cs="Times New Roman"/>
          <w:szCs w:val="24"/>
        </w:rPr>
        <w:t xml:space="preserve"> be developed with an emphasis on inclusivity</w:t>
      </w:r>
      <w:r w:rsidRPr="00C6034E">
        <w:rPr>
          <w:rFonts w:cs="Times New Roman" w:hint="eastAsia"/>
          <w:szCs w:val="24"/>
        </w:rPr>
        <w:t>.                       (ChatGPT essay)</w:t>
      </w:r>
    </w:p>
    <w:p w14:paraId="3FA8E5F0" w14:textId="25A17C44" w:rsidR="00F60341" w:rsidRPr="00C6034E" w:rsidRDefault="00EF0494" w:rsidP="00A36BB6">
      <w:pPr>
        <w:rPr>
          <w:rFonts w:cs="Times New Roman"/>
          <w:szCs w:val="24"/>
        </w:rPr>
      </w:pPr>
      <w:r w:rsidRPr="00C6034E">
        <w:rPr>
          <w:rFonts w:cs="Times New Roman" w:hint="eastAsia"/>
          <w:szCs w:val="24"/>
        </w:rPr>
        <w:t xml:space="preserve">This </w:t>
      </w:r>
      <w:r w:rsidR="0092076B" w:rsidRPr="00C6034E">
        <w:rPr>
          <w:rFonts w:cs="Times New Roman" w:hint="eastAsia"/>
          <w:szCs w:val="24"/>
        </w:rPr>
        <w:t>rhetorical work is key to a</w:t>
      </w:r>
      <w:r w:rsidR="00EF7724" w:rsidRPr="00C6034E">
        <w:rPr>
          <w:rFonts w:cs="Times New Roman"/>
          <w:szCs w:val="24"/>
        </w:rPr>
        <w:t xml:space="preserve">rgumentative essays </w:t>
      </w:r>
      <w:r w:rsidR="00EF7724" w:rsidRPr="00C6034E">
        <w:rPr>
          <w:rFonts w:cs="Times New Roman" w:hint="eastAsia"/>
          <w:szCs w:val="24"/>
        </w:rPr>
        <w:t xml:space="preserve">which </w:t>
      </w:r>
      <w:r w:rsidR="00EF7724" w:rsidRPr="00C6034E">
        <w:rPr>
          <w:rFonts w:cs="Times New Roman"/>
          <w:szCs w:val="24"/>
        </w:rPr>
        <w:t>aim to persuade readers</w:t>
      </w:r>
      <w:r w:rsidR="003B3D24" w:rsidRPr="00C6034E">
        <w:rPr>
          <w:rFonts w:cs="Times New Roman"/>
          <w:szCs w:val="24"/>
        </w:rPr>
        <w:t xml:space="preserve"> of a point of view by </w:t>
      </w:r>
      <w:r w:rsidR="00EF7724" w:rsidRPr="00C6034E">
        <w:rPr>
          <w:rFonts w:cs="Times New Roman"/>
          <w:szCs w:val="24"/>
        </w:rPr>
        <w:t xml:space="preserve">addressing them </w:t>
      </w:r>
      <w:r w:rsidR="003B3D24" w:rsidRPr="00C6034E">
        <w:rPr>
          <w:rFonts w:cs="Times New Roman"/>
          <w:szCs w:val="24"/>
        </w:rPr>
        <w:t xml:space="preserve">directly </w:t>
      </w:r>
      <w:r w:rsidR="008D7737" w:rsidRPr="00C6034E">
        <w:rPr>
          <w:rFonts w:cs="Times New Roman" w:hint="eastAsia"/>
          <w:szCs w:val="24"/>
        </w:rPr>
        <w:t xml:space="preserve">and </w:t>
      </w:r>
      <w:r w:rsidR="008D7737" w:rsidRPr="00C6034E">
        <w:rPr>
          <w:rFonts w:cs="Times New Roman"/>
          <w:szCs w:val="24"/>
        </w:rPr>
        <w:t>making</w:t>
      </w:r>
      <w:r w:rsidR="008D7737" w:rsidRPr="00C6034E">
        <w:rPr>
          <w:rFonts w:cs="Times New Roman" w:hint="eastAsia"/>
          <w:szCs w:val="24"/>
        </w:rPr>
        <w:t xml:space="preserve">. Therefore, </w:t>
      </w:r>
      <w:r w:rsidR="008D7737" w:rsidRPr="00C6034E">
        <w:rPr>
          <w:rFonts w:cs="Times New Roman"/>
          <w:szCs w:val="24"/>
        </w:rPr>
        <w:t>reader mentions and directives</w:t>
      </w:r>
      <w:r w:rsidR="008D7737" w:rsidRPr="00C6034E">
        <w:rPr>
          <w:rFonts w:cs="Times New Roman" w:hint="eastAsia"/>
          <w:szCs w:val="24"/>
        </w:rPr>
        <w:t xml:space="preserve"> </w:t>
      </w:r>
      <w:r w:rsidR="008D7737" w:rsidRPr="00C6034E">
        <w:rPr>
          <w:rFonts w:cs="Times New Roman"/>
          <w:szCs w:val="24"/>
        </w:rPr>
        <w:t>play a significant role in distinguishing successful and unsuccessful essays</w:t>
      </w:r>
      <w:r w:rsidR="00EC3587" w:rsidRPr="00C6034E">
        <w:rPr>
          <w:rFonts w:cs="Times New Roman" w:hint="eastAsia"/>
          <w:szCs w:val="24"/>
        </w:rPr>
        <w:t xml:space="preserve"> </w:t>
      </w:r>
      <w:r w:rsidR="00EC3587" w:rsidRPr="00C6034E">
        <w:rPr>
          <w:rFonts w:cs="Times New Roman"/>
          <w:szCs w:val="24"/>
        </w:rPr>
        <w:t>(Lee &amp; Deakin, 2016)</w:t>
      </w:r>
      <w:r w:rsidR="008D7737" w:rsidRPr="00C6034E">
        <w:rPr>
          <w:rFonts w:cs="Times New Roman" w:hint="eastAsia"/>
          <w:szCs w:val="24"/>
        </w:rPr>
        <w:t>.</w:t>
      </w:r>
    </w:p>
    <w:p w14:paraId="4273F89A" w14:textId="77777777" w:rsidR="00F60341" w:rsidRPr="00C6034E" w:rsidRDefault="00F60341" w:rsidP="00A36BB6">
      <w:pPr>
        <w:rPr>
          <w:rFonts w:cs="Times New Roman"/>
          <w:szCs w:val="24"/>
        </w:rPr>
      </w:pPr>
    </w:p>
    <w:p w14:paraId="5DB3AB45" w14:textId="74BA675D" w:rsidR="00EC3587" w:rsidRPr="00C6034E" w:rsidRDefault="003B3D24" w:rsidP="00A36BB6">
      <w:pPr>
        <w:rPr>
          <w:rFonts w:cs="Times New Roman"/>
          <w:szCs w:val="24"/>
        </w:rPr>
      </w:pPr>
      <w:r w:rsidRPr="00C6034E">
        <w:rPr>
          <w:rFonts w:cs="Times New Roman"/>
          <w:szCs w:val="24"/>
        </w:rPr>
        <w:t xml:space="preserve">Following these features, preferences differ with </w:t>
      </w:r>
      <w:r w:rsidR="00F60341" w:rsidRPr="00C6034E">
        <w:rPr>
          <w:rFonts w:cs="Times New Roman" w:hint="eastAsia"/>
          <w:szCs w:val="24"/>
        </w:rPr>
        <w:t>k</w:t>
      </w:r>
      <w:r w:rsidR="00F60341" w:rsidRPr="00C6034E">
        <w:rPr>
          <w:rFonts w:cs="Times New Roman"/>
          <w:szCs w:val="24"/>
        </w:rPr>
        <w:t>nowledge appeals</w:t>
      </w:r>
      <w:r w:rsidR="00F60341" w:rsidRPr="00C6034E">
        <w:rPr>
          <w:rFonts w:cs="Times New Roman" w:hint="eastAsia"/>
          <w:szCs w:val="24"/>
        </w:rPr>
        <w:t xml:space="preserve"> </w:t>
      </w:r>
      <w:r w:rsidRPr="00C6034E">
        <w:rPr>
          <w:rFonts w:cs="Times New Roman"/>
          <w:szCs w:val="24"/>
        </w:rPr>
        <w:t>more</w:t>
      </w:r>
      <w:r w:rsidR="00F60341" w:rsidRPr="00C6034E">
        <w:rPr>
          <w:rFonts w:cs="Times New Roman" w:hint="eastAsia"/>
          <w:szCs w:val="24"/>
        </w:rPr>
        <w:t xml:space="preserve"> frequent in the ChatGPT-generated essays </w:t>
      </w:r>
      <w:r w:rsidRPr="00C6034E">
        <w:rPr>
          <w:rFonts w:cs="Times New Roman"/>
          <w:szCs w:val="24"/>
        </w:rPr>
        <w:t>and</w:t>
      </w:r>
      <w:r w:rsidR="00F60341" w:rsidRPr="00C6034E">
        <w:rPr>
          <w:rFonts w:cs="Times New Roman" w:hint="eastAsia"/>
          <w:szCs w:val="24"/>
        </w:rPr>
        <w:t xml:space="preserve"> q</w:t>
      </w:r>
      <w:r w:rsidR="00F60341" w:rsidRPr="00C6034E">
        <w:rPr>
          <w:rFonts w:cs="Times New Roman"/>
          <w:szCs w:val="24"/>
        </w:rPr>
        <w:t xml:space="preserve">uestions </w:t>
      </w:r>
      <w:r w:rsidRPr="00C6034E">
        <w:rPr>
          <w:rFonts w:cs="Times New Roman"/>
          <w:szCs w:val="24"/>
        </w:rPr>
        <w:t xml:space="preserve">in the </w:t>
      </w:r>
      <w:r w:rsidR="00F60341" w:rsidRPr="00C6034E">
        <w:rPr>
          <w:rFonts w:cs="Times New Roman" w:hint="eastAsia"/>
          <w:szCs w:val="24"/>
        </w:rPr>
        <w:t xml:space="preserve">student essays. </w:t>
      </w:r>
      <w:r w:rsidR="008D7737" w:rsidRPr="00C6034E">
        <w:rPr>
          <w:rFonts w:cs="Times New Roman"/>
          <w:szCs w:val="24"/>
        </w:rPr>
        <w:t xml:space="preserve">Below, we discuss </w:t>
      </w:r>
      <w:r w:rsidRPr="00C6034E">
        <w:rPr>
          <w:rFonts w:cs="Times New Roman"/>
          <w:szCs w:val="24"/>
        </w:rPr>
        <w:t>these results in more detail</w:t>
      </w:r>
      <w:r w:rsidR="008D7737" w:rsidRPr="00C6034E">
        <w:rPr>
          <w:rFonts w:cs="Times New Roman"/>
          <w:szCs w:val="24"/>
        </w:rPr>
        <w:t>.</w:t>
      </w:r>
    </w:p>
    <w:p w14:paraId="53EC823C" w14:textId="77777777" w:rsidR="00EC3587" w:rsidRPr="00C6034E" w:rsidRDefault="00EC3587" w:rsidP="00A36BB6">
      <w:pPr>
        <w:rPr>
          <w:rFonts w:cs="Times New Roman"/>
          <w:szCs w:val="24"/>
        </w:rPr>
      </w:pPr>
    </w:p>
    <w:p w14:paraId="2DB8F6C0" w14:textId="2E20A9D0" w:rsidR="00EC3587" w:rsidRPr="00C6034E" w:rsidRDefault="00D84A36" w:rsidP="00A36BB6">
      <w:pPr>
        <w:rPr>
          <w:rFonts w:cs="Times New Roman"/>
          <w:b/>
          <w:bCs/>
          <w:szCs w:val="24"/>
        </w:rPr>
      </w:pPr>
      <w:bookmarkStart w:id="4" w:name="_Hlk166999473"/>
      <w:r w:rsidRPr="00C6034E">
        <w:rPr>
          <w:rFonts w:cs="Times New Roman"/>
          <w:b/>
          <w:bCs/>
          <w:szCs w:val="24"/>
        </w:rPr>
        <w:t>Reader mention</w:t>
      </w:r>
      <w:bookmarkEnd w:id="4"/>
      <w:r w:rsidRPr="00C6034E">
        <w:rPr>
          <w:rFonts w:cs="Times New Roman"/>
          <w:b/>
          <w:bCs/>
          <w:szCs w:val="24"/>
        </w:rPr>
        <w:t>: soliciting solidarity</w:t>
      </w:r>
    </w:p>
    <w:p w14:paraId="70EBD7C8" w14:textId="36B66F13" w:rsidR="00786DC9" w:rsidRPr="00C6034E" w:rsidRDefault="005F4F5B" w:rsidP="00786DC9">
      <w:pPr>
        <w:rPr>
          <w:rFonts w:cs="Times New Roman"/>
          <w:szCs w:val="24"/>
        </w:rPr>
      </w:pPr>
      <w:r w:rsidRPr="00C6034E">
        <w:rPr>
          <w:rFonts w:cs="Times New Roman"/>
          <w:szCs w:val="24"/>
        </w:rPr>
        <w:t xml:space="preserve">Explicitly referring to the reader is the </w:t>
      </w:r>
      <w:r w:rsidR="00786DC9" w:rsidRPr="00C6034E">
        <w:rPr>
          <w:rFonts w:cs="Times New Roman" w:hint="eastAsia"/>
          <w:szCs w:val="24"/>
        </w:rPr>
        <w:t>most direct</w:t>
      </w:r>
      <w:r w:rsidRPr="00C6034E">
        <w:rPr>
          <w:rFonts w:cs="Times New Roman"/>
          <w:szCs w:val="24"/>
        </w:rPr>
        <w:t xml:space="preserve"> </w:t>
      </w:r>
      <w:r w:rsidR="00786DC9" w:rsidRPr="00C6034E">
        <w:rPr>
          <w:rFonts w:cs="Times New Roman" w:hint="eastAsia"/>
          <w:szCs w:val="24"/>
        </w:rPr>
        <w:t xml:space="preserve">way </w:t>
      </w:r>
      <w:r w:rsidR="00786DC9" w:rsidRPr="00C6034E">
        <w:rPr>
          <w:rFonts w:cs="Times New Roman"/>
          <w:szCs w:val="24"/>
        </w:rPr>
        <w:t>for writer</w:t>
      </w:r>
      <w:r w:rsidR="00C31B51" w:rsidRPr="00C6034E">
        <w:rPr>
          <w:rFonts w:cs="Times New Roman"/>
          <w:szCs w:val="24"/>
        </w:rPr>
        <w:t>s</w:t>
      </w:r>
      <w:r w:rsidR="00786DC9" w:rsidRPr="00C6034E">
        <w:rPr>
          <w:rFonts w:cs="Times New Roman"/>
          <w:szCs w:val="24"/>
        </w:rPr>
        <w:t xml:space="preserve"> to appeal to the</w:t>
      </w:r>
      <w:r w:rsidR="00C31B51" w:rsidRPr="00C6034E">
        <w:rPr>
          <w:rFonts w:cs="Times New Roman"/>
          <w:szCs w:val="24"/>
        </w:rPr>
        <w:t>ir</w:t>
      </w:r>
      <w:r w:rsidR="00786DC9" w:rsidRPr="00C6034E">
        <w:rPr>
          <w:rFonts w:cs="Times New Roman"/>
          <w:szCs w:val="24"/>
        </w:rPr>
        <w:t xml:space="preserve"> reader</w:t>
      </w:r>
      <w:r w:rsidR="00C31B51" w:rsidRPr="00C6034E">
        <w:rPr>
          <w:rFonts w:cs="Times New Roman"/>
          <w:szCs w:val="24"/>
        </w:rPr>
        <w:t>s</w:t>
      </w:r>
      <w:r w:rsidR="00786DC9" w:rsidRPr="00C6034E">
        <w:rPr>
          <w:rFonts w:cs="Times New Roman"/>
          <w:szCs w:val="24"/>
        </w:rPr>
        <w:t xml:space="preserve"> and create a sense of common ground for interpreting claims</w:t>
      </w:r>
      <w:r w:rsidR="00786DC9" w:rsidRPr="00C6034E">
        <w:rPr>
          <w:rFonts w:cs="Times New Roman" w:hint="eastAsia"/>
          <w:szCs w:val="24"/>
        </w:rPr>
        <w:t xml:space="preserve">. </w:t>
      </w:r>
      <w:r w:rsidR="00786DC9" w:rsidRPr="00C6034E">
        <w:rPr>
          <w:rFonts w:cs="Times New Roman"/>
          <w:szCs w:val="24"/>
        </w:rPr>
        <w:t xml:space="preserve">Second person </w:t>
      </w:r>
      <w:r w:rsidR="00786DC9" w:rsidRPr="00C6034E">
        <w:rPr>
          <w:rFonts w:cs="Times New Roman"/>
          <w:i/>
          <w:szCs w:val="24"/>
        </w:rPr>
        <w:t>you</w:t>
      </w:r>
      <w:r w:rsidR="00786DC9" w:rsidRPr="00C6034E">
        <w:rPr>
          <w:rFonts w:cs="Times New Roman"/>
          <w:szCs w:val="24"/>
        </w:rPr>
        <w:t xml:space="preserve">, </w:t>
      </w:r>
      <w:r w:rsidR="00786DC9" w:rsidRPr="00C6034E">
        <w:rPr>
          <w:rFonts w:cs="Times New Roman"/>
          <w:i/>
          <w:szCs w:val="24"/>
        </w:rPr>
        <w:t>your</w:t>
      </w:r>
      <w:r w:rsidR="00786DC9" w:rsidRPr="00C6034E">
        <w:rPr>
          <w:rFonts w:cs="Times New Roman"/>
          <w:szCs w:val="24"/>
        </w:rPr>
        <w:t xml:space="preserve"> and the inclusive first person </w:t>
      </w:r>
      <w:r w:rsidR="00786DC9" w:rsidRPr="00C6034E">
        <w:rPr>
          <w:rFonts w:cs="Times New Roman"/>
          <w:i/>
          <w:szCs w:val="24"/>
        </w:rPr>
        <w:t>we</w:t>
      </w:r>
      <w:r w:rsidR="00786DC9" w:rsidRPr="00C6034E">
        <w:rPr>
          <w:rFonts w:cs="Times New Roman"/>
          <w:szCs w:val="24"/>
        </w:rPr>
        <w:t xml:space="preserve">, </w:t>
      </w:r>
      <w:r w:rsidR="00786DC9" w:rsidRPr="00C6034E">
        <w:rPr>
          <w:rFonts w:cs="Times New Roman"/>
          <w:i/>
          <w:szCs w:val="24"/>
        </w:rPr>
        <w:t>our</w:t>
      </w:r>
      <w:r w:rsidR="00786DC9" w:rsidRPr="00C6034E">
        <w:rPr>
          <w:rFonts w:cs="Times New Roman"/>
          <w:szCs w:val="24"/>
        </w:rPr>
        <w:t xml:space="preserve">, </w:t>
      </w:r>
      <w:r w:rsidR="00786DC9" w:rsidRPr="00C6034E">
        <w:rPr>
          <w:rFonts w:cs="Times New Roman"/>
          <w:i/>
          <w:szCs w:val="24"/>
        </w:rPr>
        <w:t>us</w:t>
      </w:r>
      <w:r w:rsidR="00786DC9" w:rsidRPr="00C6034E">
        <w:rPr>
          <w:rFonts w:cs="Times New Roman"/>
          <w:szCs w:val="24"/>
        </w:rPr>
        <w:t xml:space="preserve"> </w:t>
      </w:r>
      <w:r w:rsidR="008F050C" w:rsidRPr="00C6034E">
        <w:rPr>
          <w:rFonts w:cs="Times New Roman"/>
          <w:szCs w:val="24"/>
        </w:rPr>
        <w:t>all</w:t>
      </w:r>
      <w:r w:rsidR="00786DC9" w:rsidRPr="00C6034E">
        <w:rPr>
          <w:rFonts w:cs="Times New Roman"/>
          <w:szCs w:val="24"/>
        </w:rPr>
        <w:t xml:space="preserve"> signal writers’ attempts to </w:t>
      </w:r>
      <w:r w:rsidR="008F050C" w:rsidRPr="00C6034E">
        <w:rPr>
          <w:rFonts w:cs="Times New Roman"/>
          <w:szCs w:val="24"/>
        </w:rPr>
        <w:t>bring readers directly into the text and demonstrate a bond with them,</w:t>
      </w:r>
      <w:r w:rsidR="00C31B51" w:rsidRPr="00C6034E">
        <w:rPr>
          <w:rFonts w:cs="Times New Roman"/>
          <w:szCs w:val="24"/>
        </w:rPr>
        <w:t xml:space="preserve"> claiming all participants are on the same wavelength and see things in a similar way. B</w:t>
      </w:r>
      <w:r w:rsidR="00BA59FE" w:rsidRPr="00C6034E">
        <w:rPr>
          <w:rFonts w:cs="Times New Roman"/>
          <w:szCs w:val="24"/>
        </w:rPr>
        <w:t xml:space="preserve">oth </w:t>
      </w:r>
      <w:r w:rsidR="00487B6B" w:rsidRPr="00C6034E">
        <w:rPr>
          <w:rFonts w:cs="Times New Roman" w:hint="eastAsia"/>
          <w:szCs w:val="24"/>
        </w:rPr>
        <w:t xml:space="preserve">ChatGPT and </w:t>
      </w:r>
      <w:r w:rsidR="00BA59FE" w:rsidRPr="00C6034E">
        <w:rPr>
          <w:rFonts w:cs="Times New Roman"/>
          <w:szCs w:val="24"/>
        </w:rPr>
        <w:t>student</w:t>
      </w:r>
      <w:r w:rsidR="00487B6B" w:rsidRPr="00C6034E">
        <w:rPr>
          <w:rFonts w:cs="Times New Roman" w:hint="eastAsia"/>
          <w:szCs w:val="24"/>
        </w:rPr>
        <w:t xml:space="preserve"> </w:t>
      </w:r>
      <w:r w:rsidR="00BA59FE" w:rsidRPr="00C6034E">
        <w:rPr>
          <w:rFonts w:cs="Times New Roman"/>
          <w:szCs w:val="24"/>
        </w:rPr>
        <w:t xml:space="preserve">writers </w:t>
      </w:r>
      <w:r w:rsidR="00C31B51" w:rsidRPr="00C6034E">
        <w:rPr>
          <w:rFonts w:cs="Times New Roman"/>
          <w:szCs w:val="24"/>
        </w:rPr>
        <w:t xml:space="preserve">overwhelmingly prefer the inclusive forms </w:t>
      </w:r>
      <w:r w:rsidR="00067C57" w:rsidRPr="00C6034E">
        <w:rPr>
          <w:rFonts w:cs="Times New Roman" w:hint="eastAsia"/>
          <w:szCs w:val="24"/>
        </w:rPr>
        <w:t>(Table 3)</w:t>
      </w:r>
      <w:r w:rsidR="00487B6B" w:rsidRPr="00C6034E">
        <w:rPr>
          <w:rFonts w:cs="Times New Roman" w:hint="eastAsia"/>
          <w:szCs w:val="24"/>
        </w:rPr>
        <w:t>.</w:t>
      </w:r>
      <w:r w:rsidR="00786DC9" w:rsidRPr="00C6034E">
        <w:rPr>
          <w:rFonts w:cs="Times New Roman" w:hint="eastAsia"/>
          <w:szCs w:val="24"/>
        </w:rPr>
        <w:t xml:space="preserve"> </w:t>
      </w:r>
    </w:p>
    <w:p w14:paraId="4586F4F2" w14:textId="0FCFF962" w:rsidR="00786DC9" w:rsidRPr="00C6034E" w:rsidRDefault="00786DC9" w:rsidP="00786DC9">
      <w:pPr>
        <w:jc w:val="center"/>
        <w:rPr>
          <w:rFonts w:cs="Times New Roman"/>
          <w:szCs w:val="24"/>
        </w:rPr>
      </w:pPr>
      <w:r w:rsidRPr="00C6034E">
        <w:rPr>
          <w:rFonts w:cs="Times New Roman"/>
          <w:szCs w:val="24"/>
        </w:rPr>
        <w:t xml:space="preserve">Table </w:t>
      </w:r>
      <w:r w:rsidR="00067C57" w:rsidRPr="00C6034E">
        <w:rPr>
          <w:rFonts w:cs="Times New Roman" w:hint="eastAsia"/>
          <w:szCs w:val="24"/>
        </w:rPr>
        <w:t>3</w:t>
      </w:r>
      <w:r w:rsidRPr="00C6034E">
        <w:rPr>
          <w:rFonts w:cs="Times New Roman"/>
          <w:szCs w:val="24"/>
        </w:rPr>
        <w:t xml:space="preserve"> Reader mentions in the two corpora (normed frequency</w:t>
      </w:r>
      <w:r w:rsidR="004577EA" w:rsidRPr="00C6034E">
        <w:rPr>
          <w:rFonts w:cs="Times New Roman" w:hint="eastAsia"/>
          <w:szCs w:val="24"/>
        </w:rPr>
        <w:t xml:space="preserve"> &amp; %</w:t>
      </w:r>
      <w:r w:rsidR="00563ECB" w:rsidRPr="00C6034E">
        <w:t xml:space="preserve"> </w:t>
      </w:r>
      <w:r w:rsidR="00563ECB" w:rsidRPr="00C6034E">
        <w:rPr>
          <w:rFonts w:cs="Times New Roman"/>
          <w:szCs w:val="24"/>
        </w:rPr>
        <w:t>of total</w:t>
      </w:r>
      <w:r w:rsidRPr="00C6034E">
        <w:rPr>
          <w:rFonts w:cs="Times New Roman"/>
          <w:szCs w:val="24"/>
        </w:rPr>
        <w:t>)</w:t>
      </w:r>
    </w:p>
    <w:tbl>
      <w:tblPr>
        <w:tblStyle w:val="TableGrid"/>
        <w:tblW w:w="8449" w:type="dxa"/>
        <w:jc w:val="center"/>
        <w:tblLook w:val="04A0" w:firstRow="1" w:lastRow="0" w:firstColumn="1" w:lastColumn="0" w:noHBand="0" w:noVBand="1"/>
      </w:tblPr>
      <w:tblGrid>
        <w:gridCol w:w="1271"/>
        <w:gridCol w:w="576"/>
        <w:gridCol w:w="950"/>
        <w:gridCol w:w="636"/>
        <w:gridCol w:w="636"/>
        <w:gridCol w:w="756"/>
        <w:gridCol w:w="576"/>
        <w:gridCol w:w="1020"/>
        <w:gridCol w:w="636"/>
        <w:gridCol w:w="636"/>
        <w:gridCol w:w="756"/>
      </w:tblGrid>
      <w:tr w:rsidR="00914DC1" w:rsidRPr="00C6034E" w14:paraId="25F1085A" w14:textId="77777777" w:rsidTr="00BB6D2F">
        <w:trPr>
          <w:trHeight w:val="290"/>
          <w:jc w:val="center"/>
        </w:trPr>
        <w:tc>
          <w:tcPr>
            <w:tcW w:w="1271" w:type="dxa"/>
            <w:tcBorders>
              <w:top w:val="single" w:sz="12" w:space="0" w:color="auto"/>
              <w:left w:val="single" w:sz="4" w:space="0" w:color="auto"/>
              <w:bottom w:val="single" w:sz="12" w:space="0" w:color="auto"/>
              <w:right w:val="single" w:sz="4" w:space="0" w:color="auto"/>
            </w:tcBorders>
            <w:noWrap/>
            <w:vAlign w:val="center"/>
          </w:tcPr>
          <w:p w14:paraId="656FCC17" w14:textId="77777777" w:rsidR="00914DC1" w:rsidRPr="00C6034E" w:rsidRDefault="00914DC1" w:rsidP="00786DC9">
            <w:pPr>
              <w:spacing w:line="360" w:lineRule="auto"/>
              <w:jc w:val="center"/>
              <w:rPr>
                <w:rFonts w:cs="Times New Roman"/>
                <w:szCs w:val="24"/>
              </w:rPr>
            </w:pPr>
          </w:p>
        </w:tc>
        <w:tc>
          <w:tcPr>
            <w:tcW w:w="3554" w:type="dxa"/>
            <w:gridSpan w:val="5"/>
            <w:tcBorders>
              <w:top w:val="single" w:sz="12" w:space="0" w:color="auto"/>
              <w:left w:val="single" w:sz="4" w:space="0" w:color="auto"/>
              <w:bottom w:val="single" w:sz="12" w:space="0" w:color="auto"/>
              <w:right w:val="single" w:sz="4" w:space="0" w:color="auto"/>
            </w:tcBorders>
            <w:vAlign w:val="center"/>
          </w:tcPr>
          <w:p w14:paraId="0CF588F1" w14:textId="35312999" w:rsidR="00914DC1" w:rsidRPr="00C6034E" w:rsidRDefault="00914DC1" w:rsidP="00914DC1">
            <w:pPr>
              <w:spacing w:line="360" w:lineRule="auto"/>
              <w:jc w:val="center"/>
              <w:rPr>
                <w:rFonts w:cs="Times New Roman"/>
                <w:b/>
                <w:szCs w:val="24"/>
              </w:rPr>
            </w:pPr>
            <w:r w:rsidRPr="00C6034E">
              <w:rPr>
                <w:rFonts w:cs="Times New Roman"/>
                <w:b/>
                <w:szCs w:val="24"/>
              </w:rPr>
              <w:t>ChatGPT essays</w:t>
            </w:r>
          </w:p>
        </w:tc>
        <w:tc>
          <w:tcPr>
            <w:tcW w:w="3624" w:type="dxa"/>
            <w:gridSpan w:val="5"/>
            <w:tcBorders>
              <w:top w:val="single" w:sz="12" w:space="0" w:color="auto"/>
              <w:left w:val="single" w:sz="4" w:space="0" w:color="auto"/>
              <w:bottom w:val="single" w:sz="12" w:space="0" w:color="auto"/>
              <w:right w:val="single" w:sz="4" w:space="0" w:color="auto"/>
            </w:tcBorders>
            <w:vAlign w:val="center"/>
          </w:tcPr>
          <w:p w14:paraId="42933F52" w14:textId="22E91124" w:rsidR="00914DC1" w:rsidRPr="00C6034E" w:rsidRDefault="00914DC1" w:rsidP="00914DC1">
            <w:pPr>
              <w:spacing w:line="360" w:lineRule="auto"/>
              <w:jc w:val="center"/>
              <w:rPr>
                <w:rFonts w:cs="Times New Roman"/>
                <w:b/>
                <w:szCs w:val="24"/>
              </w:rPr>
            </w:pPr>
            <w:r w:rsidRPr="00C6034E">
              <w:rPr>
                <w:rFonts w:cs="Times New Roman"/>
                <w:b/>
                <w:szCs w:val="24"/>
              </w:rPr>
              <w:t>British student essays</w:t>
            </w:r>
          </w:p>
        </w:tc>
      </w:tr>
      <w:tr w:rsidR="00BB6D2F" w:rsidRPr="00C6034E" w14:paraId="0241C186" w14:textId="77777777" w:rsidTr="00BB6D2F">
        <w:trPr>
          <w:trHeight w:val="290"/>
          <w:jc w:val="center"/>
        </w:trPr>
        <w:tc>
          <w:tcPr>
            <w:tcW w:w="1271" w:type="dxa"/>
            <w:tcBorders>
              <w:top w:val="single" w:sz="12" w:space="0" w:color="auto"/>
              <w:left w:val="single" w:sz="4" w:space="0" w:color="auto"/>
              <w:bottom w:val="single" w:sz="4" w:space="0" w:color="auto"/>
              <w:right w:val="single" w:sz="4" w:space="0" w:color="auto"/>
            </w:tcBorders>
            <w:noWrap/>
            <w:vAlign w:val="center"/>
          </w:tcPr>
          <w:p w14:paraId="2ADA3D30" w14:textId="77777777" w:rsidR="00914DC1" w:rsidRPr="00C6034E" w:rsidRDefault="00914DC1" w:rsidP="00FD5760">
            <w:pPr>
              <w:spacing w:line="360" w:lineRule="auto"/>
              <w:jc w:val="center"/>
              <w:rPr>
                <w:rFonts w:cs="Times New Roman"/>
                <w:szCs w:val="24"/>
              </w:rPr>
            </w:pPr>
          </w:p>
        </w:tc>
        <w:tc>
          <w:tcPr>
            <w:tcW w:w="576" w:type="dxa"/>
            <w:tcBorders>
              <w:top w:val="single" w:sz="12" w:space="0" w:color="auto"/>
              <w:left w:val="single" w:sz="4" w:space="0" w:color="auto"/>
              <w:bottom w:val="single" w:sz="4" w:space="0" w:color="auto"/>
              <w:right w:val="nil"/>
            </w:tcBorders>
            <w:vAlign w:val="center"/>
          </w:tcPr>
          <w:p w14:paraId="39B85122" w14:textId="7EB6A326" w:rsidR="00914DC1" w:rsidRPr="00C6034E" w:rsidRDefault="00914DC1" w:rsidP="00FD5760">
            <w:pPr>
              <w:spacing w:line="360" w:lineRule="auto"/>
              <w:jc w:val="center"/>
              <w:rPr>
                <w:rFonts w:cs="Times New Roman"/>
                <w:szCs w:val="24"/>
              </w:rPr>
            </w:pPr>
            <w:r w:rsidRPr="00C6034E">
              <w:rPr>
                <w:rFonts w:cs="Times New Roman" w:hint="eastAsia"/>
                <w:szCs w:val="24"/>
              </w:rPr>
              <w:t>raw</w:t>
            </w:r>
          </w:p>
        </w:tc>
        <w:tc>
          <w:tcPr>
            <w:tcW w:w="950" w:type="dxa"/>
            <w:tcBorders>
              <w:top w:val="single" w:sz="12" w:space="0" w:color="auto"/>
              <w:left w:val="nil"/>
              <w:bottom w:val="single" w:sz="4" w:space="0" w:color="auto"/>
              <w:right w:val="nil"/>
            </w:tcBorders>
            <w:noWrap/>
            <w:vAlign w:val="center"/>
            <w:hideMark/>
          </w:tcPr>
          <w:p w14:paraId="116A21C6" w14:textId="34F718EE" w:rsidR="00914DC1" w:rsidRPr="00C6034E" w:rsidRDefault="00914DC1" w:rsidP="00FD5760">
            <w:pPr>
              <w:spacing w:line="360" w:lineRule="auto"/>
              <w:jc w:val="center"/>
              <w:rPr>
                <w:rFonts w:cs="Times New Roman"/>
                <w:szCs w:val="24"/>
              </w:rPr>
            </w:pPr>
            <w:r w:rsidRPr="00C6034E">
              <w:rPr>
                <w:rFonts w:cs="Times New Roman" w:hint="eastAsia"/>
                <w:szCs w:val="24"/>
              </w:rPr>
              <w:t>normed</w:t>
            </w:r>
          </w:p>
        </w:tc>
        <w:tc>
          <w:tcPr>
            <w:tcW w:w="636" w:type="dxa"/>
            <w:tcBorders>
              <w:top w:val="single" w:sz="12" w:space="0" w:color="auto"/>
              <w:left w:val="nil"/>
              <w:bottom w:val="single" w:sz="4" w:space="0" w:color="auto"/>
              <w:right w:val="nil"/>
            </w:tcBorders>
          </w:tcPr>
          <w:p w14:paraId="66D0144C" w14:textId="6786AB67" w:rsidR="00914DC1" w:rsidRPr="00C6034E" w:rsidRDefault="00914DC1" w:rsidP="00FD5760">
            <w:pPr>
              <w:spacing w:line="360" w:lineRule="auto"/>
              <w:jc w:val="center"/>
              <w:rPr>
                <w:rFonts w:cs="Times New Roman"/>
                <w:szCs w:val="24"/>
              </w:rPr>
            </w:pPr>
            <w:r w:rsidRPr="00C6034E">
              <w:rPr>
                <w:rFonts w:cs="Times New Roman" w:hint="eastAsia"/>
                <w:szCs w:val="24"/>
              </w:rPr>
              <w:t>SD</w:t>
            </w:r>
          </w:p>
        </w:tc>
        <w:tc>
          <w:tcPr>
            <w:tcW w:w="636" w:type="dxa"/>
            <w:tcBorders>
              <w:top w:val="single" w:sz="12" w:space="0" w:color="auto"/>
              <w:left w:val="nil"/>
              <w:bottom w:val="single" w:sz="4" w:space="0" w:color="auto"/>
              <w:right w:val="nil"/>
            </w:tcBorders>
            <w:vAlign w:val="center"/>
          </w:tcPr>
          <w:p w14:paraId="4B8A4476" w14:textId="390C8D28" w:rsidR="00914DC1" w:rsidRPr="00C6034E" w:rsidRDefault="00914DC1" w:rsidP="00914DC1">
            <w:pPr>
              <w:jc w:val="center"/>
              <w:rPr>
                <w:rFonts w:cs="Times New Roman"/>
                <w:szCs w:val="24"/>
              </w:rPr>
            </w:pPr>
            <w:r>
              <w:rPr>
                <w:rFonts w:cs="Times New Roman" w:hint="eastAsia"/>
                <w:szCs w:val="24"/>
              </w:rPr>
              <w:t>D</w:t>
            </w:r>
            <w:r>
              <w:rPr>
                <w:rFonts w:cs="Times New Roman"/>
                <w:szCs w:val="24"/>
              </w:rPr>
              <w:t>P</w:t>
            </w:r>
          </w:p>
        </w:tc>
        <w:tc>
          <w:tcPr>
            <w:tcW w:w="756" w:type="dxa"/>
            <w:tcBorders>
              <w:top w:val="single" w:sz="12" w:space="0" w:color="auto"/>
              <w:left w:val="nil"/>
              <w:bottom w:val="single" w:sz="4" w:space="0" w:color="auto"/>
              <w:right w:val="single" w:sz="4" w:space="0" w:color="auto"/>
            </w:tcBorders>
            <w:noWrap/>
            <w:vAlign w:val="center"/>
            <w:hideMark/>
          </w:tcPr>
          <w:p w14:paraId="2F9E5969" w14:textId="6B342C09" w:rsidR="00914DC1" w:rsidRPr="00C6034E" w:rsidRDefault="00914DC1" w:rsidP="00FD5760">
            <w:pPr>
              <w:spacing w:line="360" w:lineRule="auto"/>
              <w:jc w:val="center"/>
              <w:rPr>
                <w:rFonts w:cs="Times New Roman"/>
                <w:szCs w:val="24"/>
              </w:rPr>
            </w:pPr>
            <w:r w:rsidRPr="00C6034E">
              <w:rPr>
                <w:rFonts w:cs="Times New Roman"/>
                <w:szCs w:val="24"/>
              </w:rPr>
              <w:t>%</w:t>
            </w:r>
          </w:p>
        </w:tc>
        <w:tc>
          <w:tcPr>
            <w:tcW w:w="576" w:type="dxa"/>
            <w:tcBorders>
              <w:top w:val="single" w:sz="12" w:space="0" w:color="auto"/>
              <w:left w:val="single" w:sz="4" w:space="0" w:color="auto"/>
              <w:bottom w:val="single" w:sz="4" w:space="0" w:color="auto"/>
              <w:right w:val="nil"/>
            </w:tcBorders>
            <w:vAlign w:val="center"/>
          </w:tcPr>
          <w:p w14:paraId="584B9EC5" w14:textId="75FE3032" w:rsidR="00914DC1" w:rsidRPr="00C6034E" w:rsidRDefault="00914DC1" w:rsidP="00FD5760">
            <w:pPr>
              <w:spacing w:line="360" w:lineRule="auto"/>
              <w:jc w:val="center"/>
              <w:rPr>
                <w:rFonts w:cs="Times New Roman"/>
                <w:szCs w:val="24"/>
              </w:rPr>
            </w:pPr>
            <w:r w:rsidRPr="00C6034E">
              <w:rPr>
                <w:rFonts w:cs="Times New Roman" w:hint="eastAsia"/>
                <w:szCs w:val="24"/>
              </w:rPr>
              <w:t>raw</w:t>
            </w:r>
          </w:p>
        </w:tc>
        <w:tc>
          <w:tcPr>
            <w:tcW w:w="1020" w:type="dxa"/>
            <w:tcBorders>
              <w:top w:val="single" w:sz="12" w:space="0" w:color="auto"/>
              <w:left w:val="nil"/>
              <w:bottom w:val="single" w:sz="4" w:space="0" w:color="auto"/>
              <w:right w:val="nil"/>
            </w:tcBorders>
            <w:noWrap/>
            <w:vAlign w:val="center"/>
            <w:hideMark/>
          </w:tcPr>
          <w:p w14:paraId="68D8D8A0" w14:textId="696B87B6" w:rsidR="00914DC1" w:rsidRPr="00C6034E" w:rsidRDefault="00914DC1" w:rsidP="00FD5760">
            <w:pPr>
              <w:spacing w:line="360" w:lineRule="auto"/>
              <w:jc w:val="center"/>
              <w:rPr>
                <w:rFonts w:cs="Times New Roman"/>
                <w:szCs w:val="24"/>
              </w:rPr>
            </w:pPr>
            <w:r w:rsidRPr="00C6034E">
              <w:rPr>
                <w:rFonts w:cs="Times New Roman" w:hint="eastAsia"/>
                <w:szCs w:val="24"/>
              </w:rPr>
              <w:t>normed</w:t>
            </w:r>
          </w:p>
        </w:tc>
        <w:tc>
          <w:tcPr>
            <w:tcW w:w="636" w:type="dxa"/>
            <w:tcBorders>
              <w:top w:val="single" w:sz="12" w:space="0" w:color="auto"/>
              <w:left w:val="nil"/>
              <w:bottom w:val="single" w:sz="4" w:space="0" w:color="auto"/>
              <w:right w:val="nil"/>
            </w:tcBorders>
          </w:tcPr>
          <w:p w14:paraId="26733F09" w14:textId="02515C49" w:rsidR="00914DC1" w:rsidRPr="00C6034E" w:rsidRDefault="00914DC1" w:rsidP="00FD5760">
            <w:pPr>
              <w:spacing w:line="360" w:lineRule="auto"/>
              <w:jc w:val="center"/>
              <w:rPr>
                <w:rFonts w:cs="Times New Roman"/>
                <w:szCs w:val="24"/>
              </w:rPr>
            </w:pPr>
            <w:r w:rsidRPr="00C6034E">
              <w:rPr>
                <w:rFonts w:cs="Times New Roman" w:hint="eastAsia"/>
                <w:szCs w:val="24"/>
              </w:rPr>
              <w:t>SD</w:t>
            </w:r>
          </w:p>
        </w:tc>
        <w:tc>
          <w:tcPr>
            <w:tcW w:w="636" w:type="dxa"/>
            <w:tcBorders>
              <w:top w:val="single" w:sz="12" w:space="0" w:color="auto"/>
              <w:left w:val="nil"/>
              <w:bottom w:val="single" w:sz="4" w:space="0" w:color="auto"/>
              <w:right w:val="nil"/>
            </w:tcBorders>
            <w:vAlign w:val="center"/>
          </w:tcPr>
          <w:p w14:paraId="26A508AE" w14:textId="5097070F" w:rsidR="00914DC1" w:rsidRPr="00C6034E" w:rsidRDefault="00914DC1" w:rsidP="00914DC1">
            <w:pPr>
              <w:jc w:val="center"/>
              <w:rPr>
                <w:rFonts w:cs="Times New Roman"/>
                <w:szCs w:val="24"/>
              </w:rPr>
            </w:pPr>
            <w:r>
              <w:rPr>
                <w:rFonts w:cs="Times New Roman" w:hint="eastAsia"/>
                <w:szCs w:val="24"/>
              </w:rPr>
              <w:t>D</w:t>
            </w:r>
            <w:r>
              <w:rPr>
                <w:rFonts w:cs="Times New Roman"/>
                <w:szCs w:val="24"/>
              </w:rPr>
              <w:t>P</w:t>
            </w:r>
          </w:p>
        </w:tc>
        <w:tc>
          <w:tcPr>
            <w:tcW w:w="756" w:type="dxa"/>
            <w:tcBorders>
              <w:top w:val="single" w:sz="12" w:space="0" w:color="auto"/>
              <w:left w:val="nil"/>
              <w:bottom w:val="single" w:sz="4" w:space="0" w:color="auto"/>
              <w:right w:val="single" w:sz="4" w:space="0" w:color="auto"/>
            </w:tcBorders>
            <w:noWrap/>
            <w:vAlign w:val="center"/>
            <w:hideMark/>
          </w:tcPr>
          <w:p w14:paraId="61FB56E7" w14:textId="49ADABCF" w:rsidR="00914DC1" w:rsidRPr="00C6034E" w:rsidRDefault="00914DC1" w:rsidP="00FD5760">
            <w:pPr>
              <w:spacing w:line="360" w:lineRule="auto"/>
              <w:jc w:val="center"/>
              <w:rPr>
                <w:rFonts w:cs="Times New Roman"/>
                <w:szCs w:val="24"/>
              </w:rPr>
            </w:pPr>
            <w:r w:rsidRPr="00C6034E">
              <w:rPr>
                <w:rFonts w:cs="Times New Roman"/>
                <w:szCs w:val="24"/>
              </w:rPr>
              <w:t>%</w:t>
            </w:r>
          </w:p>
        </w:tc>
      </w:tr>
      <w:tr w:rsidR="00BB6D2F" w:rsidRPr="00C6034E" w14:paraId="3DF36EB1" w14:textId="77777777" w:rsidTr="00BB6D2F">
        <w:trPr>
          <w:trHeight w:val="290"/>
          <w:jc w:val="center"/>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2FA9F0D8" w14:textId="77777777" w:rsidR="00914DC1" w:rsidRPr="00C6034E" w:rsidRDefault="00914DC1" w:rsidP="00FD5760">
            <w:pPr>
              <w:spacing w:line="360" w:lineRule="auto"/>
              <w:jc w:val="center"/>
              <w:rPr>
                <w:rFonts w:cs="Times New Roman"/>
                <w:szCs w:val="24"/>
              </w:rPr>
            </w:pPr>
            <w:r w:rsidRPr="00C6034E">
              <w:rPr>
                <w:rFonts w:cs="Times New Roman"/>
                <w:szCs w:val="24"/>
              </w:rPr>
              <w:t>we/our/us</w:t>
            </w:r>
          </w:p>
        </w:tc>
        <w:tc>
          <w:tcPr>
            <w:tcW w:w="576" w:type="dxa"/>
            <w:tcBorders>
              <w:top w:val="single" w:sz="4" w:space="0" w:color="auto"/>
              <w:left w:val="single" w:sz="4" w:space="0" w:color="auto"/>
              <w:bottom w:val="single" w:sz="4" w:space="0" w:color="auto"/>
              <w:right w:val="nil"/>
            </w:tcBorders>
            <w:vAlign w:val="center"/>
          </w:tcPr>
          <w:p w14:paraId="70CCF82A" w14:textId="459F2B66" w:rsidR="00914DC1" w:rsidRPr="00C6034E" w:rsidRDefault="00914DC1" w:rsidP="00FD5760">
            <w:pPr>
              <w:spacing w:line="360" w:lineRule="auto"/>
              <w:jc w:val="center"/>
              <w:rPr>
                <w:rFonts w:cs="Times New Roman"/>
                <w:szCs w:val="24"/>
              </w:rPr>
            </w:pPr>
            <w:r w:rsidRPr="00C6034E">
              <w:rPr>
                <w:rFonts w:cs="Times New Roman" w:hint="eastAsia"/>
                <w:szCs w:val="24"/>
              </w:rPr>
              <w:t>152</w:t>
            </w:r>
          </w:p>
        </w:tc>
        <w:tc>
          <w:tcPr>
            <w:tcW w:w="950" w:type="dxa"/>
            <w:tcBorders>
              <w:top w:val="single" w:sz="4" w:space="0" w:color="auto"/>
              <w:left w:val="nil"/>
              <w:bottom w:val="single" w:sz="4" w:space="0" w:color="auto"/>
              <w:right w:val="nil"/>
            </w:tcBorders>
            <w:noWrap/>
          </w:tcPr>
          <w:p w14:paraId="25896D08" w14:textId="7A289868" w:rsidR="00914DC1" w:rsidRPr="00C6034E" w:rsidRDefault="00914DC1" w:rsidP="00FD5760">
            <w:pPr>
              <w:spacing w:line="360" w:lineRule="auto"/>
              <w:jc w:val="center"/>
              <w:rPr>
                <w:rFonts w:cs="Times New Roman"/>
                <w:szCs w:val="24"/>
              </w:rPr>
            </w:pPr>
            <w:r w:rsidRPr="00C6034E">
              <w:t xml:space="preserve">2.09 </w:t>
            </w:r>
          </w:p>
        </w:tc>
        <w:tc>
          <w:tcPr>
            <w:tcW w:w="636" w:type="dxa"/>
            <w:tcBorders>
              <w:top w:val="single" w:sz="4" w:space="0" w:color="auto"/>
              <w:left w:val="nil"/>
              <w:bottom w:val="single" w:sz="4" w:space="0" w:color="auto"/>
              <w:right w:val="nil"/>
            </w:tcBorders>
          </w:tcPr>
          <w:p w14:paraId="55DAC85D" w14:textId="6BA2DB00" w:rsidR="00914DC1" w:rsidRPr="00C6034E" w:rsidRDefault="00914DC1" w:rsidP="00FD5760">
            <w:pPr>
              <w:spacing w:line="360" w:lineRule="auto"/>
              <w:jc w:val="center"/>
            </w:pPr>
            <w:r w:rsidRPr="00C6034E">
              <w:rPr>
                <w:rFonts w:hint="eastAsia"/>
              </w:rPr>
              <w:t>0.08</w:t>
            </w:r>
          </w:p>
        </w:tc>
        <w:tc>
          <w:tcPr>
            <w:tcW w:w="636" w:type="dxa"/>
            <w:tcBorders>
              <w:top w:val="single" w:sz="4" w:space="0" w:color="auto"/>
              <w:left w:val="nil"/>
              <w:bottom w:val="single" w:sz="4" w:space="0" w:color="auto"/>
              <w:right w:val="nil"/>
            </w:tcBorders>
            <w:vAlign w:val="center"/>
          </w:tcPr>
          <w:p w14:paraId="206318B3" w14:textId="3BAF2B6F" w:rsidR="00914DC1" w:rsidRPr="00C6034E" w:rsidRDefault="00914DC1" w:rsidP="00914DC1">
            <w:pPr>
              <w:jc w:val="center"/>
            </w:pPr>
            <w:r>
              <w:rPr>
                <w:rFonts w:hint="eastAsia"/>
              </w:rPr>
              <w:t>0</w:t>
            </w:r>
            <w:r>
              <w:t>.12</w:t>
            </w:r>
          </w:p>
        </w:tc>
        <w:tc>
          <w:tcPr>
            <w:tcW w:w="756" w:type="dxa"/>
            <w:tcBorders>
              <w:top w:val="single" w:sz="4" w:space="0" w:color="auto"/>
              <w:left w:val="nil"/>
              <w:bottom w:val="single" w:sz="4" w:space="0" w:color="auto"/>
              <w:right w:val="single" w:sz="4" w:space="0" w:color="auto"/>
            </w:tcBorders>
            <w:noWrap/>
          </w:tcPr>
          <w:p w14:paraId="24289F3B" w14:textId="127151FD" w:rsidR="00914DC1" w:rsidRPr="00C6034E" w:rsidRDefault="00914DC1" w:rsidP="00FD5760">
            <w:pPr>
              <w:spacing w:line="360" w:lineRule="auto"/>
              <w:jc w:val="center"/>
              <w:rPr>
                <w:rFonts w:cs="Times New Roman"/>
                <w:szCs w:val="24"/>
              </w:rPr>
            </w:pPr>
            <w:r w:rsidRPr="00C6034E">
              <w:t xml:space="preserve">95.00 </w:t>
            </w:r>
          </w:p>
        </w:tc>
        <w:tc>
          <w:tcPr>
            <w:tcW w:w="576" w:type="dxa"/>
            <w:tcBorders>
              <w:top w:val="single" w:sz="4" w:space="0" w:color="auto"/>
              <w:left w:val="single" w:sz="4" w:space="0" w:color="auto"/>
              <w:bottom w:val="single" w:sz="4" w:space="0" w:color="auto"/>
              <w:right w:val="nil"/>
            </w:tcBorders>
            <w:vAlign w:val="center"/>
          </w:tcPr>
          <w:p w14:paraId="4FAAF568" w14:textId="532F368F" w:rsidR="00914DC1" w:rsidRPr="00C6034E" w:rsidRDefault="00914DC1" w:rsidP="00FD5760">
            <w:pPr>
              <w:spacing w:line="360" w:lineRule="auto"/>
              <w:jc w:val="center"/>
              <w:rPr>
                <w:rFonts w:cs="Times New Roman"/>
                <w:szCs w:val="24"/>
              </w:rPr>
            </w:pPr>
            <w:r w:rsidRPr="00C6034E">
              <w:rPr>
                <w:rFonts w:cs="Times New Roman" w:hint="eastAsia"/>
                <w:szCs w:val="24"/>
              </w:rPr>
              <w:t>721</w:t>
            </w:r>
          </w:p>
        </w:tc>
        <w:tc>
          <w:tcPr>
            <w:tcW w:w="1020" w:type="dxa"/>
            <w:tcBorders>
              <w:top w:val="single" w:sz="4" w:space="0" w:color="auto"/>
              <w:left w:val="nil"/>
              <w:bottom w:val="single" w:sz="4" w:space="0" w:color="auto"/>
              <w:right w:val="nil"/>
            </w:tcBorders>
            <w:noWrap/>
          </w:tcPr>
          <w:p w14:paraId="45714D4F" w14:textId="6167154C" w:rsidR="00914DC1" w:rsidRPr="00C6034E" w:rsidRDefault="00914DC1" w:rsidP="00FD5760">
            <w:pPr>
              <w:spacing w:line="360" w:lineRule="auto"/>
              <w:jc w:val="center"/>
              <w:rPr>
                <w:rFonts w:cs="Times New Roman"/>
                <w:szCs w:val="24"/>
              </w:rPr>
            </w:pPr>
            <w:r w:rsidRPr="00C6034E">
              <w:t xml:space="preserve">9.24 </w:t>
            </w:r>
          </w:p>
        </w:tc>
        <w:tc>
          <w:tcPr>
            <w:tcW w:w="636" w:type="dxa"/>
            <w:tcBorders>
              <w:top w:val="single" w:sz="4" w:space="0" w:color="auto"/>
              <w:left w:val="nil"/>
              <w:bottom w:val="single" w:sz="4" w:space="0" w:color="auto"/>
              <w:right w:val="nil"/>
            </w:tcBorders>
          </w:tcPr>
          <w:p w14:paraId="5049D32C" w14:textId="1E2798C9" w:rsidR="00914DC1" w:rsidRPr="00C6034E" w:rsidRDefault="00914DC1" w:rsidP="00FD5760">
            <w:pPr>
              <w:spacing w:line="360" w:lineRule="auto"/>
              <w:jc w:val="center"/>
            </w:pPr>
            <w:r w:rsidRPr="00C6034E">
              <w:rPr>
                <w:rFonts w:hint="eastAsia"/>
              </w:rPr>
              <w:t>0.21</w:t>
            </w:r>
          </w:p>
        </w:tc>
        <w:tc>
          <w:tcPr>
            <w:tcW w:w="636" w:type="dxa"/>
            <w:tcBorders>
              <w:top w:val="single" w:sz="4" w:space="0" w:color="auto"/>
              <w:left w:val="nil"/>
              <w:bottom w:val="single" w:sz="4" w:space="0" w:color="auto"/>
              <w:right w:val="nil"/>
            </w:tcBorders>
            <w:vAlign w:val="center"/>
          </w:tcPr>
          <w:p w14:paraId="63722133" w14:textId="3EE1D6E4" w:rsidR="00914DC1" w:rsidRPr="00C6034E" w:rsidRDefault="00914DC1" w:rsidP="00914DC1">
            <w:pPr>
              <w:jc w:val="center"/>
            </w:pPr>
            <w:r>
              <w:rPr>
                <w:rFonts w:hint="eastAsia"/>
              </w:rPr>
              <w:t>0</w:t>
            </w:r>
            <w:r>
              <w:t>.25</w:t>
            </w:r>
          </w:p>
        </w:tc>
        <w:tc>
          <w:tcPr>
            <w:tcW w:w="756" w:type="dxa"/>
            <w:tcBorders>
              <w:top w:val="single" w:sz="4" w:space="0" w:color="auto"/>
              <w:left w:val="nil"/>
              <w:bottom w:val="single" w:sz="4" w:space="0" w:color="auto"/>
              <w:right w:val="single" w:sz="4" w:space="0" w:color="auto"/>
            </w:tcBorders>
            <w:noWrap/>
          </w:tcPr>
          <w:p w14:paraId="26AFB65A" w14:textId="244AC4F1" w:rsidR="00914DC1" w:rsidRPr="00C6034E" w:rsidRDefault="00914DC1" w:rsidP="00FD5760">
            <w:pPr>
              <w:spacing w:line="360" w:lineRule="auto"/>
              <w:jc w:val="center"/>
              <w:rPr>
                <w:rFonts w:cs="Times New Roman"/>
                <w:szCs w:val="24"/>
              </w:rPr>
            </w:pPr>
            <w:r w:rsidRPr="00C6034E">
              <w:t xml:space="preserve">90.24 </w:t>
            </w:r>
          </w:p>
        </w:tc>
      </w:tr>
      <w:tr w:rsidR="00BB6D2F" w:rsidRPr="00C6034E" w14:paraId="3E232D94" w14:textId="77777777" w:rsidTr="00BB6D2F">
        <w:trPr>
          <w:trHeight w:val="290"/>
          <w:jc w:val="center"/>
        </w:trPr>
        <w:tc>
          <w:tcPr>
            <w:tcW w:w="1271" w:type="dxa"/>
            <w:tcBorders>
              <w:top w:val="single" w:sz="4" w:space="0" w:color="auto"/>
              <w:left w:val="single" w:sz="4" w:space="0" w:color="auto"/>
              <w:bottom w:val="single" w:sz="12" w:space="0" w:color="auto"/>
              <w:right w:val="single" w:sz="4" w:space="0" w:color="auto"/>
            </w:tcBorders>
            <w:noWrap/>
            <w:vAlign w:val="center"/>
            <w:hideMark/>
          </w:tcPr>
          <w:p w14:paraId="3EEA4787" w14:textId="77777777" w:rsidR="00914DC1" w:rsidRPr="00C6034E" w:rsidRDefault="00914DC1" w:rsidP="00FD5760">
            <w:pPr>
              <w:spacing w:line="360" w:lineRule="auto"/>
              <w:jc w:val="center"/>
              <w:rPr>
                <w:rFonts w:cs="Times New Roman"/>
                <w:szCs w:val="24"/>
              </w:rPr>
            </w:pPr>
            <w:r w:rsidRPr="00C6034E">
              <w:rPr>
                <w:rFonts w:cs="Times New Roman"/>
                <w:szCs w:val="24"/>
              </w:rPr>
              <w:t>you/your</w:t>
            </w:r>
          </w:p>
        </w:tc>
        <w:tc>
          <w:tcPr>
            <w:tcW w:w="576" w:type="dxa"/>
            <w:tcBorders>
              <w:top w:val="single" w:sz="4" w:space="0" w:color="auto"/>
              <w:left w:val="single" w:sz="4" w:space="0" w:color="auto"/>
              <w:bottom w:val="single" w:sz="12" w:space="0" w:color="auto"/>
              <w:right w:val="nil"/>
            </w:tcBorders>
            <w:vAlign w:val="center"/>
          </w:tcPr>
          <w:p w14:paraId="3B016F56" w14:textId="374E9B1B" w:rsidR="00914DC1" w:rsidRPr="00C6034E" w:rsidRDefault="00914DC1" w:rsidP="00FD5760">
            <w:pPr>
              <w:spacing w:line="360" w:lineRule="auto"/>
              <w:jc w:val="center"/>
              <w:rPr>
                <w:rFonts w:cs="Times New Roman"/>
                <w:szCs w:val="24"/>
              </w:rPr>
            </w:pPr>
            <w:r w:rsidRPr="00C6034E">
              <w:rPr>
                <w:rFonts w:cs="Times New Roman" w:hint="eastAsia"/>
                <w:szCs w:val="24"/>
              </w:rPr>
              <w:t>8</w:t>
            </w:r>
          </w:p>
        </w:tc>
        <w:tc>
          <w:tcPr>
            <w:tcW w:w="950" w:type="dxa"/>
            <w:tcBorders>
              <w:top w:val="single" w:sz="4" w:space="0" w:color="auto"/>
              <w:left w:val="nil"/>
              <w:bottom w:val="single" w:sz="12" w:space="0" w:color="auto"/>
              <w:right w:val="nil"/>
            </w:tcBorders>
            <w:noWrap/>
          </w:tcPr>
          <w:p w14:paraId="3CC6EDF8" w14:textId="7BD89927" w:rsidR="00914DC1" w:rsidRPr="00C6034E" w:rsidRDefault="00914DC1" w:rsidP="00FD5760">
            <w:pPr>
              <w:spacing w:line="360" w:lineRule="auto"/>
              <w:jc w:val="center"/>
              <w:rPr>
                <w:rFonts w:cs="Times New Roman"/>
                <w:szCs w:val="24"/>
              </w:rPr>
            </w:pPr>
            <w:r w:rsidRPr="00C6034E">
              <w:t xml:space="preserve">0.11 </w:t>
            </w:r>
          </w:p>
        </w:tc>
        <w:tc>
          <w:tcPr>
            <w:tcW w:w="636" w:type="dxa"/>
            <w:tcBorders>
              <w:top w:val="single" w:sz="4" w:space="0" w:color="auto"/>
              <w:left w:val="nil"/>
              <w:bottom w:val="single" w:sz="12" w:space="0" w:color="auto"/>
              <w:right w:val="nil"/>
            </w:tcBorders>
          </w:tcPr>
          <w:p w14:paraId="14B1B276" w14:textId="4403BA10" w:rsidR="00914DC1" w:rsidRPr="00C6034E" w:rsidRDefault="00914DC1" w:rsidP="00FD5760">
            <w:pPr>
              <w:spacing w:line="360" w:lineRule="auto"/>
              <w:jc w:val="center"/>
            </w:pPr>
            <w:r w:rsidRPr="00C6034E">
              <w:rPr>
                <w:rFonts w:hint="eastAsia"/>
              </w:rPr>
              <w:t>0.01</w:t>
            </w:r>
          </w:p>
        </w:tc>
        <w:tc>
          <w:tcPr>
            <w:tcW w:w="636" w:type="dxa"/>
            <w:tcBorders>
              <w:top w:val="single" w:sz="4" w:space="0" w:color="auto"/>
              <w:left w:val="nil"/>
              <w:bottom w:val="single" w:sz="12" w:space="0" w:color="auto"/>
              <w:right w:val="nil"/>
            </w:tcBorders>
            <w:vAlign w:val="center"/>
          </w:tcPr>
          <w:p w14:paraId="57A8CCB8" w14:textId="3A717239" w:rsidR="00914DC1" w:rsidRPr="00C6034E" w:rsidRDefault="00914DC1" w:rsidP="00914DC1">
            <w:pPr>
              <w:jc w:val="center"/>
            </w:pPr>
            <w:r>
              <w:rPr>
                <w:rFonts w:hint="eastAsia"/>
              </w:rPr>
              <w:t>0</w:t>
            </w:r>
            <w:r>
              <w:t>.15</w:t>
            </w:r>
          </w:p>
        </w:tc>
        <w:tc>
          <w:tcPr>
            <w:tcW w:w="756" w:type="dxa"/>
            <w:tcBorders>
              <w:top w:val="single" w:sz="4" w:space="0" w:color="auto"/>
              <w:left w:val="nil"/>
              <w:bottom w:val="single" w:sz="12" w:space="0" w:color="auto"/>
              <w:right w:val="single" w:sz="4" w:space="0" w:color="auto"/>
            </w:tcBorders>
            <w:noWrap/>
          </w:tcPr>
          <w:p w14:paraId="36A41A76" w14:textId="14B750F0" w:rsidR="00914DC1" w:rsidRPr="00C6034E" w:rsidRDefault="00914DC1" w:rsidP="00FD5760">
            <w:pPr>
              <w:spacing w:line="360" w:lineRule="auto"/>
              <w:jc w:val="center"/>
              <w:rPr>
                <w:rFonts w:cs="Times New Roman"/>
                <w:szCs w:val="24"/>
              </w:rPr>
            </w:pPr>
            <w:r w:rsidRPr="00C6034E">
              <w:t xml:space="preserve">5.00 </w:t>
            </w:r>
          </w:p>
        </w:tc>
        <w:tc>
          <w:tcPr>
            <w:tcW w:w="576" w:type="dxa"/>
            <w:tcBorders>
              <w:top w:val="single" w:sz="4" w:space="0" w:color="auto"/>
              <w:left w:val="single" w:sz="4" w:space="0" w:color="auto"/>
              <w:bottom w:val="single" w:sz="12" w:space="0" w:color="auto"/>
              <w:right w:val="nil"/>
            </w:tcBorders>
            <w:vAlign w:val="center"/>
          </w:tcPr>
          <w:p w14:paraId="3B593D95" w14:textId="604E40D7" w:rsidR="00914DC1" w:rsidRPr="00C6034E" w:rsidRDefault="00914DC1" w:rsidP="00FD5760">
            <w:pPr>
              <w:spacing w:line="360" w:lineRule="auto"/>
              <w:jc w:val="center"/>
              <w:rPr>
                <w:rFonts w:cs="Times New Roman"/>
                <w:szCs w:val="24"/>
              </w:rPr>
            </w:pPr>
            <w:r w:rsidRPr="00C6034E">
              <w:rPr>
                <w:rFonts w:cs="Times New Roman" w:hint="eastAsia"/>
                <w:szCs w:val="24"/>
              </w:rPr>
              <w:t>78</w:t>
            </w:r>
          </w:p>
        </w:tc>
        <w:tc>
          <w:tcPr>
            <w:tcW w:w="1020" w:type="dxa"/>
            <w:tcBorders>
              <w:top w:val="single" w:sz="4" w:space="0" w:color="auto"/>
              <w:left w:val="nil"/>
              <w:bottom w:val="single" w:sz="12" w:space="0" w:color="auto"/>
              <w:right w:val="nil"/>
            </w:tcBorders>
            <w:noWrap/>
          </w:tcPr>
          <w:p w14:paraId="5097F2C3" w14:textId="4D05C0F5" w:rsidR="00914DC1" w:rsidRPr="00C6034E" w:rsidRDefault="00914DC1" w:rsidP="00FD5760">
            <w:pPr>
              <w:spacing w:line="360" w:lineRule="auto"/>
              <w:jc w:val="center"/>
              <w:rPr>
                <w:rFonts w:cs="Times New Roman"/>
                <w:szCs w:val="24"/>
              </w:rPr>
            </w:pPr>
            <w:r w:rsidRPr="00C6034E">
              <w:t xml:space="preserve">1.00 </w:t>
            </w:r>
          </w:p>
        </w:tc>
        <w:tc>
          <w:tcPr>
            <w:tcW w:w="636" w:type="dxa"/>
            <w:tcBorders>
              <w:top w:val="single" w:sz="4" w:space="0" w:color="auto"/>
              <w:left w:val="nil"/>
              <w:bottom w:val="single" w:sz="12" w:space="0" w:color="auto"/>
              <w:right w:val="nil"/>
            </w:tcBorders>
          </w:tcPr>
          <w:p w14:paraId="4DF38EFA" w14:textId="0EF27501" w:rsidR="00914DC1" w:rsidRPr="00C6034E" w:rsidRDefault="00914DC1" w:rsidP="00FD5760">
            <w:pPr>
              <w:spacing w:line="360" w:lineRule="auto"/>
              <w:jc w:val="center"/>
            </w:pPr>
            <w:r w:rsidRPr="00C6034E">
              <w:rPr>
                <w:rFonts w:hint="eastAsia"/>
              </w:rPr>
              <w:t>0.02</w:t>
            </w:r>
          </w:p>
        </w:tc>
        <w:tc>
          <w:tcPr>
            <w:tcW w:w="636" w:type="dxa"/>
            <w:tcBorders>
              <w:top w:val="single" w:sz="4" w:space="0" w:color="auto"/>
              <w:left w:val="nil"/>
              <w:bottom w:val="single" w:sz="12" w:space="0" w:color="auto"/>
              <w:right w:val="nil"/>
            </w:tcBorders>
            <w:vAlign w:val="center"/>
          </w:tcPr>
          <w:p w14:paraId="72B53142" w14:textId="72FB3A44" w:rsidR="00914DC1" w:rsidRPr="00C6034E" w:rsidRDefault="00914DC1" w:rsidP="00914DC1">
            <w:pPr>
              <w:jc w:val="center"/>
            </w:pPr>
            <w:r>
              <w:rPr>
                <w:rFonts w:hint="eastAsia"/>
              </w:rPr>
              <w:t>0</w:t>
            </w:r>
            <w:r>
              <w:t>.30</w:t>
            </w:r>
          </w:p>
        </w:tc>
        <w:tc>
          <w:tcPr>
            <w:tcW w:w="756" w:type="dxa"/>
            <w:tcBorders>
              <w:top w:val="single" w:sz="4" w:space="0" w:color="auto"/>
              <w:left w:val="nil"/>
              <w:bottom w:val="single" w:sz="12" w:space="0" w:color="auto"/>
              <w:right w:val="single" w:sz="4" w:space="0" w:color="auto"/>
            </w:tcBorders>
            <w:noWrap/>
          </w:tcPr>
          <w:p w14:paraId="70491122" w14:textId="2C707E97" w:rsidR="00914DC1" w:rsidRPr="00C6034E" w:rsidRDefault="00914DC1" w:rsidP="00FD5760">
            <w:pPr>
              <w:spacing w:line="360" w:lineRule="auto"/>
              <w:jc w:val="center"/>
              <w:rPr>
                <w:rFonts w:cs="Times New Roman"/>
                <w:szCs w:val="24"/>
              </w:rPr>
            </w:pPr>
            <w:r w:rsidRPr="00C6034E">
              <w:t xml:space="preserve">9.76 </w:t>
            </w:r>
          </w:p>
        </w:tc>
      </w:tr>
    </w:tbl>
    <w:p w14:paraId="215F754C" w14:textId="22C1F6CA" w:rsidR="00786DC9" w:rsidRPr="00C6034E" w:rsidRDefault="00786DC9" w:rsidP="00786DC9">
      <w:pPr>
        <w:rPr>
          <w:rFonts w:cs="Times New Roman"/>
          <w:szCs w:val="24"/>
        </w:rPr>
      </w:pPr>
    </w:p>
    <w:p w14:paraId="6125431E" w14:textId="17544DDE" w:rsidR="00A412BB" w:rsidRPr="00C6034E" w:rsidRDefault="006E3B8E" w:rsidP="005F3E97">
      <w:pPr>
        <w:rPr>
          <w:rFonts w:cs="Times New Roman"/>
          <w:szCs w:val="24"/>
        </w:rPr>
      </w:pPr>
      <w:r w:rsidRPr="00C6034E">
        <w:rPr>
          <w:rFonts w:cs="Times New Roman" w:hint="eastAsia"/>
          <w:szCs w:val="24"/>
        </w:rPr>
        <w:lastRenderedPageBreak/>
        <w:t>S</w:t>
      </w:r>
      <w:r w:rsidRPr="00C6034E">
        <w:rPr>
          <w:rFonts w:cs="Times New Roman"/>
          <w:szCs w:val="24"/>
        </w:rPr>
        <w:t xml:space="preserve">econd person </w:t>
      </w:r>
      <w:r w:rsidR="00F943E4" w:rsidRPr="00C6034E">
        <w:rPr>
          <w:rFonts w:cs="Times New Roman" w:hint="eastAsia"/>
          <w:szCs w:val="24"/>
        </w:rPr>
        <w:t>is t</w:t>
      </w:r>
      <w:r w:rsidRPr="00C6034E">
        <w:rPr>
          <w:rFonts w:cs="Times New Roman"/>
          <w:szCs w:val="24"/>
        </w:rPr>
        <w:t>he most unequivocal acknowledgement of the reader</w:t>
      </w:r>
      <w:r w:rsidR="00E94ED6" w:rsidRPr="00C6034E">
        <w:rPr>
          <w:rFonts w:cs="Times New Roman"/>
          <w:szCs w:val="24"/>
        </w:rPr>
        <w:t>’s presence in the argument</w:t>
      </w:r>
      <w:r w:rsidR="002F5814" w:rsidRPr="00C6034E">
        <w:rPr>
          <w:rFonts w:cs="Times New Roman"/>
          <w:szCs w:val="24"/>
        </w:rPr>
        <w:t xml:space="preserve">, a fact which may </w:t>
      </w:r>
      <w:r w:rsidR="00E94ED6" w:rsidRPr="00C6034E">
        <w:rPr>
          <w:rFonts w:cs="Times New Roman"/>
          <w:szCs w:val="24"/>
        </w:rPr>
        <w:t xml:space="preserve">help account for </w:t>
      </w:r>
      <w:r w:rsidR="00FC4AE5" w:rsidRPr="00C6034E">
        <w:rPr>
          <w:rFonts w:cs="Times New Roman"/>
          <w:szCs w:val="24"/>
        </w:rPr>
        <w:t xml:space="preserve">its declining use in </w:t>
      </w:r>
      <w:r w:rsidR="00FC4AE5" w:rsidRPr="00C6034E">
        <w:rPr>
          <w:rFonts w:cs="Times New Roman" w:hint="eastAsia"/>
          <w:szCs w:val="24"/>
        </w:rPr>
        <w:t>academic</w:t>
      </w:r>
      <w:r w:rsidR="00FC4AE5" w:rsidRPr="00C6034E">
        <w:rPr>
          <w:rFonts w:cs="Times New Roman"/>
          <w:szCs w:val="24"/>
        </w:rPr>
        <w:t xml:space="preserve"> research articles over </w:t>
      </w:r>
      <w:r w:rsidR="00FC4AE5" w:rsidRPr="00C6034E">
        <w:rPr>
          <w:rFonts w:cs="Times New Roman" w:hint="eastAsia"/>
          <w:szCs w:val="24"/>
        </w:rPr>
        <w:t>time</w:t>
      </w:r>
      <w:r w:rsidR="00FC4AE5" w:rsidRPr="00C6034E">
        <w:rPr>
          <w:rFonts w:cs="Times New Roman"/>
          <w:szCs w:val="24"/>
        </w:rPr>
        <w:t xml:space="preserve"> (Hyland &amp; Jiang, 2016)</w:t>
      </w:r>
      <w:r w:rsidR="00FC4AE5" w:rsidRPr="00C6034E">
        <w:rPr>
          <w:rFonts w:cs="Times New Roman" w:hint="eastAsia"/>
          <w:szCs w:val="24"/>
        </w:rPr>
        <w:t>.</w:t>
      </w:r>
      <w:r w:rsidR="000E6A2B" w:rsidRPr="00C6034E">
        <w:rPr>
          <w:rFonts w:cs="Times New Roman"/>
          <w:szCs w:val="24"/>
        </w:rPr>
        <w:t xml:space="preserve"> The students too may seem equivocal about the form, seeing it as implying a stark separation of writer and reader, “marking out the differences and perhaps emphasi</w:t>
      </w:r>
      <w:r w:rsidR="000E6A2B" w:rsidRPr="00C6034E">
        <w:rPr>
          <w:rFonts w:cs="Times New Roman" w:hint="eastAsia"/>
          <w:szCs w:val="24"/>
        </w:rPr>
        <w:t>s</w:t>
      </w:r>
      <w:r w:rsidR="000E6A2B" w:rsidRPr="00C6034E">
        <w:rPr>
          <w:rFonts w:cs="Times New Roman"/>
          <w:szCs w:val="24"/>
        </w:rPr>
        <w:t>ing the writer’s relatively junior status compared with the teacher/reader”</w:t>
      </w:r>
      <w:r w:rsidR="000E6A2B" w:rsidRPr="00C6034E">
        <w:rPr>
          <w:rFonts w:cs="Times New Roman" w:hint="eastAsia"/>
          <w:szCs w:val="24"/>
        </w:rPr>
        <w:t xml:space="preserve"> </w:t>
      </w:r>
      <w:r w:rsidR="000E6A2B" w:rsidRPr="00C6034E">
        <w:rPr>
          <w:rFonts w:cs="Times New Roman"/>
          <w:szCs w:val="24"/>
        </w:rPr>
        <w:t xml:space="preserve">(Hyland, 2005b, p. 369). Novice writers </w:t>
      </w:r>
      <w:r w:rsidR="00F943E4" w:rsidRPr="00C6034E">
        <w:rPr>
          <w:rFonts w:cs="Times New Roman" w:hint="eastAsia"/>
          <w:szCs w:val="24"/>
        </w:rPr>
        <w:t>are</w:t>
      </w:r>
      <w:r w:rsidR="00067C57" w:rsidRPr="00C6034E">
        <w:rPr>
          <w:rFonts w:cs="Times New Roman"/>
          <w:szCs w:val="24"/>
        </w:rPr>
        <w:t xml:space="preserve"> </w:t>
      </w:r>
      <w:r w:rsidR="002F5814" w:rsidRPr="00C6034E">
        <w:rPr>
          <w:rFonts w:cs="Times New Roman"/>
          <w:szCs w:val="24"/>
        </w:rPr>
        <w:t xml:space="preserve">often uncertain about the </w:t>
      </w:r>
      <w:r w:rsidR="00067C57" w:rsidRPr="00C6034E">
        <w:rPr>
          <w:rFonts w:cs="Times New Roman"/>
          <w:szCs w:val="24"/>
        </w:rPr>
        <w:t>engag</w:t>
      </w:r>
      <w:r w:rsidR="000E6A2B" w:rsidRPr="00C6034E">
        <w:rPr>
          <w:rFonts w:cs="Times New Roman"/>
          <w:szCs w:val="24"/>
        </w:rPr>
        <w:t>ing</w:t>
      </w:r>
      <w:r w:rsidR="00067C57" w:rsidRPr="00C6034E">
        <w:rPr>
          <w:rFonts w:cs="Times New Roman"/>
          <w:szCs w:val="24"/>
        </w:rPr>
        <w:t xml:space="preserve"> </w:t>
      </w:r>
      <w:r w:rsidR="005F3E97" w:rsidRPr="00C6034E">
        <w:rPr>
          <w:rFonts w:cs="Times New Roman" w:hint="eastAsia"/>
          <w:szCs w:val="24"/>
        </w:rPr>
        <w:t>readers</w:t>
      </w:r>
      <w:r w:rsidR="00067C57" w:rsidRPr="00C6034E">
        <w:rPr>
          <w:rFonts w:cs="Times New Roman"/>
          <w:szCs w:val="24"/>
        </w:rPr>
        <w:t xml:space="preserve"> in such an explicitly direct and personal way</w:t>
      </w:r>
      <w:r w:rsidR="000E6A2B" w:rsidRPr="00C6034E">
        <w:rPr>
          <w:rFonts w:cs="Times New Roman"/>
          <w:szCs w:val="24"/>
        </w:rPr>
        <w:t xml:space="preserve">. They perhaps recognise it as characterising </w:t>
      </w:r>
      <w:r w:rsidR="00A412BB" w:rsidRPr="00C6034E">
        <w:rPr>
          <w:rFonts w:cs="Times New Roman"/>
          <w:szCs w:val="24"/>
        </w:rPr>
        <w:t>more intimate registers</w:t>
      </w:r>
      <w:r w:rsidR="00A412BB" w:rsidRPr="00C6034E">
        <w:rPr>
          <w:rFonts w:cs="Times New Roman" w:hint="eastAsia"/>
          <w:szCs w:val="24"/>
        </w:rPr>
        <w:t xml:space="preserve">, </w:t>
      </w:r>
      <w:r w:rsidR="00A412BB" w:rsidRPr="00C6034E">
        <w:rPr>
          <w:rFonts w:cs="Times New Roman"/>
          <w:szCs w:val="24"/>
        </w:rPr>
        <w:t>too personal or informal for academic writing</w:t>
      </w:r>
      <w:r w:rsidR="00B02007" w:rsidRPr="00C6034E">
        <w:rPr>
          <w:rFonts w:cs="Times New Roman" w:hint="eastAsia"/>
          <w:szCs w:val="24"/>
        </w:rPr>
        <w:t xml:space="preserve"> </w:t>
      </w:r>
      <w:r w:rsidR="00B02007" w:rsidRPr="00C6034E">
        <w:rPr>
          <w:rFonts w:cs="Times New Roman"/>
          <w:szCs w:val="24"/>
        </w:rPr>
        <w:t>(Hyland &amp; Jiang, 2017)</w:t>
      </w:r>
      <w:r w:rsidR="000E6A2B" w:rsidRPr="00C6034E">
        <w:rPr>
          <w:rFonts w:cs="Times New Roman"/>
          <w:szCs w:val="24"/>
        </w:rPr>
        <w:t xml:space="preserve"> while their</w:t>
      </w:r>
      <w:r w:rsidR="00B02007" w:rsidRPr="00C6034E">
        <w:rPr>
          <w:rFonts w:cs="Times New Roman" w:hint="eastAsia"/>
          <w:szCs w:val="24"/>
        </w:rPr>
        <w:t xml:space="preserve"> </w:t>
      </w:r>
      <w:r w:rsidR="00B02007" w:rsidRPr="00C6034E">
        <w:rPr>
          <w:rFonts w:cs="Times New Roman"/>
          <w:szCs w:val="24"/>
        </w:rPr>
        <w:t xml:space="preserve">textbooks, style guides and teachers generally advise </w:t>
      </w:r>
      <w:r w:rsidR="000E6A2B" w:rsidRPr="00C6034E">
        <w:rPr>
          <w:rFonts w:cs="Times New Roman"/>
          <w:szCs w:val="24"/>
        </w:rPr>
        <w:t>them</w:t>
      </w:r>
      <w:r w:rsidR="00B02007" w:rsidRPr="00C6034E">
        <w:rPr>
          <w:rFonts w:cs="Times New Roman"/>
          <w:szCs w:val="24"/>
        </w:rPr>
        <w:t xml:space="preserve"> to avoid it</w:t>
      </w:r>
      <w:r w:rsidR="00B02007" w:rsidRPr="00C6034E">
        <w:rPr>
          <w:rFonts w:cs="Times New Roman" w:hint="eastAsia"/>
          <w:szCs w:val="24"/>
        </w:rPr>
        <w:t>.</w:t>
      </w:r>
    </w:p>
    <w:p w14:paraId="163E7496" w14:textId="77777777" w:rsidR="00B02007" w:rsidRPr="00C6034E" w:rsidRDefault="00B02007" w:rsidP="005F3E97">
      <w:pPr>
        <w:rPr>
          <w:rFonts w:cs="Times New Roman"/>
          <w:szCs w:val="24"/>
        </w:rPr>
      </w:pPr>
    </w:p>
    <w:p w14:paraId="74835490" w14:textId="0C34F5FC" w:rsidR="00B02007" w:rsidRPr="00C6034E" w:rsidRDefault="00B02007" w:rsidP="005F3E97">
      <w:pPr>
        <w:rPr>
          <w:rFonts w:cs="Times New Roman"/>
          <w:szCs w:val="24"/>
        </w:rPr>
      </w:pPr>
      <w:r w:rsidRPr="00C6034E">
        <w:rPr>
          <w:rFonts w:cs="Times New Roman"/>
          <w:szCs w:val="24"/>
        </w:rPr>
        <w:t xml:space="preserve">Perhaps as a consequence of these personal implications, students </w:t>
      </w:r>
      <w:r w:rsidRPr="00C6034E">
        <w:rPr>
          <w:rFonts w:cs="Times New Roman" w:hint="eastAsia"/>
          <w:szCs w:val="24"/>
        </w:rPr>
        <w:t>mainly</w:t>
      </w:r>
      <w:r w:rsidRPr="00C6034E">
        <w:rPr>
          <w:rFonts w:cs="Times New Roman"/>
          <w:szCs w:val="24"/>
        </w:rPr>
        <w:t xml:space="preserve"> used </w:t>
      </w:r>
      <w:r w:rsidRPr="00C6034E">
        <w:rPr>
          <w:rFonts w:cs="Times New Roman"/>
          <w:i/>
          <w:iCs/>
          <w:szCs w:val="24"/>
        </w:rPr>
        <w:t>you</w:t>
      </w:r>
      <w:r w:rsidRPr="00C6034E">
        <w:rPr>
          <w:rFonts w:cs="Times New Roman" w:hint="eastAsia"/>
          <w:szCs w:val="24"/>
        </w:rPr>
        <w:t xml:space="preserve"> and </w:t>
      </w:r>
      <w:r w:rsidRPr="00C6034E">
        <w:rPr>
          <w:rFonts w:cs="Times New Roman" w:hint="eastAsia"/>
          <w:i/>
          <w:iCs/>
          <w:szCs w:val="24"/>
        </w:rPr>
        <w:t>your</w:t>
      </w:r>
      <w:r w:rsidRPr="00C6034E">
        <w:rPr>
          <w:rFonts w:cs="Times New Roman"/>
          <w:szCs w:val="24"/>
        </w:rPr>
        <w:t xml:space="preserve"> with a broader semantic reference, referring to people in general (similar to the indefinite pronoun </w:t>
      </w:r>
      <w:r w:rsidRPr="00C6034E">
        <w:rPr>
          <w:rFonts w:cs="Times New Roman"/>
          <w:i/>
          <w:iCs/>
          <w:szCs w:val="24"/>
        </w:rPr>
        <w:t>one</w:t>
      </w:r>
      <w:r w:rsidRPr="00C6034E">
        <w:rPr>
          <w:rFonts w:cs="Times New Roman"/>
          <w:szCs w:val="24"/>
        </w:rPr>
        <w:t>) rather than specific discourse participants</w:t>
      </w:r>
      <w:r w:rsidR="001C1D8C" w:rsidRPr="00C6034E">
        <w:rPr>
          <w:rFonts w:cs="Times New Roman" w:hint="eastAsia"/>
          <w:szCs w:val="24"/>
        </w:rPr>
        <w:t>:</w:t>
      </w:r>
    </w:p>
    <w:p w14:paraId="5C825D68" w14:textId="51D50FEE" w:rsidR="00B02007" w:rsidRPr="00C6034E" w:rsidRDefault="001C1D8C" w:rsidP="00B13905">
      <w:pPr>
        <w:ind w:leftChars="236" w:left="566" w:rightChars="271" w:right="650"/>
        <w:rPr>
          <w:rFonts w:cs="Times New Roman"/>
          <w:szCs w:val="24"/>
        </w:rPr>
      </w:pPr>
      <w:r w:rsidRPr="00C6034E">
        <w:rPr>
          <w:rFonts w:cs="Times New Roman" w:hint="eastAsia"/>
          <w:szCs w:val="24"/>
        </w:rPr>
        <w:t xml:space="preserve">(10) </w:t>
      </w:r>
      <w:r w:rsidRPr="00C6034E">
        <w:rPr>
          <w:rFonts w:cs="Times New Roman"/>
          <w:szCs w:val="24"/>
        </w:rPr>
        <w:t xml:space="preserve">It is said that </w:t>
      </w:r>
      <w:r w:rsidRPr="00C6034E">
        <w:rPr>
          <w:rFonts w:cs="Times New Roman"/>
          <w:b/>
          <w:bCs/>
          <w:szCs w:val="24"/>
          <w:u w:val="single"/>
        </w:rPr>
        <w:t>you</w:t>
      </w:r>
      <w:r w:rsidRPr="00C6034E">
        <w:rPr>
          <w:rFonts w:cs="Times New Roman"/>
          <w:szCs w:val="24"/>
        </w:rPr>
        <w:t xml:space="preserve"> can meet people through computers and have “relationships”.</w:t>
      </w:r>
      <w:r w:rsidRPr="00C6034E">
        <w:rPr>
          <w:rFonts w:cs="Times New Roman" w:hint="eastAsia"/>
          <w:szCs w:val="24"/>
        </w:rPr>
        <w:t xml:space="preserve"> </w:t>
      </w:r>
      <w:r w:rsidR="00B13905" w:rsidRPr="00C6034E">
        <w:rPr>
          <w:rFonts w:cs="Times New Roman" w:hint="eastAsia"/>
          <w:szCs w:val="24"/>
        </w:rPr>
        <w:t xml:space="preserve">                               </w:t>
      </w:r>
      <w:r w:rsidRPr="00C6034E">
        <w:rPr>
          <w:rFonts w:cs="Times New Roman" w:hint="eastAsia"/>
          <w:szCs w:val="24"/>
        </w:rPr>
        <w:t>(Student essay)</w:t>
      </w:r>
    </w:p>
    <w:p w14:paraId="6F07BB7C" w14:textId="566D88FB" w:rsidR="00B13905" w:rsidRPr="00C6034E" w:rsidRDefault="001C1D8C" w:rsidP="00B13905">
      <w:pPr>
        <w:ind w:leftChars="236" w:left="566" w:rightChars="271" w:right="650"/>
      </w:pPr>
      <w:r w:rsidRPr="00C6034E">
        <w:rPr>
          <w:rFonts w:cs="Times New Roman" w:hint="eastAsia"/>
          <w:szCs w:val="24"/>
        </w:rPr>
        <w:t xml:space="preserve">(11) </w:t>
      </w:r>
      <w:r w:rsidR="00B13905" w:rsidRPr="00C6034E">
        <w:rPr>
          <w:rFonts w:cs="Times New Roman"/>
          <w:szCs w:val="24"/>
        </w:rPr>
        <w:t xml:space="preserve">For instance, spelling is no longer as important as it was </w:t>
      </w:r>
      <w:r w:rsidR="002239FD" w:rsidRPr="00C6034E">
        <w:rPr>
          <w:rFonts w:cs="Times New Roman"/>
          <w:szCs w:val="24"/>
        </w:rPr>
        <w:t xml:space="preserve">as </w:t>
      </w:r>
      <w:r w:rsidR="00B13905" w:rsidRPr="00C6034E">
        <w:rPr>
          <w:rFonts w:cs="Times New Roman"/>
          <w:b/>
          <w:bCs/>
          <w:szCs w:val="24"/>
          <w:u w:val="single"/>
        </w:rPr>
        <w:t>you</w:t>
      </w:r>
      <w:r w:rsidR="00B13905" w:rsidRPr="00C6034E">
        <w:rPr>
          <w:rFonts w:cs="Times New Roman"/>
          <w:szCs w:val="24"/>
        </w:rPr>
        <w:t xml:space="preserve"> can simply use a “spellcheck” to correct </w:t>
      </w:r>
      <w:r w:rsidR="00B13905" w:rsidRPr="00C6034E">
        <w:rPr>
          <w:rFonts w:cs="Times New Roman"/>
          <w:b/>
          <w:bCs/>
          <w:szCs w:val="24"/>
          <w:u w:val="single"/>
        </w:rPr>
        <w:t>your</w:t>
      </w:r>
      <w:r w:rsidR="00B13905" w:rsidRPr="00C6034E">
        <w:rPr>
          <w:rFonts w:cs="Times New Roman"/>
          <w:szCs w:val="24"/>
        </w:rPr>
        <w:t xml:space="preserve"> English, which is absurd.</w:t>
      </w:r>
      <w:r w:rsidR="00B13905" w:rsidRPr="00C6034E">
        <w:t xml:space="preserve"> </w:t>
      </w:r>
    </w:p>
    <w:p w14:paraId="55CD2590" w14:textId="75D10708" w:rsidR="001C1D8C" w:rsidRPr="00C6034E" w:rsidRDefault="00B13905" w:rsidP="00B13905">
      <w:pPr>
        <w:ind w:leftChars="236" w:left="566" w:rightChars="271" w:right="650" w:firstLineChars="2200" w:firstLine="5280"/>
        <w:rPr>
          <w:rFonts w:cs="Times New Roman"/>
          <w:szCs w:val="24"/>
        </w:rPr>
      </w:pPr>
      <w:r w:rsidRPr="00C6034E">
        <w:rPr>
          <w:rFonts w:cs="Times New Roman"/>
          <w:szCs w:val="24"/>
        </w:rPr>
        <w:t>(Student essay)</w:t>
      </w:r>
    </w:p>
    <w:p w14:paraId="5014D497" w14:textId="2757797B" w:rsidR="00B02007" w:rsidRPr="00C6034E" w:rsidRDefault="001C1D8C" w:rsidP="005F3E97">
      <w:pPr>
        <w:rPr>
          <w:rFonts w:cs="Times New Roman"/>
          <w:szCs w:val="24"/>
        </w:rPr>
      </w:pPr>
      <w:r w:rsidRPr="00C6034E">
        <w:rPr>
          <w:rFonts w:cs="Times New Roman"/>
          <w:szCs w:val="24"/>
        </w:rPr>
        <w:t xml:space="preserve">Here, </w:t>
      </w:r>
      <w:r w:rsidRPr="00C6034E">
        <w:rPr>
          <w:rFonts w:cs="Times New Roman"/>
          <w:i/>
          <w:iCs/>
          <w:szCs w:val="24"/>
        </w:rPr>
        <w:t>you</w:t>
      </w:r>
      <w:r w:rsidRPr="00C6034E">
        <w:rPr>
          <w:rFonts w:cs="Times New Roman"/>
          <w:szCs w:val="24"/>
        </w:rPr>
        <w:t xml:space="preserve"> </w:t>
      </w:r>
      <w:r w:rsidR="00101112" w:rsidRPr="00C6034E">
        <w:rPr>
          <w:rFonts w:cs="Times New Roman" w:hint="eastAsia"/>
          <w:szCs w:val="24"/>
        </w:rPr>
        <w:t xml:space="preserve">and </w:t>
      </w:r>
      <w:r w:rsidR="00101112" w:rsidRPr="00C6034E">
        <w:rPr>
          <w:rFonts w:cs="Times New Roman" w:hint="eastAsia"/>
          <w:i/>
          <w:iCs/>
          <w:szCs w:val="24"/>
        </w:rPr>
        <w:t>your</w:t>
      </w:r>
      <w:r w:rsidR="00101112" w:rsidRPr="00C6034E">
        <w:rPr>
          <w:rFonts w:cs="Times New Roman" w:hint="eastAsia"/>
          <w:szCs w:val="24"/>
        </w:rPr>
        <w:t xml:space="preserve"> </w:t>
      </w:r>
      <w:r w:rsidRPr="00C6034E">
        <w:rPr>
          <w:rFonts w:cs="Times New Roman"/>
          <w:szCs w:val="24"/>
        </w:rPr>
        <w:t>carr</w:t>
      </w:r>
      <w:r w:rsidR="00101112" w:rsidRPr="00C6034E">
        <w:rPr>
          <w:rFonts w:cs="Times New Roman" w:hint="eastAsia"/>
          <w:szCs w:val="24"/>
        </w:rPr>
        <w:t>y</w:t>
      </w:r>
      <w:r w:rsidRPr="00C6034E">
        <w:rPr>
          <w:rFonts w:cs="Times New Roman"/>
          <w:szCs w:val="24"/>
        </w:rPr>
        <w:t xml:space="preserve"> a more encompassing meaning than rhetorically focusing on an individual reader, seeking instead to engage with readers by recruiting them into a world of shared experiences.</w:t>
      </w:r>
      <w:r w:rsidRPr="00C6034E">
        <w:rPr>
          <w:rFonts w:cs="Times New Roman" w:hint="eastAsia"/>
          <w:szCs w:val="24"/>
        </w:rPr>
        <w:t xml:space="preserve"> </w:t>
      </w:r>
      <w:r w:rsidR="000F2D39" w:rsidRPr="00C6034E">
        <w:rPr>
          <w:rFonts w:cs="Times New Roman"/>
          <w:szCs w:val="24"/>
        </w:rPr>
        <w:t>Interestingly, this rhetorical use was not found</w:t>
      </w:r>
      <w:r w:rsidR="00101112" w:rsidRPr="00C6034E">
        <w:rPr>
          <w:rFonts w:cs="Times New Roman" w:hint="eastAsia"/>
          <w:szCs w:val="24"/>
        </w:rPr>
        <w:t xml:space="preserve"> of readers in the </w:t>
      </w:r>
      <w:r w:rsidRPr="00C6034E">
        <w:rPr>
          <w:rFonts w:cs="Times New Roman" w:hint="eastAsia"/>
          <w:szCs w:val="24"/>
        </w:rPr>
        <w:t xml:space="preserve">ChatGPT </w:t>
      </w:r>
      <w:r w:rsidR="00101112" w:rsidRPr="00C6034E">
        <w:rPr>
          <w:rFonts w:cs="Times New Roman" w:hint="eastAsia"/>
          <w:szCs w:val="24"/>
        </w:rPr>
        <w:t>essays.</w:t>
      </w:r>
    </w:p>
    <w:p w14:paraId="295E34D2" w14:textId="77777777" w:rsidR="00B02007" w:rsidRPr="00C6034E" w:rsidRDefault="00B02007" w:rsidP="005F3E97">
      <w:pPr>
        <w:rPr>
          <w:rFonts w:cs="Times New Roman"/>
          <w:szCs w:val="24"/>
        </w:rPr>
      </w:pPr>
    </w:p>
    <w:p w14:paraId="56FC253B" w14:textId="7290BB67" w:rsidR="00653613" w:rsidRPr="00C6034E" w:rsidRDefault="00480DDE" w:rsidP="005F3E97">
      <w:pPr>
        <w:rPr>
          <w:rFonts w:cs="Times New Roman"/>
          <w:szCs w:val="24"/>
        </w:rPr>
      </w:pPr>
      <w:r w:rsidRPr="00C6034E">
        <w:rPr>
          <w:rFonts w:cs="Times New Roman"/>
          <w:szCs w:val="24"/>
        </w:rPr>
        <w:t xml:space="preserve">Inclusive </w:t>
      </w:r>
      <w:r w:rsidRPr="00C6034E">
        <w:rPr>
          <w:rFonts w:cs="Times New Roman"/>
          <w:i/>
          <w:iCs/>
          <w:szCs w:val="24"/>
        </w:rPr>
        <w:t>we</w:t>
      </w:r>
      <w:r w:rsidRPr="00C6034E">
        <w:rPr>
          <w:rFonts w:cs="Times New Roman"/>
          <w:szCs w:val="24"/>
        </w:rPr>
        <w:t xml:space="preserve">, on the other hand, </w:t>
      </w:r>
      <w:r w:rsidR="009F0BC1" w:rsidRPr="00C6034E">
        <w:rPr>
          <w:rFonts w:cs="Times New Roman"/>
          <w:szCs w:val="24"/>
        </w:rPr>
        <w:t xml:space="preserve">implies a shared understanding and collective </w:t>
      </w:r>
      <w:r w:rsidR="009F0BC1" w:rsidRPr="00C6034E">
        <w:rPr>
          <w:rFonts w:cs="Times New Roman" w:hint="eastAsia"/>
          <w:szCs w:val="24"/>
        </w:rPr>
        <w:t>goal</w:t>
      </w:r>
      <w:r w:rsidR="009F0BC1" w:rsidRPr="00C6034E">
        <w:rPr>
          <w:rFonts w:cs="Times New Roman"/>
          <w:szCs w:val="24"/>
        </w:rPr>
        <w:t xml:space="preserve">. Although it is undoubtedly dialogic by considering the readers’ perspective on an issue, </w:t>
      </w:r>
      <w:r w:rsidR="009F0BC1" w:rsidRPr="00C6034E">
        <w:rPr>
          <w:rFonts w:cs="Times New Roman"/>
          <w:i/>
          <w:iCs/>
          <w:szCs w:val="24"/>
        </w:rPr>
        <w:t>we</w:t>
      </w:r>
      <w:r w:rsidR="009F0BC1" w:rsidRPr="00C6034E">
        <w:rPr>
          <w:rFonts w:cs="Times New Roman"/>
          <w:szCs w:val="24"/>
        </w:rPr>
        <w:t xml:space="preserve"> addresses readers from a position of authority, steering them through an argument towards a preferred conclusion. </w:t>
      </w:r>
      <w:r w:rsidR="00CB76A1" w:rsidRPr="00C6034E">
        <w:rPr>
          <w:rFonts w:cs="Times New Roman"/>
          <w:szCs w:val="24"/>
        </w:rPr>
        <w:t>Reader p</w:t>
      </w:r>
      <w:r w:rsidR="009F0BC1" w:rsidRPr="00C6034E">
        <w:rPr>
          <w:rFonts w:cs="Times New Roman"/>
          <w:szCs w:val="24"/>
        </w:rPr>
        <w:t>ronouns therefore assert both authority and collegiality</w:t>
      </w:r>
      <w:r w:rsidR="00CB76A1" w:rsidRPr="00C6034E">
        <w:rPr>
          <w:rFonts w:cs="Times New Roman"/>
          <w:szCs w:val="24"/>
        </w:rPr>
        <w:t xml:space="preserve">; facilitating </w:t>
      </w:r>
      <w:r w:rsidR="009F0BC1" w:rsidRPr="00C6034E">
        <w:rPr>
          <w:rFonts w:cs="Times New Roman"/>
          <w:szCs w:val="24"/>
        </w:rPr>
        <w:t xml:space="preserve">a dialogue intended to persuade readers to agree with the </w:t>
      </w:r>
      <w:r w:rsidR="009F0BC1" w:rsidRPr="00C6034E">
        <w:rPr>
          <w:rFonts w:cs="Times New Roman"/>
          <w:szCs w:val="24"/>
        </w:rPr>
        <w:lastRenderedPageBreak/>
        <w:t>author’s claims</w:t>
      </w:r>
      <w:r w:rsidR="009F0BC1" w:rsidRPr="00C6034E">
        <w:rPr>
          <w:rFonts w:cs="Times New Roman" w:hint="eastAsia"/>
          <w:szCs w:val="24"/>
        </w:rPr>
        <w:t xml:space="preserve"> as in (12) and (13)</w:t>
      </w:r>
      <w:r w:rsidR="009F0BC1" w:rsidRPr="00C6034E">
        <w:rPr>
          <w:rFonts w:cs="Times New Roman"/>
          <w:szCs w:val="24"/>
        </w:rPr>
        <w:t>.</w:t>
      </w:r>
      <w:r w:rsidR="009F0BC1" w:rsidRPr="00C6034E">
        <w:rPr>
          <w:rFonts w:cs="Times New Roman" w:hint="eastAsia"/>
          <w:szCs w:val="24"/>
        </w:rPr>
        <w:t xml:space="preserve"> This is perhaps why </w:t>
      </w:r>
      <w:r w:rsidR="00CB76A1" w:rsidRPr="00C6034E">
        <w:rPr>
          <w:rFonts w:cs="Times New Roman"/>
          <w:szCs w:val="24"/>
        </w:rPr>
        <w:t>this</w:t>
      </w:r>
      <w:r w:rsidR="009F0BC1" w:rsidRPr="00C6034E">
        <w:rPr>
          <w:rFonts w:cs="Times New Roman" w:hint="eastAsia"/>
          <w:szCs w:val="24"/>
        </w:rPr>
        <w:t xml:space="preserve"> form of reader mention</w:t>
      </w:r>
      <w:r w:rsidR="00653613" w:rsidRPr="00C6034E">
        <w:rPr>
          <w:rFonts w:cs="Times New Roman" w:hint="eastAsia"/>
          <w:szCs w:val="24"/>
        </w:rPr>
        <w:t xml:space="preserve"> dominates the two corpora. </w:t>
      </w:r>
    </w:p>
    <w:p w14:paraId="0CE24B57" w14:textId="3A48D6F7" w:rsidR="00653613" w:rsidRPr="00C6034E" w:rsidRDefault="00653613" w:rsidP="00653613">
      <w:pPr>
        <w:ind w:leftChars="236" w:left="566" w:rightChars="271" w:right="650"/>
        <w:rPr>
          <w:rFonts w:cs="Times New Roman"/>
          <w:szCs w:val="24"/>
        </w:rPr>
      </w:pPr>
      <w:r w:rsidRPr="00C6034E">
        <w:rPr>
          <w:rFonts w:cs="Times New Roman" w:hint="eastAsia"/>
          <w:szCs w:val="24"/>
        </w:rPr>
        <w:t>(12)</w:t>
      </w:r>
      <w:r w:rsidRPr="00C6034E">
        <w:t xml:space="preserve"> </w:t>
      </w:r>
      <w:r w:rsidRPr="00C6034E">
        <w:rPr>
          <w:rFonts w:cs="Times New Roman"/>
          <w:szCs w:val="24"/>
        </w:rPr>
        <w:t xml:space="preserve">For example, if </w:t>
      </w:r>
      <w:r w:rsidRPr="00C6034E">
        <w:rPr>
          <w:rFonts w:cs="Times New Roman"/>
          <w:b/>
          <w:bCs/>
          <w:szCs w:val="24"/>
          <w:u w:val="single"/>
        </w:rPr>
        <w:t>we</w:t>
      </w:r>
      <w:r w:rsidRPr="00C6034E">
        <w:rPr>
          <w:rFonts w:cs="Times New Roman"/>
          <w:szCs w:val="24"/>
        </w:rPr>
        <w:t xml:space="preserve"> select for certain cognitive or physical traits, </w:t>
      </w:r>
      <w:r w:rsidRPr="00C6034E">
        <w:rPr>
          <w:rFonts w:cs="Times New Roman"/>
          <w:b/>
          <w:bCs/>
          <w:szCs w:val="24"/>
          <w:u w:val="single"/>
        </w:rPr>
        <w:t>we</w:t>
      </w:r>
      <w:r w:rsidRPr="00C6034E">
        <w:rPr>
          <w:rFonts w:cs="Times New Roman"/>
          <w:szCs w:val="24"/>
        </w:rPr>
        <w:t xml:space="preserve"> could inadvertently narrow </w:t>
      </w:r>
      <w:r w:rsidRPr="00C6034E">
        <w:rPr>
          <w:rFonts w:cs="Times New Roman"/>
          <w:b/>
          <w:bCs/>
          <w:szCs w:val="24"/>
          <w:u w:val="single"/>
        </w:rPr>
        <w:t>our</w:t>
      </w:r>
      <w:r w:rsidRPr="00C6034E">
        <w:rPr>
          <w:rFonts w:cs="Times New Roman"/>
          <w:szCs w:val="24"/>
        </w:rPr>
        <w:t xml:space="preserve"> understanding of what it means to be human</w:t>
      </w:r>
      <w:r w:rsidRPr="00C6034E">
        <w:rPr>
          <w:rFonts w:cs="Times New Roman" w:hint="eastAsia"/>
          <w:szCs w:val="24"/>
        </w:rPr>
        <w:t>.                                      (ChatGPT essay)</w:t>
      </w:r>
    </w:p>
    <w:p w14:paraId="26A5E385" w14:textId="77777777" w:rsidR="00653613" w:rsidRPr="00C6034E" w:rsidRDefault="00653613" w:rsidP="00653613">
      <w:pPr>
        <w:ind w:leftChars="236" w:left="566" w:rightChars="271" w:right="650"/>
        <w:rPr>
          <w:rFonts w:cs="Times New Roman"/>
          <w:szCs w:val="24"/>
        </w:rPr>
      </w:pPr>
      <w:r w:rsidRPr="00C6034E">
        <w:rPr>
          <w:rFonts w:cs="Times New Roman" w:hint="eastAsia"/>
          <w:szCs w:val="24"/>
        </w:rPr>
        <w:t>(13)</w:t>
      </w:r>
      <w:r w:rsidR="009F0BC1" w:rsidRPr="00C6034E">
        <w:rPr>
          <w:rFonts w:cs="Times New Roman" w:hint="eastAsia"/>
          <w:szCs w:val="24"/>
        </w:rPr>
        <w:t xml:space="preserve"> </w:t>
      </w:r>
      <w:r w:rsidRPr="00C6034E">
        <w:rPr>
          <w:rFonts w:cs="Times New Roman"/>
          <w:szCs w:val="24"/>
        </w:rPr>
        <w:t xml:space="preserve">This is why it could be said </w:t>
      </w:r>
      <w:r w:rsidRPr="00C6034E">
        <w:rPr>
          <w:rFonts w:cs="Times New Roman"/>
          <w:b/>
          <w:bCs/>
          <w:szCs w:val="24"/>
          <w:u w:val="single"/>
        </w:rPr>
        <w:t>we</w:t>
      </w:r>
      <w:r w:rsidRPr="00C6034E">
        <w:rPr>
          <w:rFonts w:cs="Times New Roman"/>
          <w:szCs w:val="24"/>
        </w:rPr>
        <w:t xml:space="preserve"> don’t use </w:t>
      </w:r>
      <w:r w:rsidRPr="00C6034E">
        <w:rPr>
          <w:rFonts w:cs="Times New Roman"/>
          <w:b/>
          <w:bCs/>
          <w:szCs w:val="24"/>
          <w:u w:val="single"/>
        </w:rPr>
        <w:t>our</w:t>
      </w:r>
      <w:r w:rsidRPr="00C6034E">
        <w:rPr>
          <w:rFonts w:cs="Times New Roman"/>
          <w:szCs w:val="24"/>
        </w:rPr>
        <w:t xml:space="preserve"> brains as much.</w:t>
      </w:r>
      <w:r w:rsidRPr="00C6034E">
        <w:rPr>
          <w:rFonts w:cs="Times New Roman" w:hint="eastAsia"/>
          <w:szCs w:val="24"/>
        </w:rPr>
        <w:t xml:space="preserve"> </w:t>
      </w:r>
    </w:p>
    <w:p w14:paraId="225D728B" w14:textId="4618208F" w:rsidR="00D97613" w:rsidRPr="00C6034E" w:rsidRDefault="00653613" w:rsidP="00653613">
      <w:pPr>
        <w:ind w:leftChars="236" w:left="566" w:rightChars="271" w:right="650" w:firstLineChars="2250" w:firstLine="5400"/>
        <w:rPr>
          <w:rFonts w:cs="Times New Roman"/>
          <w:szCs w:val="24"/>
        </w:rPr>
      </w:pPr>
      <w:r w:rsidRPr="00C6034E">
        <w:rPr>
          <w:rFonts w:cs="Times New Roman" w:hint="eastAsia"/>
          <w:szCs w:val="24"/>
        </w:rPr>
        <w:t>(Student essay)</w:t>
      </w:r>
    </w:p>
    <w:p w14:paraId="4A5B6740" w14:textId="42402A59" w:rsidR="00480DDE" w:rsidRPr="00C6034E" w:rsidRDefault="003D5074" w:rsidP="005F3E97">
      <w:pPr>
        <w:rPr>
          <w:rFonts w:cs="Times New Roman"/>
          <w:szCs w:val="24"/>
        </w:rPr>
      </w:pPr>
      <w:r w:rsidRPr="00C6034E">
        <w:rPr>
          <w:rFonts w:cs="Times New Roman" w:hint="eastAsia"/>
          <w:szCs w:val="24"/>
        </w:rPr>
        <w:t xml:space="preserve">Here inclusive </w:t>
      </w:r>
      <w:r w:rsidRPr="00C6034E">
        <w:rPr>
          <w:rFonts w:cs="Times New Roman"/>
          <w:i/>
          <w:iCs/>
          <w:szCs w:val="24"/>
        </w:rPr>
        <w:t>we</w:t>
      </w:r>
      <w:r w:rsidRPr="00C6034E">
        <w:rPr>
          <w:rFonts w:cs="Times New Roman"/>
          <w:szCs w:val="24"/>
        </w:rPr>
        <w:t xml:space="preserve"> </w:t>
      </w:r>
      <w:r w:rsidRPr="00C6034E">
        <w:rPr>
          <w:rFonts w:cs="Times New Roman" w:hint="eastAsia"/>
          <w:szCs w:val="24"/>
        </w:rPr>
        <w:t>draws</w:t>
      </w:r>
      <w:r w:rsidRPr="00C6034E">
        <w:rPr>
          <w:rFonts w:cs="Times New Roman"/>
          <w:szCs w:val="24"/>
        </w:rPr>
        <w:t xml:space="preserve"> readers</w:t>
      </w:r>
      <w:r w:rsidRPr="00C6034E">
        <w:rPr>
          <w:rFonts w:cs="Times New Roman" w:hint="eastAsia"/>
          <w:szCs w:val="24"/>
        </w:rPr>
        <w:t xml:space="preserve"> in</w:t>
      </w:r>
      <w:r w:rsidRPr="00C6034E">
        <w:rPr>
          <w:rFonts w:cs="Times New Roman"/>
          <w:szCs w:val="24"/>
        </w:rPr>
        <w:t xml:space="preserve"> less personally by invoking a world of commonsense activity and suggesting a shared general knowledge with </w:t>
      </w:r>
      <w:r w:rsidRPr="00C6034E">
        <w:rPr>
          <w:rFonts w:cs="Times New Roman" w:hint="eastAsia"/>
          <w:szCs w:val="24"/>
        </w:rPr>
        <w:t xml:space="preserve">the writer in the collective exploration of a knotty </w:t>
      </w:r>
      <w:r w:rsidRPr="00C6034E">
        <w:rPr>
          <w:rFonts w:cs="Times New Roman"/>
          <w:szCs w:val="24"/>
        </w:rPr>
        <w:t>problem</w:t>
      </w:r>
      <w:r w:rsidRPr="00C6034E">
        <w:rPr>
          <w:rFonts w:cs="Times New Roman" w:hint="eastAsia"/>
          <w:szCs w:val="24"/>
        </w:rPr>
        <w:t>.</w:t>
      </w:r>
    </w:p>
    <w:p w14:paraId="4C043ECE" w14:textId="77777777" w:rsidR="005F4F5B" w:rsidRPr="00C6034E" w:rsidRDefault="005F4F5B" w:rsidP="00A36BB6">
      <w:pPr>
        <w:rPr>
          <w:rFonts w:cs="Times New Roman"/>
          <w:szCs w:val="24"/>
        </w:rPr>
      </w:pPr>
    </w:p>
    <w:p w14:paraId="28DDDB40" w14:textId="05F661AD" w:rsidR="00D84A36" w:rsidRPr="00C6034E" w:rsidRDefault="00D84A36" w:rsidP="00A36BB6">
      <w:pPr>
        <w:rPr>
          <w:rFonts w:cs="Times New Roman"/>
          <w:b/>
          <w:bCs/>
          <w:szCs w:val="24"/>
        </w:rPr>
      </w:pPr>
      <w:r w:rsidRPr="00C6034E">
        <w:rPr>
          <w:rFonts w:cs="Times New Roman"/>
          <w:b/>
          <w:bCs/>
          <w:szCs w:val="24"/>
        </w:rPr>
        <w:t xml:space="preserve">Questions: raising </w:t>
      </w:r>
      <w:r w:rsidR="003D6AD6" w:rsidRPr="00C6034E">
        <w:rPr>
          <w:rFonts w:cs="Times New Roman"/>
          <w:b/>
          <w:bCs/>
          <w:szCs w:val="24"/>
        </w:rPr>
        <w:t xml:space="preserve">a </w:t>
      </w:r>
      <w:r w:rsidRPr="00C6034E">
        <w:rPr>
          <w:rFonts w:cs="Times New Roman"/>
          <w:b/>
          <w:bCs/>
          <w:szCs w:val="24"/>
        </w:rPr>
        <w:t>query</w:t>
      </w:r>
    </w:p>
    <w:p w14:paraId="6E021C70" w14:textId="56F4C827" w:rsidR="003D6AD6" w:rsidRDefault="00565E8C" w:rsidP="0061290C">
      <w:pPr>
        <w:rPr>
          <w:rFonts w:cs="Times New Roman"/>
          <w:szCs w:val="24"/>
        </w:rPr>
      </w:pPr>
      <w:r w:rsidRPr="00C6034E">
        <w:rPr>
          <w:rFonts w:cs="Times New Roman"/>
          <w:szCs w:val="24"/>
        </w:rPr>
        <w:t xml:space="preserve">Questions are a key engagement feature because they presuppose and mark the presence of the reader whose attention is captured and selectively focused on key points in the writer’s argument, </w:t>
      </w:r>
      <w:r w:rsidR="003478C4" w:rsidRPr="00C6034E">
        <w:rPr>
          <w:rFonts w:cs="Times New Roman"/>
          <w:szCs w:val="24"/>
        </w:rPr>
        <w:t xml:space="preserve">ostensibly </w:t>
      </w:r>
      <w:r w:rsidRPr="00C6034E">
        <w:rPr>
          <w:rFonts w:cs="Times New Roman"/>
          <w:szCs w:val="24"/>
        </w:rPr>
        <w:t xml:space="preserve">presenting an invitation for readers to </w:t>
      </w:r>
      <w:r w:rsidR="003478C4" w:rsidRPr="00C6034E">
        <w:rPr>
          <w:rFonts w:cs="Times New Roman"/>
          <w:szCs w:val="24"/>
        </w:rPr>
        <w:t xml:space="preserve">orientate themselves and </w:t>
      </w:r>
      <w:r w:rsidRPr="00C6034E">
        <w:rPr>
          <w:rFonts w:cs="Times New Roman"/>
          <w:szCs w:val="24"/>
        </w:rPr>
        <w:t>respond to the argument.</w:t>
      </w:r>
      <w:r w:rsidRPr="00C6034E">
        <w:rPr>
          <w:rFonts w:cs="Times New Roman" w:hint="eastAsia"/>
          <w:szCs w:val="24"/>
        </w:rPr>
        <w:t xml:space="preserve"> </w:t>
      </w:r>
      <w:r w:rsidR="003478C4" w:rsidRPr="00C6034E">
        <w:rPr>
          <w:rFonts w:cs="Times New Roman"/>
          <w:szCs w:val="24"/>
        </w:rPr>
        <w:t>We note that</w:t>
      </w:r>
      <w:r w:rsidRPr="00C6034E">
        <w:rPr>
          <w:rFonts w:cs="Times New Roman" w:hint="eastAsia"/>
          <w:szCs w:val="24"/>
        </w:rPr>
        <w:t xml:space="preserve"> the frequency of questions used in </w:t>
      </w:r>
      <w:r w:rsidR="003478C4" w:rsidRPr="00C6034E">
        <w:rPr>
          <w:rFonts w:cs="Times New Roman"/>
          <w:szCs w:val="24"/>
        </w:rPr>
        <w:t xml:space="preserve">these </w:t>
      </w:r>
      <w:r w:rsidRPr="00C6034E">
        <w:rPr>
          <w:rFonts w:cs="Times New Roman" w:hint="eastAsia"/>
          <w:szCs w:val="24"/>
        </w:rPr>
        <w:t xml:space="preserve">students essays is higher than </w:t>
      </w:r>
      <w:r w:rsidRPr="00C6034E">
        <w:rPr>
          <w:rFonts w:cs="Times New Roman"/>
          <w:szCs w:val="24"/>
        </w:rPr>
        <w:t>Hyland (2005b)</w:t>
      </w:r>
      <w:r w:rsidRPr="00C6034E">
        <w:rPr>
          <w:rFonts w:cs="Times New Roman" w:hint="eastAsia"/>
          <w:szCs w:val="24"/>
        </w:rPr>
        <w:t xml:space="preserve"> found in </w:t>
      </w:r>
      <w:r w:rsidR="003478C4" w:rsidRPr="00C6034E">
        <w:rPr>
          <w:rFonts w:cs="Times New Roman"/>
          <w:szCs w:val="24"/>
        </w:rPr>
        <w:t xml:space="preserve">his corpus of final year </w:t>
      </w:r>
      <w:r w:rsidRPr="00C6034E">
        <w:rPr>
          <w:rFonts w:cs="Times New Roman" w:hint="eastAsia"/>
          <w:szCs w:val="24"/>
        </w:rPr>
        <w:t>students</w:t>
      </w:r>
      <w:r w:rsidRPr="00C6034E">
        <w:rPr>
          <w:rFonts w:cs="Times New Roman"/>
          <w:szCs w:val="24"/>
        </w:rPr>
        <w:t>’</w:t>
      </w:r>
      <w:r w:rsidRPr="00C6034E">
        <w:rPr>
          <w:rFonts w:cs="Times New Roman" w:hint="eastAsia"/>
          <w:szCs w:val="24"/>
        </w:rPr>
        <w:t xml:space="preserve"> research reports</w:t>
      </w:r>
      <w:r w:rsidR="008C04B4" w:rsidRPr="00C6034E">
        <w:rPr>
          <w:rFonts w:cs="Times New Roman" w:hint="eastAsia"/>
          <w:szCs w:val="24"/>
        </w:rPr>
        <w:t>.</w:t>
      </w:r>
      <w:r w:rsidR="0061290C" w:rsidRPr="00C6034E">
        <w:t xml:space="preserve"> W</w:t>
      </w:r>
      <w:r w:rsidR="0061290C" w:rsidRPr="00C6034E">
        <w:rPr>
          <w:rFonts w:hint="eastAsia"/>
        </w:rPr>
        <w:t xml:space="preserve">e see this as a consequence of </w:t>
      </w:r>
      <w:r w:rsidR="003478C4" w:rsidRPr="00C6034E">
        <w:t xml:space="preserve">different </w:t>
      </w:r>
      <w:r w:rsidR="0061290C" w:rsidRPr="00C6034E">
        <w:rPr>
          <w:rFonts w:cs="Times New Roman"/>
          <w:szCs w:val="24"/>
        </w:rPr>
        <w:t>genre constraints</w:t>
      </w:r>
      <w:r w:rsidR="0061290C" w:rsidRPr="00C6034E">
        <w:rPr>
          <w:rFonts w:cs="Times New Roman" w:hint="eastAsia"/>
          <w:szCs w:val="24"/>
        </w:rPr>
        <w:t>,</w:t>
      </w:r>
      <w:r w:rsidR="0061290C" w:rsidRPr="00C6034E">
        <w:rPr>
          <w:rFonts w:cs="Times New Roman"/>
          <w:szCs w:val="24"/>
        </w:rPr>
        <w:t xml:space="preserve"> </w:t>
      </w:r>
      <w:r w:rsidR="003478C4" w:rsidRPr="00C6034E">
        <w:rPr>
          <w:rFonts w:cs="Times New Roman"/>
          <w:szCs w:val="24"/>
        </w:rPr>
        <w:t xml:space="preserve">where argumentative essays give writers more leeway in this regard, although the more formal reports give writers the freedom to raise questions about </w:t>
      </w:r>
      <w:r w:rsidR="0061290C" w:rsidRPr="00C6034E">
        <w:rPr>
          <w:rFonts w:cs="Times New Roman"/>
          <w:szCs w:val="24"/>
        </w:rPr>
        <w:t>aspects of the methodology</w:t>
      </w:r>
      <w:r w:rsidR="003478C4" w:rsidRPr="00C6034E">
        <w:rPr>
          <w:rFonts w:cs="Times New Roman"/>
          <w:szCs w:val="24"/>
        </w:rPr>
        <w:t xml:space="preserve"> or other</w:t>
      </w:r>
      <w:r w:rsidR="0061290C" w:rsidRPr="00C6034E">
        <w:rPr>
          <w:rFonts w:cs="Times New Roman"/>
          <w:szCs w:val="24"/>
        </w:rPr>
        <w:t xml:space="preserve"> elements of the research </w:t>
      </w:r>
      <w:r w:rsidR="00BA060F" w:rsidRPr="00C6034E">
        <w:rPr>
          <w:rFonts w:cs="Times New Roman"/>
          <w:szCs w:val="24"/>
        </w:rPr>
        <w:t>(Gong et al., 2024)</w:t>
      </w:r>
      <w:r w:rsidR="00BA060F" w:rsidRPr="00C6034E">
        <w:rPr>
          <w:rFonts w:cs="Times New Roman" w:hint="eastAsia"/>
          <w:szCs w:val="24"/>
        </w:rPr>
        <w:t>.</w:t>
      </w:r>
    </w:p>
    <w:p w14:paraId="3F3CD135" w14:textId="77777777" w:rsidR="00402076" w:rsidRPr="00C6034E" w:rsidRDefault="00402076" w:rsidP="0061290C">
      <w:pPr>
        <w:rPr>
          <w:rFonts w:cs="Times New Roman"/>
          <w:szCs w:val="24"/>
        </w:rPr>
      </w:pPr>
    </w:p>
    <w:p w14:paraId="68D511B8" w14:textId="137D5B01" w:rsidR="008C04B4" w:rsidRPr="00C6034E" w:rsidRDefault="003478C4" w:rsidP="00565E8C">
      <w:pPr>
        <w:rPr>
          <w:rFonts w:cs="Times New Roman"/>
          <w:szCs w:val="24"/>
        </w:rPr>
      </w:pPr>
      <w:r w:rsidRPr="00C6034E">
        <w:rPr>
          <w:rFonts w:cs="Times New Roman"/>
          <w:szCs w:val="24"/>
        </w:rPr>
        <w:t xml:space="preserve">The following examples </w:t>
      </w:r>
      <w:r w:rsidR="00BA060F" w:rsidRPr="00C6034E">
        <w:rPr>
          <w:rFonts w:cs="Times New Roman" w:hint="eastAsia"/>
          <w:szCs w:val="24"/>
        </w:rPr>
        <w:t>from our student corpus</w:t>
      </w:r>
      <w:r w:rsidRPr="00C6034E">
        <w:rPr>
          <w:rFonts w:cs="Times New Roman"/>
          <w:szCs w:val="24"/>
        </w:rPr>
        <w:t xml:space="preserve"> show how</w:t>
      </w:r>
      <w:r w:rsidR="00BA060F" w:rsidRPr="00C6034E">
        <w:rPr>
          <w:rFonts w:cs="Times New Roman" w:hint="eastAsia"/>
          <w:szCs w:val="24"/>
        </w:rPr>
        <w:t xml:space="preserve"> </w:t>
      </w:r>
      <w:r w:rsidR="002C26C2" w:rsidRPr="00C6034E">
        <w:rPr>
          <w:rFonts w:cs="Times New Roman" w:hint="eastAsia"/>
          <w:szCs w:val="24"/>
        </w:rPr>
        <w:t>q</w:t>
      </w:r>
      <w:r w:rsidR="002C26C2" w:rsidRPr="00C6034E">
        <w:rPr>
          <w:rFonts w:cs="Times New Roman"/>
          <w:szCs w:val="24"/>
        </w:rPr>
        <w:t xml:space="preserve">uestions offer writers a </w:t>
      </w:r>
      <w:r w:rsidRPr="00C6034E">
        <w:rPr>
          <w:rFonts w:cs="Times New Roman"/>
          <w:szCs w:val="24"/>
        </w:rPr>
        <w:t>way</w:t>
      </w:r>
      <w:r w:rsidR="002C26C2" w:rsidRPr="00C6034E">
        <w:rPr>
          <w:rFonts w:cs="Times New Roman"/>
          <w:szCs w:val="24"/>
        </w:rPr>
        <w:t xml:space="preserve"> of creating a sense of immediacy and engagement with the reader.</w:t>
      </w:r>
      <w:r w:rsidR="002C26C2" w:rsidRPr="00C6034E">
        <w:t xml:space="preserve"> </w:t>
      </w:r>
      <w:r w:rsidRPr="00C6034E">
        <w:t xml:space="preserve">However, questions obviously differ in the functions </w:t>
      </w:r>
      <w:r w:rsidRPr="00C6034E">
        <w:rPr>
          <w:rFonts w:cs="Times New Roman"/>
          <w:szCs w:val="24"/>
        </w:rPr>
        <w:t>t</w:t>
      </w:r>
      <w:r w:rsidR="002C26C2" w:rsidRPr="00C6034E">
        <w:rPr>
          <w:rFonts w:cs="Times New Roman" w:hint="eastAsia"/>
          <w:szCs w:val="24"/>
        </w:rPr>
        <w:t xml:space="preserve">hey </w:t>
      </w:r>
      <w:r w:rsidR="002C26C2" w:rsidRPr="00C6034E">
        <w:rPr>
          <w:rFonts w:cs="Times New Roman"/>
          <w:szCs w:val="24"/>
        </w:rPr>
        <w:t>perform in academic writing</w:t>
      </w:r>
      <w:r w:rsidRPr="00C6034E">
        <w:rPr>
          <w:rFonts w:cs="Times New Roman"/>
          <w:szCs w:val="24"/>
        </w:rPr>
        <w:t xml:space="preserve">, conveying a range of meanings from </w:t>
      </w:r>
      <w:r w:rsidR="002C26C2" w:rsidRPr="00C6034E">
        <w:rPr>
          <w:rFonts w:cs="Times New Roman"/>
          <w:szCs w:val="24"/>
        </w:rPr>
        <w:t>naive puzzlement of limited knowledge to the confident anticipation of reaching an answer.</w:t>
      </w:r>
      <w:r w:rsidR="00D87C38" w:rsidRPr="00C6034E">
        <w:t xml:space="preserve"> </w:t>
      </w:r>
    </w:p>
    <w:p w14:paraId="101612BF" w14:textId="0CFCAA09" w:rsidR="00BA060F" w:rsidRPr="00C6034E" w:rsidRDefault="009C1ABB" w:rsidP="00257008">
      <w:pPr>
        <w:ind w:leftChars="236" w:left="566" w:rightChars="330" w:right="792"/>
        <w:rPr>
          <w:rFonts w:cs="Times New Roman"/>
          <w:szCs w:val="24"/>
        </w:rPr>
      </w:pPr>
      <w:r w:rsidRPr="00C6034E">
        <w:rPr>
          <w:rFonts w:cs="Times New Roman" w:hint="eastAsia"/>
          <w:szCs w:val="24"/>
        </w:rPr>
        <w:lastRenderedPageBreak/>
        <w:t xml:space="preserve">(14) </w:t>
      </w:r>
      <w:r w:rsidR="00257008" w:rsidRPr="00C6034E">
        <w:rPr>
          <w:rFonts w:cs="Times New Roman"/>
          <w:szCs w:val="24"/>
        </w:rPr>
        <w:t>If Britain were to join “The Single Market”, because of our well-known independence and head-strength, would we not just be “rocking the bout” so to say</w:t>
      </w:r>
      <w:r w:rsidR="00257008" w:rsidRPr="00C6034E">
        <w:rPr>
          <w:rFonts w:cs="Times New Roman"/>
          <w:b/>
          <w:bCs/>
          <w:szCs w:val="24"/>
          <w:u w:val="single"/>
        </w:rPr>
        <w:t>?</w:t>
      </w:r>
      <w:r w:rsidR="00257008" w:rsidRPr="00C6034E">
        <w:rPr>
          <w:rFonts w:cs="Times New Roman" w:hint="eastAsia"/>
          <w:szCs w:val="24"/>
        </w:rPr>
        <w:t xml:space="preserve">                            (Student essay)</w:t>
      </w:r>
    </w:p>
    <w:p w14:paraId="15235BC1" w14:textId="344FE1D1" w:rsidR="00257008" w:rsidRPr="00C6034E" w:rsidRDefault="009C1ABB" w:rsidP="00257008">
      <w:pPr>
        <w:ind w:leftChars="236" w:left="566" w:rightChars="330" w:right="792"/>
        <w:rPr>
          <w:rFonts w:cs="Times New Roman"/>
          <w:szCs w:val="24"/>
        </w:rPr>
      </w:pPr>
      <w:r w:rsidRPr="00C6034E">
        <w:rPr>
          <w:rFonts w:cs="Times New Roman" w:hint="eastAsia"/>
          <w:szCs w:val="24"/>
        </w:rPr>
        <w:t xml:space="preserve">(15) </w:t>
      </w:r>
      <w:r w:rsidR="00257008" w:rsidRPr="00C6034E">
        <w:rPr>
          <w:rFonts w:cs="Times New Roman"/>
          <w:szCs w:val="24"/>
        </w:rPr>
        <w:t xml:space="preserve">Should they have the right to </w:t>
      </w:r>
      <w:r w:rsidR="00B45198" w:rsidRPr="00C6034E">
        <w:rPr>
          <w:rFonts w:cs="Times New Roman"/>
          <w:szCs w:val="24"/>
        </w:rPr>
        <w:t>“</w:t>
      </w:r>
      <w:r w:rsidR="00257008" w:rsidRPr="00C6034E">
        <w:rPr>
          <w:rFonts w:cs="Times New Roman"/>
          <w:szCs w:val="24"/>
        </w:rPr>
        <w:t>buy</w:t>
      </w:r>
      <w:r w:rsidR="00B45198" w:rsidRPr="00C6034E">
        <w:rPr>
          <w:rFonts w:cs="Times New Roman"/>
          <w:szCs w:val="24"/>
        </w:rPr>
        <w:t>”</w:t>
      </w:r>
      <w:r w:rsidR="00257008" w:rsidRPr="00C6034E">
        <w:rPr>
          <w:rFonts w:cs="Times New Roman"/>
          <w:szCs w:val="24"/>
        </w:rPr>
        <w:t xml:space="preserve"> themselves a baby</w:t>
      </w:r>
      <w:r w:rsidR="00257008" w:rsidRPr="00C6034E">
        <w:rPr>
          <w:rFonts w:cs="Times New Roman"/>
          <w:b/>
          <w:bCs/>
          <w:szCs w:val="24"/>
          <w:u w:val="single"/>
        </w:rPr>
        <w:t>?</w:t>
      </w:r>
      <w:r w:rsidR="00257008" w:rsidRPr="00C6034E">
        <w:rPr>
          <w:rFonts w:cs="Times New Roman"/>
          <w:szCs w:val="24"/>
        </w:rPr>
        <w:t xml:space="preserve"> I think so.</w:t>
      </w:r>
      <w:r w:rsidR="00257008" w:rsidRPr="00C6034E">
        <w:rPr>
          <w:rFonts w:cs="Times New Roman" w:hint="eastAsia"/>
          <w:szCs w:val="24"/>
        </w:rPr>
        <w:t xml:space="preserve"> </w:t>
      </w:r>
    </w:p>
    <w:p w14:paraId="5550A5C7" w14:textId="5413C2C1" w:rsidR="00257008" w:rsidRPr="00C6034E" w:rsidRDefault="00257008" w:rsidP="00257008">
      <w:pPr>
        <w:ind w:leftChars="236" w:left="566" w:rightChars="330" w:right="792" w:firstLineChars="2185" w:firstLine="5244"/>
        <w:rPr>
          <w:rFonts w:cs="Times New Roman"/>
          <w:szCs w:val="24"/>
        </w:rPr>
      </w:pPr>
      <w:r w:rsidRPr="00C6034E">
        <w:rPr>
          <w:rFonts w:cs="Times New Roman" w:hint="eastAsia"/>
          <w:szCs w:val="24"/>
        </w:rPr>
        <w:t>(Student essay)</w:t>
      </w:r>
    </w:p>
    <w:p w14:paraId="683459EC" w14:textId="77777777" w:rsidR="00F76793" w:rsidRPr="00C6034E" w:rsidRDefault="00F76793" w:rsidP="00565E8C">
      <w:pPr>
        <w:rPr>
          <w:rFonts w:cs="Times New Roman"/>
          <w:szCs w:val="24"/>
        </w:rPr>
      </w:pPr>
    </w:p>
    <w:p w14:paraId="5C3785E6" w14:textId="68547A1A" w:rsidR="00565E8C" w:rsidRPr="00C6034E" w:rsidRDefault="00B3757C" w:rsidP="00565E8C">
      <w:pPr>
        <w:rPr>
          <w:rFonts w:cs="Times New Roman"/>
          <w:szCs w:val="24"/>
        </w:rPr>
      </w:pPr>
      <w:r w:rsidRPr="00C6034E">
        <w:rPr>
          <w:rFonts w:cs="Times New Roman"/>
          <w:szCs w:val="24"/>
        </w:rPr>
        <w:t>Whatever the sense questions carry, they all invite d</w:t>
      </w:r>
      <w:r w:rsidR="00D87C38" w:rsidRPr="00C6034E">
        <w:rPr>
          <w:rFonts w:cs="Times New Roman"/>
          <w:szCs w:val="24"/>
        </w:rPr>
        <w:t>irect collusion</w:t>
      </w:r>
      <w:r w:rsidR="00D87C38" w:rsidRPr="00C6034E">
        <w:rPr>
          <w:rFonts w:cs="Times New Roman" w:hint="eastAsia"/>
          <w:szCs w:val="24"/>
        </w:rPr>
        <w:t xml:space="preserve"> </w:t>
      </w:r>
      <w:r w:rsidR="00A56491" w:rsidRPr="00C6034E">
        <w:rPr>
          <w:rFonts w:cs="Times New Roman" w:hint="eastAsia"/>
          <w:szCs w:val="24"/>
        </w:rPr>
        <w:t>since</w:t>
      </w:r>
      <w:r w:rsidR="00D87C38" w:rsidRPr="00C6034E">
        <w:rPr>
          <w:rFonts w:cs="Times New Roman"/>
          <w:szCs w:val="24"/>
        </w:rPr>
        <w:t xml:space="preserve"> the reader is addressed as someone with an interest in the issue raised by the question, the ability to recogni</w:t>
      </w:r>
      <w:r w:rsidR="00D87C38" w:rsidRPr="00C6034E">
        <w:rPr>
          <w:rFonts w:cs="Times New Roman" w:hint="eastAsia"/>
          <w:szCs w:val="24"/>
        </w:rPr>
        <w:t>s</w:t>
      </w:r>
      <w:r w:rsidR="00D87C38" w:rsidRPr="00C6034E">
        <w:rPr>
          <w:rFonts w:cs="Times New Roman"/>
          <w:szCs w:val="24"/>
        </w:rPr>
        <w:t>e the value of asking it, and the good sense to follow the writer’s response to it</w:t>
      </w:r>
      <w:r w:rsidRPr="00C6034E">
        <w:rPr>
          <w:rFonts w:cs="Times New Roman"/>
          <w:szCs w:val="24"/>
        </w:rPr>
        <w:t xml:space="preserve"> (Hyland, 2002)</w:t>
      </w:r>
      <w:r w:rsidR="00D87C38" w:rsidRPr="00C6034E">
        <w:rPr>
          <w:rFonts w:cs="Times New Roman"/>
          <w:szCs w:val="24"/>
        </w:rPr>
        <w:t>.</w:t>
      </w:r>
      <w:r w:rsidR="00EC478E" w:rsidRPr="00C6034E">
        <w:t xml:space="preserve"> </w:t>
      </w:r>
      <w:r w:rsidR="00EC478E" w:rsidRPr="00C6034E">
        <w:rPr>
          <w:rFonts w:cs="Times New Roman"/>
          <w:szCs w:val="24"/>
        </w:rPr>
        <w:t>Questions, then, are the strategy of dialogic involvement par excellence, serving up an invitation for readers to orientate themselves in a certain way to the argument presented and to enter a frame of discourse where they can be led to the writer’s viewpoint</w:t>
      </w:r>
      <w:r w:rsidR="00EC478E" w:rsidRPr="00C6034E">
        <w:rPr>
          <w:rFonts w:cs="Times New Roman" w:hint="eastAsia"/>
          <w:szCs w:val="24"/>
        </w:rPr>
        <w:t xml:space="preserve"> </w:t>
      </w:r>
      <w:r w:rsidR="00EC478E" w:rsidRPr="00C6034E">
        <w:rPr>
          <w:rFonts w:cs="Times New Roman"/>
          <w:szCs w:val="24"/>
        </w:rPr>
        <w:t>(Hyland, 2002).</w:t>
      </w:r>
      <w:r w:rsidR="00D82EA0" w:rsidRPr="00C6034E">
        <w:rPr>
          <w:rFonts w:cs="Times New Roman"/>
          <w:szCs w:val="24"/>
        </w:rPr>
        <w:t xml:space="preserve"> The </w:t>
      </w:r>
      <w:r w:rsidR="008C04B4" w:rsidRPr="00C6034E">
        <w:rPr>
          <w:rFonts w:cs="Times New Roman" w:hint="eastAsia"/>
          <w:szCs w:val="24"/>
        </w:rPr>
        <w:t>ChatGPT</w:t>
      </w:r>
      <w:r w:rsidR="00D82EA0" w:rsidRPr="00C6034E">
        <w:rPr>
          <w:rFonts w:cs="Times New Roman"/>
          <w:szCs w:val="24"/>
        </w:rPr>
        <w:t xml:space="preserve"> essays, in contrast,</w:t>
      </w:r>
      <w:r w:rsidR="008C04B4" w:rsidRPr="00C6034E">
        <w:rPr>
          <w:rFonts w:cs="Times New Roman" w:hint="eastAsia"/>
          <w:szCs w:val="24"/>
        </w:rPr>
        <w:t xml:space="preserve"> </w:t>
      </w:r>
      <w:r w:rsidR="00D82EA0" w:rsidRPr="00C6034E">
        <w:rPr>
          <w:rFonts w:cs="Times New Roman"/>
          <w:szCs w:val="24"/>
        </w:rPr>
        <w:t>contained very</w:t>
      </w:r>
      <w:r w:rsidR="00D11AF8" w:rsidRPr="00C6034E">
        <w:rPr>
          <w:rFonts w:cs="Times New Roman" w:hint="eastAsia"/>
          <w:szCs w:val="24"/>
        </w:rPr>
        <w:t xml:space="preserve"> few questions</w:t>
      </w:r>
      <w:r w:rsidR="00D82EA0" w:rsidRPr="00C6034E">
        <w:rPr>
          <w:rFonts w:cs="Times New Roman"/>
          <w:szCs w:val="24"/>
        </w:rPr>
        <w:t xml:space="preserve">, rhetorical or otherwise and appears to have </w:t>
      </w:r>
      <w:r w:rsidR="00D11AF8" w:rsidRPr="00C6034E">
        <w:rPr>
          <w:rFonts w:cs="Times New Roman"/>
          <w:szCs w:val="24"/>
        </w:rPr>
        <w:t xml:space="preserve">limitations in accurately identifying and interpreting </w:t>
      </w:r>
      <w:r w:rsidR="00D82EA0" w:rsidRPr="00C6034E">
        <w:rPr>
          <w:rFonts w:cs="Times New Roman"/>
          <w:szCs w:val="24"/>
        </w:rPr>
        <w:t>such</w:t>
      </w:r>
      <w:r w:rsidR="00D11AF8" w:rsidRPr="00C6034E">
        <w:rPr>
          <w:rFonts w:cs="Times New Roman"/>
          <w:szCs w:val="24"/>
        </w:rPr>
        <w:t xml:space="preserve"> questions</w:t>
      </w:r>
      <w:r w:rsidR="00D82EA0" w:rsidRPr="00C6034E">
        <w:rPr>
          <w:rFonts w:cs="Times New Roman"/>
          <w:szCs w:val="24"/>
        </w:rPr>
        <w:t xml:space="preserve">. Curry et al. (2024), for example, observed that </w:t>
      </w:r>
      <w:r w:rsidR="00D11AF8" w:rsidRPr="00C6034E">
        <w:rPr>
          <w:rFonts w:cs="Times New Roman"/>
          <w:szCs w:val="24"/>
        </w:rPr>
        <w:t>ChatGP</w:t>
      </w:r>
      <w:r w:rsidR="00D11AF8" w:rsidRPr="00C6034E">
        <w:rPr>
          <w:rFonts w:cs="Times New Roman" w:hint="eastAsia"/>
          <w:szCs w:val="24"/>
        </w:rPr>
        <w:t>T</w:t>
      </w:r>
      <w:r w:rsidR="00D11AF8" w:rsidRPr="00C6034E">
        <w:rPr>
          <w:rFonts w:cs="Times New Roman"/>
          <w:szCs w:val="24"/>
        </w:rPr>
        <w:t xml:space="preserve"> sometimes fabricated questions </w:t>
      </w:r>
      <w:r w:rsidR="00D82EA0" w:rsidRPr="00C6034E">
        <w:rPr>
          <w:rFonts w:cs="Times New Roman"/>
          <w:szCs w:val="24"/>
        </w:rPr>
        <w:t xml:space="preserve">in their corpus </w:t>
      </w:r>
      <w:r w:rsidR="00D11AF8" w:rsidRPr="00C6034E">
        <w:rPr>
          <w:rFonts w:cs="Times New Roman"/>
          <w:szCs w:val="24"/>
        </w:rPr>
        <w:t>by adding question marks or question tags to declarative statements, resulting in inaccurate questions</w:t>
      </w:r>
      <w:r w:rsidR="00D82EA0" w:rsidRPr="00C6034E">
        <w:rPr>
          <w:rFonts w:cs="Times New Roman"/>
          <w:szCs w:val="24"/>
        </w:rPr>
        <w:t>.</w:t>
      </w:r>
    </w:p>
    <w:p w14:paraId="3EC07DBD" w14:textId="77777777" w:rsidR="00565E8C" w:rsidRPr="00C6034E" w:rsidRDefault="00565E8C" w:rsidP="00565E8C">
      <w:pPr>
        <w:rPr>
          <w:rFonts w:cs="Times New Roman"/>
          <w:szCs w:val="24"/>
        </w:rPr>
      </w:pPr>
    </w:p>
    <w:p w14:paraId="544D8B2B" w14:textId="632ABBE1" w:rsidR="00B45198" w:rsidRPr="00C6034E" w:rsidRDefault="00B45198" w:rsidP="00B45198">
      <w:pPr>
        <w:rPr>
          <w:rFonts w:cs="Times New Roman"/>
          <w:szCs w:val="24"/>
        </w:rPr>
      </w:pPr>
      <w:r w:rsidRPr="00C6034E">
        <w:rPr>
          <w:rFonts w:cs="Times New Roman"/>
          <w:szCs w:val="24"/>
        </w:rPr>
        <w:t>I</w:t>
      </w:r>
      <w:r w:rsidRPr="00C6034E">
        <w:rPr>
          <w:rFonts w:cs="Times New Roman" w:hint="eastAsia"/>
          <w:szCs w:val="24"/>
        </w:rPr>
        <w:t xml:space="preserve">n addition, we see a </w:t>
      </w:r>
      <w:r w:rsidR="00D82EA0" w:rsidRPr="00C6034E">
        <w:rPr>
          <w:rFonts w:cs="Times New Roman"/>
          <w:szCs w:val="24"/>
        </w:rPr>
        <w:t xml:space="preserve">considerable </w:t>
      </w:r>
      <w:r w:rsidRPr="00C6034E">
        <w:rPr>
          <w:rFonts w:cs="Times New Roman" w:hint="eastAsia"/>
          <w:szCs w:val="24"/>
        </w:rPr>
        <w:t xml:space="preserve">percentage of questions </w:t>
      </w:r>
      <w:r w:rsidR="00D82EA0" w:rsidRPr="00C6034E">
        <w:rPr>
          <w:rFonts w:cs="Times New Roman"/>
          <w:szCs w:val="24"/>
        </w:rPr>
        <w:t xml:space="preserve">in the student essays combined with inclusive </w:t>
      </w:r>
      <w:r w:rsidR="00D82EA0" w:rsidRPr="00C6034E">
        <w:rPr>
          <w:rFonts w:cs="Times New Roman"/>
          <w:i/>
          <w:szCs w:val="24"/>
        </w:rPr>
        <w:t>we</w:t>
      </w:r>
      <w:r w:rsidR="00D82EA0" w:rsidRPr="00C6034E">
        <w:rPr>
          <w:rFonts w:cs="Times New Roman"/>
          <w:szCs w:val="24"/>
        </w:rPr>
        <w:t xml:space="preserve"> pronouns as writers </w:t>
      </w:r>
      <w:r w:rsidRPr="00C6034E">
        <w:rPr>
          <w:rFonts w:cs="Times New Roman"/>
          <w:szCs w:val="24"/>
        </w:rPr>
        <w:t xml:space="preserve">interjected </w:t>
      </w:r>
      <w:r w:rsidR="00D82EA0" w:rsidRPr="00C6034E">
        <w:rPr>
          <w:rFonts w:cs="Times New Roman"/>
          <w:szCs w:val="24"/>
        </w:rPr>
        <w:t xml:space="preserve">questions </w:t>
      </w:r>
      <w:r w:rsidRPr="00C6034E">
        <w:rPr>
          <w:rFonts w:cs="Times New Roman"/>
          <w:szCs w:val="24"/>
        </w:rPr>
        <w:t xml:space="preserve">on behalf of the intelligent reader who is brought into the text </w:t>
      </w:r>
      <w:r w:rsidR="00D82EA0" w:rsidRPr="00C6034E">
        <w:rPr>
          <w:rFonts w:cs="Times New Roman"/>
          <w:szCs w:val="24"/>
        </w:rPr>
        <w:t xml:space="preserve">through this shared exploration of the topic </w:t>
      </w:r>
      <w:r w:rsidRPr="00C6034E">
        <w:rPr>
          <w:rFonts w:cs="Times New Roman" w:hint="eastAsia"/>
          <w:szCs w:val="24"/>
        </w:rPr>
        <w:t>(16 and 17).</w:t>
      </w:r>
    </w:p>
    <w:p w14:paraId="00493288" w14:textId="77777777" w:rsidR="000944D9" w:rsidRPr="00C6034E" w:rsidRDefault="00B45198" w:rsidP="000944D9">
      <w:pPr>
        <w:ind w:leftChars="236" w:left="566" w:rightChars="271" w:right="650"/>
        <w:rPr>
          <w:rFonts w:cs="Times New Roman"/>
          <w:szCs w:val="24"/>
        </w:rPr>
      </w:pPr>
      <w:r w:rsidRPr="00C6034E">
        <w:rPr>
          <w:rFonts w:cs="Times New Roman" w:hint="eastAsia"/>
          <w:szCs w:val="24"/>
        </w:rPr>
        <w:t xml:space="preserve">(16) </w:t>
      </w:r>
      <w:r w:rsidR="000944D9" w:rsidRPr="00C6034E">
        <w:rPr>
          <w:rFonts w:cs="Times New Roman"/>
          <w:szCs w:val="24"/>
        </w:rPr>
        <w:t>But we ought to ask ourselves “What happens when the computer-orientated world collapses</w:t>
      </w:r>
      <w:r w:rsidR="000944D9" w:rsidRPr="00C6034E">
        <w:rPr>
          <w:rFonts w:cs="Times New Roman"/>
          <w:b/>
          <w:bCs/>
          <w:szCs w:val="24"/>
          <w:u w:val="single"/>
        </w:rPr>
        <w:t>?</w:t>
      </w:r>
      <w:r w:rsidR="000944D9" w:rsidRPr="00C6034E">
        <w:rPr>
          <w:rFonts w:cs="Times New Roman"/>
          <w:szCs w:val="24"/>
        </w:rPr>
        <w:t>” We would then have to use our brains.</w:t>
      </w:r>
      <w:r w:rsidR="000944D9" w:rsidRPr="00C6034E">
        <w:rPr>
          <w:rFonts w:cs="Times New Roman" w:hint="eastAsia"/>
          <w:szCs w:val="24"/>
        </w:rPr>
        <w:t xml:space="preserve"> </w:t>
      </w:r>
    </w:p>
    <w:p w14:paraId="22CC205F" w14:textId="104348B6" w:rsidR="00B45198" w:rsidRPr="00C6034E" w:rsidRDefault="000944D9" w:rsidP="000944D9">
      <w:pPr>
        <w:ind w:leftChars="236" w:left="566" w:rightChars="271" w:right="650" w:firstLineChars="2245" w:firstLine="5388"/>
        <w:rPr>
          <w:rFonts w:cs="Times New Roman"/>
          <w:szCs w:val="24"/>
        </w:rPr>
      </w:pPr>
      <w:r w:rsidRPr="00C6034E">
        <w:rPr>
          <w:rFonts w:cs="Times New Roman" w:hint="eastAsia"/>
          <w:szCs w:val="24"/>
        </w:rPr>
        <w:t>(Student essay)</w:t>
      </w:r>
    </w:p>
    <w:p w14:paraId="414E1FDA" w14:textId="188C7E2B" w:rsidR="00B45198" w:rsidRPr="00C6034E" w:rsidRDefault="00B45198" w:rsidP="000944D9">
      <w:pPr>
        <w:ind w:leftChars="236" w:left="566" w:rightChars="271" w:right="650"/>
        <w:rPr>
          <w:rFonts w:cs="Times New Roman"/>
          <w:szCs w:val="24"/>
        </w:rPr>
      </w:pPr>
      <w:r w:rsidRPr="00C6034E">
        <w:rPr>
          <w:rFonts w:cs="Times New Roman" w:hint="eastAsia"/>
          <w:szCs w:val="24"/>
        </w:rPr>
        <w:t>(17)</w:t>
      </w:r>
      <w:r w:rsidR="000944D9" w:rsidRPr="00C6034E">
        <w:rPr>
          <w:rFonts w:cs="Times New Roman" w:hint="eastAsia"/>
          <w:szCs w:val="24"/>
        </w:rPr>
        <w:t xml:space="preserve"> </w:t>
      </w:r>
      <w:r w:rsidR="000944D9" w:rsidRPr="00C6034E">
        <w:rPr>
          <w:rFonts w:cs="Times New Roman"/>
          <w:szCs w:val="24"/>
        </w:rPr>
        <w:t>But are we right to blame him</w:t>
      </w:r>
      <w:r w:rsidR="000944D9" w:rsidRPr="00C6034E">
        <w:rPr>
          <w:rFonts w:cs="Times New Roman"/>
          <w:b/>
          <w:bCs/>
          <w:szCs w:val="24"/>
          <w:u w:val="single"/>
        </w:rPr>
        <w:t>?</w:t>
      </w:r>
      <w:r w:rsidR="000944D9" w:rsidRPr="00C6034E">
        <w:rPr>
          <w:rFonts w:cs="Times New Roman"/>
          <w:szCs w:val="24"/>
        </w:rPr>
        <w:t xml:space="preserve"> Let us consider that he has discovered a cure for cancer as a result of genetic engineering.</w:t>
      </w:r>
      <w:r w:rsidR="000944D9" w:rsidRPr="00C6034E">
        <w:rPr>
          <w:rFonts w:cs="Times New Roman" w:hint="eastAsia"/>
          <w:szCs w:val="24"/>
        </w:rPr>
        <w:t xml:space="preserve">    (Student essay)</w:t>
      </w:r>
    </w:p>
    <w:p w14:paraId="4DDFD1DA" w14:textId="77777777" w:rsidR="00B45198" w:rsidRPr="00C6034E" w:rsidRDefault="00B45198" w:rsidP="00B45198">
      <w:pPr>
        <w:rPr>
          <w:rFonts w:cs="Times New Roman"/>
          <w:szCs w:val="24"/>
        </w:rPr>
      </w:pPr>
    </w:p>
    <w:p w14:paraId="0D3D7B32" w14:textId="157065BA" w:rsidR="00B45198" w:rsidRPr="00C6034E" w:rsidRDefault="000944D9" w:rsidP="00B45198">
      <w:pPr>
        <w:rPr>
          <w:rFonts w:cs="Times New Roman"/>
          <w:szCs w:val="24"/>
        </w:rPr>
      </w:pPr>
      <w:r w:rsidRPr="00C6034E">
        <w:rPr>
          <w:rFonts w:cs="Times New Roman" w:hint="eastAsia"/>
          <w:szCs w:val="24"/>
        </w:rPr>
        <w:lastRenderedPageBreak/>
        <w:t xml:space="preserve">Such a </w:t>
      </w:r>
      <w:r w:rsidRPr="00C6034E">
        <w:rPr>
          <w:rFonts w:cs="Times New Roman"/>
          <w:szCs w:val="24"/>
        </w:rPr>
        <w:t>rhetorical</w:t>
      </w:r>
      <w:r w:rsidRPr="00C6034E">
        <w:rPr>
          <w:rFonts w:cs="Times New Roman" w:hint="eastAsia"/>
          <w:szCs w:val="24"/>
        </w:rPr>
        <w:t xml:space="preserve"> use of questions</w:t>
      </w:r>
      <w:r w:rsidR="00B45198" w:rsidRPr="00C6034E">
        <w:rPr>
          <w:rFonts w:cs="Times New Roman"/>
          <w:szCs w:val="24"/>
        </w:rPr>
        <w:t xml:space="preserve"> </w:t>
      </w:r>
      <w:r w:rsidRPr="00C6034E">
        <w:rPr>
          <w:rFonts w:cs="Times New Roman"/>
          <w:szCs w:val="24"/>
        </w:rPr>
        <w:t>implies</w:t>
      </w:r>
      <w:r w:rsidR="00B45198" w:rsidRPr="00C6034E">
        <w:rPr>
          <w:rFonts w:cs="Times New Roman"/>
          <w:szCs w:val="24"/>
        </w:rPr>
        <w:t xml:space="preserve"> a cooperative effort to address a </w:t>
      </w:r>
      <w:r w:rsidRPr="00C6034E">
        <w:rPr>
          <w:rFonts w:cs="Times New Roman" w:hint="eastAsia"/>
          <w:szCs w:val="24"/>
        </w:rPr>
        <w:t>common</w:t>
      </w:r>
      <w:r w:rsidR="00B45198" w:rsidRPr="00C6034E">
        <w:rPr>
          <w:rFonts w:cs="Times New Roman"/>
          <w:szCs w:val="24"/>
        </w:rPr>
        <w:t xml:space="preserve"> problem. This is a powerful </w:t>
      </w:r>
      <w:r w:rsidRPr="00C6034E">
        <w:rPr>
          <w:rFonts w:cs="Times New Roman" w:hint="eastAsia"/>
          <w:szCs w:val="24"/>
        </w:rPr>
        <w:t>engagement</w:t>
      </w:r>
      <w:r w:rsidR="00B45198" w:rsidRPr="00C6034E">
        <w:rPr>
          <w:rFonts w:cs="Times New Roman"/>
          <w:szCs w:val="24"/>
        </w:rPr>
        <w:t xml:space="preserve"> strategy as the writer brings the reader along towards a pre-determined conclusion. The passage is almost relentless in the way it positions the reader in relation to the writer and to the issue at hand, presupposing the reader’s response as well as the reasonableness of the questions themselves. </w:t>
      </w:r>
    </w:p>
    <w:p w14:paraId="5C19FDD1" w14:textId="77777777" w:rsidR="00D84A36" w:rsidRPr="00C6034E" w:rsidRDefault="00D84A36" w:rsidP="00E54B77">
      <w:pPr>
        <w:rPr>
          <w:rFonts w:cs="Times New Roman"/>
          <w:szCs w:val="24"/>
        </w:rPr>
      </w:pPr>
    </w:p>
    <w:p w14:paraId="4BA15908" w14:textId="580DDF32" w:rsidR="00D84A36" w:rsidRPr="00C6034E" w:rsidRDefault="00D84A36" w:rsidP="00E54B77">
      <w:pPr>
        <w:rPr>
          <w:rFonts w:cs="Times New Roman"/>
          <w:b/>
          <w:bCs/>
          <w:szCs w:val="24"/>
        </w:rPr>
      </w:pPr>
      <w:r w:rsidRPr="00C6034E">
        <w:rPr>
          <w:rFonts w:cs="Times New Roman"/>
          <w:b/>
          <w:bCs/>
          <w:szCs w:val="24"/>
        </w:rPr>
        <w:t>Knowledge appeals: constructing sharedness</w:t>
      </w:r>
    </w:p>
    <w:p w14:paraId="42D46F96" w14:textId="5451FD34" w:rsidR="00866843" w:rsidRPr="00C6034E" w:rsidRDefault="00866843" w:rsidP="00866843">
      <w:pPr>
        <w:rPr>
          <w:rFonts w:cs="Times New Roman"/>
          <w:szCs w:val="24"/>
        </w:rPr>
      </w:pPr>
      <w:r w:rsidRPr="00C6034E">
        <w:rPr>
          <w:rFonts w:cs="Times New Roman"/>
          <w:szCs w:val="24"/>
        </w:rPr>
        <w:t xml:space="preserve">Less imposing than questions and less directly personal than reader pronouns, knowledge appeals are used </w:t>
      </w:r>
      <w:r w:rsidR="00924E60">
        <w:rPr>
          <w:rFonts w:cs="Times New Roman"/>
          <w:szCs w:val="24"/>
        </w:rPr>
        <w:t>“</w:t>
      </w:r>
      <w:r w:rsidRPr="00C6034E">
        <w:rPr>
          <w:rFonts w:cs="Times New Roman"/>
          <w:szCs w:val="24"/>
        </w:rPr>
        <w:t>to position readers within the apparently naturalized and unproblematic boundaries of disciplinary understandings</w:t>
      </w:r>
      <w:r w:rsidR="00924E60">
        <w:rPr>
          <w:rFonts w:cs="Times New Roman"/>
          <w:szCs w:val="24"/>
        </w:rPr>
        <w:t>”</w:t>
      </w:r>
      <w:r w:rsidRPr="00C6034E">
        <w:rPr>
          <w:rFonts w:cs="Times New Roman"/>
          <w:szCs w:val="24"/>
        </w:rPr>
        <w:t xml:space="preserve"> (</w:t>
      </w:r>
      <w:r w:rsidR="00434026" w:rsidRPr="00C6034E">
        <w:rPr>
          <w:rFonts w:cs="Times New Roman"/>
          <w:szCs w:val="24"/>
        </w:rPr>
        <w:t xml:space="preserve">Hyland 2001, </w:t>
      </w:r>
      <w:r w:rsidRPr="00C6034E">
        <w:rPr>
          <w:rFonts w:cs="Times New Roman"/>
          <w:szCs w:val="24"/>
        </w:rPr>
        <w:t xml:space="preserve">p. 566). By </w:t>
      </w:r>
      <w:r w:rsidR="0045069F" w:rsidRPr="00C6034E">
        <w:rPr>
          <w:rFonts w:cs="Times New Roman"/>
          <w:szCs w:val="24"/>
        </w:rPr>
        <w:t xml:space="preserve">raising the possibility of </w:t>
      </w:r>
      <w:r w:rsidRPr="00C6034E">
        <w:rPr>
          <w:rFonts w:cs="Times New Roman"/>
          <w:szCs w:val="24"/>
        </w:rPr>
        <w:t xml:space="preserve">common knowledge, writers seek “endorsement of sources which are highly respected in the field and carry the status of objective facts” and emphasise their </w:t>
      </w:r>
      <w:r w:rsidR="003D65C0" w:rsidRPr="00C6034E">
        <w:rPr>
          <w:rFonts w:cs="Times New Roman" w:hint="eastAsia"/>
          <w:szCs w:val="24"/>
        </w:rPr>
        <w:t>footing</w:t>
      </w:r>
      <w:r w:rsidRPr="00C6034E">
        <w:rPr>
          <w:rFonts w:cs="Times New Roman"/>
          <w:szCs w:val="24"/>
        </w:rPr>
        <w:t xml:space="preserve"> with </w:t>
      </w:r>
      <w:r w:rsidR="003D65C0" w:rsidRPr="00C6034E">
        <w:rPr>
          <w:rFonts w:cs="Times New Roman" w:hint="eastAsia"/>
          <w:szCs w:val="24"/>
        </w:rPr>
        <w:t>the common issues</w:t>
      </w:r>
      <w:r w:rsidRPr="00C6034E">
        <w:rPr>
          <w:rFonts w:cs="Times New Roman"/>
          <w:szCs w:val="24"/>
        </w:rPr>
        <w:t xml:space="preserve"> by “showing awareness of these sources and by showing their relevance to their work”</w:t>
      </w:r>
      <w:r w:rsidR="00EC3F4E" w:rsidRPr="00C6034E">
        <w:rPr>
          <w:rFonts w:cs="Times New Roman"/>
          <w:szCs w:val="24"/>
        </w:rPr>
        <w:t xml:space="preserve"> (Koutsantoni, 2004, p. 176)</w:t>
      </w:r>
      <w:r w:rsidRPr="00C6034E">
        <w:rPr>
          <w:rFonts w:cs="Times New Roman"/>
          <w:szCs w:val="24"/>
        </w:rPr>
        <w:t>.</w:t>
      </w:r>
      <w:r w:rsidR="00EC3F4E" w:rsidRPr="00C6034E">
        <w:rPr>
          <w:rFonts w:cs="Times New Roman" w:hint="eastAsia"/>
          <w:szCs w:val="24"/>
        </w:rPr>
        <w:t xml:space="preserve"> We get a taste </w:t>
      </w:r>
      <w:r w:rsidR="00EC3F4E" w:rsidRPr="00C6034E">
        <w:rPr>
          <w:rFonts w:cs="Times New Roman"/>
          <w:szCs w:val="24"/>
        </w:rPr>
        <w:t>of the</w:t>
      </w:r>
      <w:r w:rsidR="00EC3F4E" w:rsidRPr="00C6034E">
        <w:rPr>
          <w:rFonts w:cs="Times New Roman" w:hint="eastAsia"/>
          <w:szCs w:val="24"/>
        </w:rPr>
        <w:t xml:space="preserve"> effect </w:t>
      </w:r>
      <w:r w:rsidR="0045069F" w:rsidRPr="00C6034E">
        <w:rPr>
          <w:rFonts w:cs="Times New Roman"/>
          <w:szCs w:val="24"/>
        </w:rPr>
        <w:t>of this strategy in</w:t>
      </w:r>
      <w:r w:rsidR="00EC3F4E" w:rsidRPr="00C6034E">
        <w:rPr>
          <w:rFonts w:cs="Times New Roman" w:hint="eastAsia"/>
          <w:szCs w:val="24"/>
        </w:rPr>
        <w:t xml:space="preserve"> the following extracts:</w:t>
      </w:r>
    </w:p>
    <w:p w14:paraId="735A882F" w14:textId="77777777" w:rsidR="00EC3F4E" w:rsidRPr="00C6034E" w:rsidRDefault="00EC3F4E" w:rsidP="00EC3F4E">
      <w:pPr>
        <w:ind w:leftChars="236" w:left="566" w:rightChars="271" w:right="650"/>
        <w:rPr>
          <w:rFonts w:cs="Times New Roman"/>
          <w:szCs w:val="24"/>
        </w:rPr>
      </w:pPr>
      <w:r w:rsidRPr="00C6034E">
        <w:rPr>
          <w:rFonts w:cs="Times New Roman" w:hint="eastAsia"/>
          <w:szCs w:val="24"/>
        </w:rPr>
        <w:t xml:space="preserve">(18) </w:t>
      </w:r>
      <w:r w:rsidRPr="00C6034E">
        <w:rPr>
          <w:rFonts w:cs="Times New Roman"/>
          <w:szCs w:val="24"/>
        </w:rPr>
        <w:t xml:space="preserve">While the quest to preserve sovereignty is legitimate, it is also evident that in today’s interconnected world, complete sovereignty in the </w:t>
      </w:r>
      <w:r w:rsidRPr="00C6034E">
        <w:rPr>
          <w:rFonts w:cs="Times New Roman"/>
          <w:b/>
          <w:bCs/>
          <w:szCs w:val="24"/>
          <w:u w:val="single"/>
        </w:rPr>
        <w:t>traditional</w:t>
      </w:r>
      <w:r w:rsidRPr="00C6034E">
        <w:rPr>
          <w:rFonts w:cs="Times New Roman"/>
          <w:szCs w:val="24"/>
        </w:rPr>
        <w:t xml:space="preserve"> sense is more of an ideal than a practical reality.</w:t>
      </w:r>
      <w:r w:rsidRPr="00C6034E">
        <w:rPr>
          <w:rFonts w:cs="Times New Roman" w:hint="eastAsia"/>
          <w:szCs w:val="24"/>
        </w:rPr>
        <w:t xml:space="preserve"> </w:t>
      </w:r>
    </w:p>
    <w:p w14:paraId="38E6C955" w14:textId="1403DDA4" w:rsidR="00EC3F4E" w:rsidRPr="00C6034E" w:rsidRDefault="00EC3F4E" w:rsidP="00EC3F4E">
      <w:pPr>
        <w:ind w:leftChars="236" w:left="566" w:rightChars="271" w:right="650" w:firstLineChars="2185" w:firstLine="5244"/>
        <w:rPr>
          <w:rFonts w:cs="Times New Roman"/>
          <w:szCs w:val="24"/>
        </w:rPr>
      </w:pPr>
      <w:r w:rsidRPr="00C6034E">
        <w:rPr>
          <w:rFonts w:cs="Times New Roman" w:hint="eastAsia"/>
          <w:szCs w:val="24"/>
        </w:rPr>
        <w:t>(ChatGPT essay)</w:t>
      </w:r>
    </w:p>
    <w:p w14:paraId="31B44A61" w14:textId="77777777" w:rsidR="00EC3F4E" w:rsidRPr="00C6034E" w:rsidRDefault="00EC3F4E" w:rsidP="00EC3F4E">
      <w:pPr>
        <w:ind w:leftChars="236" w:left="566" w:rightChars="271" w:right="650"/>
        <w:rPr>
          <w:rFonts w:cs="Times New Roman"/>
          <w:szCs w:val="24"/>
        </w:rPr>
      </w:pPr>
      <w:r w:rsidRPr="00C6034E">
        <w:rPr>
          <w:rFonts w:cs="Times New Roman" w:hint="eastAsia"/>
          <w:szCs w:val="24"/>
        </w:rPr>
        <w:t xml:space="preserve">(19) </w:t>
      </w:r>
      <w:r w:rsidRPr="00C6034E">
        <w:rPr>
          <w:rFonts w:cs="Times New Roman"/>
          <w:szCs w:val="24"/>
        </w:rPr>
        <w:t xml:space="preserve">It is now possible, therefore, that the UK opposes proposed legislation but that is voted through by the other states and becomes law here without our consent. This is </w:t>
      </w:r>
      <w:r w:rsidRPr="00C6034E">
        <w:rPr>
          <w:rFonts w:cs="Times New Roman"/>
          <w:b/>
          <w:bCs/>
          <w:szCs w:val="24"/>
          <w:u w:val="single"/>
        </w:rPr>
        <w:t>obviously</w:t>
      </w:r>
      <w:r w:rsidRPr="00C6034E">
        <w:rPr>
          <w:rFonts w:cs="Times New Roman"/>
          <w:szCs w:val="24"/>
        </w:rPr>
        <w:t xml:space="preserve"> an infringement of our sovereignty already</w:t>
      </w:r>
      <w:r w:rsidRPr="00C6034E">
        <w:rPr>
          <w:rFonts w:cs="Times New Roman" w:hint="eastAsia"/>
          <w:szCs w:val="24"/>
        </w:rPr>
        <w:t xml:space="preserve">. </w:t>
      </w:r>
    </w:p>
    <w:p w14:paraId="333C0800" w14:textId="18773EE3" w:rsidR="00EC3F4E" w:rsidRPr="00C6034E" w:rsidRDefault="00EC3F4E" w:rsidP="00EC3F4E">
      <w:pPr>
        <w:ind w:leftChars="236" w:left="566" w:rightChars="271" w:right="650" w:firstLineChars="2245" w:firstLine="5388"/>
        <w:rPr>
          <w:rFonts w:cs="Times New Roman"/>
          <w:szCs w:val="24"/>
        </w:rPr>
      </w:pPr>
      <w:r w:rsidRPr="00C6034E">
        <w:rPr>
          <w:rFonts w:cs="Times New Roman" w:hint="eastAsia"/>
          <w:szCs w:val="24"/>
        </w:rPr>
        <w:t>(Student essay)</w:t>
      </w:r>
    </w:p>
    <w:p w14:paraId="5B813F6D" w14:textId="77777777" w:rsidR="00A36BB6" w:rsidRPr="00C6034E" w:rsidRDefault="00A36BB6" w:rsidP="00E54B77">
      <w:pPr>
        <w:rPr>
          <w:rFonts w:cs="Times New Roman"/>
          <w:szCs w:val="24"/>
        </w:rPr>
      </w:pPr>
    </w:p>
    <w:p w14:paraId="25FAEBCC" w14:textId="0E5F3568" w:rsidR="00323F63" w:rsidRPr="00C6034E" w:rsidRDefault="00EC3F4E" w:rsidP="00E54B77">
      <w:pPr>
        <w:rPr>
          <w:rFonts w:cs="Times New Roman"/>
          <w:szCs w:val="24"/>
        </w:rPr>
      </w:pPr>
      <w:r w:rsidRPr="00C6034E">
        <w:rPr>
          <w:rFonts w:cs="Times New Roman"/>
          <w:szCs w:val="24"/>
        </w:rPr>
        <w:t xml:space="preserve">Readers </w:t>
      </w:r>
      <w:r w:rsidR="00F61AD4" w:rsidRPr="00C6034E">
        <w:rPr>
          <w:rFonts w:cs="Times New Roman" w:hint="eastAsia"/>
          <w:szCs w:val="24"/>
        </w:rPr>
        <w:t xml:space="preserve">are </w:t>
      </w:r>
      <w:r w:rsidRPr="00C6034E">
        <w:rPr>
          <w:rFonts w:cs="Times New Roman"/>
          <w:szCs w:val="24"/>
        </w:rPr>
        <w:t xml:space="preserve">brought to agreement with the writer through </w:t>
      </w:r>
      <w:r w:rsidR="00775020" w:rsidRPr="00C6034E">
        <w:rPr>
          <w:rFonts w:cs="Times New Roman"/>
          <w:szCs w:val="24"/>
        </w:rPr>
        <w:t xml:space="preserve">the sleight of hand of </w:t>
      </w:r>
      <w:r w:rsidRPr="00C6034E">
        <w:rPr>
          <w:rFonts w:cs="Times New Roman"/>
          <w:szCs w:val="24"/>
        </w:rPr>
        <w:t xml:space="preserve">building on what </w:t>
      </w:r>
      <w:r w:rsidR="00775020" w:rsidRPr="00C6034E">
        <w:rPr>
          <w:rFonts w:cs="Times New Roman"/>
          <w:szCs w:val="24"/>
        </w:rPr>
        <w:t xml:space="preserve">the writer suggests </w:t>
      </w:r>
      <w:r w:rsidRPr="00C6034E">
        <w:rPr>
          <w:rFonts w:cs="Times New Roman"/>
          <w:szCs w:val="24"/>
        </w:rPr>
        <w:t>is already implicitly agreed</w:t>
      </w:r>
      <w:r w:rsidR="00775020" w:rsidRPr="00C6034E">
        <w:rPr>
          <w:rFonts w:cs="Times New Roman"/>
          <w:szCs w:val="24"/>
        </w:rPr>
        <w:t>. By</w:t>
      </w:r>
      <w:r w:rsidRPr="00C6034E">
        <w:rPr>
          <w:rFonts w:cs="Times New Roman"/>
          <w:szCs w:val="24"/>
        </w:rPr>
        <w:t xml:space="preserve"> explicitly referring to this </w:t>
      </w:r>
      <w:r w:rsidR="00775020" w:rsidRPr="00C6034E">
        <w:rPr>
          <w:rFonts w:cs="Times New Roman"/>
          <w:szCs w:val="24"/>
        </w:rPr>
        <w:t xml:space="preserve">assumed </w:t>
      </w:r>
      <w:r w:rsidRPr="00C6034E">
        <w:rPr>
          <w:rFonts w:cs="Times New Roman"/>
          <w:szCs w:val="24"/>
        </w:rPr>
        <w:t>agreement</w:t>
      </w:r>
      <w:r w:rsidR="00775020" w:rsidRPr="00C6034E">
        <w:rPr>
          <w:rFonts w:cs="Times New Roman"/>
          <w:szCs w:val="24"/>
        </w:rPr>
        <w:t>,</w:t>
      </w:r>
      <w:r w:rsidRPr="00C6034E">
        <w:rPr>
          <w:rFonts w:cs="Times New Roman"/>
          <w:szCs w:val="24"/>
        </w:rPr>
        <w:t xml:space="preserve"> writers construct themselves and their reader as </w:t>
      </w:r>
      <w:r w:rsidR="00775020" w:rsidRPr="00C6034E">
        <w:rPr>
          <w:rFonts w:cs="Times New Roman"/>
          <w:szCs w:val="24"/>
        </w:rPr>
        <w:t>fellow travellers on the path of knowledge</w:t>
      </w:r>
      <w:r w:rsidRPr="00C6034E">
        <w:rPr>
          <w:rFonts w:cs="Times New Roman"/>
          <w:szCs w:val="24"/>
        </w:rPr>
        <w:t>.</w:t>
      </w:r>
      <w:r w:rsidR="002B6456" w:rsidRPr="00C6034E">
        <w:rPr>
          <w:rFonts w:cs="Times New Roman" w:hint="eastAsia"/>
          <w:szCs w:val="24"/>
        </w:rPr>
        <w:t xml:space="preserve"> </w:t>
      </w:r>
      <w:r w:rsidR="00A02FC8" w:rsidRPr="00C6034E">
        <w:rPr>
          <w:rFonts w:cs="Times New Roman"/>
          <w:szCs w:val="24"/>
        </w:rPr>
        <w:t>Interestingly</w:t>
      </w:r>
      <w:r w:rsidR="00A02FC8" w:rsidRPr="00C6034E">
        <w:rPr>
          <w:rFonts w:cs="Times New Roman" w:hint="eastAsia"/>
          <w:szCs w:val="24"/>
        </w:rPr>
        <w:t xml:space="preserve">, knowledge appeals account for a higher percentage in the ChatGPT-generated essays, which </w:t>
      </w:r>
      <w:r w:rsidR="00323F63" w:rsidRPr="00C6034E">
        <w:rPr>
          <w:rFonts w:cs="Times New Roman" w:hint="eastAsia"/>
          <w:szCs w:val="24"/>
        </w:rPr>
        <w:t>indicates</w:t>
      </w:r>
      <w:r w:rsidR="00A02FC8" w:rsidRPr="00C6034E">
        <w:rPr>
          <w:rFonts w:cs="Times New Roman" w:hint="eastAsia"/>
          <w:szCs w:val="24"/>
        </w:rPr>
        <w:t xml:space="preserve"> </w:t>
      </w:r>
      <w:r w:rsidR="00323F63" w:rsidRPr="00C6034E">
        <w:rPr>
          <w:rFonts w:cs="Times New Roman"/>
          <w:szCs w:val="24"/>
        </w:rPr>
        <w:t xml:space="preserve">the model’s </w:t>
      </w:r>
      <w:r w:rsidR="00775020" w:rsidRPr="00C6034E">
        <w:rPr>
          <w:rFonts w:cs="Times New Roman"/>
          <w:szCs w:val="24"/>
        </w:rPr>
        <w:t xml:space="preserve">use of its </w:t>
      </w:r>
      <w:r w:rsidR="00323F63" w:rsidRPr="00C6034E">
        <w:rPr>
          <w:rFonts w:cs="Times New Roman"/>
          <w:szCs w:val="24"/>
        </w:rPr>
        <w:lastRenderedPageBreak/>
        <w:t>ability to access vast amounts of existing information and data to generate responses</w:t>
      </w:r>
      <w:r w:rsidR="00323F63" w:rsidRPr="00C6034E">
        <w:rPr>
          <w:rFonts w:cs="Times New Roman" w:hint="eastAsia"/>
          <w:szCs w:val="24"/>
        </w:rPr>
        <w:t xml:space="preserve"> </w:t>
      </w:r>
      <w:r w:rsidR="00323F63" w:rsidRPr="00C6034E">
        <w:rPr>
          <w:rFonts w:cs="Times New Roman"/>
          <w:szCs w:val="24"/>
        </w:rPr>
        <w:t>(</w:t>
      </w:r>
      <w:r w:rsidR="004F680E" w:rsidRPr="004F680E">
        <w:rPr>
          <w:rFonts w:cs="Times New Roman"/>
          <w:szCs w:val="24"/>
        </w:rPr>
        <w:t>Sarrion, 2023</w:t>
      </w:r>
      <w:r w:rsidR="004F680E">
        <w:rPr>
          <w:rFonts w:cs="Times New Roman" w:hint="eastAsia"/>
          <w:szCs w:val="24"/>
        </w:rPr>
        <w:t xml:space="preserve">; </w:t>
      </w:r>
      <w:r w:rsidR="00323F63" w:rsidRPr="00C6034E">
        <w:rPr>
          <w:rFonts w:cs="Times New Roman"/>
          <w:szCs w:val="24"/>
        </w:rPr>
        <w:t xml:space="preserve">Wolfram, 2023). ChatGPT’s essays </w:t>
      </w:r>
      <w:r w:rsidR="00775020" w:rsidRPr="00C6034E">
        <w:rPr>
          <w:rFonts w:cs="Times New Roman"/>
          <w:szCs w:val="24"/>
        </w:rPr>
        <w:t xml:space="preserve">draw on forms it sees in a range of registers, genres and contexts to help align the text and the reader </w:t>
      </w:r>
      <w:r w:rsidR="00323F63" w:rsidRPr="00C6034E">
        <w:rPr>
          <w:rFonts w:cs="Times New Roman"/>
          <w:szCs w:val="24"/>
        </w:rPr>
        <w:t xml:space="preserve">with commonly known facts and concepts, potentially leading to </w:t>
      </w:r>
      <w:r w:rsidR="00775020" w:rsidRPr="00C6034E">
        <w:rPr>
          <w:rFonts w:cs="Times New Roman"/>
          <w:szCs w:val="24"/>
        </w:rPr>
        <w:t xml:space="preserve">reader agreement. </w:t>
      </w:r>
      <w:r w:rsidR="00323F63" w:rsidRPr="00C6034E">
        <w:rPr>
          <w:rFonts w:cs="Times New Roman"/>
          <w:szCs w:val="24"/>
        </w:rPr>
        <w:t>The reliance on shared knowledge in ChatGPT-generated essays implies that the model can produce content that resonates with existing information and ideas, enhancing the overall quality and credibility of the output.</w:t>
      </w:r>
    </w:p>
    <w:p w14:paraId="3802C00F" w14:textId="77777777" w:rsidR="00775020" w:rsidRPr="00C6034E" w:rsidRDefault="00775020" w:rsidP="00E54B77">
      <w:pPr>
        <w:rPr>
          <w:rFonts w:cs="Times New Roman"/>
          <w:szCs w:val="24"/>
        </w:rPr>
      </w:pPr>
    </w:p>
    <w:p w14:paraId="44CF41D5" w14:textId="765731FC" w:rsidR="003856B4" w:rsidRPr="00C6034E" w:rsidRDefault="003856B4" w:rsidP="003856B4">
      <w:pPr>
        <w:rPr>
          <w:rFonts w:cs="Times New Roman"/>
          <w:szCs w:val="24"/>
        </w:rPr>
      </w:pPr>
      <w:r w:rsidRPr="00C6034E">
        <w:rPr>
          <w:rFonts w:cs="Times New Roman"/>
          <w:szCs w:val="24"/>
        </w:rPr>
        <w:t>Following</w:t>
      </w:r>
      <w:r w:rsidRPr="00C6034E">
        <w:rPr>
          <w:rFonts w:cs="Times New Roman" w:hint="eastAsia"/>
          <w:szCs w:val="24"/>
        </w:rPr>
        <w:t xml:space="preserve"> </w:t>
      </w:r>
      <w:r w:rsidRPr="00C6034E">
        <w:rPr>
          <w:rFonts w:cs="Times New Roman"/>
          <w:szCs w:val="24"/>
        </w:rPr>
        <w:t xml:space="preserve">Hyland and Jiang (2016), we further categorised </w:t>
      </w:r>
      <w:r w:rsidRPr="00C6034E">
        <w:rPr>
          <w:rFonts w:cs="Times New Roman"/>
          <w:i/>
          <w:szCs w:val="24"/>
        </w:rPr>
        <w:t>appeals to shared knowledge</w:t>
      </w:r>
      <w:r w:rsidRPr="00C6034E">
        <w:rPr>
          <w:rFonts w:cs="Times New Roman"/>
          <w:szCs w:val="24"/>
        </w:rPr>
        <w:t xml:space="preserve"> a</w:t>
      </w:r>
      <w:r w:rsidR="00775020" w:rsidRPr="00C6034E">
        <w:rPr>
          <w:rFonts w:cs="Times New Roman"/>
          <w:szCs w:val="24"/>
        </w:rPr>
        <w:t>ccording to their principal function a</w:t>
      </w:r>
      <w:r w:rsidRPr="00C6034E">
        <w:rPr>
          <w:rFonts w:cs="Times New Roman"/>
          <w:szCs w:val="24"/>
        </w:rPr>
        <w:t>s follows</w:t>
      </w:r>
      <w:r w:rsidR="00775020" w:rsidRPr="00C6034E">
        <w:rPr>
          <w:rFonts w:cs="Times New Roman"/>
          <w:szCs w:val="24"/>
        </w:rPr>
        <w:t>:</w:t>
      </w:r>
    </w:p>
    <w:p w14:paraId="5E1D4EA9" w14:textId="14B754EC" w:rsidR="003856B4" w:rsidRPr="00C6034E" w:rsidRDefault="00DD7F2A" w:rsidP="00775020">
      <w:pPr>
        <w:ind w:firstLine="6"/>
        <w:rPr>
          <w:rFonts w:cs="Times New Roman"/>
          <w:szCs w:val="24"/>
        </w:rPr>
      </w:pPr>
      <w:r w:rsidRPr="00C6034E">
        <w:rPr>
          <w:rFonts w:ascii="Wingdings" w:hAnsi="Wingdings" w:cs="Times New Roman"/>
          <w:szCs w:val="24"/>
        </w:rPr>
        <w:t></w:t>
      </w:r>
      <w:r w:rsidRPr="00C6034E">
        <w:rPr>
          <w:rFonts w:ascii="Wingdings" w:hAnsi="Wingdings" w:cs="Times New Roman"/>
          <w:szCs w:val="24"/>
        </w:rPr>
        <w:tab/>
      </w:r>
      <w:r w:rsidR="003856B4" w:rsidRPr="00C6034E">
        <w:rPr>
          <w:rFonts w:cs="Times New Roman"/>
          <w:b/>
          <w:i/>
          <w:szCs w:val="24"/>
        </w:rPr>
        <w:t>Logical reasoning</w:t>
      </w:r>
      <w:r w:rsidR="003856B4" w:rsidRPr="00C6034E">
        <w:rPr>
          <w:rFonts w:cs="Times New Roman"/>
          <w:szCs w:val="24"/>
        </w:rPr>
        <w:t xml:space="preserve"> – concerned with the coherence of the argument, such as </w:t>
      </w:r>
      <w:r w:rsidR="003856B4" w:rsidRPr="00C6034E">
        <w:rPr>
          <w:rFonts w:cs="Times New Roman"/>
          <w:i/>
          <w:szCs w:val="24"/>
        </w:rPr>
        <w:t>obviously</w:t>
      </w:r>
      <w:r w:rsidR="003856B4" w:rsidRPr="00C6034E">
        <w:rPr>
          <w:rFonts w:cs="Times New Roman"/>
          <w:szCs w:val="24"/>
        </w:rPr>
        <w:t xml:space="preserve">, and </w:t>
      </w:r>
      <w:r w:rsidR="003856B4" w:rsidRPr="00C6034E">
        <w:rPr>
          <w:rFonts w:cs="Times New Roman"/>
          <w:i/>
          <w:szCs w:val="24"/>
        </w:rPr>
        <w:t>of course</w:t>
      </w:r>
      <w:r w:rsidR="003856B4" w:rsidRPr="00C6034E">
        <w:rPr>
          <w:rFonts w:cs="Times New Roman"/>
          <w:szCs w:val="24"/>
        </w:rPr>
        <w:t>.</w:t>
      </w:r>
    </w:p>
    <w:p w14:paraId="255F91C6" w14:textId="192F3191" w:rsidR="003856B4" w:rsidRPr="00C6034E" w:rsidRDefault="003856B4" w:rsidP="00DD7F2A">
      <w:pPr>
        <w:ind w:leftChars="177" w:left="425"/>
        <w:rPr>
          <w:rFonts w:cs="Times New Roman"/>
          <w:szCs w:val="24"/>
        </w:rPr>
      </w:pPr>
      <w:r w:rsidRPr="00C6034E">
        <w:rPr>
          <w:rFonts w:cs="Times New Roman"/>
          <w:szCs w:val="24"/>
        </w:rPr>
        <w:t>(</w:t>
      </w:r>
      <w:r w:rsidR="00DD7F2A" w:rsidRPr="00C6034E">
        <w:rPr>
          <w:rFonts w:cs="Times New Roman" w:hint="eastAsia"/>
          <w:szCs w:val="24"/>
        </w:rPr>
        <w:t>20</w:t>
      </w:r>
      <w:r w:rsidRPr="00C6034E">
        <w:rPr>
          <w:rFonts w:cs="Times New Roman"/>
          <w:szCs w:val="24"/>
        </w:rPr>
        <w:t xml:space="preserve">) </w:t>
      </w:r>
      <w:r w:rsidR="00DD7F2A" w:rsidRPr="00C6034E">
        <w:rPr>
          <w:rFonts w:cs="Times New Roman"/>
          <w:bCs/>
          <w:iCs/>
          <w:szCs w:val="24"/>
        </w:rPr>
        <w:t xml:space="preserve">Soon, </w:t>
      </w:r>
      <w:r w:rsidR="00DD7F2A" w:rsidRPr="00C6034E">
        <w:rPr>
          <w:rFonts w:cs="Times New Roman"/>
          <w:b/>
          <w:iCs/>
          <w:szCs w:val="24"/>
          <w:u w:val="single"/>
        </w:rPr>
        <w:t>of course</w:t>
      </w:r>
      <w:r w:rsidR="00DD7F2A" w:rsidRPr="00C6034E">
        <w:rPr>
          <w:rFonts w:cs="Times New Roman"/>
          <w:bCs/>
          <w:iCs/>
          <w:szCs w:val="24"/>
        </w:rPr>
        <w:t>, this will become even less of a barrier with the completion of the “Channel Tunnel”</w:t>
      </w:r>
      <w:r w:rsidRPr="00C6034E">
        <w:rPr>
          <w:rFonts w:cs="Times New Roman"/>
          <w:szCs w:val="24"/>
        </w:rPr>
        <w:t xml:space="preserve">. </w:t>
      </w:r>
      <w:r w:rsidR="00DD7F2A" w:rsidRPr="00C6034E">
        <w:rPr>
          <w:rFonts w:cs="Times New Roman" w:hint="eastAsia"/>
          <w:szCs w:val="24"/>
        </w:rPr>
        <w:t xml:space="preserve">                                 </w:t>
      </w:r>
      <w:r w:rsidRPr="00C6034E">
        <w:rPr>
          <w:rFonts w:cs="Times New Roman"/>
          <w:szCs w:val="24"/>
        </w:rPr>
        <w:t>(</w:t>
      </w:r>
      <w:r w:rsidR="00DD7F2A" w:rsidRPr="00C6034E">
        <w:rPr>
          <w:rFonts w:cs="Times New Roman" w:hint="eastAsia"/>
          <w:szCs w:val="24"/>
        </w:rPr>
        <w:t>Student essay</w:t>
      </w:r>
      <w:r w:rsidRPr="00C6034E">
        <w:rPr>
          <w:rFonts w:cs="Times New Roman"/>
          <w:szCs w:val="24"/>
        </w:rPr>
        <w:t>)</w:t>
      </w:r>
    </w:p>
    <w:p w14:paraId="12F65EB7" w14:textId="77777777" w:rsidR="00775020" w:rsidRPr="00C6034E" w:rsidRDefault="00775020" w:rsidP="00DD7F2A">
      <w:pPr>
        <w:ind w:leftChars="177" w:left="425"/>
        <w:rPr>
          <w:rFonts w:cs="Times New Roman"/>
          <w:szCs w:val="24"/>
        </w:rPr>
      </w:pPr>
    </w:p>
    <w:p w14:paraId="5E680D61" w14:textId="72D8B1CA" w:rsidR="003856B4" w:rsidRPr="00C6034E" w:rsidRDefault="00DD7F2A" w:rsidP="00775020">
      <w:pPr>
        <w:tabs>
          <w:tab w:val="left" w:pos="426"/>
        </w:tabs>
        <w:ind w:firstLine="6"/>
        <w:rPr>
          <w:rFonts w:cs="Times New Roman"/>
          <w:szCs w:val="24"/>
        </w:rPr>
      </w:pPr>
      <w:r w:rsidRPr="00C6034E">
        <w:rPr>
          <w:rFonts w:ascii="Wingdings" w:hAnsi="Wingdings" w:cs="Times New Roman"/>
          <w:szCs w:val="24"/>
        </w:rPr>
        <w:t></w:t>
      </w:r>
      <w:r w:rsidRPr="00C6034E">
        <w:rPr>
          <w:rFonts w:ascii="Wingdings" w:hAnsi="Wingdings" w:cs="Times New Roman"/>
          <w:szCs w:val="24"/>
        </w:rPr>
        <w:tab/>
      </w:r>
      <w:r w:rsidR="003856B4" w:rsidRPr="00C6034E">
        <w:rPr>
          <w:rFonts w:cs="Times New Roman"/>
          <w:b/>
          <w:i/>
          <w:szCs w:val="24"/>
        </w:rPr>
        <w:t>Routine conditions</w:t>
      </w:r>
      <w:r w:rsidR="003856B4" w:rsidRPr="00C6034E">
        <w:rPr>
          <w:rFonts w:cs="Times New Roman"/>
          <w:szCs w:val="24"/>
        </w:rPr>
        <w:t xml:space="preserve"> – concerned with usual circumstances or behaviour of real</w:t>
      </w:r>
      <w:r w:rsidR="00563ECB" w:rsidRPr="00C6034E">
        <w:rPr>
          <w:rFonts w:cs="Times New Roman" w:hint="eastAsia"/>
          <w:szCs w:val="24"/>
        </w:rPr>
        <w:t>-</w:t>
      </w:r>
      <w:r w:rsidR="003856B4" w:rsidRPr="00C6034E">
        <w:rPr>
          <w:rFonts w:cs="Times New Roman"/>
          <w:szCs w:val="24"/>
        </w:rPr>
        <w:t xml:space="preserve">world objects, such as </w:t>
      </w:r>
      <w:r w:rsidR="003856B4" w:rsidRPr="00C6034E">
        <w:rPr>
          <w:rFonts w:cs="Times New Roman"/>
          <w:i/>
          <w:szCs w:val="24"/>
        </w:rPr>
        <w:t>normally</w:t>
      </w:r>
      <w:r w:rsidR="003856B4" w:rsidRPr="00C6034E">
        <w:rPr>
          <w:rFonts w:cs="Times New Roman"/>
          <w:szCs w:val="24"/>
        </w:rPr>
        <w:t xml:space="preserve"> and </w:t>
      </w:r>
      <w:r w:rsidR="003856B4" w:rsidRPr="00C6034E">
        <w:rPr>
          <w:rFonts w:cs="Times New Roman"/>
          <w:i/>
          <w:szCs w:val="24"/>
        </w:rPr>
        <w:t>regularly</w:t>
      </w:r>
      <w:r w:rsidR="003856B4" w:rsidRPr="00C6034E">
        <w:rPr>
          <w:rFonts w:cs="Times New Roman"/>
          <w:szCs w:val="24"/>
        </w:rPr>
        <w:t>.</w:t>
      </w:r>
    </w:p>
    <w:p w14:paraId="33DD9123" w14:textId="0E4876E2" w:rsidR="00DD7F2A" w:rsidRPr="00C6034E" w:rsidRDefault="00DD7F2A" w:rsidP="00DD7F2A">
      <w:pPr>
        <w:tabs>
          <w:tab w:val="left" w:pos="709"/>
        </w:tabs>
        <w:ind w:left="420" w:firstLine="6"/>
        <w:rPr>
          <w:rFonts w:cs="Times New Roman"/>
          <w:szCs w:val="24"/>
        </w:rPr>
      </w:pPr>
      <w:r w:rsidRPr="00C6034E">
        <w:rPr>
          <w:rFonts w:cs="Times New Roman" w:hint="eastAsia"/>
          <w:szCs w:val="24"/>
        </w:rPr>
        <w:t xml:space="preserve">(21) </w:t>
      </w:r>
      <w:r w:rsidRPr="00C6034E">
        <w:rPr>
          <w:rFonts w:cs="Times New Roman"/>
          <w:szCs w:val="24"/>
        </w:rPr>
        <w:t xml:space="preserve">The main disadvantage with the railways is as the rail service and the bus service are </w:t>
      </w:r>
      <w:r w:rsidRPr="00C6034E">
        <w:rPr>
          <w:rFonts w:cs="Times New Roman"/>
          <w:b/>
          <w:bCs/>
          <w:szCs w:val="24"/>
          <w:u w:val="single"/>
        </w:rPr>
        <w:t>normally</w:t>
      </w:r>
      <w:r w:rsidRPr="00C6034E">
        <w:rPr>
          <w:rFonts w:cs="Times New Roman"/>
          <w:szCs w:val="24"/>
        </w:rPr>
        <w:t xml:space="preserve"> owned by different companies</w:t>
      </w:r>
      <w:r w:rsidRPr="00C6034E">
        <w:rPr>
          <w:rFonts w:cs="Times New Roman" w:hint="eastAsia"/>
          <w:szCs w:val="24"/>
        </w:rPr>
        <w:t>..</w:t>
      </w:r>
      <w:r w:rsidRPr="00C6034E">
        <w:rPr>
          <w:rFonts w:cs="Times New Roman"/>
          <w:szCs w:val="24"/>
        </w:rPr>
        <w:t>.</w:t>
      </w:r>
      <w:r w:rsidRPr="00C6034E">
        <w:rPr>
          <w:rFonts w:cs="Times New Roman" w:hint="eastAsia"/>
          <w:szCs w:val="24"/>
        </w:rPr>
        <w:t xml:space="preserve">         </w:t>
      </w:r>
      <w:r w:rsidRPr="00C6034E">
        <w:rPr>
          <w:rFonts w:cs="Times New Roman"/>
          <w:szCs w:val="24"/>
        </w:rPr>
        <w:t>(</w:t>
      </w:r>
      <w:r w:rsidRPr="00C6034E">
        <w:rPr>
          <w:rFonts w:cs="Times New Roman" w:hint="eastAsia"/>
          <w:szCs w:val="24"/>
        </w:rPr>
        <w:t>Student essay</w:t>
      </w:r>
      <w:r w:rsidRPr="00C6034E">
        <w:rPr>
          <w:rFonts w:cs="Times New Roman"/>
          <w:szCs w:val="24"/>
        </w:rPr>
        <w:t>)</w:t>
      </w:r>
    </w:p>
    <w:p w14:paraId="559F2066" w14:textId="77777777" w:rsidR="00775020" w:rsidRPr="00C6034E" w:rsidRDefault="00775020" w:rsidP="00DD7F2A">
      <w:pPr>
        <w:tabs>
          <w:tab w:val="left" w:pos="709"/>
        </w:tabs>
        <w:ind w:left="420" w:firstLine="6"/>
        <w:rPr>
          <w:rFonts w:cs="Times New Roman"/>
          <w:szCs w:val="24"/>
        </w:rPr>
      </w:pPr>
    </w:p>
    <w:p w14:paraId="7B47C58F" w14:textId="672545BA" w:rsidR="00DD7F2A" w:rsidRPr="00C6034E" w:rsidRDefault="00652553" w:rsidP="00652553">
      <w:pPr>
        <w:tabs>
          <w:tab w:val="left" w:pos="426"/>
        </w:tabs>
        <w:ind w:firstLine="6"/>
        <w:rPr>
          <w:rFonts w:cs="Times New Roman"/>
          <w:szCs w:val="24"/>
        </w:rPr>
      </w:pPr>
      <w:r w:rsidRPr="00C6034E">
        <w:rPr>
          <w:rFonts w:ascii="Wingdings" w:hAnsi="Wingdings" w:cs="Times New Roman"/>
          <w:szCs w:val="24"/>
        </w:rPr>
        <w:t></w:t>
      </w:r>
      <w:r w:rsidRPr="00C6034E">
        <w:rPr>
          <w:rFonts w:ascii="Wingdings" w:hAnsi="Wingdings" w:cs="Times New Roman"/>
          <w:szCs w:val="24"/>
        </w:rPr>
        <w:tab/>
      </w:r>
      <w:r w:rsidR="00DD7F2A" w:rsidRPr="00C6034E">
        <w:rPr>
          <w:rFonts w:cs="Times New Roman"/>
          <w:b/>
          <w:i/>
          <w:szCs w:val="24"/>
        </w:rPr>
        <w:t>Familiarity with tradition</w:t>
      </w:r>
      <w:r w:rsidR="00DD7F2A" w:rsidRPr="00C6034E">
        <w:rPr>
          <w:rFonts w:cs="Times New Roman"/>
          <w:szCs w:val="24"/>
        </w:rPr>
        <w:t xml:space="preserve"> – </w:t>
      </w:r>
      <w:bookmarkStart w:id="5" w:name="_Hlk167045857"/>
      <w:r w:rsidR="00DD7F2A" w:rsidRPr="00C6034E">
        <w:rPr>
          <w:rFonts w:cs="Times New Roman"/>
          <w:szCs w:val="24"/>
        </w:rPr>
        <w:t>concerned with usual community practices and beliefs</w:t>
      </w:r>
      <w:bookmarkEnd w:id="5"/>
      <w:r w:rsidR="00DD7F2A" w:rsidRPr="00C6034E">
        <w:rPr>
          <w:rFonts w:cs="Times New Roman"/>
          <w:szCs w:val="24"/>
        </w:rPr>
        <w:t xml:space="preserve">, such as </w:t>
      </w:r>
      <w:r w:rsidR="00DD7F2A" w:rsidRPr="00C6034E">
        <w:rPr>
          <w:rFonts w:cs="Times New Roman"/>
          <w:i/>
          <w:szCs w:val="24"/>
        </w:rPr>
        <w:t>common</w:t>
      </w:r>
      <w:r w:rsidR="00DD7F2A" w:rsidRPr="00C6034E">
        <w:rPr>
          <w:rFonts w:cs="Times New Roman"/>
          <w:szCs w:val="24"/>
        </w:rPr>
        <w:t xml:space="preserve"> and </w:t>
      </w:r>
      <w:r w:rsidR="00DD7F2A" w:rsidRPr="00C6034E">
        <w:rPr>
          <w:rFonts w:cs="Times New Roman"/>
          <w:i/>
          <w:szCs w:val="24"/>
        </w:rPr>
        <w:t>traditionally</w:t>
      </w:r>
      <w:r w:rsidR="00DD7F2A" w:rsidRPr="00C6034E">
        <w:rPr>
          <w:rFonts w:cs="Times New Roman"/>
          <w:szCs w:val="24"/>
        </w:rPr>
        <w:t>.</w:t>
      </w:r>
    </w:p>
    <w:p w14:paraId="23FB196C" w14:textId="4112A510" w:rsidR="00DD7F2A" w:rsidRPr="00C6034E" w:rsidRDefault="00DD7F2A" w:rsidP="00DD7F2A">
      <w:pPr>
        <w:tabs>
          <w:tab w:val="left" w:pos="709"/>
        </w:tabs>
        <w:ind w:left="420" w:firstLine="6"/>
        <w:rPr>
          <w:rFonts w:cs="Times New Roman"/>
          <w:szCs w:val="24"/>
        </w:rPr>
      </w:pPr>
      <w:r w:rsidRPr="00C6034E">
        <w:rPr>
          <w:rFonts w:cs="Times New Roman" w:hint="eastAsia"/>
          <w:szCs w:val="24"/>
        </w:rPr>
        <w:t xml:space="preserve">(22) </w:t>
      </w:r>
      <w:r w:rsidRPr="00C6034E">
        <w:rPr>
          <w:rFonts w:cs="Times New Roman"/>
          <w:szCs w:val="24"/>
        </w:rPr>
        <w:t xml:space="preserve">This is important because an incorrect number of chromosomes, a condition known as aneuploidy, is a </w:t>
      </w:r>
      <w:r w:rsidRPr="00C6034E">
        <w:rPr>
          <w:rFonts w:cs="Times New Roman"/>
          <w:b/>
          <w:bCs/>
          <w:szCs w:val="24"/>
          <w:u w:val="single"/>
        </w:rPr>
        <w:t>common</w:t>
      </w:r>
      <w:r w:rsidRPr="00C6034E">
        <w:rPr>
          <w:rFonts w:cs="Times New Roman"/>
          <w:szCs w:val="24"/>
        </w:rPr>
        <w:t xml:space="preserve"> cause of miscarriages </w:t>
      </w:r>
      <w:r w:rsidRPr="00C6034E">
        <w:rPr>
          <w:rFonts w:cs="Times New Roman" w:hint="eastAsia"/>
          <w:szCs w:val="24"/>
        </w:rPr>
        <w:t>..</w:t>
      </w:r>
      <w:r w:rsidRPr="00C6034E">
        <w:rPr>
          <w:rFonts w:cs="Times New Roman"/>
          <w:szCs w:val="24"/>
        </w:rPr>
        <w:t>.</w:t>
      </w:r>
      <w:r w:rsidRPr="00C6034E">
        <w:rPr>
          <w:rFonts w:cs="Times New Roman" w:hint="eastAsia"/>
          <w:szCs w:val="24"/>
        </w:rPr>
        <w:t xml:space="preserve">   (ChatGPT essay)</w:t>
      </w:r>
    </w:p>
    <w:p w14:paraId="24F8E5BF" w14:textId="77777777" w:rsidR="000323C1" w:rsidRDefault="000323C1" w:rsidP="001A08E8">
      <w:pPr>
        <w:rPr>
          <w:rFonts w:cs="Times New Roman"/>
          <w:szCs w:val="24"/>
        </w:rPr>
      </w:pPr>
    </w:p>
    <w:p w14:paraId="41AA6D5E" w14:textId="690FFA0E" w:rsidR="0027493B" w:rsidRDefault="001A08E8" w:rsidP="001A08E8">
      <w:pPr>
        <w:rPr>
          <w:rFonts w:cs="Times New Roman"/>
          <w:szCs w:val="24"/>
        </w:rPr>
      </w:pPr>
      <w:r w:rsidRPr="00C6034E">
        <w:rPr>
          <w:rFonts w:cs="Times New Roman"/>
          <w:szCs w:val="24"/>
        </w:rPr>
        <w:t xml:space="preserve">Table </w:t>
      </w:r>
      <w:r w:rsidRPr="00C6034E">
        <w:rPr>
          <w:rFonts w:cs="Times New Roman" w:hint="eastAsia"/>
          <w:szCs w:val="24"/>
        </w:rPr>
        <w:t>4</w:t>
      </w:r>
      <w:r w:rsidRPr="00C6034E">
        <w:rPr>
          <w:rFonts w:cs="Times New Roman"/>
          <w:szCs w:val="24"/>
        </w:rPr>
        <w:t xml:space="preserve"> </w:t>
      </w:r>
      <w:r w:rsidR="00775020" w:rsidRPr="00C6034E">
        <w:rPr>
          <w:rFonts w:cs="Times New Roman"/>
          <w:szCs w:val="24"/>
        </w:rPr>
        <w:t xml:space="preserve">shows that </w:t>
      </w:r>
      <w:r w:rsidR="00254B26" w:rsidRPr="00C6034E">
        <w:rPr>
          <w:rFonts w:cs="Times New Roman" w:hint="eastAsia"/>
          <w:szCs w:val="24"/>
        </w:rPr>
        <w:t xml:space="preserve">almost </w:t>
      </w:r>
      <w:r w:rsidR="00942767" w:rsidRPr="00C6034E">
        <w:rPr>
          <w:rFonts w:cs="Times New Roman" w:hint="eastAsia"/>
          <w:szCs w:val="24"/>
        </w:rPr>
        <w:t>all knowledge appeals in the ChatGPT-generated essays refer to</w:t>
      </w:r>
      <w:r w:rsidR="00942767" w:rsidRPr="00C6034E">
        <w:rPr>
          <w:rFonts w:cs="Times New Roman"/>
          <w:szCs w:val="24"/>
        </w:rPr>
        <w:t xml:space="preserve"> usual practices and </w:t>
      </w:r>
      <w:r w:rsidR="00775020" w:rsidRPr="00C6034E">
        <w:rPr>
          <w:rFonts w:cs="Times New Roman"/>
          <w:szCs w:val="24"/>
        </w:rPr>
        <w:t>typical beliefs</w:t>
      </w:r>
      <w:r w:rsidRPr="00C6034E">
        <w:rPr>
          <w:rFonts w:cs="Times New Roman"/>
          <w:szCs w:val="24"/>
        </w:rPr>
        <w:t xml:space="preserve">. </w:t>
      </w:r>
    </w:p>
    <w:p w14:paraId="10C67BD4" w14:textId="77777777" w:rsidR="0027493B" w:rsidRPr="00C6034E" w:rsidRDefault="0027493B" w:rsidP="0027493B">
      <w:pPr>
        <w:jc w:val="center"/>
        <w:rPr>
          <w:rFonts w:cs="Times New Roman"/>
          <w:szCs w:val="24"/>
        </w:rPr>
      </w:pPr>
      <w:r w:rsidRPr="00C6034E">
        <w:rPr>
          <w:rFonts w:cs="Times New Roman"/>
          <w:szCs w:val="24"/>
        </w:rPr>
        <w:t xml:space="preserve">Table </w:t>
      </w:r>
      <w:r w:rsidRPr="00C6034E">
        <w:rPr>
          <w:rFonts w:cs="Times New Roman" w:hint="eastAsia"/>
          <w:szCs w:val="24"/>
        </w:rPr>
        <w:t>4</w:t>
      </w:r>
      <w:r w:rsidRPr="00C6034E">
        <w:rPr>
          <w:rFonts w:cs="Times New Roman"/>
          <w:szCs w:val="24"/>
        </w:rPr>
        <w:t xml:space="preserve"> </w:t>
      </w:r>
      <w:r w:rsidRPr="00C6034E">
        <w:rPr>
          <w:rFonts w:cs="Times New Roman" w:hint="eastAsia"/>
          <w:szCs w:val="24"/>
        </w:rPr>
        <w:t>K</w:t>
      </w:r>
      <w:r w:rsidRPr="00C6034E">
        <w:rPr>
          <w:rFonts w:cs="Times New Roman"/>
          <w:szCs w:val="24"/>
        </w:rPr>
        <w:t xml:space="preserve">nowledge </w:t>
      </w:r>
      <w:r w:rsidRPr="00C6034E">
        <w:rPr>
          <w:rFonts w:cs="Times New Roman" w:hint="eastAsia"/>
          <w:szCs w:val="24"/>
        </w:rPr>
        <w:t>a</w:t>
      </w:r>
      <w:r w:rsidRPr="00C6034E">
        <w:rPr>
          <w:rFonts w:cs="Times New Roman"/>
          <w:szCs w:val="24"/>
        </w:rPr>
        <w:t xml:space="preserve">ppeals in </w:t>
      </w:r>
      <w:r w:rsidRPr="00C6034E">
        <w:rPr>
          <w:rFonts w:cs="Times New Roman" w:hint="eastAsia"/>
          <w:szCs w:val="24"/>
        </w:rPr>
        <w:t>the two corpora</w:t>
      </w:r>
      <w:r w:rsidRPr="00C6034E">
        <w:rPr>
          <w:rFonts w:cs="Times New Roman"/>
          <w:szCs w:val="24"/>
        </w:rPr>
        <w:t xml:space="preserve"> (normed frequency &amp; %</w:t>
      </w:r>
      <w:r w:rsidRPr="00C6034E">
        <w:t xml:space="preserve"> </w:t>
      </w:r>
      <w:r w:rsidRPr="00C6034E">
        <w:rPr>
          <w:rFonts w:cs="Times New Roman"/>
          <w:szCs w:val="24"/>
        </w:rPr>
        <w:t>of total)</w:t>
      </w:r>
    </w:p>
    <w:tbl>
      <w:tblPr>
        <w:tblW w:w="8359" w:type="dxa"/>
        <w:jc w:val="center"/>
        <w:tblLook w:val="04A0" w:firstRow="1" w:lastRow="0" w:firstColumn="1" w:lastColumn="0" w:noHBand="0" w:noVBand="1"/>
      </w:tblPr>
      <w:tblGrid>
        <w:gridCol w:w="2331"/>
        <w:gridCol w:w="1017"/>
        <w:gridCol w:w="636"/>
        <w:gridCol w:w="636"/>
        <w:gridCol w:w="756"/>
        <w:gridCol w:w="950"/>
        <w:gridCol w:w="636"/>
        <w:gridCol w:w="636"/>
        <w:gridCol w:w="810"/>
      </w:tblGrid>
      <w:tr w:rsidR="0039361B" w:rsidRPr="00C6034E" w14:paraId="6B03DB37" w14:textId="77777777" w:rsidTr="00420982">
        <w:trPr>
          <w:trHeight w:val="290"/>
          <w:jc w:val="center"/>
        </w:trPr>
        <w:tc>
          <w:tcPr>
            <w:tcW w:w="2331" w:type="dxa"/>
            <w:tcBorders>
              <w:top w:val="single" w:sz="12" w:space="0" w:color="auto"/>
              <w:left w:val="single" w:sz="4" w:space="0" w:color="auto"/>
              <w:bottom w:val="single" w:sz="12" w:space="0" w:color="auto"/>
              <w:right w:val="single" w:sz="4" w:space="0" w:color="auto"/>
            </w:tcBorders>
            <w:noWrap/>
            <w:vAlign w:val="center"/>
          </w:tcPr>
          <w:p w14:paraId="29893129" w14:textId="77777777" w:rsidR="0039361B" w:rsidRPr="00C6034E" w:rsidRDefault="0039361B" w:rsidP="00E85CF6">
            <w:pPr>
              <w:rPr>
                <w:rFonts w:cs="Times New Roman"/>
                <w:szCs w:val="24"/>
              </w:rPr>
            </w:pPr>
          </w:p>
        </w:tc>
        <w:tc>
          <w:tcPr>
            <w:tcW w:w="3022" w:type="dxa"/>
            <w:gridSpan w:val="4"/>
            <w:tcBorders>
              <w:top w:val="single" w:sz="12" w:space="0" w:color="auto"/>
              <w:left w:val="single" w:sz="4" w:space="0" w:color="auto"/>
              <w:bottom w:val="single" w:sz="12" w:space="0" w:color="auto"/>
              <w:right w:val="single" w:sz="4" w:space="0" w:color="auto"/>
            </w:tcBorders>
          </w:tcPr>
          <w:p w14:paraId="0F2FADC4" w14:textId="08954BF7" w:rsidR="0039361B" w:rsidRPr="00C6034E" w:rsidRDefault="0039361B" w:rsidP="00E85CF6">
            <w:pPr>
              <w:jc w:val="center"/>
              <w:rPr>
                <w:rFonts w:cs="Times New Roman"/>
                <w:b/>
                <w:bCs/>
                <w:szCs w:val="24"/>
              </w:rPr>
            </w:pPr>
            <w:r w:rsidRPr="00C6034E">
              <w:rPr>
                <w:rFonts w:cs="Times New Roman" w:hint="eastAsia"/>
                <w:b/>
                <w:bCs/>
                <w:szCs w:val="24"/>
              </w:rPr>
              <w:t>ChatGPT essays</w:t>
            </w:r>
          </w:p>
        </w:tc>
        <w:tc>
          <w:tcPr>
            <w:tcW w:w="3006" w:type="dxa"/>
            <w:gridSpan w:val="4"/>
            <w:tcBorders>
              <w:top w:val="single" w:sz="12" w:space="0" w:color="auto"/>
              <w:left w:val="single" w:sz="4" w:space="0" w:color="auto"/>
              <w:bottom w:val="single" w:sz="12" w:space="0" w:color="auto"/>
              <w:right w:val="single" w:sz="4" w:space="0" w:color="auto"/>
            </w:tcBorders>
          </w:tcPr>
          <w:p w14:paraId="3329F0B3" w14:textId="638E57A7" w:rsidR="0039361B" w:rsidRPr="00C6034E" w:rsidRDefault="0039361B" w:rsidP="00E85CF6">
            <w:pPr>
              <w:rPr>
                <w:rFonts w:cs="Times New Roman"/>
                <w:b/>
                <w:bCs/>
                <w:szCs w:val="24"/>
              </w:rPr>
            </w:pPr>
            <w:r w:rsidRPr="00C6034E">
              <w:rPr>
                <w:rFonts w:cs="Times New Roman"/>
                <w:b/>
                <w:bCs/>
                <w:szCs w:val="24"/>
              </w:rPr>
              <w:t>British student essays</w:t>
            </w:r>
          </w:p>
        </w:tc>
      </w:tr>
      <w:tr w:rsidR="00A53E06" w:rsidRPr="00C6034E" w14:paraId="11063C7E" w14:textId="77777777" w:rsidTr="00420982">
        <w:trPr>
          <w:trHeight w:val="290"/>
          <w:jc w:val="center"/>
        </w:trPr>
        <w:tc>
          <w:tcPr>
            <w:tcW w:w="2331" w:type="dxa"/>
            <w:tcBorders>
              <w:top w:val="single" w:sz="12" w:space="0" w:color="auto"/>
              <w:left w:val="single" w:sz="4" w:space="0" w:color="auto"/>
              <w:bottom w:val="single" w:sz="4" w:space="0" w:color="auto"/>
              <w:right w:val="single" w:sz="4" w:space="0" w:color="auto"/>
            </w:tcBorders>
            <w:noWrap/>
            <w:vAlign w:val="center"/>
          </w:tcPr>
          <w:p w14:paraId="0DFDC52B" w14:textId="77777777" w:rsidR="0039361B" w:rsidRPr="00C6034E" w:rsidRDefault="0039361B" w:rsidP="00E85CF6">
            <w:pPr>
              <w:rPr>
                <w:rFonts w:cs="Times New Roman"/>
                <w:szCs w:val="24"/>
              </w:rPr>
            </w:pPr>
          </w:p>
        </w:tc>
        <w:tc>
          <w:tcPr>
            <w:tcW w:w="1017" w:type="dxa"/>
            <w:tcBorders>
              <w:top w:val="single" w:sz="12" w:space="0" w:color="auto"/>
              <w:left w:val="single" w:sz="4" w:space="0" w:color="auto"/>
              <w:bottom w:val="single" w:sz="4" w:space="0" w:color="auto"/>
              <w:right w:val="nil"/>
            </w:tcBorders>
            <w:noWrap/>
            <w:vAlign w:val="center"/>
            <w:hideMark/>
          </w:tcPr>
          <w:p w14:paraId="5B81C395" w14:textId="77777777" w:rsidR="0039361B" w:rsidRPr="00C6034E" w:rsidRDefault="0039361B" w:rsidP="00E85CF6">
            <w:pPr>
              <w:jc w:val="center"/>
              <w:rPr>
                <w:rFonts w:cs="Times New Roman"/>
                <w:szCs w:val="24"/>
              </w:rPr>
            </w:pPr>
            <w:r w:rsidRPr="00C6034E">
              <w:rPr>
                <w:rFonts w:cs="Times New Roman" w:hint="eastAsia"/>
                <w:szCs w:val="24"/>
              </w:rPr>
              <w:t>normed</w:t>
            </w:r>
          </w:p>
        </w:tc>
        <w:tc>
          <w:tcPr>
            <w:tcW w:w="629" w:type="dxa"/>
            <w:tcBorders>
              <w:top w:val="single" w:sz="12" w:space="0" w:color="auto"/>
              <w:left w:val="nil"/>
              <w:bottom w:val="single" w:sz="4" w:space="0" w:color="auto"/>
              <w:right w:val="nil"/>
            </w:tcBorders>
            <w:vAlign w:val="center"/>
          </w:tcPr>
          <w:p w14:paraId="1C39177A" w14:textId="77777777" w:rsidR="0039361B" w:rsidRPr="00C6034E" w:rsidRDefault="0039361B" w:rsidP="00E85CF6">
            <w:pPr>
              <w:jc w:val="center"/>
              <w:rPr>
                <w:rFonts w:cs="Times New Roman"/>
                <w:szCs w:val="24"/>
              </w:rPr>
            </w:pPr>
            <w:r w:rsidRPr="00C6034E">
              <w:rPr>
                <w:rFonts w:cs="Times New Roman" w:hint="eastAsia"/>
                <w:szCs w:val="24"/>
              </w:rPr>
              <w:t>SD</w:t>
            </w:r>
          </w:p>
        </w:tc>
        <w:tc>
          <w:tcPr>
            <w:tcW w:w="629" w:type="dxa"/>
            <w:tcBorders>
              <w:top w:val="single" w:sz="12" w:space="0" w:color="auto"/>
              <w:left w:val="nil"/>
              <w:bottom w:val="single" w:sz="4" w:space="0" w:color="auto"/>
              <w:right w:val="nil"/>
            </w:tcBorders>
          </w:tcPr>
          <w:p w14:paraId="7B58A88F" w14:textId="33D3C27A" w:rsidR="0039361B" w:rsidRPr="00C6034E" w:rsidRDefault="0039361B" w:rsidP="00E85CF6">
            <w:pPr>
              <w:jc w:val="center"/>
              <w:rPr>
                <w:rFonts w:cs="Times New Roman"/>
                <w:szCs w:val="24"/>
              </w:rPr>
            </w:pPr>
            <w:r>
              <w:rPr>
                <w:rFonts w:cs="Times New Roman" w:hint="eastAsia"/>
                <w:szCs w:val="24"/>
              </w:rPr>
              <w:t>D</w:t>
            </w:r>
            <w:r>
              <w:rPr>
                <w:rFonts w:cs="Times New Roman"/>
                <w:szCs w:val="24"/>
              </w:rPr>
              <w:t>P</w:t>
            </w:r>
          </w:p>
        </w:tc>
        <w:tc>
          <w:tcPr>
            <w:tcW w:w="747" w:type="dxa"/>
            <w:tcBorders>
              <w:top w:val="single" w:sz="12" w:space="0" w:color="auto"/>
              <w:left w:val="nil"/>
              <w:bottom w:val="single" w:sz="4" w:space="0" w:color="auto"/>
              <w:right w:val="single" w:sz="4" w:space="0" w:color="auto"/>
            </w:tcBorders>
            <w:noWrap/>
            <w:vAlign w:val="center"/>
            <w:hideMark/>
          </w:tcPr>
          <w:p w14:paraId="55466FD2" w14:textId="46F68BA9" w:rsidR="0039361B" w:rsidRPr="00C6034E" w:rsidRDefault="0039361B" w:rsidP="00E85CF6">
            <w:pPr>
              <w:jc w:val="center"/>
              <w:rPr>
                <w:rFonts w:cs="Times New Roman"/>
                <w:szCs w:val="24"/>
              </w:rPr>
            </w:pPr>
            <w:r w:rsidRPr="00C6034E">
              <w:rPr>
                <w:rFonts w:cs="Times New Roman"/>
                <w:szCs w:val="24"/>
              </w:rPr>
              <w:t>%</w:t>
            </w:r>
          </w:p>
        </w:tc>
        <w:tc>
          <w:tcPr>
            <w:tcW w:w="938" w:type="dxa"/>
            <w:tcBorders>
              <w:top w:val="single" w:sz="12" w:space="0" w:color="auto"/>
              <w:left w:val="single" w:sz="4" w:space="0" w:color="auto"/>
              <w:bottom w:val="single" w:sz="4" w:space="0" w:color="auto"/>
              <w:right w:val="nil"/>
            </w:tcBorders>
            <w:noWrap/>
            <w:vAlign w:val="center"/>
            <w:hideMark/>
          </w:tcPr>
          <w:p w14:paraId="0A3CB697" w14:textId="77777777" w:rsidR="0039361B" w:rsidRPr="00C6034E" w:rsidRDefault="0039361B" w:rsidP="00E85CF6">
            <w:pPr>
              <w:jc w:val="center"/>
              <w:rPr>
                <w:rFonts w:cs="Times New Roman"/>
                <w:szCs w:val="24"/>
              </w:rPr>
            </w:pPr>
            <w:r w:rsidRPr="00C6034E">
              <w:rPr>
                <w:rFonts w:cs="Times New Roman" w:hint="eastAsia"/>
                <w:szCs w:val="24"/>
              </w:rPr>
              <w:t>normed</w:t>
            </w:r>
          </w:p>
        </w:tc>
        <w:tc>
          <w:tcPr>
            <w:tcW w:w="629" w:type="dxa"/>
            <w:tcBorders>
              <w:top w:val="single" w:sz="12" w:space="0" w:color="auto"/>
              <w:left w:val="nil"/>
              <w:bottom w:val="single" w:sz="4" w:space="0" w:color="auto"/>
              <w:right w:val="nil"/>
            </w:tcBorders>
            <w:vAlign w:val="center"/>
          </w:tcPr>
          <w:p w14:paraId="56357687" w14:textId="77777777" w:rsidR="0039361B" w:rsidRPr="00C6034E" w:rsidRDefault="0039361B" w:rsidP="00E85CF6">
            <w:pPr>
              <w:jc w:val="center"/>
              <w:rPr>
                <w:rFonts w:cs="Times New Roman"/>
                <w:szCs w:val="24"/>
              </w:rPr>
            </w:pPr>
            <w:r w:rsidRPr="00C6034E">
              <w:rPr>
                <w:rFonts w:cs="Times New Roman" w:hint="eastAsia"/>
                <w:szCs w:val="24"/>
              </w:rPr>
              <w:t>SD</w:t>
            </w:r>
          </w:p>
        </w:tc>
        <w:tc>
          <w:tcPr>
            <w:tcW w:w="629" w:type="dxa"/>
            <w:tcBorders>
              <w:top w:val="single" w:sz="12" w:space="0" w:color="auto"/>
              <w:left w:val="nil"/>
              <w:bottom w:val="single" w:sz="4" w:space="0" w:color="auto"/>
              <w:right w:val="nil"/>
            </w:tcBorders>
          </w:tcPr>
          <w:p w14:paraId="17FB4CA6" w14:textId="58258E00" w:rsidR="0039361B" w:rsidRPr="00C6034E" w:rsidRDefault="0039361B" w:rsidP="00E85CF6">
            <w:pPr>
              <w:jc w:val="center"/>
              <w:rPr>
                <w:rFonts w:cs="Times New Roman"/>
                <w:szCs w:val="24"/>
              </w:rPr>
            </w:pPr>
            <w:r>
              <w:rPr>
                <w:rFonts w:cs="Times New Roman" w:hint="eastAsia"/>
                <w:szCs w:val="24"/>
              </w:rPr>
              <w:t>D</w:t>
            </w:r>
            <w:r>
              <w:rPr>
                <w:rFonts w:cs="Times New Roman"/>
                <w:szCs w:val="24"/>
              </w:rPr>
              <w:t>P</w:t>
            </w:r>
          </w:p>
        </w:tc>
        <w:tc>
          <w:tcPr>
            <w:tcW w:w="810" w:type="dxa"/>
            <w:tcBorders>
              <w:top w:val="single" w:sz="12" w:space="0" w:color="auto"/>
              <w:left w:val="nil"/>
              <w:bottom w:val="single" w:sz="4" w:space="0" w:color="auto"/>
              <w:right w:val="single" w:sz="4" w:space="0" w:color="auto"/>
            </w:tcBorders>
            <w:noWrap/>
            <w:vAlign w:val="center"/>
            <w:hideMark/>
          </w:tcPr>
          <w:p w14:paraId="5C10F14F" w14:textId="459248AF" w:rsidR="0039361B" w:rsidRPr="00C6034E" w:rsidRDefault="0039361B" w:rsidP="00E85CF6">
            <w:pPr>
              <w:jc w:val="center"/>
              <w:rPr>
                <w:rFonts w:cs="Times New Roman"/>
                <w:szCs w:val="24"/>
              </w:rPr>
            </w:pPr>
            <w:r w:rsidRPr="00C6034E">
              <w:rPr>
                <w:rFonts w:cs="Times New Roman"/>
                <w:szCs w:val="24"/>
              </w:rPr>
              <w:t>%</w:t>
            </w:r>
          </w:p>
        </w:tc>
      </w:tr>
      <w:tr w:rsidR="00A53E06" w:rsidRPr="00C6034E" w14:paraId="2CC9570C" w14:textId="77777777" w:rsidTr="00420982">
        <w:trPr>
          <w:trHeight w:val="290"/>
          <w:jc w:val="center"/>
        </w:trPr>
        <w:tc>
          <w:tcPr>
            <w:tcW w:w="2331" w:type="dxa"/>
            <w:tcBorders>
              <w:top w:val="single" w:sz="4" w:space="0" w:color="auto"/>
              <w:left w:val="single" w:sz="4" w:space="0" w:color="auto"/>
              <w:bottom w:val="single" w:sz="4" w:space="0" w:color="auto"/>
              <w:right w:val="single" w:sz="4" w:space="0" w:color="auto"/>
            </w:tcBorders>
            <w:noWrap/>
            <w:vAlign w:val="center"/>
            <w:hideMark/>
          </w:tcPr>
          <w:p w14:paraId="374B6A9E" w14:textId="7912E97B" w:rsidR="0039361B" w:rsidRPr="00C6034E" w:rsidRDefault="0039361B" w:rsidP="00E85CF6">
            <w:pPr>
              <w:jc w:val="center"/>
              <w:rPr>
                <w:rFonts w:cs="Times New Roman"/>
                <w:szCs w:val="24"/>
              </w:rPr>
            </w:pPr>
            <w:bookmarkStart w:id="6" w:name="_Hlk167046587"/>
            <w:r w:rsidRPr="00C6034E">
              <w:rPr>
                <w:rFonts w:cs="Times New Roman"/>
                <w:szCs w:val="24"/>
              </w:rPr>
              <w:t>Logical reasoning</w:t>
            </w:r>
            <w:bookmarkEnd w:id="6"/>
          </w:p>
        </w:tc>
        <w:tc>
          <w:tcPr>
            <w:tcW w:w="1017" w:type="dxa"/>
            <w:tcBorders>
              <w:top w:val="single" w:sz="4" w:space="0" w:color="auto"/>
              <w:left w:val="single" w:sz="4" w:space="0" w:color="auto"/>
              <w:bottom w:val="single" w:sz="4" w:space="0" w:color="auto"/>
              <w:right w:val="nil"/>
            </w:tcBorders>
            <w:noWrap/>
            <w:vAlign w:val="center"/>
            <w:hideMark/>
          </w:tcPr>
          <w:p w14:paraId="6345F5C1" w14:textId="77777777" w:rsidR="0039361B" w:rsidRPr="00C6034E" w:rsidRDefault="0039361B" w:rsidP="00E85CF6">
            <w:pPr>
              <w:jc w:val="center"/>
              <w:rPr>
                <w:rFonts w:cs="Times New Roman"/>
                <w:szCs w:val="24"/>
              </w:rPr>
            </w:pPr>
            <w:r w:rsidRPr="00C6034E">
              <w:rPr>
                <w:rFonts w:cs="Times New Roman" w:hint="eastAsia"/>
                <w:szCs w:val="24"/>
              </w:rPr>
              <w:t>0.00</w:t>
            </w:r>
          </w:p>
        </w:tc>
        <w:tc>
          <w:tcPr>
            <w:tcW w:w="629" w:type="dxa"/>
            <w:tcBorders>
              <w:top w:val="single" w:sz="4" w:space="0" w:color="auto"/>
              <w:left w:val="nil"/>
              <w:bottom w:val="single" w:sz="4" w:space="0" w:color="auto"/>
              <w:right w:val="nil"/>
            </w:tcBorders>
            <w:vAlign w:val="center"/>
          </w:tcPr>
          <w:p w14:paraId="0DF1DC76" w14:textId="77777777" w:rsidR="0039361B" w:rsidRPr="00C6034E" w:rsidRDefault="0039361B" w:rsidP="00E85CF6">
            <w:pPr>
              <w:jc w:val="center"/>
              <w:rPr>
                <w:rFonts w:cs="Times New Roman"/>
                <w:szCs w:val="24"/>
              </w:rPr>
            </w:pPr>
            <w:r w:rsidRPr="00C6034E">
              <w:rPr>
                <w:rFonts w:cs="Times New Roman" w:hint="eastAsia"/>
                <w:szCs w:val="24"/>
              </w:rPr>
              <w:t>0.00</w:t>
            </w:r>
          </w:p>
        </w:tc>
        <w:tc>
          <w:tcPr>
            <w:tcW w:w="629" w:type="dxa"/>
            <w:tcBorders>
              <w:top w:val="single" w:sz="4" w:space="0" w:color="auto"/>
              <w:left w:val="nil"/>
              <w:bottom w:val="single" w:sz="4" w:space="0" w:color="auto"/>
              <w:right w:val="nil"/>
            </w:tcBorders>
          </w:tcPr>
          <w:p w14:paraId="36E5CF6B" w14:textId="6A674D05" w:rsidR="0039361B" w:rsidRPr="00C6034E" w:rsidRDefault="00A53E06" w:rsidP="00E85CF6">
            <w:pPr>
              <w:jc w:val="center"/>
              <w:rPr>
                <w:rFonts w:cs="Times New Roman"/>
                <w:szCs w:val="24"/>
              </w:rPr>
            </w:pPr>
            <w:r>
              <w:rPr>
                <w:rFonts w:cs="Times New Roman" w:hint="eastAsia"/>
                <w:szCs w:val="24"/>
              </w:rPr>
              <w:t>0</w:t>
            </w:r>
            <w:r>
              <w:rPr>
                <w:rFonts w:cs="Times New Roman"/>
                <w:szCs w:val="24"/>
              </w:rPr>
              <w:t>.00</w:t>
            </w:r>
          </w:p>
        </w:tc>
        <w:tc>
          <w:tcPr>
            <w:tcW w:w="747" w:type="dxa"/>
            <w:tcBorders>
              <w:top w:val="single" w:sz="4" w:space="0" w:color="auto"/>
              <w:left w:val="nil"/>
              <w:bottom w:val="single" w:sz="4" w:space="0" w:color="auto"/>
              <w:right w:val="single" w:sz="4" w:space="0" w:color="auto"/>
            </w:tcBorders>
            <w:noWrap/>
            <w:vAlign w:val="center"/>
            <w:hideMark/>
          </w:tcPr>
          <w:p w14:paraId="12A34B33" w14:textId="134771CF" w:rsidR="0039361B" w:rsidRPr="00C6034E" w:rsidRDefault="0039361B" w:rsidP="00E85CF6">
            <w:pPr>
              <w:jc w:val="center"/>
              <w:rPr>
                <w:rFonts w:cs="Times New Roman"/>
                <w:szCs w:val="24"/>
              </w:rPr>
            </w:pPr>
            <w:r w:rsidRPr="00C6034E">
              <w:rPr>
                <w:rFonts w:cs="Times New Roman" w:hint="eastAsia"/>
                <w:szCs w:val="24"/>
              </w:rPr>
              <w:t>0.00</w:t>
            </w:r>
          </w:p>
        </w:tc>
        <w:tc>
          <w:tcPr>
            <w:tcW w:w="938" w:type="dxa"/>
            <w:tcBorders>
              <w:top w:val="single" w:sz="4" w:space="0" w:color="auto"/>
              <w:left w:val="single" w:sz="4" w:space="0" w:color="auto"/>
              <w:bottom w:val="single" w:sz="4" w:space="0" w:color="auto"/>
              <w:right w:val="nil"/>
            </w:tcBorders>
            <w:noWrap/>
            <w:hideMark/>
          </w:tcPr>
          <w:p w14:paraId="1D889D13" w14:textId="77777777" w:rsidR="0039361B" w:rsidRPr="00C6034E" w:rsidRDefault="0039361B" w:rsidP="00E85CF6">
            <w:pPr>
              <w:jc w:val="center"/>
              <w:rPr>
                <w:rFonts w:cs="Times New Roman"/>
                <w:szCs w:val="24"/>
              </w:rPr>
            </w:pPr>
            <w:r w:rsidRPr="00C6034E">
              <w:t xml:space="preserve">0.54 </w:t>
            </w:r>
          </w:p>
        </w:tc>
        <w:tc>
          <w:tcPr>
            <w:tcW w:w="629" w:type="dxa"/>
            <w:tcBorders>
              <w:top w:val="single" w:sz="4" w:space="0" w:color="auto"/>
              <w:left w:val="nil"/>
              <w:bottom w:val="single" w:sz="4" w:space="0" w:color="auto"/>
              <w:right w:val="nil"/>
            </w:tcBorders>
            <w:vAlign w:val="center"/>
          </w:tcPr>
          <w:p w14:paraId="1CFEA890" w14:textId="77777777" w:rsidR="0039361B" w:rsidRPr="00C6034E" w:rsidRDefault="0039361B" w:rsidP="00E85CF6">
            <w:pPr>
              <w:jc w:val="center"/>
              <w:rPr>
                <w:rFonts w:cs="Times New Roman"/>
                <w:szCs w:val="24"/>
              </w:rPr>
            </w:pPr>
            <w:r w:rsidRPr="00C6034E">
              <w:rPr>
                <w:rFonts w:cs="Times New Roman" w:hint="eastAsia"/>
                <w:szCs w:val="24"/>
              </w:rPr>
              <w:t>0.02</w:t>
            </w:r>
          </w:p>
        </w:tc>
        <w:tc>
          <w:tcPr>
            <w:tcW w:w="629" w:type="dxa"/>
            <w:tcBorders>
              <w:top w:val="single" w:sz="4" w:space="0" w:color="auto"/>
              <w:left w:val="nil"/>
              <w:bottom w:val="single" w:sz="4" w:space="0" w:color="auto"/>
              <w:right w:val="nil"/>
            </w:tcBorders>
          </w:tcPr>
          <w:p w14:paraId="1E4C97F5" w14:textId="113DD927" w:rsidR="0039361B" w:rsidRPr="00C6034E" w:rsidRDefault="00420982" w:rsidP="00E85CF6">
            <w:pPr>
              <w:jc w:val="center"/>
            </w:pPr>
            <w:r>
              <w:rPr>
                <w:rFonts w:hint="eastAsia"/>
              </w:rPr>
              <w:t>0</w:t>
            </w:r>
            <w:r>
              <w:t>.35</w:t>
            </w:r>
          </w:p>
        </w:tc>
        <w:tc>
          <w:tcPr>
            <w:tcW w:w="810" w:type="dxa"/>
            <w:tcBorders>
              <w:top w:val="single" w:sz="4" w:space="0" w:color="auto"/>
              <w:left w:val="nil"/>
              <w:bottom w:val="single" w:sz="4" w:space="0" w:color="auto"/>
              <w:right w:val="single" w:sz="4" w:space="0" w:color="auto"/>
            </w:tcBorders>
            <w:noWrap/>
            <w:hideMark/>
          </w:tcPr>
          <w:p w14:paraId="70955ACD" w14:textId="1EB84570" w:rsidR="0039361B" w:rsidRPr="00C6034E" w:rsidRDefault="0039361B" w:rsidP="00E85CF6">
            <w:pPr>
              <w:jc w:val="center"/>
              <w:rPr>
                <w:rFonts w:cs="Times New Roman"/>
                <w:szCs w:val="24"/>
              </w:rPr>
            </w:pPr>
            <w:r w:rsidRPr="00C6034E">
              <w:t xml:space="preserve">33.87 </w:t>
            </w:r>
          </w:p>
        </w:tc>
      </w:tr>
      <w:tr w:rsidR="00A53E06" w:rsidRPr="00C6034E" w14:paraId="6FDA511D" w14:textId="77777777" w:rsidTr="00420982">
        <w:trPr>
          <w:trHeight w:val="290"/>
          <w:jc w:val="center"/>
        </w:trPr>
        <w:tc>
          <w:tcPr>
            <w:tcW w:w="2331" w:type="dxa"/>
            <w:tcBorders>
              <w:top w:val="single" w:sz="4" w:space="0" w:color="auto"/>
              <w:left w:val="single" w:sz="4" w:space="0" w:color="auto"/>
              <w:bottom w:val="single" w:sz="4" w:space="0" w:color="auto"/>
              <w:right w:val="single" w:sz="4" w:space="0" w:color="auto"/>
            </w:tcBorders>
            <w:noWrap/>
            <w:vAlign w:val="center"/>
            <w:hideMark/>
          </w:tcPr>
          <w:p w14:paraId="431D227A" w14:textId="77777777" w:rsidR="0039361B" w:rsidRPr="00C6034E" w:rsidRDefault="0039361B" w:rsidP="00E85CF6">
            <w:pPr>
              <w:jc w:val="center"/>
              <w:rPr>
                <w:rFonts w:cs="Times New Roman"/>
                <w:szCs w:val="24"/>
              </w:rPr>
            </w:pPr>
            <w:r w:rsidRPr="00C6034E">
              <w:rPr>
                <w:rFonts w:cs="Times New Roman"/>
                <w:szCs w:val="24"/>
              </w:rPr>
              <w:t>Tradition &amp; typicality</w:t>
            </w:r>
          </w:p>
        </w:tc>
        <w:tc>
          <w:tcPr>
            <w:tcW w:w="1017" w:type="dxa"/>
            <w:tcBorders>
              <w:top w:val="single" w:sz="4" w:space="0" w:color="auto"/>
              <w:left w:val="single" w:sz="4" w:space="0" w:color="auto"/>
              <w:bottom w:val="single" w:sz="4" w:space="0" w:color="auto"/>
              <w:right w:val="nil"/>
            </w:tcBorders>
            <w:noWrap/>
            <w:vAlign w:val="center"/>
            <w:hideMark/>
          </w:tcPr>
          <w:p w14:paraId="4FC08839" w14:textId="77777777" w:rsidR="0039361B" w:rsidRPr="00C6034E" w:rsidRDefault="0039361B" w:rsidP="00E85CF6">
            <w:pPr>
              <w:jc w:val="center"/>
              <w:rPr>
                <w:rFonts w:cs="Times New Roman"/>
                <w:szCs w:val="24"/>
              </w:rPr>
            </w:pPr>
            <w:r w:rsidRPr="00C6034E">
              <w:rPr>
                <w:rFonts w:cs="Times New Roman" w:hint="eastAsia"/>
                <w:szCs w:val="24"/>
              </w:rPr>
              <w:t>1.27</w:t>
            </w:r>
          </w:p>
        </w:tc>
        <w:tc>
          <w:tcPr>
            <w:tcW w:w="629" w:type="dxa"/>
            <w:tcBorders>
              <w:top w:val="single" w:sz="4" w:space="0" w:color="auto"/>
              <w:left w:val="nil"/>
              <w:bottom w:val="single" w:sz="4" w:space="0" w:color="auto"/>
              <w:right w:val="nil"/>
            </w:tcBorders>
            <w:vAlign w:val="center"/>
          </w:tcPr>
          <w:p w14:paraId="2836CDBF" w14:textId="77777777" w:rsidR="0039361B" w:rsidRPr="00C6034E" w:rsidRDefault="0039361B" w:rsidP="00E85CF6">
            <w:pPr>
              <w:jc w:val="center"/>
              <w:rPr>
                <w:rFonts w:cs="Times New Roman"/>
                <w:szCs w:val="24"/>
              </w:rPr>
            </w:pPr>
            <w:r w:rsidRPr="00C6034E">
              <w:rPr>
                <w:rFonts w:cs="Times New Roman" w:hint="eastAsia"/>
                <w:szCs w:val="24"/>
              </w:rPr>
              <w:t>0.03</w:t>
            </w:r>
          </w:p>
        </w:tc>
        <w:tc>
          <w:tcPr>
            <w:tcW w:w="629" w:type="dxa"/>
            <w:tcBorders>
              <w:top w:val="single" w:sz="4" w:space="0" w:color="auto"/>
              <w:left w:val="nil"/>
              <w:bottom w:val="single" w:sz="4" w:space="0" w:color="auto"/>
              <w:right w:val="nil"/>
            </w:tcBorders>
          </w:tcPr>
          <w:p w14:paraId="7002407D" w14:textId="2F94629E" w:rsidR="0039361B" w:rsidRPr="00C6034E" w:rsidRDefault="00A53E06" w:rsidP="00E85CF6">
            <w:pPr>
              <w:jc w:val="center"/>
            </w:pPr>
            <w:r>
              <w:rPr>
                <w:rFonts w:hint="eastAsia"/>
              </w:rPr>
              <w:t>0</w:t>
            </w:r>
            <w:r>
              <w:t>.14</w:t>
            </w:r>
          </w:p>
        </w:tc>
        <w:tc>
          <w:tcPr>
            <w:tcW w:w="747" w:type="dxa"/>
            <w:tcBorders>
              <w:top w:val="single" w:sz="4" w:space="0" w:color="auto"/>
              <w:left w:val="nil"/>
              <w:bottom w:val="single" w:sz="4" w:space="0" w:color="auto"/>
              <w:right w:val="single" w:sz="4" w:space="0" w:color="auto"/>
            </w:tcBorders>
            <w:noWrap/>
            <w:hideMark/>
          </w:tcPr>
          <w:p w14:paraId="597FE676" w14:textId="2952FEB5" w:rsidR="0039361B" w:rsidRPr="00C6034E" w:rsidRDefault="0039361B" w:rsidP="00E85CF6">
            <w:pPr>
              <w:jc w:val="center"/>
              <w:rPr>
                <w:rFonts w:cs="Times New Roman"/>
                <w:szCs w:val="24"/>
              </w:rPr>
            </w:pPr>
            <w:r w:rsidRPr="00C6034E">
              <w:t xml:space="preserve">98.92 </w:t>
            </w:r>
          </w:p>
        </w:tc>
        <w:tc>
          <w:tcPr>
            <w:tcW w:w="938" w:type="dxa"/>
            <w:tcBorders>
              <w:top w:val="single" w:sz="4" w:space="0" w:color="auto"/>
              <w:left w:val="single" w:sz="4" w:space="0" w:color="auto"/>
              <w:bottom w:val="single" w:sz="4" w:space="0" w:color="auto"/>
              <w:right w:val="nil"/>
            </w:tcBorders>
            <w:noWrap/>
            <w:hideMark/>
          </w:tcPr>
          <w:p w14:paraId="1AB9210D" w14:textId="77777777" w:rsidR="0039361B" w:rsidRPr="00C6034E" w:rsidRDefault="0039361B" w:rsidP="00E85CF6">
            <w:pPr>
              <w:jc w:val="center"/>
              <w:rPr>
                <w:rFonts w:cs="Times New Roman"/>
                <w:szCs w:val="24"/>
              </w:rPr>
            </w:pPr>
            <w:r w:rsidRPr="00C6034E">
              <w:t xml:space="preserve">0.74 </w:t>
            </w:r>
          </w:p>
        </w:tc>
        <w:tc>
          <w:tcPr>
            <w:tcW w:w="629" w:type="dxa"/>
            <w:tcBorders>
              <w:top w:val="single" w:sz="4" w:space="0" w:color="auto"/>
              <w:left w:val="nil"/>
              <w:bottom w:val="single" w:sz="4" w:space="0" w:color="auto"/>
              <w:right w:val="nil"/>
            </w:tcBorders>
            <w:vAlign w:val="center"/>
          </w:tcPr>
          <w:p w14:paraId="4B359D94" w14:textId="77777777" w:rsidR="0039361B" w:rsidRPr="00C6034E" w:rsidRDefault="0039361B" w:rsidP="00E85CF6">
            <w:pPr>
              <w:jc w:val="center"/>
              <w:rPr>
                <w:rFonts w:cs="Times New Roman"/>
                <w:szCs w:val="24"/>
              </w:rPr>
            </w:pPr>
            <w:r w:rsidRPr="00C6034E">
              <w:rPr>
                <w:rFonts w:cs="Times New Roman" w:hint="eastAsia"/>
                <w:szCs w:val="24"/>
              </w:rPr>
              <w:t>0.02</w:t>
            </w:r>
          </w:p>
        </w:tc>
        <w:tc>
          <w:tcPr>
            <w:tcW w:w="629" w:type="dxa"/>
            <w:tcBorders>
              <w:top w:val="single" w:sz="4" w:space="0" w:color="auto"/>
              <w:left w:val="nil"/>
              <w:bottom w:val="single" w:sz="4" w:space="0" w:color="auto"/>
              <w:right w:val="nil"/>
            </w:tcBorders>
          </w:tcPr>
          <w:p w14:paraId="5018F51B" w14:textId="6E433912" w:rsidR="0039361B" w:rsidRPr="00C6034E" w:rsidRDefault="00420982" w:rsidP="00E85CF6">
            <w:pPr>
              <w:jc w:val="center"/>
            </w:pPr>
            <w:r>
              <w:rPr>
                <w:rFonts w:hint="eastAsia"/>
              </w:rPr>
              <w:t>0</w:t>
            </w:r>
            <w:r>
              <w:t>.28</w:t>
            </w:r>
          </w:p>
        </w:tc>
        <w:tc>
          <w:tcPr>
            <w:tcW w:w="810" w:type="dxa"/>
            <w:tcBorders>
              <w:top w:val="single" w:sz="4" w:space="0" w:color="auto"/>
              <w:left w:val="nil"/>
              <w:bottom w:val="single" w:sz="4" w:space="0" w:color="auto"/>
              <w:right w:val="single" w:sz="4" w:space="0" w:color="auto"/>
            </w:tcBorders>
            <w:noWrap/>
            <w:hideMark/>
          </w:tcPr>
          <w:p w14:paraId="62EB16E6" w14:textId="7B6E434E" w:rsidR="0039361B" w:rsidRPr="00C6034E" w:rsidRDefault="0039361B" w:rsidP="00E85CF6">
            <w:pPr>
              <w:jc w:val="center"/>
              <w:rPr>
                <w:rFonts w:cs="Times New Roman"/>
                <w:szCs w:val="24"/>
              </w:rPr>
            </w:pPr>
            <w:r w:rsidRPr="00C6034E">
              <w:t xml:space="preserve">46.77 </w:t>
            </w:r>
          </w:p>
        </w:tc>
      </w:tr>
      <w:tr w:rsidR="00A53E06" w:rsidRPr="00C6034E" w14:paraId="79DE5072" w14:textId="77777777" w:rsidTr="00420982">
        <w:trPr>
          <w:trHeight w:val="290"/>
          <w:jc w:val="center"/>
        </w:trPr>
        <w:tc>
          <w:tcPr>
            <w:tcW w:w="2331" w:type="dxa"/>
            <w:tcBorders>
              <w:top w:val="single" w:sz="4" w:space="0" w:color="auto"/>
              <w:left w:val="single" w:sz="4" w:space="0" w:color="auto"/>
              <w:bottom w:val="single" w:sz="12" w:space="0" w:color="auto"/>
              <w:right w:val="single" w:sz="4" w:space="0" w:color="auto"/>
            </w:tcBorders>
            <w:noWrap/>
            <w:vAlign w:val="center"/>
            <w:hideMark/>
          </w:tcPr>
          <w:p w14:paraId="2566C464" w14:textId="77777777" w:rsidR="0039361B" w:rsidRPr="00C6034E" w:rsidRDefault="0039361B" w:rsidP="00E85CF6">
            <w:pPr>
              <w:jc w:val="center"/>
              <w:rPr>
                <w:rFonts w:cs="Times New Roman"/>
                <w:szCs w:val="24"/>
              </w:rPr>
            </w:pPr>
            <w:r w:rsidRPr="00C6034E">
              <w:rPr>
                <w:rFonts w:cs="Times New Roman"/>
                <w:szCs w:val="24"/>
              </w:rPr>
              <w:t>Routine conditions</w:t>
            </w:r>
          </w:p>
        </w:tc>
        <w:tc>
          <w:tcPr>
            <w:tcW w:w="1017" w:type="dxa"/>
            <w:tcBorders>
              <w:top w:val="single" w:sz="4" w:space="0" w:color="auto"/>
              <w:left w:val="single" w:sz="4" w:space="0" w:color="auto"/>
              <w:bottom w:val="single" w:sz="12" w:space="0" w:color="auto"/>
              <w:right w:val="nil"/>
            </w:tcBorders>
            <w:noWrap/>
            <w:vAlign w:val="center"/>
            <w:hideMark/>
          </w:tcPr>
          <w:p w14:paraId="7288F7BB" w14:textId="77777777" w:rsidR="0039361B" w:rsidRPr="00C6034E" w:rsidRDefault="0039361B" w:rsidP="00E85CF6">
            <w:pPr>
              <w:jc w:val="center"/>
              <w:rPr>
                <w:rFonts w:cs="Times New Roman"/>
                <w:szCs w:val="24"/>
              </w:rPr>
            </w:pPr>
            <w:r w:rsidRPr="00C6034E">
              <w:rPr>
                <w:rFonts w:cs="Times New Roman" w:hint="eastAsia"/>
                <w:szCs w:val="24"/>
              </w:rPr>
              <w:t>0.01</w:t>
            </w:r>
          </w:p>
        </w:tc>
        <w:tc>
          <w:tcPr>
            <w:tcW w:w="629" w:type="dxa"/>
            <w:tcBorders>
              <w:top w:val="single" w:sz="4" w:space="0" w:color="auto"/>
              <w:left w:val="nil"/>
              <w:bottom w:val="single" w:sz="12" w:space="0" w:color="auto"/>
              <w:right w:val="nil"/>
            </w:tcBorders>
            <w:vAlign w:val="center"/>
          </w:tcPr>
          <w:p w14:paraId="0B94C51C" w14:textId="77777777" w:rsidR="0039361B" w:rsidRPr="00C6034E" w:rsidRDefault="0039361B" w:rsidP="00E85CF6">
            <w:pPr>
              <w:jc w:val="center"/>
              <w:rPr>
                <w:rFonts w:cs="Times New Roman"/>
                <w:szCs w:val="24"/>
              </w:rPr>
            </w:pPr>
            <w:r w:rsidRPr="00C6034E">
              <w:rPr>
                <w:rFonts w:cs="Times New Roman" w:hint="eastAsia"/>
                <w:szCs w:val="24"/>
              </w:rPr>
              <w:t>0.00</w:t>
            </w:r>
          </w:p>
        </w:tc>
        <w:tc>
          <w:tcPr>
            <w:tcW w:w="629" w:type="dxa"/>
            <w:tcBorders>
              <w:top w:val="single" w:sz="4" w:space="0" w:color="auto"/>
              <w:left w:val="nil"/>
              <w:bottom w:val="single" w:sz="12" w:space="0" w:color="auto"/>
              <w:right w:val="nil"/>
            </w:tcBorders>
          </w:tcPr>
          <w:p w14:paraId="0640AA0F" w14:textId="6C58797E" w:rsidR="0039361B" w:rsidRPr="00C6034E" w:rsidRDefault="00A53E06" w:rsidP="00E85CF6">
            <w:pPr>
              <w:jc w:val="center"/>
            </w:pPr>
            <w:r>
              <w:rPr>
                <w:rFonts w:hint="eastAsia"/>
              </w:rPr>
              <w:t>0</w:t>
            </w:r>
            <w:r>
              <w:t>.18</w:t>
            </w:r>
          </w:p>
        </w:tc>
        <w:tc>
          <w:tcPr>
            <w:tcW w:w="747" w:type="dxa"/>
            <w:tcBorders>
              <w:top w:val="single" w:sz="4" w:space="0" w:color="auto"/>
              <w:left w:val="nil"/>
              <w:bottom w:val="single" w:sz="12" w:space="0" w:color="auto"/>
              <w:right w:val="single" w:sz="4" w:space="0" w:color="auto"/>
            </w:tcBorders>
            <w:noWrap/>
            <w:hideMark/>
          </w:tcPr>
          <w:p w14:paraId="655A8688" w14:textId="2170FA57" w:rsidR="0039361B" w:rsidRPr="00C6034E" w:rsidRDefault="0039361B" w:rsidP="00E85CF6">
            <w:pPr>
              <w:jc w:val="center"/>
              <w:rPr>
                <w:rFonts w:cs="Times New Roman"/>
                <w:szCs w:val="24"/>
              </w:rPr>
            </w:pPr>
            <w:r w:rsidRPr="00C6034E">
              <w:t xml:space="preserve">1.08 </w:t>
            </w:r>
          </w:p>
        </w:tc>
        <w:tc>
          <w:tcPr>
            <w:tcW w:w="938" w:type="dxa"/>
            <w:tcBorders>
              <w:top w:val="single" w:sz="4" w:space="0" w:color="auto"/>
              <w:left w:val="single" w:sz="4" w:space="0" w:color="auto"/>
              <w:bottom w:val="single" w:sz="12" w:space="0" w:color="auto"/>
              <w:right w:val="nil"/>
            </w:tcBorders>
            <w:noWrap/>
            <w:hideMark/>
          </w:tcPr>
          <w:p w14:paraId="5CE7F48F" w14:textId="77777777" w:rsidR="0039361B" w:rsidRPr="00C6034E" w:rsidRDefault="0039361B" w:rsidP="00E85CF6">
            <w:pPr>
              <w:jc w:val="center"/>
              <w:rPr>
                <w:rFonts w:cs="Times New Roman"/>
                <w:szCs w:val="24"/>
              </w:rPr>
            </w:pPr>
            <w:r w:rsidRPr="00C6034E">
              <w:t xml:space="preserve">0.31 </w:t>
            </w:r>
          </w:p>
        </w:tc>
        <w:tc>
          <w:tcPr>
            <w:tcW w:w="629" w:type="dxa"/>
            <w:tcBorders>
              <w:top w:val="single" w:sz="4" w:space="0" w:color="auto"/>
              <w:left w:val="nil"/>
              <w:bottom w:val="single" w:sz="12" w:space="0" w:color="auto"/>
              <w:right w:val="nil"/>
            </w:tcBorders>
            <w:vAlign w:val="center"/>
          </w:tcPr>
          <w:p w14:paraId="499DF408" w14:textId="77777777" w:rsidR="0039361B" w:rsidRPr="00C6034E" w:rsidRDefault="0039361B" w:rsidP="00E85CF6">
            <w:pPr>
              <w:jc w:val="center"/>
              <w:rPr>
                <w:rFonts w:cs="Times New Roman"/>
                <w:szCs w:val="24"/>
              </w:rPr>
            </w:pPr>
            <w:r w:rsidRPr="00C6034E">
              <w:rPr>
                <w:rFonts w:cs="Times New Roman" w:hint="eastAsia"/>
                <w:szCs w:val="24"/>
              </w:rPr>
              <w:t>0.01</w:t>
            </w:r>
          </w:p>
        </w:tc>
        <w:tc>
          <w:tcPr>
            <w:tcW w:w="629" w:type="dxa"/>
            <w:tcBorders>
              <w:top w:val="single" w:sz="4" w:space="0" w:color="auto"/>
              <w:left w:val="nil"/>
              <w:bottom w:val="single" w:sz="12" w:space="0" w:color="auto"/>
              <w:right w:val="nil"/>
            </w:tcBorders>
          </w:tcPr>
          <w:p w14:paraId="0E5B78FF" w14:textId="5B6CDB77" w:rsidR="0039361B" w:rsidRPr="00C6034E" w:rsidRDefault="00420982" w:rsidP="00E85CF6">
            <w:pPr>
              <w:jc w:val="center"/>
            </w:pPr>
            <w:r>
              <w:rPr>
                <w:rFonts w:hint="eastAsia"/>
              </w:rPr>
              <w:t>0</w:t>
            </w:r>
            <w:r>
              <w:t>.32</w:t>
            </w:r>
          </w:p>
        </w:tc>
        <w:tc>
          <w:tcPr>
            <w:tcW w:w="810" w:type="dxa"/>
            <w:tcBorders>
              <w:top w:val="single" w:sz="4" w:space="0" w:color="auto"/>
              <w:left w:val="nil"/>
              <w:bottom w:val="single" w:sz="12" w:space="0" w:color="auto"/>
              <w:right w:val="single" w:sz="4" w:space="0" w:color="auto"/>
            </w:tcBorders>
            <w:noWrap/>
            <w:hideMark/>
          </w:tcPr>
          <w:p w14:paraId="4BA7A7D4" w14:textId="687FEAB1" w:rsidR="0039361B" w:rsidRPr="00C6034E" w:rsidRDefault="0039361B" w:rsidP="00E85CF6">
            <w:pPr>
              <w:jc w:val="center"/>
              <w:rPr>
                <w:rFonts w:cs="Times New Roman"/>
                <w:szCs w:val="24"/>
              </w:rPr>
            </w:pPr>
            <w:r w:rsidRPr="00C6034E">
              <w:t xml:space="preserve">19.35 </w:t>
            </w:r>
          </w:p>
        </w:tc>
      </w:tr>
    </w:tbl>
    <w:p w14:paraId="24DE44B1" w14:textId="77777777" w:rsidR="0027493B" w:rsidRPr="00C6034E" w:rsidRDefault="0027493B" w:rsidP="001A08E8">
      <w:pPr>
        <w:rPr>
          <w:rFonts w:cs="Times New Roman"/>
          <w:szCs w:val="24"/>
        </w:rPr>
      </w:pPr>
    </w:p>
    <w:p w14:paraId="580E9E86" w14:textId="7D5C7906" w:rsidR="001A08E8" w:rsidRPr="00C6034E" w:rsidRDefault="00775020" w:rsidP="001A08E8">
      <w:pPr>
        <w:rPr>
          <w:rFonts w:cs="Times New Roman"/>
          <w:szCs w:val="24"/>
        </w:rPr>
      </w:pPr>
      <w:r w:rsidRPr="00C6034E">
        <w:rPr>
          <w:rFonts w:cs="Times New Roman"/>
          <w:szCs w:val="24"/>
        </w:rPr>
        <w:t>Because t</w:t>
      </w:r>
      <w:r w:rsidR="00942767" w:rsidRPr="00C6034E">
        <w:rPr>
          <w:rFonts w:cs="Times New Roman" w:hint="eastAsia"/>
          <w:szCs w:val="24"/>
        </w:rPr>
        <w:t xml:space="preserve">he </w:t>
      </w:r>
      <w:r w:rsidR="00942767" w:rsidRPr="00C6034E">
        <w:rPr>
          <w:rFonts w:cs="Times New Roman"/>
          <w:szCs w:val="24"/>
        </w:rPr>
        <w:t xml:space="preserve">model </w:t>
      </w:r>
      <w:r w:rsidRPr="00C6034E">
        <w:rPr>
          <w:rFonts w:cs="Times New Roman"/>
          <w:szCs w:val="24"/>
        </w:rPr>
        <w:t xml:space="preserve">is </w:t>
      </w:r>
      <w:r w:rsidR="00942767" w:rsidRPr="00C6034E">
        <w:rPr>
          <w:rFonts w:cs="Times New Roman"/>
          <w:szCs w:val="24"/>
        </w:rPr>
        <w:t xml:space="preserve">based on </w:t>
      </w:r>
      <w:r w:rsidRPr="00C6034E">
        <w:rPr>
          <w:rFonts w:cs="Times New Roman"/>
          <w:szCs w:val="24"/>
        </w:rPr>
        <w:t xml:space="preserve">the </w:t>
      </w:r>
      <w:r w:rsidR="00942767" w:rsidRPr="00C6034E">
        <w:rPr>
          <w:rFonts w:cs="Times New Roman"/>
          <w:szCs w:val="24"/>
        </w:rPr>
        <w:t xml:space="preserve">patterns and data inputs it has been trained </w:t>
      </w:r>
      <w:r w:rsidR="0027493B" w:rsidRPr="00C6034E">
        <w:rPr>
          <w:rFonts w:cs="Times New Roman"/>
          <w:szCs w:val="24"/>
        </w:rPr>
        <w:t>on and</w:t>
      </w:r>
      <w:r w:rsidR="00D20629" w:rsidRPr="00C6034E">
        <w:rPr>
          <w:rFonts w:cs="Times New Roman" w:hint="eastAsia"/>
          <w:szCs w:val="24"/>
        </w:rPr>
        <w:t xml:space="preserve"> </w:t>
      </w:r>
      <w:r w:rsidR="00942767" w:rsidRPr="00C6034E">
        <w:rPr>
          <w:rFonts w:cs="Times New Roman"/>
          <w:szCs w:val="24"/>
        </w:rPr>
        <w:t xml:space="preserve">generates information by learning from a vast amount of text data, </w:t>
      </w:r>
      <w:r w:rsidRPr="00C6034E">
        <w:rPr>
          <w:rFonts w:cs="Times New Roman"/>
          <w:szCs w:val="24"/>
        </w:rPr>
        <w:t xml:space="preserve">it </w:t>
      </w:r>
      <w:r w:rsidR="0027493B" w:rsidRPr="00C6034E">
        <w:rPr>
          <w:rFonts w:cs="Times New Roman"/>
          <w:szCs w:val="24"/>
        </w:rPr>
        <w:t xml:space="preserve">incorporates knowledge, and ways of referring to it, which </w:t>
      </w:r>
      <w:r w:rsidR="006E6234">
        <w:rPr>
          <w:rFonts w:cs="Times New Roman"/>
          <w:szCs w:val="24"/>
        </w:rPr>
        <w:t>are</w:t>
      </w:r>
      <w:r w:rsidR="0027493B" w:rsidRPr="00C6034E">
        <w:rPr>
          <w:rFonts w:cs="Times New Roman"/>
          <w:szCs w:val="24"/>
        </w:rPr>
        <w:t xml:space="preserve"> </w:t>
      </w:r>
      <w:r w:rsidR="00942767" w:rsidRPr="00C6034E">
        <w:rPr>
          <w:rFonts w:cs="Times New Roman"/>
          <w:szCs w:val="24"/>
        </w:rPr>
        <w:t>prevalent in society</w:t>
      </w:r>
      <w:r w:rsidR="00D20629" w:rsidRPr="00C6034E">
        <w:rPr>
          <w:rFonts w:cs="Times New Roman" w:hint="eastAsia"/>
          <w:szCs w:val="24"/>
        </w:rPr>
        <w:t xml:space="preserve"> </w:t>
      </w:r>
      <w:r w:rsidR="00D20629" w:rsidRPr="00C6034E">
        <w:rPr>
          <w:rFonts w:cs="Times New Roman"/>
          <w:szCs w:val="24"/>
        </w:rPr>
        <w:t>(Nordling, 2023; Sarrion, 2023)</w:t>
      </w:r>
      <w:r w:rsidR="00942767" w:rsidRPr="00C6034E">
        <w:rPr>
          <w:rFonts w:cs="Times New Roman"/>
          <w:szCs w:val="24"/>
        </w:rPr>
        <w:t>. Therefore, when generating text, ChatGPT is more likely to reference shared knowledge that aligns with usual practices and beliefs</w:t>
      </w:r>
      <w:r w:rsidR="00D20629" w:rsidRPr="00C6034E">
        <w:rPr>
          <w:rFonts w:cs="Times New Roman" w:hint="eastAsia"/>
          <w:szCs w:val="24"/>
        </w:rPr>
        <w:t xml:space="preserve"> in (23) and (24)</w:t>
      </w:r>
      <w:r w:rsidR="00942767" w:rsidRPr="00C6034E">
        <w:rPr>
          <w:rFonts w:cs="Times New Roman"/>
          <w:szCs w:val="24"/>
        </w:rPr>
        <w:t>, as this is the information it has been exposed to and learned from.</w:t>
      </w:r>
    </w:p>
    <w:p w14:paraId="193276B6" w14:textId="77777777" w:rsidR="00924E60" w:rsidRDefault="00D20629" w:rsidP="00924E60">
      <w:pPr>
        <w:ind w:leftChars="236" w:left="566" w:rightChars="153" w:right="367"/>
        <w:rPr>
          <w:rFonts w:cs="Times New Roman"/>
          <w:szCs w:val="24"/>
        </w:rPr>
      </w:pPr>
      <w:r w:rsidRPr="00C6034E">
        <w:rPr>
          <w:rFonts w:cs="Times New Roman" w:hint="eastAsia"/>
          <w:szCs w:val="24"/>
        </w:rPr>
        <w:t>(23)</w:t>
      </w:r>
      <w:r w:rsidRPr="00C6034E">
        <w:rPr>
          <w:rFonts w:cs="Times New Roman"/>
          <w:szCs w:val="24"/>
        </w:rPr>
        <w:t xml:space="preserve"> The need to develop new markets has become pressing, though it is a challenging prospect given the </w:t>
      </w:r>
      <w:r w:rsidRPr="00C6034E">
        <w:rPr>
          <w:rFonts w:cs="Times New Roman"/>
          <w:b/>
          <w:bCs/>
          <w:szCs w:val="24"/>
          <w:u w:val="single"/>
        </w:rPr>
        <w:t>established</w:t>
      </w:r>
      <w:r w:rsidRPr="00C6034E">
        <w:rPr>
          <w:rFonts w:cs="Times New Roman"/>
          <w:szCs w:val="24"/>
        </w:rPr>
        <w:t xml:space="preserve"> tastes and demands of traditional European markets.</w:t>
      </w:r>
      <w:r w:rsidRPr="00C6034E">
        <w:rPr>
          <w:rFonts w:cs="Times New Roman" w:hint="eastAsia"/>
          <w:szCs w:val="24"/>
        </w:rPr>
        <w:t xml:space="preserve">                               (ChatGPT essay)</w:t>
      </w:r>
    </w:p>
    <w:p w14:paraId="5662BDA9" w14:textId="3BE80D98" w:rsidR="00924E60" w:rsidRPr="00924E60" w:rsidRDefault="00924E60" w:rsidP="00924E60">
      <w:pPr>
        <w:ind w:leftChars="236" w:left="566" w:rightChars="153" w:right="367"/>
        <w:rPr>
          <w:rFonts w:cs="Times New Roman"/>
          <w:szCs w:val="24"/>
        </w:rPr>
      </w:pPr>
      <w:r>
        <w:rPr>
          <w:rFonts w:cs="Times New Roman"/>
          <w:szCs w:val="24"/>
        </w:rPr>
        <w:t xml:space="preserve">(24) </w:t>
      </w:r>
      <w:r>
        <w:rPr>
          <w:rFonts w:ascii="TimesNewRomanPS-BoldMT" w:hAnsi="TimesNewRomanPS-BoldMT" w:cs="TimesNewRomanPS-BoldMT"/>
          <w:b/>
          <w:bCs/>
          <w:kern w:val="0"/>
          <w:szCs w:val="24"/>
        </w:rPr>
        <w:t>Traditionally</w:t>
      </w:r>
      <w:r>
        <w:rPr>
          <w:rFonts w:ascii="TimesNewRomanPSMT" w:hAnsi="TimesNewRomanPSMT" w:cs="TimesNewRomanPSMT"/>
          <w:kern w:val="0"/>
          <w:szCs w:val="24"/>
        </w:rPr>
        <w:t>, the concept of family was often narrowly defined: a</w:t>
      </w:r>
    </w:p>
    <w:p w14:paraId="06406664" w14:textId="2CC29858" w:rsidR="00D20629" w:rsidRPr="00C6034E" w:rsidRDefault="00924E60" w:rsidP="00924E60">
      <w:pPr>
        <w:ind w:leftChars="236" w:left="566" w:rightChars="153" w:right="367"/>
        <w:rPr>
          <w:rFonts w:cs="Times New Roman"/>
          <w:szCs w:val="24"/>
        </w:rPr>
      </w:pPr>
      <w:r>
        <w:rPr>
          <w:rFonts w:ascii="TimesNewRomanPSMT" w:hAnsi="TimesNewRomanPSMT" w:cs="TimesNewRomanPSMT"/>
          <w:kern w:val="0"/>
          <w:szCs w:val="24"/>
        </w:rPr>
        <w:t>heterosexual couple with the ability to conceive naturally.  (</w:t>
      </w:r>
      <w:r w:rsidRPr="00924E60">
        <w:rPr>
          <w:rFonts w:ascii="TimesNewRomanPSMT" w:hAnsi="TimesNewRomanPSMT" w:cs="TimesNewRomanPSMT" w:hint="eastAsia"/>
          <w:kern w:val="0"/>
          <w:szCs w:val="24"/>
        </w:rPr>
        <w:t>ChatGPT essay</w:t>
      </w:r>
      <w:r>
        <w:rPr>
          <w:rFonts w:ascii="TimesNewRomanPSMT" w:hAnsi="TimesNewRomanPSMT" w:cs="TimesNewRomanPSMT"/>
          <w:kern w:val="0"/>
          <w:szCs w:val="24"/>
        </w:rPr>
        <w:t>)</w:t>
      </w:r>
    </w:p>
    <w:p w14:paraId="068264D0" w14:textId="77777777" w:rsidR="00D20629" w:rsidRPr="00C6034E" w:rsidRDefault="00D20629" w:rsidP="00886A3B">
      <w:pPr>
        <w:rPr>
          <w:rFonts w:cs="Times New Roman"/>
          <w:szCs w:val="24"/>
        </w:rPr>
      </w:pPr>
    </w:p>
    <w:p w14:paraId="678DD291" w14:textId="78797F1B" w:rsidR="00C67D14" w:rsidRDefault="00F706BC" w:rsidP="00886A3B">
      <w:pPr>
        <w:rPr>
          <w:rFonts w:cs="Times New Roman"/>
          <w:szCs w:val="24"/>
        </w:rPr>
      </w:pPr>
      <w:r w:rsidRPr="00C6034E">
        <w:rPr>
          <w:rFonts w:cs="Times New Roman"/>
          <w:szCs w:val="24"/>
        </w:rPr>
        <w:t>There were</w:t>
      </w:r>
      <w:r w:rsidR="00D20629" w:rsidRPr="00C6034E">
        <w:rPr>
          <w:rFonts w:cs="Times New Roman" w:hint="eastAsia"/>
          <w:szCs w:val="24"/>
        </w:rPr>
        <w:t xml:space="preserve"> </w:t>
      </w:r>
      <w:r w:rsidR="007806CB" w:rsidRPr="00C6034E">
        <w:rPr>
          <w:rFonts w:cs="Times New Roman" w:hint="eastAsia"/>
          <w:szCs w:val="24"/>
        </w:rPr>
        <w:t xml:space="preserve">no </w:t>
      </w:r>
      <w:r w:rsidRPr="00C6034E">
        <w:rPr>
          <w:rFonts w:cs="Times New Roman"/>
          <w:szCs w:val="24"/>
        </w:rPr>
        <w:t xml:space="preserve">appeals to </w:t>
      </w:r>
      <w:r w:rsidR="00D20629" w:rsidRPr="00C6034E">
        <w:rPr>
          <w:rFonts w:cs="Times New Roman" w:hint="eastAsia"/>
          <w:szCs w:val="24"/>
        </w:rPr>
        <w:t>l</w:t>
      </w:r>
      <w:r w:rsidR="00D20629" w:rsidRPr="00C6034E">
        <w:rPr>
          <w:rFonts w:cs="Times New Roman"/>
          <w:szCs w:val="24"/>
        </w:rPr>
        <w:t>ogical reasoning</w:t>
      </w:r>
      <w:r w:rsidR="00D20629" w:rsidRPr="00C6034E">
        <w:rPr>
          <w:rFonts w:cs="Times New Roman" w:hint="eastAsia"/>
          <w:szCs w:val="24"/>
        </w:rPr>
        <w:t xml:space="preserve"> in the ChatGPT essays</w:t>
      </w:r>
      <w:r w:rsidR="007C386D" w:rsidRPr="00C6034E">
        <w:rPr>
          <w:rFonts w:cs="Times New Roman"/>
          <w:szCs w:val="24"/>
        </w:rPr>
        <w:t xml:space="preserve">, suggesting that </w:t>
      </w:r>
      <w:r w:rsidR="00C67D14" w:rsidRPr="00C6034E">
        <w:rPr>
          <w:rFonts w:cs="Times New Roman"/>
          <w:szCs w:val="24"/>
        </w:rPr>
        <w:t xml:space="preserve">ChatGPT </w:t>
      </w:r>
      <w:r w:rsidR="007C386D" w:rsidRPr="00C6034E">
        <w:rPr>
          <w:rFonts w:cs="Times New Roman"/>
          <w:szCs w:val="24"/>
        </w:rPr>
        <w:t>may be</w:t>
      </w:r>
      <w:r w:rsidR="00C67D14" w:rsidRPr="00C6034E">
        <w:rPr>
          <w:rFonts w:cs="Times New Roman"/>
          <w:szCs w:val="24"/>
        </w:rPr>
        <w:t xml:space="preserve"> more proficient at regurgitating factual information than synthesizing complex ideas </w:t>
      </w:r>
      <w:r w:rsidR="007C386D" w:rsidRPr="00C6034E">
        <w:rPr>
          <w:rFonts w:cs="Times New Roman"/>
          <w:szCs w:val="24"/>
        </w:rPr>
        <w:t xml:space="preserve">or </w:t>
      </w:r>
      <w:r w:rsidR="00C67D14" w:rsidRPr="00C6034E">
        <w:rPr>
          <w:rFonts w:cs="Times New Roman"/>
          <w:szCs w:val="24"/>
        </w:rPr>
        <w:t xml:space="preserve">concepts. </w:t>
      </w:r>
      <w:r w:rsidR="007C386D" w:rsidRPr="00C6034E">
        <w:rPr>
          <w:rFonts w:cs="Times New Roman"/>
          <w:szCs w:val="24"/>
        </w:rPr>
        <w:t xml:space="preserve">In this way, it perhaps endorses </w:t>
      </w:r>
      <w:r w:rsidR="00C67D14" w:rsidRPr="00C6034E">
        <w:rPr>
          <w:rFonts w:cs="Times New Roman"/>
          <w:szCs w:val="24"/>
        </w:rPr>
        <w:t>findings that ChatGPT struggles with content that requires higher-order thinking such as critical and analytical thinking (Rudolph et al., 2023).</w:t>
      </w:r>
      <w:r w:rsidR="00C67D14" w:rsidRPr="00C6034E">
        <w:rPr>
          <w:rFonts w:cs="Times New Roman" w:hint="eastAsia"/>
          <w:szCs w:val="24"/>
        </w:rPr>
        <w:t xml:space="preserve"> </w:t>
      </w:r>
    </w:p>
    <w:p w14:paraId="3FD87B85" w14:textId="77777777" w:rsidR="0012629C" w:rsidRPr="00C6034E" w:rsidRDefault="0012629C" w:rsidP="00886A3B">
      <w:pPr>
        <w:rPr>
          <w:rFonts w:cs="Times New Roman"/>
          <w:szCs w:val="24"/>
        </w:rPr>
      </w:pPr>
    </w:p>
    <w:p w14:paraId="704D4B7B" w14:textId="029A7997" w:rsidR="00D20629" w:rsidRPr="00C6034E" w:rsidRDefault="007C386D" w:rsidP="00886A3B">
      <w:pPr>
        <w:rPr>
          <w:rFonts w:cs="Times New Roman"/>
          <w:szCs w:val="24"/>
        </w:rPr>
      </w:pPr>
      <w:r w:rsidRPr="00C6034E">
        <w:rPr>
          <w:rFonts w:cs="Times New Roman"/>
          <w:szCs w:val="24"/>
        </w:rPr>
        <w:t>L</w:t>
      </w:r>
      <w:r w:rsidR="009F75BD" w:rsidRPr="00C6034E">
        <w:rPr>
          <w:rFonts w:cs="Times New Roman"/>
          <w:szCs w:val="24"/>
        </w:rPr>
        <w:t>ogical</w:t>
      </w:r>
      <w:r w:rsidR="009F75BD" w:rsidRPr="00C6034E">
        <w:rPr>
          <w:rFonts w:cs="Times New Roman" w:hint="eastAsia"/>
          <w:szCs w:val="24"/>
        </w:rPr>
        <w:t xml:space="preserve"> reasoning</w:t>
      </w:r>
      <w:r w:rsidRPr="00C6034E">
        <w:rPr>
          <w:rFonts w:cs="Times New Roman"/>
          <w:szCs w:val="24"/>
        </w:rPr>
        <w:t xml:space="preserve">, however, comprises </w:t>
      </w:r>
      <w:r w:rsidR="009F75BD" w:rsidRPr="00C6034E">
        <w:rPr>
          <w:rFonts w:cs="Times New Roman"/>
          <w:szCs w:val="24"/>
        </w:rPr>
        <w:t>33.</w:t>
      </w:r>
      <w:r w:rsidRPr="00C6034E">
        <w:rPr>
          <w:rFonts w:cs="Times New Roman"/>
          <w:szCs w:val="24"/>
        </w:rPr>
        <w:t>9</w:t>
      </w:r>
      <w:r w:rsidR="009F75BD" w:rsidRPr="00C6034E">
        <w:rPr>
          <w:rFonts w:cs="Times New Roman" w:hint="eastAsia"/>
          <w:szCs w:val="24"/>
        </w:rPr>
        <w:t xml:space="preserve">% </w:t>
      </w:r>
      <w:r w:rsidRPr="00C6034E">
        <w:rPr>
          <w:rFonts w:cs="Times New Roman"/>
          <w:szCs w:val="24"/>
        </w:rPr>
        <w:t xml:space="preserve">of shared knowledge appeals </w:t>
      </w:r>
      <w:r w:rsidR="009F75BD" w:rsidRPr="00C6034E">
        <w:rPr>
          <w:rFonts w:cs="Times New Roman" w:hint="eastAsia"/>
          <w:szCs w:val="24"/>
        </w:rPr>
        <w:t>in students</w:t>
      </w:r>
      <w:r w:rsidR="009F75BD" w:rsidRPr="00C6034E">
        <w:rPr>
          <w:rFonts w:cs="Times New Roman"/>
          <w:szCs w:val="24"/>
        </w:rPr>
        <w:t>’</w:t>
      </w:r>
      <w:r w:rsidR="009F75BD" w:rsidRPr="00C6034E">
        <w:rPr>
          <w:rFonts w:cs="Times New Roman" w:hint="eastAsia"/>
          <w:szCs w:val="24"/>
        </w:rPr>
        <w:t xml:space="preserve"> essays. </w:t>
      </w:r>
      <w:r w:rsidR="009F75BD" w:rsidRPr="00C6034E">
        <w:rPr>
          <w:rFonts w:cs="Times New Roman"/>
          <w:szCs w:val="24"/>
        </w:rPr>
        <w:t xml:space="preserve">By </w:t>
      </w:r>
      <w:r w:rsidR="00F74EF4" w:rsidRPr="00C6034E">
        <w:rPr>
          <w:rFonts w:cs="Times New Roman" w:hint="eastAsia"/>
          <w:szCs w:val="24"/>
        </w:rPr>
        <w:t>summoning</w:t>
      </w:r>
      <w:r w:rsidR="009F75BD" w:rsidRPr="00C6034E">
        <w:rPr>
          <w:rFonts w:cs="Times New Roman"/>
          <w:szCs w:val="24"/>
        </w:rPr>
        <w:t xml:space="preserve"> </w:t>
      </w:r>
      <w:r w:rsidR="00F74EF4" w:rsidRPr="00C6034E">
        <w:rPr>
          <w:rFonts w:cs="Times New Roman" w:hint="eastAsia"/>
          <w:szCs w:val="24"/>
        </w:rPr>
        <w:t xml:space="preserve">such a </w:t>
      </w:r>
      <w:r w:rsidR="009F75BD" w:rsidRPr="00C6034E">
        <w:rPr>
          <w:rFonts w:cs="Times New Roman"/>
          <w:szCs w:val="24"/>
        </w:rPr>
        <w:t xml:space="preserve">shared </w:t>
      </w:r>
      <w:r w:rsidR="00F74EF4" w:rsidRPr="00C6034E">
        <w:rPr>
          <w:rFonts w:cs="Times New Roman" w:hint="eastAsia"/>
          <w:szCs w:val="24"/>
        </w:rPr>
        <w:t>logic</w:t>
      </w:r>
      <w:r w:rsidR="009F75BD" w:rsidRPr="00C6034E">
        <w:rPr>
          <w:rFonts w:cs="Times New Roman"/>
          <w:szCs w:val="24"/>
        </w:rPr>
        <w:t>, writers can avoid fallacies and ensure that their arguments are based on sound principles</w:t>
      </w:r>
      <w:r w:rsidR="00F74EF4" w:rsidRPr="00C6034E">
        <w:rPr>
          <w:rFonts w:cs="Times New Roman" w:hint="eastAsia"/>
          <w:szCs w:val="24"/>
        </w:rPr>
        <w:t xml:space="preserve"> as in (25) and (26)</w:t>
      </w:r>
      <w:r w:rsidR="009F75BD" w:rsidRPr="00C6034E">
        <w:rPr>
          <w:rFonts w:cs="Times New Roman"/>
          <w:szCs w:val="24"/>
        </w:rPr>
        <w:t xml:space="preserve">. </w:t>
      </w:r>
    </w:p>
    <w:p w14:paraId="4443C303" w14:textId="636FB980" w:rsidR="00F74EF4" w:rsidRPr="00C6034E" w:rsidRDefault="00F74EF4" w:rsidP="00F74EF4">
      <w:pPr>
        <w:ind w:leftChars="236" w:left="566" w:rightChars="212" w:right="509"/>
        <w:rPr>
          <w:rFonts w:cs="Times New Roman"/>
          <w:szCs w:val="24"/>
        </w:rPr>
      </w:pPr>
      <w:r w:rsidRPr="00C6034E">
        <w:rPr>
          <w:rFonts w:cs="Times New Roman" w:hint="eastAsia"/>
          <w:szCs w:val="24"/>
        </w:rPr>
        <w:t>(25)</w:t>
      </w:r>
      <w:r w:rsidRPr="00C6034E">
        <w:t xml:space="preserve"> </w:t>
      </w:r>
      <w:r w:rsidRPr="00C6034E">
        <w:rPr>
          <w:rFonts w:cs="Times New Roman"/>
          <w:szCs w:val="24"/>
        </w:rPr>
        <w:t xml:space="preserve">This will </w:t>
      </w:r>
      <w:r w:rsidRPr="00C6034E">
        <w:rPr>
          <w:rFonts w:cs="Times New Roman"/>
          <w:b/>
          <w:bCs/>
          <w:szCs w:val="24"/>
          <w:u w:val="single"/>
        </w:rPr>
        <w:t>apparently</w:t>
      </w:r>
      <w:r w:rsidRPr="00C6034E">
        <w:rPr>
          <w:rFonts w:cs="Times New Roman"/>
          <w:szCs w:val="24"/>
        </w:rPr>
        <w:t xml:space="preserve"> extend our free market economy to the whole of Europe, or at least to those countries who participate.</w:t>
      </w:r>
      <w:r w:rsidRPr="00C6034E">
        <w:rPr>
          <w:rFonts w:cs="Times New Roman" w:hint="eastAsia"/>
          <w:szCs w:val="24"/>
        </w:rPr>
        <w:t xml:space="preserve">     (Student essay)</w:t>
      </w:r>
    </w:p>
    <w:p w14:paraId="4E50EE11" w14:textId="4E566BF7" w:rsidR="00F74EF4" w:rsidRPr="00C6034E" w:rsidRDefault="00F74EF4" w:rsidP="00F74EF4">
      <w:pPr>
        <w:ind w:leftChars="236" w:left="566" w:rightChars="212" w:right="509"/>
        <w:rPr>
          <w:rFonts w:cs="Times New Roman"/>
          <w:szCs w:val="24"/>
        </w:rPr>
      </w:pPr>
      <w:r w:rsidRPr="00C6034E">
        <w:rPr>
          <w:rFonts w:cs="Times New Roman" w:hint="eastAsia"/>
          <w:szCs w:val="24"/>
        </w:rPr>
        <w:lastRenderedPageBreak/>
        <w:t xml:space="preserve">(26) </w:t>
      </w:r>
      <w:r w:rsidRPr="00C6034E">
        <w:rPr>
          <w:rFonts w:cs="Times New Roman"/>
          <w:szCs w:val="24"/>
        </w:rPr>
        <w:t xml:space="preserve">An </w:t>
      </w:r>
      <w:r w:rsidRPr="00C6034E">
        <w:rPr>
          <w:rFonts w:cs="Times New Roman"/>
          <w:b/>
          <w:bCs/>
          <w:szCs w:val="24"/>
          <w:u w:val="single"/>
        </w:rPr>
        <w:t>obvious</w:t>
      </w:r>
      <w:r w:rsidRPr="00C6034E">
        <w:rPr>
          <w:rFonts w:cs="Times New Roman"/>
          <w:szCs w:val="24"/>
        </w:rPr>
        <w:t xml:space="preserve"> problem with a single Europe </w:t>
      </w:r>
      <w:r w:rsidRPr="00C6034E">
        <w:rPr>
          <w:rFonts w:cs="Times New Roman"/>
          <w:b/>
          <w:bCs/>
          <w:szCs w:val="24"/>
          <w:u w:val="single"/>
        </w:rPr>
        <w:t>of course</w:t>
      </w:r>
      <w:r w:rsidRPr="00C6034E">
        <w:rPr>
          <w:rFonts w:cs="Times New Roman"/>
          <w:szCs w:val="24"/>
        </w:rPr>
        <w:t xml:space="preserve"> would be the language barrier, should we learn a common language?</w:t>
      </w:r>
      <w:r w:rsidRPr="00C6034E">
        <w:rPr>
          <w:rFonts w:cs="Times New Roman" w:hint="eastAsia"/>
          <w:szCs w:val="24"/>
        </w:rPr>
        <w:t xml:space="preserve">   (Student essay)</w:t>
      </w:r>
    </w:p>
    <w:p w14:paraId="6FD46AA1" w14:textId="77777777" w:rsidR="00C60A04" w:rsidRPr="00C6034E" w:rsidRDefault="00C60A04" w:rsidP="00886A3B">
      <w:pPr>
        <w:rPr>
          <w:rFonts w:cs="Times New Roman"/>
          <w:szCs w:val="24"/>
        </w:rPr>
      </w:pPr>
    </w:p>
    <w:p w14:paraId="06050CCD" w14:textId="33527928" w:rsidR="00F74EF4" w:rsidRPr="00C6034E" w:rsidRDefault="00AF5DB5" w:rsidP="00886A3B">
      <w:pPr>
        <w:rPr>
          <w:rFonts w:cs="Times New Roman"/>
          <w:szCs w:val="24"/>
        </w:rPr>
      </w:pPr>
      <w:r w:rsidRPr="00C6034E">
        <w:rPr>
          <w:rFonts w:cs="Times New Roman"/>
          <w:szCs w:val="24"/>
        </w:rPr>
        <w:t>This</w:t>
      </w:r>
      <w:r w:rsidRPr="00C6034E">
        <w:rPr>
          <w:rFonts w:cs="Times New Roman" w:hint="eastAsia"/>
          <w:szCs w:val="24"/>
        </w:rPr>
        <w:t xml:space="preserve"> </w:t>
      </w:r>
      <w:r w:rsidR="00C60A04" w:rsidRPr="00C6034E">
        <w:rPr>
          <w:rFonts w:cs="Times New Roman"/>
          <w:szCs w:val="24"/>
        </w:rPr>
        <w:t xml:space="preserve">type of </w:t>
      </w:r>
      <w:r w:rsidRPr="00C6034E">
        <w:rPr>
          <w:rFonts w:cs="Times New Roman" w:hint="eastAsia"/>
          <w:szCs w:val="24"/>
        </w:rPr>
        <w:t>rhetorical</w:t>
      </w:r>
      <w:r w:rsidRPr="00C6034E">
        <w:rPr>
          <w:rFonts w:cs="Times New Roman"/>
          <w:szCs w:val="24"/>
        </w:rPr>
        <w:t xml:space="preserve"> </w:t>
      </w:r>
      <w:r w:rsidRPr="00C6034E">
        <w:rPr>
          <w:rFonts w:cs="Times New Roman" w:hint="eastAsia"/>
          <w:szCs w:val="24"/>
        </w:rPr>
        <w:t>appeal</w:t>
      </w:r>
      <w:r w:rsidRPr="00C6034E">
        <w:rPr>
          <w:rFonts w:cs="Times New Roman"/>
          <w:szCs w:val="24"/>
        </w:rPr>
        <w:t xml:space="preserve"> enhance</w:t>
      </w:r>
      <w:r w:rsidRPr="00C6034E">
        <w:rPr>
          <w:rFonts w:cs="Times New Roman" w:hint="eastAsia"/>
          <w:szCs w:val="24"/>
        </w:rPr>
        <w:t>s</w:t>
      </w:r>
      <w:r w:rsidRPr="00C6034E">
        <w:rPr>
          <w:rFonts w:cs="Times New Roman"/>
          <w:szCs w:val="24"/>
        </w:rPr>
        <w:t xml:space="preserve"> the integrity of the argument, as it relies on </w:t>
      </w:r>
      <w:r w:rsidR="00C60A04" w:rsidRPr="00C6034E">
        <w:rPr>
          <w:rFonts w:cs="Times New Roman"/>
          <w:szCs w:val="24"/>
        </w:rPr>
        <w:t xml:space="preserve">(writer invoked) common ground as widely accepted </w:t>
      </w:r>
      <w:r w:rsidRPr="00C6034E">
        <w:rPr>
          <w:rFonts w:cs="Times New Roman"/>
          <w:szCs w:val="24"/>
        </w:rPr>
        <w:t xml:space="preserve">fact and rational progression, </w:t>
      </w:r>
      <w:r w:rsidR="00C60A04" w:rsidRPr="00C6034E">
        <w:rPr>
          <w:rFonts w:cs="Times New Roman"/>
          <w:szCs w:val="24"/>
        </w:rPr>
        <w:t xml:space="preserve">increasing the </w:t>
      </w:r>
      <w:r w:rsidRPr="00C6034E">
        <w:rPr>
          <w:rFonts w:cs="Times New Roman"/>
          <w:szCs w:val="24"/>
        </w:rPr>
        <w:t>likel</w:t>
      </w:r>
      <w:r w:rsidR="00C60A04" w:rsidRPr="00C6034E">
        <w:rPr>
          <w:rFonts w:cs="Times New Roman"/>
          <w:szCs w:val="24"/>
        </w:rPr>
        <w:t xml:space="preserve">ihood </w:t>
      </w:r>
      <w:r w:rsidRPr="00C6034E">
        <w:rPr>
          <w:rFonts w:cs="Times New Roman"/>
          <w:szCs w:val="24"/>
        </w:rPr>
        <w:t xml:space="preserve">that </w:t>
      </w:r>
      <w:r w:rsidR="00C60A04" w:rsidRPr="00C6034E">
        <w:rPr>
          <w:rFonts w:cs="Times New Roman"/>
          <w:szCs w:val="24"/>
        </w:rPr>
        <w:t>readers</w:t>
      </w:r>
      <w:r w:rsidRPr="00C6034E">
        <w:rPr>
          <w:rFonts w:cs="Times New Roman"/>
          <w:szCs w:val="24"/>
        </w:rPr>
        <w:t xml:space="preserve"> will find the argument compelling and credible. </w:t>
      </w:r>
      <w:r w:rsidR="00C60A04" w:rsidRPr="00C6034E">
        <w:rPr>
          <w:rFonts w:cs="Times New Roman"/>
          <w:szCs w:val="24"/>
        </w:rPr>
        <w:t>Putting ideas into readers heads and claiming that thy already know and agree with them, m</w:t>
      </w:r>
      <w:r w:rsidRPr="00C6034E">
        <w:rPr>
          <w:rFonts w:cs="Times New Roman"/>
          <w:szCs w:val="24"/>
        </w:rPr>
        <w:t>oreover,</w:t>
      </w:r>
      <w:r w:rsidRPr="00C6034E">
        <w:rPr>
          <w:rFonts w:cs="Times New Roman" w:hint="eastAsia"/>
          <w:szCs w:val="24"/>
        </w:rPr>
        <w:t xml:space="preserve"> </w:t>
      </w:r>
      <w:r w:rsidRPr="00C6034E">
        <w:rPr>
          <w:rFonts w:cs="Times New Roman"/>
          <w:szCs w:val="24"/>
        </w:rPr>
        <w:t>helps address potential counterarguments</w:t>
      </w:r>
      <w:r w:rsidRPr="00C6034E">
        <w:rPr>
          <w:rFonts w:cs="Times New Roman" w:hint="eastAsia"/>
          <w:szCs w:val="24"/>
        </w:rPr>
        <w:t xml:space="preserve"> and </w:t>
      </w:r>
      <w:r w:rsidRPr="00C6034E">
        <w:rPr>
          <w:rFonts w:cs="Times New Roman"/>
          <w:szCs w:val="24"/>
        </w:rPr>
        <w:t>allows the writer to anticipate and refute opposing views, thereby strengthening the overall argument.</w:t>
      </w:r>
    </w:p>
    <w:p w14:paraId="3CF22E39" w14:textId="77777777" w:rsidR="00AF5DB5" w:rsidRPr="00C6034E" w:rsidRDefault="00AF5DB5" w:rsidP="00886A3B">
      <w:pPr>
        <w:rPr>
          <w:rFonts w:cs="Times New Roman"/>
          <w:szCs w:val="24"/>
        </w:rPr>
      </w:pPr>
    </w:p>
    <w:p w14:paraId="4D7AE10F" w14:textId="27386798" w:rsidR="00D84A36" w:rsidRPr="00C6034E" w:rsidRDefault="00D84A36" w:rsidP="00886A3B">
      <w:pPr>
        <w:rPr>
          <w:rFonts w:cs="Times New Roman"/>
          <w:b/>
          <w:bCs/>
          <w:szCs w:val="24"/>
        </w:rPr>
      </w:pPr>
      <w:r w:rsidRPr="00C6034E">
        <w:rPr>
          <w:rFonts w:cs="Times New Roman"/>
          <w:b/>
          <w:bCs/>
          <w:szCs w:val="24"/>
        </w:rPr>
        <w:t>Directives: managing readers</w:t>
      </w:r>
    </w:p>
    <w:p w14:paraId="2C8C56A7" w14:textId="7D481753" w:rsidR="000A5E46" w:rsidRPr="00C6034E" w:rsidRDefault="002C32C4" w:rsidP="000A5E46">
      <w:pPr>
        <w:rPr>
          <w:rFonts w:cs="Times New Roman"/>
          <w:iCs/>
          <w:szCs w:val="24"/>
        </w:rPr>
      </w:pPr>
      <w:r w:rsidRPr="00C6034E">
        <w:rPr>
          <w:rFonts w:cs="Times New Roman" w:hint="eastAsia"/>
          <w:szCs w:val="24"/>
        </w:rPr>
        <w:t xml:space="preserve">Directives are </w:t>
      </w:r>
      <w:r w:rsidRPr="00C6034E">
        <w:rPr>
          <w:rFonts w:cs="Times New Roman"/>
          <w:szCs w:val="24"/>
        </w:rPr>
        <w:t>utterances which instruct the reader to perform an action or to see things in a way determined by the writer (Hyland, 2001, 2005c)</w:t>
      </w:r>
      <w:r w:rsidRPr="00C6034E">
        <w:rPr>
          <w:rFonts w:cs="Times New Roman" w:hint="eastAsia"/>
          <w:szCs w:val="24"/>
        </w:rPr>
        <w:t xml:space="preserve"> </w:t>
      </w:r>
      <w:r w:rsidRPr="00C6034E">
        <w:rPr>
          <w:rFonts w:cs="Times New Roman"/>
          <w:szCs w:val="24"/>
        </w:rPr>
        <w:t xml:space="preserve">and remain </w:t>
      </w:r>
      <w:r w:rsidR="00AA29E9" w:rsidRPr="00C6034E">
        <w:rPr>
          <w:rFonts w:cs="Times New Roman" w:hint="eastAsia"/>
          <w:szCs w:val="24"/>
        </w:rPr>
        <w:t>a</w:t>
      </w:r>
      <w:r w:rsidRPr="00C6034E">
        <w:rPr>
          <w:rFonts w:cs="Times New Roman"/>
          <w:szCs w:val="24"/>
        </w:rPr>
        <w:t xml:space="preserve"> frequent device used to initiate reader participation in academic texts, comprising </w:t>
      </w:r>
      <w:r w:rsidRPr="00C6034E">
        <w:rPr>
          <w:rFonts w:cs="Times New Roman" w:hint="eastAsia"/>
          <w:szCs w:val="24"/>
        </w:rPr>
        <w:t>around 30</w:t>
      </w:r>
      <w:r w:rsidRPr="00C6034E">
        <w:rPr>
          <w:rFonts w:cs="Times New Roman"/>
          <w:szCs w:val="24"/>
        </w:rPr>
        <w:t>% of all features</w:t>
      </w:r>
      <w:r w:rsidRPr="00C6034E">
        <w:rPr>
          <w:rFonts w:cs="Times New Roman" w:hint="eastAsia"/>
          <w:szCs w:val="24"/>
        </w:rPr>
        <w:t xml:space="preserve"> in both corpora</w:t>
      </w:r>
      <w:r w:rsidRPr="00C6034E">
        <w:rPr>
          <w:rFonts w:cs="Times New Roman"/>
          <w:szCs w:val="24"/>
        </w:rPr>
        <w:t xml:space="preserve">. </w:t>
      </w:r>
      <w:r w:rsidR="000A5E46" w:rsidRPr="00C6034E">
        <w:rPr>
          <w:rFonts w:cs="Times New Roman"/>
          <w:szCs w:val="24"/>
        </w:rPr>
        <w:t>A</w:t>
      </w:r>
      <w:r w:rsidR="000A5E46" w:rsidRPr="00C6034E">
        <w:rPr>
          <w:rFonts w:cs="Times New Roman" w:hint="eastAsia"/>
          <w:szCs w:val="24"/>
        </w:rPr>
        <w:t xml:space="preserve">ccording to </w:t>
      </w:r>
      <w:r w:rsidR="000A5E46" w:rsidRPr="00C6034E">
        <w:rPr>
          <w:rFonts w:cs="Times New Roman"/>
          <w:szCs w:val="24"/>
        </w:rPr>
        <w:t>Hyland (20</w:t>
      </w:r>
      <w:r w:rsidR="001D3BD8" w:rsidRPr="00C6034E">
        <w:rPr>
          <w:rFonts w:cs="Times New Roman"/>
          <w:szCs w:val="24"/>
        </w:rPr>
        <w:t>05</w:t>
      </w:r>
      <w:r w:rsidR="000A64AB">
        <w:rPr>
          <w:rFonts w:cs="Times New Roman"/>
          <w:szCs w:val="24"/>
        </w:rPr>
        <w:t>a</w:t>
      </w:r>
      <w:r w:rsidR="000A5E46" w:rsidRPr="00C6034E">
        <w:rPr>
          <w:rFonts w:cs="Times New Roman"/>
          <w:szCs w:val="24"/>
        </w:rPr>
        <w:t>)</w:t>
      </w:r>
      <w:r w:rsidR="000A5E46" w:rsidRPr="00C6034E">
        <w:rPr>
          <w:rFonts w:cs="Times New Roman" w:hint="eastAsia"/>
          <w:szCs w:val="24"/>
        </w:rPr>
        <w:t xml:space="preserve">, </w:t>
      </w:r>
      <w:r w:rsidR="000A5E46" w:rsidRPr="00C6034E">
        <w:rPr>
          <w:rFonts w:cs="Times New Roman" w:hint="eastAsia"/>
          <w:iCs/>
          <w:szCs w:val="24"/>
        </w:rPr>
        <w:t>t</w:t>
      </w:r>
      <w:r w:rsidR="000A5E46" w:rsidRPr="00C6034E">
        <w:rPr>
          <w:rFonts w:cs="Times New Roman"/>
          <w:iCs/>
          <w:szCs w:val="24"/>
        </w:rPr>
        <w:t>hey are typically realised by an imperative (2</w:t>
      </w:r>
      <w:r w:rsidR="000A5E46" w:rsidRPr="00C6034E">
        <w:rPr>
          <w:rFonts w:cs="Times New Roman" w:hint="eastAsia"/>
          <w:iCs/>
          <w:szCs w:val="24"/>
        </w:rPr>
        <w:t>7</w:t>
      </w:r>
      <w:r w:rsidR="000A5E46" w:rsidRPr="00C6034E">
        <w:rPr>
          <w:rFonts w:cs="Times New Roman"/>
          <w:iCs/>
          <w:szCs w:val="24"/>
        </w:rPr>
        <w:t>); by a modal of obligation addressed to the reader (2</w:t>
      </w:r>
      <w:r w:rsidR="000A5E46" w:rsidRPr="00C6034E">
        <w:rPr>
          <w:rFonts w:cs="Times New Roman" w:hint="eastAsia"/>
          <w:iCs/>
          <w:szCs w:val="24"/>
        </w:rPr>
        <w:t>8</w:t>
      </w:r>
      <w:r w:rsidR="000A5E46" w:rsidRPr="00C6034E">
        <w:rPr>
          <w:rFonts w:cs="Times New Roman"/>
          <w:iCs/>
          <w:szCs w:val="24"/>
        </w:rPr>
        <w:t xml:space="preserve">); by a first person inclusive </w:t>
      </w:r>
      <w:r w:rsidR="000A5E46" w:rsidRPr="00C6034E">
        <w:rPr>
          <w:rFonts w:cs="Times New Roman"/>
          <w:i/>
          <w:szCs w:val="24"/>
        </w:rPr>
        <w:t>let</w:t>
      </w:r>
      <w:r w:rsidR="000A5E46" w:rsidRPr="00C6034E">
        <w:rPr>
          <w:rFonts w:cs="Times New Roman"/>
          <w:iCs/>
          <w:szCs w:val="24"/>
        </w:rPr>
        <w:t>-imperative (</w:t>
      </w:r>
      <w:r w:rsidR="000A5E46" w:rsidRPr="00C6034E">
        <w:rPr>
          <w:rFonts w:cs="Times New Roman" w:hint="eastAsia"/>
          <w:iCs/>
          <w:szCs w:val="24"/>
        </w:rPr>
        <w:t>29</w:t>
      </w:r>
      <w:r w:rsidR="000A5E46" w:rsidRPr="00C6034E">
        <w:rPr>
          <w:rFonts w:cs="Times New Roman"/>
          <w:iCs/>
          <w:szCs w:val="24"/>
        </w:rPr>
        <w:t xml:space="preserve">); and by a predicative adjective expressing the writer’s judgement of necessity/importance controlling a complement </w:t>
      </w:r>
      <w:r w:rsidR="000A5E46" w:rsidRPr="00C6034E">
        <w:rPr>
          <w:rFonts w:cs="Times New Roman"/>
          <w:i/>
          <w:iCs/>
          <w:szCs w:val="24"/>
        </w:rPr>
        <w:t>to-</w:t>
      </w:r>
      <w:r w:rsidR="000A5E46" w:rsidRPr="00C6034E">
        <w:rPr>
          <w:rFonts w:cs="Times New Roman"/>
          <w:iCs/>
          <w:szCs w:val="24"/>
        </w:rPr>
        <w:t xml:space="preserve"> clause (3</w:t>
      </w:r>
      <w:r w:rsidR="000A5E46" w:rsidRPr="00C6034E">
        <w:rPr>
          <w:rFonts w:cs="Times New Roman" w:hint="eastAsia"/>
          <w:iCs/>
          <w:szCs w:val="24"/>
        </w:rPr>
        <w:t>0</w:t>
      </w:r>
      <w:r w:rsidR="000A5E46" w:rsidRPr="00C6034E">
        <w:rPr>
          <w:rFonts w:cs="Times New Roman"/>
          <w:iCs/>
          <w:szCs w:val="24"/>
        </w:rPr>
        <w:t>):</w:t>
      </w:r>
    </w:p>
    <w:p w14:paraId="743706AE" w14:textId="42941385" w:rsidR="000A5E46" w:rsidRPr="00C6034E" w:rsidRDefault="000A5E46" w:rsidP="00F87F85">
      <w:pPr>
        <w:ind w:leftChars="236" w:left="566" w:rightChars="271" w:right="650"/>
        <w:rPr>
          <w:rFonts w:cs="Times New Roman"/>
          <w:szCs w:val="24"/>
        </w:rPr>
      </w:pPr>
      <w:r w:rsidRPr="00C6034E">
        <w:rPr>
          <w:rFonts w:cs="Times New Roman" w:hint="eastAsia"/>
          <w:szCs w:val="24"/>
        </w:rPr>
        <w:t>(27)</w:t>
      </w:r>
      <w:r w:rsidRPr="00C6034E">
        <w:t xml:space="preserve"> </w:t>
      </w:r>
      <w:r w:rsidRPr="00C6034E">
        <w:rPr>
          <w:rFonts w:cs="Times New Roman"/>
          <w:b/>
          <w:bCs/>
          <w:szCs w:val="24"/>
          <w:u w:val="single"/>
        </w:rPr>
        <w:t>Take for example</w:t>
      </w:r>
      <w:r w:rsidRPr="00C6034E">
        <w:rPr>
          <w:rFonts w:cs="Times New Roman"/>
          <w:szCs w:val="24"/>
        </w:rPr>
        <w:t xml:space="preserve"> Kalashnikov, the i</w:t>
      </w:r>
      <w:r w:rsidRPr="00C6034E">
        <w:rPr>
          <w:rFonts w:cs="Times New Roman" w:hint="eastAsia"/>
          <w:szCs w:val="24"/>
        </w:rPr>
        <w:t>nv</w:t>
      </w:r>
      <w:r w:rsidRPr="00C6034E">
        <w:rPr>
          <w:rFonts w:cs="Times New Roman"/>
          <w:szCs w:val="24"/>
        </w:rPr>
        <w:t>entor of the Kalashnikov machine gun.</w:t>
      </w:r>
      <w:r w:rsidR="005C4154" w:rsidRPr="00C6034E">
        <w:rPr>
          <w:rFonts w:cs="Times New Roman" w:hint="eastAsia"/>
          <w:szCs w:val="24"/>
        </w:rPr>
        <w:t xml:space="preserve"> </w:t>
      </w:r>
      <w:r w:rsidR="00F87F85" w:rsidRPr="00C6034E">
        <w:rPr>
          <w:rFonts w:cs="Times New Roman" w:hint="eastAsia"/>
          <w:szCs w:val="24"/>
        </w:rPr>
        <w:t xml:space="preserve">                                 </w:t>
      </w:r>
      <w:r w:rsidR="005C4154" w:rsidRPr="00C6034E">
        <w:rPr>
          <w:rFonts w:cs="Times New Roman" w:hint="eastAsia"/>
          <w:szCs w:val="24"/>
        </w:rPr>
        <w:t>(Student essay)</w:t>
      </w:r>
    </w:p>
    <w:p w14:paraId="0496C97A" w14:textId="2C7DA76C" w:rsidR="000A5E46" w:rsidRPr="00C6034E" w:rsidRDefault="000A5E46" w:rsidP="00F87F85">
      <w:pPr>
        <w:ind w:leftChars="236" w:left="566" w:rightChars="271" w:right="650"/>
        <w:rPr>
          <w:rFonts w:cs="Times New Roman"/>
          <w:szCs w:val="24"/>
        </w:rPr>
      </w:pPr>
      <w:r w:rsidRPr="00C6034E">
        <w:rPr>
          <w:rFonts w:cs="Times New Roman" w:hint="eastAsia"/>
          <w:szCs w:val="24"/>
        </w:rPr>
        <w:t xml:space="preserve">(28) </w:t>
      </w:r>
      <w:r w:rsidR="00F87F85" w:rsidRPr="00C6034E">
        <w:rPr>
          <w:rFonts w:cs="Times New Roman"/>
          <w:szCs w:val="24"/>
        </w:rPr>
        <w:t xml:space="preserve">Measures </w:t>
      </w:r>
      <w:r w:rsidR="00F87F85" w:rsidRPr="00C6034E">
        <w:rPr>
          <w:rFonts w:cs="Times New Roman"/>
          <w:b/>
          <w:bCs/>
          <w:szCs w:val="24"/>
          <w:u w:val="single"/>
        </w:rPr>
        <w:t>should</w:t>
      </w:r>
      <w:r w:rsidR="00F87F85" w:rsidRPr="00C6034E">
        <w:rPr>
          <w:rFonts w:cs="Times New Roman"/>
          <w:szCs w:val="24"/>
        </w:rPr>
        <w:t xml:space="preserve"> be put in place to support farmers through the change</w:t>
      </w:r>
      <w:r w:rsidR="00F87F85" w:rsidRPr="00C6034E">
        <w:rPr>
          <w:rFonts w:cs="Times New Roman" w:hint="eastAsia"/>
          <w:szCs w:val="24"/>
        </w:rPr>
        <w:t>..</w:t>
      </w:r>
      <w:r w:rsidR="00F87F85" w:rsidRPr="00C6034E">
        <w:rPr>
          <w:rFonts w:cs="Times New Roman"/>
          <w:szCs w:val="24"/>
        </w:rPr>
        <w:t>.</w:t>
      </w:r>
      <w:r w:rsidR="00F87F85" w:rsidRPr="00C6034E">
        <w:rPr>
          <w:rFonts w:cs="Times New Roman" w:hint="eastAsia"/>
          <w:szCs w:val="24"/>
        </w:rPr>
        <w:t xml:space="preserve">                                     (ChatGPT essay)</w:t>
      </w:r>
    </w:p>
    <w:p w14:paraId="65BDEC72" w14:textId="7766E55F" w:rsidR="000A5E46" w:rsidRPr="00C6034E" w:rsidRDefault="000A5E46" w:rsidP="00F87F85">
      <w:pPr>
        <w:ind w:leftChars="236" w:left="566" w:rightChars="271" w:right="650"/>
        <w:rPr>
          <w:rFonts w:cs="Times New Roman"/>
          <w:szCs w:val="24"/>
        </w:rPr>
      </w:pPr>
      <w:r w:rsidRPr="00C6034E">
        <w:rPr>
          <w:rFonts w:cs="Times New Roman" w:hint="eastAsia"/>
          <w:szCs w:val="24"/>
        </w:rPr>
        <w:t>(29)</w:t>
      </w:r>
      <w:r w:rsidRPr="00C6034E">
        <w:rPr>
          <w:rFonts w:cs="Times New Roman"/>
          <w:szCs w:val="24"/>
        </w:rPr>
        <w:t xml:space="preserve"> </w:t>
      </w:r>
      <w:r w:rsidRPr="00C6034E">
        <w:rPr>
          <w:rFonts w:cs="Times New Roman"/>
          <w:b/>
          <w:bCs/>
          <w:szCs w:val="24"/>
          <w:u w:val="single"/>
        </w:rPr>
        <w:t>Let us consider</w:t>
      </w:r>
      <w:r w:rsidRPr="00C6034E">
        <w:rPr>
          <w:rFonts w:cs="Times New Roman"/>
          <w:szCs w:val="24"/>
        </w:rPr>
        <w:t xml:space="preserve"> how a professional boxer would feel.</w:t>
      </w:r>
      <w:r w:rsidRPr="00C6034E">
        <w:rPr>
          <w:rFonts w:cs="Times New Roman" w:hint="eastAsia"/>
          <w:szCs w:val="24"/>
        </w:rPr>
        <w:t xml:space="preserve"> (Student essay)</w:t>
      </w:r>
    </w:p>
    <w:p w14:paraId="0CA653F4" w14:textId="77777777" w:rsidR="00F87F85" w:rsidRPr="00C6034E" w:rsidRDefault="000A5E46" w:rsidP="00F87F85">
      <w:pPr>
        <w:ind w:leftChars="236" w:left="566" w:rightChars="271" w:right="650"/>
        <w:rPr>
          <w:rFonts w:cs="Times New Roman"/>
          <w:szCs w:val="24"/>
        </w:rPr>
      </w:pPr>
      <w:r w:rsidRPr="00C6034E">
        <w:rPr>
          <w:rFonts w:cs="Times New Roman" w:hint="eastAsia"/>
          <w:szCs w:val="24"/>
        </w:rPr>
        <w:t>(30</w:t>
      </w:r>
      <w:r w:rsidRPr="00C6034E">
        <w:rPr>
          <w:rFonts w:cs="Times New Roman" w:hint="eastAsia"/>
          <w:b/>
          <w:bCs/>
          <w:szCs w:val="24"/>
        </w:rPr>
        <w:t xml:space="preserve">) </w:t>
      </w:r>
      <w:r w:rsidR="00F87F85" w:rsidRPr="00C6034E">
        <w:rPr>
          <w:rFonts w:cs="Times New Roman"/>
          <w:b/>
          <w:bCs/>
          <w:szCs w:val="24"/>
          <w:u w:val="single"/>
        </w:rPr>
        <w:t>it is vital to</w:t>
      </w:r>
      <w:r w:rsidR="00F87F85" w:rsidRPr="00C6034E">
        <w:rPr>
          <w:rFonts w:cs="Times New Roman"/>
          <w:szCs w:val="24"/>
        </w:rPr>
        <w:t xml:space="preserve"> consider the demographic trends they influence…</w:t>
      </w:r>
      <w:r w:rsidR="00F87F85" w:rsidRPr="00C6034E">
        <w:rPr>
          <w:rFonts w:cs="Times New Roman" w:hint="eastAsia"/>
          <w:szCs w:val="24"/>
        </w:rPr>
        <w:t xml:space="preserve"> </w:t>
      </w:r>
    </w:p>
    <w:p w14:paraId="15B52454" w14:textId="6B8C9E6B" w:rsidR="00F87F85" w:rsidRPr="00C6034E" w:rsidRDefault="00F87F85" w:rsidP="00F87F85">
      <w:pPr>
        <w:ind w:leftChars="236" w:left="566" w:rightChars="271" w:right="650" w:firstLineChars="2185" w:firstLine="5244"/>
        <w:rPr>
          <w:rFonts w:cs="Times New Roman"/>
          <w:szCs w:val="24"/>
        </w:rPr>
      </w:pPr>
      <w:bookmarkStart w:id="7" w:name="_Hlk167066264"/>
      <w:r w:rsidRPr="00C6034E">
        <w:rPr>
          <w:rFonts w:cs="Times New Roman" w:hint="eastAsia"/>
          <w:szCs w:val="24"/>
        </w:rPr>
        <w:t>(ChatGPT essay)</w:t>
      </w:r>
      <w:bookmarkEnd w:id="7"/>
    </w:p>
    <w:p w14:paraId="4F72030A" w14:textId="33096B4A" w:rsidR="000A5E46" w:rsidRPr="00C6034E" w:rsidRDefault="000A5E46" w:rsidP="000A5E46">
      <w:pPr>
        <w:rPr>
          <w:rFonts w:cs="Times New Roman"/>
          <w:szCs w:val="24"/>
        </w:rPr>
      </w:pPr>
      <w:r w:rsidRPr="00C6034E">
        <w:rPr>
          <w:rFonts w:cs="Times New Roman"/>
          <w:szCs w:val="24"/>
        </w:rPr>
        <w:t xml:space="preserve">In each case there is a clear reader-oriented focus as the writer signals a recognition of the dialogic dimension of </w:t>
      </w:r>
      <w:r w:rsidR="00350C82" w:rsidRPr="00C6034E">
        <w:rPr>
          <w:rFonts w:cs="Times New Roman" w:hint="eastAsia"/>
          <w:szCs w:val="24"/>
        </w:rPr>
        <w:t>argumentative</w:t>
      </w:r>
      <w:r w:rsidRPr="00C6034E">
        <w:rPr>
          <w:rFonts w:cs="Times New Roman"/>
          <w:szCs w:val="24"/>
        </w:rPr>
        <w:t xml:space="preserve"> writing, intervening to direct the reader to some action or understanding.</w:t>
      </w:r>
    </w:p>
    <w:p w14:paraId="3B0B6FB7" w14:textId="63EB7F75" w:rsidR="002C32C4" w:rsidRPr="00C6034E" w:rsidRDefault="002C32C4" w:rsidP="00886A3B">
      <w:pPr>
        <w:rPr>
          <w:rFonts w:cs="Times New Roman"/>
          <w:szCs w:val="24"/>
        </w:rPr>
      </w:pPr>
    </w:p>
    <w:p w14:paraId="7723EAD4" w14:textId="3D365952" w:rsidR="00350C82" w:rsidRPr="00C6034E" w:rsidRDefault="00350C82" w:rsidP="00886A3B">
      <w:pPr>
        <w:rPr>
          <w:rFonts w:cs="Times New Roman"/>
          <w:szCs w:val="24"/>
        </w:rPr>
      </w:pPr>
      <w:r w:rsidRPr="00C6034E">
        <w:rPr>
          <w:rFonts w:cs="Times New Roman"/>
          <w:szCs w:val="24"/>
        </w:rPr>
        <w:lastRenderedPageBreak/>
        <w:t xml:space="preserve">Table </w:t>
      </w:r>
      <w:r w:rsidR="00563ECB" w:rsidRPr="00C6034E">
        <w:rPr>
          <w:rFonts w:cs="Times New Roman" w:hint="eastAsia"/>
          <w:szCs w:val="24"/>
        </w:rPr>
        <w:t>5</w:t>
      </w:r>
      <w:r w:rsidR="00943E0D" w:rsidRPr="00C6034E">
        <w:rPr>
          <w:rFonts w:cs="Times New Roman"/>
          <w:szCs w:val="24"/>
        </w:rPr>
        <w:t xml:space="preserve"> shows that</w:t>
      </w:r>
      <w:r w:rsidRPr="00C6034E">
        <w:rPr>
          <w:rFonts w:cs="Times New Roman"/>
          <w:szCs w:val="24"/>
        </w:rPr>
        <w:t xml:space="preserve"> modals </w:t>
      </w:r>
      <w:r w:rsidR="00E13B5C" w:rsidRPr="00C6034E">
        <w:rPr>
          <w:rFonts w:cs="Times New Roman" w:hint="eastAsia"/>
          <w:szCs w:val="24"/>
        </w:rPr>
        <w:t>are</w:t>
      </w:r>
      <w:r w:rsidRPr="00C6034E">
        <w:rPr>
          <w:rFonts w:cs="Times New Roman"/>
          <w:szCs w:val="24"/>
        </w:rPr>
        <w:t xml:space="preserve"> the preferred form</w:t>
      </w:r>
      <w:r w:rsidR="00E13B5C" w:rsidRPr="00C6034E">
        <w:rPr>
          <w:rFonts w:cs="Times New Roman" w:hint="eastAsia"/>
          <w:szCs w:val="24"/>
        </w:rPr>
        <w:t xml:space="preserve"> </w:t>
      </w:r>
      <w:r w:rsidR="00943E0D" w:rsidRPr="00C6034E">
        <w:rPr>
          <w:rFonts w:cs="Times New Roman"/>
          <w:szCs w:val="24"/>
        </w:rPr>
        <w:t>in</w:t>
      </w:r>
      <w:r w:rsidR="00E13B5C" w:rsidRPr="00C6034E">
        <w:rPr>
          <w:rFonts w:cs="Times New Roman" w:hint="eastAsia"/>
          <w:szCs w:val="24"/>
        </w:rPr>
        <w:t xml:space="preserve"> both </w:t>
      </w:r>
      <w:r w:rsidR="00943E0D" w:rsidRPr="00C6034E">
        <w:rPr>
          <w:rFonts w:cs="Times New Roman"/>
          <w:szCs w:val="24"/>
        </w:rPr>
        <w:t xml:space="preserve">the </w:t>
      </w:r>
      <w:r w:rsidR="00E13B5C" w:rsidRPr="00C6034E">
        <w:rPr>
          <w:rFonts w:cs="Times New Roman" w:hint="eastAsia"/>
          <w:szCs w:val="24"/>
        </w:rPr>
        <w:t>ChatGPT and student</w:t>
      </w:r>
      <w:r w:rsidR="00943E0D" w:rsidRPr="00C6034E">
        <w:rPr>
          <w:rFonts w:cs="Times New Roman"/>
          <w:szCs w:val="24"/>
        </w:rPr>
        <w:t xml:space="preserve"> text</w:t>
      </w:r>
      <w:r w:rsidR="00E13B5C" w:rsidRPr="00C6034E">
        <w:rPr>
          <w:rFonts w:cs="Times New Roman" w:hint="eastAsia"/>
          <w:szCs w:val="24"/>
        </w:rPr>
        <w:t xml:space="preserve">s, </w:t>
      </w:r>
      <w:r w:rsidR="00E13B5C" w:rsidRPr="00C6034E">
        <w:rPr>
          <w:rFonts w:cs="Times New Roman"/>
          <w:szCs w:val="24"/>
        </w:rPr>
        <w:t>signalling what the writer believes is either necessary or desirable, they carry a less imposi</w:t>
      </w:r>
      <w:r w:rsidR="00943E0D" w:rsidRPr="00C6034E">
        <w:rPr>
          <w:rFonts w:cs="Times New Roman"/>
          <w:szCs w:val="24"/>
        </w:rPr>
        <w:t>ng and commanding</w:t>
      </w:r>
      <w:r w:rsidR="00E13B5C" w:rsidRPr="00C6034E">
        <w:rPr>
          <w:rFonts w:cs="Times New Roman"/>
          <w:szCs w:val="24"/>
        </w:rPr>
        <w:t xml:space="preserve"> force than</w:t>
      </w:r>
      <w:r w:rsidR="00F66AB1" w:rsidRPr="00C6034E">
        <w:rPr>
          <w:rFonts w:cs="Times New Roman" w:hint="eastAsia"/>
          <w:szCs w:val="24"/>
        </w:rPr>
        <w:t xml:space="preserve"> forms such as</w:t>
      </w:r>
      <w:r w:rsidR="00E13B5C" w:rsidRPr="00C6034E">
        <w:rPr>
          <w:rFonts w:cs="Times New Roman"/>
          <w:szCs w:val="24"/>
        </w:rPr>
        <w:t xml:space="preserve"> imperatives</w:t>
      </w:r>
      <w:r w:rsidR="00E13B5C" w:rsidRPr="00C6034E">
        <w:rPr>
          <w:rFonts w:cs="Times New Roman" w:hint="eastAsia"/>
          <w:szCs w:val="24"/>
        </w:rPr>
        <w:t xml:space="preserve"> </w:t>
      </w:r>
      <w:r w:rsidR="00E13B5C" w:rsidRPr="00C6034E">
        <w:rPr>
          <w:rFonts w:cs="Times New Roman"/>
          <w:szCs w:val="24"/>
        </w:rPr>
        <w:t>(Hyland, 2001; Jiang &amp; Ma, 2018)</w:t>
      </w:r>
      <w:r w:rsidRPr="00C6034E">
        <w:rPr>
          <w:rFonts w:cs="Times New Roman"/>
          <w:szCs w:val="24"/>
        </w:rPr>
        <w:t xml:space="preserve">. </w:t>
      </w:r>
      <w:r w:rsidR="00DF1004" w:rsidRPr="00C6034E">
        <w:rPr>
          <w:rFonts w:cs="Times New Roman"/>
          <w:szCs w:val="24"/>
        </w:rPr>
        <w:t xml:space="preserve">As seen from the extracts, the obligation </w:t>
      </w:r>
      <w:r w:rsidR="00DF1004" w:rsidRPr="00C6034E">
        <w:rPr>
          <w:rFonts w:cs="Times New Roman" w:hint="eastAsia"/>
          <w:szCs w:val="24"/>
        </w:rPr>
        <w:t xml:space="preserve">is </w:t>
      </w:r>
      <w:r w:rsidR="00DF1004" w:rsidRPr="00C6034E">
        <w:rPr>
          <w:rFonts w:cs="Times New Roman"/>
          <w:szCs w:val="24"/>
        </w:rPr>
        <w:t>typically temper</w:t>
      </w:r>
      <w:r w:rsidR="00DF1004" w:rsidRPr="00C6034E">
        <w:rPr>
          <w:rFonts w:cs="Times New Roman" w:hint="eastAsia"/>
          <w:szCs w:val="24"/>
        </w:rPr>
        <w:t>ed</w:t>
      </w:r>
      <w:r w:rsidR="00DF1004" w:rsidRPr="00C6034E">
        <w:rPr>
          <w:rFonts w:cs="Times New Roman"/>
          <w:szCs w:val="24"/>
        </w:rPr>
        <w:t xml:space="preserve"> with less imposing modals </w:t>
      </w:r>
      <w:r w:rsidR="00943E0D" w:rsidRPr="00C6034E">
        <w:rPr>
          <w:rFonts w:cs="Times New Roman"/>
          <w:szCs w:val="24"/>
        </w:rPr>
        <w:t xml:space="preserve">such as </w:t>
      </w:r>
      <w:r w:rsidR="00DF1004" w:rsidRPr="00C6034E">
        <w:rPr>
          <w:rFonts w:cs="Times New Roman"/>
          <w:i/>
          <w:iCs/>
          <w:szCs w:val="24"/>
        </w:rPr>
        <w:t>need to</w:t>
      </w:r>
      <w:r w:rsidR="004B7223" w:rsidRPr="00C6034E">
        <w:rPr>
          <w:rFonts w:cs="Times New Roman" w:hint="eastAsia"/>
          <w:i/>
          <w:iCs/>
          <w:szCs w:val="24"/>
        </w:rPr>
        <w:t>, have to</w:t>
      </w:r>
      <w:r w:rsidR="00943E0D" w:rsidRPr="00C6034E">
        <w:rPr>
          <w:rFonts w:cs="Times New Roman"/>
          <w:szCs w:val="24"/>
        </w:rPr>
        <w:t xml:space="preserve">, often combined with </w:t>
      </w:r>
      <w:r w:rsidR="00DF1004" w:rsidRPr="00C6034E">
        <w:rPr>
          <w:rFonts w:cs="Times New Roman"/>
          <w:szCs w:val="24"/>
        </w:rPr>
        <w:t xml:space="preserve">inclusive </w:t>
      </w:r>
      <w:r w:rsidR="00DF1004" w:rsidRPr="00C6034E">
        <w:rPr>
          <w:rFonts w:cs="Times New Roman"/>
          <w:i/>
          <w:iCs/>
          <w:szCs w:val="24"/>
        </w:rPr>
        <w:t>we</w:t>
      </w:r>
      <w:r w:rsidR="00DF1004" w:rsidRPr="00C6034E">
        <w:rPr>
          <w:rFonts w:cs="Times New Roman" w:hint="eastAsia"/>
          <w:szCs w:val="24"/>
        </w:rPr>
        <w:t>, especially in the</w:t>
      </w:r>
      <w:r w:rsidR="00DF1004" w:rsidRPr="00C6034E">
        <w:rPr>
          <w:rFonts w:cs="Times New Roman"/>
          <w:szCs w:val="24"/>
        </w:rPr>
        <w:t xml:space="preserve"> students’</w:t>
      </w:r>
      <w:r w:rsidR="00DF1004" w:rsidRPr="00C6034E">
        <w:rPr>
          <w:rFonts w:cs="Times New Roman" w:hint="eastAsia"/>
          <w:szCs w:val="24"/>
        </w:rPr>
        <w:t xml:space="preserve"> essays.</w:t>
      </w:r>
    </w:p>
    <w:p w14:paraId="62CE539A" w14:textId="5FA53E25" w:rsidR="00563ECB" w:rsidRPr="00C6034E" w:rsidRDefault="00563ECB" w:rsidP="00567BC1">
      <w:pPr>
        <w:spacing w:line="480" w:lineRule="auto"/>
        <w:jc w:val="center"/>
        <w:rPr>
          <w:rFonts w:cs="Times New Roman"/>
          <w:kern w:val="0"/>
          <w:szCs w:val="24"/>
          <w14:ligatures w14:val="none"/>
        </w:rPr>
      </w:pPr>
      <w:r w:rsidRPr="00C6034E">
        <w:rPr>
          <w:rFonts w:cs="Times New Roman"/>
          <w:kern w:val="0"/>
          <w:szCs w:val="24"/>
          <w14:ligatures w14:val="none"/>
        </w:rPr>
        <w:t xml:space="preserve">Table </w:t>
      </w:r>
      <w:r w:rsidRPr="00C6034E">
        <w:rPr>
          <w:rFonts w:cs="Times New Roman" w:hint="eastAsia"/>
          <w:kern w:val="0"/>
          <w:szCs w:val="24"/>
          <w14:ligatures w14:val="none"/>
        </w:rPr>
        <w:t>5</w:t>
      </w:r>
      <w:r w:rsidRPr="00C6034E">
        <w:rPr>
          <w:rFonts w:cs="Times New Roman"/>
          <w:kern w:val="0"/>
          <w:szCs w:val="24"/>
          <w14:ligatures w14:val="none"/>
        </w:rPr>
        <w:t xml:space="preserve"> Directives in </w:t>
      </w:r>
      <w:r w:rsidRPr="00C6034E">
        <w:rPr>
          <w:rFonts w:cs="Times New Roman" w:hint="eastAsia"/>
          <w:kern w:val="0"/>
          <w:szCs w:val="24"/>
          <w14:ligatures w14:val="none"/>
        </w:rPr>
        <w:t>the two corpora</w:t>
      </w:r>
      <w:r w:rsidRPr="00C6034E">
        <w:rPr>
          <w:rFonts w:cs="Times New Roman"/>
          <w:kern w:val="0"/>
          <w:szCs w:val="24"/>
          <w14:ligatures w14:val="none"/>
        </w:rPr>
        <w:t xml:space="preserve"> (</w:t>
      </w:r>
      <w:r w:rsidRPr="00C6034E">
        <w:rPr>
          <w:rFonts w:cs="Times New Roman" w:hint="eastAsia"/>
          <w:kern w:val="0"/>
          <w:szCs w:val="24"/>
          <w14:ligatures w14:val="none"/>
        </w:rPr>
        <w:t>normed frequency</w:t>
      </w:r>
      <w:r w:rsidRPr="00C6034E">
        <w:rPr>
          <w:rFonts w:cs="Times New Roman"/>
          <w:kern w:val="0"/>
          <w:szCs w:val="24"/>
          <w14:ligatures w14:val="none"/>
        </w:rPr>
        <w:t xml:space="preserve"> &amp; </w:t>
      </w:r>
      <w:r w:rsidRPr="00C6034E">
        <w:rPr>
          <w:rFonts w:cs="Times New Roman" w:hint="eastAsia"/>
          <w:kern w:val="0"/>
          <w:szCs w:val="24"/>
          <w14:ligatures w14:val="none"/>
        </w:rPr>
        <w:t>%</w:t>
      </w:r>
      <w:r w:rsidRPr="00C6034E">
        <w:rPr>
          <w:rFonts w:cs="Times New Roman"/>
          <w:kern w:val="0"/>
          <w:szCs w:val="24"/>
          <w14:ligatures w14:val="none"/>
        </w:rPr>
        <w:t xml:space="preserve"> </w:t>
      </w:r>
      <w:bookmarkStart w:id="8" w:name="_Hlk167063006"/>
      <w:r w:rsidRPr="00C6034E">
        <w:rPr>
          <w:rFonts w:cs="Times New Roman"/>
          <w:kern w:val="0"/>
          <w:szCs w:val="24"/>
          <w14:ligatures w14:val="none"/>
        </w:rPr>
        <w:t>of total</w:t>
      </w:r>
      <w:bookmarkEnd w:id="8"/>
      <w:r w:rsidRPr="00C6034E">
        <w:rPr>
          <w:rFonts w:cs="Times New Roman"/>
          <w:kern w:val="0"/>
          <w:szCs w:val="24"/>
          <w14:ligatures w14:val="none"/>
        </w:rPr>
        <w:t>)</w:t>
      </w:r>
    </w:p>
    <w:tbl>
      <w:tblPr>
        <w:tblStyle w:val="3"/>
        <w:tblW w:w="0" w:type="auto"/>
        <w:jc w:val="center"/>
        <w:tblInd w:w="0" w:type="dxa"/>
        <w:tblLayout w:type="fixed"/>
        <w:tblLook w:val="04A0" w:firstRow="1" w:lastRow="0" w:firstColumn="1" w:lastColumn="0" w:noHBand="0" w:noVBand="1"/>
      </w:tblPr>
      <w:tblGrid>
        <w:gridCol w:w="2122"/>
        <w:gridCol w:w="992"/>
        <w:gridCol w:w="736"/>
        <w:gridCol w:w="636"/>
        <w:gridCol w:w="756"/>
        <w:gridCol w:w="1026"/>
        <w:gridCol w:w="636"/>
        <w:gridCol w:w="636"/>
        <w:gridCol w:w="756"/>
      </w:tblGrid>
      <w:tr w:rsidR="008B17FE" w:rsidRPr="00C6034E" w14:paraId="4DA5D1A1" w14:textId="77777777" w:rsidTr="0028230D">
        <w:trPr>
          <w:trHeight w:val="290"/>
          <w:jc w:val="center"/>
        </w:trPr>
        <w:tc>
          <w:tcPr>
            <w:tcW w:w="2122" w:type="dxa"/>
            <w:tcBorders>
              <w:top w:val="single" w:sz="12" w:space="0" w:color="auto"/>
              <w:left w:val="single" w:sz="4" w:space="0" w:color="auto"/>
              <w:bottom w:val="single" w:sz="12" w:space="0" w:color="auto"/>
              <w:right w:val="single" w:sz="4" w:space="0" w:color="auto"/>
            </w:tcBorders>
            <w:noWrap/>
            <w:vAlign w:val="center"/>
          </w:tcPr>
          <w:p w14:paraId="206A1CF4" w14:textId="77777777" w:rsidR="008B17FE" w:rsidRPr="00C6034E" w:rsidRDefault="008B17FE" w:rsidP="00431620">
            <w:pPr>
              <w:spacing w:before="120" w:line="360" w:lineRule="auto"/>
              <w:jc w:val="center"/>
              <w:rPr>
                <w:sz w:val="24"/>
                <w:szCs w:val="24"/>
              </w:rPr>
            </w:pPr>
          </w:p>
        </w:tc>
        <w:tc>
          <w:tcPr>
            <w:tcW w:w="3120" w:type="dxa"/>
            <w:gridSpan w:val="4"/>
            <w:tcBorders>
              <w:top w:val="single" w:sz="12" w:space="0" w:color="auto"/>
              <w:left w:val="single" w:sz="4" w:space="0" w:color="auto"/>
              <w:bottom w:val="single" w:sz="12" w:space="0" w:color="auto"/>
              <w:right w:val="single" w:sz="4" w:space="0" w:color="auto"/>
            </w:tcBorders>
          </w:tcPr>
          <w:p w14:paraId="21E58699" w14:textId="3CCC8B82" w:rsidR="008B17FE" w:rsidRPr="00C6034E" w:rsidRDefault="008B17FE" w:rsidP="00431620">
            <w:pPr>
              <w:spacing w:line="360" w:lineRule="auto"/>
              <w:jc w:val="center"/>
              <w:rPr>
                <w:b/>
                <w:sz w:val="24"/>
                <w:szCs w:val="24"/>
              </w:rPr>
            </w:pPr>
            <w:r w:rsidRPr="00C6034E">
              <w:rPr>
                <w:b/>
                <w:sz w:val="24"/>
                <w:szCs w:val="24"/>
              </w:rPr>
              <w:t>ChatGPT essays</w:t>
            </w:r>
          </w:p>
        </w:tc>
        <w:tc>
          <w:tcPr>
            <w:tcW w:w="3054" w:type="dxa"/>
            <w:gridSpan w:val="4"/>
            <w:tcBorders>
              <w:top w:val="single" w:sz="12" w:space="0" w:color="auto"/>
              <w:left w:val="single" w:sz="4" w:space="0" w:color="auto"/>
              <w:bottom w:val="single" w:sz="12" w:space="0" w:color="auto"/>
              <w:right w:val="single" w:sz="4" w:space="0" w:color="auto"/>
            </w:tcBorders>
          </w:tcPr>
          <w:p w14:paraId="7D6959C5" w14:textId="5BA43271" w:rsidR="008B17FE" w:rsidRPr="00C6034E" w:rsidRDefault="008B17FE" w:rsidP="00431620">
            <w:pPr>
              <w:spacing w:line="360" w:lineRule="auto"/>
              <w:jc w:val="center"/>
              <w:rPr>
                <w:b/>
                <w:sz w:val="24"/>
                <w:szCs w:val="24"/>
              </w:rPr>
            </w:pPr>
            <w:r w:rsidRPr="00C6034E">
              <w:rPr>
                <w:rFonts w:eastAsiaTheme="minorEastAsia" w:hint="eastAsia"/>
                <w:b/>
                <w:sz w:val="24"/>
                <w:szCs w:val="24"/>
              </w:rPr>
              <w:t>British student</w:t>
            </w:r>
            <w:r w:rsidRPr="00C6034E">
              <w:rPr>
                <w:b/>
                <w:sz w:val="24"/>
                <w:szCs w:val="24"/>
              </w:rPr>
              <w:t xml:space="preserve"> essays</w:t>
            </w:r>
          </w:p>
        </w:tc>
      </w:tr>
      <w:tr w:rsidR="0028230D" w:rsidRPr="00C6034E" w14:paraId="47A1258C" w14:textId="77777777" w:rsidTr="0028230D">
        <w:trPr>
          <w:trHeight w:val="290"/>
          <w:jc w:val="center"/>
        </w:trPr>
        <w:tc>
          <w:tcPr>
            <w:tcW w:w="2122" w:type="dxa"/>
            <w:tcBorders>
              <w:top w:val="single" w:sz="12" w:space="0" w:color="auto"/>
              <w:left w:val="single" w:sz="4" w:space="0" w:color="auto"/>
              <w:bottom w:val="single" w:sz="4" w:space="0" w:color="auto"/>
              <w:right w:val="single" w:sz="4" w:space="0" w:color="auto"/>
            </w:tcBorders>
            <w:noWrap/>
            <w:vAlign w:val="center"/>
          </w:tcPr>
          <w:p w14:paraId="6D67D917" w14:textId="77777777" w:rsidR="008B17FE" w:rsidRPr="00C6034E" w:rsidRDefault="008B17FE" w:rsidP="0063498D">
            <w:pPr>
              <w:spacing w:line="360" w:lineRule="auto"/>
              <w:jc w:val="center"/>
              <w:rPr>
                <w:sz w:val="24"/>
                <w:szCs w:val="24"/>
              </w:rPr>
            </w:pPr>
          </w:p>
        </w:tc>
        <w:tc>
          <w:tcPr>
            <w:tcW w:w="992" w:type="dxa"/>
            <w:tcBorders>
              <w:top w:val="single" w:sz="12" w:space="0" w:color="auto"/>
              <w:left w:val="single" w:sz="4" w:space="0" w:color="auto"/>
              <w:bottom w:val="single" w:sz="4" w:space="0" w:color="auto"/>
              <w:right w:val="nil"/>
            </w:tcBorders>
            <w:noWrap/>
            <w:vAlign w:val="center"/>
            <w:hideMark/>
          </w:tcPr>
          <w:p w14:paraId="44002BC2" w14:textId="1C931CEE" w:rsidR="008B17FE" w:rsidRPr="008B17FE" w:rsidRDefault="008B17FE" w:rsidP="008B17FE">
            <w:pPr>
              <w:spacing w:line="360" w:lineRule="auto"/>
              <w:jc w:val="center"/>
              <w:rPr>
                <w:rFonts w:eastAsiaTheme="minorEastAsia"/>
                <w:sz w:val="24"/>
                <w:szCs w:val="24"/>
              </w:rPr>
            </w:pPr>
            <w:r w:rsidRPr="008B17FE">
              <w:rPr>
                <w:rFonts w:eastAsiaTheme="minorEastAsia" w:hint="eastAsia"/>
                <w:sz w:val="24"/>
                <w:szCs w:val="24"/>
              </w:rPr>
              <w:t>normed</w:t>
            </w:r>
          </w:p>
        </w:tc>
        <w:tc>
          <w:tcPr>
            <w:tcW w:w="736" w:type="dxa"/>
            <w:tcBorders>
              <w:top w:val="single" w:sz="12" w:space="0" w:color="auto"/>
              <w:left w:val="nil"/>
              <w:bottom w:val="single" w:sz="4" w:space="0" w:color="auto"/>
              <w:right w:val="nil"/>
            </w:tcBorders>
            <w:vAlign w:val="center"/>
          </w:tcPr>
          <w:p w14:paraId="62D87C20" w14:textId="6ACE520F" w:rsidR="008B17FE" w:rsidRPr="008B17FE" w:rsidRDefault="008B17FE" w:rsidP="008B17FE">
            <w:pPr>
              <w:spacing w:line="360" w:lineRule="auto"/>
              <w:jc w:val="center"/>
              <w:rPr>
                <w:rFonts w:eastAsiaTheme="minorEastAsia"/>
                <w:sz w:val="24"/>
                <w:szCs w:val="24"/>
              </w:rPr>
            </w:pPr>
            <w:r w:rsidRPr="008B17FE">
              <w:rPr>
                <w:rFonts w:eastAsiaTheme="minorEastAsia" w:hint="eastAsia"/>
                <w:sz w:val="24"/>
                <w:szCs w:val="24"/>
              </w:rPr>
              <w:t>SD</w:t>
            </w:r>
          </w:p>
        </w:tc>
        <w:tc>
          <w:tcPr>
            <w:tcW w:w="636" w:type="dxa"/>
            <w:tcBorders>
              <w:top w:val="single" w:sz="12" w:space="0" w:color="auto"/>
              <w:left w:val="nil"/>
              <w:bottom w:val="single" w:sz="4" w:space="0" w:color="auto"/>
              <w:right w:val="nil"/>
            </w:tcBorders>
            <w:vAlign w:val="center"/>
          </w:tcPr>
          <w:p w14:paraId="16E6B863" w14:textId="00828B49" w:rsidR="008B17FE" w:rsidRPr="008B17FE" w:rsidRDefault="008B17FE" w:rsidP="008B17FE">
            <w:pPr>
              <w:spacing w:line="360" w:lineRule="auto"/>
              <w:jc w:val="center"/>
              <w:rPr>
                <w:rFonts w:eastAsiaTheme="minorEastAsia"/>
                <w:sz w:val="24"/>
                <w:szCs w:val="24"/>
              </w:rPr>
            </w:pPr>
            <w:r w:rsidRPr="008B17FE">
              <w:rPr>
                <w:rFonts w:eastAsiaTheme="minorEastAsia" w:hint="eastAsia"/>
                <w:sz w:val="24"/>
                <w:szCs w:val="24"/>
              </w:rPr>
              <w:t>D</w:t>
            </w:r>
            <w:r w:rsidRPr="008B17FE">
              <w:rPr>
                <w:rFonts w:eastAsiaTheme="minorEastAsia"/>
                <w:sz w:val="24"/>
                <w:szCs w:val="24"/>
              </w:rPr>
              <w:t>P</w:t>
            </w:r>
          </w:p>
        </w:tc>
        <w:tc>
          <w:tcPr>
            <w:tcW w:w="756" w:type="dxa"/>
            <w:tcBorders>
              <w:top w:val="single" w:sz="12" w:space="0" w:color="auto"/>
              <w:left w:val="nil"/>
              <w:bottom w:val="single" w:sz="4" w:space="0" w:color="auto"/>
              <w:right w:val="single" w:sz="4" w:space="0" w:color="auto"/>
            </w:tcBorders>
            <w:noWrap/>
            <w:vAlign w:val="center"/>
            <w:hideMark/>
          </w:tcPr>
          <w:p w14:paraId="559B9A9A" w14:textId="337126B5" w:rsidR="008B17FE" w:rsidRPr="008B17FE" w:rsidRDefault="008B17FE" w:rsidP="008B17FE">
            <w:pPr>
              <w:spacing w:line="360" w:lineRule="auto"/>
              <w:jc w:val="center"/>
              <w:rPr>
                <w:sz w:val="24"/>
                <w:szCs w:val="24"/>
              </w:rPr>
            </w:pPr>
            <w:r w:rsidRPr="008B17FE">
              <w:rPr>
                <w:sz w:val="24"/>
                <w:szCs w:val="24"/>
              </w:rPr>
              <w:t>%</w:t>
            </w:r>
          </w:p>
        </w:tc>
        <w:tc>
          <w:tcPr>
            <w:tcW w:w="1026" w:type="dxa"/>
            <w:tcBorders>
              <w:top w:val="single" w:sz="12" w:space="0" w:color="auto"/>
              <w:left w:val="single" w:sz="4" w:space="0" w:color="auto"/>
              <w:bottom w:val="single" w:sz="4" w:space="0" w:color="auto"/>
              <w:right w:val="nil"/>
            </w:tcBorders>
            <w:noWrap/>
            <w:vAlign w:val="center"/>
            <w:hideMark/>
          </w:tcPr>
          <w:p w14:paraId="4D86D9B7" w14:textId="4DDC85A0" w:rsidR="008B17FE" w:rsidRPr="008B17FE" w:rsidRDefault="008B17FE" w:rsidP="008B17FE">
            <w:pPr>
              <w:spacing w:line="360" w:lineRule="auto"/>
              <w:jc w:val="center"/>
              <w:rPr>
                <w:rFonts w:eastAsiaTheme="minorEastAsia"/>
                <w:sz w:val="24"/>
                <w:szCs w:val="24"/>
              </w:rPr>
            </w:pPr>
            <w:r w:rsidRPr="008B17FE">
              <w:rPr>
                <w:rFonts w:eastAsiaTheme="minorEastAsia" w:hint="eastAsia"/>
                <w:sz w:val="24"/>
                <w:szCs w:val="24"/>
              </w:rPr>
              <w:t>normed</w:t>
            </w:r>
          </w:p>
        </w:tc>
        <w:tc>
          <w:tcPr>
            <w:tcW w:w="636" w:type="dxa"/>
            <w:tcBorders>
              <w:top w:val="single" w:sz="12" w:space="0" w:color="auto"/>
              <w:left w:val="nil"/>
              <w:bottom w:val="single" w:sz="4" w:space="0" w:color="auto"/>
              <w:right w:val="nil"/>
            </w:tcBorders>
            <w:vAlign w:val="center"/>
          </w:tcPr>
          <w:p w14:paraId="10B90A52" w14:textId="592970B6" w:rsidR="008B17FE" w:rsidRPr="008B17FE" w:rsidRDefault="008B17FE" w:rsidP="008B17FE">
            <w:pPr>
              <w:spacing w:line="360" w:lineRule="auto"/>
              <w:jc w:val="center"/>
              <w:rPr>
                <w:rFonts w:eastAsiaTheme="minorEastAsia"/>
                <w:sz w:val="24"/>
                <w:szCs w:val="24"/>
              </w:rPr>
            </w:pPr>
            <w:r w:rsidRPr="008B17FE">
              <w:rPr>
                <w:rFonts w:eastAsiaTheme="minorEastAsia" w:hint="eastAsia"/>
                <w:sz w:val="24"/>
                <w:szCs w:val="24"/>
              </w:rPr>
              <w:t>SD</w:t>
            </w:r>
          </w:p>
        </w:tc>
        <w:tc>
          <w:tcPr>
            <w:tcW w:w="636" w:type="dxa"/>
            <w:tcBorders>
              <w:top w:val="single" w:sz="12" w:space="0" w:color="auto"/>
              <w:left w:val="nil"/>
              <w:bottom w:val="single" w:sz="4" w:space="0" w:color="auto"/>
              <w:right w:val="nil"/>
            </w:tcBorders>
            <w:vAlign w:val="center"/>
          </w:tcPr>
          <w:p w14:paraId="79599252" w14:textId="4623B20C" w:rsidR="008B17FE" w:rsidRPr="008B17FE" w:rsidRDefault="008B17FE" w:rsidP="008B17FE">
            <w:pPr>
              <w:spacing w:line="360" w:lineRule="auto"/>
              <w:jc w:val="center"/>
              <w:rPr>
                <w:rFonts w:eastAsiaTheme="minorEastAsia"/>
                <w:sz w:val="24"/>
                <w:szCs w:val="24"/>
              </w:rPr>
            </w:pPr>
            <w:r w:rsidRPr="008B17FE">
              <w:rPr>
                <w:rFonts w:eastAsiaTheme="minorEastAsia" w:hint="eastAsia"/>
                <w:sz w:val="24"/>
                <w:szCs w:val="24"/>
              </w:rPr>
              <w:t>D</w:t>
            </w:r>
            <w:r w:rsidRPr="008B17FE">
              <w:rPr>
                <w:rFonts w:eastAsiaTheme="minorEastAsia"/>
                <w:sz w:val="24"/>
                <w:szCs w:val="24"/>
              </w:rPr>
              <w:t>P</w:t>
            </w:r>
          </w:p>
        </w:tc>
        <w:tc>
          <w:tcPr>
            <w:tcW w:w="756" w:type="dxa"/>
            <w:tcBorders>
              <w:top w:val="single" w:sz="12" w:space="0" w:color="auto"/>
              <w:left w:val="nil"/>
              <w:bottom w:val="single" w:sz="4" w:space="0" w:color="auto"/>
              <w:right w:val="single" w:sz="4" w:space="0" w:color="auto"/>
            </w:tcBorders>
            <w:noWrap/>
            <w:vAlign w:val="center"/>
            <w:hideMark/>
          </w:tcPr>
          <w:p w14:paraId="495B1E2B" w14:textId="5EF85ECC" w:rsidR="008B17FE" w:rsidRPr="008B17FE" w:rsidRDefault="008B17FE" w:rsidP="008B17FE">
            <w:pPr>
              <w:spacing w:line="360" w:lineRule="auto"/>
              <w:jc w:val="center"/>
              <w:rPr>
                <w:sz w:val="24"/>
                <w:szCs w:val="24"/>
              </w:rPr>
            </w:pPr>
            <w:r w:rsidRPr="008B17FE">
              <w:rPr>
                <w:sz w:val="24"/>
                <w:szCs w:val="24"/>
              </w:rPr>
              <w:t>%</w:t>
            </w:r>
          </w:p>
        </w:tc>
      </w:tr>
      <w:tr w:rsidR="0028230D" w:rsidRPr="00C6034E" w14:paraId="6B2B6435" w14:textId="77777777" w:rsidTr="0028230D">
        <w:trPr>
          <w:trHeight w:val="290"/>
          <w:jc w:val="center"/>
        </w:trPr>
        <w:tc>
          <w:tcPr>
            <w:tcW w:w="2122" w:type="dxa"/>
            <w:tcBorders>
              <w:top w:val="single" w:sz="4" w:space="0" w:color="auto"/>
              <w:left w:val="single" w:sz="4" w:space="0" w:color="auto"/>
              <w:bottom w:val="single" w:sz="4" w:space="0" w:color="auto"/>
              <w:right w:val="single" w:sz="4" w:space="0" w:color="auto"/>
            </w:tcBorders>
            <w:noWrap/>
            <w:hideMark/>
          </w:tcPr>
          <w:p w14:paraId="0C2A421B" w14:textId="5CC1430C" w:rsidR="008B17FE" w:rsidRPr="00C6034E" w:rsidRDefault="008B17FE" w:rsidP="0063498D">
            <w:pPr>
              <w:spacing w:line="360" w:lineRule="auto"/>
              <w:jc w:val="center"/>
              <w:rPr>
                <w:sz w:val="24"/>
                <w:szCs w:val="24"/>
              </w:rPr>
            </w:pPr>
            <w:bookmarkStart w:id="9" w:name="_Hlk167066566"/>
            <w:r w:rsidRPr="00C6034E">
              <w:rPr>
                <w:sz w:val="24"/>
                <w:szCs w:val="24"/>
              </w:rPr>
              <w:t>Modal + V.</w:t>
            </w:r>
          </w:p>
        </w:tc>
        <w:tc>
          <w:tcPr>
            <w:tcW w:w="992" w:type="dxa"/>
            <w:tcBorders>
              <w:top w:val="single" w:sz="4" w:space="0" w:color="auto"/>
              <w:left w:val="single" w:sz="4" w:space="0" w:color="auto"/>
              <w:bottom w:val="single" w:sz="4" w:space="0" w:color="auto"/>
              <w:right w:val="nil"/>
            </w:tcBorders>
            <w:noWrap/>
            <w:hideMark/>
          </w:tcPr>
          <w:p w14:paraId="4C36BBE8" w14:textId="7BE11AD4" w:rsidR="008B17FE" w:rsidRPr="00C6034E" w:rsidRDefault="008B17FE" w:rsidP="0063498D">
            <w:pPr>
              <w:spacing w:line="360" w:lineRule="auto"/>
              <w:jc w:val="center"/>
              <w:rPr>
                <w:sz w:val="24"/>
                <w:szCs w:val="24"/>
              </w:rPr>
            </w:pPr>
            <w:r w:rsidRPr="00C6034E">
              <w:rPr>
                <w:sz w:val="24"/>
                <w:szCs w:val="24"/>
              </w:rPr>
              <w:t xml:space="preserve">1.79 </w:t>
            </w:r>
          </w:p>
        </w:tc>
        <w:tc>
          <w:tcPr>
            <w:tcW w:w="736" w:type="dxa"/>
            <w:tcBorders>
              <w:top w:val="single" w:sz="4" w:space="0" w:color="auto"/>
              <w:left w:val="nil"/>
              <w:bottom w:val="single" w:sz="4" w:space="0" w:color="auto"/>
              <w:right w:val="nil"/>
            </w:tcBorders>
          </w:tcPr>
          <w:p w14:paraId="0539F4FF" w14:textId="05CF296F" w:rsidR="008B17FE" w:rsidRPr="00C6034E" w:rsidRDefault="008B17FE" w:rsidP="0063498D">
            <w:pPr>
              <w:spacing w:line="360" w:lineRule="auto"/>
              <w:jc w:val="center"/>
              <w:rPr>
                <w:sz w:val="24"/>
                <w:szCs w:val="24"/>
              </w:rPr>
            </w:pPr>
            <w:r w:rsidRPr="00C6034E">
              <w:rPr>
                <w:sz w:val="24"/>
                <w:szCs w:val="24"/>
              </w:rPr>
              <w:t xml:space="preserve">0.04 </w:t>
            </w:r>
          </w:p>
        </w:tc>
        <w:tc>
          <w:tcPr>
            <w:tcW w:w="636" w:type="dxa"/>
            <w:tcBorders>
              <w:top w:val="single" w:sz="4" w:space="0" w:color="auto"/>
              <w:left w:val="nil"/>
              <w:bottom w:val="single" w:sz="4" w:space="0" w:color="auto"/>
              <w:right w:val="nil"/>
            </w:tcBorders>
            <w:vAlign w:val="center"/>
          </w:tcPr>
          <w:p w14:paraId="22F4836A" w14:textId="5790AF44" w:rsidR="008B17FE" w:rsidRPr="0028230D" w:rsidRDefault="0028230D" w:rsidP="0028230D">
            <w:pPr>
              <w:jc w:val="center"/>
              <w:rPr>
                <w:rFonts w:eastAsiaTheme="minorEastAsia"/>
                <w:sz w:val="24"/>
                <w:szCs w:val="36"/>
              </w:rPr>
            </w:pPr>
            <w:r w:rsidRPr="0028230D">
              <w:rPr>
                <w:rFonts w:eastAsiaTheme="minorEastAsia" w:hint="eastAsia"/>
                <w:sz w:val="24"/>
                <w:szCs w:val="36"/>
              </w:rPr>
              <w:t>0</w:t>
            </w:r>
            <w:r w:rsidRPr="0028230D">
              <w:rPr>
                <w:rFonts w:eastAsiaTheme="minorEastAsia"/>
                <w:sz w:val="24"/>
                <w:szCs w:val="36"/>
              </w:rPr>
              <w:t>.13</w:t>
            </w:r>
          </w:p>
        </w:tc>
        <w:tc>
          <w:tcPr>
            <w:tcW w:w="756" w:type="dxa"/>
            <w:tcBorders>
              <w:top w:val="single" w:sz="4" w:space="0" w:color="auto"/>
              <w:left w:val="nil"/>
              <w:bottom w:val="single" w:sz="4" w:space="0" w:color="auto"/>
              <w:right w:val="single" w:sz="4" w:space="0" w:color="auto"/>
            </w:tcBorders>
            <w:noWrap/>
            <w:hideMark/>
          </w:tcPr>
          <w:p w14:paraId="6AD392AA" w14:textId="2C3C5E25" w:rsidR="008B17FE" w:rsidRPr="00C6034E" w:rsidRDefault="008B17FE" w:rsidP="0063498D">
            <w:pPr>
              <w:spacing w:line="360" w:lineRule="auto"/>
              <w:jc w:val="center"/>
              <w:rPr>
                <w:sz w:val="24"/>
                <w:szCs w:val="24"/>
              </w:rPr>
            </w:pPr>
            <w:r w:rsidRPr="00C6034E">
              <w:rPr>
                <w:sz w:val="24"/>
                <w:szCs w:val="24"/>
              </w:rPr>
              <w:t xml:space="preserve">97.01 </w:t>
            </w:r>
          </w:p>
        </w:tc>
        <w:tc>
          <w:tcPr>
            <w:tcW w:w="1026" w:type="dxa"/>
            <w:tcBorders>
              <w:top w:val="single" w:sz="4" w:space="0" w:color="auto"/>
              <w:left w:val="single" w:sz="4" w:space="0" w:color="auto"/>
              <w:bottom w:val="single" w:sz="4" w:space="0" w:color="auto"/>
              <w:right w:val="nil"/>
            </w:tcBorders>
            <w:noWrap/>
            <w:hideMark/>
          </w:tcPr>
          <w:p w14:paraId="51AE665D" w14:textId="140B4534" w:rsidR="008B17FE" w:rsidRPr="00C6034E" w:rsidRDefault="008B17FE" w:rsidP="0063498D">
            <w:pPr>
              <w:spacing w:line="360" w:lineRule="auto"/>
              <w:jc w:val="center"/>
              <w:rPr>
                <w:sz w:val="24"/>
                <w:szCs w:val="24"/>
              </w:rPr>
            </w:pPr>
            <w:r w:rsidRPr="00C6034E">
              <w:rPr>
                <w:sz w:val="24"/>
                <w:szCs w:val="24"/>
              </w:rPr>
              <w:t xml:space="preserve">5.70 </w:t>
            </w:r>
          </w:p>
        </w:tc>
        <w:tc>
          <w:tcPr>
            <w:tcW w:w="636" w:type="dxa"/>
            <w:tcBorders>
              <w:top w:val="single" w:sz="4" w:space="0" w:color="auto"/>
              <w:left w:val="nil"/>
              <w:bottom w:val="single" w:sz="4" w:space="0" w:color="auto"/>
              <w:right w:val="nil"/>
            </w:tcBorders>
          </w:tcPr>
          <w:p w14:paraId="5AC01841" w14:textId="0F6A919E" w:rsidR="008B17FE" w:rsidRPr="00C6034E" w:rsidRDefault="008B17FE" w:rsidP="0063498D">
            <w:pPr>
              <w:spacing w:line="360" w:lineRule="auto"/>
              <w:jc w:val="center"/>
              <w:rPr>
                <w:sz w:val="24"/>
                <w:szCs w:val="24"/>
              </w:rPr>
            </w:pPr>
            <w:r w:rsidRPr="00C6034E">
              <w:rPr>
                <w:sz w:val="24"/>
                <w:szCs w:val="24"/>
              </w:rPr>
              <w:t xml:space="preserve">0.20 </w:t>
            </w:r>
          </w:p>
        </w:tc>
        <w:tc>
          <w:tcPr>
            <w:tcW w:w="636" w:type="dxa"/>
            <w:tcBorders>
              <w:top w:val="single" w:sz="4" w:space="0" w:color="auto"/>
              <w:left w:val="nil"/>
              <w:bottom w:val="single" w:sz="4" w:space="0" w:color="auto"/>
              <w:right w:val="nil"/>
            </w:tcBorders>
            <w:vAlign w:val="center"/>
          </w:tcPr>
          <w:p w14:paraId="08959D33" w14:textId="5C0E36F2" w:rsidR="008B17FE" w:rsidRPr="0028230D" w:rsidRDefault="0028230D" w:rsidP="0028230D">
            <w:pPr>
              <w:jc w:val="center"/>
              <w:rPr>
                <w:rFonts w:eastAsiaTheme="minorEastAsia"/>
                <w:sz w:val="24"/>
                <w:szCs w:val="36"/>
              </w:rPr>
            </w:pPr>
            <w:r w:rsidRPr="0028230D">
              <w:rPr>
                <w:rFonts w:eastAsiaTheme="minorEastAsia" w:hint="eastAsia"/>
                <w:sz w:val="24"/>
                <w:szCs w:val="36"/>
              </w:rPr>
              <w:t>0</w:t>
            </w:r>
            <w:r w:rsidRPr="0028230D">
              <w:rPr>
                <w:rFonts w:eastAsiaTheme="minorEastAsia"/>
                <w:sz w:val="24"/>
                <w:szCs w:val="36"/>
              </w:rPr>
              <w:t>.26</w:t>
            </w:r>
          </w:p>
        </w:tc>
        <w:tc>
          <w:tcPr>
            <w:tcW w:w="756" w:type="dxa"/>
            <w:tcBorders>
              <w:top w:val="single" w:sz="4" w:space="0" w:color="auto"/>
              <w:left w:val="nil"/>
              <w:bottom w:val="single" w:sz="4" w:space="0" w:color="auto"/>
              <w:right w:val="single" w:sz="4" w:space="0" w:color="auto"/>
            </w:tcBorders>
            <w:noWrap/>
            <w:hideMark/>
          </w:tcPr>
          <w:p w14:paraId="2A99D920" w14:textId="7C4F484D" w:rsidR="008B17FE" w:rsidRPr="00C6034E" w:rsidRDefault="008B17FE" w:rsidP="0063498D">
            <w:pPr>
              <w:spacing w:line="360" w:lineRule="auto"/>
              <w:jc w:val="center"/>
              <w:rPr>
                <w:sz w:val="24"/>
                <w:szCs w:val="24"/>
              </w:rPr>
            </w:pPr>
            <w:r w:rsidRPr="00C6034E">
              <w:rPr>
                <w:sz w:val="24"/>
                <w:szCs w:val="24"/>
              </w:rPr>
              <w:t xml:space="preserve">93.10 </w:t>
            </w:r>
          </w:p>
        </w:tc>
      </w:tr>
      <w:tr w:rsidR="0028230D" w:rsidRPr="00C6034E" w14:paraId="293FE791" w14:textId="77777777" w:rsidTr="0028230D">
        <w:trPr>
          <w:trHeight w:val="290"/>
          <w:jc w:val="center"/>
        </w:trPr>
        <w:tc>
          <w:tcPr>
            <w:tcW w:w="2122" w:type="dxa"/>
            <w:tcBorders>
              <w:top w:val="single" w:sz="4" w:space="0" w:color="auto"/>
              <w:left w:val="single" w:sz="4" w:space="0" w:color="auto"/>
              <w:bottom w:val="single" w:sz="4" w:space="0" w:color="auto"/>
              <w:right w:val="single" w:sz="4" w:space="0" w:color="auto"/>
            </w:tcBorders>
            <w:noWrap/>
            <w:hideMark/>
          </w:tcPr>
          <w:p w14:paraId="7AB03F4F" w14:textId="70308364" w:rsidR="008B17FE" w:rsidRPr="00C6034E" w:rsidRDefault="008B17FE" w:rsidP="0063498D">
            <w:pPr>
              <w:spacing w:line="360" w:lineRule="auto"/>
              <w:jc w:val="center"/>
              <w:rPr>
                <w:sz w:val="24"/>
                <w:szCs w:val="24"/>
              </w:rPr>
            </w:pPr>
            <w:r w:rsidRPr="00C6034E">
              <w:rPr>
                <w:sz w:val="24"/>
                <w:szCs w:val="24"/>
              </w:rPr>
              <w:t>Adj. to V.</w:t>
            </w:r>
          </w:p>
        </w:tc>
        <w:tc>
          <w:tcPr>
            <w:tcW w:w="992" w:type="dxa"/>
            <w:tcBorders>
              <w:top w:val="single" w:sz="4" w:space="0" w:color="auto"/>
              <w:left w:val="single" w:sz="4" w:space="0" w:color="auto"/>
              <w:bottom w:val="single" w:sz="4" w:space="0" w:color="auto"/>
              <w:right w:val="nil"/>
            </w:tcBorders>
            <w:noWrap/>
            <w:hideMark/>
          </w:tcPr>
          <w:p w14:paraId="5679B5DB" w14:textId="3CB25A23" w:rsidR="008B17FE" w:rsidRPr="00C6034E" w:rsidRDefault="008B17FE" w:rsidP="0063498D">
            <w:pPr>
              <w:spacing w:line="360" w:lineRule="auto"/>
              <w:jc w:val="center"/>
              <w:rPr>
                <w:sz w:val="24"/>
                <w:szCs w:val="24"/>
              </w:rPr>
            </w:pPr>
            <w:r w:rsidRPr="00C6034E">
              <w:rPr>
                <w:sz w:val="24"/>
                <w:szCs w:val="24"/>
              </w:rPr>
              <w:t xml:space="preserve">0.05 </w:t>
            </w:r>
          </w:p>
        </w:tc>
        <w:tc>
          <w:tcPr>
            <w:tcW w:w="736" w:type="dxa"/>
            <w:tcBorders>
              <w:top w:val="single" w:sz="4" w:space="0" w:color="auto"/>
              <w:left w:val="nil"/>
              <w:bottom w:val="single" w:sz="4" w:space="0" w:color="auto"/>
              <w:right w:val="nil"/>
            </w:tcBorders>
          </w:tcPr>
          <w:p w14:paraId="7CBF8B62" w14:textId="2138B9D9" w:rsidR="008B17FE" w:rsidRPr="00C6034E" w:rsidRDefault="008B17FE" w:rsidP="0063498D">
            <w:pPr>
              <w:spacing w:line="360" w:lineRule="auto"/>
              <w:jc w:val="center"/>
              <w:rPr>
                <w:sz w:val="24"/>
                <w:szCs w:val="24"/>
              </w:rPr>
            </w:pPr>
            <w:r w:rsidRPr="00C6034E">
              <w:rPr>
                <w:sz w:val="24"/>
                <w:szCs w:val="24"/>
              </w:rPr>
              <w:t xml:space="preserve">0.00 </w:t>
            </w:r>
          </w:p>
        </w:tc>
        <w:tc>
          <w:tcPr>
            <w:tcW w:w="636" w:type="dxa"/>
            <w:tcBorders>
              <w:top w:val="single" w:sz="4" w:space="0" w:color="auto"/>
              <w:left w:val="nil"/>
              <w:bottom w:val="single" w:sz="4" w:space="0" w:color="auto"/>
              <w:right w:val="nil"/>
            </w:tcBorders>
            <w:vAlign w:val="center"/>
          </w:tcPr>
          <w:p w14:paraId="6A80A1E2" w14:textId="259F75FE" w:rsidR="008B17FE" w:rsidRPr="0028230D" w:rsidRDefault="0028230D" w:rsidP="0028230D">
            <w:pPr>
              <w:jc w:val="center"/>
              <w:rPr>
                <w:rFonts w:eastAsiaTheme="minorEastAsia"/>
                <w:sz w:val="24"/>
                <w:szCs w:val="36"/>
              </w:rPr>
            </w:pPr>
            <w:r w:rsidRPr="0028230D">
              <w:rPr>
                <w:rFonts w:eastAsiaTheme="minorEastAsia" w:hint="eastAsia"/>
                <w:sz w:val="24"/>
                <w:szCs w:val="36"/>
              </w:rPr>
              <w:t>0</w:t>
            </w:r>
            <w:r w:rsidRPr="0028230D">
              <w:rPr>
                <w:rFonts w:eastAsiaTheme="minorEastAsia"/>
                <w:sz w:val="24"/>
                <w:szCs w:val="36"/>
              </w:rPr>
              <w:t>.16</w:t>
            </w:r>
          </w:p>
        </w:tc>
        <w:tc>
          <w:tcPr>
            <w:tcW w:w="756" w:type="dxa"/>
            <w:tcBorders>
              <w:top w:val="single" w:sz="4" w:space="0" w:color="auto"/>
              <w:left w:val="nil"/>
              <w:bottom w:val="single" w:sz="4" w:space="0" w:color="auto"/>
              <w:right w:val="single" w:sz="4" w:space="0" w:color="auto"/>
            </w:tcBorders>
            <w:noWrap/>
            <w:hideMark/>
          </w:tcPr>
          <w:p w14:paraId="16426BA7" w14:textId="19624869" w:rsidR="008B17FE" w:rsidRPr="00C6034E" w:rsidRDefault="008B17FE" w:rsidP="0063498D">
            <w:pPr>
              <w:spacing w:line="360" w:lineRule="auto"/>
              <w:jc w:val="center"/>
              <w:rPr>
                <w:sz w:val="24"/>
                <w:szCs w:val="24"/>
              </w:rPr>
            </w:pPr>
            <w:r w:rsidRPr="00C6034E">
              <w:rPr>
                <w:sz w:val="24"/>
                <w:szCs w:val="24"/>
              </w:rPr>
              <w:t xml:space="preserve">2.99 </w:t>
            </w:r>
          </w:p>
        </w:tc>
        <w:tc>
          <w:tcPr>
            <w:tcW w:w="1026" w:type="dxa"/>
            <w:tcBorders>
              <w:top w:val="single" w:sz="4" w:space="0" w:color="auto"/>
              <w:left w:val="single" w:sz="4" w:space="0" w:color="auto"/>
              <w:bottom w:val="single" w:sz="4" w:space="0" w:color="auto"/>
              <w:right w:val="nil"/>
            </w:tcBorders>
            <w:noWrap/>
            <w:hideMark/>
          </w:tcPr>
          <w:p w14:paraId="0D289806" w14:textId="19EBA4DE" w:rsidR="008B17FE" w:rsidRPr="00C6034E" w:rsidRDefault="008B17FE" w:rsidP="0063498D">
            <w:pPr>
              <w:spacing w:line="360" w:lineRule="auto"/>
              <w:jc w:val="center"/>
              <w:rPr>
                <w:sz w:val="24"/>
                <w:szCs w:val="24"/>
              </w:rPr>
            </w:pPr>
            <w:r w:rsidRPr="00C6034E">
              <w:rPr>
                <w:sz w:val="24"/>
                <w:szCs w:val="24"/>
              </w:rPr>
              <w:t xml:space="preserve">0.27 </w:t>
            </w:r>
          </w:p>
        </w:tc>
        <w:tc>
          <w:tcPr>
            <w:tcW w:w="636" w:type="dxa"/>
            <w:tcBorders>
              <w:top w:val="single" w:sz="4" w:space="0" w:color="auto"/>
              <w:left w:val="nil"/>
              <w:bottom w:val="single" w:sz="4" w:space="0" w:color="auto"/>
              <w:right w:val="nil"/>
            </w:tcBorders>
          </w:tcPr>
          <w:p w14:paraId="4B24BA53" w14:textId="0020A8C0" w:rsidR="008B17FE" w:rsidRPr="00C6034E" w:rsidRDefault="008B17FE" w:rsidP="0063498D">
            <w:pPr>
              <w:spacing w:line="360" w:lineRule="auto"/>
              <w:jc w:val="center"/>
              <w:rPr>
                <w:sz w:val="24"/>
                <w:szCs w:val="24"/>
              </w:rPr>
            </w:pPr>
            <w:r w:rsidRPr="00C6034E">
              <w:rPr>
                <w:sz w:val="24"/>
                <w:szCs w:val="24"/>
              </w:rPr>
              <w:t xml:space="preserve">0.02 </w:t>
            </w:r>
          </w:p>
        </w:tc>
        <w:tc>
          <w:tcPr>
            <w:tcW w:w="636" w:type="dxa"/>
            <w:tcBorders>
              <w:top w:val="single" w:sz="4" w:space="0" w:color="auto"/>
              <w:left w:val="nil"/>
              <w:bottom w:val="single" w:sz="4" w:space="0" w:color="auto"/>
              <w:right w:val="nil"/>
            </w:tcBorders>
            <w:vAlign w:val="center"/>
          </w:tcPr>
          <w:p w14:paraId="4B7AB9B1" w14:textId="1E9CD399" w:rsidR="008B17FE" w:rsidRPr="0028230D" w:rsidRDefault="0028230D" w:rsidP="0028230D">
            <w:pPr>
              <w:jc w:val="center"/>
              <w:rPr>
                <w:rFonts w:eastAsiaTheme="minorEastAsia"/>
                <w:sz w:val="24"/>
                <w:szCs w:val="36"/>
              </w:rPr>
            </w:pPr>
            <w:r w:rsidRPr="0028230D">
              <w:rPr>
                <w:rFonts w:eastAsiaTheme="minorEastAsia" w:hint="eastAsia"/>
                <w:sz w:val="24"/>
                <w:szCs w:val="36"/>
              </w:rPr>
              <w:t>0</w:t>
            </w:r>
            <w:r w:rsidRPr="0028230D">
              <w:rPr>
                <w:rFonts w:eastAsiaTheme="minorEastAsia"/>
                <w:sz w:val="24"/>
                <w:szCs w:val="36"/>
              </w:rPr>
              <w:t>.31</w:t>
            </w:r>
          </w:p>
        </w:tc>
        <w:tc>
          <w:tcPr>
            <w:tcW w:w="756" w:type="dxa"/>
            <w:tcBorders>
              <w:top w:val="single" w:sz="4" w:space="0" w:color="auto"/>
              <w:left w:val="nil"/>
              <w:bottom w:val="single" w:sz="4" w:space="0" w:color="auto"/>
              <w:right w:val="single" w:sz="4" w:space="0" w:color="auto"/>
            </w:tcBorders>
            <w:noWrap/>
            <w:hideMark/>
          </w:tcPr>
          <w:p w14:paraId="695CD40D" w14:textId="6EBC5E4E" w:rsidR="008B17FE" w:rsidRPr="00C6034E" w:rsidRDefault="008B17FE" w:rsidP="0063498D">
            <w:pPr>
              <w:spacing w:line="360" w:lineRule="auto"/>
              <w:jc w:val="center"/>
              <w:rPr>
                <w:sz w:val="24"/>
                <w:szCs w:val="24"/>
              </w:rPr>
            </w:pPr>
            <w:r w:rsidRPr="00C6034E">
              <w:rPr>
                <w:sz w:val="24"/>
                <w:szCs w:val="24"/>
              </w:rPr>
              <w:t xml:space="preserve">4.39 </w:t>
            </w:r>
          </w:p>
        </w:tc>
      </w:tr>
      <w:bookmarkEnd w:id="9"/>
      <w:tr w:rsidR="0028230D" w:rsidRPr="00C6034E" w14:paraId="66CA83F6" w14:textId="77777777" w:rsidTr="0028230D">
        <w:trPr>
          <w:trHeight w:val="290"/>
          <w:jc w:val="center"/>
        </w:trPr>
        <w:tc>
          <w:tcPr>
            <w:tcW w:w="2122" w:type="dxa"/>
            <w:tcBorders>
              <w:top w:val="single" w:sz="4" w:space="0" w:color="auto"/>
              <w:left w:val="single" w:sz="4" w:space="0" w:color="auto"/>
              <w:bottom w:val="single" w:sz="4" w:space="0" w:color="auto"/>
              <w:right w:val="single" w:sz="4" w:space="0" w:color="auto"/>
            </w:tcBorders>
            <w:noWrap/>
          </w:tcPr>
          <w:p w14:paraId="2FC01557" w14:textId="5D72B549" w:rsidR="008B17FE" w:rsidRPr="00C6034E" w:rsidRDefault="008B17FE" w:rsidP="0063498D">
            <w:pPr>
              <w:spacing w:line="360" w:lineRule="auto"/>
              <w:jc w:val="center"/>
              <w:rPr>
                <w:rFonts w:eastAsiaTheme="minorEastAsia"/>
                <w:sz w:val="24"/>
                <w:szCs w:val="24"/>
              </w:rPr>
            </w:pPr>
            <w:r w:rsidRPr="00C6034E">
              <w:rPr>
                <w:rFonts w:eastAsiaTheme="minorEastAsia" w:hint="eastAsia"/>
                <w:sz w:val="24"/>
                <w:szCs w:val="24"/>
              </w:rPr>
              <w:t>Let us/let</w:t>
            </w:r>
            <w:r w:rsidRPr="00C6034E">
              <w:rPr>
                <w:rFonts w:eastAsiaTheme="minorEastAsia"/>
                <w:sz w:val="24"/>
                <w:szCs w:val="24"/>
              </w:rPr>
              <w:t>’</w:t>
            </w:r>
            <w:r w:rsidRPr="00C6034E">
              <w:rPr>
                <w:rFonts w:eastAsiaTheme="minorEastAsia" w:hint="eastAsia"/>
                <w:sz w:val="24"/>
                <w:szCs w:val="24"/>
              </w:rPr>
              <w:t>s</w:t>
            </w:r>
          </w:p>
        </w:tc>
        <w:tc>
          <w:tcPr>
            <w:tcW w:w="992" w:type="dxa"/>
            <w:tcBorders>
              <w:top w:val="single" w:sz="4" w:space="0" w:color="auto"/>
              <w:left w:val="single" w:sz="4" w:space="0" w:color="auto"/>
              <w:bottom w:val="single" w:sz="4" w:space="0" w:color="auto"/>
              <w:right w:val="nil"/>
            </w:tcBorders>
            <w:noWrap/>
          </w:tcPr>
          <w:p w14:paraId="76FF6FB0" w14:textId="48DEA9AA" w:rsidR="008B17FE" w:rsidRPr="00C6034E" w:rsidRDefault="008B17FE" w:rsidP="0063498D">
            <w:pPr>
              <w:spacing w:line="360" w:lineRule="auto"/>
              <w:jc w:val="center"/>
              <w:rPr>
                <w:sz w:val="24"/>
                <w:szCs w:val="24"/>
              </w:rPr>
            </w:pPr>
            <w:r w:rsidRPr="00C6034E">
              <w:rPr>
                <w:sz w:val="24"/>
                <w:szCs w:val="24"/>
              </w:rPr>
              <w:t xml:space="preserve">0.00 </w:t>
            </w:r>
          </w:p>
        </w:tc>
        <w:tc>
          <w:tcPr>
            <w:tcW w:w="736" w:type="dxa"/>
            <w:tcBorders>
              <w:top w:val="single" w:sz="4" w:space="0" w:color="auto"/>
              <w:left w:val="nil"/>
              <w:bottom w:val="single" w:sz="4" w:space="0" w:color="auto"/>
              <w:right w:val="nil"/>
            </w:tcBorders>
          </w:tcPr>
          <w:p w14:paraId="406C9EE9" w14:textId="211FBEAB" w:rsidR="008B17FE" w:rsidRPr="00C6034E" w:rsidRDefault="008B17FE" w:rsidP="0063498D">
            <w:pPr>
              <w:spacing w:line="360" w:lineRule="auto"/>
              <w:jc w:val="center"/>
              <w:rPr>
                <w:sz w:val="24"/>
                <w:szCs w:val="24"/>
              </w:rPr>
            </w:pPr>
            <w:r w:rsidRPr="00C6034E">
              <w:rPr>
                <w:sz w:val="24"/>
                <w:szCs w:val="24"/>
              </w:rPr>
              <w:t xml:space="preserve">0.00 </w:t>
            </w:r>
          </w:p>
        </w:tc>
        <w:tc>
          <w:tcPr>
            <w:tcW w:w="636" w:type="dxa"/>
            <w:tcBorders>
              <w:top w:val="single" w:sz="4" w:space="0" w:color="auto"/>
              <w:left w:val="nil"/>
              <w:bottom w:val="single" w:sz="4" w:space="0" w:color="auto"/>
              <w:right w:val="nil"/>
            </w:tcBorders>
            <w:vAlign w:val="center"/>
          </w:tcPr>
          <w:p w14:paraId="230BA6BD" w14:textId="7802D4B6" w:rsidR="008B17FE" w:rsidRPr="0028230D" w:rsidRDefault="0028230D" w:rsidP="0028230D">
            <w:pPr>
              <w:jc w:val="center"/>
              <w:rPr>
                <w:rFonts w:eastAsiaTheme="minorEastAsia"/>
                <w:sz w:val="24"/>
                <w:szCs w:val="36"/>
              </w:rPr>
            </w:pPr>
            <w:r w:rsidRPr="0028230D">
              <w:rPr>
                <w:rFonts w:eastAsiaTheme="minorEastAsia" w:hint="eastAsia"/>
                <w:sz w:val="24"/>
                <w:szCs w:val="36"/>
              </w:rPr>
              <w:t>0</w:t>
            </w:r>
            <w:r w:rsidRPr="0028230D">
              <w:rPr>
                <w:rFonts w:eastAsiaTheme="minorEastAsia"/>
                <w:sz w:val="24"/>
                <w:szCs w:val="36"/>
              </w:rPr>
              <w:t>.00</w:t>
            </w:r>
          </w:p>
        </w:tc>
        <w:tc>
          <w:tcPr>
            <w:tcW w:w="756" w:type="dxa"/>
            <w:tcBorders>
              <w:top w:val="single" w:sz="4" w:space="0" w:color="auto"/>
              <w:left w:val="nil"/>
              <w:bottom w:val="single" w:sz="4" w:space="0" w:color="auto"/>
              <w:right w:val="single" w:sz="4" w:space="0" w:color="auto"/>
            </w:tcBorders>
            <w:noWrap/>
          </w:tcPr>
          <w:p w14:paraId="221920BF" w14:textId="63CF4EB7" w:rsidR="008B17FE" w:rsidRPr="00C6034E" w:rsidRDefault="008B17FE" w:rsidP="0063498D">
            <w:pPr>
              <w:spacing w:line="360" w:lineRule="auto"/>
              <w:jc w:val="center"/>
              <w:rPr>
                <w:sz w:val="24"/>
                <w:szCs w:val="24"/>
              </w:rPr>
            </w:pPr>
            <w:r w:rsidRPr="00C6034E">
              <w:rPr>
                <w:sz w:val="24"/>
                <w:szCs w:val="24"/>
              </w:rPr>
              <w:t xml:space="preserve">0.00 </w:t>
            </w:r>
          </w:p>
        </w:tc>
        <w:tc>
          <w:tcPr>
            <w:tcW w:w="1026" w:type="dxa"/>
            <w:tcBorders>
              <w:top w:val="single" w:sz="4" w:space="0" w:color="auto"/>
              <w:left w:val="single" w:sz="4" w:space="0" w:color="auto"/>
              <w:bottom w:val="single" w:sz="4" w:space="0" w:color="auto"/>
              <w:right w:val="nil"/>
            </w:tcBorders>
            <w:noWrap/>
          </w:tcPr>
          <w:p w14:paraId="3909F988" w14:textId="3D879AE6" w:rsidR="008B17FE" w:rsidRPr="00C6034E" w:rsidRDefault="008B17FE" w:rsidP="0063498D">
            <w:pPr>
              <w:spacing w:line="360" w:lineRule="auto"/>
              <w:jc w:val="center"/>
              <w:rPr>
                <w:sz w:val="24"/>
                <w:szCs w:val="24"/>
              </w:rPr>
            </w:pPr>
            <w:r w:rsidRPr="00C6034E">
              <w:rPr>
                <w:sz w:val="24"/>
                <w:szCs w:val="24"/>
              </w:rPr>
              <w:t xml:space="preserve">0.09 </w:t>
            </w:r>
          </w:p>
        </w:tc>
        <w:tc>
          <w:tcPr>
            <w:tcW w:w="636" w:type="dxa"/>
            <w:tcBorders>
              <w:top w:val="single" w:sz="4" w:space="0" w:color="auto"/>
              <w:left w:val="nil"/>
              <w:bottom w:val="single" w:sz="4" w:space="0" w:color="auto"/>
              <w:right w:val="nil"/>
            </w:tcBorders>
          </w:tcPr>
          <w:p w14:paraId="4EB6AE72" w14:textId="164E3D7A" w:rsidR="008B17FE" w:rsidRPr="00C6034E" w:rsidRDefault="008B17FE" w:rsidP="0063498D">
            <w:pPr>
              <w:spacing w:line="360" w:lineRule="auto"/>
              <w:jc w:val="center"/>
              <w:rPr>
                <w:sz w:val="24"/>
                <w:szCs w:val="24"/>
              </w:rPr>
            </w:pPr>
            <w:r w:rsidRPr="00C6034E">
              <w:rPr>
                <w:sz w:val="24"/>
                <w:szCs w:val="24"/>
              </w:rPr>
              <w:t xml:space="preserve">0.01 </w:t>
            </w:r>
          </w:p>
        </w:tc>
        <w:tc>
          <w:tcPr>
            <w:tcW w:w="636" w:type="dxa"/>
            <w:tcBorders>
              <w:top w:val="single" w:sz="4" w:space="0" w:color="auto"/>
              <w:left w:val="nil"/>
              <w:bottom w:val="single" w:sz="4" w:space="0" w:color="auto"/>
              <w:right w:val="nil"/>
            </w:tcBorders>
            <w:vAlign w:val="center"/>
          </w:tcPr>
          <w:p w14:paraId="34C16110" w14:textId="18A536EC" w:rsidR="008B17FE" w:rsidRPr="0028230D" w:rsidRDefault="0028230D" w:rsidP="0028230D">
            <w:pPr>
              <w:jc w:val="center"/>
              <w:rPr>
                <w:rFonts w:eastAsiaTheme="minorEastAsia"/>
                <w:sz w:val="24"/>
                <w:szCs w:val="36"/>
              </w:rPr>
            </w:pPr>
            <w:r w:rsidRPr="0028230D">
              <w:rPr>
                <w:rFonts w:eastAsiaTheme="minorEastAsia" w:hint="eastAsia"/>
                <w:sz w:val="24"/>
                <w:szCs w:val="36"/>
              </w:rPr>
              <w:t>0</w:t>
            </w:r>
            <w:r w:rsidRPr="0028230D">
              <w:rPr>
                <w:rFonts w:eastAsiaTheme="minorEastAsia"/>
                <w:sz w:val="24"/>
                <w:szCs w:val="36"/>
              </w:rPr>
              <w:t>.38</w:t>
            </w:r>
          </w:p>
        </w:tc>
        <w:tc>
          <w:tcPr>
            <w:tcW w:w="756" w:type="dxa"/>
            <w:tcBorders>
              <w:top w:val="single" w:sz="4" w:space="0" w:color="auto"/>
              <w:left w:val="nil"/>
              <w:bottom w:val="single" w:sz="4" w:space="0" w:color="auto"/>
              <w:right w:val="single" w:sz="4" w:space="0" w:color="auto"/>
            </w:tcBorders>
            <w:noWrap/>
          </w:tcPr>
          <w:p w14:paraId="514F35A9" w14:textId="3E328FBF" w:rsidR="008B17FE" w:rsidRPr="00C6034E" w:rsidRDefault="008B17FE" w:rsidP="0063498D">
            <w:pPr>
              <w:spacing w:line="360" w:lineRule="auto"/>
              <w:jc w:val="center"/>
              <w:rPr>
                <w:sz w:val="24"/>
                <w:szCs w:val="24"/>
              </w:rPr>
            </w:pPr>
            <w:r w:rsidRPr="00C6034E">
              <w:rPr>
                <w:sz w:val="24"/>
                <w:szCs w:val="24"/>
              </w:rPr>
              <w:t xml:space="preserve">1.46 </w:t>
            </w:r>
          </w:p>
        </w:tc>
      </w:tr>
      <w:tr w:rsidR="0028230D" w:rsidRPr="00C6034E" w14:paraId="2F7C3F9E" w14:textId="77777777" w:rsidTr="0028230D">
        <w:trPr>
          <w:trHeight w:val="290"/>
          <w:jc w:val="center"/>
        </w:trPr>
        <w:tc>
          <w:tcPr>
            <w:tcW w:w="2122" w:type="dxa"/>
            <w:tcBorders>
              <w:top w:val="single" w:sz="4" w:space="0" w:color="auto"/>
              <w:left w:val="single" w:sz="4" w:space="0" w:color="auto"/>
              <w:bottom w:val="single" w:sz="12" w:space="0" w:color="auto"/>
              <w:right w:val="single" w:sz="4" w:space="0" w:color="auto"/>
            </w:tcBorders>
            <w:noWrap/>
            <w:hideMark/>
          </w:tcPr>
          <w:p w14:paraId="13A36E49" w14:textId="47F3A1D7" w:rsidR="008B17FE" w:rsidRPr="00C6034E" w:rsidRDefault="008B17FE" w:rsidP="0063498D">
            <w:pPr>
              <w:spacing w:line="360" w:lineRule="auto"/>
              <w:jc w:val="center"/>
              <w:rPr>
                <w:sz w:val="24"/>
                <w:szCs w:val="24"/>
              </w:rPr>
            </w:pPr>
            <w:r w:rsidRPr="00C6034E">
              <w:rPr>
                <w:sz w:val="24"/>
                <w:szCs w:val="24"/>
              </w:rPr>
              <w:t>Imperatives</w:t>
            </w:r>
          </w:p>
        </w:tc>
        <w:tc>
          <w:tcPr>
            <w:tcW w:w="992" w:type="dxa"/>
            <w:tcBorders>
              <w:top w:val="single" w:sz="4" w:space="0" w:color="auto"/>
              <w:left w:val="single" w:sz="4" w:space="0" w:color="auto"/>
              <w:bottom w:val="single" w:sz="12" w:space="0" w:color="auto"/>
              <w:right w:val="nil"/>
            </w:tcBorders>
            <w:noWrap/>
            <w:hideMark/>
          </w:tcPr>
          <w:p w14:paraId="7FCA9A5E" w14:textId="1C18C473" w:rsidR="008B17FE" w:rsidRPr="00C6034E" w:rsidRDefault="008B17FE" w:rsidP="0063498D">
            <w:pPr>
              <w:spacing w:line="360" w:lineRule="auto"/>
              <w:jc w:val="center"/>
              <w:rPr>
                <w:sz w:val="24"/>
                <w:szCs w:val="24"/>
              </w:rPr>
            </w:pPr>
            <w:r w:rsidRPr="00C6034E">
              <w:rPr>
                <w:sz w:val="24"/>
                <w:szCs w:val="24"/>
              </w:rPr>
              <w:t xml:space="preserve">0.00 </w:t>
            </w:r>
          </w:p>
        </w:tc>
        <w:tc>
          <w:tcPr>
            <w:tcW w:w="736" w:type="dxa"/>
            <w:tcBorders>
              <w:top w:val="single" w:sz="4" w:space="0" w:color="auto"/>
              <w:left w:val="nil"/>
              <w:bottom w:val="single" w:sz="12" w:space="0" w:color="auto"/>
              <w:right w:val="nil"/>
            </w:tcBorders>
          </w:tcPr>
          <w:p w14:paraId="1F741AF7" w14:textId="7D352E30" w:rsidR="008B17FE" w:rsidRPr="00C6034E" w:rsidRDefault="008B17FE" w:rsidP="0063498D">
            <w:pPr>
              <w:spacing w:line="360" w:lineRule="auto"/>
              <w:jc w:val="center"/>
              <w:rPr>
                <w:sz w:val="24"/>
                <w:szCs w:val="24"/>
              </w:rPr>
            </w:pPr>
            <w:r w:rsidRPr="00C6034E">
              <w:rPr>
                <w:sz w:val="24"/>
                <w:szCs w:val="24"/>
              </w:rPr>
              <w:t xml:space="preserve">0.00 </w:t>
            </w:r>
          </w:p>
        </w:tc>
        <w:tc>
          <w:tcPr>
            <w:tcW w:w="636" w:type="dxa"/>
            <w:tcBorders>
              <w:top w:val="single" w:sz="4" w:space="0" w:color="auto"/>
              <w:left w:val="nil"/>
              <w:bottom w:val="single" w:sz="12" w:space="0" w:color="auto"/>
              <w:right w:val="nil"/>
            </w:tcBorders>
            <w:vAlign w:val="center"/>
          </w:tcPr>
          <w:p w14:paraId="07C45210" w14:textId="1813683F" w:rsidR="008B17FE" w:rsidRPr="0028230D" w:rsidRDefault="0028230D" w:rsidP="0028230D">
            <w:pPr>
              <w:jc w:val="center"/>
              <w:rPr>
                <w:rFonts w:eastAsiaTheme="minorEastAsia"/>
                <w:sz w:val="24"/>
                <w:szCs w:val="36"/>
              </w:rPr>
            </w:pPr>
            <w:r w:rsidRPr="0028230D">
              <w:rPr>
                <w:rFonts w:eastAsiaTheme="minorEastAsia" w:hint="eastAsia"/>
                <w:sz w:val="24"/>
                <w:szCs w:val="36"/>
              </w:rPr>
              <w:t>0</w:t>
            </w:r>
            <w:r w:rsidRPr="0028230D">
              <w:rPr>
                <w:rFonts w:eastAsiaTheme="minorEastAsia"/>
                <w:sz w:val="24"/>
                <w:szCs w:val="36"/>
              </w:rPr>
              <w:t>.00</w:t>
            </w:r>
          </w:p>
        </w:tc>
        <w:tc>
          <w:tcPr>
            <w:tcW w:w="756" w:type="dxa"/>
            <w:tcBorders>
              <w:top w:val="single" w:sz="4" w:space="0" w:color="auto"/>
              <w:left w:val="nil"/>
              <w:bottom w:val="single" w:sz="12" w:space="0" w:color="auto"/>
              <w:right w:val="single" w:sz="4" w:space="0" w:color="auto"/>
            </w:tcBorders>
            <w:noWrap/>
            <w:hideMark/>
          </w:tcPr>
          <w:p w14:paraId="1A90FCAA" w14:textId="1108557D" w:rsidR="008B17FE" w:rsidRPr="00C6034E" w:rsidRDefault="008B17FE" w:rsidP="0063498D">
            <w:pPr>
              <w:spacing w:line="360" w:lineRule="auto"/>
              <w:jc w:val="center"/>
              <w:rPr>
                <w:sz w:val="24"/>
                <w:szCs w:val="24"/>
              </w:rPr>
            </w:pPr>
            <w:r w:rsidRPr="00C6034E">
              <w:rPr>
                <w:sz w:val="24"/>
                <w:szCs w:val="24"/>
              </w:rPr>
              <w:t xml:space="preserve">0.00 </w:t>
            </w:r>
          </w:p>
        </w:tc>
        <w:tc>
          <w:tcPr>
            <w:tcW w:w="1026" w:type="dxa"/>
            <w:tcBorders>
              <w:top w:val="single" w:sz="4" w:space="0" w:color="auto"/>
              <w:left w:val="single" w:sz="4" w:space="0" w:color="auto"/>
              <w:bottom w:val="single" w:sz="12" w:space="0" w:color="auto"/>
              <w:right w:val="nil"/>
            </w:tcBorders>
            <w:noWrap/>
            <w:hideMark/>
          </w:tcPr>
          <w:p w14:paraId="4739CA9E" w14:textId="58C21B9D" w:rsidR="008B17FE" w:rsidRPr="00C6034E" w:rsidRDefault="008B17FE" w:rsidP="0063498D">
            <w:pPr>
              <w:spacing w:line="360" w:lineRule="auto"/>
              <w:jc w:val="center"/>
              <w:rPr>
                <w:sz w:val="24"/>
                <w:szCs w:val="24"/>
              </w:rPr>
            </w:pPr>
            <w:r w:rsidRPr="00C6034E">
              <w:rPr>
                <w:sz w:val="24"/>
                <w:szCs w:val="24"/>
              </w:rPr>
              <w:t xml:space="preserve">0.06 </w:t>
            </w:r>
          </w:p>
        </w:tc>
        <w:tc>
          <w:tcPr>
            <w:tcW w:w="636" w:type="dxa"/>
            <w:tcBorders>
              <w:top w:val="single" w:sz="4" w:space="0" w:color="auto"/>
              <w:left w:val="nil"/>
              <w:bottom w:val="single" w:sz="12" w:space="0" w:color="auto"/>
              <w:right w:val="nil"/>
            </w:tcBorders>
          </w:tcPr>
          <w:p w14:paraId="17942E9F" w14:textId="338189CC" w:rsidR="008B17FE" w:rsidRPr="00C6034E" w:rsidRDefault="008B17FE" w:rsidP="0063498D">
            <w:pPr>
              <w:spacing w:line="360" w:lineRule="auto"/>
              <w:jc w:val="center"/>
              <w:rPr>
                <w:sz w:val="24"/>
                <w:szCs w:val="24"/>
              </w:rPr>
            </w:pPr>
            <w:r w:rsidRPr="00C6034E">
              <w:rPr>
                <w:sz w:val="24"/>
                <w:szCs w:val="24"/>
              </w:rPr>
              <w:t>0.0</w:t>
            </w:r>
            <w:r w:rsidRPr="00C6034E">
              <w:rPr>
                <w:rFonts w:eastAsiaTheme="minorEastAsia" w:hint="eastAsia"/>
                <w:sz w:val="24"/>
                <w:szCs w:val="24"/>
              </w:rPr>
              <w:t>1</w:t>
            </w:r>
            <w:r w:rsidRPr="00C6034E">
              <w:rPr>
                <w:sz w:val="24"/>
                <w:szCs w:val="24"/>
              </w:rPr>
              <w:t xml:space="preserve"> </w:t>
            </w:r>
          </w:p>
        </w:tc>
        <w:tc>
          <w:tcPr>
            <w:tcW w:w="636" w:type="dxa"/>
            <w:tcBorders>
              <w:top w:val="single" w:sz="4" w:space="0" w:color="auto"/>
              <w:left w:val="nil"/>
              <w:bottom w:val="single" w:sz="12" w:space="0" w:color="auto"/>
              <w:right w:val="nil"/>
            </w:tcBorders>
            <w:vAlign w:val="center"/>
          </w:tcPr>
          <w:p w14:paraId="40E3B6B4" w14:textId="01767814" w:rsidR="008B17FE" w:rsidRPr="0028230D" w:rsidRDefault="0028230D" w:rsidP="0028230D">
            <w:pPr>
              <w:jc w:val="center"/>
              <w:rPr>
                <w:rFonts w:eastAsiaTheme="minorEastAsia"/>
                <w:sz w:val="24"/>
                <w:szCs w:val="36"/>
              </w:rPr>
            </w:pPr>
            <w:r w:rsidRPr="0028230D">
              <w:rPr>
                <w:rFonts w:eastAsiaTheme="minorEastAsia" w:hint="eastAsia"/>
                <w:sz w:val="24"/>
                <w:szCs w:val="36"/>
              </w:rPr>
              <w:t>0</w:t>
            </w:r>
            <w:r w:rsidRPr="0028230D">
              <w:rPr>
                <w:rFonts w:eastAsiaTheme="minorEastAsia"/>
                <w:sz w:val="24"/>
                <w:szCs w:val="36"/>
              </w:rPr>
              <w:t>.40</w:t>
            </w:r>
          </w:p>
        </w:tc>
        <w:tc>
          <w:tcPr>
            <w:tcW w:w="756" w:type="dxa"/>
            <w:tcBorders>
              <w:top w:val="single" w:sz="4" w:space="0" w:color="auto"/>
              <w:left w:val="nil"/>
              <w:bottom w:val="single" w:sz="12" w:space="0" w:color="auto"/>
              <w:right w:val="single" w:sz="4" w:space="0" w:color="auto"/>
            </w:tcBorders>
            <w:noWrap/>
            <w:hideMark/>
          </w:tcPr>
          <w:p w14:paraId="0F1EE678" w14:textId="79B57202" w:rsidR="008B17FE" w:rsidRPr="00C6034E" w:rsidRDefault="008B17FE" w:rsidP="0063498D">
            <w:pPr>
              <w:spacing w:line="360" w:lineRule="auto"/>
              <w:jc w:val="center"/>
              <w:rPr>
                <w:sz w:val="24"/>
                <w:szCs w:val="24"/>
              </w:rPr>
            </w:pPr>
            <w:r w:rsidRPr="00C6034E">
              <w:rPr>
                <w:sz w:val="24"/>
                <w:szCs w:val="24"/>
              </w:rPr>
              <w:t xml:space="preserve">1.05 </w:t>
            </w:r>
          </w:p>
        </w:tc>
      </w:tr>
    </w:tbl>
    <w:p w14:paraId="134C8113" w14:textId="77777777" w:rsidR="00563ECB" w:rsidRPr="00C6034E" w:rsidRDefault="00563ECB" w:rsidP="00886A3B">
      <w:pPr>
        <w:rPr>
          <w:rFonts w:cs="Times New Roman"/>
          <w:szCs w:val="24"/>
        </w:rPr>
      </w:pPr>
    </w:p>
    <w:p w14:paraId="6F9B1128" w14:textId="77777777" w:rsidR="00924E60" w:rsidRPr="00924E60" w:rsidRDefault="004B7223" w:rsidP="00924E60">
      <w:pPr>
        <w:ind w:leftChars="236" w:left="566" w:rightChars="271" w:right="650"/>
        <w:rPr>
          <w:rFonts w:cs="Times New Roman"/>
          <w:szCs w:val="24"/>
        </w:rPr>
      </w:pPr>
      <w:r w:rsidRPr="00924E60">
        <w:rPr>
          <w:rFonts w:cs="Times New Roman"/>
          <w:szCs w:val="24"/>
        </w:rPr>
        <w:t>(31)</w:t>
      </w:r>
      <w:r w:rsidR="006B7DDE" w:rsidRPr="00924E60">
        <w:rPr>
          <w:rFonts w:cs="Times New Roman"/>
          <w:szCs w:val="24"/>
        </w:rPr>
        <w:t xml:space="preserve"> We </w:t>
      </w:r>
      <w:r w:rsidR="006B7DDE" w:rsidRPr="00924E60">
        <w:rPr>
          <w:rFonts w:cs="Times New Roman"/>
          <w:b/>
          <w:bCs/>
          <w:szCs w:val="24"/>
          <w:u w:val="single"/>
        </w:rPr>
        <w:t>have to</w:t>
      </w:r>
      <w:r w:rsidR="006B7DDE" w:rsidRPr="00924E60">
        <w:rPr>
          <w:rFonts w:cs="Times New Roman"/>
          <w:szCs w:val="24"/>
        </w:rPr>
        <w:t xml:space="preserve"> question whether independent action, such as Britain is undertaking in the Gulf at the moment, will be permitted. (Student essay)</w:t>
      </w:r>
    </w:p>
    <w:p w14:paraId="0C74AF4C" w14:textId="0EBD154A" w:rsidR="00924E60" w:rsidRPr="00924E60" w:rsidRDefault="004B7223" w:rsidP="00924E60">
      <w:pPr>
        <w:ind w:leftChars="236" w:left="566" w:rightChars="271" w:right="650"/>
        <w:rPr>
          <w:rFonts w:cs="Times New Roman"/>
          <w:szCs w:val="24"/>
        </w:rPr>
      </w:pPr>
      <w:r w:rsidRPr="00924E60">
        <w:rPr>
          <w:rFonts w:cs="Times New Roman"/>
          <w:szCs w:val="24"/>
        </w:rPr>
        <w:t>(32)</w:t>
      </w:r>
      <w:r w:rsidR="006B7DDE" w:rsidRPr="00924E60">
        <w:rPr>
          <w:rFonts w:cs="Times New Roman"/>
          <w:szCs w:val="24"/>
        </w:rPr>
        <w:t xml:space="preserve"> </w:t>
      </w:r>
      <w:r w:rsidR="00924E60" w:rsidRPr="00924E60">
        <w:rPr>
          <w:rFonts w:cs="Times New Roman"/>
          <w:kern w:val="0"/>
          <w:szCs w:val="24"/>
        </w:rPr>
        <w:t>Genetic manipulation and gene technology is a vast field of study and</w:t>
      </w:r>
      <w:r w:rsidR="00924E60" w:rsidRPr="00924E60">
        <w:rPr>
          <w:rFonts w:cs="Times New Roman"/>
          <w:szCs w:val="24"/>
        </w:rPr>
        <w:t xml:space="preserve"> </w:t>
      </w:r>
      <w:r w:rsidR="00924E60" w:rsidRPr="00924E60">
        <w:rPr>
          <w:rFonts w:cs="Times New Roman"/>
          <w:kern w:val="0"/>
          <w:szCs w:val="24"/>
        </w:rPr>
        <w:t xml:space="preserve">it is growing increasingly larger, which is why we </w:t>
      </w:r>
      <w:r w:rsidR="00924E60" w:rsidRPr="00924E60">
        <w:rPr>
          <w:rFonts w:cs="Times New Roman"/>
          <w:b/>
          <w:bCs/>
          <w:kern w:val="0"/>
          <w:szCs w:val="24"/>
          <w:u w:val="single"/>
        </w:rPr>
        <w:t>need to</w:t>
      </w:r>
      <w:r w:rsidR="00924E60" w:rsidRPr="00924E60">
        <w:rPr>
          <w:rFonts w:cs="Times New Roman"/>
          <w:b/>
          <w:bCs/>
          <w:kern w:val="0"/>
          <w:szCs w:val="24"/>
        </w:rPr>
        <w:t xml:space="preserve"> </w:t>
      </w:r>
      <w:r w:rsidR="00924E60" w:rsidRPr="00924E60">
        <w:rPr>
          <w:rFonts w:cs="Times New Roman"/>
          <w:kern w:val="0"/>
          <w:szCs w:val="24"/>
        </w:rPr>
        <w:t>monitor its</w:t>
      </w:r>
    </w:p>
    <w:p w14:paraId="195CF42A" w14:textId="7375AF8D" w:rsidR="004B7223" w:rsidRPr="00924E60" w:rsidRDefault="00924E60" w:rsidP="00924E60">
      <w:pPr>
        <w:ind w:leftChars="236" w:left="566" w:rightChars="271" w:right="650"/>
        <w:rPr>
          <w:rFonts w:cs="Times New Roman"/>
          <w:szCs w:val="24"/>
        </w:rPr>
      </w:pPr>
      <w:r w:rsidRPr="00924E60">
        <w:rPr>
          <w:rFonts w:cs="Times New Roman"/>
          <w:kern w:val="0"/>
          <w:szCs w:val="24"/>
        </w:rPr>
        <w:t>progress in order to limit the size of any potential damage. (Student essay)</w:t>
      </w:r>
    </w:p>
    <w:p w14:paraId="27222A37" w14:textId="1348F672" w:rsidR="004B7223" w:rsidRPr="00924E60" w:rsidRDefault="004B7223" w:rsidP="006B7DDE">
      <w:pPr>
        <w:ind w:leftChars="236" w:left="566" w:rightChars="271" w:right="650"/>
        <w:rPr>
          <w:rFonts w:cs="Times New Roman"/>
          <w:szCs w:val="24"/>
        </w:rPr>
      </w:pPr>
      <w:r w:rsidRPr="00924E60">
        <w:rPr>
          <w:rFonts w:cs="Times New Roman"/>
          <w:szCs w:val="24"/>
        </w:rPr>
        <w:t>(33)</w:t>
      </w:r>
      <w:r w:rsidR="006B7DDE" w:rsidRPr="00924E60">
        <w:rPr>
          <w:rFonts w:cs="Times New Roman"/>
          <w:szCs w:val="24"/>
        </w:rPr>
        <w:t xml:space="preserve"> </w:t>
      </w:r>
      <w:r w:rsidR="007E1C05" w:rsidRPr="00924E60">
        <w:rPr>
          <w:rFonts w:cs="Times New Roman"/>
          <w:szCs w:val="24"/>
        </w:rPr>
        <w:t xml:space="preserve">However, these advances </w:t>
      </w:r>
      <w:r w:rsidR="007E1C05" w:rsidRPr="00924E60">
        <w:rPr>
          <w:rFonts w:cs="Times New Roman"/>
          <w:b/>
          <w:bCs/>
          <w:szCs w:val="24"/>
          <w:u w:val="single"/>
        </w:rPr>
        <w:t>must</w:t>
      </w:r>
      <w:r w:rsidR="007E1C05" w:rsidRPr="00924E60">
        <w:rPr>
          <w:rFonts w:cs="Times New Roman"/>
          <w:szCs w:val="24"/>
        </w:rPr>
        <w:t xml:space="preserve"> be managed carefully to safeguard patient data ...</w:t>
      </w:r>
      <w:r w:rsidR="007E1C05" w:rsidRPr="00924E60">
        <w:rPr>
          <w:rFonts w:cs="Times New Roman"/>
        </w:rPr>
        <w:t xml:space="preserve">                                 </w:t>
      </w:r>
      <w:r w:rsidR="007E1C05" w:rsidRPr="00924E60">
        <w:rPr>
          <w:rFonts w:cs="Times New Roman"/>
          <w:szCs w:val="24"/>
        </w:rPr>
        <w:t>(ChatGPT essay)</w:t>
      </w:r>
    </w:p>
    <w:p w14:paraId="0482AE6A" w14:textId="77777777" w:rsidR="00431AA5" w:rsidRPr="00924E60" w:rsidRDefault="00431AA5" w:rsidP="00886A3B">
      <w:pPr>
        <w:rPr>
          <w:rFonts w:cs="Times New Roman"/>
          <w:szCs w:val="24"/>
        </w:rPr>
      </w:pPr>
    </w:p>
    <w:p w14:paraId="3E821CC8" w14:textId="47F4AEC9" w:rsidR="005104BB" w:rsidRPr="00C6034E" w:rsidRDefault="00943E0D" w:rsidP="004E6121">
      <w:pPr>
        <w:rPr>
          <w:rFonts w:cs="Times New Roman"/>
          <w:szCs w:val="24"/>
        </w:rPr>
      </w:pPr>
      <w:r w:rsidRPr="00C6034E">
        <w:rPr>
          <w:rFonts w:cs="Times New Roman"/>
          <w:szCs w:val="24"/>
        </w:rPr>
        <w:t xml:space="preserve">We can also see that </w:t>
      </w:r>
      <w:r w:rsidR="004E6121" w:rsidRPr="00C6034E">
        <w:rPr>
          <w:rFonts w:cs="Times New Roman" w:hint="eastAsia"/>
          <w:szCs w:val="24"/>
        </w:rPr>
        <w:t xml:space="preserve">besides </w:t>
      </w:r>
      <w:r w:rsidR="004E6121" w:rsidRPr="00C6034E">
        <w:rPr>
          <w:rFonts w:cs="Times New Roman"/>
          <w:szCs w:val="24"/>
        </w:rPr>
        <w:t>obligation modal</w:t>
      </w:r>
      <w:r w:rsidR="004E6121" w:rsidRPr="00C6034E">
        <w:rPr>
          <w:rFonts w:cs="Times New Roman" w:hint="eastAsia"/>
          <w:szCs w:val="24"/>
        </w:rPr>
        <w:t>s</w:t>
      </w:r>
      <w:r w:rsidR="004E6121" w:rsidRPr="00C6034E">
        <w:rPr>
          <w:rFonts w:cs="Times New Roman"/>
          <w:szCs w:val="24"/>
        </w:rPr>
        <w:t xml:space="preserve"> </w:t>
      </w:r>
      <w:r w:rsidR="004E6121" w:rsidRPr="00C6034E">
        <w:rPr>
          <w:rFonts w:cs="Times New Roman" w:hint="eastAsia"/>
          <w:szCs w:val="24"/>
        </w:rPr>
        <w:t>and</w:t>
      </w:r>
      <w:r w:rsidR="004E6121" w:rsidRPr="00C6034E">
        <w:rPr>
          <w:rFonts w:cs="Times New Roman"/>
          <w:szCs w:val="24"/>
        </w:rPr>
        <w:t xml:space="preserve"> complement to- clause</w:t>
      </w:r>
      <w:r w:rsidR="004E6121" w:rsidRPr="00C6034E">
        <w:rPr>
          <w:rFonts w:cs="Times New Roman" w:hint="eastAsia"/>
          <w:szCs w:val="24"/>
        </w:rPr>
        <w:t xml:space="preserve">s, students also make use of </w:t>
      </w:r>
      <w:r w:rsidR="004E6121" w:rsidRPr="00C6034E">
        <w:rPr>
          <w:rFonts w:cs="Times New Roman"/>
          <w:szCs w:val="24"/>
        </w:rPr>
        <w:t xml:space="preserve">imperative </w:t>
      </w:r>
      <w:r w:rsidR="004E6121" w:rsidRPr="00C6034E">
        <w:rPr>
          <w:rFonts w:cs="Times New Roman" w:hint="eastAsia"/>
          <w:szCs w:val="24"/>
        </w:rPr>
        <w:t xml:space="preserve">and </w:t>
      </w:r>
      <w:r w:rsidR="004E6121" w:rsidRPr="00C6034E">
        <w:rPr>
          <w:rFonts w:cs="Times New Roman"/>
          <w:szCs w:val="24"/>
        </w:rPr>
        <w:t xml:space="preserve">inclusive </w:t>
      </w:r>
      <w:r w:rsidR="004E6121" w:rsidRPr="00C6034E">
        <w:rPr>
          <w:rFonts w:cs="Times New Roman"/>
          <w:i/>
          <w:iCs/>
          <w:szCs w:val="24"/>
        </w:rPr>
        <w:t>let</w:t>
      </w:r>
      <w:r w:rsidR="004E6121" w:rsidRPr="00C6034E">
        <w:rPr>
          <w:rFonts w:cs="Times New Roman"/>
          <w:szCs w:val="24"/>
        </w:rPr>
        <w:t xml:space="preserve">-imperative </w:t>
      </w:r>
      <w:r w:rsidR="004E6121" w:rsidRPr="00C6034E">
        <w:rPr>
          <w:rFonts w:cs="Times New Roman" w:hint="eastAsia"/>
          <w:szCs w:val="24"/>
        </w:rPr>
        <w:t xml:space="preserve">forms. </w:t>
      </w:r>
      <w:r w:rsidR="005104BB" w:rsidRPr="00C6034E">
        <w:rPr>
          <w:rFonts w:cs="Times New Roman"/>
          <w:szCs w:val="24"/>
        </w:rPr>
        <w:t>A</w:t>
      </w:r>
      <w:r w:rsidR="005104BB" w:rsidRPr="00C6034E">
        <w:rPr>
          <w:rFonts w:cs="Times New Roman" w:hint="eastAsia"/>
          <w:szCs w:val="24"/>
        </w:rPr>
        <w:t xml:space="preserve">s </w:t>
      </w:r>
      <w:r w:rsidR="005104BB" w:rsidRPr="00C6034E">
        <w:rPr>
          <w:rFonts w:cs="Times New Roman"/>
          <w:szCs w:val="24"/>
        </w:rPr>
        <w:t>Hyland and Jiang (2016)</w:t>
      </w:r>
      <w:r w:rsidR="005104BB" w:rsidRPr="00C6034E">
        <w:rPr>
          <w:rFonts w:cs="Times New Roman" w:hint="eastAsia"/>
          <w:szCs w:val="24"/>
        </w:rPr>
        <w:t xml:space="preserve"> note, these two options </w:t>
      </w:r>
      <w:r w:rsidR="004E6121" w:rsidRPr="00C6034E">
        <w:rPr>
          <w:rFonts w:cs="Times New Roman"/>
          <w:szCs w:val="24"/>
        </w:rPr>
        <w:t>impose far less on reader</w:t>
      </w:r>
      <w:r w:rsidR="005104BB" w:rsidRPr="00C6034E">
        <w:rPr>
          <w:rFonts w:cs="Times New Roman" w:hint="eastAsia"/>
          <w:szCs w:val="24"/>
        </w:rPr>
        <w:t xml:space="preserve">s while </w:t>
      </w:r>
      <w:r w:rsidR="005104BB" w:rsidRPr="00C6034E">
        <w:rPr>
          <w:rFonts w:cs="Times New Roman"/>
          <w:szCs w:val="24"/>
        </w:rPr>
        <w:t>bring</w:t>
      </w:r>
      <w:r w:rsidR="005104BB" w:rsidRPr="00C6034E">
        <w:rPr>
          <w:rFonts w:cs="Times New Roman" w:hint="eastAsia"/>
          <w:szCs w:val="24"/>
        </w:rPr>
        <w:t>ing</w:t>
      </w:r>
      <w:r w:rsidR="005104BB" w:rsidRPr="00C6034E">
        <w:rPr>
          <w:rFonts w:cs="Times New Roman"/>
          <w:szCs w:val="24"/>
        </w:rPr>
        <w:t xml:space="preserve"> the</w:t>
      </w:r>
      <w:r w:rsidR="005104BB" w:rsidRPr="00C6034E">
        <w:rPr>
          <w:rFonts w:cs="Times New Roman" w:hint="eastAsia"/>
          <w:szCs w:val="24"/>
        </w:rPr>
        <w:t>m</w:t>
      </w:r>
      <w:r w:rsidR="005104BB" w:rsidRPr="00C6034E">
        <w:rPr>
          <w:rFonts w:cs="Times New Roman"/>
          <w:szCs w:val="24"/>
        </w:rPr>
        <w:t xml:space="preserve"> into the process of considering and interpreting data as a partner</w:t>
      </w:r>
      <w:r w:rsidR="00131704" w:rsidRPr="00C6034E">
        <w:rPr>
          <w:rFonts w:cs="Times New Roman" w:hint="eastAsia"/>
          <w:szCs w:val="24"/>
        </w:rPr>
        <w:t>:</w:t>
      </w:r>
    </w:p>
    <w:p w14:paraId="1FEAECAB" w14:textId="68B86C1C" w:rsidR="00131704" w:rsidRPr="00C6034E" w:rsidRDefault="00131704" w:rsidP="00131704">
      <w:pPr>
        <w:ind w:leftChars="236" w:left="566" w:rightChars="212" w:right="509"/>
        <w:rPr>
          <w:rFonts w:cs="Times New Roman"/>
          <w:szCs w:val="24"/>
        </w:rPr>
      </w:pPr>
      <w:r w:rsidRPr="00C6034E">
        <w:rPr>
          <w:rFonts w:cs="Times New Roman" w:hint="eastAsia"/>
          <w:szCs w:val="24"/>
        </w:rPr>
        <w:t xml:space="preserve">(34) </w:t>
      </w:r>
      <w:r w:rsidRPr="00C6034E">
        <w:rPr>
          <w:rFonts w:cs="Times New Roman"/>
          <w:b/>
          <w:bCs/>
          <w:szCs w:val="24"/>
          <w:u w:val="single"/>
        </w:rPr>
        <w:t>Consider</w:t>
      </w:r>
      <w:r w:rsidRPr="00C6034E">
        <w:rPr>
          <w:rFonts w:cs="Times New Roman"/>
          <w:szCs w:val="24"/>
        </w:rPr>
        <w:t xml:space="preserve"> a general election, in which three parties stand, X, Y, and Z, in a country of 5000 voters.</w:t>
      </w:r>
      <w:r w:rsidRPr="00C6034E">
        <w:rPr>
          <w:rFonts w:cs="Times New Roman" w:hint="eastAsia"/>
          <w:szCs w:val="24"/>
        </w:rPr>
        <w:t xml:space="preserve">                          (Student essay)</w:t>
      </w:r>
    </w:p>
    <w:p w14:paraId="5431D281" w14:textId="65FE2F69" w:rsidR="00131704" w:rsidRPr="00C6034E" w:rsidRDefault="00131704" w:rsidP="00131704">
      <w:pPr>
        <w:ind w:leftChars="236" w:left="566" w:rightChars="212" w:right="509"/>
        <w:rPr>
          <w:rFonts w:cs="Times New Roman"/>
          <w:szCs w:val="24"/>
        </w:rPr>
      </w:pPr>
      <w:r w:rsidRPr="00C6034E">
        <w:rPr>
          <w:rFonts w:cs="Times New Roman" w:hint="eastAsia"/>
          <w:szCs w:val="24"/>
        </w:rPr>
        <w:t xml:space="preserve">(35) </w:t>
      </w:r>
      <w:r w:rsidRPr="00C6034E">
        <w:rPr>
          <w:rFonts w:cs="Times New Roman"/>
          <w:szCs w:val="24"/>
        </w:rPr>
        <w:t xml:space="preserve">Now </w:t>
      </w:r>
      <w:r w:rsidRPr="00C6034E">
        <w:rPr>
          <w:rFonts w:cs="Times New Roman"/>
          <w:b/>
          <w:bCs/>
          <w:szCs w:val="24"/>
          <w:u w:val="single"/>
        </w:rPr>
        <w:t>let us consider</w:t>
      </w:r>
      <w:r w:rsidRPr="00C6034E">
        <w:rPr>
          <w:rFonts w:cs="Times New Roman"/>
          <w:szCs w:val="24"/>
        </w:rPr>
        <w:t xml:space="preserve"> the friends or family of a boxer…</w:t>
      </w:r>
      <w:r w:rsidRPr="00C6034E">
        <w:rPr>
          <w:rFonts w:cs="Times New Roman" w:hint="eastAsia"/>
          <w:szCs w:val="24"/>
        </w:rPr>
        <w:t xml:space="preserve"> (Student essay)</w:t>
      </w:r>
    </w:p>
    <w:p w14:paraId="6E529169" w14:textId="77777777" w:rsidR="005104BB" w:rsidRPr="00C6034E" w:rsidRDefault="005104BB" w:rsidP="004E6121">
      <w:pPr>
        <w:rPr>
          <w:rFonts w:cs="Times New Roman"/>
          <w:szCs w:val="24"/>
        </w:rPr>
      </w:pPr>
    </w:p>
    <w:p w14:paraId="1263BF27" w14:textId="35EF5243" w:rsidR="00D84A36" w:rsidRPr="00C6034E" w:rsidRDefault="00D84A36" w:rsidP="00886A3B">
      <w:pPr>
        <w:rPr>
          <w:rFonts w:cs="Times New Roman"/>
          <w:b/>
          <w:bCs/>
          <w:szCs w:val="24"/>
        </w:rPr>
      </w:pPr>
      <w:r w:rsidRPr="00C6034E">
        <w:rPr>
          <w:rFonts w:cs="Times New Roman"/>
          <w:b/>
          <w:bCs/>
          <w:szCs w:val="24"/>
        </w:rPr>
        <w:t xml:space="preserve">Personal asides: </w:t>
      </w:r>
      <w:r w:rsidR="004C2D42">
        <w:rPr>
          <w:rFonts w:cs="Times New Roman"/>
          <w:b/>
          <w:bCs/>
          <w:szCs w:val="24"/>
        </w:rPr>
        <w:t>making a personal connection</w:t>
      </w:r>
    </w:p>
    <w:p w14:paraId="172E85AB" w14:textId="01B0C3B7" w:rsidR="009A6CFA" w:rsidRPr="00C6034E" w:rsidRDefault="009A6CFA" w:rsidP="009A6CFA">
      <w:pPr>
        <w:rPr>
          <w:rFonts w:cs="Times New Roman"/>
          <w:szCs w:val="24"/>
        </w:rPr>
      </w:pPr>
      <w:r w:rsidRPr="00C6034E">
        <w:rPr>
          <w:rFonts w:cs="Times New Roman"/>
          <w:szCs w:val="24"/>
        </w:rPr>
        <w:t>B</w:t>
      </w:r>
      <w:r w:rsidRPr="00C6034E">
        <w:rPr>
          <w:rFonts w:cs="Times New Roman" w:hint="eastAsia"/>
          <w:szCs w:val="24"/>
        </w:rPr>
        <w:t xml:space="preserve">y </w:t>
      </w:r>
      <w:r w:rsidRPr="00C6034E">
        <w:rPr>
          <w:rFonts w:cs="Times New Roman"/>
          <w:szCs w:val="24"/>
        </w:rPr>
        <w:t>interrupting the ongoing discussion to offer a meta-comment on what has been said</w:t>
      </w:r>
      <w:r w:rsidRPr="00C6034E">
        <w:rPr>
          <w:rFonts w:cs="Times New Roman" w:hint="eastAsia"/>
          <w:szCs w:val="24"/>
        </w:rPr>
        <w:t xml:space="preserve">, </w:t>
      </w:r>
    </w:p>
    <w:p w14:paraId="6BBE8506" w14:textId="7D4CC6AB" w:rsidR="001E59FA" w:rsidRPr="00C6034E" w:rsidRDefault="009A6CFA" w:rsidP="00886A3B">
      <w:pPr>
        <w:rPr>
          <w:rFonts w:cs="Times New Roman"/>
          <w:szCs w:val="24"/>
        </w:rPr>
      </w:pPr>
      <w:r w:rsidRPr="00C6034E">
        <w:rPr>
          <w:rFonts w:cs="Times New Roman" w:hint="eastAsia"/>
          <w:szCs w:val="24"/>
        </w:rPr>
        <w:t>a</w:t>
      </w:r>
      <w:r w:rsidR="00775FB6" w:rsidRPr="00C6034E">
        <w:rPr>
          <w:rFonts w:cs="Times New Roman"/>
          <w:szCs w:val="24"/>
        </w:rPr>
        <w:t>sides</w:t>
      </w:r>
      <w:r w:rsidRPr="00C6034E">
        <w:rPr>
          <w:rFonts w:cs="Times New Roman" w:hint="eastAsia"/>
          <w:szCs w:val="24"/>
        </w:rPr>
        <w:t xml:space="preserve"> comprise another means by which writers </w:t>
      </w:r>
      <w:r w:rsidRPr="00C6034E">
        <w:rPr>
          <w:rFonts w:cs="Times New Roman"/>
          <w:szCs w:val="24"/>
        </w:rPr>
        <w:t>claim affinity with readers</w:t>
      </w:r>
      <w:r w:rsidRPr="00C6034E">
        <w:rPr>
          <w:rFonts w:cs="Times New Roman" w:hint="eastAsia"/>
          <w:szCs w:val="24"/>
        </w:rPr>
        <w:t xml:space="preserve"> and </w:t>
      </w:r>
      <w:r w:rsidRPr="00C6034E">
        <w:rPr>
          <w:rFonts w:cs="Times New Roman"/>
          <w:szCs w:val="24"/>
        </w:rPr>
        <w:t xml:space="preserve">suggest a </w:t>
      </w:r>
      <w:r w:rsidR="00C6034E" w:rsidRPr="00C6034E">
        <w:rPr>
          <w:rFonts w:cs="Times New Roman"/>
          <w:szCs w:val="24"/>
        </w:rPr>
        <w:t>joint</w:t>
      </w:r>
      <w:r w:rsidRPr="00C6034E">
        <w:rPr>
          <w:rFonts w:cs="Times New Roman"/>
          <w:szCs w:val="24"/>
        </w:rPr>
        <w:t xml:space="preserve"> </w:t>
      </w:r>
      <w:r w:rsidR="00C6034E" w:rsidRPr="00C6034E">
        <w:rPr>
          <w:rFonts w:cs="Times New Roman"/>
          <w:szCs w:val="24"/>
        </w:rPr>
        <w:t>exploration of the topic</w:t>
      </w:r>
      <w:r w:rsidRPr="00C6034E">
        <w:rPr>
          <w:rFonts w:cs="Times New Roman" w:hint="eastAsia"/>
          <w:szCs w:val="24"/>
        </w:rPr>
        <w:t xml:space="preserve">. </w:t>
      </w:r>
      <w:r w:rsidR="006F570C" w:rsidRPr="00C6034E">
        <w:rPr>
          <w:rFonts w:cs="Times New Roman" w:hint="eastAsia"/>
          <w:szCs w:val="24"/>
        </w:rPr>
        <w:t xml:space="preserve">As </w:t>
      </w:r>
      <w:r w:rsidR="00C6034E" w:rsidRPr="00C6034E">
        <w:rPr>
          <w:rFonts w:cs="Times New Roman"/>
          <w:szCs w:val="24"/>
        </w:rPr>
        <w:t xml:space="preserve">we saw in </w:t>
      </w:r>
      <w:r w:rsidR="006F570C" w:rsidRPr="00C6034E">
        <w:rPr>
          <w:rFonts w:cs="Times New Roman" w:hint="eastAsia"/>
          <w:szCs w:val="24"/>
        </w:rPr>
        <w:t xml:space="preserve">Table 2, </w:t>
      </w:r>
      <w:r w:rsidR="00C6034E" w:rsidRPr="00C6034E">
        <w:rPr>
          <w:rFonts w:cs="Times New Roman"/>
          <w:szCs w:val="24"/>
        </w:rPr>
        <w:t xml:space="preserve">there were 91 </w:t>
      </w:r>
      <w:r w:rsidR="006F570C" w:rsidRPr="00C6034E">
        <w:rPr>
          <w:rFonts w:cs="Times New Roman" w:hint="eastAsia"/>
          <w:szCs w:val="24"/>
        </w:rPr>
        <w:t>asides in students</w:t>
      </w:r>
      <w:r w:rsidR="006F570C" w:rsidRPr="00C6034E">
        <w:rPr>
          <w:rFonts w:cs="Times New Roman"/>
          <w:szCs w:val="24"/>
        </w:rPr>
        <w:t>’</w:t>
      </w:r>
      <w:r w:rsidR="006F570C" w:rsidRPr="00C6034E">
        <w:rPr>
          <w:rFonts w:cs="Times New Roman" w:hint="eastAsia"/>
          <w:szCs w:val="24"/>
        </w:rPr>
        <w:t xml:space="preserve"> essays</w:t>
      </w:r>
      <w:r w:rsidR="001E59FA" w:rsidRPr="00C6034E">
        <w:rPr>
          <w:rFonts w:cs="Times New Roman" w:hint="eastAsia"/>
          <w:szCs w:val="24"/>
        </w:rPr>
        <w:t>, and the</w:t>
      </w:r>
      <w:r w:rsidR="00C6034E" w:rsidRPr="00C6034E">
        <w:rPr>
          <w:rFonts w:cs="Times New Roman"/>
          <w:szCs w:val="24"/>
        </w:rPr>
        <w:t>ir</w:t>
      </w:r>
      <w:r w:rsidR="001E59FA" w:rsidRPr="00C6034E">
        <w:rPr>
          <w:rFonts w:cs="Times New Roman" w:hint="eastAsia"/>
          <w:szCs w:val="24"/>
        </w:rPr>
        <w:t xml:space="preserve"> interactional effect </w:t>
      </w:r>
      <w:r w:rsidR="001E59FA" w:rsidRPr="00C6034E">
        <w:rPr>
          <w:rFonts w:cs="Times New Roman"/>
          <w:szCs w:val="24"/>
        </w:rPr>
        <w:t>can be seen in the</w:t>
      </w:r>
      <w:r w:rsidR="00C6034E" w:rsidRPr="00C6034E">
        <w:rPr>
          <w:rFonts w:cs="Times New Roman"/>
          <w:szCs w:val="24"/>
        </w:rPr>
        <w:t>se</w:t>
      </w:r>
      <w:r w:rsidR="001E59FA" w:rsidRPr="00C6034E">
        <w:rPr>
          <w:rFonts w:cs="Times New Roman"/>
          <w:szCs w:val="24"/>
        </w:rPr>
        <w:t xml:space="preserve"> examples:</w:t>
      </w:r>
    </w:p>
    <w:p w14:paraId="3C40A1FC" w14:textId="77777777" w:rsidR="00A51C58" w:rsidRPr="00C6034E" w:rsidRDefault="00C67292" w:rsidP="00C67292">
      <w:pPr>
        <w:ind w:leftChars="236" w:left="566" w:rightChars="212" w:right="509"/>
        <w:rPr>
          <w:rFonts w:cs="Times New Roman"/>
          <w:szCs w:val="24"/>
        </w:rPr>
      </w:pPr>
      <w:r w:rsidRPr="00C6034E">
        <w:rPr>
          <w:rFonts w:cs="Times New Roman" w:hint="eastAsia"/>
          <w:szCs w:val="24"/>
        </w:rPr>
        <w:t xml:space="preserve">(36) </w:t>
      </w:r>
      <w:r w:rsidRPr="00C6034E">
        <w:rPr>
          <w:rFonts w:cs="Times New Roman"/>
          <w:szCs w:val="24"/>
        </w:rPr>
        <w:t xml:space="preserve">all of which seems rather un-DEMOCRATIC </w:t>
      </w:r>
      <w:r w:rsidRPr="00C6034E">
        <w:rPr>
          <w:rFonts w:cs="Times New Roman"/>
          <w:b/>
          <w:bCs/>
          <w:szCs w:val="24"/>
          <w:u w:val="single"/>
        </w:rPr>
        <w:t>(and I use the term in its correct meaning)</w:t>
      </w:r>
      <w:r w:rsidRPr="00C6034E">
        <w:rPr>
          <w:rFonts w:cs="Times New Roman"/>
          <w:szCs w:val="24"/>
        </w:rPr>
        <w:t xml:space="preserve"> that is, taking power away from the people.</w:t>
      </w:r>
      <w:r w:rsidRPr="00C6034E">
        <w:rPr>
          <w:rFonts w:cs="Times New Roman" w:hint="eastAsia"/>
          <w:szCs w:val="24"/>
        </w:rPr>
        <w:t xml:space="preserve"> </w:t>
      </w:r>
    </w:p>
    <w:p w14:paraId="279ED3C0" w14:textId="334D6C4D" w:rsidR="001E59FA" w:rsidRPr="00C6034E" w:rsidRDefault="00C67292" w:rsidP="00A51C58">
      <w:pPr>
        <w:ind w:leftChars="2511" w:left="6026" w:rightChars="212" w:right="509" w:firstLine="274"/>
        <w:rPr>
          <w:rFonts w:cs="Times New Roman"/>
          <w:szCs w:val="24"/>
        </w:rPr>
      </w:pPr>
      <w:r w:rsidRPr="00C6034E">
        <w:rPr>
          <w:rFonts w:cs="Times New Roman" w:hint="eastAsia"/>
          <w:szCs w:val="24"/>
        </w:rPr>
        <w:t>(Student essay)</w:t>
      </w:r>
    </w:p>
    <w:p w14:paraId="703D2D33" w14:textId="6FDC9747" w:rsidR="001E59FA" w:rsidRPr="00C6034E" w:rsidRDefault="00C67292" w:rsidP="00C67292">
      <w:pPr>
        <w:ind w:leftChars="236" w:left="566" w:rightChars="212" w:right="509"/>
        <w:rPr>
          <w:rFonts w:cs="Times New Roman"/>
          <w:szCs w:val="24"/>
        </w:rPr>
      </w:pPr>
      <w:r w:rsidRPr="00591E83">
        <w:rPr>
          <w:rFonts w:cs="Times New Roman" w:hint="eastAsia"/>
          <w:szCs w:val="24"/>
        </w:rPr>
        <w:t xml:space="preserve">(37) </w:t>
      </w:r>
      <w:r w:rsidR="00CC66E0" w:rsidRPr="00591E83">
        <w:rPr>
          <w:rFonts w:cs="Times New Roman"/>
          <w:szCs w:val="24"/>
        </w:rPr>
        <w:t xml:space="preserve">When this tunnel, which will run under the water between England and France, is finally completed </w:t>
      </w:r>
      <w:r w:rsidR="00CC66E0" w:rsidRPr="00591E83">
        <w:rPr>
          <w:rFonts w:cs="Times New Roman"/>
          <w:b/>
          <w:bCs/>
          <w:szCs w:val="24"/>
        </w:rPr>
        <w:t>(hopefully in the near future)</w:t>
      </w:r>
      <w:r w:rsidR="00CC66E0" w:rsidRPr="00591E83">
        <w:rPr>
          <w:rFonts w:cs="Times New Roman"/>
          <w:szCs w:val="24"/>
        </w:rPr>
        <w:t xml:space="preserve"> it will be much easier to travel to and from Europe. </w:t>
      </w:r>
      <w:r w:rsidRPr="00591E83">
        <w:rPr>
          <w:rFonts w:cs="Times New Roman" w:hint="eastAsia"/>
          <w:szCs w:val="24"/>
        </w:rPr>
        <w:t xml:space="preserve">                  (Student essay)</w:t>
      </w:r>
    </w:p>
    <w:p w14:paraId="651C3C5D" w14:textId="77777777" w:rsidR="00C67292" w:rsidRPr="00C6034E" w:rsidRDefault="00C67292" w:rsidP="00886A3B">
      <w:pPr>
        <w:rPr>
          <w:rFonts w:cs="Times New Roman"/>
          <w:szCs w:val="24"/>
        </w:rPr>
      </w:pPr>
    </w:p>
    <w:p w14:paraId="70D8E281" w14:textId="45CF496A" w:rsidR="00C67292" w:rsidRPr="00C6034E" w:rsidRDefault="00C67292" w:rsidP="00886A3B">
      <w:pPr>
        <w:rPr>
          <w:rFonts w:cs="Times New Roman"/>
          <w:szCs w:val="24"/>
        </w:rPr>
      </w:pPr>
      <w:r w:rsidRPr="00C6034E">
        <w:rPr>
          <w:rFonts w:cs="Times New Roman"/>
          <w:szCs w:val="24"/>
        </w:rPr>
        <w:t xml:space="preserve">Here the material marked </w:t>
      </w:r>
      <w:r w:rsidR="00C6034E" w:rsidRPr="00C6034E">
        <w:rPr>
          <w:rFonts w:cs="Times New Roman"/>
          <w:szCs w:val="24"/>
        </w:rPr>
        <w:t xml:space="preserve">by </w:t>
      </w:r>
      <w:r w:rsidRPr="00C6034E">
        <w:rPr>
          <w:rFonts w:cs="Times New Roman"/>
          <w:szCs w:val="24"/>
        </w:rPr>
        <w:t>parentheses is neither grammatically or rhetorically related to the surrounding sentence and adds little to the propositional development of the text. Instead</w:t>
      </w:r>
      <w:r w:rsidR="000722C3">
        <w:rPr>
          <w:rFonts w:cs="Times New Roman" w:hint="eastAsia"/>
          <w:szCs w:val="24"/>
        </w:rPr>
        <w:t>,</w:t>
      </w:r>
      <w:r w:rsidRPr="00C6034E">
        <w:rPr>
          <w:rFonts w:cs="Times New Roman"/>
          <w:szCs w:val="24"/>
        </w:rPr>
        <w:t xml:space="preserve"> </w:t>
      </w:r>
      <w:r w:rsidRPr="00C6034E">
        <w:rPr>
          <w:rFonts w:cs="Times New Roman" w:hint="eastAsia"/>
          <w:szCs w:val="24"/>
        </w:rPr>
        <w:t xml:space="preserve">they </w:t>
      </w:r>
      <w:r w:rsidR="00C6034E" w:rsidRPr="00C6034E">
        <w:rPr>
          <w:rFonts w:cs="Times New Roman"/>
          <w:szCs w:val="24"/>
        </w:rPr>
        <w:t xml:space="preserve">provide a personal commentary on the ideas, </w:t>
      </w:r>
      <w:r w:rsidRPr="00C6034E">
        <w:rPr>
          <w:rFonts w:cs="Times New Roman"/>
          <w:szCs w:val="24"/>
        </w:rPr>
        <w:t xml:space="preserve">integrated into </w:t>
      </w:r>
      <w:r w:rsidR="00C6034E" w:rsidRPr="00C6034E">
        <w:rPr>
          <w:rFonts w:cs="Times New Roman"/>
          <w:szCs w:val="24"/>
        </w:rPr>
        <w:t>the text</w:t>
      </w:r>
      <w:r w:rsidRPr="00C6034E">
        <w:rPr>
          <w:rFonts w:cs="Times New Roman"/>
          <w:szCs w:val="24"/>
        </w:rPr>
        <w:t xml:space="preserve"> to add depth and a</w:t>
      </w:r>
      <w:r w:rsidR="00C6034E" w:rsidRPr="00C6034E">
        <w:rPr>
          <w:rFonts w:cs="Times New Roman"/>
          <w:szCs w:val="24"/>
        </w:rPr>
        <w:t>n</w:t>
      </w:r>
      <w:r w:rsidRPr="00C6034E">
        <w:rPr>
          <w:rFonts w:cs="Times New Roman"/>
          <w:szCs w:val="24"/>
        </w:rPr>
        <w:t xml:space="preserve"> </w:t>
      </w:r>
      <w:r w:rsidR="00C6034E" w:rsidRPr="00C6034E">
        <w:rPr>
          <w:rFonts w:cs="Times New Roman"/>
          <w:szCs w:val="24"/>
        </w:rPr>
        <w:t>individual</w:t>
      </w:r>
      <w:r w:rsidRPr="00C6034E">
        <w:rPr>
          <w:rFonts w:cs="Times New Roman"/>
          <w:szCs w:val="24"/>
        </w:rPr>
        <w:t xml:space="preserve"> touch, </w:t>
      </w:r>
      <w:r w:rsidR="00C6034E" w:rsidRPr="00C6034E">
        <w:rPr>
          <w:rFonts w:cs="Times New Roman"/>
          <w:szCs w:val="24"/>
        </w:rPr>
        <w:t xml:space="preserve">helping the reader to relate to the unfolding </w:t>
      </w:r>
      <w:r w:rsidRPr="00C6034E">
        <w:rPr>
          <w:rFonts w:cs="Times New Roman"/>
          <w:szCs w:val="24"/>
        </w:rPr>
        <w:t xml:space="preserve">arguments engaging </w:t>
      </w:r>
      <w:r w:rsidR="00C6034E" w:rsidRPr="00C6034E">
        <w:rPr>
          <w:rFonts w:cs="Times New Roman"/>
          <w:szCs w:val="24"/>
        </w:rPr>
        <w:t>them more closely in the ideas</w:t>
      </w:r>
      <w:r w:rsidRPr="00C6034E">
        <w:rPr>
          <w:rFonts w:cs="Times New Roman"/>
          <w:szCs w:val="24"/>
        </w:rPr>
        <w:t>.</w:t>
      </w:r>
    </w:p>
    <w:p w14:paraId="3AA45151" w14:textId="77777777" w:rsidR="00C67292" w:rsidRPr="00C6034E" w:rsidRDefault="00C67292" w:rsidP="00886A3B">
      <w:pPr>
        <w:rPr>
          <w:rFonts w:cs="Times New Roman"/>
          <w:szCs w:val="24"/>
        </w:rPr>
      </w:pPr>
    </w:p>
    <w:p w14:paraId="6B6F4963" w14:textId="6C72E049" w:rsidR="009A6CFA" w:rsidRDefault="00C6034E" w:rsidP="00886A3B">
      <w:pPr>
        <w:rPr>
          <w:rFonts w:cs="Times New Roman"/>
          <w:szCs w:val="24"/>
        </w:rPr>
      </w:pPr>
      <w:r w:rsidRPr="006E6234">
        <w:rPr>
          <w:rFonts w:cs="Times New Roman"/>
          <w:szCs w:val="24"/>
        </w:rPr>
        <w:t>There were, h</w:t>
      </w:r>
      <w:r w:rsidR="00C67292" w:rsidRPr="006E6234">
        <w:rPr>
          <w:rFonts w:cs="Times New Roman"/>
          <w:szCs w:val="24"/>
        </w:rPr>
        <w:t>o</w:t>
      </w:r>
      <w:r w:rsidR="00C67292" w:rsidRPr="006E6234">
        <w:rPr>
          <w:rFonts w:cs="Times New Roman" w:hint="eastAsia"/>
          <w:szCs w:val="24"/>
        </w:rPr>
        <w:t xml:space="preserve">wever, no personal asides in </w:t>
      </w:r>
      <w:r w:rsidRPr="006E6234">
        <w:rPr>
          <w:rFonts w:cs="Times New Roman"/>
          <w:szCs w:val="24"/>
        </w:rPr>
        <w:t xml:space="preserve">the </w:t>
      </w:r>
      <w:r w:rsidR="001E59FA" w:rsidRPr="006E6234">
        <w:rPr>
          <w:rFonts w:cs="Times New Roman" w:hint="eastAsia"/>
          <w:szCs w:val="24"/>
        </w:rPr>
        <w:t>ChatGPT-generated texts</w:t>
      </w:r>
      <w:r w:rsidR="00C67292" w:rsidRPr="006E6234">
        <w:rPr>
          <w:rFonts w:cs="Times New Roman" w:hint="eastAsia"/>
          <w:szCs w:val="24"/>
        </w:rPr>
        <w:t xml:space="preserve">, and </w:t>
      </w:r>
      <w:r w:rsidRPr="006E6234">
        <w:rPr>
          <w:rFonts w:cs="Times New Roman"/>
          <w:szCs w:val="24"/>
        </w:rPr>
        <w:t xml:space="preserve">this is attributable </w:t>
      </w:r>
      <w:r w:rsidR="00C67292" w:rsidRPr="006E6234">
        <w:rPr>
          <w:rFonts w:cs="Times New Roman" w:hint="eastAsia"/>
          <w:szCs w:val="24"/>
        </w:rPr>
        <w:t xml:space="preserve">to </w:t>
      </w:r>
      <w:r w:rsidR="00EE7D22" w:rsidRPr="006E6234">
        <w:rPr>
          <w:rFonts w:cs="Times New Roman"/>
          <w:szCs w:val="24"/>
        </w:rPr>
        <w:t>the design</w:t>
      </w:r>
      <w:r w:rsidRPr="006E6234">
        <w:rPr>
          <w:rFonts w:cs="Times New Roman"/>
          <w:szCs w:val="24"/>
        </w:rPr>
        <w:t xml:space="preserve"> of the model</w:t>
      </w:r>
      <w:r w:rsidR="00EE7D22" w:rsidRPr="006E6234">
        <w:rPr>
          <w:rFonts w:cs="Times New Roman"/>
          <w:szCs w:val="24"/>
        </w:rPr>
        <w:t>, which prioritises</w:t>
      </w:r>
      <w:r w:rsidR="0064679D" w:rsidRPr="006E6234">
        <w:rPr>
          <w:rFonts w:cs="Times New Roman" w:hint="eastAsia"/>
          <w:szCs w:val="24"/>
        </w:rPr>
        <w:t xml:space="preserve"> </w:t>
      </w:r>
      <w:r w:rsidR="00EE7D22" w:rsidRPr="006E6234">
        <w:rPr>
          <w:rFonts w:cs="Times New Roman"/>
          <w:szCs w:val="24"/>
        </w:rPr>
        <w:t>coherence and conciseness</w:t>
      </w:r>
      <w:r w:rsidR="00C67292" w:rsidRPr="006E6234">
        <w:rPr>
          <w:rFonts w:cs="Times New Roman" w:hint="eastAsia"/>
          <w:szCs w:val="24"/>
        </w:rPr>
        <w:t xml:space="preserve"> </w:t>
      </w:r>
      <w:r w:rsidR="00C67292" w:rsidRPr="006E6234">
        <w:rPr>
          <w:rFonts w:cs="Times New Roman"/>
          <w:szCs w:val="24"/>
        </w:rPr>
        <w:t>(Adeshola &amp; Adepoju, 2023)</w:t>
      </w:r>
      <w:r w:rsidR="00EE7D22" w:rsidRPr="006E6234">
        <w:rPr>
          <w:rFonts w:cs="Times New Roman"/>
          <w:szCs w:val="24"/>
        </w:rPr>
        <w:t xml:space="preserve">. Asides, are additional comments </w:t>
      </w:r>
      <w:r w:rsidRPr="006E6234">
        <w:rPr>
          <w:rFonts w:cs="Times New Roman"/>
          <w:szCs w:val="24"/>
        </w:rPr>
        <w:t xml:space="preserve">which are eminently disposable as far as the content is concerned and are perhaps </w:t>
      </w:r>
      <w:r w:rsidR="007B2099" w:rsidRPr="006E6234">
        <w:rPr>
          <w:rFonts w:cs="Times New Roman" w:hint="eastAsia"/>
          <w:szCs w:val="24"/>
        </w:rPr>
        <w:t xml:space="preserve">assumed by the AI model </w:t>
      </w:r>
      <w:r w:rsidRPr="006E6234">
        <w:rPr>
          <w:rFonts w:cs="Times New Roman"/>
          <w:szCs w:val="24"/>
        </w:rPr>
        <w:t>as</w:t>
      </w:r>
      <w:r w:rsidR="00EE7D22" w:rsidRPr="006E6234">
        <w:rPr>
          <w:rFonts w:cs="Times New Roman"/>
          <w:szCs w:val="24"/>
        </w:rPr>
        <w:t xml:space="preserve"> disrupt</w:t>
      </w:r>
      <w:r w:rsidRPr="006E6234">
        <w:rPr>
          <w:rFonts w:cs="Times New Roman"/>
          <w:szCs w:val="24"/>
        </w:rPr>
        <w:t>ing</w:t>
      </w:r>
      <w:r w:rsidR="00EE7D22" w:rsidRPr="006E6234">
        <w:rPr>
          <w:rFonts w:cs="Times New Roman"/>
          <w:szCs w:val="24"/>
        </w:rPr>
        <w:t xml:space="preserve"> the flow of an argument</w:t>
      </w:r>
      <w:r w:rsidRPr="006E6234">
        <w:rPr>
          <w:rFonts w:cs="Times New Roman"/>
          <w:szCs w:val="24"/>
        </w:rPr>
        <w:t xml:space="preserve"> with the potential to confuse the reader. </w:t>
      </w:r>
      <w:r w:rsidR="00EE7D22" w:rsidRPr="006E6234">
        <w:rPr>
          <w:rFonts w:cs="Times New Roman"/>
          <w:szCs w:val="24"/>
        </w:rPr>
        <w:t xml:space="preserve"> The AI</w:t>
      </w:r>
      <w:r w:rsidR="00EE7D22" w:rsidRPr="00C6034E">
        <w:rPr>
          <w:rFonts w:cs="Times New Roman"/>
          <w:szCs w:val="24"/>
        </w:rPr>
        <w:t xml:space="preserve"> </w:t>
      </w:r>
      <w:r w:rsidRPr="00C6034E">
        <w:rPr>
          <w:rFonts w:cs="Times New Roman"/>
          <w:szCs w:val="24"/>
        </w:rPr>
        <w:t xml:space="preserve">model tends to </w:t>
      </w:r>
      <w:r w:rsidR="00EE7D22" w:rsidRPr="00C6034E">
        <w:rPr>
          <w:rFonts w:cs="Times New Roman"/>
          <w:szCs w:val="24"/>
        </w:rPr>
        <w:t xml:space="preserve">maintain a formal and objective tone in academic writing, </w:t>
      </w:r>
      <w:r w:rsidRPr="00C6034E">
        <w:rPr>
          <w:rFonts w:cs="Times New Roman"/>
          <w:szCs w:val="24"/>
        </w:rPr>
        <w:t xml:space="preserve">ensuring that </w:t>
      </w:r>
      <w:r w:rsidR="00EE7D22" w:rsidRPr="00C6034E">
        <w:rPr>
          <w:rFonts w:cs="Times New Roman"/>
          <w:szCs w:val="24"/>
        </w:rPr>
        <w:t>the argument remains focused and persuasive</w:t>
      </w:r>
      <w:r>
        <w:rPr>
          <w:rFonts w:cs="Times New Roman"/>
          <w:szCs w:val="24"/>
        </w:rPr>
        <w:t xml:space="preserve">. In this context, the </w:t>
      </w:r>
      <w:r w:rsidRPr="004C2D42">
        <w:rPr>
          <w:rFonts w:cs="Times New Roman"/>
          <w:szCs w:val="24"/>
        </w:rPr>
        <w:t xml:space="preserve">interjection of an aside </w:t>
      </w:r>
      <w:r w:rsidR="00810764" w:rsidRPr="004C2D42">
        <w:rPr>
          <w:rFonts w:cs="Times New Roman"/>
          <w:szCs w:val="24"/>
        </w:rPr>
        <w:t xml:space="preserve">is a distraction which might undermine </w:t>
      </w:r>
      <w:r w:rsidR="00EE7D22" w:rsidRPr="004C2D42">
        <w:rPr>
          <w:rFonts w:cs="Times New Roman"/>
          <w:szCs w:val="24"/>
        </w:rPr>
        <w:t xml:space="preserve">the overall effectiveness </w:t>
      </w:r>
      <w:r w:rsidR="00EE7D22" w:rsidRPr="00810764">
        <w:rPr>
          <w:rFonts w:cs="Times New Roman"/>
          <w:szCs w:val="24"/>
        </w:rPr>
        <w:t>and readability of the essay.</w:t>
      </w:r>
    </w:p>
    <w:p w14:paraId="4029387B" w14:textId="77777777" w:rsidR="00591E83" w:rsidRPr="00810764" w:rsidRDefault="00591E83" w:rsidP="00886A3B">
      <w:pPr>
        <w:rPr>
          <w:rFonts w:cs="Times New Roman"/>
          <w:szCs w:val="24"/>
        </w:rPr>
      </w:pPr>
    </w:p>
    <w:p w14:paraId="0A56D2D1" w14:textId="7D867F62" w:rsidR="00A428DC" w:rsidRPr="00C6034E" w:rsidRDefault="00684864" w:rsidP="0090177E">
      <w:pPr>
        <w:ind w:rightChars="35" w:right="84"/>
        <w:rPr>
          <w:rFonts w:cs="Times New Roman"/>
          <w:szCs w:val="24"/>
        </w:rPr>
      </w:pPr>
      <w:r w:rsidRPr="00684864">
        <w:rPr>
          <w:rFonts w:cs="Times New Roman"/>
          <w:szCs w:val="24"/>
        </w:rPr>
        <w:lastRenderedPageBreak/>
        <w:t xml:space="preserve">It may be thought that because asides are, by definition, personal, they might </w:t>
      </w:r>
      <w:r w:rsidR="00A428DC" w:rsidRPr="00684864">
        <w:rPr>
          <w:rFonts w:cs="Times New Roman"/>
          <w:szCs w:val="24"/>
        </w:rPr>
        <w:t xml:space="preserve">seem to </w:t>
      </w:r>
      <w:r w:rsidR="00A428DC" w:rsidRPr="006E6234">
        <w:rPr>
          <w:rFonts w:cs="Times New Roman"/>
          <w:szCs w:val="24"/>
        </w:rPr>
        <w:t>be a more writer-centr</w:t>
      </w:r>
      <w:r w:rsidRPr="006E6234">
        <w:rPr>
          <w:rFonts w:cs="Times New Roman"/>
          <w:szCs w:val="24"/>
        </w:rPr>
        <w:t>ed</w:t>
      </w:r>
      <w:r w:rsidR="00A428DC" w:rsidRPr="006E6234">
        <w:rPr>
          <w:rFonts w:cs="Times New Roman"/>
          <w:szCs w:val="24"/>
        </w:rPr>
        <w:t>, stance-taking strategy</w:t>
      </w:r>
      <w:r w:rsidRPr="006E6234">
        <w:rPr>
          <w:rFonts w:cs="Times New Roman"/>
          <w:szCs w:val="24"/>
        </w:rPr>
        <w:t xml:space="preserve"> where the</w:t>
      </w:r>
      <w:r w:rsidR="00A428DC" w:rsidRPr="006E6234">
        <w:rPr>
          <w:rFonts w:cs="Times New Roman"/>
          <w:szCs w:val="24"/>
        </w:rPr>
        <w:t xml:space="preserve"> writer presents an opinion on the subject</w:t>
      </w:r>
      <w:r w:rsidRPr="006E6234">
        <w:rPr>
          <w:rFonts w:cs="Times New Roman"/>
          <w:szCs w:val="24"/>
        </w:rPr>
        <w:t xml:space="preserve">. However, </w:t>
      </w:r>
      <w:r w:rsidR="009966B6" w:rsidRPr="006E6234">
        <w:rPr>
          <w:rFonts w:cs="Times New Roman"/>
          <w:szCs w:val="24"/>
        </w:rPr>
        <w:t>asides serve a more reader-aware function than this initial impression suggests. Rather than merely expressing the writer’s personal views, they advance the argument by providing an explanatory gloss or example of what precedes it, indicating a more reader-oriented motivation for their use.</w:t>
      </w:r>
      <w:r w:rsidR="00A428DC" w:rsidRPr="006E6234">
        <w:rPr>
          <w:rFonts w:cs="Times New Roman"/>
          <w:szCs w:val="24"/>
        </w:rPr>
        <w:t xml:space="preserve"> By </w:t>
      </w:r>
      <w:r w:rsidRPr="006E6234">
        <w:rPr>
          <w:rFonts w:cs="Times New Roman"/>
          <w:szCs w:val="24"/>
        </w:rPr>
        <w:t xml:space="preserve">interrupting the discourse to </w:t>
      </w:r>
      <w:r w:rsidR="00A428DC" w:rsidRPr="006E6234">
        <w:rPr>
          <w:rFonts w:cs="Times New Roman"/>
          <w:szCs w:val="24"/>
        </w:rPr>
        <w:t xml:space="preserve">address the reader </w:t>
      </w:r>
      <w:r w:rsidRPr="006E6234">
        <w:rPr>
          <w:rFonts w:cs="Times New Roman"/>
          <w:szCs w:val="24"/>
        </w:rPr>
        <w:t xml:space="preserve">in </w:t>
      </w:r>
      <w:r w:rsidR="00A428DC" w:rsidRPr="006E6234">
        <w:rPr>
          <w:rFonts w:cs="Times New Roman"/>
          <w:szCs w:val="24"/>
        </w:rPr>
        <w:t>mid-flow, the writer recognises and responds to an active audience, offering a remark that is predominantly dialogic and interpersonal.</w:t>
      </w:r>
      <w:r w:rsidR="00A428DC" w:rsidRPr="00684864">
        <w:rPr>
          <w:rFonts w:cs="Times New Roman"/>
          <w:szCs w:val="24"/>
        </w:rPr>
        <w:t xml:space="preserve"> </w:t>
      </w:r>
      <w:r w:rsidR="0090177E" w:rsidRPr="00684864">
        <w:rPr>
          <w:rFonts w:cs="Times New Roman"/>
          <w:szCs w:val="24"/>
        </w:rPr>
        <w:t>The writer includes the audience in the text to strengthen a relationship at that juncture.</w:t>
      </w:r>
    </w:p>
    <w:p w14:paraId="3FE25A91" w14:textId="77777777" w:rsidR="00A428DC" w:rsidRPr="00C6034E" w:rsidRDefault="00A428DC" w:rsidP="00A428DC">
      <w:pPr>
        <w:ind w:rightChars="-24" w:right="-58"/>
        <w:rPr>
          <w:rFonts w:cs="Times New Roman"/>
          <w:szCs w:val="24"/>
        </w:rPr>
      </w:pPr>
    </w:p>
    <w:p w14:paraId="3904770B" w14:textId="3F7C90A5" w:rsidR="00A428DC" w:rsidRPr="00C6034E" w:rsidRDefault="00A428DC" w:rsidP="00A428DC">
      <w:pPr>
        <w:ind w:rightChars="35" w:right="84"/>
        <w:rPr>
          <w:rFonts w:cs="Times New Roman"/>
          <w:szCs w:val="24"/>
        </w:rPr>
      </w:pPr>
      <w:r w:rsidRPr="00C6034E">
        <w:rPr>
          <w:rFonts w:cs="Times New Roman"/>
          <w:szCs w:val="24"/>
        </w:rPr>
        <w:t xml:space="preserve">Essentially, these </w:t>
      </w:r>
      <w:r w:rsidR="003A09B2" w:rsidRPr="00C6034E">
        <w:rPr>
          <w:rFonts w:cs="Times New Roman"/>
          <w:szCs w:val="24"/>
        </w:rPr>
        <w:t>diversions</w:t>
      </w:r>
      <w:r w:rsidR="003A09B2" w:rsidRPr="00C6034E">
        <w:rPr>
          <w:rFonts w:cs="Times New Roman" w:hint="eastAsia"/>
          <w:szCs w:val="24"/>
        </w:rPr>
        <w:t xml:space="preserve"> </w:t>
      </w:r>
      <w:r w:rsidRPr="00C6034E">
        <w:rPr>
          <w:rFonts w:cs="Times New Roman"/>
          <w:szCs w:val="24"/>
        </w:rPr>
        <w:t xml:space="preserve">draw readers into the discourse to emphasise a personal relationship, uniting writer and reader through honesty or a shared understanding of matters. In examples (38) and (39), for instance, both writers engage readers by explicitly referring to their own </w:t>
      </w:r>
      <w:r w:rsidR="0087444C" w:rsidRPr="00C6034E">
        <w:rPr>
          <w:rFonts w:cs="Times New Roman" w:hint="eastAsia"/>
          <w:szCs w:val="24"/>
        </w:rPr>
        <w:t>reflection</w:t>
      </w:r>
      <w:r w:rsidR="00ED54A8" w:rsidRPr="00C6034E">
        <w:rPr>
          <w:rFonts w:cs="Times New Roman" w:hint="eastAsia"/>
          <w:szCs w:val="24"/>
        </w:rPr>
        <w:t xml:space="preserve"> and practice</w:t>
      </w:r>
      <w:r w:rsidRPr="00C6034E">
        <w:rPr>
          <w:rFonts w:cs="Times New Roman"/>
          <w:szCs w:val="24"/>
        </w:rPr>
        <w:t>, thereby establishing the personal reliability of their discourse</w:t>
      </w:r>
      <w:r w:rsidR="00801BAC" w:rsidRPr="00C6034E">
        <w:rPr>
          <w:rFonts w:cs="Times New Roman" w:hint="eastAsia"/>
          <w:szCs w:val="24"/>
        </w:rPr>
        <w:t>:</w:t>
      </w:r>
    </w:p>
    <w:p w14:paraId="75FC7514" w14:textId="1B488280" w:rsidR="00E060BC" w:rsidRDefault="00E060BC" w:rsidP="00A428DC">
      <w:pPr>
        <w:ind w:leftChars="236" w:left="566" w:rightChars="271" w:right="650"/>
        <w:rPr>
          <w:rFonts w:cs="Times New Roman"/>
          <w:szCs w:val="24"/>
        </w:rPr>
      </w:pPr>
      <w:r w:rsidRPr="00C6034E">
        <w:rPr>
          <w:rFonts w:cs="Times New Roman" w:hint="eastAsia"/>
          <w:szCs w:val="24"/>
        </w:rPr>
        <w:t>(38)</w:t>
      </w:r>
      <w:r w:rsidRPr="00C6034E">
        <w:t xml:space="preserve"> </w:t>
      </w:r>
      <w:r w:rsidR="00C87F6B" w:rsidRPr="00C6034E">
        <w:rPr>
          <w:rFonts w:cs="Times New Roman"/>
          <w:szCs w:val="24"/>
        </w:rPr>
        <w:t xml:space="preserve">Although, there are plans to create computers which can programme themselves, </w:t>
      </w:r>
      <w:r w:rsidR="00C87F6B" w:rsidRPr="00684864">
        <w:rPr>
          <w:rFonts w:cs="Times New Roman"/>
          <w:b/>
          <w:bCs/>
          <w:szCs w:val="24"/>
          <w:u w:val="single"/>
        </w:rPr>
        <w:t>(which I, personally, feel is a very dangerous idea)</w:t>
      </w:r>
      <w:r w:rsidR="00C87F6B" w:rsidRPr="00C6034E">
        <w:rPr>
          <w:rFonts w:cs="Times New Roman"/>
          <w:szCs w:val="24"/>
        </w:rPr>
        <w:t xml:space="preserve"> the human brain still very much controls the computer and still the ability to end the existence of computers at any given moment; thankfully, a power</w:t>
      </w:r>
      <w:r w:rsidR="00AE0C53">
        <w:rPr>
          <w:rFonts w:cs="Times New Roman" w:hint="eastAsia"/>
          <w:szCs w:val="24"/>
        </w:rPr>
        <w:t xml:space="preserve"> </w:t>
      </w:r>
      <w:r w:rsidR="00C87F6B" w:rsidRPr="00C6034E">
        <w:rPr>
          <w:rFonts w:cs="Times New Roman"/>
          <w:szCs w:val="24"/>
        </w:rPr>
        <w:t>computers do not have over humans</w:t>
      </w:r>
      <w:r w:rsidRPr="00C6034E">
        <w:rPr>
          <w:rFonts w:cs="Times New Roman"/>
          <w:szCs w:val="24"/>
        </w:rPr>
        <w:t>.</w:t>
      </w:r>
      <w:r w:rsidRPr="00C6034E">
        <w:rPr>
          <w:rFonts w:cs="Times New Roman" w:hint="eastAsia"/>
          <w:szCs w:val="24"/>
        </w:rPr>
        <w:t xml:space="preserve">  </w:t>
      </w:r>
      <w:r w:rsidR="00C87F6B" w:rsidRPr="00C6034E">
        <w:rPr>
          <w:rFonts w:cs="Times New Roman" w:hint="eastAsia"/>
          <w:szCs w:val="24"/>
        </w:rPr>
        <w:t xml:space="preserve">             </w:t>
      </w:r>
      <w:r w:rsidRPr="00C6034E">
        <w:rPr>
          <w:rFonts w:cs="Times New Roman" w:hint="eastAsia"/>
          <w:szCs w:val="24"/>
        </w:rPr>
        <w:t xml:space="preserve"> (Student essay)</w:t>
      </w:r>
    </w:p>
    <w:p w14:paraId="13195677" w14:textId="77777777" w:rsidR="00684864" w:rsidRPr="00C6034E" w:rsidRDefault="00684864" w:rsidP="00A428DC">
      <w:pPr>
        <w:ind w:leftChars="236" w:left="566" w:rightChars="271" w:right="650"/>
        <w:rPr>
          <w:rFonts w:cs="Times New Roman"/>
          <w:szCs w:val="24"/>
        </w:rPr>
      </w:pPr>
    </w:p>
    <w:p w14:paraId="3D34DCBD" w14:textId="77777777" w:rsidR="00924E60" w:rsidRPr="00924E60" w:rsidRDefault="00E060BC" w:rsidP="00924E60">
      <w:pPr>
        <w:autoSpaceDE w:val="0"/>
        <w:autoSpaceDN w:val="0"/>
        <w:adjustRightInd w:val="0"/>
        <w:ind w:left="567"/>
        <w:jc w:val="left"/>
        <w:rPr>
          <w:rFonts w:cs="Times New Roman"/>
          <w:kern w:val="0"/>
          <w:szCs w:val="24"/>
        </w:rPr>
      </w:pPr>
      <w:r w:rsidRPr="00924E60">
        <w:rPr>
          <w:rFonts w:cs="Times New Roman"/>
          <w:szCs w:val="24"/>
        </w:rPr>
        <w:t xml:space="preserve">(39) </w:t>
      </w:r>
      <w:r w:rsidR="00924E60" w:rsidRPr="00924E60">
        <w:rPr>
          <w:rFonts w:cs="Times New Roman"/>
          <w:kern w:val="0"/>
          <w:szCs w:val="24"/>
        </w:rPr>
        <w:t>Computers have been used as a means of keeping records, they have</w:t>
      </w:r>
    </w:p>
    <w:p w14:paraId="300503F8" w14:textId="77777777" w:rsidR="00924E60" w:rsidRPr="00924E60" w:rsidRDefault="00924E60" w:rsidP="00924E60">
      <w:pPr>
        <w:autoSpaceDE w:val="0"/>
        <w:autoSpaceDN w:val="0"/>
        <w:adjustRightInd w:val="0"/>
        <w:ind w:left="567"/>
        <w:jc w:val="left"/>
        <w:rPr>
          <w:rFonts w:cs="Times New Roman"/>
          <w:b/>
          <w:bCs/>
          <w:kern w:val="0"/>
          <w:szCs w:val="24"/>
          <w:u w:val="single"/>
        </w:rPr>
      </w:pPr>
      <w:r w:rsidRPr="00924E60">
        <w:rPr>
          <w:rFonts w:cs="Times New Roman"/>
          <w:kern w:val="0"/>
          <w:szCs w:val="24"/>
        </w:rPr>
        <w:t xml:space="preserve">all but superseded handwritten text, </w:t>
      </w:r>
      <w:r w:rsidRPr="00924E60">
        <w:rPr>
          <w:rFonts w:cs="Times New Roman"/>
          <w:b/>
          <w:bCs/>
          <w:kern w:val="0"/>
          <w:szCs w:val="24"/>
          <w:u w:val="single"/>
        </w:rPr>
        <w:t>(in a few decades people may well</w:t>
      </w:r>
    </w:p>
    <w:p w14:paraId="4B761B9B" w14:textId="77777777" w:rsidR="00924E60" w:rsidRPr="00924E60" w:rsidRDefault="00924E60" w:rsidP="00924E60">
      <w:pPr>
        <w:autoSpaceDE w:val="0"/>
        <w:autoSpaceDN w:val="0"/>
        <w:adjustRightInd w:val="0"/>
        <w:ind w:left="567"/>
        <w:jc w:val="left"/>
        <w:rPr>
          <w:rFonts w:cs="Times New Roman"/>
          <w:b/>
          <w:bCs/>
          <w:kern w:val="0"/>
          <w:szCs w:val="24"/>
          <w:u w:val="single"/>
        </w:rPr>
      </w:pPr>
      <w:r w:rsidRPr="00924E60">
        <w:rPr>
          <w:rFonts w:cs="Times New Roman"/>
          <w:b/>
          <w:bCs/>
          <w:kern w:val="0"/>
          <w:szCs w:val="24"/>
          <w:u w:val="single"/>
        </w:rPr>
        <w:t>be faced with a computer screen and keyboard in their General</w:t>
      </w:r>
    </w:p>
    <w:p w14:paraId="0D0DF356" w14:textId="77777777" w:rsidR="00924E60" w:rsidRPr="00924E60" w:rsidRDefault="00924E60" w:rsidP="00924E60">
      <w:pPr>
        <w:autoSpaceDE w:val="0"/>
        <w:autoSpaceDN w:val="0"/>
        <w:adjustRightInd w:val="0"/>
        <w:ind w:left="567"/>
        <w:jc w:val="left"/>
        <w:rPr>
          <w:rFonts w:cs="Times New Roman"/>
          <w:kern w:val="0"/>
          <w:szCs w:val="24"/>
        </w:rPr>
      </w:pPr>
      <w:r w:rsidRPr="00924E60">
        <w:rPr>
          <w:rFonts w:cs="Times New Roman"/>
          <w:b/>
          <w:bCs/>
          <w:kern w:val="0"/>
          <w:szCs w:val="24"/>
          <w:u w:val="single"/>
        </w:rPr>
        <w:t>Studies exam)</w:t>
      </w:r>
      <w:r w:rsidRPr="00924E60">
        <w:rPr>
          <w:rFonts w:cs="Times New Roman"/>
          <w:kern w:val="0"/>
          <w:szCs w:val="24"/>
          <w:u w:val="single"/>
        </w:rPr>
        <w:t>,</w:t>
      </w:r>
      <w:r w:rsidRPr="00924E60">
        <w:rPr>
          <w:rFonts w:cs="Times New Roman"/>
          <w:kern w:val="0"/>
          <w:szCs w:val="24"/>
        </w:rPr>
        <w:t xml:space="preserve"> they are used to transfer money across the globe, even to</w:t>
      </w:r>
    </w:p>
    <w:p w14:paraId="47FF97CE" w14:textId="460BE2ED" w:rsidR="007B2099" w:rsidRPr="00924E60" w:rsidRDefault="00924E60" w:rsidP="00924E60">
      <w:pPr>
        <w:ind w:leftChars="236" w:left="566" w:rightChars="271" w:right="650"/>
        <w:jc w:val="left"/>
        <w:rPr>
          <w:rFonts w:cs="Times New Roman"/>
          <w:kern w:val="0"/>
          <w:szCs w:val="24"/>
        </w:rPr>
      </w:pPr>
      <w:r w:rsidRPr="00924E60">
        <w:rPr>
          <w:rFonts w:cs="Times New Roman"/>
          <w:kern w:val="0"/>
          <w:szCs w:val="24"/>
        </w:rPr>
        <w:t xml:space="preserve">create artwork and to entertain. </w:t>
      </w:r>
      <w:r>
        <w:rPr>
          <w:rFonts w:cs="Times New Roman"/>
          <w:kern w:val="0"/>
          <w:szCs w:val="24"/>
        </w:rPr>
        <w:t xml:space="preserve">  </w:t>
      </w:r>
      <w:r w:rsidRPr="00924E60">
        <w:rPr>
          <w:rFonts w:cs="Times New Roman"/>
          <w:kern w:val="0"/>
          <w:szCs w:val="24"/>
        </w:rPr>
        <w:t>(Student essay)</w:t>
      </w:r>
    </w:p>
    <w:p w14:paraId="0AA8E5B1" w14:textId="77777777" w:rsidR="0090177E" w:rsidRPr="00924E60" w:rsidRDefault="0090177E" w:rsidP="00591E83">
      <w:pPr>
        <w:ind w:rightChars="271" w:right="650"/>
        <w:rPr>
          <w:rFonts w:cs="Times New Roman"/>
          <w:szCs w:val="24"/>
        </w:rPr>
      </w:pPr>
    </w:p>
    <w:p w14:paraId="6AB01C83" w14:textId="2ACFC065" w:rsidR="00886A3B" w:rsidRPr="003A4539" w:rsidRDefault="00D84A36" w:rsidP="00886A3B">
      <w:pPr>
        <w:rPr>
          <w:rFonts w:cs="Times New Roman"/>
          <w:b/>
          <w:bCs/>
          <w:szCs w:val="24"/>
        </w:rPr>
      </w:pPr>
      <w:r w:rsidRPr="003A4539">
        <w:rPr>
          <w:rFonts w:cs="Times New Roman" w:hint="eastAsia"/>
          <w:b/>
          <w:bCs/>
          <w:szCs w:val="24"/>
        </w:rPr>
        <w:t xml:space="preserve">6. </w:t>
      </w:r>
      <w:r w:rsidR="002329B3" w:rsidRPr="003A4539">
        <w:rPr>
          <w:rFonts w:cs="Times New Roman" w:hint="eastAsia"/>
          <w:b/>
          <w:bCs/>
          <w:szCs w:val="24"/>
        </w:rPr>
        <w:t>Discussion</w:t>
      </w:r>
    </w:p>
    <w:p w14:paraId="2F8E2B12" w14:textId="6CAC75B1" w:rsidR="009F4A0C" w:rsidRDefault="009F4A0C" w:rsidP="009F4A0C">
      <w:pPr>
        <w:rPr>
          <w:rFonts w:cs="Times New Roman"/>
          <w:szCs w:val="24"/>
        </w:rPr>
      </w:pPr>
      <w:r w:rsidRPr="003A4539">
        <w:rPr>
          <w:rFonts w:cs="Times New Roman"/>
          <w:szCs w:val="24"/>
        </w:rPr>
        <w:lastRenderedPageBreak/>
        <w:t xml:space="preserve">This comparative analysis of ChatGPT-generated essays and </w:t>
      </w:r>
      <w:r w:rsidR="009307EB" w:rsidRPr="003A4539">
        <w:rPr>
          <w:rFonts w:cs="Times New Roman" w:hint="eastAsia"/>
          <w:szCs w:val="24"/>
        </w:rPr>
        <w:t>those</w:t>
      </w:r>
      <w:r w:rsidRPr="003A4539">
        <w:rPr>
          <w:rFonts w:cs="Times New Roman"/>
          <w:szCs w:val="24"/>
        </w:rPr>
        <w:t xml:space="preserve"> written by British students reveals significant differences in the use of engagement markers and rhetorical strategies to </w:t>
      </w:r>
      <w:r w:rsidR="00A06D6A" w:rsidRPr="003A4539">
        <w:rPr>
          <w:rFonts w:cs="Times New Roman"/>
          <w:szCs w:val="24"/>
        </w:rPr>
        <w:t>involve</w:t>
      </w:r>
      <w:r w:rsidRPr="003A4539">
        <w:rPr>
          <w:rFonts w:cs="Times New Roman"/>
          <w:szCs w:val="24"/>
        </w:rPr>
        <w:t xml:space="preserve"> readers. The findings indicate that </w:t>
      </w:r>
      <w:r w:rsidR="00A06D6A" w:rsidRPr="003A4539">
        <w:rPr>
          <w:rFonts w:cs="Times New Roman"/>
          <w:szCs w:val="24"/>
        </w:rPr>
        <w:t>the students use overwhelmingly more engagement features</w:t>
      </w:r>
      <w:r w:rsidRPr="003A4539">
        <w:rPr>
          <w:rFonts w:cs="Times New Roman"/>
          <w:szCs w:val="24"/>
        </w:rPr>
        <w:t xml:space="preserve">, </w:t>
      </w:r>
      <w:r w:rsidR="005210B6" w:rsidRPr="003A4539">
        <w:rPr>
          <w:rFonts w:cs="Times New Roman" w:hint="eastAsia"/>
          <w:szCs w:val="24"/>
        </w:rPr>
        <w:t>although</w:t>
      </w:r>
      <w:r w:rsidR="005210B6" w:rsidRPr="003A4539">
        <w:rPr>
          <w:rFonts w:cs="Times New Roman"/>
          <w:szCs w:val="24"/>
        </w:rPr>
        <w:t xml:space="preserve"> </w:t>
      </w:r>
      <w:r w:rsidRPr="003A4539">
        <w:rPr>
          <w:rFonts w:cs="Times New Roman"/>
          <w:szCs w:val="24"/>
        </w:rPr>
        <w:t>the</w:t>
      </w:r>
      <w:r w:rsidR="003A4539" w:rsidRPr="003A4539">
        <w:rPr>
          <w:rFonts w:cs="Times New Roman"/>
          <w:szCs w:val="24"/>
        </w:rPr>
        <w:t xml:space="preserve"> AI essays</w:t>
      </w:r>
      <w:r w:rsidRPr="003A4539">
        <w:rPr>
          <w:rFonts w:cs="Times New Roman"/>
          <w:szCs w:val="24"/>
        </w:rPr>
        <w:t xml:space="preserve"> demonstrate a </w:t>
      </w:r>
      <w:r w:rsidR="0090177E">
        <w:rPr>
          <w:rFonts w:cs="Times New Roman"/>
          <w:szCs w:val="24"/>
        </w:rPr>
        <w:t>recognition</w:t>
      </w:r>
      <w:r w:rsidRPr="003A4539">
        <w:rPr>
          <w:rFonts w:cs="Times New Roman"/>
          <w:szCs w:val="24"/>
        </w:rPr>
        <w:t xml:space="preserve"> of context and adaptability in mimicking various writing styles and genres.</w:t>
      </w:r>
    </w:p>
    <w:p w14:paraId="60675769" w14:textId="77777777" w:rsidR="00684864" w:rsidRPr="00C6034E" w:rsidRDefault="00684864" w:rsidP="009F4A0C">
      <w:pPr>
        <w:rPr>
          <w:rFonts w:cs="Times New Roman"/>
          <w:szCs w:val="24"/>
        </w:rPr>
      </w:pPr>
    </w:p>
    <w:p w14:paraId="3E43CFAF" w14:textId="50D323A0" w:rsidR="00A56B5D" w:rsidRPr="002C6E3C" w:rsidRDefault="000A064A" w:rsidP="000A064A">
      <w:pPr>
        <w:rPr>
          <w:rFonts w:cs="Times New Roman"/>
          <w:szCs w:val="24"/>
        </w:rPr>
      </w:pPr>
      <w:r w:rsidRPr="002C6E3C">
        <w:rPr>
          <w:rFonts w:cs="Times New Roman" w:hint="eastAsia"/>
          <w:szCs w:val="24"/>
        </w:rPr>
        <w:t>Our</w:t>
      </w:r>
      <w:r w:rsidRPr="002C6E3C">
        <w:rPr>
          <w:rFonts w:cs="Times New Roman"/>
          <w:szCs w:val="24"/>
        </w:rPr>
        <w:t xml:space="preserve"> findings </w:t>
      </w:r>
      <w:r w:rsidR="00E72F00" w:rsidRPr="002C6E3C">
        <w:rPr>
          <w:rFonts w:cs="Times New Roman"/>
          <w:szCs w:val="24"/>
        </w:rPr>
        <w:t>align with recent research in the field of AI-generated text analysis.</w:t>
      </w:r>
      <w:r w:rsidR="00E72F00" w:rsidRPr="002C6E3C">
        <w:rPr>
          <w:rFonts w:cs="Times New Roman" w:hint="eastAsia"/>
          <w:szCs w:val="24"/>
        </w:rPr>
        <w:t xml:space="preserve"> </w:t>
      </w:r>
      <w:r w:rsidR="00E72F00" w:rsidRPr="002C6E3C">
        <w:rPr>
          <w:rFonts w:cs="Times New Roman"/>
          <w:szCs w:val="24"/>
        </w:rPr>
        <w:t>Markey et al. (2024)</w:t>
      </w:r>
      <w:r w:rsidR="003A4539" w:rsidRPr="002C6E3C">
        <w:rPr>
          <w:rFonts w:cs="Times New Roman"/>
          <w:szCs w:val="24"/>
        </w:rPr>
        <w:t>, for example,</w:t>
      </w:r>
      <w:r w:rsidR="00E72F00" w:rsidRPr="002C6E3C">
        <w:rPr>
          <w:rFonts w:cs="Times New Roman"/>
          <w:szCs w:val="24"/>
        </w:rPr>
        <w:t xml:space="preserve"> observed that</w:t>
      </w:r>
      <w:r w:rsidRPr="002C6E3C">
        <w:rPr>
          <w:rFonts w:cs="Times New Roman"/>
          <w:szCs w:val="24"/>
        </w:rPr>
        <w:t xml:space="preserve"> AI-generated texts exhibit reduced involvement and integration compared to their human counterparts. Similarly, Berber Sardinha (2024) found AI-generated texts to be more informationally dense but less interactive than human-authored texts. Our results also support </w:t>
      </w:r>
      <w:r w:rsidRPr="002C6E3C">
        <w:rPr>
          <w:rFonts w:cs="Times New Roman" w:hint="eastAsia"/>
          <w:szCs w:val="24"/>
        </w:rPr>
        <w:t>Jiang and Hyland</w:t>
      </w:r>
      <w:r w:rsidRPr="002C6E3C">
        <w:rPr>
          <w:rFonts w:cs="Times New Roman"/>
          <w:szCs w:val="24"/>
        </w:rPr>
        <w:t>’s (202</w:t>
      </w:r>
      <w:r w:rsidRPr="002C6E3C">
        <w:rPr>
          <w:rFonts w:cs="Times New Roman" w:hint="eastAsia"/>
          <w:szCs w:val="24"/>
        </w:rPr>
        <w:t>4</w:t>
      </w:r>
      <w:r w:rsidRPr="002C6E3C">
        <w:rPr>
          <w:rFonts w:cs="Times New Roman"/>
          <w:szCs w:val="24"/>
        </w:rPr>
        <w:t xml:space="preserve">) findings that AI-generated responses often lack the </w:t>
      </w:r>
      <w:r w:rsidRPr="002C6E3C">
        <w:rPr>
          <w:rFonts w:cs="Times New Roman" w:hint="eastAsia"/>
          <w:szCs w:val="24"/>
        </w:rPr>
        <w:t>stance</w:t>
      </w:r>
      <w:r w:rsidRPr="002C6E3C">
        <w:rPr>
          <w:rFonts w:cs="Times New Roman"/>
          <w:szCs w:val="24"/>
        </w:rPr>
        <w:t xml:space="preserve"> features characteristic of human writing. </w:t>
      </w:r>
      <w:r w:rsidR="00E72F00" w:rsidRPr="002C6E3C">
        <w:rPr>
          <w:rFonts w:cs="Times New Roman"/>
          <w:szCs w:val="24"/>
        </w:rPr>
        <w:t>Collectively, these studies provide insights that can inform the detection of AI-generated writing in educational settings, where Scarfe et al. (2024) have demonstrated the increasing sophistication of AI in mimicking certain aspects of academic writing.</w:t>
      </w:r>
      <w:r w:rsidRPr="002C6E3C">
        <w:rPr>
          <w:rFonts w:cs="Times New Roman"/>
          <w:szCs w:val="24"/>
        </w:rPr>
        <w:t xml:space="preserve"> </w:t>
      </w:r>
    </w:p>
    <w:p w14:paraId="43EA9E17" w14:textId="77777777" w:rsidR="000A064A" w:rsidRDefault="000A064A" w:rsidP="000A064A">
      <w:pPr>
        <w:rPr>
          <w:rFonts w:cs="Times New Roman"/>
          <w:szCs w:val="24"/>
        </w:rPr>
      </w:pPr>
    </w:p>
    <w:p w14:paraId="5C413061" w14:textId="7A891C51" w:rsidR="00A56039" w:rsidRDefault="00A56B5D" w:rsidP="009F4A0C">
      <w:pPr>
        <w:rPr>
          <w:rFonts w:cs="Times New Roman"/>
          <w:szCs w:val="24"/>
        </w:rPr>
      </w:pPr>
      <w:r w:rsidRPr="00D70E69">
        <w:rPr>
          <w:rFonts w:cs="Times New Roman"/>
          <w:szCs w:val="24"/>
        </w:rPr>
        <w:t>Th</w:t>
      </w:r>
      <w:r w:rsidR="000E7F1E" w:rsidRPr="00D70E69">
        <w:rPr>
          <w:rFonts w:cs="Times New Roman" w:hint="eastAsia"/>
          <w:szCs w:val="24"/>
        </w:rPr>
        <w:t>e</w:t>
      </w:r>
      <w:r w:rsidRPr="00D70E69">
        <w:rPr>
          <w:rFonts w:cs="Times New Roman"/>
          <w:szCs w:val="24"/>
        </w:rPr>
        <w:t xml:space="preserve"> stark difference</w:t>
      </w:r>
      <w:r w:rsidR="00785D36" w:rsidRPr="00D70E69">
        <w:rPr>
          <w:rFonts w:cs="Times New Roman"/>
          <w:szCs w:val="24"/>
        </w:rPr>
        <w:t xml:space="preserve">s in </w:t>
      </w:r>
      <w:r w:rsidR="00717098" w:rsidRPr="00D70E69">
        <w:rPr>
          <w:rFonts w:cs="Times New Roman"/>
          <w:szCs w:val="24"/>
        </w:rPr>
        <w:t>engagement we have found here</w:t>
      </w:r>
      <w:r w:rsidRPr="00D70E69">
        <w:rPr>
          <w:rFonts w:cs="Times New Roman"/>
          <w:szCs w:val="24"/>
        </w:rPr>
        <w:t xml:space="preserve"> </w:t>
      </w:r>
      <w:r w:rsidR="00717098" w:rsidRPr="00D70E69">
        <w:rPr>
          <w:rFonts w:cs="Times New Roman"/>
          <w:szCs w:val="24"/>
        </w:rPr>
        <w:t>indicates</w:t>
      </w:r>
      <w:r w:rsidRPr="00D70E69">
        <w:rPr>
          <w:rFonts w:cs="Times New Roman"/>
          <w:szCs w:val="24"/>
        </w:rPr>
        <w:t xml:space="preserve"> ChatGPT’s inability to</w:t>
      </w:r>
      <w:r w:rsidR="00717098" w:rsidRPr="00D70E69">
        <w:rPr>
          <w:rFonts w:cs="Times New Roman"/>
          <w:szCs w:val="24"/>
        </w:rPr>
        <w:t xml:space="preserve"> </w:t>
      </w:r>
      <w:r w:rsidRPr="00D70E69">
        <w:rPr>
          <w:rFonts w:cs="Times New Roman"/>
          <w:szCs w:val="24"/>
        </w:rPr>
        <w:t xml:space="preserve">model an audience or anticipate reader needs. </w:t>
      </w:r>
      <w:r w:rsidR="00DF1202" w:rsidRPr="00D70E69">
        <w:rPr>
          <w:rFonts w:cs="Times New Roman"/>
          <w:szCs w:val="24"/>
        </w:rPr>
        <w:t xml:space="preserve">ChatGPT does not operate by guessing the possible occurrence of items at a clause-by-clause level but by calculating probabilities across </w:t>
      </w:r>
      <w:r w:rsidR="00D70E69" w:rsidRPr="00D70E69">
        <w:rPr>
          <w:rFonts w:cs="Times New Roman"/>
          <w:szCs w:val="24"/>
        </w:rPr>
        <w:t>a</w:t>
      </w:r>
      <w:r w:rsidR="00DF1202" w:rsidRPr="00D70E69">
        <w:rPr>
          <w:rFonts w:cs="Times New Roman"/>
          <w:szCs w:val="24"/>
        </w:rPr>
        <w:t xml:space="preserve"> massive span of text in its training data</w:t>
      </w:r>
      <w:r w:rsidR="00D70E69" w:rsidRPr="00D70E69">
        <w:rPr>
          <w:rFonts w:cs="Times New Roman"/>
          <w:szCs w:val="24"/>
        </w:rPr>
        <w:t xml:space="preserve">, rendering it sluggish to </w:t>
      </w:r>
      <w:r w:rsidR="00D70E69" w:rsidRPr="0090177E">
        <w:rPr>
          <w:rFonts w:cs="Times New Roman"/>
          <w:szCs w:val="24"/>
        </w:rPr>
        <w:t>respond to context.</w:t>
      </w:r>
      <w:r w:rsidR="00DF1202" w:rsidRPr="0090177E">
        <w:rPr>
          <w:rFonts w:cs="Times New Roman"/>
          <w:szCs w:val="24"/>
        </w:rPr>
        <w:t xml:space="preserve"> </w:t>
      </w:r>
      <w:r w:rsidR="00A56039" w:rsidRPr="0090177E">
        <w:rPr>
          <w:rFonts w:cs="Times New Roman"/>
          <w:szCs w:val="24"/>
        </w:rPr>
        <w:t xml:space="preserve">The much narrower standard deviations </w:t>
      </w:r>
      <w:r w:rsidR="00683C3C" w:rsidRPr="0090177E">
        <w:rPr>
          <w:rFonts w:cs="Times New Roman" w:hint="eastAsia"/>
          <w:szCs w:val="24"/>
        </w:rPr>
        <w:t xml:space="preserve">and smaller dispersion of </w:t>
      </w:r>
      <w:r w:rsidR="00683C3C" w:rsidRPr="0090177E">
        <w:rPr>
          <w:rFonts w:cs="Times New Roman"/>
          <w:szCs w:val="24"/>
        </w:rPr>
        <w:t>proportions</w:t>
      </w:r>
      <w:r w:rsidR="00683C3C" w:rsidRPr="0090177E">
        <w:rPr>
          <w:rFonts w:cs="Times New Roman" w:hint="eastAsia"/>
          <w:szCs w:val="24"/>
        </w:rPr>
        <w:t xml:space="preserve"> </w:t>
      </w:r>
      <w:r w:rsidR="00A56039" w:rsidRPr="0090177E">
        <w:rPr>
          <w:rFonts w:cs="Times New Roman"/>
          <w:szCs w:val="24"/>
        </w:rPr>
        <w:t xml:space="preserve">for features in our ChatGPT data (see Table 2) show the relative lack of variance in the LLM’s use of these features. </w:t>
      </w:r>
      <w:r w:rsidR="00842E3C" w:rsidRPr="0090177E">
        <w:rPr>
          <w:rFonts w:cs="Times New Roman" w:hint="eastAsia"/>
          <w:szCs w:val="24"/>
        </w:rPr>
        <w:t>T</w:t>
      </w:r>
      <w:r w:rsidR="00842E3C" w:rsidRPr="0090177E">
        <w:rPr>
          <w:rFonts w:cs="Times New Roman"/>
          <w:szCs w:val="24"/>
        </w:rPr>
        <w:t xml:space="preserve">his result </w:t>
      </w:r>
      <w:r w:rsidR="00842E3C" w:rsidRPr="0090177E">
        <w:rPr>
          <w:rFonts w:cs="Times New Roman" w:hint="eastAsia"/>
          <w:szCs w:val="24"/>
        </w:rPr>
        <w:t>aligns with</w:t>
      </w:r>
      <w:r w:rsidR="00842E3C" w:rsidRPr="0090177E">
        <w:rPr>
          <w:rFonts w:cs="Times New Roman"/>
          <w:szCs w:val="24"/>
        </w:rPr>
        <w:t xml:space="preserve"> those of other studies that have quantitively compared LLM-generated to human-generated writing</w:t>
      </w:r>
      <w:r w:rsidR="00842E3C" w:rsidRPr="0090177E">
        <w:rPr>
          <w:rFonts w:cs="Times New Roman" w:hint="eastAsia"/>
          <w:szCs w:val="24"/>
        </w:rPr>
        <w:t xml:space="preserve"> (e.g., </w:t>
      </w:r>
      <w:r w:rsidR="000D4CA7" w:rsidRPr="0090177E">
        <w:rPr>
          <w:rFonts w:cs="Times New Roman" w:hint="eastAsia"/>
          <w:szCs w:val="24"/>
        </w:rPr>
        <w:t xml:space="preserve">Jiang &amp; Hyland, 2024; </w:t>
      </w:r>
      <w:r w:rsidR="000D4CA7" w:rsidRPr="0090177E">
        <w:rPr>
          <w:rFonts w:cs="Times New Roman"/>
          <w:szCs w:val="24"/>
        </w:rPr>
        <w:t>Markey</w:t>
      </w:r>
      <w:r w:rsidR="000D4CA7" w:rsidRPr="0090177E">
        <w:rPr>
          <w:rFonts w:cs="Times New Roman" w:hint="eastAsia"/>
          <w:szCs w:val="24"/>
        </w:rPr>
        <w:t xml:space="preserve"> et al.,</w:t>
      </w:r>
      <w:r w:rsidR="000D4CA7" w:rsidRPr="0090177E">
        <w:rPr>
          <w:rFonts w:cs="Times New Roman"/>
          <w:szCs w:val="24"/>
        </w:rPr>
        <w:t xml:space="preserve"> 2024</w:t>
      </w:r>
      <w:r w:rsidR="00842E3C" w:rsidRPr="0090177E">
        <w:rPr>
          <w:rFonts w:cs="Times New Roman" w:hint="eastAsia"/>
          <w:szCs w:val="24"/>
        </w:rPr>
        <w:t xml:space="preserve">). </w:t>
      </w:r>
      <w:r w:rsidRPr="0090177E">
        <w:rPr>
          <w:rFonts w:cs="Times New Roman"/>
          <w:szCs w:val="24"/>
        </w:rPr>
        <w:t>Th</w:t>
      </w:r>
      <w:r w:rsidR="00D70E69" w:rsidRPr="0090177E">
        <w:rPr>
          <w:rFonts w:cs="Times New Roman"/>
          <w:szCs w:val="24"/>
        </w:rPr>
        <w:t>us th</w:t>
      </w:r>
      <w:r w:rsidRPr="0090177E">
        <w:rPr>
          <w:rFonts w:cs="Times New Roman"/>
          <w:szCs w:val="24"/>
        </w:rPr>
        <w:t xml:space="preserve">e </w:t>
      </w:r>
      <w:r w:rsidRPr="0090177E">
        <w:rPr>
          <w:rFonts w:cs="Times New Roman" w:hint="eastAsia"/>
          <w:szCs w:val="24"/>
        </w:rPr>
        <w:t>LLMs</w:t>
      </w:r>
      <w:r w:rsidRPr="0090177E">
        <w:rPr>
          <w:rFonts w:cs="Times New Roman"/>
          <w:szCs w:val="24"/>
        </w:rPr>
        <w:t>’ reliance on statistical patterns</w:t>
      </w:r>
      <w:r w:rsidR="00DF1202" w:rsidRPr="0090177E">
        <w:rPr>
          <w:rFonts w:cs="Times New Roman"/>
          <w:szCs w:val="24"/>
        </w:rPr>
        <w:t>,</w:t>
      </w:r>
      <w:r w:rsidRPr="0090177E">
        <w:rPr>
          <w:rFonts w:cs="Times New Roman"/>
          <w:szCs w:val="24"/>
        </w:rPr>
        <w:t xml:space="preserve"> rather than a</w:t>
      </w:r>
      <w:r w:rsidR="00717098" w:rsidRPr="0090177E">
        <w:rPr>
          <w:rFonts w:cs="Times New Roman"/>
          <w:szCs w:val="24"/>
        </w:rPr>
        <w:t xml:space="preserve">n </w:t>
      </w:r>
      <w:r w:rsidRPr="0090177E">
        <w:rPr>
          <w:rFonts w:cs="Times New Roman"/>
          <w:szCs w:val="24"/>
        </w:rPr>
        <w:t>understanding of reader expectations</w:t>
      </w:r>
      <w:r w:rsidR="00DF1202" w:rsidRPr="0090177E">
        <w:rPr>
          <w:rFonts w:cs="Times New Roman"/>
          <w:szCs w:val="24"/>
        </w:rPr>
        <w:t xml:space="preserve">, </w:t>
      </w:r>
      <w:r w:rsidRPr="0090177E">
        <w:rPr>
          <w:rFonts w:cs="Times New Roman"/>
          <w:szCs w:val="24"/>
        </w:rPr>
        <w:t>results in texts that, while coherent and grammatica</w:t>
      </w:r>
      <w:r w:rsidR="00717098" w:rsidRPr="0090177E">
        <w:rPr>
          <w:rFonts w:cs="Times New Roman"/>
          <w:szCs w:val="24"/>
        </w:rPr>
        <w:t>l</w:t>
      </w:r>
      <w:r w:rsidRPr="0090177E">
        <w:rPr>
          <w:rFonts w:cs="Times New Roman"/>
          <w:szCs w:val="24"/>
        </w:rPr>
        <w:t>, lack the interactive and persuasive qualities that characteri</w:t>
      </w:r>
      <w:r w:rsidR="0008143D" w:rsidRPr="0090177E">
        <w:rPr>
          <w:rFonts w:cs="Times New Roman" w:hint="eastAsia"/>
          <w:szCs w:val="24"/>
        </w:rPr>
        <w:t>s</w:t>
      </w:r>
      <w:r w:rsidRPr="0090177E">
        <w:rPr>
          <w:rFonts w:cs="Times New Roman"/>
          <w:szCs w:val="24"/>
        </w:rPr>
        <w:t xml:space="preserve">e </w:t>
      </w:r>
      <w:r w:rsidR="00D70E69" w:rsidRPr="0090177E">
        <w:rPr>
          <w:rFonts w:cs="Times New Roman"/>
          <w:szCs w:val="24"/>
        </w:rPr>
        <w:t>successful</w:t>
      </w:r>
      <w:r w:rsidRPr="0090177E">
        <w:rPr>
          <w:rFonts w:cs="Times New Roman"/>
          <w:szCs w:val="24"/>
        </w:rPr>
        <w:t xml:space="preserve"> argument.</w:t>
      </w:r>
      <w:r w:rsidR="00A56039" w:rsidRPr="0090177E">
        <w:rPr>
          <w:rFonts w:cs="Times New Roman"/>
          <w:szCs w:val="24"/>
        </w:rPr>
        <w:t xml:space="preserve"> These are texts which are </w:t>
      </w:r>
      <w:r w:rsidRPr="0090177E">
        <w:rPr>
          <w:rFonts w:cs="Times New Roman"/>
          <w:szCs w:val="24"/>
        </w:rPr>
        <w:t xml:space="preserve">less effective in building rapport, </w:t>
      </w:r>
      <w:r w:rsidRPr="0090177E">
        <w:rPr>
          <w:rFonts w:cs="Times New Roman"/>
          <w:szCs w:val="24"/>
        </w:rPr>
        <w:lastRenderedPageBreak/>
        <w:t xml:space="preserve">addressing potential counterarguments, </w:t>
      </w:r>
      <w:r w:rsidR="00A56039" w:rsidRPr="0090177E">
        <w:rPr>
          <w:rFonts w:cs="Times New Roman"/>
          <w:szCs w:val="24"/>
        </w:rPr>
        <w:t xml:space="preserve">and </w:t>
      </w:r>
      <w:r w:rsidRPr="0090177E">
        <w:rPr>
          <w:rFonts w:cs="Times New Roman"/>
          <w:szCs w:val="24"/>
        </w:rPr>
        <w:t>guiding readers through complex ideas</w:t>
      </w:r>
      <w:r w:rsidR="00A56039" w:rsidRPr="0090177E">
        <w:rPr>
          <w:rFonts w:cs="Times New Roman"/>
          <w:szCs w:val="24"/>
        </w:rPr>
        <w:t>. Our findings, then, underscore the importance of human input in crafting engaging and</w:t>
      </w:r>
      <w:r w:rsidR="00A56039" w:rsidRPr="00D70E69">
        <w:rPr>
          <w:rFonts w:cs="Times New Roman"/>
          <w:szCs w:val="24"/>
        </w:rPr>
        <w:t xml:space="preserve"> audience-aware texts, especially in contexts where reader </w:t>
      </w:r>
      <w:r w:rsidR="00A56039">
        <w:rPr>
          <w:rFonts w:cs="Times New Roman"/>
          <w:szCs w:val="24"/>
        </w:rPr>
        <w:t>buy-in</w:t>
      </w:r>
      <w:r w:rsidR="00A56039" w:rsidRPr="00D70E69">
        <w:rPr>
          <w:rFonts w:cs="Times New Roman"/>
          <w:szCs w:val="24"/>
        </w:rPr>
        <w:t xml:space="preserve"> is paramount.</w:t>
      </w:r>
    </w:p>
    <w:p w14:paraId="6533ADD9" w14:textId="77777777" w:rsidR="00A56039" w:rsidRDefault="00A56039" w:rsidP="009F4A0C">
      <w:pPr>
        <w:rPr>
          <w:rFonts w:cs="Times New Roman"/>
          <w:szCs w:val="24"/>
        </w:rPr>
      </w:pPr>
    </w:p>
    <w:p w14:paraId="28A3922F" w14:textId="1CDED1C6" w:rsidR="0054050D" w:rsidRPr="0054050D" w:rsidRDefault="00A56039" w:rsidP="0054050D">
      <w:pPr>
        <w:rPr>
          <w:rFonts w:cs="Times New Roman"/>
          <w:szCs w:val="24"/>
        </w:rPr>
      </w:pPr>
      <w:r w:rsidRPr="004D37FD">
        <w:rPr>
          <w:rFonts w:cs="Times New Roman"/>
          <w:szCs w:val="24"/>
        </w:rPr>
        <w:t xml:space="preserve">We are, however, aware </w:t>
      </w:r>
      <w:r w:rsidR="004D37FD" w:rsidRPr="004D37FD">
        <w:rPr>
          <w:rFonts w:cs="Times New Roman"/>
          <w:szCs w:val="24"/>
        </w:rPr>
        <w:t xml:space="preserve">of the sensitivity of ChatGPT to the prompts it is given. While </w:t>
      </w:r>
      <w:r w:rsidR="004D37FD" w:rsidRPr="0090177E">
        <w:rPr>
          <w:rFonts w:cs="Times New Roman"/>
          <w:szCs w:val="24"/>
        </w:rPr>
        <w:t xml:space="preserve">specifying a clear context, </w:t>
      </w:r>
      <w:r w:rsidR="00D030EE" w:rsidRPr="0090177E">
        <w:rPr>
          <w:rFonts w:cs="Times New Roman"/>
          <w:szCs w:val="24"/>
        </w:rPr>
        <w:t xml:space="preserve">writer identity, </w:t>
      </w:r>
      <w:r w:rsidR="004D37FD" w:rsidRPr="0090177E">
        <w:rPr>
          <w:rFonts w:cs="Times New Roman"/>
          <w:szCs w:val="24"/>
        </w:rPr>
        <w:t xml:space="preserve">audience, word length and topic, the fact we </w:t>
      </w:r>
      <w:r w:rsidR="0054050D" w:rsidRPr="0090177E">
        <w:rPr>
          <w:rFonts w:cs="Times New Roman"/>
          <w:szCs w:val="24"/>
        </w:rPr>
        <w:t>request</w:t>
      </w:r>
      <w:r w:rsidR="004D37FD" w:rsidRPr="0090177E">
        <w:rPr>
          <w:rFonts w:cs="Times New Roman"/>
          <w:szCs w:val="24"/>
        </w:rPr>
        <w:t>ed</w:t>
      </w:r>
      <w:r w:rsidRPr="0090177E">
        <w:rPr>
          <w:rFonts w:cs="Times New Roman"/>
          <w:szCs w:val="24"/>
        </w:rPr>
        <w:t xml:space="preserve"> </w:t>
      </w:r>
      <w:r w:rsidR="004D37FD" w:rsidRPr="0090177E">
        <w:rPr>
          <w:rFonts w:cs="Times New Roman"/>
          <w:szCs w:val="24"/>
        </w:rPr>
        <w:t>it</w:t>
      </w:r>
      <w:r w:rsidRPr="0090177E">
        <w:rPr>
          <w:rFonts w:cs="Times New Roman"/>
          <w:szCs w:val="24"/>
        </w:rPr>
        <w:t xml:space="preserve"> to generate</w:t>
      </w:r>
      <w:r w:rsidR="0054050D" w:rsidRPr="0090177E">
        <w:rPr>
          <w:rFonts w:cs="Times New Roman"/>
          <w:szCs w:val="24"/>
        </w:rPr>
        <w:t xml:space="preserve"> ‘argumentative essays’ with a ‘persuasive writing style’</w:t>
      </w:r>
      <w:r w:rsidR="006F5D26" w:rsidRPr="0090177E">
        <w:rPr>
          <w:rFonts w:cs="Times New Roman" w:hint="eastAsia"/>
          <w:szCs w:val="24"/>
        </w:rPr>
        <w:t xml:space="preserve"> </w:t>
      </w:r>
      <w:r w:rsidR="00AF6900" w:rsidRPr="0090177E">
        <w:rPr>
          <w:rFonts w:cs="Times New Roman" w:hint="eastAsia"/>
          <w:szCs w:val="24"/>
        </w:rPr>
        <w:t xml:space="preserve">should </w:t>
      </w:r>
      <w:r w:rsidR="0054050D" w:rsidRPr="0090177E">
        <w:rPr>
          <w:rFonts w:cs="Times New Roman"/>
          <w:szCs w:val="24"/>
        </w:rPr>
        <w:t>ha</w:t>
      </w:r>
      <w:r w:rsidR="00AF6900" w:rsidRPr="0090177E">
        <w:rPr>
          <w:rFonts w:cs="Times New Roman" w:hint="eastAsia"/>
          <w:szCs w:val="24"/>
        </w:rPr>
        <w:t>ve</w:t>
      </w:r>
      <w:r w:rsidR="0054050D" w:rsidRPr="0090177E">
        <w:rPr>
          <w:rFonts w:cs="Times New Roman"/>
          <w:szCs w:val="24"/>
        </w:rPr>
        <w:t xml:space="preserve"> influenced the </w:t>
      </w:r>
      <w:r w:rsidR="0054050D" w:rsidRPr="0090177E">
        <w:rPr>
          <w:rFonts w:cs="Times New Roman" w:hint="eastAsia"/>
          <w:szCs w:val="24"/>
        </w:rPr>
        <w:t>model</w:t>
      </w:r>
      <w:r w:rsidR="0054050D" w:rsidRPr="0090177E">
        <w:rPr>
          <w:rFonts w:cs="Times New Roman"/>
          <w:szCs w:val="24"/>
        </w:rPr>
        <w:t xml:space="preserve">’s use of certain engagement features. </w:t>
      </w:r>
      <w:r w:rsidR="004D37FD" w:rsidRPr="0090177E">
        <w:rPr>
          <w:rFonts w:cs="Times New Roman"/>
          <w:szCs w:val="24"/>
        </w:rPr>
        <w:t xml:space="preserve">The prompt </w:t>
      </w:r>
      <w:r w:rsidR="0054050D" w:rsidRPr="0090177E">
        <w:rPr>
          <w:rFonts w:cs="Times New Roman"/>
          <w:szCs w:val="24"/>
        </w:rPr>
        <w:t>was designed to mirror the task given to human writers</w:t>
      </w:r>
      <w:r w:rsidR="004D37FD" w:rsidRPr="0090177E">
        <w:rPr>
          <w:rFonts w:cs="Times New Roman"/>
          <w:szCs w:val="24"/>
        </w:rPr>
        <w:t xml:space="preserve"> as closely as possible</w:t>
      </w:r>
      <w:r w:rsidR="0054050D" w:rsidRPr="0090177E">
        <w:rPr>
          <w:rFonts w:cs="Times New Roman"/>
          <w:szCs w:val="24"/>
        </w:rPr>
        <w:t xml:space="preserve">, </w:t>
      </w:r>
      <w:r w:rsidR="004D37FD" w:rsidRPr="0090177E">
        <w:rPr>
          <w:rFonts w:cs="Times New Roman"/>
          <w:szCs w:val="24"/>
        </w:rPr>
        <w:t xml:space="preserve">but </w:t>
      </w:r>
      <w:r w:rsidR="0054050D" w:rsidRPr="0090177E">
        <w:rPr>
          <w:rFonts w:cs="Times New Roman"/>
          <w:szCs w:val="24"/>
        </w:rPr>
        <w:t xml:space="preserve">these terms </w:t>
      </w:r>
      <w:r w:rsidR="004D37FD" w:rsidRPr="0090177E">
        <w:rPr>
          <w:rFonts w:cs="Times New Roman"/>
          <w:szCs w:val="24"/>
        </w:rPr>
        <w:t xml:space="preserve">may have </w:t>
      </w:r>
      <w:r w:rsidR="0054050D" w:rsidRPr="0090177E">
        <w:rPr>
          <w:rFonts w:cs="Times New Roman"/>
          <w:szCs w:val="24"/>
        </w:rPr>
        <w:t xml:space="preserve">triggered specific patterns in ChatGPT’s output. </w:t>
      </w:r>
      <w:r w:rsidR="004D37FD" w:rsidRPr="0090177E">
        <w:rPr>
          <w:rFonts w:cs="Times New Roman"/>
          <w:szCs w:val="24"/>
        </w:rPr>
        <w:t>We have no evidence for this, but, f</w:t>
      </w:r>
      <w:r w:rsidR="0054050D" w:rsidRPr="0090177E">
        <w:rPr>
          <w:rFonts w:cs="Times New Roman"/>
          <w:szCs w:val="24"/>
        </w:rPr>
        <w:t>or instance, the term ‘argumentative’ might have encouraged the use of directives and appeals to shared knowledge, while ‘persuasive’ could have prompted more reader mentions. However, the significantly lower overall use of engagement</w:t>
      </w:r>
      <w:r w:rsidR="0054050D" w:rsidRPr="00BF4981">
        <w:rPr>
          <w:rFonts w:cs="Times New Roman"/>
          <w:szCs w:val="24"/>
        </w:rPr>
        <w:t xml:space="preserve"> features in ChatGPT’s </w:t>
      </w:r>
      <w:r w:rsidR="00BF4981" w:rsidRPr="00BF4981">
        <w:rPr>
          <w:rFonts w:cs="Times New Roman"/>
          <w:szCs w:val="24"/>
        </w:rPr>
        <w:t>output</w:t>
      </w:r>
      <w:r w:rsidR="0054050D" w:rsidRPr="00BF4981">
        <w:rPr>
          <w:rFonts w:cs="Times New Roman"/>
          <w:szCs w:val="24"/>
        </w:rPr>
        <w:t>s compared to human-written ones suggests that</w:t>
      </w:r>
      <w:r w:rsidR="00BF4981" w:rsidRPr="00BF4981">
        <w:rPr>
          <w:rFonts w:cs="Times New Roman"/>
          <w:szCs w:val="24"/>
        </w:rPr>
        <w:t xml:space="preserve"> the</w:t>
      </w:r>
      <w:r w:rsidR="0054050D" w:rsidRPr="00BF4981">
        <w:rPr>
          <w:rFonts w:cs="Times New Roman"/>
          <w:szCs w:val="24"/>
        </w:rPr>
        <w:t xml:space="preserve"> </w:t>
      </w:r>
      <w:r w:rsidR="0054050D" w:rsidRPr="00BF4981">
        <w:rPr>
          <w:rFonts w:cs="Times New Roman" w:hint="eastAsia"/>
          <w:szCs w:val="24"/>
        </w:rPr>
        <w:t>LLM</w:t>
      </w:r>
      <w:r w:rsidR="0054050D" w:rsidRPr="00BF4981">
        <w:rPr>
          <w:rFonts w:cs="Times New Roman"/>
          <w:szCs w:val="24"/>
        </w:rPr>
        <w:t>’s ability to incorporate these elements remains limited. Future research could explore how variations in prompt wording affect ChatGPT’s use of engagement features, providing deeper insights into the relationship between prompt design and AI-generated text characteristics.</w:t>
      </w:r>
    </w:p>
    <w:p w14:paraId="250F7391" w14:textId="77777777" w:rsidR="00E9498A" w:rsidRDefault="00E9498A" w:rsidP="009F4A0C">
      <w:pPr>
        <w:rPr>
          <w:rFonts w:cs="Times New Roman"/>
          <w:szCs w:val="24"/>
        </w:rPr>
      </w:pPr>
    </w:p>
    <w:p w14:paraId="56F0DD57" w14:textId="5E8083B0" w:rsidR="002329B3" w:rsidRPr="002329B3" w:rsidRDefault="002329B3" w:rsidP="009F4A0C">
      <w:pPr>
        <w:rPr>
          <w:rFonts w:cs="Times New Roman"/>
          <w:b/>
          <w:bCs/>
          <w:szCs w:val="24"/>
        </w:rPr>
      </w:pPr>
      <w:r w:rsidRPr="00D70E69">
        <w:rPr>
          <w:rFonts w:cs="Times New Roman" w:hint="eastAsia"/>
          <w:b/>
          <w:bCs/>
          <w:szCs w:val="24"/>
        </w:rPr>
        <w:t>7. Conclusion</w:t>
      </w:r>
    </w:p>
    <w:p w14:paraId="576E0DC4" w14:textId="6D0A85A6" w:rsidR="00432959" w:rsidRPr="00432959" w:rsidRDefault="000729D0" w:rsidP="00710644">
      <w:pPr>
        <w:rPr>
          <w:rFonts w:cs="Times New Roman"/>
          <w:color w:val="1F1F1F"/>
        </w:rPr>
      </w:pPr>
      <w:r w:rsidRPr="0090177E">
        <w:rPr>
          <w:rFonts w:cs="Times New Roman"/>
          <w:szCs w:val="24"/>
        </w:rPr>
        <w:t>A</w:t>
      </w:r>
      <w:r w:rsidRPr="0090177E">
        <w:rPr>
          <w:rFonts w:cs="Times New Roman" w:hint="eastAsia"/>
          <w:szCs w:val="24"/>
        </w:rPr>
        <w:t xml:space="preserve">lthough providing important </w:t>
      </w:r>
      <w:r w:rsidR="00F708B9" w:rsidRPr="0090177E">
        <w:rPr>
          <w:rFonts w:cs="Times New Roman" w:hint="eastAsia"/>
          <w:szCs w:val="24"/>
        </w:rPr>
        <w:t>textual</w:t>
      </w:r>
      <w:r w:rsidRPr="0090177E">
        <w:rPr>
          <w:rFonts w:cs="Times New Roman" w:hint="eastAsia"/>
          <w:szCs w:val="24"/>
        </w:rPr>
        <w:t xml:space="preserve"> evidence </w:t>
      </w:r>
      <w:r w:rsidR="00F708B9" w:rsidRPr="0090177E">
        <w:rPr>
          <w:rFonts w:cs="Times New Roman" w:hint="eastAsia"/>
          <w:szCs w:val="24"/>
        </w:rPr>
        <w:t>of the rhetorical differences</w:t>
      </w:r>
      <w:r w:rsidR="00710644" w:rsidRPr="0090177E">
        <w:rPr>
          <w:rFonts w:cs="Times New Roman"/>
          <w:szCs w:val="24"/>
        </w:rPr>
        <w:t xml:space="preserve"> </w:t>
      </w:r>
      <w:r w:rsidR="00F708B9" w:rsidRPr="0090177E">
        <w:rPr>
          <w:rFonts w:cs="Times New Roman" w:hint="eastAsia"/>
          <w:szCs w:val="24"/>
        </w:rPr>
        <w:t>between</w:t>
      </w:r>
      <w:r w:rsidR="00710644" w:rsidRPr="0090177E">
        <w:rPr>
          <w:rFonts w:cs="Times New Roman"/>
          <w:szCs w:val="24"/>
        </w:rPr>
        <w:t xml:space="preserve"> ChatGPT and human </w:t>
      </w:r>
      <w:r w:rsidR="00F708B9" w:rsidRPr="0090177E">
        <w:rPr>
          <w:rFonts w:cs="Times New Roman" w:hint="eastAsia"/>
          <w:szCs w:val="24"/>
        </w:rPr>
        <w:t xml:space="preserve">writing, </w:t>
      </w:r>
      <w:r w:rsidR="0090177E" w:rsidRPr="0090177E">
        <w:rPr>
          <w:rFonts w:cs="Times New Roman"/>
          <w:szCs w:val="24"/>
        </w:rPr>
        <w:t xml:space="preserve">one shortcoming of our study </w:t>
      </w:r>
      <w:r w:rsidR="00710644" w:rsidRPr="0090177E">
        <w:rPr>
          <w:rFonts w:cs="Times New Roman"/>
          <w:szCs w:val="24"/>
        </w:rPr>
        <w:t xml:space="preserve">is </w:t>
      </w:r>
      <w:r w:rsidR="0090177E">
        <w:rPr>
          <w:rFonts w:cs="Times New Roman"/>
          <w:szCs w:val="24"/>
        </w:rPr>
        <w:t>a</w:t>
      </w:r>
      <w:r w:rsidR="00710644" w:rsidRPr="0090177E">
        <w:rPr>
          <w:rFonts w:cs="Times New Roman"/>
          <w:szCs w:val="24"/>
        </w:rPr>
        <w:t xml:space="preserve"> focus of </w:t>
      </w:r>
      <w:r w:rsidR="0037113B" w:rsidRPr="0090177E">
        <w:rPr>
          <w:rFonts w:cs="Times New Roman"/>
          <w:szCs w:val="24"/>
        </w:rPr>
        <w:t>interactional</w:t>
      </w:r>
      <w:r w:rsidR="00710644" w:rsidRPr="0090177E">
        <w:rPr>
          <w:rFonts w:cs="Times New Roman"/>
          <w:szCs w:val="24"/>
        </w:rPr>
        <w:t xml:space="preserve"> elements of academic </w:t>
      </w:r>
      <w:r w:rsidR="0090177E">
        <w:rPr>
          <w:rFonts w:cs="Times New Roman"/>
          <w:szCs w:val="24"/>
        </w:rPr>
        <w:t>writing</w:t>
      </w:r>
      <w:r w:rsidR="000F6C05" w:rsidRPr="0090177E">
        <w:rPr>
          <w:rFonts w:cs="Times New Roman"/>
          <w:szCs w:val="24"/>
        </w:rPr>
        <w:t xml:space="preserve">, a feature of argument </w:t>
      </w:r>
      <w:r w:rsidR="00710644" w:rsidRPr="0090177E">
        <w:rPr>
          <w:rFonts w:cs="Times New Roman"/>
          <w:szCs w:val="24"/>
        </w:rPr>
        <w:t xml:space="preserve">which the programme might be expected to </w:t>
      </w:r>
      <w:r w:rsidR="000F6C05" w:rsidRPr="0090177E">
        <w:rPr>
          <w:rFonts w:cs="Times New Roman"/>
          <w:szCs w:val="24"/>
        </w:rPr>
        <w:t>have limitations.</w:t>
      </w:r>
      <w:r w:rsidR="00722736" w:rsidRPr="0090177E">
        <w:rPr>
          <w:rFonts w:cs="Times New Roman"/>
          <w:szCs w:val="24"/>
        </w:rPr>
        <w:t xml:space="preserve"> We are also aware that undergraduate students </w:t>
      </w:r>
      <w:r w:rsidR="00432959" w:rsidRPr="0090177E">
        <w:rPr>
          <w:rFonts w:cs="Times New Roman"/>
          <w:szCs w:val="24"/>
        </w:rPr>
        <w:t>are not</w:t>
      </w:r>
      <w:r w:rsidR="00722736" w:rsidRPr="00432959">
        <w:rPr>
          <w:rFonts w:cs="Times New Roman"/>
          <w:szCs w:val="24"/>
        </w:rPr>
        <w:t xml:space="preserve"> expert writers and </w:t>
      </w:r>
      <w:r w:rsidR="00432959" w:rsidRPr="00432959">
        <w:rPr>
          <w:rFonts w:cs="Times New Roman"/>
          <w:szCs w:val="24"/>
        </w:rPr>
        <w:t>might</w:t>
      </w:r>
      <w:r w:rsidR="00722736" w:rsidRPr="00432959">
        <w:rPr>
          <w:rFonts w:cs="Times New Roman"/>
          <w:szCs w:val="24"/>
        </w:rPr>
        <w:t xml:space="preserve"> potentially overuse </w:t>
      </w:r>
      <w:r w:rsidR="00432959" w:rsidRPr="00432959">
        <w:rPr>
          <w:rFonts w:cs="Times New Roman"/>
          <w:szCs w:val="24"/>
        </w:rPr>
        <w:t xml:space="preserve">engagement markers while </w:t>
      </w:r>
      <w:r w:rsidR="00432959" w:rsidRPr="00432959">
        <w:rPr>
          <w:rFonts w:cs="Times New Roman"/>
          <w:color w:val="1F1F1F"/>
        </w:rPr>
        <w:t xml:space="preserve">the calibre of the data used to train ChatGPT is a constraint on its responses. Although the model is trained on a sizable amount of text data, this data may only be </w:t>
      </w:r>
      <w:r w:rsidR="00432959">
        <w:rPr>
          <w:rFonts w:cs="Times New Roman"/>
          <w:color w:val="1F1F1F"/>
        </w:rPr>
        <w:t xml:space="preserve">broadly </w:t>
      </w:r>
      <w:r w:rsidR="00432959" w:rsidRPr="00432959">
        <w:rPr>
          <w:rFonts w:cs="Times New Roman"/>
          <w:color w:val="1F1F1F"/>
        </w:rPr>
        <w:t>indicative of how language is used in th</w:t>
      </w:r>
      <w:r w:rsidR="00432959">
        <w:rPr>
          <w:rFonts w:cs="Times New Roman"/>
          <w:color w:val="1F1F1F"/>
        </w:rPr>
        <w:t xml:space="preserve">is context </w:t>
      </w:r>
      <w:r w:rsidR="00432959" w:rsidRPr="00432959">
        <w:rPr>
          <w:rFonts w:cs="Times New Roman"/>
          <w:color w:val="1F1F1F"/>
        </w:rPr>
        <w:t>as the training data may be skewed towards certain registers, demographics or subject areas.</w:t>
      </w:r>
    </w:p>
    <w:p w14:paraId="0E91B76F" w14:textId="77777777" w:rsidR="00432959" w:rsidRPr="00432959" w:rsidRDefault="00432959" w:rsidP="00710644">
      <w:pPr>
        <w:rPr>
          <w:rFonts w:cs="Times New Roman"/>
          <w:szCs w:val="24"/>
        </w:rPr>
      </w:pPr>
    </w:p>
    <w:p w14:paraId="5146B196" w14:textId="006F3A1F" w:rsidR="00710644" w:rsidRPr="00C6034E" w:rsidRDefault="00710644" w:rsidP="00710644">
      <w:pPr>
        <w:rPr>
          <w:rFonts w:cs="Times New Roman"/>
          <w:szCs w:val="24"/>
        </w:rPr>
      </w:pPr>
      <w:r w:rsidRPr="00432959">
        <w:rPr>
          <w:rFonts w:cs="Times New Roman"/>
          <w:szCs w:val="24"/>
        </w:rPr>
        <w:t xml:space="preserve">It must be said, however, that we were </w:t>
      </w:r>
      <w:r w:rsidR="000F6C05" w:rsidRPr="00432959">
        <w:rPr>
          <w:rFonts w:cs="Times New Roman"/>
          <w:szCs w:val="24"/>
        </w:rPr>
        <w:t>very</w:t>
      </w:r>
      <w:r w:rsidRPr="00432959">
        <w:rPr>
          <w:rFonts w:cs="Times New Roman"/>
          <w:szCs w:val="24"/>
        </w:rPr>
        <w:t xml:space="preserve"> impressed by the ability of the large</w:t>
      </w:r>
      <w:r w:rsidRPr="00C6034E">
        <w:rPr>
          <w:rFonts w:cs="Times New Roman"/>
          <w:szCs w:val="24"/>
        </w:rPr>
        <w:t xml:space="preserve"> language model to generate a series of extended and coherent responses to the prompts we gave it, and by the statistical procedure it uses to organi</w:t>
      </w:r>
      <w:r w:rsidR="00857C32" w:rsidRPr="00C6034E">
        <w:rPr>
          <w:rFonts w:cs="Times New Roman" w:hint="eastAsia"/>
          <w:szCs w:val="24"/>
        </w:rPr>
        <w:t>s</w:t>
      </w:r>
      <w:r w:rsidRPr="00C6034E">
        <w:rPr>
          <w:rFonts w:cs="Times New Roman"/>
          <w:szCs w:val="24"/>
        </w:rPr>
        <w:t xml:space="preserve">e and present points in a logical sequence. Nevertheless, our findings indicate that ChatGPT is less adept at injecting the text with a personal </w:t>
      </w:r>
      <w:r w:rsidR="006059EA" w:rsidRPr="00C6034E">
        <w:rPr>
          <w:rFonts w:cs="Times New Roman" w:hint="eastAsia"/>
          <w:szCs w:val="24"/>
        </w:rPr>
        <w:t>touch</w:t>
      </w:r>
      <w:r w:rsidRPr="00C6034E">
        <w:rPr>
          <w:rFonts w:cs="Times New Roman"/>
          <w:szCs w:val="24"/>
        </w:rPr>
        <w:t xml:space="preserve">. It still lacks the ability to adopt a strong perspective on a topic and to engage in persuasive interactions to carry it through, thus neglecting aspects of argument that are highly valued in academic writing. This takes nothing away from our positive assessment of the essays it generated nor are we undervaluing the obvious power and affordances of ChatGPT for writing assistance. </w:t>
      </w:r>
    </w:p>
    <w:p w14:paraId="00070BC3" w14:textId="77777777" w:rsidR="009F4A0C" w:rsidRDefault="009F4A0C" w:rsidP="009F4A0C">
      <w:pPr>
        <w:rPr>
          <w:rFonts w:cs="Times New Roman"/>
          <w:szCs w:val="24"/>
        </w:rPr>
      </w:pPr>
    </w:p>
    <w:p w14:paraId="48F4234E" w14:textId="3A305469" w:rsidR="002329B3" w:rsidRDefault="00D030EE" w:rsidP="009F4A0C">
      <w:pPr>
        <w:rPr>
          <w:rFonts w:cs="Times New Roman"/>
          <w:szCs w:val="24"/>
          <w:highlight w:val="yellow"/>
        </w:rPr>
      </w:pPr>
      <w:r w:rsidRPr="00BE6BB8">
        <w:rPr>
          <w:rFonts w:cs="Times New Roman"/>
          <w:szCs w:val="24"/>
        </w:rPr>
        <w:t>More broadly, o</w:t>
      </w:r>
      <w:r w:rsidR="002329B3" w:rsidRPr="00BE6BB8">
        <w:rPr>
          <w:rFonts w:cs="Times New Roman"/>
          <w:szCs w:val="24"/>
        </w:rPr>
        <w:t>ur findings extend Hyland’s model of engagement in academic discourse. While ChatGPT-generated texts contain</w:t>
      </w:r>
      <w:r w:rsidR="00BE6BB8" w:rsidRPr="00BE6BB8">
        <w:rPr>
          <w:rFonts w:cs="Times New Roman"/>
          <w:szCs w:val="24"/>
        </w:rPr>
        <w:t>ed</w:t>
      </w:r>
      <w:r w:rsidR="002329B3" w:rsidRPr="00BE6BB8">
        <w:rPr>
          <w:rFonts w:cs="Times New Roman"/>
          <w:szCs w:val="24"/>
        </w:rPr>
        <w:t xml:space="preserve"> the categories of engagement proposed by Hyland, their frequency and distribution differ significantly from human-</w:t>
      </w:r>
      <w:r w:rsidR="002329B3" w:rsidRPr="0090177E">
        <w:rPr>
          <w:rFonts w:cs="Times New Roman"/>
          <w:szCs w:val="24"/>
        </w:rPr>
        <w:t xml:space="preserve">written texts. </w:t>
      </w:r>
      <w:r w:rsidR="00B235A2" w:rsidRPr="0090177E">
        <w:rPr>
          <w:rFonts w:cs="Times New Roman"/>
          <w:szCs w:val="24"/>
        </w:rPr>
        <w:t xml:space="preserve">A striking example of this difference is the near-absence of personal asides in ChatGPT essays. This finding serves as a clear counterpoint to any tendency to anthropomorphize or “personify” the model. Despite generating coherent text, ChatGPT does not spontaneously insert personal comments or digressions as a human writer might, underscoring its nature as a statistical model rather than a sentient entity. Similarly, the limited use of questions in ChatGPT essays further demonstrates that certain engagement strategies, which Hyland identifies as important for reader involvement, do not figure significantly in the model’s output. </w:t>
      </w:r>
      <w:r w:rsidR="00BE6BB8" w:rsidRPr="0090177E">
        <w:rPr>
          <w:rFonts w:cs="Times New Roman"/>
          <w:szCs w:val="24"/>
        </w:rPr>
        <w:t xml:space="preserve">Equally, </w:t>
      </w:r>
      <w:r w:rsidR="002329B3" w:rsidRPr="0090177E">
        <w:rPr>
          <w:rFonts w:cs="Times New Roman"/>
          <w:szCs w:val="24"/>
        </w:rPr>
        <w:t xml:space="preserve">the </w:t>
      </w:r>
      <w:r w:rsidR="00BE6BB8" w:rsidRPr="0090177E">
        <w:rPr>
          <w:rFonts w:cs="Times New Roman"/>
          <w:szCs w:val="24"/>
        </w:rPr>
        <w:t xml:space="preserve">relative </w:t>
      </w:r>
      <w:r w:rsidR="002329B3" w:rsidRPr="0090177E">
        <w:rPr>
          <w:rFonts w:cs="Times New Roman"/>
          <w:szCs w:val="24"/>
        </w:rPr>
        <w:t xml:space="preserve">reliance on knowledge appeals in ChatGPT texts suggests that </w:t>
      </w:r>
      <w:r w:rsidR="00BE6BB8" w:rsidRPr="0090177E">
        <w:rPr>
          <w:rFonts w:cs="Times New Roman"/>
          <w:szCs w:val="24"/>
        </w:rPr>
        <w:t>it</w:t>
      </w:r>
      <w:r w:rsidR="002329B3" w:rsidRPr="0090177E">
        <w:rPr>
          <w:rFonts w:cs="Times New Roman"/>
          <w:szCs w:val="24"/>
        </w:rPr>
        <w:t xml:space="preserve"> prioritise</w:t>
      </w:r>
      <w:r w:rsidR="00BE6BB8" w:rsidRPr="0090177E">
        <w:rPr>
          <w:rFonts w:cs="Times New Roman"/>
          <w:szCs w:val="24"/>
        </w:rPr>
        <w:t>s</w:t>
      </w:r>
      <w:r w:rsidR="002329B3" w:rsidRPr="0090177E">
        <w:rPr>
          <w:rFonts w:cs="Times New Roman"/>
          <w:szCs w:val="24"/>
        </w:rPr>
        <w:t xml:space="preserve"> different</w:t>
      </w:r>
      <w:r w:rsidR="002329B3" w:rsidRPr="00BE6BB8">
        <w:rPr>
          <w:rFonts w:cs="Times New Roman"/>
          <w:szCs w:val="24"/>
        </w:rPr>
        <w:t xml:space="preserve"> engagement strategies. </w:t>
      </w:r>
      <w:r w:rsidR="00BE6BB8">
        <w:rPr>
          <w:rFonts w:cs="Times New Roman"/>
          <w:szCs w:val="24"/>
        </w:rPr>
        <w:t>So while Hyland’s engagement model</w:t>
      </w:r>
      <w:r w:rsidR="00BE6BB8" w:rsidRPr="00BE6BB8">
        <w:rPr>
          <w:rFonts w:cs="Times New Roman"/>
          <w:szCs w:val="24"/>
        </w:rPr>
        <w:t xml:space="preserve"> is a good yardstick by which to </w:t>
      </w:r>
      <w:r w:rsidR="00BE6BB8">
        <w:rPr>
          <w:rFonts w:cs="Times New Roman"/>
          <w:szCs w:val="24"/>
        </w:rPr>
        <w:t>assess</w:t>
      </w:r>
      <w:r w:rsidR="00BE6BB8" w:rsidRPr="00BE6BB8">
        <w:rPr>
          <w:rFonts w:cs="Times New Roman"/>
          <w:szCs w:val="24"/>
        </w:rPr>
        <w:t xml:space="preserve"> the LLM’s ability to produce human-like arguments, it may be necessary to modify the categories when seeking to characterise AI-generated content.</w:t>
      </w:r>
    </w:p>
    <w:p w14:paraId="6A5F503D" w14:textId="77777777" w:rsidR="00BE6BB8" w:rsidRPr="00BE6BB8" w:rsidRDefault="00BE6BB8" w:rsidP="009F4A0C">
      <w:pPr>
        <w:rPr>
          <w:rFonts w:cs="Times New Roman"/>
          <w:szCs w:val="24"/>
          <w:highlight w:val="yellow"/>
        </w:rPr>
      </w:pPr>
    </w:p>
    <w:p w14:paraId="46EECC93" w14:textId="0B24CF4F" w:rsidR="000F6C05" w:rsidRDefault="009F4A0C" w:rsidP="009F4A0C">
      <w:pPr>
        <w:rPr>
          <w:rFonts w:cs="Times New Roman"/>
          <w:szCs w:val="24"/>
        </w:rPr>
      </w:pPr>
      <w:r w:rsidRPr="000F6C05">
        <w:rPr>
          <w:rFonts w:cs="Times New Roman"/>
          <w:szCs w:val="24"/>
        </w:rPr>
        <w:t xml:space="preserve">Overall, this study underscores the importance of rhetorical engagement in crafting effective argumentative essays. While ChatGPT shows potential in generating coherent </w:t>
      </w:r>
      <w:r w:rsidRPr="000F6C05">
        <w:rPr>
          <w:rFonts w:cs="Times New Roman"/>
          <w:szCs w:val="24"/>
        </w:rPr>
        <w:lastRenderedPageBreak/>
        <w:t xml:space="preserve">and contextually appropriate essays, </w:t>
      </w:r>
      <w:r w:rsidR="000F6C05" w:rsidRPr="000F6C05">
        <w:rPr>
          <w:rFonts w:cs="Times New Roman"/>
          <w:szCs w:val="24"/>
        </w:rPr>
        <w:t xml:space="preserve">these </w:t>
      </w:r>
      <w:r w:rsidRPr="000F6C05">
        <w:rPr>
          <w:rFonts w:cs="Times New Roman"/>
          <w:szCs w:val="24"/>
        </w:rPr>
        <w:t xml:space="preserve">students </w:t>
      </w:r>
      <w:r w:rsidR="000F6C05" w:rsidRPr="000F6C05">
        <w:rPr>
          <w:rFonts w:cs="Times New Roman"/>
          <w:szCs w:val="24"/>
        </w:rPr>
        <w:t xml:space="preserve">exhibited more ability </w:t>
      </w:r>
      <w:r w:rsidRPr="000F6C05">
        <w:rPr>
          <w:rFonts w:cs="Times New Roman"/>
          <w:szCs w:val="24"/>
        </w:rPr>
        <w:t xml:space="preserve">in employing a </w:t>
      </w:r>
      <w:r w:rsidR="000F6C05" w:rsidRPr="000F6C05">
        <w:rPr>
          <w:rFonts w:cs="Times New Roman"/>
          <w:szCs w:val="24"/>
        </w:rPr>
        <w:t xml:space="preserve">greater number and </w:t>
      </w:r>
      <w:r w:rsidRPr="000F6C05">
        <w:rPr>
          <w:rFonts w:cs="Times New Roman"/>
          <w:szCs w:val="24"/>
        </w:rPr>
        <w:t xml:space="preserve">range of rhetorical strategies to engage readers and create a more interactive and persuasive discourse. The findings of this study have several important pedagogical implications. First, the significant difference in the use of engagement markers between student and ChatGPT-generated essays highlights the necessity of explicitly teaching rhetorical strategies in academic writing courses. </w:t>
      </w:r>
      <w:r w:rsidR="008842D3" w:rsidRPr="000F6C05">
        <w:rPr>
          <w:rFonts w:cs="Times New Roman" w:hint="eastAsia"/>
          <w:szCs w:val="24"/>
        </w:rPr>
        <w:t>Teachers</w:t>
      </w:r>
      <w:r w:rsidRPr="000F6C05">
        <w:rPr>
          <w:rFonts w:cs="Times New Roman"/>
          <w:szCs w:val="24"/>
        </w:rPr>
        <w:t xml:space="preserve"> should place greater emphasis on instructing students about the use of </w:t>
      </w:r>
      <w:r w:rsidR="000F6C05">
        <w:rPr>
          <w:rFonts w:cs="Times New Roman"/>
          <w:szCs w:val="24"/>
        </w:rPr>
        <w:t xml:space="preserve">these </w:t>
      </w:r>
      <w:r w:rsidRPr="000F6C05">
        <w:rPr>
          <w:rFonts w:cs="Times New Roman"/>
          <w:szCs w:val="24"/>
        </w:rPr>
        <w:t>engagement features</w:t>
      </w:r>
      <w:r w:rsidR="000F6C05">
        <w:rPr>
          <w:rFonts w:cs="Times New Roman"/>
          <w:szCs w:val="24"/>
        </w:rPr>
        <w:t xml:space="preserve"> for by</w:t>
      </w:r>
      <w:r w:rsidRPr="000F6C05">
        <w:rPr>
          <w:rFonts w:cs="Times New Roman"/>
          <w:szCs w:val="24"/>
        </w:rPr>
        <w:t xml:space="preserve"> understanding and </w:t>
      </w:r>
      <w:r w:rsidR="000F6C05">
        <w:rPr>
          <w:rFonts w:cs="Times New Roman"/>
          <w:szCs w:val="24"/>
        </w:rPr>
        <w:t>using</w:t>
      </w:r>
      <w:r w:rsidRPr="000F6C05">
        <w:rPr>
          <w:rFonts w:cs="Times New Roman"/>
          <w:szCs w:val="24"/>
        </w:rPr>
        <w:t xml:space="preserve"> these rhetorical devices, students can enhance </w:t>
      </w:r>
      <w:r w:rsidR="000F6C05">
        <w:rPr>
          <w:rFonts w:cs="Times New Roman"/>
          <w:szCs w:val="24"/>
        </w:rPr>
        <w:t xml:space="preserve">the effectiveness of </w:t>
      </w:r>
      <w:r w:rsidRPr="000F6C05">
        <w:rPr>
          <w:rFonts w:cs="Times New Roman"/>
          <w:szCs w:val="24"/>
        </w:rPr>
        <w:t xml:space="preserve">their </w:t>
      </w:r>
      <w:r w:rsidR="000F6C05">
        <w:rPr>
          <w:rFonts w:cs="Times New Roman"/>
          <w:szCs w:val="24"/>
        </w:rPr>
        <w:t xml:space="preserve">academic writing skills. </w:t>
      </w:r>
    </w:p>
    <w:p w14:paraId="7F183CE1" w14:textId="77777777" w:rsidR="00710644" w:rsidRPr="00C6034E" w:rsidRDefault="00710644" w:rsidP="009F4A0C">
      <w:pPr>
        <w:rPr>
          <w:rFonts w:cs="Times New Roman"/>
          <w:szCs w:val="24"/>
        </w:rPr>
      </w:pPr>
    </w:p>
    <w:p w14:paraId="7FC79B5E" w14:textId="2323941D" w:rsidR="009F4A0C" w:rsidRDefault="009F4A0C" w:rsidP="009F4A0C">
      <w:pPr>
        <w:rPr>
          <w:rFonts w:cs="Times New Roman"/>
          <w:szCs w:val="24"/>
        </w:rPr>
      </w:pPr>
      <w:r w:rsidRPr="00C6034E">
        <w:rPr>
          <w:rFonts w:cs="Times New Roman"/>
          <w:szCs w:val="24"/>
        </w:rPr>
        <w:t>Second, integrating AI tools like ChatGPT in the classroom could serve as a valuable teaching aid. By analy</w:t>
      </w:r>
      <w:r w:rsidR="008276E2" w:rsidRPr="00C6034E">
        <w:rPr>
          <w:rFonts w:cs="Times New Roman" w:hint="eastAsia"/>
          <w:szCs w:val="24"/>
        </w:rPr>
        <w:t>s</w:t>
      </w:r>
      <w:r w:rsidRPr="00C6034E">
        <w:rPr>
          <w:rFonts w:cs="Times New Roman"/>
          <w:szCs w:val="24"/>
        </w:rPr>
        <w:t>ing AI-generated texts</w:t>
      </w:r>
      <w:r w:rsidR="000F6C05">
        <w:rPr>
          <w:rFonts w:cs="Times New Roman"/>
          <w:szCs w:val="24"/>
        </w:rPr>
        <w:t xml:space="preserve"> and comparing them with human-created texts</w:t>
      </w:r>
      <w:r w:rsidRPr="00C6034E">
        <w:rPr>
          <w:rFonts w:cs="Times New Roman"/>
          <w:szCs w:val="24"/>
        </w:rPr>
        <w:t xml:space="preserve">, students can learn to identify </w:t>
      </w:r>
      <w:r w:rsidR="000F6C05">
        <w:rPr>
          <w:rFonts w:cs="Times New Roman"/>
          <w:szCs w:val="24"/>
        </w:rPr>
        <w:t xml:space="preserve">the </w:t>
      </w:r>
      <w:r w:rsidRPr="00C6034E">
        <w:rPr>
          <w:rFonts w:cs="Times New Roman"/>
          <w:szCs w:val="24"/>
        </w:rPr>
        <w:t xml:space="preserve">strengths and weaknesses </w:t>
      </w:r>
      <w:r w:rsidR="000F6C05">
        <w:rPr>
          <w:rFonts w:cs="Times New Roman"/>
          <w:szCs w:val="24"/>
        </w:rPr>
        <w:t xml:space="preserve">of using </w:t>
      </w:r>
      <w:r w:rsidRPr="00C6034E">
        <w:rPr>
          <w:rFonts w:cs="Times New Roman"/>
          <w:szCs w:val="24"/>
        </w:rPr>
        <w:t>engagement markers. This comparative approach allows students to critically assess AI-generated content and understand the nuances of human-authored texts. Furthermore, students can be encouraged to improve upon AI-generated drafts by adding personalized and contextually appropriate rhetorical features, thereby developing their skills in crafting more effective academic arguments.</w:t>
      </w:r>
    </w:p>
    <w:p w14:paraId="57B1DE17" w14:textId="77777777" w:rsidR="00432959" w:rsidRPr="00C6034E" w:rsidRDefault="00432959" w:rsidP="009F4A0C">
      <w:pPr>
        <w:rPr>
          <w:rFonts w:cs="Times New Roman"/>
          <w:szCs w:val="24"/>
        </w:rPr>
      </w:pPr>
    </w:p>
    <w:p w14:paraId="4DCD7158" w14:textId="6528CDAC" w:rsidR="009F4A0C" w:rsidRDefault="00E50232" w:rsidP="006202BA">
      <w:pPr>
        <w:rPr>
          <w:rFonts w:cs="Times New Roman"/>
          <w:szCs w:val="24"/>
        </w:rPr>
      </w:pPr>
      <w:r w:rsidRPr="00E50232">
        <w:rPr>
          <w:rFonts w:cs="Times New Roman"/>
          <w:szCs w:val="24"/>
        </w:rPr>
        <w:t xml:space="preserve">Lastly, and perhaps most importantly, </w:t>
      </w:r>
      <w:r w:rsidR="006202BA">
        <w:rPr>
          <w:rFonts w:cs="Times New Roman"/>
          <w:szCs w:val="24"/>
        </w:rPr>
        <w:t xml:space="preserve">discussions of ChatGPT texts cannot avoid discussion of the </w:t>
      </w:r>
      <w:r w:rsidR="006202BA" w:rsidRPr="00C6034E">
        <w:rPr>
          <w:rFonts w:cs="Times New Roman"/>
          <w:szCs w:val="24"/>
        </w:rPr>
        <w:t>ethical implications and potential limitations of relying on AI-generated content.</w:t>
      </w:r>
      <w:r w:rsidR="006202BA">
        <w:rPr>
          <w:rFonts w:cs="Times New Roman"/>
          <w:szCs w:val="24"/>
        </w:rPr>
        <w:t xml:space="preserve"> </w:t>
      </w:r>
      <w:r w:rsidR="008842D3" w:rsidRPr="00C6034E">
        <w:rPr>
          <w:rFonts w:cs="Times New Roman" w:hint="eastAsia"/>
          <w:szCs w:val="24"/>
        </w:rPr>
        <w:t>Teachers</w:t>
      </w:r>
      <w:r w:rsidR="009F4A0C" w:rsidRPr="00C6034E">
        <w:rPr>
          <w:rFonts w:cs="Times New Roman"/>
          <w:szCs w:val="24"/>
        </w:rPr>
        <w:t xml:space="preserve"> should guide students in understanding that while AI can assist in </w:t>
      </w:r>
      <w:r w:rsidR="006202BA">
        <w:rPr>
          <w:rFonts w:cs="Times New Roman"/>
          <w:szCs w:val="24"/>
        </w:rPr>
        <w:t xml:space="preserve">generating ideas and </w:t>
      </w:r>
      <w:r w:rsidR="009F4A0C" w:rsidRPr="00C6034E">
        <w:rPr>
          <w:rFonts w:cs="Times New Roman"/>
          <w:szCs w:val="24"/>
        </w:rPr>
        <w:t xml:space="preserve">drafting </w:t>
      </w:r>
      <w:r w:rsidR="006202BA">
        <w:rPr>
          <w:rFonts w:cs="Times New Roman"/>
          <w:szCs w:val="24"/>
        </w:rPr>
        <w:t>texts</w:t>
      </w:r>
      <w:r w:rsidR="009F4A0C" w:rsidRPr="00C6034E">
        <w:rPr>
          <w:rFonts w:cs="Times New Roman"/>
          <w:szCs w:val="24"/>
        </w:rPr>
        <w:t xml:space="preserve">, </w:t>
      </w:r>
      <w:r w:rsidR="006202BA">
        <w:rPr>
          <w:rFonts w:cs="Times New Roman"/>
          <w:szCs w:val="24"/>
        </w:rPr>
        <w:t xml:space="preserve">crucial areas of academic writing such as </w:t>
      </w:r>
      <w:r w:rsidR="009F4A0C" w:rsidRPr="00C6034E">
        <w:rPr>
          <w:rFonts w:cs="Times New Roman"/>
          <w:szCs w:val="24"/>
        </w:rPr>
        <w:t>critical thinking, personal engagement, and creativity remain</w:t>
      </w:r>
      <w:r w:rsidR="006202BA">
        <w:rPr>
          <w:rFonts w:cs="Times New Roman"/>
          <w:szCs w:val="24"/>
        </w:rPr>
        <w:t>, for the moment, outside of the abilities of LLMs</w:t>
      </w:r>
      <w:r w:rsidR="009F4A0C" w:rsidRPr="00C6034E">
        <w:rPr>
          <w:rFonts w:cs="Times New Roman"/>
          <w:szCs w:val="24"/>
        </w:rPr>
        <w:t>. This balanced approach ensures that students can harness the benefits of AI while still prioriti</w:t>
      </w:r>
      <w:r w:rsidR="002649E6">
        <w:rPr>
          <w:rFonts w:cs="Times New Roman" w:hint="eastAsia"/>
          <w:szCs w:val="24"/>
        </w:rPr>
        <w:t>s</w:t>
      </w:r>
      <w:r w:rsidR="009F4A0C" w:rsidRPr="00C6034E">
        <w:rPr>
          <w:rFonts w:cs="Times New Roman"/>
          <w:szCs w:val="24"/>
        </w:rPr>
        <w:t>ing the development of their unique voice and rhetorical skills in academic writing.</w:t>
      </w:r>
      <w:r w:rsidR="009F4A0C" w:rsidRPr="00C6034E">
        <w:rPr>
          <w:rFonts w:cs="Times New Roman" w:hint="eastAsia"/>
          <w:vanish/>
          <w:szCs w:val="24"/>
        </w:rPr>
        <w:t>窗体顶端</w:t>
      </w:r>
    </w:p>
    <w:p w14:paraId="3205594A" w14:textId="77777777" w:rsidR="00591E83" w:rsidRDefault="00591E83" w:rsidP="006202BA">
      <w:pPr>
        <w:rPr>
          <w:rFonts w:cs="Times New Roman"/>
          <w:szCs w:val="24"/>
        </w:rPr>
      </w:pPr>
    </w:p>
    <w:p w14:paraId="5B2EE81E" w14:textId="77777777" w:rsidR="00AE2B10" w:rsidRPr="00C6034E" w:rsidRDefault="00AE2B10" w:rsidP="00AE2B10">
      <w:pPr>
        <w:pStyle w:val="CitaviBibliographyHeading"/>
        <w:spacing w:before="0" w:after="0" w:line="360" w:lineRule="auto"/>
        <w:rPr>
          <w:sz w:val="24"/>
          <w:szCs w:val="24"/>
        </w:rPr>
      </w:pPr>
      <w:r w:rsidRPr="00C6034E">
        <w:rPr>
          <w:sz w:val="24"/>
          <w:szCs w:val="24"/>
        </w:rPr>
        <w:lastRenderedPageBreak/>
        <w:t>References</w:t>
      </w:r>
    </w:p>
    <w:p w14:paraId="318BC05C" w14:textId="6123BACF" w:rsidR="00AE2B10" w:rsidRPr="00C6034E" w:rsidRDefault="00AE2B10" w:rsidP="00AE2B10">
      <w:pPr>
        <w:pStyle w:val="CitaviBibliographyEntry"/>
      </w:pPr>
      <w:bookmarkStart w:id="10" w:name="_CTVL001e81a576519d64c2c81f26e4db099f14b"/>
      <w:r w:rsidRPr="00C6034E">
        <w:t>Adeshola, I., &amp; Adepoju, A. P. (2023). The opportunities and challenges of ChatGPT in education.</w:t>
      </w:r>
      <w:bookmarkEnd w:id="10"/>
      <w:r w:rsidRPr="00C6034E">
        <w:t xml:space="preserve"> </w:t>
      </w:r>
      <w:r w:rsidRPr="00C6034E">
        <w:rPr>
          <w:i/>
        </w:rPr>
        <w:t>Interactive Learning Environments</w:t>
      </w:r>
      <w:r w:rsidRPr="00C6034E">
        <w:t>, 1–14. https://doi.org/10.1080/10494820.2023.2253858</w:t>
      </w:r>
    </w:p>
    <w:p w14:paraId="595F4DC1" w14:textId="48484F14" w:rsidR="00AE2B10" w:rsidRPr="00C6034E" w:rsidRDefault="00AE2B10" w:rsidP="00AE2B10">
      <w:pPr>
        <w:pStyle w:val="CitaviBibliographyEntry"/>
      </w:pPr>
      <w:bookmarkStart w:id="11" w:name="_CTVL001f1249e083f3d4b32be094346b10b20f2"/>
      <w:r w:rsidRPr="00C6034E">
        <w:t>Anthony, L. (2014).</w:t>
      </w:r>
      <w:bookmarkEnd w:id="11"/>
      <w:r w:rsidRPr="00C6034E">
        <w:t xml:space="preserve"> </w:t>
      </w:r>
      <w:r w:rsidRPr="00C6034E">
        <w:rPr>
          <w:i/>
        </w:rPr>
        <w:t xml:space="preserve">TagAnt </w:t>
      </w:r>
      <w:r w:rsidRPr="00C6034E">
        <w:t>(Version 1.2.0) [Computer software]. Waseda University. http://www.antlab.sci.waseda.ac.jp</w:t>
      </w:r>
    </w:p>
    <w:p w14:paraId="3937B7C6" w14:textId="6B6BF5B0" w:rsidR="00924E60" w:rsidRDefault="00AE2B10" w:rsidP="00924E60">
      <w:pPr>
        <w:pStyle w:val="CitaviBibliographyEntry"/>
      </w:pPr>
      <w:bookmarkStart w:id="12" w:name="_CTVL0012aafb19597fb41aaaf13e24104696c2a"/>
      <w:r w:rsidRPr="00C6034E">
        <w:t>Anthony, L. (2022).</w:t>
      </w:r>
      <w:bookmarkEnd w:id="12"/>
      <w:r w:rsidRPr="00C6034E">
        <w:t xml:space="preserve"> </w:t>
      </w:r>
      <w:r w:rsidRPr="00C6034E">
        <w:rPr>
          <w:i/>
        </w:rPr>
        <w:t xml:space="preserve">AntConc (Version 4.0.11) </w:t>
      </w:r>
      <w:r w:rsidRPr="00C6034E">
        <w:t xml:space="preserve">[Computer software]. </w:t>
      </w:r>
      <w:r w:rsidR="00924E60" w:rsidRPr="00683C3C">
        <w:t>https://www.laurenceanthony.net/software</w:t>
      </w:r>
      <w:bookmarkStart w:id="13" w:name="_CTVL0010b3e3086004b44ad9eebe9f8b36a9a0f"/>
    </w:p>
    <w:p w14:paraId="26125B77" w14:textId="0A3B6D0E" w:rsidR="00924E60" w:rsidRPr="00924E60" w:rsidRDefault="00924E60" w:rsidP="00924E60">
      <w:pPr>
        <w:pStyle w:val="CitaviBibliographyEntry"/>
        <w:tabs>
          <w:tab w:val="clear" w:pos="720"/>
        </w:tabs>
        <w:rPr>
          <w:rFonts w:cs="Times New Roman"/>
        </w:rPr>
      </w:pPr>
      <w:r w:rsidRPr="00924E60">
        <w:rPr>
          <w:rFonts w:cs="Times New Roman"/>
          <w:kern w:val="0"/>
          <w:szCs w:val="24"/>
        </w:rPr>
        <w:t>Barrot, J. S. (2023). Using ChatGPT for second language writing: Pitfalls and</w:t>
      </w:r>
      <w:r>
        <w:rPr>
          <w:rFonts w:cs="Times New Roman"/>
          <w:kern w:val="0"/>
          <w:szCs w:val="24"/>
        </w:rPr>
        <w:t xml:space="preserve"> </w:t>
      </w:r>
      <w:r w:rsidRPr="00924E60">
        <w:rPr>
          <w:rFonts w:cs="Times New Roman"/>
          <w:kern w:val="0"/>
          <w:szCs w:val="24"/>
        </w:rPr>
        <w:t xml:space="preserve">potentials. </w:t>
      </w:r>
      <w:r w:rsidRPr="00924E60">
        <w:rPr>
          <w:rFonts w:cs="Times New Roman"/>
          <w:i/>
          <w:iCs/>
          <w:kern w:val="0"/>
          <w:szCs w:val="24"/>
        </w:rPr>
        <w:t>Assessing Writing</w:t>
      </w:r>
      <w:r w:rsidRPr="00924E60">
        <w:rPr>
          <w:rFonts w:cs="Times New Roman"/>
          <w:kern w:val="0"/>
          <w:szCs w:val="24"/>
        </w:rPr>
        <w:t xml:space="preserve">, </w:t>
      </w:r>
      <w:r w:rsidRPr="00924E60">
        <w:rPr>
          <w:rFonts w:cs="Times New Roman"/>
          <w:i/>
          <w:iCs/>
          <w:kern w:val="0"/>
          <w:szCs w:val="24"/>
        </w:rPr>
        <w:t>57</w:t>
      </w:r>
      <w:r w:rsidRPr="00924E60">
        <w:rPr>
          <w:rFonts w:cs="Times New Roman"/>
          <w:kern w:val="0"/>
          <w:szCs w:val="24"/>
        </w:rPr>
        <w:t>, 100745.</w:t>
      </w:r>
    </w:p>
    <w:p w14:paraId="2B0E3CDC" w14:textId="57AD78FA" w:rsidR="00AE2B10" w:rsidRPr="00924E60" w:rsidRDefault="00AE2B10" w:rsidP="00924E60">
      <w:pPr>
        <w:pStyle w:val="CitaviBibliographyEntry"/>
        <w:tabs>
          <w:tab w:val="clear" w:pos="720"/>
        </w:tabs>
        <w:rPr>
          <w:rFonts w:cs="Times New Roman"/>
        </w:rPr>
      </w:pPr>
      <w:r w:rsidRPr="00924E60">
        <w:rPr>
          <w:rFonts w:cs="Times New Roman"/>
        </w:rPr>
        <w:t>Berber Sardinha, T. (2024). AI-generated vs human-authored texts: A multidimensional comparison.</w:t>
      </w:r>
      <w:bookmarkEnd w:id="13"/>
      <w:r w:rsidRPr="00924E60">
        <w:rPr>
          <w:rFonts w:cs="Times New Roman"/>
        </w:rPr>
        <w:t xml:space="preserve"> </w:t>
      </w:r>
      <w:r w:rsidRPr="00924E60">
        <w:rPr>
          <w:rFonts w:cs="Times New Roman"/>
          <w:i/>
        </w:rPr>
        <w:t>Applied Corpus Linguistics</w:t>
      </w:r>
      <w:r w:rsidRPr="00924E60">
        <w:rPr>
          <w:rFonts w:cs="Times New Roman"/>
        </w:rPr>
        <w:t xml:space="preserve">, </w:t>
      </w:r>
      <w:r w:rsidRPr="00924E60">
        <w:rPr>
          <w:rFonts w:cs="Times New Roman"/>
          <w:i/>
        </w:rPr>
        <w:t>4</w:t>
      </w:r>
      <w:r w:rsidRPr="00924E60">
        <w:rPr>
          <w:rFonts w:cs="Times New Roman"/>
        </w:rPr>
        <w:t xml:space="preserve">(1), 100083. </w:t>
      </w:r>
    </w:p>
    <w:p w14:paraId="5C4199B7" w14:textId="77777777" w:rsidR="00AE2B10" w:rsidRPr="00924E60" w:rsidRDefault="00AE2B10" w:rsidP="00924E60">
      <w:pPr>
        <w:pStyle w:val="CitaviBibliographyEntry"/>
        <w:tabs>
          <w:tab w:val="clear" w:pos="720"/>
        </w:tabs>
        <w:rPr>
          <w:rFonts w:cs="Times New Roman"/>
        </w:rPr>
      </w:pPr>
      <w:bookmarkStart w:id="14" w:name="_CTVL0019224493d5bf143598447aa14d3c0b835"/>
      <w:r w:rsidRPr="00924E60">
        <w:rPr>
          <w:rFonts w:cs="Times New Roman"/>
        </w:rPr>
        <w:t>Biber, D. (1988).</w:t>
      </w:r>
      <w:bookmarkEnd w:id="14"/>
      <w:r w:rsidRPr="00924E60">
        <w:rPr>
          <w:rFonts w:cs="Times New Roman"/>
        </w:rPr>
        <w:t xml:space="preserve"> </w:t>
      </w:r>
      <w:r w:rsidRPr="00924E60">
        <w:rPr>
          <w:rFonts w:cs="Times New Roman"/>
          <w:i/>
        </w:rPr>
        <w:t>Variation across speech and writing</w:t>
      </w:r>
      <w:r w:rsidRPr="00924E60">
        <w:rPr>
          <w:rFonts w:cs="Times New Roman"/>
        </w:rPr>
        <w:t xml:space="preserve">. Cambridge University Press. </w:t>
      </w:r>
    </w:p>
    <w:p w14:paraId="5BB2DA7E" w14:textId="25AF1CE0" w:rsidR="00AE2B10" w:rsidRPr="00924E60" w:rsidRDefault="00AE2B10" w:rsidP="00924E60">
      <w:pPr>
        <w:pStyle w:val="CitaviBibliographyEntry"/>
        <w:tabs>
          <w:tab w:val="clear" w:pos="720"/>
        </w:tabs>
        <w:rPr>
          <w:rFonts w:cs="Times New Roman"/>
        </w:rPr>
      </w:pPr>
      <w:bookmarkStart w:id="15" w:name="_CTVL0013b4a3554548f45d9bd4e65604e0524d2"/>
      <w:r w:rsidRPr="00924E60">
        <w:rPr>
          <w:rFonts w:cs="Times New Roman"/>
        </w:rPr>
        <w:t>Bin-Hady, W. R. A., Al-Kadi, A., Hazaea, A., &amp; Ali, J. K. M. (2023). Exploring the dimensions of ChatGPT in English language learning: a global perspective.</w:t>
      </w:r>
      <w:bookmarkEnd w:id="15"/>
      <w:r w:rsidRPr="00924E60">
        <w:rPr>
          <w:rFonts w:cs="Times New Roman"/>
        </w:rPr>
        <w:t xml:space="preserve"> </w:t>
      </w:r>
      <w:r w:rsidRPr="00924E60">
        <w:rPr>
          <w:rFonts w:cs="Times New Roman"/>
          <w:i/>
        </w:rPr>
        <w:t xml:space="preserve">Library Hi Tech. </w:t>
      </w:r>
      <w:r w:rsidRPr="00924E60">
        <w:rPr>
          <w:rFonts w:cs="Times New Roman"/>
        </w:rPr>
        <w:t>Advance online publication. https://doi.org/10.1108/LHT-05-2023-0200</w:t>
      </w:r>
    </w:p>
    <w:p w14:paraId="3D3569BA" w14:textId="25501F24" w:rsidR="00C3449B" w:rsidRDefault="00C3449B" w:rsidP="00C3449B">
      <w:pPr>
        <w:pStyle w:val="CitaviBibliographyEntry"/>
        <w:rPr>
          <w:rFonts w:cs="Times New Roman"/>
        </w:rPr>
      </w:pPr>
      <w:bookmarkStart w:id="16" w:name="_CTVL001101f24cf6c934f0596c7243ef56b93a9"/>
      <w:r w:rsidRPr="00C3449B">
        <w:rPr>
          <w:rFonts w:cs="Times New Roman"/>
        </w:rPr>
        <w:t xml:space="preserve">Byrd, A. </w:t>
      </w:r>
      <w:r w:rsidR="005E77E6">
        <w:rPr>
          <w:rFonts w:cs="Times New Roman" w:hint="eastAsia"/>
        </w:rPr>
        <w:t>(</w:t>
      </w:r>
      <w:r w:rsidRPr="00C3449B">
        <w:rPr>
          <w:rFonts w:cs="Times New Roman"/>
        </w:rPr>
        <w:t>2023</w:t>
      </w:r>
      <w:r w:rsidR="005E77E6">
        <w:rPr>
          <w:rFonts w:cs="Times New Roman" w:hint="eastAsia"/>
        </w:rPr>
        <w:t>)</w:t>
      </w:r>
      <w:r w:rsidRPr="00C3449B">
        <w:rPr>
          <w:rFonts w:cs="Times New Roman"/>
        </w:rPr>
        <w:t>. Truth-</w:t>
      </w:r>
      <w:r w:rsidR="00212762">
        <w:rPr>
          <w:rFonts w:cs="Times New Roman"/>
        </w:rPr>
        <w:t>t</w:t>
      </w:r>
      <w:r w:rsidRPr="00C3449B">
        <w:rPr>
          <w:rFonts w:cs="Times New Roman"/>
        </w:rPr>
        <w:t xml:space="preserve">elling: Critical inquiries on LLMs and the corpus texts that train them. </w:t>
      </w:r>
      <w:r w:rsidRPr="00C3449B">
        <w:rPr>
          <w:rFonts w:cs="Times New Roman"/>
          <w:i/>
          <w:iCs/>
        </w:rPr>
        <w:t>Composition Studies</w:t>
      </w:r>
      <w:r>
        <w:rPr>
          <w:rFonts w:cs="Times New Roman"/>
        </w:rPr>
        <w:t xml:space="preserve">, </w:t>
      </w:r>
      <w:r w:rsidRPr="00C3449B">
        <w:rPr>
          <w:rFonts w:cs="Times New Roman"/>
          <w:i/>
          <w:iCs/>
        </w:rPr>
        <w:t>51</w:t>
      </w:r>
      <w:r>
        <w:rPr>
          <w:rFonts w:cs="Times New Roman"/>
        </w:rPr>
        <w:t>(</w:t>
      </w:r>
      <w:r w:rsidRPr="00C3449B">
        <w:rPr>
          <w:rFonts w:cs="Times New Roman"/>
        </w:rPr>
        <w:t>1</w:t>
      </w:r>
      <w:r>
        <w:rPr>
          <w:rFonts w:cs="Times New Roman"/>
        </w:rPr>
        <w:t>),</w:t>
      </w:r>
      <w:r w:rsidRPr="00C3449B">
        <w:rPr>
          <w:rFonts w:cs="Times New Roman"/>
        </w:rPr>
        <w:t xml:space="preserve"> 135-142. </w:t>
      </w:r>
    </w:p>
    <w:p w14:paraId="77750BE1" w14:textId="7C75F318" w:rsidR="00AE2B10" w:rsidRPr="00924E60" w:rsidRDefault="00AE2B10" w:rsidP="00C3449B">
      <w:pPr>
        <w:pStyle w:val="CitaviBibliographyEntry"/>
        <w:tabs>
          <w:tab w:val="clear" w:pos="720"/>
        </w:tabs>
        <w:rPr>
          <w:rFonts w:cs="Times New Roman"/>
        </w:rPr>
      </w:pPr>
      <w:r w:rsidRPr="00924E60">
        <w:rPr>
          <w:rFonts w:cs="Times New Roman"/>
        </w:rPr>
        <w:t>Casal, J. E., &amp; Kessler, M. (2023). Can linguists distinguish between ChatGPT/AI and human writing? A study of research ethics and academic publishing.</w:t>
      </w:r>
      <w:bookmarkEnd w:id="16"/>
      <w:r w:rsidRPr="00924E60">
        <w:rPr>
          <w:rFonts w:cs="Times New Roman"/>
        </w:rPr>
        <w:t xml:space="preserve"> </w:t>
      </w:r>
      <w:r w:rsidRPr="00924E60">
        <w:rPr>
          <w:rFonts w:cs="Times New Roman"/>
          <w:i/>
        </w:rPr>
        <w:t>Research Methods in Applied Linguistics</w:t>
      </w:r>
      <w:r w:rsidRPr="00924E60">
        <w:rPr>
          <w:rFonts w:cs="Times New Roman"/>
        </w:rPr>
        <w:t xml:space="preserve">, </w:t>
      </w:r>
      <w:r w:rsidRPr="00924E60">
        <w:rPr>
          <w:rFonts w:cs="Times New Roman"/>
          <w:i/>
        </w:rPr>
        <w:t>2</w:t>
      </w:r>
      <w:r w:rsidRPr="00924E60">
        <w:rPr>
          <w:rFonts w:cs="Times New Roman"/>
        </w:rPr>
        <w:t xml:space="preserve">(3), 100068. </w:t>
      </w:r>
    </w:p>
    <w:p w14:paraId="7BF09775" w14:textId="53FBE05F" w:rsidR="00924E60" w:rsidRPr="00924E60" w:rsidRDefault="00AE2B10" w:rsidP="00924E60">
      <w:pPr>
        <w:pStyle w:val="CitaviBibliographyEntry"/>
        <w:tabs>
          <w:tab w:val="clear" w:pos="720"/>
        </w:tabs>
        <w:rPr>
          <w:rFonts w:cs="Times New Roman"/>
        </w:rPr>
      </w:pPr>
      <w:bookmarkStart w:id="17" w:name="_CTVL0018220bbdea8d84ab6b3e429a37f8e830b"/>
      <w:r w:rsidRPr="00924E60">
        <w:rPr>
          <w:rFonts w:cs="Times New Roman"/>
        </w:rPr>
        <w:t>Curry, N., Baker, P., &amp; Brookes, G. (2024). Generative AI for corpus approaches to discourse studies: A critical evaluation of ChatGPT.</w:t>
      </w:r>
      <w:bookmarkEnd w:id="17"/>
      <w:r w:rsidRPr="00924E60">
        <w:rPr>
          <w:rFonts w:cs="Times New Roman"/>
        </w:rPr>
        <w:t xml:space="preserve"> </w:t>
      </w:r>
      <w:r w:rsidRPr="00924E60">
        <w:rPr>
          <w:rFonts w:cs="Times New Roman"/>
          <w:i/>
        </w:rPr>
        <w:t>Applied Corpus Linguistics</w:t>
      </w:r>
      <w:r w:rsidRPr="00924E60">
        <w:rPr>
          <w:rFonts w:cs="Times New Roman"/>
        </w:rPr>
        <w:t xml:space="preserve">, </w:t>
      </w:r>
      <w:r w:rsidRPr="00924E60">
        <w:rPr>
          <w:rFonts w:cs="Times New Roman"/>
          <w:i/>
        </w:rPr>
        <w:t>4</w:t>
      </w:r>
      <w:r w:rsidRPr="00924E60">
        <w:rPr>
          <w:rFonts w:cs="Times New Roman"/>
        </w:rPr>
        <w:t xml:space="preserve">(1), 100082. </w:t>
      </w:r>
      <w:bookmarkStart w:id="18" w:name="_CTVL0010309969bdf644d35a6c0d5e2ed59c969"/>
    </w:p>
    <w:p w14:paraId="0AC4EEEE" w14:textId="3299AE09" w:rsidR="00924E60" w:rsidRPr="00924E60" w:rsidRDefault="00924E60" w:rsidP="00924E60">
      <w:pPr>
        <w:pStyle w:val="CitaviBibliographyEntry"/>
        <w:tabs>
          <w:tab w:val="clear" w:pos="720"/>
        </w:tabs>
        <w:rPr>
          <w:rFonts w:cs="Times New Roman"/>
        </w:rPr>
      </w:pPr>
      <w:r w:rsidRPr="00924E60">
        <w:rPr>
          <w:rFonts w:cs="Times New Roman"/>
          <w:kern w:val="0"/>
          <w:szCs w:val="24"/>
        </w:rPr>
        <w:t>Gabrielatos, C. (2018). Keyness analysis: nature, metrics and techniques. In C.</w:t>
      </w:r>
      <w:r>
        <w:rPr>
          <w:rFonts w:cs="Times New Roman"/>
          <w:kern w:val="0"/>
          <w:szCs w:val="24"/>
        </w:rPr>
        <w:t xml:space="preserve"> </w:t>
      </w:r>
      <w:r w:rsidRPr="00924E60">
        <w:rPr>
          <w:rFonts w:cs="Times New Roman"/>
          <w:kern w:val="0"/>
          <w:szCs w:val="24"/>
        </w:rPr>
        <w:t xml:space="preserve">Taylor &amp; A. Marchi (Eds.), </w:t>
      </w:r>
      <w:r w:rsidRPr="00924E60">
        <w:rPr>
          <w:rFonts w:cs="Times New Roman"/>
          <w:i/>
          <w:iCs/>
          <w:kern w:val="0"/>
          <w:szCs w:val="24"/>
        </w:rPr>
        <w:t>Corpus approaches to discourse: A critical</w:t>
      </w:r>
      <w:r>
        <w:rPr>
          <w:rFonts w:cs="Times New Roman"/>
          <w:i/>
          <w:iCs/>
          <w:kern w:val="0"/>
          <w:szCs w:val="24"/>
        </w:rPr>
        <w:t xml:space="preserve"> </w:t>
      </w:r>
      <w:r w:rsidRPr="00924E60">
        <w:rPr>
          <w:rFonts w:cs="Times New Roman"/>
          <w:i/>
          <w:iCs/>
          <w:kern w:val="0"/>
          <w:szCs w:val="24"/>
        </w:rPr>
        <w:t xml:space="preserve">review </w:t>
      </w:r>
      <w:r w:rsidRPr="00924E60">
        <w:rPr>
          <w:rFonts w:cs="Times New Roman"/>
          <w:kern w:val="0"/>
          <w:szCs w:val="24"/>
        </w:rPr>
        <w:t>(pp. 225-258). Routledge.</w:t>
      </w:r>
    </w:p>
    <w:p w14:paraId="075970ED" w14:textId="2195B751" w:rsidR="005A7B3B" w:rsidRDefault="005A7B3B" w:rsidP="00924E60">
      <w:pPr>
        <w:autoSpaceDE w:val="0"/>
        <w:autoSpaceDN w:val="0"/>
        <w:adjustRightInd w:val="0"/>
        <w:ind w:left="720" w:hanging="720"/>
        <w:jc w:val="left"/>
        <w:rPr>
          <w:rFonts w:cs="Times New Roman"/>
          <w:kern w:val="0"/>
          <w:szCs w:val="24"/>
        </w:rPr>
      </w:pPr>
      <w:r w:rsidRPr="005A7B3B">
        <w:rPr>
          <w:rFonts w:cs="Times New Roman"/>
          <w:kern w:val="0"/>
          <w:szCs w:val="24"/>
        </w:rPr>
        <w:lastRenderedPageBreak/>
        <w:t>Gallagher, J</w:t>
      </w:r>
      <w:r w:rsidR="00447397">
        <w:rPr>
          <w:rFonts w:cs="Times New Roman"/>
          <w:kern w:val="0"/>
          <w:szCs w:val="24"/>
        </w:rPr>
        <w:t>.</w:t>
      </w:r>
      <w:r w:rsidRPr="005A7B3B">
        <w:rPr>
          <w:rFonts w:cs="Times New Roman"/>
          <w:kern w:val="0"/>
          <w:szCs w:val="24"/>
        </w:rPr>
        <w:t xml:space="preserve"> R. (2023)</w:t>
      </w:r>
      <w:r w:rsidR="002F462E">
        <w:rPr>
          <w:rFonts w:cs="Times New Roman" w:hint="eastAsia"/>
          <w:kern w:val="0"/>
          <w:szCs w:val="24"/>
        </w:rPr>
        <w:t>.</w:t>
      </w:r>
      <w:r w:rsidRPr="005A7B3B">
        <w:rPr>
          <w:rFonts w:cs="Times New Roman"/>
          <w:kern w:val="0"/>
          <w:szCs w:val="24"/>
        </w:rPr>
        <w:t xml:space="preserve"> Lessons learned from machine learning researchers about the terms “artificial intelligence” and “machine learning”. </w:t>
      </w:r>
      <w:r w:rsidRPr="005A7B3B">
        <w:rPr>
          <w:rFonts w:cs="Times New Roman"/>
          <w:i/>
          <w:iCs/>
          <w:kern w:val="0"/>
          <w:szCs w:val="24"/>
        </w:rPr>
        <w:t>Composition Studies</w:t>
      </w:r>
      <w:r>
        <w:rPr>
          <w:rFonts w:cs="Times New Roman"/>
          <w:kern w:val="0"/>
          <w:szCs w:val="24"/>
        </w:rPr>
        <w:t xml:space="preserve">, </w:t>
      </w:r>
      <w:r w:rsidRPr="005A7B3B">
        <w:rPr>
          <w:rFonts w:cs="Times New Roman"/>
          <w:i/>
          <w:iCs/>
          <w:kern w:val="0"/>
          <w:szCs w:val="24"/>
        </w:rPr>
        <w:t>51</w:t>
      </w:r>
      <w:r>
        <w:rPr>
          <w:rFonts w:cs="Times New Roman"/>
          <w:kern w:val="0"/>
          <w:szCs w:val="24"/>
        </w:rPr>
        <w:t>(</w:t>
      </w:r>
      <w:r w:rsidRPr="005A7B3B">
        <w:rPr>
          <w:rFonts w:cs="Times New Roman"/>
          <w:kern w:val="0"/>
          <w:szCs w:val="24"/>
        </w:rPr>
        <w:t>1</w:t>
      </w:r>
      <w:r>
        <w:rPr>
          <w:rFonts w:cs="Times New Roman"/>
          <w:kern w:val="0"/>
          <w:szCs w:val="24"/>
        </w:rPr>
        <w:t>),</w:t>
      </w:r>
      <w:r w:rsidRPr="005A7B3B">
        <w:rPr>
          <w:rFonts w:cs="Times New Roman"/>
          <w:kern w:val="0"/>
          <w:szCs w:val="24"/>
        </w:rPr>
        <w:t xml:space="preserve"> 149-154. </w:t>
      </w:r>
    </w:p>
    <w:p w14:paraId="5A56A067" w14:textId="21701300" w:rsidR="002C06A2" w:rsidRDefault="00924E60" w:rsidP="00924E60">
      <w:pPr>
        <w:autoSpaceDE w:val="0"/>
        <w:autoSpaceDN w:val="0"/>
        <w:adjustRightInd w:val="0"/>
        <w:ind w:left="720" w:hanging="720"/>
        <w:jc w:val="left"/>
        <w:rPr>
          <w:rFonts w:cs="Times New Roman"/>
        </w:rPr>
      </w:pPr>
      <w:r w:rsidRPr="00924E60">
        <w:rPr>
          <w:rFonts w:cs="Times New Roman"/>
          <w:kern w:val="0"/>
          <w:szCs w:val="24"/>
        </w:rPr>
        <w:t>Godwin-Jones, R. (2022). Partnering with AI: Intelligent writing assistance and</w:t>
      </w:r>
      <w:r>
        <w:rPr>
          <w:rFonts w:cs="Times New Roman"/>
          <w:kern w:val="0"/>
          <w:szCs w:val="24"/>
        </w:rPr>
        <w:t xml:space="preserve"> </w:t>
      </w:r>
      <w:r w:rsidRPr="00924E60">
        <w:rPr>
          <w:rFonts w:cs="Times New Roman"/>
          <w:kern w:val="0"/>
          <w:szCs w:val="24"/>
        </w:rPr>
        <w:t xml:space="preserve">instructed language learning. </w:t>
      </w:r>
      <w:r w:rsidRPr="00924E60">
        <w:rPr>
          <w:rFonts w:cs="Times New Roman"/>
          <w:i/>
          <w:iCs/>
          <w:kern w:val="0"/>
          <w:szCs w:val="24"/>
        </w:rPr>
        <w:t>Language Learning &amp; Technology</w:t>
      </w:r>
      <w:r w:rsidRPr="00924E60">
        <w:rPr>
          <w:rFonts w:cs="Times New Roman"/>
          <w:kern w:val="0"/>
          <w:szCs w:val="24"/>
        </w:rPr>
        <w:t xml:space="preserve">, </w:t>
      </w:r>
      <w:r w:rsidRPr="00924E60">
        <w:rPr>
          <w:rFonts w:cs="Times New Roman"/>
          <w:i/>
          <w:iCs/>
          <w:kern w:val="0"/>
          <w:szCs w:val="24"/>
        </w:rPr>
        <w:t>26</w:t>
      </w:r>
      <w:r w:rsidRPr="00924E60">
        <w:rPr>
          <w:rFonts w:cs="Times New Roman"/>
          <w:kern w:val="0"/>
          <w:szCs w:val="24"/>
        </w:rPr>
        <w:t>(2), 5-24.</w:t>
      </w:r>
      <w:r>
        <w:rPr>
          <w:rFonts w:cs="Times New Roman"/>
          <w:kern w:val="0"/>
          <w:szCs w:val="24"/>
        </w:rPr>
        <w:t xml:space="preserve"> </w:t>
      </w:r>
    </w:p>
    <w:p w14:paraId="5452221F" w14:textId="295F5DD6" w:rsidR="00AE2B10" w:rsidRPr="00924E60" w:rsidRDefault="00AE2B10" w:rsidP="00924E60">
      <w:pPr>
        <w:autoSpaceDE w:val="0"/>
        <w:autoSpaceDN w:val="0"/>
        <w:adjustRightInd w:val="0"/>
        <w:ind w:left="720" w:hanging="720"/>
        <w:jc w:val="left"/>
        <w:rPr>
          <w:rFonts w:cs="Times New Roman"/>
          <w:kern w:val="0"/>
          <w:szCs w:val="24"/>
        </w:rPr>
      </w:pPr>
      <w:r w:rsidRPr="00924E60">
        <w:rPr>
          <w:rFonts w:cs="Times New Roman"/>
        </w:rPr>
        <w:t>Gong, Z., Liu, Y</w:t>
      </w:r>
      <w:r w:rsidR="00DD58CC">
        <w:rPr>
          <w:rFonts w:cs="Times New Roman" w:hint="eastAsia"/>
        </w:rPr>
        <w:t>.</w:t>
      </w:r>
      <w:r w:rsidRPr="00924E60">
        <w:rPr>
          <w:rFonts w:cs="Times New Roman"/>
        </w:rPr>
        <w:t>, &amp; Liu, Y</w:t>
      </w:r>
      <w:r w:rsidR="00DD58CC">
        <w:rPr>
          <w:rFonts w:cs="Times New Roman" w:hint="eastAsia"/>
        </w:rPr>
        <w:t>.</w:t>
      </w:r>
      <w:r w:rsidRPr="00924E60">
        <w:rPr>
          <w:rFonts w:cs="Times New Roman"/>
        </w:rPr>
        <w:t xml:space="preserve"> (2024). A comparative study of research questions written by L1 English authors and Chinese EFL scholars.</w:t>
      </w:r>
      <w:bookmarkEnd w:id="18"/>
      <w:r w:rsidRPr="00924E60">
        <w:rPr>
          <w:rFonts w:cs="Times New Roman"/>
        </w:rPr>
        <w:t xml:space="preserve"> </w:t>
      </w:r>
      <w:r w:rsidRPr="00924E60">
        <w:rPr>
          <w:rFonts w:cs="Times New Roman"/>
          <w:i/>
        </w:rPr>
        <w:t>Journal of English for Academic Purposes</w:t>
      </w:r>
      <w:r w:rsidRPr="00924E60">
        <w:rPr>
          <w:rFonts w:cs="Times New Roman"/>
        </w:rPr>
        <w:t xml:space="preserve">, </w:t>
      </w:r>
      <w:r w:rsidRPr="00924E60">
        <w:rPr>
          <w:rFonts w:cs="Times New Roman"/>
          <w:i/>
        </w:rPr>
        <w:t>69</w:t>
      </w:r>
      <w:r w:rsidRPr="00924E60">
        <w:rPr>
          <w:rFonts w:cs="Times New Roman"/>
        </w:rPr>
        <w:t>, 101383. https://doi.org/10.1016/j.jeap.2024.101383</w:t>
      </w:r>
    </w:p>
    <w:p w14:paraId="3EE52BBB" w14:textId="77777777" w:rsidR="00AE2B10" w:rsidRPr="00C6034E" w:rsidRDefault="00AE2B10" w:rsidP="00AE2B10">
      <w:pPr>
        <w:pStyle w:val="CitaviBibliographyEntry"/>
      </w:pPr>
      <w:bookmarkStart w:id="19" w:name="_CTVL00171a274d714934ee795786ee35cbd057a"/>
      <w:r w:rsidRPr="00C6034E">
        <w:t>Hyland, K. (2001). Bringing in the reader: Addressee features in academic articles.</w:t>
      </w:r>
      <w:bookmarkEnd w:id="19"/>
      <w:r w:rsidRPr="00C6034E">
        <w:t xml:space="preserve"> </w:t>
      </w:r>
      <w:r w:rsidRPr="00C6034E">
        <w:rPr>
          <w:i/>
        </w:rPr>
        <w:t>Written Communication</w:t>
      </w:r>
      <w:r w:rsidRPr="00C6034E">
        <w:t xml:space="preserve">, </w:t>
      </w:r>
      <w:r w:rsidRPr="00C6034E">
        <w:rPr>
          <w:i/>
        </w:rPr>
        <w:t>18</w:t>
      </w:r>
      <w:r w:rsidRPr="00C6034E">
        <w:t>(4), 549–574.</w:t>
      </w:r>
    </w:p>
    <w:p w14:paraId="78CB7208" w14:textId="403CC5B6" w:rsidR="00AE2B10" w:rsidRPr="00C6034E" w:rsidRDefault="00AE2B10" w:rsidP="00AE2B10">
      <w:pPr>
        <w:pStyle w:val="CitaviBibliographyEntry"/>
      </w:pPr>
      <w:bookmarkStart w:id="20" w:name="_CTVL001cd562593f252411eb28c34e618efa898"/>
      <w:r w:rsidRPr="00C6034E">
        <w:t>Hyland, K. (2002). What do they mean? Questions in academic writing.</w:t>
      </w:r>
      <w:bookmarkEnd w:id="20"/>
      <w:r w:rsidRPr="00C6034E">
        <w:t xml:space="preserve"> </w:t>
      </w:r>
      <w:r w:rsidRPr="00C6034E">
        <w:rPr>
          <w:i/>
        </w:rPr>
        <w:t>TEXT</w:t>
      </w:r>
      <w:r w:rsidRPr="00C6034E">
        <w:t xml:space="preserve">, </w:t>
      </w:r>
      <w:r w:rsidRPr="00C6034E">
        <w:rPr>
          <w:i/>
        </w:rPr>
        <w:t>22</w:t>
      </w:r>
      <w:r w:rsidRPr="00C6034E">
        <w:t>(4), 529–557. https://doi.org/10.1515/text.2002.021</w:t>
      </w:r>
    </w:p>
    <w:p w14:paraId="2FE29997" w14:textId="77777777" w:rsidR="00AE2B10" w:rsidRPr="00C6034E" w:rsidRDefault="00AE2B10" w:rsidP="00AE2B10">
      <w:pPr>
        <w:pStyle w:val="CitaviBibliographyEntry"/>
      </w:pPr>
      <w:bookmarkStart w:id="21" w:name="_CTVL001eac2de3298bd4900a7b7ed2cb2deba3a"/>
      <w:r w:rsidRPr="00C6034E">
        <w:t>Hyland, K. (2004). Patterns of engagement: dialogic features and L2 undergraduate writing. In L. Ravelli &amp; R. A. Ellis (Eds.),</w:t>
      </w:r>
      <w:bookmarkEnd w:id="21"/>
      <w:r w:rsidRPr="00C6034E">
        <w:t xml:space="preserve"> </w:t>
      </w:r>
      <w:r w:rsidRPr="00C6034E">
        <w:rPr>
          <w:i/>
        </w:rPr>
        <w:t xml:space="preserve">Open linguistics series. Analysing academic writing: Contextualized frameworks </w:t>
      </w:r>
      <w:r w:rsidRPr="00C6034E">
        <w:t>(pp. 5–23). Continuum.</w:t>
      </w:r>
    </w:p>
    <w:p w14:paraId="232AF2ED" w14:textId="77777777" w:rsidR="00AE2B10" w:rsidRPr="00C6034E" w:rsidRDefault="00AE2B10" w:rsidP="00AE2B10">
      <w:pPr>
        <w:pStyle w:val="CitaviBibliographyEntry"/>
      </w:pPr>
      <w:bookmarkStart w:id="22" w:name="_CTVL00175e4d512f9da48a8b0de25a012929722"/>
      <w:r w:rsidRPr="00C6034E">
        <w:t>Hyland, K. (2005a).</w:t>
      </w:r>
      <w:bookmarkEnd w:id="22"/>
      <w:r w:rsidRPr="00C6034E">
        <w:t xml:space="preserve"> </w:t>
      </w:r>
      <w:r w:rsidRPr="00C6034E">
        <w:rPr>
          <w:i/>
        </w:rPr>
        <w:t>Metadiscourse: Exploring interaction in writing</w:t>
      </w:r>
      <w:r w:rsidRPr="00C6034E">
        <w:t xml:space="preserve">. Continuum. </w:t>
      </w:r>
    </w:p>
    <w:p w14:paraId="41B622FF" w14:textId="486432D5" w:rsidR="00AE2B10" w:rsidRPr="00C6034E" w:rsidRDefault="00AE2B10" w:rsidP="00AE2B10">
      <w:pPr>
        <w:pStyle w:val="CitaviBibliographyEntry"/>
      </w:pPr>
      <w:bookmarkStart w:id="23" w:name="_CTVL0018da8e3ee7bda4a1e909e5b8a84aa3398"/>
      <w:r w:rsidRPr="00C6034E">
        <w:t>Hyland, K. (2005b). Representing readers in writing: Student and expert practices.</w:t>
      </w:r>
      <w:bookmarkEnd w:id="23"/>
      <w:r w:rsidRPr="00C6034E">
        <w:t xml:space="preserve"> </w:t>
      </w:r>
      <w:r w:rsidRPr="00C6034E">
        <w:rPr>
          <w:i/>
        </w:rPr>
        <w:t>Linguistics and Education</w:t>
      </w:r>
      <w:r w:rsidRPr="00C6034E">
        <w:t xml:space="preserve">, </w:t>
      </w:r>
      <w:r w:rsidRPr="00C6034E">
        <w:rPr>
          <w:i/>
        </w:rPr>
        <w:t>16</w:t>
      </w:r>
      <w:r w:rsidRPr="00C6034E">
        <w:t>(4), 363–377. https://doi.org/10.1016/j.linged.2006.05.002</w:t>
      </w:r>
    </w:p>
    <w:p w14:paraId="0369739F" w14:textId="2735CE7A" w:rsidR="00AE2B10" w:rsidRPr="00C6034E" w:rsidRDefault="00AE2B10" w:rsidP="00AE2B10">
      <w:pPr>
        <w:pStyle w:val="CitaviBibliographyEntry"/>
      </w:pPr>
      <w:bookmarkStart w:id="24" w:name="_CTVL001a76877055c6c442a99393e93eccd2673"/>
      <w:r w:rsidRPr="00C6034E">
        <w:t>Hyland, K. (2005c). Stance and engagement: a model of interaction in academic discourse.</w:t>
      </w:r>
      <w:bookmarkEnd w:id="24"/>
      <w:r w:rsidRPr="00C6034E">
        <w:t xml:space="preserve"> </w:t>
      </w:r>
      <w:r w:rsidRPr="00C6034E">
        <w:rPr>
          <w:i/>
        </w:rPr>
        <w:t>Discourse Studies</w:t>
      </w:r>
      <w:r w:rsidRPr="00C6034E">
        <w:t xml:space="preserve">, </w:t>
      </w:r>
      <w:r w:rsidRPr="00C6034E">
        <w:rPr>
          <w:i/>
        </w:rPr>
        <w:t>7</w:t>
      </w:r>
      <w:r w:rsidRPr="00C6034E">
        <w:t>(2), 173–192. https://doi.org/10.1177/1461445605050365</w:t>
      </w:r>
    </w:p>
    <w:p w14:paraId="0338CA91" w14:textId="77777777" w:rsidR="00D44651" w:rsidRPr="00CA5E80" w:rsidRDefault="00D44651" w:rsidP="00D44651">
      <w:pPr>
        <w:ind w:left="426" w:right="429" w:hanging="426"/>
      </w:pPr>
      <w:bookmarkStart w:id="25" w:name="_CTVL001d27e96a69d794c499ae9fd1c4df7b976"/>
      <w:r w:rsidRPr="00CA5E80">
        <w:t>Hyland, K. (2006). Representing readers in writing: student and expert practices.</w:t>
      </w:r>
      <w:r w:rsidRPr="00CA5E80">
        <w:br/>
      </w:r>
      <w:r w:rsidRPr="00CA5E80">
        <w:rPr>
          <w:i/>
          <w:iCs/>
        </w:rPr>
        <w:t>Linguistics and Education.</w:t>
      </w:r>
      <w:r w:rsidRPr="00CA5E80">
        <w:rPr>
          <w:u w:val="single"/>
        </w:rPr>
        <w:t xml:space="preserve"> </w:t>
      </w:r>
      <w:r w:rsidRPr="00CA5E80">
        <w:t>16: 363-377</w:t>
      </w:r>
    </w:p>
    <w:p w14:paraId="7F854C36" w14:textId="7B5D7333" w:rsidR="00AE2B10" w:rsidRPr="00C6034E" w:rsidRDefault="00AE2B10" w:rsidP="00AE2B10">
      <w:pPr>
        <w:pStyle w:val="CitaviBibliographyEntry"/>
      </w:pPr>
      <w:r w:rsidRPr="00C6034E">
        <w:t>Hyland, K. (2010). Constructing proximity: Relating to readers in popular and professional science.</w:t>
      </w:r>
      <w:bookmarkEnd w:id="25"/>
      <w:r w:rsidRPr="00C6034E">
        <w:t xml:space="preserve"> </w:t>
      </w:r>
      <w:r w:rsidRPr="00C6034E">
        <w:rPr>
          <w:i/>
        </w:rPr>
        <w:t>Journal of English for Academic Purposes</w:t>
      </w:r>
      <w:r w:rsidRPr="00C6034E">
        <w:t xml:space="preserve">, </w:t>
      </w:r>
      <w:r w:rsidRPr="00C6034E">
        <w:rPr>
          <w:i/>
        </w:rPr>
        <w:t>9</w:t>
      </w:r>
      <w:r w:rsidRPr="00C6034E">
        <w:t>(2), 116–127. https://doi.org/10.1016/j.jeap.2010.02.003</w:t>
      </w:r>
    </w:p>
    <w:p w14:paraId="37C9AF53" w14:textId="0E329A51" w:rsidR="00AE2B10" w:rsidRPr="00C6034E" w:rsidRDefault="00AE2B10" w:rsidP="00AE2B10">
      <w:pPr>
        <w:pStyle w:val="CitaviBibliographyEntry"/>
      </w:pPr>
      <w:bookmarkStart w:id="26" w:name="_CTVL001d99be9065f9e4783a3a6c808dbc6ba2d"/>
      <w:r w:rsidRPr="00C6034E">
        <w:t>Hyland, K., &amp; Jiang, F. (2016). “We must conclude that…”: A diachronic study of academic engagement.</w:t>
      </w:r>
      <w:bookmarkEnd w:id="26"/>
      <w:r w:rsidRPr="00C6034E">
        <w:t xml:space="preserve"> </w:t>
      </w:r>
      <w:r w:rsidRPr="00C6034E">
        <w:rPr>
          <w:i/>
        </w:rPr>
        <w:t>Journal of English for Academic Purposes</w:t>
      </w:r>
      <w:r w:rsidRPr="00C6034E">
        <w:t xml:space="preserve">, </w:t>
      </w:r>
      <w:r w:rsidRPr="00C6034E">
        <w:rPr>
          <w:i/>
        </w:rPr>
        <w:t>24</w:t>
      </w:r>
      <w:r w:rsidRPr="00C6034E">
        <w:t xml:space="preserve">, 29–42. </w:t>
      </w:r>
    </w:p>
    <w:p w14:paraId="4F57D8CB" w14:textId="4656C77A" w:rsidR="00AE2B10" w:rsidRPr="00C6034E" w:rsidRDefault="00AE2B10" w:rsidP="00AE2B10">
      <w:pPr>
        <w:pStyle w:val="CitaviBibliographyEntry"/>
      </w:pPr>
      <w:bookmarkStart w:id="27" w:name="_CTVL001a42fa1121a9a4a608da66cfa6d89147f"/>
      <w:r w:rsidRPr="00C6034E">
        <w:lastRenderedPageBreak/>
        <w:t>Hyland, K., &amp; Jiang, F. (. (2017). Is academic writing becoming more informal?</w:t>
      </w:r>
      <w:bookmarkEnd w:id="27"/>
      <w:r w:rsidRPr="00C6034E">
        <w:t xml:space="preserve"> </w:t>
      </w:r>
      <w:r w:rsidRPr="00C6034E">
        <w:rPr>
          <w:i/>
        </w:rPr>
        <w:t>English for Specific Purposes</w:t>
      </w:r>
      <w:r w:rsidRPr="00C6034E">
        <w:t xml:space="preserve">, </w:t>
      </w:r>
      <w:r w:rsidRPr="00C6034E">
        <w:rPr>
          <w:i/>
        </w:rPr>
        <w:t>45</w:t>
      </w:r>
      <w:r w:rsidRPr="00C6034E">
        <w:t xml:space="preserve">, 40–51. </w:t>
      </w:r>
    </w:p>
    <w:p w14:paraId="7824D52F" w14:textId="4B0EEAA5" w:rsidR="00AE2B10" w:rsidRPr="00C6034E" w:rsidRDefault="00AE2B10" w:rsidP="00D44651">
      <w:pPr>
        <w:pStyle w:val="CitaviBibliographyEntry"/>
        <w:tabs>
          <w:tab w:val="clear" w:pos="720"/>
        </w:tabs>
      </w:pPr>
      <w:bookmarkStart w:id="28" w:name="_CTVL0012ac6058c4d774b40a55ccad2fc1f33ba"/>
      <w:r w:rsidRPr="00C6034E">
        <w:t>Hyland, K., &amp; Jiang, F. (2023). Interaction in written texts: A bibliometric study of published research.</w:t>
      </w:r>
      <w:bookmarkEnd w:id="28"/>
      <w:r w:rsidRPr="00C6034E">
        <w:t xml:space="preserve"> </w:t>
      </w:r>
      <w:r w:rsidRPr="00C6034E">
        <w:rPr>
          <w:i/>
        </w:rPr>
        <w:t>Studies in Second Language Learning and Teaching</w:t>
      </w:r>
      <w:r w:rsidRPr="00C6034E">
        <w:t xml:space="preserve">, </w:t>
      </w:r>
      <w:r w:rsidRPr="00C6034E">
        <w:rPr>
          <w:i/>
        </w:rPr>
        <w:t>13</w:t>
      </w:r>
      <w:r w:rsidRPr="00C6034E">
        <w:t>(4), 903–924. https://doi.org/10.14746/ssllt.40220</w:t>
      </w:r>
    </w:p>
    <w:p w14:paraId="6CF79273" w14:textId="644A2452" w:rsidR="00D44651" w:rsidRPr="00717C6F" w:rsidRDefault="00D44651" w:rsidP="00D44651">
      <w:pPr>
        <w:ind w:left="567" w:right="429" w:hanging="567"/>
      </w:pPr>
      <w:bookmarkStart w:id="29" w:name="_CTVL0015738f6f507b047fb9c2aef92ac2928f8"/>
      <w:r w:rsidRPr="00717C6F">
        <w:rPr>
          <w:lang w:val="en-US"/>
        </w:rPr>
        <w:t xml:space="preserve">Hyland, K. &amp; Zou, H. (2022). Pithy persuasion: </w:t>
      </w:r>
      <w:r w:rsidR="00462D96">
        <w:rPr>
          <w:rFonts w:hint="eastAsia"/>
          <w:lang w:val="en-US"/>
        </w:rPr>
        <w:t>E</w:t>
      </w:r>
      <w:r w:rsidRPr="00717C6F">
        <w:rPr>
          <w:lang w:val="en-US"/>
        </w:rPr>
        <w:t xml:space="preserve">ngagement in 3-minute theses. </w:t>
      </w:r>
      <w:r w:rsidRPr="00D44651">
        <w:rPr>
          <w:i/>
          <w:iCs/>
          <w:lang w:val="en-US"/>
        </w:rPr>
        <w:t>Applied Linguistics,</w:t>
      </w:r>
      <w:r w:rsidRPr="00717C6F">
        <w:rPr>
          <w:lang w:val="en-US"/>
        </w:rPr>
        <w:t xml:space="preserve"> 43, 1, pp 21–44</w:t>
      </w:r>
    </w:p>
    <w:p w14:paraId="38136C6D" w14:textId="7178FBA7" w:rsidR="00AE2B10" w:rsidRPr="00C6034E" w:rsidRDefault="00AE2B10" w:rsidP="00D44651">
      <w:pPr>
        <w:pStyle w:val="CitaviBibliographyEntry"/>
        <w:tabs>
          <w:tab w:val="clear" w:pos="720"/>
        </w:tabs>
      </w:pPr>
      <w:r w:rsidRPr="00C6034E">
        <w:t>Ingley, S. J., &amp; Pack, A. (2023). Leveraging AI tools to develop the writer rather than the writing.</w:t>
      </w:r>
      <w:bookmarkEnd w:id="29"/>
      <w:r w:rsidRPr="00C6034E">
        <w:t xml:space="preserve"> </w:t>
      </w:r>
      <w:r w:rsidRPr="00C6034E">
        <w:rPr>
          <w:i/>
        </w:rPr>
        <w:t>Trends in Ecology &amp; Evolution</w:t>
      </w:r>
      <w:r w:rsidRPr="00C6034E">
        <w:t xml:space="preserve">, </w:t>
      </w:r>
      <w:r w:rsidRPr="00C6034E">
        <w:rPr>
          <w:i/>
        </w:rPr>
        <w:t>38</w:t>
      </w:r>
      <w:r w:rsidRPr="00C6034E">
        <w:t>(9), 785–787. https://doi.org/10.1016/j.tree.2023.05.007</w:t>
      </w:r>
    </w:p>
    <w:p w14:paraId="5C337148" w14:textId="5A69F952" w:rsidR="00AE2B10" w:rsidRPr="00C6034E" w:rsidRDefault="00AE2B10" w:rsidP="00AE2B10">
      <w:pPr>
        <w:pStyle w:val="CitaviBibliographyEntry"/>
      </w:pPr>
      <w:bookmarkStart w:id="30" w:name="_CTVL0012a54bc2e831247e681f62f72feb92c26"/>
      <w:r w:rsidRPr="00C6034E">
        <w:t xml:space="preserve">Ji, H., Han, I., &amp; Ko, Y. (2023). A systematic review of conversational AI in language education: </w:t>
      </w:r>
      <w:r w:rsidR="001A0C61">
        <w:rPr>
          <w:rFonts w:hint="eastAsia"/>
        </w:rPr>
        <w:t>F</w:t>
      </w:r>
      <w:r w:rsidRPr="00C6034E">
        <w:t>ocusing on the collaboration with human teachers.</w:t>
      </w:r>
      <w:bookmarkEnd w:id="30"/>
      <w:r w:rsidRPr="00C6034E">
        <w:t xml:space="preserve"> </w:t>
      </w:r>
      <w:r w:rsidRPr="00C6034E">
        <w:rPr>
          <w:i/>
        </w:rPr>
        <w:t>Journal of Research on Technology in Education</w:t>
      </w:r>
      <w:r w:rsidRPr="00C6034E">
        <w:t xml:space="preserve">, </w:t>
      </w:r>
      <w:r w:rsidRPr="00C6034E">
        <w:rPr>
          <w:i/>
        </w:rPr>
        <w:t>55</w:t>
      </w:r>
      <w:r w:rsidRPr="00C6034E">
        <w:t>(1), 48–63. https://doi.org/10.1080/15391523.2022.2142873</w:t>
      </w:r>
    </w:p>
    <w:p w14:paraId="6D8828BD" w14:textId="673859DC" w:rsidR="00D41EC5" w:rsidRDefault="00D41EC5" w:rsidP="00AE2B10">
      <w:pPr>
        <w:pStyle w:val="CitaviBibliographyEntry"/>
        <w:rPr>
          <w:bCs/>
        </w:rPr>
      </w:pPr>
      <w:bookmarkStart w:id="31" w:name="_CTVL0017814e89492134ad0a1a8fc364248b36a"/>
      <w:r w:rsidRPr="00D41EC5">
        <w:rPr>
          <w:bCs/>
        </w:rPr>
        <w:t>Jiang, F., &amp; Hyland, K. (2024). Does ChatGPT Argue Like Students? Bundles in Argumentative Essays. </w:t>
      </w:r>
      <w:r w:rsidRPr="00D41EC5">
        <w:rPr>
          <w:bCs/>
          <w:i/>
          <w:iCs/>
        </w:rPr>
        <w:t>Applied Linguistics</w:t>
      </w:r>
      <w:r w:rsidRPr="00D41EC5">
        <w:rPr>
          <w:bCs/>
        </w:rPr>
        <w:t xml:space="preserve">, </w:t>
      </w:r>
      <w:r>
        <w:rPr>
          <w:bCs/>
        </w:rPr>
        <w:t>advance access</w:t>
      </w:r>
      <w:r w:rsidRPr="00D41EC5">
        <w:rPr>
          <w:bCs/>
        </w:rPr>
        <w:t>.</w:t>
      </w:r>
    </w:p>
    <w:p w14:paraId="3C8DAF46" w14:textId="2B01578B" w:rsidR="00AE2B10" w:rsidRPr="00C6034E" w:rsidRDefault="00AE2B10" w:rsidP="00AE2B10">
      <w:pPr>
        <w:pStyle w:val="CitaviBibliographyEntry"/>
      </w:pPr>
      <w:r w:rsidRPr="00C6034E">
        <w:t>Jiang, F., &amp; Ma, X. (2018). ‘As we can see’: Reader engagement in PhD candidature confirmation reports.</w:t>
      </w:r>
      <w:bookmarkEnd w:id="31"/>
      <w:r w:rsidRPr="00C6034E">
        <w:t xml:space="preserve"> </w:t>
      </w:r>
      <w:r w:rsidRPr="00C6034E">
        <w:rPr>
          <w:i/>
        </w:rPr>
        <w:t>Journal of English for Academic Purposes</w:t>
      </w:r>
      <w:r w:rsidRPr="00C6034E">
        <w:t xml:space="preserve">, </w:t>
      </w:r>
      <w:r w:rsidRPr="00C6034E">
        <w:rPr>
          <w:i/>
        </w:rPr>
        <w:t>35</w:t>
      </w:r>
      <w:r w:rsidRPr="00C6034E">
        <w:t>, 1–15. https://doi.org/10.1016/j.jeap.2018.05.003</w:t>
      </w:r>
    </w:p>
    <w:p w14:paraId="2289DB49" w14:textId="45841C68" w:rsidR="00AE2B10" w:rsidRPr="00C6034E" w:rsidRDefault="00AE2B10" w:rsidP="00AE2B10">
      <w:pPr>
        <w:pStyle w:val="CitaviBibliographyEntry"/>
      </w:pPr>
      <w:bookmarkStart w:id="32" w:name="_CTVL001a755ed947af64395a6937604956f93db"/>
      <w:r w:rsidRPr="00C6034E">
        <w:t>K</w:t>
      </w:r>
      <w:r w:rsidR="00F41A5D">
        <w:rPr>
          <w:rFonts w:hint="eastAsia"/>
        </w:rPr>
        <w:t>abir</w:t>
      </w:r>
      <w:r w:rsidRPr="00C6034E">
        <w:t>, A. A. (2022).</w:t>
      </w:r>
      <w:bookmarkEnd w:id="32"/>
      <w:r w:rsidRPr="00C6034E">
        <w:t xml:space="preserve"> </w:t>
      </w:r>
      <w:r w:rsidRPr="00C6034E">
        <w:rPr>
          <w:i/>
        </w:rPr>
        <w:t xml:space="preserve">Learn ChatGPT: The </w:t>
      </w:r>
      <w:r w:rsidR="00F41A5D">
        <w:rPr>
          <w:rFonts w:hint="eastAsia"/>
          <w:i/>
        </w:rPr>
        <w:t>f</w:t>
      </w:r>
      <w:r w:rsidRPr="00C6034E">
        <w:rPr>
          <w:i/>
        </w:rPr>
        <w:t xml:space="preserve">uture of </w:t>
      </w:r>
      <w:r w:rsidR="00F41A5D">
        <w:rPr>
          <w:rFonts w:hint="eastAsia"/>
          <w:i/>
        </w:rPr>
        <w:t>l</w:t>
      </w:r>
      <w:r w:rsidRPr="00C6034E">
        <w:rPr>
          <w:i/>
        </w:rPr>
        <w:t>earning</w:t>
      </w:r>
      <w:r w:rsidRPr="00C6034E">
        <w:t xml:space="preserve">. Self-published. </w:t>
      </w:r>
    </w:p>
    <w:p w14:paraId="1DAE449B" w14:textId="0BC7963D" w:rsidR="00AE2B10" w:rsidRPr="00C6034E" w:rsidRDefault="00AE2B10" w:rsidP="00AE2B10">
      <w:pPr>
        <w:pStyle w:val="CitaviBibliographyEntry"/>
      </w:pPr>
      <w:bookmarkStart w:id="33" w:name="_CTVL001145b9901d6f84e5199da3fcc1d343b58"/>
      <w:r w:rsidRPr="00C6034E">
        <w:t>Kasneci, E., Sessler, K., Küchemann, S., Bannert, M., Dementieva, D., Fischer, F., Gasser, U., Groh, G., Günnemann, S., Hüllermeier, E., Krusche, S., Kutyniok, G., Michaeli, T., Nerdel, C., Pfeffer, J., Poquet, O., Sailer, M., Schmidt, A., Seidel, T., . .</w:t>
      </w:r>
      <w:r w:rsidRPr="00C6034E">
        <w:rPr>
          <w:rFonts w:hint="eastAsia"/>
        </w:rPr>
        <w:t> </w:t>
      </w:r>
      <w:r w:rsidRPr="00C6034E">
        <w:t>. Kasneci, G. (2023). ChatGPT for good? On opportunities and challenges of large language models for education.</w:t>
      </w:r>
      <w:bookmarkEnd w:id="33"/>
      <w:r w:rsidRPr="00C6034E">
        <w:t xml:space="preserve"> </w:t>
      </w:r>
      <w:r w:rsidRPr="00C6034E">
        <w:rPr>
          <w:i/>
        </w:rPr>
        <w:t>Learning and Individual Differences</w:t>
      </w:r>
      <w:r w:rsidRPr="00C6034E">
        <w:t xml:space="preserve">, </w:t>
      </w:r>
      <w:r w:rsidRPr="00C6034E">
        <w:rPr>
          <w:i/>
        </w:rPr>
        <w:t>103</w:t>
      </w:r>
      <w:r w:rsidRPr="00C6034E">
        <w:t>, 1–9. https://doi.org/10.1016/j.lindif.2023.102274</w:t>
      </w:r>
    </w:p>
    <w:p w14:paraId="418AB3EB" w14:textId="22B24E4A" w:rsidR="00AE2B10" w:rsidRPr="00C6034E" w:rsidRDefault="00AE2B10" w:rsidP="00AE2B10">
      <w:pPr>
        <w:pStyle w:val="CitaviBibliographyEntry"/>
      </w:pPr>
      <w:bookmarkStart w:id="34" w:name="_CTVL0014b1a4ae0f3df498788ee55844ca9252b"/>
      <w:r w:rsidRPr="00C6034E">
        <w:lastRenderedPageBreak/>
        <w:t xml:space="preserve">Kohnke, L., Moorhouse, B. L., &amp; Di Zou (2023). ChatGPT for </w:t>
      </w:r>
      <w:r w:rsidR="00A65088" w:rsidRPr="00C6034E">
        <w:t>language teaching and learning</w:t>
      </w:r>
      <w:r w:rsidRPr="00C6034E">
        <w:t>.</w:t>
      </w:r>
      <w:bookmarkEnd w:id="34"/>
      <w:r w:rsidRPr="00C6034E">
        <w:t xml:space="preserve"> </w:t>
      </w:r>
      <w:r w:rsidRPr="00C6034E">
        <w:rPr>
          <w:i/>
        </w:rPr>
        <w:t>RELC Journal</w:t>
      </w:r>
      <w:r w:rsidRPr="00C6034E">
        <w:t xml:space="preserve">, </w:t>
      </w:r>
      <w:r w:rsidRPr="00C6034E">
        <w:rPr>
          <w:i/>
        </w:rPr>
        <w:t>54</w:t>
      </w:r>
      <w:r w:rsidRPr="00C6034E">
        <w:t>(2), 537–550. https://doi.org/10.1177/00336882231162868</w:t>
      </w:r>
    </w:p>
    <w:p w14:paraId="35A654B2" w14:textId="271E32FF" w:rsidR="002E7839" w:rsidRPr="002E7839" w:rsidRDefault="002E7839" w:rsidP="002E7839">
      <w:pPr>
        <w:pStyle w:val="CitaviBibliographyEntry"/>
      </w:pPr>
      <w:bookmarkStart w:id="35" w:name="_CTVL0013b0cccda33a54de1b764a7eeda9581ab"/>
      <w:r w:rsidRPr="002E7839">
        <w:t xml:space="preserve">Koubaa, A. (2023): GPT-4 vs. GPT-3.5: A </w:t>
      </w:r>
      <w:r w:rsidR="004845E9" w:rsidRPr="002E7839">
        <w:t>concise sh</w:t>
      </w:r>
      <w:r w:rsidRPr="002E7839">
        <w:t>owdown. TechRxiv. Preprint.https://doi.org/10.36227/techrxiv.22312330.v1</w:t>
      </w:r>
    </w:p>
    <w:p w14:paraId="01250E66" w14:textId="71DFC917" w:rsidR="00AE2B10" w:rsidRPr="00C6034E" w:rsidRDefault="00AE2B10" w:rsidP="00AE2B10">
      <w:pPr>
        <w:pStyle w:val="CitaviBibliographyEntry"/>
      </w:pPr>
      <w:r w:rsidRPr="00C6034E">
        <w:t>Koutsantoni, D. (2004). Attitude, certainty and allusions to common knowledge in scientific research articles.</w:t>
      </w:r>
      <w:bookmarkEnd w:id="35"/>
      <w:r w:rsidRPr="00C6034E">
        <w:t xml:space="preserve"> </w:t>
      </w:r>
      <w:r w:rsidRPr="00C6034E">
        <w:rPr>
          <w:i/>
        </w:rPr>
        <w:t>Journal of English for Academic Purposes</w:t>
      </w:r>
      <w:r w:rsidRPr="00C6034E">
        <w:t xml:space="preserve">, </w:t>
      </w:r>
      <w:r w:rsidRPr="00C6034E">
        <w:rPr>
          <w:i/>
        </w:rPr>
        <w:t>3</w:t>
      </w:r>
      <w:r w:rsidRPr="00C6034E">
        <w:t>(2), 163–182. https://doi.org/10.1016/j.jeap.2003.08.001</w:t>
      </w:r>
    </w:p>
    <w:p w14:paraId="6F4CD485" w14:textId="01A28991" w:rsidR="00D6659D" w:rsidRDefault="00D6659D" w:rsidP="00AE2B10">
      <w:pPr>
        <w:pStyle w:val="CitaviBibliographyEntry"/>
      </w:pPr>
      <w:bookmarkStart w:id="36" w:name="_CTVL001a69fdb4a884f4c94be06cbc71af914bc"/>
      <w:r w:rsidRPr="00D6659D">
        <w:t xml:space="preserve">Kumar, D. V. (2023). </w:t>
      </w:r>
      <w:r w:rsidRPr="00D6659D">
        <w:rPr>
          <w:i/>
          <w:iCs/>
        </w:rPr>
        <w:t xml:space="preserve">How </w:t>
      </w:r>
      <w:r>
        <w:rPr>
          <w:i/>
          <w:iCs/>
        </w:rPr>
        <w:t>“</w:t>
      </w:r>
      <w:r w:rsidRPr="00D6659D">
        <w:rPr>
          <w:i/>
          <w:iCs/>
        </w:rPr>
        <w:t>ChatGPT</w:t>
      </w:r>
      <w:r>
        <w:rPr>
          <w:i/>
          <w:iCs/>
        </w:rPr>
        <w:t>”</w:t>
      </w:r>
      <w:r w:rsidRPr="00D6659D">
        <w:rPr>
          <w:i/>
          <w:iCs/>
        </w:rPr>
        <w:t xml:space="preserve"> seems to look behind: Working of ChatGPT</w:t>
      </w:r>
      <w:r w:rsidRPr="00D6659D">
        <w:t>. https://www.kaggle.com/discussions/general/373463</w:t>
      </w:r>
    </w:p>
    <w:p w14:paraId="05A6123C" w14:textId="24691B66" w:rsidR="00AE2B10" w:rsidRPr="00C6034E" w:rsidRDefault="00AE2B10" w:rsidP="00AE2B10">
      <w:pPr>
        <w:pStyle w:val="CitaviBibliographyEntry"/>
      </w:pPr>
      <w:r w:rsidRPr="00C6034E">
        <w:rPr>
          <w:rFonts w:hint="eastAsia"/>
        </w:rPr>
        <w:t>Lafuente</w:t>
      </w:r>
      <w:r w:rsidRPr="00C6034E">
        <w:rPr>
          <w:rFonts w:hint="eastAsia"/>
        </w:rPr>
        <w:t>‐</w:t>
      </w:r>
      <w:r w:rsidRPr="00C6034E">
        <w:rPr>
          <w:rFonts w:hint="eastAsia"/>
        </w:rPr>
        <w:t>Mill</w:t>
      </w:r>
      <w:r w:rsidRPr="00C6034E">
        <w:rPr>
          <w:rFonts w:hint="eastAsia"/>
        </w:rPr>
        <w:t>á</w:t>
      </w:r>
      <w:r w:rsidRPr="00C6034E">
        <w:rPr>
          <w:rFonts w:hint="eastAsia"/>
        </w:rPr>
        <w:t>n, E. (2014). Reader engagement across cultures, languages and contexts of publication in business research articles.</w:t>
      </w:r>
      <w:bookmarkEnd w:id="36"/>
      <w:r w:rsidRPr="00C6034E">
        <w:rPr>
          <w:rFonts w:hint="eastAsia"/>
        </w:rPr>
        <w:t xml:space="preserve"> </w:t>
      </w:r>
      <w:r w:rsidRPr="00C6034E">
        <w:rPr>
          <w:i/>
        </w:rPr>
        <w:t>International Journal of Applied Linguistics</w:t>
      </w:r>
      <w:r w:rsidRPr="00C6034E">
        <w:t xml:space="preserve">, </w:t>
      </w:r>
      <w:r w:rsidRPr="00C6034E">
        <w:rPr>
          <w:i/>
        </w:rPr>
        <w:t>24</w:t>
      </w:r>
      <w:r w:rsidRPr="00C6034E">
        <w:t>(2), 201–223. https://doi.org/10.1111/ijal.12019</w:t>
      </w:r>
    </w:p>
    <w:p w14:paraId="5ED8586B" w14:textId="2DFE9E8D" w:rsidR="0044090A" w:rsidRDefault="0044090A" w:rsidP="00AE2B10">
      <w:pPr>
        <w:pStyle w:val="CitaviBibliographyEntry"/>
      </w:pPr>
      <w:bookmarkStart w:id="37" w:name="_CTVL001b04d33a832494beda556e3664e41f8a2"/>
      <w:r w:rsidRPr="0044090A">
        <w:t>Laquintano, T., Schnitzler, C., &amp; Vee, A. (2023). TextGenEd</w:t>
      </w:r>
      <w:r>
        <w:rPr>
          <w:rFonts w:hint="eastAsia"/>
        </w:rPr>
        <w:t>: Teaching with text generation technologies</w:t>
      </w:r>
      <w:r w:rsidRPr="0044090A">
        <w:t xml:space="preserve">. WAC Clearinghouse. </w:t>
      </w:r>
    </w:p>
    <w:p w14:paraId="4F163D99" w14:textId="6E2A10ED" w:rsidR="00AE2B10" w:rsidRPr="00C6034E" w:rsidRDefault="00AE2B10" w:rsidP="00AE2B10">
      <w:pPr>
        <w:pStyle w:val="CitaviBibliographyEntry"/>
      </w:pPr>
      <w:r w:rsidRPr="00C6034E">
        <w:t>Lee, J. J., &amp; Deakin, L. (2016). Interactions in L1 and L2 undergraduate student writing: Interactional metadiscourse in successful and less-successful argumentative essays.</w:t>
      </w:r>
      <w:bookmarkEnd w:id="37"/>
      <w:r w:rsidRPr="00C6034E">
        <w:t xml:space="preserve"> </w:t>
      </w:r>
      <w:r w:rsidRPr="00C6034E">
        <w:rPr>
          <w:i/>
        </w:rPr>
        <w:t>Journal of Second Language Writing</w:t>
      </w:r>
      <w:r w:rsidRPr="00C6034E">
        <w:t xml:space="preserve">, </w:t>
      </w:r>
      <w:r w:rsidRPr="00C6034E">
        <w:rPr>
          <w:i/>
        </w:rPr>
        <w:t>33</w:t>
      </w:r>
      <w:r w:rsidRPr="00C6034E">
        <w:t>, 21–34. https://doi.org/10.1016/j.jslw.2016.06.004</w:t>
      </w:r>
    </w:p>
    <w:p w14:paraId="484B2B46" w14:textId="727EB27D" w:rsidR="00D44651" w:rsidRPr="00D44651" w:rsidRDefault="00D44651" w:rsidP="00D44651">
      <w:pPr>
        <w:pStyle w:val="CitaviBibliographyEntry"/>
      </w:pPr>
      <w:bookmarkStart w:id="38" w:name="_CTVL001e4c65abc7f084cf09df36c2fc30393bc"/>
      <w:r w:rsidRPr="00D44651">
        <w:t xml:space="preserve">Liu, Z., A. Xu, M. Zhang, J. Mahmud and V. Sinha. 2017. ‘Fostering </w:t>
      </w:r>
      <w:r w:rsidR="004845E9" w:rsidRPr="00D44651">
        <w:t xml:space="preserve">user engagement: </w:t>
      </w:r>
      <w:r w:rsidR="004845E9">
        <w:rPr>
          <w:rFonts w:hint="eastAsia"/>
        </w:rPr>
        <w:t>R</w:t>
      </w:r>
      <w:r w:rsidR="004845E9" w:rsidRPr="00D44651">
        <w:t>hetorical devices for applause generation learnt from ted talks</w:t>
      </w:r>
      <w:r w:rsidRPr="00D44651">
        <w:t xml:space="preserve">,’ </w:t>
      </w:r>
      <w:r w:rsidRPr="00D44651">
        <w:rPr>
          <w:i/>
          <w:iCs/>
        </w:rPr>
        <w:t>Proceedings of the Eleventh International AAAI Conference on Web and Social Media</w:t>
      </w:r>
      <w:r w:rsidRPr="00D44651">
        <w:t xml:space="preserve">. ICWSM: 592-595. </w:t>
      </w:r>
    </w:p>
    <w:p w14:paraId="4BD27A7C" w14:textId="7F330A77" w:rsidR="00EC25D4" w:rsidRDefault="00EC25D4" w:rsidP="00AE2B10">
      <w:pPr>
        <w:pStyle w:val="CitaviBibliographyEntry"/>
      </w:pPr>
      <w:r w:rsidRPr="00EC25D4">
        <w:t xml:space="preserve">Markey, B., Brown, D. W., Laudenbach, M., &amp; Kohler, A. (2024). Dense </w:t>
      </w:r>
      <w:r w:rsidR="00252E24" w:rsidRPr="00EC25D4">
        <w:t xml:space="preserve">and disconnected: </w:t>
      </w:r>
      <w:r w:rsidR="00252E24">
        <w:rPr>
          <w:rFonts w:hint="eastAsia"/>
        </w:rPr>
        <w:t>A</w:t>
      </w:r>
      <w:r w:rsidR="00252E24" w:rsidRPr="00EC25D4">
        <w:t>nalyzing the sedimented style of ChatGPT-generated text at scale</w:t>
      </w:r>
      <w:r w:rsidRPr="00EC25D4">
        <w:t xml:space="preserve">. </w:t>
      </w:r>
      <w:r w:rsidRPr="00EC25D4">
        <w:rPr>
          <w:i/>
          <w:iCs/>
        </w:rPr>
        <w:t>Written Communication</w:t>
      </w:r>
      <w:r w:rsidRPr="00EC25D4">
        <w:t>, 1–30.</w:t>
      </w:r>
    </w:p>
    <w:p w14:paraId="2345E597" w14:textId="271E2DDF" w:rsidR="00AE2B10" w:rsidRPr="00C6034E" w:rsidRDefault="00AE2B10" w:rsidP="00AE2B10">
      <w:pPr>
        <w:pStyle w:val="CitaviBibliographyEntry"/>
      </w:pPr>
      <w:r w:rsidRPr="00C6034E">
        <w:t>Martin, J. R., &amp; White, P. R. R. (2005).</w:t>
      </w:r>
      <w:bookmarkEnd w:id="38"/>
      <w:r w:rsidRPr="00C6034E">
        <w:t xml:space="preserve"> </w:t>
      </w:r>
      <w:r w:rsidRPr="00C6034E">
        <w:rPr>
          <w:i/>
        </w:rPr>
        <w:t>The language of evaluation: Appraisal in English</w:t>
      </w:r>
      <w:r w:rsidRPr="00C6034E">
        <w:t xml:space="preserve">. Palgrave Macmillan. </w:t>
      </w:r>
    </w:p>
    <w:p w14:paraId="4B85A5A0" w14:textId="33A8C6C3" w:rsidR="00AE2B10" w:rsidRPr="00C6034E" w:rsidRDefault="00AE2B10" w:rsidP="00AE2B10">
      <w:pPr>
        <w:pStyle w:val="CitaviBibliographyEntry"/>
      </w:pPr>
      <w:bookmarkStart w:id="39" w:name="_CTVL001c0d9b51a2fd74927a76f992cb2fb967b"/>
      <w:r w:rsidRPr="00C6034E">
        <w:lastRenderedPageBreak/>
        <w:t>McGrath, L., &amp; Kuteeva, M. (2012). Stance and engagement in pure mathematics research articles: Linking discourse features to disciplinary practices.</w:t>
      </w:r>
      <w:bookmarkEnd w:id="39"/>
      <w:r w:rsidRPr="00C6034E">
        <w:t xml:space="preserve"> </w:t>
      </w:r>
      <w:r w:rsidRPr="00C6034E">
        <w:rPr>
          <w:i/>
        </w:rPr>
        <w:t>English for Specific Purposes</w:t>
      </w:r>
      <w:r w:rsidRPr="00C6034E">
        <w:t xml:space="preserve">, </w:t>
      </w:r>
      <w:r w:rsidRPr="00C6034E">
        <w:rPr>
          <w:i/>
        </w:rPr>
        <w:t>31</w:t>
      </w:r>
      <w:r w:rsidRPr="00C6034E">
        <w:t>(3), 161–173. https://doi.org/10.1016/j.esp.2011.11.002</w:t>
      </w:r>
    </w:p>
    <w:p w14:paraId="5115E8E7" w14:textId="2F559FB6" w:rsidR="00EE4F2E" w:rsidRPr="00EE4F2E" w:rsidRDefault="00EE4F2E" w:rsidP="00AE2B10">
      <w:pPr>
        <w:pStyle w:val="CitaviBibliographyEntry"/>
      </w:pPr>
      <w:bookmarkStart w:id="40" w:name="_CTVL001e78986d85f0a44a2b07cd31be9217981"/>
      <w:r w:rsidRPr="00EE4F2E">
        <w:t xml:space="preserve">Milano, E. (2023). </w:t>
      </w:r>
      <w:r w:rsidRPr="00EE4F2E">
        <w:rPr>
          <w:i/>
          <w:iCs/>
        </w:rPr>
        <w:t xml:space="preserve">How to </w:t>
      </w:r>
      <w:r>
        <w:rPr>
          <w:rFonts w:hint="eastAsia"/>
          <w:i/>
          <w:iCs/>
        </w:rPr>
        <w:t>a</w:t>
      </w:r>
      <w:r w:rsidRPr="00EE4F2E">
        <w:rPr>
          <w:i/>
          <w:iCs/>
        </w:rPr>
        <w:t xml:space="preserve">sk ChatGPT </w:t>
      </w:r>
      <w:r>
        <w:rPr>
          <w:rFonts w:hint="eastAsia"/>
          <w:i/>
          <w:iCs/>
        </w:rPr>
        <w:t>a</w:t>
      </w:r>
      <w:r w:rsidRPr="00EE4F2E">
        <w:rPr>
          <w:i/>
          <w:iCs/>
        </w:rPr>
        <w:t xml:space="preserve">nything and </w:t>
      </w:r>
      <w:r>
        <w:rPr>
          <w:rFonts w:hint="eastAsia"/>
          <w:i/>
          <w:iCs/>
        </w:rPr>
        <w:t>g</w:t>
      </w:r>
      <w:r w:rsidRPr="00EE4F2E">
        <w:rPr>
          <w:i/>
          <w:iCs/>
        </w:rPr>
        <w:t xml:space="preserve">et the </w:t>
      </w:r>
      <w:r>
        <w:rPr>
          <w:rFonts w:hint="eastAsia"/>
          <w:i/>
          <w:iCs/>
        </w:rPr>
        <w:t>r</w:t>
      </w:r>
      <w:r w:rsidRPr="00EE4F2E">
        <w:rPr>
          <w:i/>
          <w:iCs/>
        </w:rPr>
        <w:t xml:space="preserve">ight </w:t>
      </w:r>
      <w:r>
        <w:rPr>
          <w:rFonts w:hint="eastAsia"/>
          <w:i/>
          <w:iCs/>
        </w:rPr>
        <w:t>a</w:t>
      </w:r>
      <w:r w:rsidRPr="00EE4F2E">
        <w:rPr>
          <w:i/>
          <w:iCs/>
        </w:rPr>
        <w:t>nswers: Learn to prompt AI LLMs ef</w:t>
      </w:r>
      <w:r>
        <w:rPr>
          <w:rFonts w:hint="eastAsia"/>
          <w:i/>
          <w:iCs/>
        </w:rPr>
        <w:t>f</w:t>
      </w:r>
      <w:r w:rsidRPr="00EE4F2E">
        <w:rPr>
          <w:i/>
          <w:iCs/>
        </w:rPr>
        <w:t>ectively</w:t>
      </w:r>
      <w:r w:rsidRPr="00EE4F2E">
        <w:t xml:space="preserve">. Self-published. </w:t>
      </w:r>
    </w:p>
    <w:p w14:paraId="612FC7CF" w14:textId="648EB07F" w:rsidR="00AE2B10" w:rsidRPr="00C6034E" w:rsidRDefault="00AE2B10" w:rsidP="00AE2B10">
      <w:pPr>
        <w:pStyle w:val="CitaviBibliographyEntry"/>
      </w:pPr>
      <w:r w:rsidRPr="00C6034E">
        <w:t>Nordling, L. (2023). How ChatGPT is transforming the postdoc experience.</w:t>
      </w:r>
      <w:bookmarkEnd w:id="40"/>
      <w:r w:rsidRPr="00C6034E">
        <w:t xml:space="preserve"> </w:t>
      </w:r>
      <w:r w:rsidRPr="00C6034E">
        <w:rPr>
          <w:i/>
        </w:rPr>
        <w:t>Nature</w:t>
      </w:r>
      <w:r w:rsidRPr="00C6034E">
        <w:t xml:space="preserve">, </w:t>
      </w:r>
      <w:r w:rsidRPr="00C6034E">
        <w:rPr>
          <w:i/>
        </w:rPr>
        <w:t>622</w:t>
      </w:r>
      <w:r w:rsidRPr="00C6034E">
        <w:t>(7983), 655–657. https://doi.org/10.1038/d41586-023-03235-8</w:t>
      </w:r>
    </w:p>
    <w:p w14:paraId="57CD0440" w14:textId="19FEB997" w:rsidR="00AE2B10" w:rsidRPr="00C6034E" w:rsidRDefault="00AE2B10" w:rsidP="00AE2B10">
      <w:pPr>
        <w:pStyle w:val="CitaviBibliographyEntry"/>
        <w:rPr>
          <w:lang w:val="en-US"/>
        </w:rPr>
      </w:pPr>
      <w:bookmarkStart w:id="41" w:name="_CTVL0016ed0ec0a3e96414482d92ad6d114bf66"/>
      <w:r w:rsidRPr="00C6034E">
        <w:rPr>
          <w:lang w:val="en-US"/>
        </w:rPr>
        <w:t xml:space="preserve">OpenAI. (2023). </w:t>
      </w:r>
      <w:r w:rsidRPr="00C6034E">
        <w:rPr>
          <w:i/>
          <w:lang w:val="en-US"/>
        </w:rPr>
        <w:t xml:space="preserve">ChatGPT: Optimizing language models for dialogue. </w:t>
      </w:r>
      <w:r w:rsidRPr="00C6034E">
        <w:rPr>
          <w:lang w:val="en-US"/>
        </w:rPr>
        <w:t xml:space="preserve">https://openai.com/blog/chatgpt. </w:t>
      </w:r>
    </w:p>
    <w:p w14:paraId="0111447E" w14:textId="5BB70970" w:rsidR="00AE2B10" w:rsidRPr="00C6034E" w:rsidRDefault="00AE2B10" w:rsidP="00AE2B10">
      <w:pPr>
        <w:pStyle w:val="CitaviBibliographyEntry"/>
      </w:pPr>
      <w:r w:rsidRPr="00C6034E">
        <w:t xml:space="preserve">Pack, A., &amp; Maloney, J. (2023). Using </w:t>
      </w:r>
      <w:r w:rsidR="007E5FA1" w:rsidRPr="00C6034E">
        <w:t xml:space="preserve">generative artificial intelligence for language education research: </w:t>
      </w:r>
      <w:r w:rsidR="007E5FA1">
        <w:rPr>
          <w:rFonts w:hint="eastAsia"/>
        </w:rPr>
        <w:t>I</w:t>
      </w:r>
      <w:r w:rsidR="007E5FA1" w:rsidRPr="00C6034E">
        <w:t>nsights from using</w:t>
      </w:r>
      <w:r w:rsidRPr="00C6034E">
        <w:t xml:space="preserve"> OpenAI</w:t>
      </w:r>
      <w:r w:rsidR="007E5FA1">
        <w:t>’</w:t>
      </w:r>
      <w:r w:rsidRPr="00C6034E">
        <w:t>s ChatGPT.</w:t>
      </w:r>
      <w:bookmarkEnd w:id="41"/>
      <w:r w:rsidRPr="00C6034E">
        <w:t xml:space="preserve"> </w:t>
      </w:r>
      <w:r w:rsidRPr="00C6034E">
        <w:rPr>
          <w:i/>
        </w:rPr>
        <w:t>TESOL Quarterly</w:t>
      </w:r>
      <w:r w:rsidRPr="00C6034E">
        <w:t xml:space="preserve">, </w:t>
      </w:r>
      <w:r w:rsidRPr="00C6034E">
        <w:rPr>
          <w:i/>
        </w:rPr>
        <w:t>57</w:t>
      </w:r>
      <w:r w:rsidRPr="00C6034E">
        <w:t>(4), 1571–1582. https://doi.org/10.1002/tesq.3253</w:t>
      </w:r>
    </w:p>
    <w:p w14:paraId="0BB2790B" w14:textId="1E0F1AEC" w:rsidR="00EC667C" w:rsidRDefault="00EC667C" w:rsidP="00AE2B10">
      <w:pPr>
        <w:pStyle w:val="CitaviBibliographyEntry"/>
        <w:rPr>
          <w:rFonts w:ascii="TimesNewRomanPSMT" w:hAnsi="TimesNewRomanPSMT" w:cs="TimesNewRomanPSMT"/>
          <w:kern w:val="0"/>
          <w:szCs w:val="24"/>
        </w:rPr>
      </w:pPr>
      <w:bookmarkStart w:id="42" w:name="_CTVL00192a4ddecea0c4717b14f208ef42c8e7b"/>
      <w:r w:rsidRPr="00EC667C">
        <w:rPr>
          <w:rFonts w:ascii="TimesNewRomanPSMT" w:hAnsi="TimesNewRomanPSMT" w:cs="TimesNewRomanPSMT"/>
          <w:kern w:val="0"/>
          <w:szCs w:val="24"/>
        </w:rPr>
        <w:t xml:space="preserve">Park, D. B. (1982). The </w:t>
      </w:r>
      <w:r w:rsidR="00B34649" w:rsidRPr="00EC667C">
        <w:rPr>
          <w:rFonts w:ascii="TimesNewRomanPSMT" w:hAnsi="TimesNewRomanPSMT" w:cs="TimesNewRomanPSMT"/>
          <w:kern w:val="0"/>
          <w:szCs w:val="24"/>
        </w:rPr>
        <w:t>meanings of “a</w:t>
      </w:r>
      <w:r w:rsidRPr="00EC667C">
        <w:rPr>
          <w:rFonts w:ascii="TimesNewRomanPSMT" w:hAnsi="TimesNewRomanPSMT" w:cs="TimesNewRomanPSMT"/>
          <w:kern w:val="0"/>
          <w:szCs w:val="24"/>
        </w:rPr>
        <w:t xml:space="preserve">udience”. </w:t>
      </w:r>
      <w:r w:rsidRPr="00EC667C">
        <w:rPr>
          <w:rFonts w:ascii="TimesNewRomanPSMT" w:hAnsi="TimesNewRomanPSMT" w:cs="TimesNewRomanPSMT"/>
          <w:i/>
          <w:iCs/>
          <w:kern w:val="0"/>
          <w:szCs w:val="24"/>
        </w:rPr>
        <w:t>College English</w:t>
      </w:r>
      <w:r w:rsidRPr="00EC667C">
        <w:rPr>
          <w:rFonts w:ascii="TimesNewRomanPSMT" w:hAnsi="TimesNewRomanPSMT" w:cs="TimesNewRomanPSMT"/>
          <w:kern w:val="0"/>
          <w:szCs w:val="24"/>
        </w:rPr>
        <w:t xml:space="preserve">, </w:t>
      </w:r>
      <w:r w:rsidRPr="00EC667C">
        <w:rPr>
          <w:rFonts w:ascii="TimesNewRomanPSMT" w:hAnsi="TimesNewRomanPSMT" w:cs="TimesNewRomanPSMT"/>
          <w:i/>
          <w:iCs/>
          <w:kern w:val="0"/>
          <w:szCs w:val="24"/>
        </w:rPr>
        <w:t>44</w:t>
      </w:r>
      <w:r w:rsidRPr="00EC667C">
        <w:rPr>
          <w:rFonts w:ascii="TimesNewRomanPSMT" w:hAnsi="TimesNewRomanPSMT" w:cs="TimesNewRomanPSMT"/>
          <w:kern w:val="0"/>
          <w:szCs w:val="24"/>
        </w:rPr>
        <w:t xml:space="preserve">(3), 247–257. </w:t>
      </w:r>
    </w:p>
    <w:p w14:paraId="371B7037" w14:textId="2E4E44CF" w:rsidR="002C06A2" w:rsidRDefault="002C06A2" w:rsidP="00AE2B10">
      <w:pPr>
        <w:pStyle w:val="CitaviBibliographyEntry"/>
      </w:pPr>
      <w:r>
        <w:rPr>
          <w:rFonts w:ascii="TimesNewRomanPSMT" w:hAnsi="TimesNewRomanPSMT" w:cs="TimesNewRomanPSMT"/>
          <w:kern w:val="0"/>
          <w:szCs w:val="24"/>
        </w:rPr>
        <w:t>Rayson, P. (2016). Log-likelihood spreadsheet. http://ucrel.lancs.ac.uk/llwizard.html</w:t>
      </w:r>
      <w:r w:rsidRPr="00C6034E">
        <w:t xml:space="preserve"> </w:t>
      </w:r>
    </w:p>
    <w:p w14:paraId="0E7D45A8" w14:textId="3354F88C" w:rsidR="00AE2B10" w:rsidRPr="00C6034E" w:rsidRDefault="00AE2B10" w:rsidP="00AE2B10">
      <w:pPr>
        <w:pStyle w:val="CitaviBibliographyEntry"/>
      </w:pPr>
      <w:r w:rsidRPr="00C6034E">
        <w:t xml:space="preserve">Revell, T., Yeadon, W., Cahilly-Bretzin, G., Clarke, I., Manning, G., Jones, J., Mulley, C., Pascual, R., Bradley, N., Thomas, D., &amp; Leneghan, F. (2023). ChatGPT versus </w:t>
      </w:r>
      <w:r w:rsidR="00A93276" w:rsidRPr="00C6034E">
        <w:t>human e</w:t>
      </w:r>
      <w:r w:rsidRPr="00C6034E">
        <w:t xml:space="preserve">ssayists: An </w:t>
      </w:r>
      <w:r w:rsidR="00A93276" w:rsidRPr="00C6034E">
        <w:t>exploration of the impact of artificial intelligence for authorship and academic integrity in the humanities</w:t>
      </w:r>
      <w:r w:rsidRPr="00C6034E">
        <w:t>. Advance online publication. https://doi.org/10.21203/rs.3.rs-3483059/v1</w:t>
      </w:r>
    </w:p>
    <w:p w14:paraId="76E5F421" w14:textId="4354B046" w:rsidR="00AE2B10" w:rsidRPr="002C06A2" w:rsidRDefault="00AE2B10" w:rsidP="002C06A2">
      <w:pPr>
        <w:pStyle w:val="CitaviBibliographyEntry"/>
        <w:rPr>
          <w:rFonts w:cs="Times New Roman"/>
        </w:rPr>
      </w:pPr>
      <w:bookmarkStart w:id="43" w:name="_CTVL0013c6baf2bf45f4dc3bb9e3b6c036a0532"/>
      <w:bookmarkEnd w:id="42"/>
      <w:r w:rsidRPr="002C06A2">
        <w:rPr>
          <w:rFonts w:cs="Times New Roman"/>
        </w:rPr>
        <w:t>Rudolph, J., Tan, S</w:t>
      </w:r>
      <w:r w:rsidR="00395394">
        <w:rPr>
          <w:rFonts w:cs="Times New Roman" w:hint="eastAsia"/>
        </w:rPr>
        <w:t>.</w:t>
      </w:r>
      <w:r w:rsidRPr="002C06A2">
        <w:rPr>
          <w:rFonts w:cs="Times New Roman"/>
        </w:rPr>
        <w:t>, &amp; Tan, S</w:t>
      </w:r>
      <w:r w:rsidR="00395394">
        <w:rPr>
          <w:rFonts w:cs="Times New Roman" w:hint="eastAsia"/>
        </w:rPr>
        <w:t>.</w:t>
      </w:r>
      <w:r w:rsidRPr="002C06A2">
        <w:rPr>
          <w:rFonts w:cs="Times New Roman"/>
        </w:rPr>
        <w:t xml:space="preserve"> (2023). ChatGPT: Bullshit spewer or the end of traditional assessments in higher education?</w:t>
      </w:r>
      <w:bookmarkEnd w:id="43"/>
      <w:r w:rsidRPr="002C06A2">
        <w:rPr>
          <w:rFonts w:cs="Times New Roman"/>
        </w:rPr>
        <w:t xml:space="preserve"> </w:t>
      </w:r>
      <w:r w:rsidRPr="002C06A2">
        <w:rPr>
          <w:rFonts w:cs="Times New Roman"/>
          <w:i/>
        </w:rPr>
        <w:t>Journal of Applied Learning &amp; Teaching</w:t>
      </w:r>
      <w:r w:rsidRPr="002C06A2">
        <w:rPr>
          <w:rFonts w:cs="Times New Roman"/>
        </w:rPr>
        <w:t xml:space="preserve">, </w:t>
      </w:r>
      <w:r w:rsidRPr="002C06A2">
        <w:rPr>
          <w:rFonts w:cs="Times New Roman"/>
          <w:i/>
        </w:rPr>
        <w:t>6</w:t>
      </w:r>
      <w:r w:rsidRPr="002C06A2">
        <w:rPr>
          <w:rFonts w:cs="Times New Roman"/>
        </w:rPr>
        <w:t>(1), 1–22. https://doi.org/10.37074/jalt.2023.6.1.9</w:t>
      </w:r>
    </w:p>
    <w:p w14:paraId="29F970AD" w14:textId="49D8C730" w:rsidR="002C06A2" w:rsidRPr="002C06A2" w:rsidRDefault="002C06A2" w:rsidP="002C06A2">
      <w:pPr>
        <w:autoSpaceDE w:val="0"/>
        <w:autoSpaceDN w:val="0"/>
        <w:adjustRightInd w:val="0"/>
        <w:ind w:left="709" w:hanging="709"/>
        <w:jc w:val="left"/>
        <w:rPr>
          <w:rFonts w:cs="Times New Roman"/>
          <w:kern w:val="0"/>
          <w:szCs w:val="24"/>
        </w:rPr>
      </w:pPr>
      <w:bookmarkStart w:id="44" w:name="_CTVL0010e306090450d413b8a442a79f2692f19"/>
      <w:r w:rsidRPr="002C06A2">
        <w:rPr>
          <w:rFonts w:cs="Times New Roman"/>
          <w:kern w:val="0"/>
          <w:szCs w:val="24"/>
        </w:rPr>
        <w:t>Satariano, A., &amp; Kang, C. (2023). How nations are losing a global race to tackle AI’s</w:t>
      </w:r>
      <w:r>
        <w:rPr>
          <w:rFonts w:cs="Times New Roman"/>
          <w:kern w:val="0"/>
          <w:szCs w:val="24"/>
        </w:rPr>
        <w:t xml:space="preserve"> </w:t>
      </w:r>
      <w:r w:rsidRPr="002C06A2">
        <w:rPr>
          <w:rFonts w:cs="Times New Roman"/>
          <w:kern w:val="0"/>
          <w:szCs w:val="24"/>
        </w:rPr>
        <w:t xml:space="preserve">harms. </w:t>
      </w:r>
      <w:r w:rsidRPr="002C06A2">
        <w:rPr>
          <w:rFonts w:cs="Times New Roman"/>
          <w:i/>
          <w:iCs/>
          <w:kern w:val="0"/>
          <w:szCs w:val="24"/>
        </w:rPr>
        <w:t>The New York Times</w:t>
      </w:r>
      <w:r w:rsidRPr="002C06A2">
        <w:rPr>
          <w:rFonts w:cs="Times New Roman"/>
          <w:kern w:val="0"/>
          <w:szCs w:val="24"/>
        </w:rPr>
        <w:t>. Retrieved from</w:t>
      </w:r>
      <w:r>
        <w:rPr>
          <w:rFonts w:cs="Times New Roman"/>
          <w:kern w:val="0"/>
          <w:szCs w:val="24"/>
        </w:rPr>
        <w:t xml:space="preserve"> </w:t>
      </w:r>
      <w:r w:rsidRPr="009C056E">
        <w:rPr>
          <w:rFonts w:cs="Times New Roman"/>
          <w:kern w:val="0"/>
          <w:szCs w:val="24"/>
        </w:rPr>
        <w:t>https://www.nytimes.com/2023/12/06/technology/ai-regulation-policies.html</w:t>
      </w:r>
      <w:r w:rsidRPr="002C06A2">
        <w:rPr>
          <w:rFonts w:cs="Times New Roman"/>
          <w:kern w:val="0"/>
          <w:szCs w:val="24"/>
        </w:rPr>
        <w:t>?</w:t>
      </w:r>
      <w:r>
        <w:rPr>
          <w:rFonts w:cs="Times New Roman"/>
          <w:kern w:val="0"/>
          <w:szCs w:val="24"/>
        </w:rPr>
        <w:t xml:space="preserve"> </w:t>
      </w:r>
      <w:r w:rsidRPr="002C06A2">
        <w:rPr>
          <w:rFonts w:cs="Times New Roman"/>
          <w:kern w:val="0"/>
          <w:szCs w:val="24"/>
        </w:rPr>
        <w:t>searchResultPosition=3</w:t>
      </w:r>
      <w:r w:rsidRPr="002C06A2">
        <w:rPr>
          <w:rFonts w:cs="Times New Roman"/>
        </w:rPr>
        <w:t xml:space="preserve"> </w:t>
      </w:r>
    </w:p>
    <w:p w14:paraId="37DF29F9" w14:textId="5F2CB72A" w:rsidR="00395394" w:rsidRDefault="00FC7821" w:rsidP="002C06A2">
      <w:pPr>
        <w:pStyle w:val="CitaviBibliographyEntry"/>
        <w:rPr>
          <w:rFonts w:cs="Times New Roman"/>
        </w:rPr>
      </w:pPr>
      <w:r w:rsidRPr="00FC7821">
        <w:rPr>
          <w:rFonts w:cs="Times New Roman"/>
        </w:rPr>
        <w:t xml:space="preserve">Santurkar, S., Durmus, E., Ladhak, F., Lee, C., Liang, P., &amp; Hashimoto, T. (2023). Whose </w:t>
      </w:r>
      <w:r>
        <w:rPr>
          <w:rFonts w:cs="Times New Roman" w:hint="eastAsia"/>
        </w:rPr>
        <w:t>o</w:t>
      </w:r>
      <w:r w:rsidRPr="00FC7821">
        <w:rPr>
          <w:rFonts w:cs="Times New Roman"/>
        </w:rPr>
        <w:t xml:space="preserve">pinions </w:t>
      </w:r>
      <w:r>
        <w:rPr>
          <w:rFonts w:cs="Times New Roman" w:hint="eastAsia"/>
        </w:rPr>
        <w:t>d</w:t>
      </w:r>
      <w:r w:rsidRPr="00FC7821">
        <w:rPr>
          <w:rFonts w:cs="Times New Roman"/>
        </w:rPr>
        <w:t xml:space="preserve">o </w:t>
      </w:r>
      <w:r>
        <w:rPr>
          <w:rFonts w:cs="Times New Roman" w:hint="eastAsia"/>
        </w:rPr>
        <w:t>l</w:t>
      </w:r>
      <w:r w:rsidRPr="00FC7821">
        <w:rPr>
          <w:rFonts w:cs="Times New Roman"/>
        </w:rPr>
        <w:t xml:space="preserve">anguage </w:t>
      </w:r>
      <w:r>
        <w:rPr>
          <w:rFonts w:cs="Times New Roman" w:hint="eastAsia"/>
        </w:rPr>
        <w:t>m</w:t>
      </w:r>
      <w:r w:rsidRPr="00FC7821">
        <w:rPr>
          <w:rFonts w:cs="Times New Roman"/>
        </w:rPr>
        <w:t xml:space="preserve">odels </w:t>
      </w:r>
      <w:r>
        <w:rPr>
          <w:rFonts w:cs="Times New Roman" w:hint="eastAsia"/>
        </w:rPr>
        <w:t>r</w:t>
      </w:r>
      <w:r w:rsidRPr="00FC7821">
        <w:rPr>
          <w:rFonts w:cs="Times New Roman"/>
        </w:rPr>
        <w:t xml:space="preserve">eflect? In A. Krause, E. Brunskill, K. </w:t>
      </w:r>
      <w:r w:rsidRPr="00FC7821">
        <w:rPr>
          <w:rFonts w:cs="Times New Roman"/>
        </w:rPr>
        <w:lastRenderedPageBreak/>
        <w:t xml:space="preserve">Cho, B. Engelhardt, S. Sabato, &amp; J. Scarlett (Eds.), </w:t>
      </w:r>
      <w:r w:rsidRPr="00FC7821">
        <w:rPr>
          <w:rFonts w:cs="Times New Roman"/>
          <w:i/>
          <w:iCs/>
        </w:rPr>
        <w:t xml:space="preserve">Proceedings of the 40th International Conference on Machine Learning </w:t>
      </w:r>
      <w:r w:rsidRPr="00FC7821">
        <w:rPr>
          <w:rFonts w:cs="Times New Roman"/>
        </w:rPr>
        <w:t xml:space="preserve">(Vol. 202, pp. 29971–30004). </w:t>
      </w:r>
      <w:r w:rsidRPr="00DB2FF1">
        <w:rPr>
          <w:rFonts w:cs="Times New Roman"/>
        </w:rPr>
        <w:t>JMLR.</w:t>
      </w:r>
      <w:r w:rsidR="00395394" w:rsidRPr="00395394">
        <w:rPr>
          <w:rFonts w:cs="Times New Roman"/>
        </w:rPr>
        <w:t xml:space="preserve"> </w:t>
      </w:r>
    </w:p>
    <w:p w14:paraId="6ED380DF" w14:textId="53DC86AB" w:rsidR="00AE2B10" w:rsidRPr="00C6034E" w:rsidRDefault="00AE2B10" w:rsidP="002C06A2">
      <w:pPr>
        <w:pStyle w:val="CitaviBibliographyEntry"/>
      </w:pPr>
      <w:r w:rsidRPr="002C06A2">
        <w:rPr>
          <w:rFonts w:cs="Times New Roman"/>
        </w:rPr>
        <w:t>Sarrion, E. (2023).</w:t>
      </w:r>
      <w:bookmarkEnd w:id="44"/>
      <w:r w:rsidRPr="002C06A2">
        <w:rPr>
          <w:rFonts w:cs="Times New Roman"/>
        </w:rPr>
        <w:t xml:space="preserve"> </w:t>
      </w:r>
      <w:r w:rsidRPr="002C06A2">
        <w:rPr>
          <w:rFonts w:cs="Times New Roman"/>
          <w:i/>
        </w:rPr>
        <w:t xml:space="preserve">Exploring the </w:t>
      </w:r>
      <w:r w:rsidR="004F131B">
        <w:rPr>
          <w:rFonts w:cs="Times New Roman" w:hint="eastAsia"/>
          <w:i/>
        </w:rPr>
        <w:t>p</w:t>
      </w:r>
      <w:r w:rsidRPr="002C06A2">
        <w:rPr>
          <w:rFonts w:cs="Times New Roman"/>
          <w:i/>
        </w:rPr>
        <w:t>ower of ChatGPT</w:t>
      </w:r>
      <w:r w:rsidRPr="002C06A2">
        <w:rPr>
          <w:rFonts w:cs="Times New Roman"/>
        </w:rPr>
        <w:t>. Apress.</w:t>
      </w:r>
      <w:r w:rsidRPr="00C6034E">
        <w:t xml:space="preserve"> https://doi.org/10.1007/978-1-4842-9529-8</w:t>
      </w:r>
    </w:p>
    <w:p w14:paraId="4E8F8631" w14:textId="175FACEE" w:rsidR="00D0564B" w:rsidRDefault="00D0564B" w:rsidP="00AE2B10">
      <w:pPr>
        <w:pStyle w:val="CitaviBibliographyEntry"/>
      </w:pPr>
      <w:bookmarkStart w:id="45" w:name="_CTVL0013d318245bcc04b169e872f0ae96691a7"/>
      <w:r w:rsidRPr="00D0564B">
        <w:t xml:space="preserve">Scarfe, P., Watcham, K., Clarke, A., &amp; Roesch, E. (2024). A real-world test of artificial intelligence infiltration of a university examinations system: A </w:t>
      </w:r>
      <w:r>
        <w:t>“</w:t>
      </w:r>
      <w:r w:rsidRPr="00D0564B">
        <w:t>Turing Test</w:t>
      </w:r>
      <w:r>
        <w:t>”</w:t>
      </w:r>
      <w:r w:rsidRPr="00D0564B">
        <w:t xml:space="preserve"> case study. </w:t>
      </w:r>
      <w:r w:rsidRPr="00D0564B">
        <w:rPr>
          <w:i/>
          <w:iCs/>
        </w:rPr>
        <w:t>PloS One</w:t>
      </w:r>
      <w:r w:rsidRPr="00D0564B">
        <w:t xml:space="preserve">, </w:t>
      </w:r>
      <w:r w:rsidRPr="00D0564B">
        <w:rPr>
          <w:i/>
          <w:iCs/>
        </w:rPr>
        <w:t>19</w:t>
      </w:r>
      <w:r w:rsidRPr="00D0564B">
        <w:t xml:space="preserve">(6), e0305354. </w:t>
      </w:r>
    </w:p>
    <w:p w14:paraId="4303DC61" w14:textId="70999254" w:rsidR="00AE2B10" w:rsidRPr="00C6034E" w:rsidRDefault="00AE2B10" w:rsidP="00AE2B10">
      <w:pPr>
        <w:pStyle w:val="CitaviBibliographyEntry"/>
      </w:pPr>
      <w:r w:rsidRPr="00C6034E">
        <w:t>Shahriari, H., &amp; Shadloo, F. (2019). Interaction in argumentative essays: The case of engagement.</w:t>
      </w:r>
      <w:bookmarkEnd w:id="45"/>
      <w:r w:rsidRPr="00C6034E">
        <w:t xml:space="preserve"> </w:t>
      </w:r>
      <w:r w:rsidRPr="00C6034E">
        <w:rPr>
          <w:i/>
        </w:rPr>
        <w:t>Discourse and Interaction</w:t>
      </w:r>
      <w:r w:rsidRPr="00C6034E">
        <w:t xml:space="preserve">, </w:t>
      </w:r>
      <w:r w:rsidRPr="00C6034E">
        <w:rPr>
          <w:i/>
        </w:rPr>
        <w:t>12</w:t>
      </w:r>
      <w:r w:rsidRPr="00C6034E">
        <w:t>(1), 96–110. https://www.ceeol.com/search/article-detail?id=834675</w:t>
      </w:r>
    </w:p>
    <w:p w14:paraId="10A62122" w14:textId="78FBC3BA" w:rsidR="008C751A" w:rsidRDefault="00395394" w:rsidP="00AE2B10">
      <w:pPr>
        <w:pStyle w:val="CitaviBibliographyEntry"/>
      </w:pPr>
      <w:bookmarkStart w:id="46" w:name="_CTVL0010206cafff68c427798ce3d0f51eee4e2"/>
      <w:r w:rsidRPr="00395394">
        <w:t>Baum, J., &amp; Villasenor, J. (2023). The politics of AI: ChatGPT and political bias.</w:t>
      </w:r>
    </w:p>
    <w:p w14:paraId="1F25CF94" w14:textId="34007570" w:rsidR="00AE2B10" w:rsidRPr="00C6034E" w:rsidRDefault="00AE2B10" w:rsidP="00AE2B10">
      <w:pPr>
        <w:pStyle w:val="CitaviBibliographyEntry"/>
      </w:pPr>
      <w:r w:rsidRPr="00C6034E">
        <w:t>Su, Y., Lin, Y., &amp; Lai, C. (2023). Collaborating with ChatGPT in argumentative writing classrooms.</w:t>
      </w:r>
      <w:bookmarkEnd w:id="46"/>
      <w:r w:rsidRPr="00C6034E">
        <w:t xml:space="preserve"> </w:t>
      </w:r>
      <w:r w:rsidRPr="00C6034E">
        <w:rPr>
          <w:i/>
        </w:rPr>
        <w:t>Assessing Writing</w:t>
      </w:r>
      <w:r w:rsidRPr="00C6034E">
        <w:t xml:space="preserve">, </w:t>
      </w:r>
      <w:r w:rsidRPr="00C6034E">
        <w:rPr>
          <w:i/>
        </w:rPr>
        <w:t>57</w:t>
      </w:r>
      <w:r w:rsidRPr="00C6034E">
        <w:t>, 100752. https://doi.org/10.1016/j.asw.2023.100752</w:t>
      </w:r>
    </w:p>
    <w:p w14:paraId="08992D6C" w14:textId="2F4A5778" w:rsidR="00AE2B10" w:rsidRPr="00C6034E" w:rsidRDefault="00AE2B10" w:rsidP="00AE2B10">
      <w:pPr>
        <w:pStyle w:val="CitaviBibliographyEntry"/>
      </w:pPr>
      <w:bookmarkStart w:id="47" w:name="_CTVL001145064c8e4214ea6bc5034069d768436"/>
      <w:r w:rsidRPr="00C6034E">
        <w:t>Thompson, G. (2001). Interaction in academic writing: Learning to argue with the reader.</w:t>
      </w:r>
      <w:bookmarkEnd w:id="47"/>
      <w:r w:rsidRPr="00C6034E">
        <w:t xml:space="preserve"> </w:t>
      </w:r>
      <w:r w:rsidRPr="00C6034E">
        <w:rPr>
          <w:i/>
        </w:rPr>
        <w:t>Applied Linguistics</w:t>
      </w:r>
      <w:r w:rsidRPr="00C6034E">
        <w:t xml:space="preserve">, </w:t>
      </w:r>
      <w:r w:rsidRPr="00C6034E">
        <w:rPr>
          <w:i/>
        </w:rPr>
        <w:t>22</w:t>
      </w:r>
      <w:r w:rsidRPr="00C6034E">
        <w:t xml:space="preserve">(1), 58–78. </w:t>
      </w:r>
    </w:p>
    <w:p w14:paraId="3B4BB92E" w14:textId="77777777" w:rsidR="00072CB3" w:rsidRPr="00FD4810" w:rsidRDefault="00072CB3" w:rsidP="00AE2B10">
      <w:pPr>
        <w:pStyle w:val="CitaviBibliographyEntry"/>
      </w:pPr>
      <w:bookmarkStart w:id="48" w:name="_CTVL0019143aee5f62341db907287624e830e73"/>
      <w:r w:rsidRPr="00072CB3">
        <w:t xml:space="preserve">Wilson, F., Child, S., &amp; Suto, I. (2017). Assessing the transition between school and university: Differences in assessment between A level and university in English. </w:t>
      </w:r>
      <w:r w:rsidRPr="00FD4810">
        <w:rPr>
          <w:i/>
          <w:iCs/>
        </w:rPr>
        <w:t>Arts and Humanities in Higher Education</w:t>
      </w:r>
      <w:r w:rsidRPr="00FD4810">
        <w:t xml:space="preserve">, </w:t>
      </w:r>
      <w:r w:rsidRPr="00FD4810">
        <w:rPr>
          <w:i/>
          <w:iCs/>
        </w:rPr>
        <w:t>16</w:t>
      </w:r>
      <w:r w:rsidRPr="00FD4810">
        <w:t xml:space="preserve">(2), 188–208. </w:t>
      </w:r>
    </w:p>
    <w:p w14:paraId="26A432D1" w14:textId="2A7DE876" w:rsidR="00AE2B10" w:rsidRPr="00C6034E" w:rsidRDefault="00AE2B10" w:rsidP="00AE2B10">
      <w:pPr>
        <w:pStyle w:val="CitaviBibliographyEntry"/>
      </w:pPr>
      <w:r w:rsidRPr="00C6034E">
        <w:t>Wolfram, S. (2023).</w:t>
      </w:r>
      <w:bookmarkEnd w:id="48"/>
      <w:r w:rsidRPr="00C6034E">
        <w:t xml:space="preserve"> </w:t>
      </w:r>
      <w:r w:rsidRPr="00C6034E">
        <w:rPr>
          <w:i/>
        </w:rPr>
        <w:t xml:space="preserve">What is ChatGPT doing and </w:t>
      </w:r>
      <w:r w:rsidR="00E93AB8">
        <w:rPr>
          <w:rFonts w:hint="eastAsia"/>
          <w:i/>
        </w:rPr>
        <w:t>w</w:t>
      </w:r>
      <w:r w:rsidRPr="00C6034E">
        <w:rPr>
          <w:i/>
        </w:rPr>
        <w:t>hy does it work?</w:t>
      </w:r>
      <w:r w:rsidRPr="00C6034E">
        <w:t xml:space="preserve"> Self-published. </w:t>
      </w:r>
    </w:p>
    <w:p w14:paraId="6F2CF78F" w14:textId="77777777" w:rsidR="00AE2B10" w:rsidRDefault="00AE2B10" w:rsidP="00AE2B10">
      <w:pPr>
        <w:pStyle w:val="CitaviBibliographyEntry"/>
      </w:pPr>
      <w:bookmarkStart w:id="49" w:name="_CTVL001a4c9c80ad0474c959a9ee9b3754e4c4d"/>
      <w:r w:rsidRPr="00C6034E">
        <w:t>Yoon, H.‑J. (2021). Interactions in EFL argumentative writing: effects of topic, L1 background, and L2 proficiency on interactional metadiscourse.</w:t>
      </w:r>
      <w:bookmarkEnd w:id="49"/>
      <w:r w:rsidRPr="00C6034E">
        <w:t xml:space="preserve"> </w:t>
      </w:r>
      <w:r w:rsidRPr="00C6034E">
        <w:rPr>
          <w:i/>
        </w:rPr>
        <w:t>Reading and Writing</w:t>
      </w:r>
      <w:r w:rsidRPr="00C6034E">
        <w:t xml:space="preserve">, </w:t>
      </w:r>
      <w:r w:rsidRPr="00C6034E">
        <w:rPr>
          <w:i/>
        </w:rPr>
        <w:t>34</w:t>
      </w:r>
      <w:r w:rsidRPr="00C6034E">
        <w:t>(3), 705–725. https://doi.org/10.1007/s11145-020-10085-7</w:t>
      </w:r>
    </w:p>
    <w:p w14:paraId="4242E036" w14:textId="061CC3B1" w:rsidR="00395394" w:rsidRDefault="00395394" w:rsidP="00D44651">
      <w:pPr>
        <w:autoSpaceDE w:val="0"/>
        <w:autoSpaceDN w:val="0"/>
        <w:adjustRightInd w:val="0"/>
        <w:ind w:left="426" w:right="429" w:hanging="426"/>
        <w:rPr>
          <w:bCs/>
          <w:lang w:val="en-US"/>
        </w:rPr>
      </w:pPr>
      <w:bookmarkStart w:id="50" w:name="_Hlk29983264"/>
      <w:r w:rsidRPr="00395394">
        <w:rPr>
          <w:bCs/>
        </w:rPr>
        <w:t>Zhang, M., Press, O., Merrill, W., Liu, A., &amp; Smith, N. A. (2023). How language model hallucinations can snowball. </w:t>
      </w:r>
      <w:r w:rsidRPr="00395394">
        <w:rPr>
          <w:bCs/>
          <w:i/>
          <w:iCs/>
        </w:rPr>
        <w:t xml:space="preserve">arXiv </w:t>
      </w:r>
      <w:r>
        <w:rPr>
          <w:rFonts w:hint="eastAsia"/>
          <w:bCs/>
          <w:i/>
          <w:iCs/>
        </w:rPr>
        <w:t>P</w:t>
      </w:r>
      <w:r w:rsidRPr="00395394">
        <w:rPr>
          <w:bCs/>
          <w:i/>
          <w:iCs/>
        </w:rPr>
        <w:t>reprint</w:t>
      </w:r>
      <w:r>
        <w:rPr>
          <w:rFonts w:hint="eastAsia"/>
          <w:bCs/>
          <w:i/>
          <w:iCs/>
        </w:rPr>
        <w:t xml:space="preserve">. </w:t>
      </w:r>
      <w:r w:rsidRPr="00395394">
        <w:rPr>
          <w:bCs/>
          <w:i/>
          <w:iCs/>
        </w:rPr>
        <w:t>arXiv:2305.13534</w:t>
      </w:r>
      <w:r w:rsidRPr="00395394">
        <w:rPr>
          <w:bCs/>
        </w:rPr>
        <w:t>.</w:t>
      </w:r>
      <w:r w:rsidRPr="00395394">
        <w:rPr>
          <w:bCs/>
          <w:lang w:val="en-US"/>
        </w:rPr>
        <w:t xml:space="preserve"> </w:t>
      </w:r>
    </w:p>
    <w:p w14:paraId="10969C56" w14:textId="3D6ACEB6" w:rsidR="00D44651" w:rsidRPr="00CA5E80" w:rsidRDefault="00D44651" w:rsidP="00D44651">
      <w:pPr>
        <w:autoSpaceDE w:val="0"/>
        <w:autoSpaceDN w:val="0"/>
        <w:adjustRightInd w:val="0"/>
        <w:ind w:left="426" w:right="429" w:hanging="426"/>
      </w:pPr>
      <w:r w:rsidRPr="00CA5E80">
        <w:rPr>
          <w:bCs/>
          <w:lang w:val="en-US"/>
        </w:rPr>
        <w:t>Zou, H. &amp; Hy</w:t>
      </w:r>
      <w:r>
        <w:rPr>
          <w:bCs/>
          <w:lang w:val="en-US"/>
        </w:rPr>
        <w:t>l</w:t>
      </w:r>
      <w:r w:rsidRPr="00CA5E80">
        <w:rPr>
          <w:bCs/>
          <w:lang w:val="en-US"/>
        </w:rPr>
        <w:t xml:space="preserve">and, K. (2020). “Think about how fascinating this is”: Engagement in academic blogs </w:t>
      </w:r>
      <w:r w:rsidRPr="00CA5E80">
        <w:rPr>
          <w:rFonts w:hint="eastAsia"/>
          <w:bCs/>
          <w:lang w:val="en-US"/>
        </w:rPr>
        <w:t>across</w:t>
      </w:r>
      <w:r w:rsidRPr="00CA5E80">
        <w:rPr>
          <w:bCs/>
          <w:lang w:val="en-US"/>
        </w:rPr>
        <w:t xml:space="preserve"> disciplines. </w:t>
      </w:r>
      <w:r w:rsidRPr="00D44651">
        <w:rPr>
          <w:bCs/>
          <w:i/>
          <w:iCs/>
          <w:lang w:val="en-US"/>
        </w:rPr>
        <w:t>Journal of English for Academic Purposes</w:t>
      </w:r>
      <w:r w:rsidRPr="00CA5E80">
        <w:rPr>
          <w:bCs/>
          <w:lang w:val="en-US"/>
        </w:rPr>
        <w:t>. 43.</w:t>
      </w:r>
      <w:bookmarkEnd w:id="50"/>
      <w:r w:rsidRPr="00CA5E80">
        <w:rPr>
          <w:bCs/>
          <w:lang w:val="en-US"/>
        </w:rPr>
        <w:t xml:space="preserve"> </w:t>
      </w:r>
      <w:r w:rsidRPr="00CA5E80">
        <w:t>https://doi.org/10.1016/j.jeap.2019.100809</w:t>
      </w:r>
    </w:p>
    <w:p w14:paraId="043E5505" w14:textId="5DF6E666" w:rsidR="00D44651" w:rsidRPr="00C6034E" w:rsidRDefault="00D44651" w:rsidP="00D44651">
      <w:pPr>
        <w:pStyle w:val="CitaviBibliographyEntry"/>
        <w:ind w:left="0" w:firstLine="0"/>
        <w:sectPr w:rsidR="00D44651" w:rsidRPr="00C6034E" w:rsidSect="00AE2B10">
          <w:footerReference w:type="default" r:id="rId8"/>
          <w:pgSz w:w="11906" w:h="16838"/>
          <w:pgMar w:top="1440" w:right="1800" w:bottom="1440" w:left="1800" w:header="851" w:footer="992" w:gutter="0"/>
          <w:cols w:space="425"/>
          <w:docGrid w:type="lines" w:linePitch="312"/>
        </w:sectPr>
      </w:pPr>
    </w:p>
    <w:p w14:paraId="6E79EA6B" w14:textId="4FF6F43A" w:rsidR="00886A3B" w:rsidRPr="00C6034E" w:rsidRDefault="00886A3B" w:rsidP="00886A3B">
      <w:pPr>
        <w:ind w:right="133"/>
        <w:jc w:val="left"/>
        <w:rPr>
          <w:rFonts w:cs="Times New Roman"/>
          <w:b/>
          <w:kern w:val="0"/>
          <w:szCs w:val="24"/>
          <w14:ligatures w14:val="none"/>
        </w:rPr>
      </w:pPr>
      <w:r w:rsidRPr="00C6034E">
        <w:rPr>
          <w:rFonts w:cs="Times New Roman"/>
          <w:b/>
          <w:kern w:val="0"/>
          <w:szCs w:val="24"/>
          <w:lang w:eastAsia="en-US"/>
          <w14:ligatures w14:val="none"/>
        </w:rPr>
        <w:lastRenderedPageBreak/>
        <w:t>Appendix Engagement features</w:t>
      </w:r>
    </w:p>
    <w:p w14:paraId="62F1C81C" w14:textId="77777777" w:rsidR="00886A3B" w:rsidRPr="00C6034E" w:rsidRDefault="00886A3B" w:rsidP="00886A3B">
      <w:pPr>
        <w:rPr>
          <w:rFonts w:cs="Times New Roman"/>
          <w:b/>
          <w:kern w:val="0"/>
          <w:szCs w:val="24"/>
          <w14:ligatures w14:val="none"/>
        </w:rPr>
        <w:sectPr w:rsidR="00886A3B" w:rsidRPr="00C6034E" w:rsidSect="00360070">
          <w:footerReference w:type="even" r:id="rId9"/>
          <w:footerReference w:type="default" r:id="rId10"/>
          <w:pgSz w:w="11906" w:h="16838"/>
          <w:pgMar w:top="1440" w:right="1800" w:bottom="1440" w:left="1800" w:header="851" w:footer="992" w:gutter="0"/>
          <w:cols w:space="425"/>
          <w:docGrid w:type="lines" w:linePitch="312"/>
        </w:sectPr>
      </w:pPr>
    </w:p>
    <w:p w14:paraId="36848902" w14:textId="77777777" w:rsidR="00886A3B" w:rsidRPr="00C6034E" w:rsidRDefault="00886A3B" w:rsidP="00886A3B">
      <w:pPr>
        <w:rPr>
          <w:rFonts w:cs="Times New Roman"/>
          <w:b/>
          <w:kern w:val="0"/>
          <w:szCs w:val="24"/>
          <w14:ligatures w14:val="none"/>
        </w:rPr>
      </w:pPr>
      <w:r w:rsidRPr="00C6034E">
        <w:rPr>
          <w:rFonts w:cs="Times New Roman"/>
          <w:b/>
          <w:kern w:val="0"/>
          <w:szCs w:val="24"/>
          <w14:ligatures w14:val="none"/>
        </w:rPr>
        <w:t>(1) Reader mentions</w:t>
      </w:r>
    </w:p>
    <w:p w14:paraId="1588F190"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your</w:t>
      </w:r>
    </w:p>
    <w:p w14:paraId="606FA5F9"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you</w:t>
      </w:r>
    </w:p>
    <w:p w14:paraId="30C74499"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one's</w:t>
      </w:r>
    </w:p>
    <w:p w14:paraId="6A68E5C3"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the reader</w:t>
      </w:r>
    </w:p>
    <w:p w14:paraId="115A1272" w14:textId="386C9E39" w:rsidR="00886A3B" w:rsidRPr="00C6034E" w:rsidRDefault="00EC099C" w:rsidP="00886A3B">
      <w:pPr>
        <w:rPr>
          <w:rFonts w:cs="Times New Roman"/>
          <w:kern w:val="0"/>
          <w:szCs w:val="24"/>
          <w14:ligatures w14:val="none"/>
        </w:rPr>
      </w:pPr>
      <w:r w:rsidRPr="00C6034E">
        <w:rPr>
          <w:rFonts w:cs="Times New Roman"/>
          <w:kern w:val="0"/>
          <w:szCs w:val="24"/>
          <w14:ligatures w14:val="none"/>
        </w:rPr>
        <w:t>w</w:t>
      </w:r>
      <w:r w:rsidR="00886A3B" w:rsidRPr="00C6034E">
        <w:rPr>
          <w:rFonts w:cs="Times New Roman"/>
          <w:kern w:val="0"/>
          <w:szCs w:val="24"/>
          <w14:ligatures w14:val="none"/>
        </w:rPr>
        <w:t>e</w:t>
      </w:r>
    </w:p>
    <w:p w14:paraId="6E8A5CCC" w14:textId="372C0F24" w:rsidR="00886A3B" w:rsidRPr="00C6034E" w:rsidRDefault="00EC099C" w:rsidP="00886A3B">
      <w:pPr>
        <w:rPr>
          <w:rFonts w:cs="Times New Roman"/>
          <w:kern w:val="0"/>
          <w:szCs w:val="24"/>
          <w14:ligatures w14:val="none"/>
        </w:rPr>
      </w:pPr>
      <w:r w:rsidRPr="00C6034E">
        <w:rPr>
          <w:rFonts w:cs="Times New Roman"/>
          <w:kern w:val="0"/>
          <w:szCs w:val="24"/>
          <w14:ligatures w14:val="none"/>
        </w:rPr>
        <w:t>u</w:t>
      </w:r>
      <w:r w:rsidR="00886A3B" w:rsidRPr="00C6034E">
        <w:rPr>
          <w:rFonts w:cs="Times New Roman"/>
          <w:kern w:val="0"/>
          <w:szCs w:val="24"/>
          <w14:ligatures w14:val="none"/>
        </w:rPr>
        <w:t>s</w:t>
      </w:r>
    </w:p>
    <w:p w14:paraId="4D16FBB0"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our</w:t>
      </w:r>
    </w:p>
    <w:p w14:paraId="05C27944"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reader</w:t>
      </w:r>
    </w:p>
    <w:p w14:paraId="36CFBC11" w14:textId="77777777" w:rsidR="00886A3B" w:rsidRPr="00C6034E" w:rsidRDefault="00886A3B" w:rsidP="00886A3B">
      <w:pPr>
        <w:rPr>
          <w:rFonts w:cs="Times New Roman"/>
          <w:b/>
          <w:kern w:val="0"/>
          <w:szCs w:val="24"/>
          <w14:ligatures w14:val="none"/>
        </w:rPr>
      </w:pPr>
    </w:p>
    <w:p w14:paraId="5A6EAC18" w14:textId="77777777" w:rsidR="00886A3B" w:rsidRPr="00C6034E" w:rsidRDefault="00886A3B" w:rsidP="00886A3B">
      <w:pPr>
        <w:rPr>
          <w:rFonts w:cs="Times New Roman"/>
          <w:b/>
          <w:kern w:val="0"/>
          <w:szCs w:val="24"/>
          <w14:ligatures w14:val="none"/>
        </w:rPr>
      </w:pPr>
      <w:r w:rsidRPr="00C6034E">
        <w:rPr>
          <w:rFonts w:cs="Times New Roman"/>
          <w:b/>
          <w:kern w:val="0"/>
          <w:szCs w:val="24"/>
          <w14:ligatures w14:val="none"/>
        </w:rPr>
        <w:t>(2) Questions</w:t>
      </w:r>
    </w:p>
    <w:p w14:paraId="62CCFF57"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w:t>
      </w:r>
    </w:p>
    <w:p w14:paraId="6D6C98A6" w14:textId="77777777" w:rsidR="00886A3B" w:rsidRPr="00C6034E" w:rsidRDefault="00886A3B" w:rsidP="00886A3B">
      <w:pPr>
        <w:rPr>
          <w:rFonts w:cs="Times New Roman"/>
          <w:b/>
          <w:kern w:val="0"/>
          <w:szCs w:val="24"/>
          <w14:ligatures w14:val="none"/>
        </w:rPr>
      </w:pPr>
    </w:p>
    <w:p w14:paraId="7A2915A8" w14:textId="77777777" w:rsidR="00886A3B" w:rsidRPr="00C6034E" w:rsidRDefault="00886A3B" w:rsidP="00886A3B">
      <w:pPr>
        <w:rPr>
          <w:rFonts w:cs="Times New Roman"/>
          <w:b/>
          <w:kern w:val="0"/>
          <w:szCs w:val="24"/>
          <w14:ligatures w14:val="none"/>
        </w:rPr>
      </w:pPr>
      <w:r w:rsidRPr="00C6034E">
        <w:rPr>
          <w:rFonts w:cs="Times New Roman"/>
          <w:b/>
          <w:kern w:val="0"/>
          <w:szCs w:val="24"/>
          <w14:ligatures w14:val="none"/>
        </w:rPr>
        <w:t>(3) A</w:t>
      </w:r>
      <w:r w:rsidRPr="00C6034E">
        <w:rPr>
          <w:rFonts w:cs="Times New Roman"/>
          <w:b/>
          <w:bCs/>
          <w:iCs/>
          <w:kern w:val="0"/>
          <w:szCs w:val="24"/>
          <w14:ligatures w14:val="none"/>
        </w:rPr>
        <w:t>ppeals to shared knowledge</w:t>
      </w:r>
      <w:r w:rsidRPr="00C6034E">
        <w:rPr>
          <w:rFonts w:cs="Times New Roman"/>
          <w:b/>
          <w:kern w:val="0"/>
          <w:szCs w:val="24"/>
          <w14:ligatures w14:val="none"/>
        </w:rPr>
        <w:t xml:space="preserve"> </w:t>
      </w:r>
    </w:p>
    <w:p w14:paraId="1530C9E4"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apparently</w:t>
      </w:r>
    </w:p>
    <w:p w14:paraId="0BBDED0C"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as a rule</w:t>
      </w:r>
    </w:p>
    <w:p w14:paraId="103BA833"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common</w:t>
      </w:r>
    </w:p>
    <w:p w14:paraId="5BB060E7"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commonly</w:t>
      </w:r>
    </w:p>
    <w:p w14:paraId="1882567C"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conventional</w:t>
      </w:r>
    </w:p>
    <w:p w14:paraId="5B3CA158"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conventionally</w:t>
      </w:r>
    </w:p>
    <w:p w14:paraId="4006A60E"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established</w:t>
      </w:r>
    </w:p>
    <w:p w14:paraId="5A1D2EF1"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familiar</w:t>
      </w:r>
    </w:p>
    <w:p w14:paraId="2C9EB4CF"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normally</w:t>
      </w:r>
    </w:p>
    <w:p w14:paraId="5F8B3A32"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obvious</w:t>
      </w:r>
    </w:p>
    <w:p w14:paraId="7B447790"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obviously</w:t>
      </w:r>
    </w:p>
    <w:p w14:paraId="0CABC2A1"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of course</w:t>
      </w:r>
    </w:p>
    <w:p w14:paraId="345662F2"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prevailing</w:t>
      </w:r>
    </w:p>
    <w:p w14:paraId="711EAA30"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prevalent</w:t>
      </w:r>
    </w:p>
    <w:p w14:paraId="4073F032"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traditional</w:t>
      </w:r>
    </w:p>
    <w:p w14:paraId="3AD27246"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traditionally</w:t>
      </w:r>
    </w:p>
    <w:p w14:paraId="3676C58A"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typical</w:t>
      </w:r>
    </w:p>
    <w:p w14:paraId="05851E5F"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typically</w:t>
      </w:r>
    </w:p>
    <w:p w14:paraId="5EEAD0D1"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usual</w:t>
      </w:r>
    </w:p>
    <w:p w14:paraId="7159C581"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routinely</w:t>
      </w:r>
    </w:p>
    <w:p w14:paraId="1BFACF11" w14:textId="77777777" w:rsidR="00886A3B" w:rsidRPr="00C6034E" w:rsidRDefault="00886A3B" w:rsidP="00886A3B">
      <w:pPr>
        <w:rPr>
          <w:rFonts w:cs="Times New Roman"/>
          <w:kern w:val="0"/>
          <w:szCs w:val="24"/>
          <w14:ligatures w14:val="none"/>
        </w:rPr>
      </w:pPr>
    </w:p>
    <w:p w14:paraId="7FE6738C" w14:textId="77777777" w:rsidR="00886A3B" w:rsidRPr="00C6034E" w:rsidRDefault="00886A3B" w:rsidP="00886A3B">
      <w:pPr>
        <w:rPr>
          <w:rFonts w:cs="Times New Roman"/>
          <w:b/>
          <w:kern w:val="0"/>
          <w:szCs w:val="24"/>
          <w14:ligatures w14:val="none"/>
        </w:rPr>
      </w:pPr>
      <w:r w:rsidRPr="00C6034E">
        <w:rPr>
          <w:rFonts w:cs="Times New Roman"/>
          <w:b/>
          <w:kern w:val="0"/>
          <w:szCs w:val="24"/>
          <w14:ligatures w14:val="none"/>
        </w:rPr>
        <w:t>(4) Directives</w:t>
      </w:r>
    </w:p>
    <w:p w14:paraId="46EBC0CA"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add</w:t>
      </w:r>
    </w:p>
    <w:p w14:paraId="5D4FD3D5"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allow</w:t>
      </w:r>
    </w:p>
    <w:p w14:paraId="5A7E7309"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analyse</w:t>
      </w:r>
    </w:p>
    <w:p w14:paraId="4010063F"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analyze</w:t>
      </w:r>
    </w:p>
    <w:p w14:paraId="41CC80E5"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apply</w:t>
      </w:r>
    </w:p>
    <w:p w14:paraId="5D799B25"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arrange</w:t>
      </w:r>
    </w:p>
    <w:p w14:paraId="1D41BEFF"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assess</w:t>
      </w:r>
    </w:p>
    <w:p w14:paraId="7E490D55"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calculate</w:t>
      </w:r>
    </w:p>
    <w:p w14:paraId="539167C5"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choose</w:t>
      </w:r>
    </w:p>
    <w:p w14:paraId="0C46CE01"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classify</w:t>
      </w:r>
    </w:p>
    <w:p w14:paraId="1359C340"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compare</w:t>
      </w:r>
    </w:p>
    <w:p w14:paraId="75A41B47"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connect</w:t>
      </w:r>
    </w:p>
    <w:p w14:paraId="33B7795E"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consult</w:t>
      </w:r>
    </w:p>
    <w:p w14:paraId="20B7C751"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contrast</w:t>
      </w:r>
    </w:p>
    <w:p w14:paraId="456642CC"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define</w:t>
      </w:r>
    </w:p>
    <w:p w14:paraId="7F1D53D0"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demonstrate</w:t>
      </w:r>
    </w:p>
    <w:p w14:paraId="23254C40"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determine</w:t>
      </w:r>
    </w:p>
    <w:p w14:paraId="68EAE620"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do not</w:t>
      </w:r>
    </w:p>
    <w:p w14:paraId="168B4048"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develop</w:t>
      </w:r>
    </w:p>
    <w:p w14:paraId="772DB7C9"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employ</w:t>
      </w:r>
    </w:p>
    <w:p w14:paraId="2FF08B9D"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ensure</w:t>
      </w:r>
    </w:p>
    <w:p w14:paraId="3A28C799"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estimate</w:t>
      </w:r>
    </w:p>
    <w:p w14:paraId="497E0FF3"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lastRenderedPageBreak/>
        <w:t>evaluate</w:t>
      </w:r>
    </w:p>
    <w:p w14:paraId="0436AF2E"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follow</w:t>
      </w:r>
    </w:p>
    <w:p w14:paraId="40EB1947"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go</w:t>
      </w:r>
    </w:p>
    <w:p w14:paraId="1635A105"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have to</w:t>
      </w:r>
    </w:p>
    <w:p w14:paraId="226F09B2"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review</w:t>
      </w:r>
    </w:p>
    <w:p w14:paraId="18D3B314"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increase</w:t>
      </w:r>
    </w:p>
    <w:p w14:paraId="0C89CFB3"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input</w:t>
      </w:r>
    </w:p>
    <w:p w14:paraId="1DF1B9CE"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insert</w:t>
      </w:r>
    </w:p>
    <w:p w14:paraId="5D71DB04"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integrate</w:t>
      </w:r>
    </w:p>
    <w:p w14:paraId="73EC17B8"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key</w:t>
      </w:r>
    </w:p>
    <w:p w14:paraId="4356E3EE"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let us</w:t>
      </w:r>
    </w:p>
    <w:p w14:paraId="7773057D"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look at</w:t>
      </w:r>
    </w:p>
    <w:p w14:paraId="12A6790F"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mark</w:t>
      </w:r>
    </w:p>
    <w:p w14:paraId="177EF69D"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measure</w:t>
      </w:r>
    </w:p>
    <w:p w14:paraId="7CC7A76B"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mount</w:t>
      </w:r>
    </w:p>
    <w:p w14:paraId="126EB187"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must</w:t>
      </w:r>
    </w:p>
    <w:p w14:paraId="3B9D530C"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need to</w:t>
      </w:r>
    </w:p>
    <w:p w14:paraId="1D87C662"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ought</w:t>
      </w:r>
    </w:p>
    <w:p w14:paraId="7CD25AF7"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observe</w:t>
      </w:r>
    </w:p>
    <w:p w14:paraId="2CF8ACDE"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order</w:t>
      </w:r>
    </w:p>
    <w:p w14:paraId="5B0C934B"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pay</w:t>
      </w:r>
    </w:p>
    <w:p w14:paraId="0C7B8B80"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picture</w:t>
      </w:r>
    </w:p>
    <w:p w14:paraId="7AA36C83"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prepare</w:t>
      </w:r>
    </w:p>
    <w:p w14:paraId="6A86D493"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recover</w:t>
      </w:r>
    </w:p>
    <w:p w14:paraId="5195F653"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refer</w:t>
      </w:r>
    </w:p>
    <w:p w14:paraId="0117AFB7"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regard</w:t>
      </w:r>
    </w:p>
    <w:p w14:paraId="04BC9FA1"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remember</w:t>
      </w:r>
    </w:p>
    <w:p w14:paraId="5344940B"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remove</w:t>
      </w:r>
    </w:p>
    <w:p w14:paraId="08F043F2"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see</w:t>
      </w:r>
    </w:p>
    <w:p w14:paraId="046B5C41"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select</w:t>
      </w:r>
    </w:p>
    <w:p w14:paraId="25BEEC14"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 xml:space="preserve">set </w:t>
      </w:r>
    </w:p>
    <w:p w14:paraId="2873732A"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should</w:t>
      </w:r>
    </w:p>
    <w:p w14:paraId="7015D910"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show</w:t>
      </w:r>
    </w:p>
    <w:p w14:paraId="11352D9B"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suppose</w:t>
      </w:r>
    </w:p>
    <w:p w14:paraId="40235146"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state</w:t>
      </w:r>
    </w:p>
    <w:p w14:paraId="25F1CC96"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think of</w:t>
      </w:r>
    </w:p>
    <w:p w14:paraId="48426E62"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turn</w:t>
      </w:r>
    </w:p>
    <w:p w14:paraId="379181EA"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use</w:t>
      </w:r>
    </w:p>
    <w:p w14:paraId="6431BF74"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take</w:t>
      </w:r>
    </w:p>
    <w:p w14:paraId="638AAFFD"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consider</w:t>
      </w:r>
    </w:p>
    <w:p w14:paraId="5A8E577F"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find</w:t>
      </w:r>
    </w:p>
    <w:p w14:paraId="21BF9421"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imagine</w:t>
      </w:r>
    </w:p>
    <w:p w14:paraId="4DA28C88"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let</w:t>
      </w:r>
    </w:p>
    <w:p w14:paraId="6FF60F60" w14:textId="7A24A96C" w:rsidR="00886A3B" w:rsidRPr="00C6034E" w:rsidRDefault="00886A3B" w:rsidP="00886A3B">
      <w:pPr>
        <w:rPr>
          <w:rFonts w:cs="Times New Roman"/>
          <w:kern w:val="0"/>
          <w:szCs w:val="24"/>
          <w14:ligatures w14:val="none"/>
        </w:rPr>
      </w:pPr>
      <w:r w:rsidRPr="00C6034E">
        <w:rPr>
          <w:rFonts w:cs="Times New Roman"/>
          <w:kern w:val="0"/>
          <w:szCs w:val="24"/>
          <w14:ligatures w14:val="none"/>
        </w:rPr>
        <w:t>let</w:t>
      </w:r>
      <w:r w:rsidR="000A5E46" w:rsidRPr="00C6034E">
        <w:rPr>
          <w:rFonts w:cs="Times New Roman"/>
          <w:kern w:val="0"/>
          <w:szCs w:val="24"/>
          <w14:ligatures w14:val="none"/>
        </w:rPr>
        <w:t>’</w:t>
      </w:r>
      <w:r w:rsidRPr="00C6034E">
        <w:rPr>
          <w:rFonts w:cs="Times New Roman"/>
          <w:kern w:val="0"/>
          <w:szCs w:val="24"/>
          <w14:ligatures w14:val="none"/>
        </w:rPr>
        <w:t>s</w:t>
      </w:r>
    </w:p>
    <w:p w14:paraId="4DB8CB23"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note</w:t>
      </w:r>
    </w:p>
    <w:p w14:paraId="4555E1E5"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notice</w:t>
      </w:r>
    </w:p>
    <w:p w14:paraId="0AC7E26A"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assume</w:t>
      </w:r>
    </w:p>
    <w:p w14:paraId="3145B647"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think about</w:t>
      </w:r>
    </w:p>
    <w:p w14:paraId="5A6E9D5B"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recall</w:t>
      </w:r>
    </w:p>
    <w:p w14:paraId="6097848C"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remember</w:t>
      </w:r>
    </w:p>
    <w:p w14:paraId="2FC4DC8E"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let us</w:t>
      </w:r>
    </w:p>
    <w:p w14:paraId="2E4E0A6E"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let’s</w:t>
      </w:r>
    </w:p>
    <w:p w14:paraId="02F2E572"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let</w:t>
      </w:r>
    </w:p>
    <w:p w14:paraId="3B5904D4"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need to</w:t>
      </w:r>
    </w:p>
    <w:p w14:paraId="611B1E9E"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should</w:t>
      </w:r>
    </w:p>
    <w:p w14:paraId="68728FED"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ought to</w:t>
      </w:r>
    </w:p>
    <w:p w14:paraId="0E0872F5"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do not</w:t>
      </w:r>
    </w:p>
    <w:p w14:paraId="752EDE24"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have to</w:t>
      </w:r>
    </w:p>
    <w:p w14:paraId="220D13AD"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must</w:t>
      </w:r>
    </w:p>
    <w:p w14:paraId="6AB88C6B"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has to</w:t>
      </w:r>
    </w:p>
    <w:p w14:paraId="44EFC408"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lastRenderedPageBreak/>
        <w:t>(regular expression query)</w:t>
      </w:r>
    </w:p>
    <w:p w14:paraId="3D40349B" w14:textId="77777777" w:rsidR="00886A3B" w:rsidRPr="00C6034E" w:rsidRDefault="00886A3B" w:rsidP="00886A3B">
      <w:pPr>
        <w:rPr>
          <w:rFonts w:cs="Times New Roman"/>
          <w:i/>
          <w:kern w:val="0"/>
          <w:szCs w:val="24"/>
          <w14:ligatures w14:val="none"/>
        </w:rPr>
      </w:pPr>
      <w:r w:rsidRPr="00C6034E">
        <w:rPr>
          <w:rFonts w:cs="Times New Roman"/>
          <w:i/>
          <w:kern w:val="0"/>
          <w:szCs w:val="24"/>
          <w14:ligatures w14:val="none"/>
        </w:rPr>
        <w:t>it is adj. to V.</w:t>
      </w:r>
    </w:p>
    <w:p w14:paraId="632F0602"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it_PP\sis_VBZ\s\w*_JJ\sto_TO\s\w*_VV</w:t>
      </w:r>
    </w:p>
    <w:p w14:paraId="1E06638E" w14:textId="77777777" w:rsidR="00886A3B" w:rsidRPr="00C6034E" w:rsidRDefault="00886A3B" w:rsidP="00886A3B">
      <w:pPr>
        <w:rPr>
          <w:rFonts w:cs="Times New Roman"/>
          <w:i/>
          <w:kern w:val="0"/>
          <w:szCs w:val="24"/>
          <w14:ligatures w14:val="none"/>
        </w:rPr>
      </w:pPr>
      <w:r w:rsidRPr="00C6034E">
        <w:rPr>
          <w:rFonts w:cs="Times New Roman"/>
          <w:i/>
          <w:kern w:val="0"/>
          <w:szCs w:val="24"/>
          <w14:ligatures w14:val="none"/>
        </w:rPr>
        <w:t>imperatives</w:t>
      </w:r>
    </w:p>
    <w:p w14:paraId="7625F67B"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(\(_\(\s|._SENT\s)\w*_VV</w:t>
      </w:r>
    </w:p>
    <w:p w14:paraId="296DB9DB" w14:textId="77777777" w:rsidR="00886A3B" w:rsidRPr="00C6034E" w:rsidRDefault="00886A3B" w:rsidP="00886A3B">
      <w:pPr>
        <w:rPr>
          <w:rFonts w:cs="Times New Roman"/>
          <w:kern w:val="0"/>
          <w:szCs w:val="24"/>
          <w14:ligatures w14:val="none"/>
        </w:rPr>
      </w:pPr>
    </w:p>
    <w:p w14:paraId="717FD30F" w14:textId="77777777" w:rsidR="00886A3B" w:rsidRPr="00C6034E" w:rsidRDefault="00886A3B" w:rsidP="00886A3B">
      <w:pPr>
        <w:rPr>
          <w:rFonts w:cs="Times New Roman"/>
          <w:b/>
          <w:kern w:val="0"/>
          <w:szCs w:val="24"/>
          <w14:ligatures w14:val="none"/>
        </w:rPr>
      </w:pPr>
      <w:r w:rsidRPr="00C6034E">
        <w:rPr>
          <w:rFonts w:cs="Times New Roman"/>
          <w:b/>
          <w:kern w:val="0"/>
          <w:szCs w:val="24"/>
          <w14:ligatures w14:val="none"/>
        </w:rPr>
        <w:t>(5) Asides</w:t>
      </w:r>
    </w:p>
    <w:p w14:paraId="4FD0D1BF"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incidentally</w:t>
      </w:r>
    </w:p>
    <w:p w14:paraId="190B6A6D"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by the way</w:t>
      </w:r>
    </w:p>
    <w:p w14:paraId="65FE897F"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w:t>
      </w:r>
    </w:p>
    <w:p w14:paraId="70EDCC4A" w14:textId="77777777" w:rsidR="00886A3B" w:rsidRPr="00C6034E" w:rsidRDefault="00886A3B" w:rsidP="00886A3B">
      <w:pPr>
        <w:rPr>
          <w:rFonts w:cs="Times New Roman"/>
          <w:kern w:val="0"/>
          <w:szCs w:val="24"/>
          <w14:ligatures w14:val="none"/>
        </w:rPr>
      </w:pPr>
      <w:r w:rsidRPr="00C6034E">
        <w:rPr>
          <w:rFonts w:cs="Times New Roman"/>
          <w:kern w:val="0"/>
          <w:szCs w:val="24"/>
          <w14:ligatures w14:val="none"/>
        </w:rPr>
        <w:t>—</w:t>
      </w:r>
    </w:p>
    <w:p w14:paraId="13915572" w14:textId="77777777" w:rsidR="00A15F80" w:rsidRPr="00C6034E" w:rsidRDefault="00A15F80" w:rsidP="00886A3B">
      <w:pPr>
        <w:rPr>
          <w:rFonts w:cs="Times New Roman"/>
          <w:szCs w:val="24"/>
        </w:rPr>
        <w:sectPr w:rsidR="00A15F80" w:rsidRPr="00C6034E" w:rsidSect="00360070">
          <w:type w:val="continuous"/>
          <w:pgSz w:w="11906" w:h="16838"/>
          <w:pgMar w:top="1440" w:right="1800" w:bottom="1440" w:left="1800" w:header="851" w:footer="992" w:gutter="0"/>
          <w:cols w:num="2" w:space="425"/>
          <w:docGrid w:type="lines" w:linePitch="312"/>
        </w:sectPr>
      </w:pPr>
    </w:p>
    <w:p w14:paraId="061E79F3" w14:textId="67E1F799" w:rsidR="00886A3B" w:rsidRPr="00C6034E" w:rsidRDefault="00886A3B" w:rsidP="00AE2B10">
      <w:pPr>
        <w:rPr>
          <w:rFonts w:cs="Times New Roman"/>
          <w:szCs w:val="24"/>
        </w:rPr>
      </w:pPr>
    </w:p>
    <w:p w14:paraId="74B1F168" w14:textId="2C9D66A0" w:rsidR="001477C0" w:rsidRPr="00C6034E" w:rsidRDefault="001477C0" w:rsidP="001477C0"/>
    <w:sectPr w:rsidR="001477C0" w:rsidRPr="00C6034E" w:rsidSect="00360070">
      <w:type w:val="continuous"/>
      <w:pgSz w:w="11906" w:h="16838"/>
      <w:pgMar w:top="1440" w:right="1800" w:bottom="1440" w:left="180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34585" w14:textId="77777777" w:rsidR="00121B2E" w:rsidRPr="00334CDE" w:rsidRDefault="00121B2E">
      <w:pPr>
        <w:spacing w:line="240" w:lineRule="auto"/>
      </w:pPr>
      <w:r w:rsidRPr="00334CDE">
        <w:separator/>
      </w:r>
    </w:p>
  </w:endnote>
  <w:endnote w:type="continuationSeparator" w:id="0">
    <w:p w14:paraId="786FB1AC" w14:textId="77777777" w:rsidR="00121B2E" w:rsidRPr="00334CDE" w:rsidRDefault="00121B2E">
      <w:pPr>
        <w:spacing w:line="240" w:lineRule="auto"/>
      </w:pPr>
      <w:r w:rsidRPr="00334C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ff1">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3653999"/>
      <w:docPartObj>
        <w:docPartGallery w:val="Page Numbers (Bottom of Page)"/>
        <w:docPartUnique/>
      </w:docPartObj>
    </w:sdtPr>
    <w:sdtEndPr>
      <w:rPr>
        <w:noProof/>
        <w:sz w:val="24"/>
        <w:szCs w:val="24"/>
      </w:rPr>
    </w:sdtEndPr>
    <w:sdtContent>
      <w:p w14:paraId="206055E4" w14:textId="1EFEBD47" w:rsidR="00A131D2" w:rsidRPr="00655025" w:rsidRDefault="00A131D2">
        <w:pPr>
          <w:pStyle w:val="Footer"/>
          <w:jc w:val="center"/>
          <w:rPr>
            <w:sz w:val="24"/>
            <w:szCs w:val="24"/>
          </w:rPr>
        </w:pPr>
        <w:r w:rsidRPr="00655025">
          <w:rPr>
            <w:sz w:val="24"/>
            <w:szCs w:val="24"/>
          </w:rPr>
          <w:fldChar w:fldCharType="begin"/>
        </w:r>
        <w:r w:rsidRPr="00655025">
          <w:rPr>
            <w:sz w:val="24"/>
            <w:szCs w:val="24"/>
          </w:rPr>
          <w:instrText xml:space="preserve"> PAGE   \* MERGEFORMAT </w:instrText>
        </w:r>
        <w:r w:rsidRPr="00655025">
          <w:rPr>
            <w:sz w:val="24"/>
            <w:szCs w:val="24"/>
          </w:rPr>
          <w:fldChar w:fldCharType="separate"/>
        </w:r>
        <w:r w:rsidRPr="00655025">
          <w:rPr>
            <w:noProof/>
            <w:sz w:val="24"/>
            <w:szCs w:val="24"/>
          </w:rPr>
          <w:t>2</w:t>
        </w:r>
        <w:r w:rsidRPr="00655025">
          <w:rPr>
            <w:noProof/>
            <w:sz w:val="24"/>
            <w:szCs w:val="24"/>
          </w:rPr>
          <w:fldChar w:fldCharType="end"/>
        </w:r>
      </w:p>
    </w:sdtContent>
  </w:sdt>
  <w:p w14:paraId="55142851" w14:textId="77777777" w:rsidR="00A131D2" w:rsidRDefault="00A13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31616" w14:textId="77777777" w:rsidR="00886A3B" w:rsidRPr="00334CDE" w:rsidRDefault="00886A3B">
    <w:pPr>
      <w:pStyle w:val="Footer"/>
      <w:framePr w:wrap="around" w:vAnchor="text" w:hAnchor="margin" w:xAlign="center" w:y="1"/>
      <w:rPr>
        <w:rStyle w:val="PageNumber"/>
      </w:rPr>
    </w:pPr>
    <w:r w:rsidRPr="00334CDE">
      <w:rPr>
        <w:rStyle w:val="PageNumber"/>
      </w:rPr>
      <w:fldChar w:fldCharType="begin"/>
    </w:r>
    <w:r w:rsidRPr="00334CDE">
      <w:rPr>
        <w:rStyle w:val="PageNumber"/>
      </w:rPr>
      <w:instrText xml:space="preserve">PAGE  </w:instrText>
    </w:r>
    <w:r w:rsidRPr="00334CDE">
      <w:rPr>
        <w:rStyle w:val="PageNumber"/>
      </w:rPr>
      <w:fldChar w:fldCharType="separate"/>
    </w:r>
    <w:r w:rsidRPr="00334CDE">
      <w:rPr>
        <w:rStyle w:val="PageNumber"/>
      </w:rPr>
      <w:t>1</w:t>
    </w:r>
    <w:r w:rsidRPr="00334CDE">
      <w:rPr>
        <w:rStyle w:val="PageNumber"/>
      </w:rPr>
      <w:fldChar w:fldCharType="end"/>
    </w:r>
  </w:p>
  <w:p w14:paraId="703336B6" w14:textId="77777777" w:rsidR="00886A3B" w:rsidRPr="00334CDE" w:rsidRDefault="00886A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E0C82" w14:textId="77777777" w:rsidR="00886A3B" w:rsidRPr="00334CDE" w:rsidRDefault="00886A3B">
    <w:pPr>
      <w:pStyle w:val="Footer"/>
      <w:framePr w:wrap="around" w:vAnchor="text" w:hAnchor="margin" w:xAlign="center" w:y="1"/>
      <w:rPr>
        <w:rStyle w:val="PageNumber"/>
      </w:rPr>
    </w:pPr>
    <w:r w:rsidRPr="00334CDE">
      <w:rPr>
        <w:rStyle w:val="PageNumber"/>
      </w:rPr>
      <w:fldChar w:fldCharType="begin"/>
    </w:r>
    <w:r w:rsidRPr="00334CDE">
      <w:rPr>
        <w:rStyle w:val="PageNumber"/>
      </w:rPr>
      <w:instrText xml:space="preserve">PAGE  </w:instrText>
    </w:r>
    <w:r w:rsidRPr="00334CDE">
      <w:rPr>
        <w:rStyle w:val="PageNumber"/>
      </w:rPr>
      <w:fldChar w:fldCharType="separate"/>
    </w:r>
    <w:r w:rsidRPr="00334CDE">
      <w:rPr>
        <w:rStyle w:val="PageNumber"/>
      </w:rPr>
      <w:t>14</w:t>
    </w:r>
    <w:r w:rsidRPr="00334CDE">
      <w:rPr>
        <w:rStyle w:val="PageNumber"/>
      </w:rPr>
      <w:fldChar w:fldCharType="end"/>
    </w:r>
  </w:p>
  <w:p w14:paraId="2D2293B2" w14:textId="77777777" w:rsidR="00886A3B" w:rsidRPr="00334CDE" w:rsidRDefault="00886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BEC8A" w14:textId="77777777" w:rsidR="00121B2E" w:rsidRPr="00334CDE" w:rsidRDefault="00121B2E">
      <w:pPr>
        <w:spacing w:line="240" w:lineRule="auto"/>
      </w:pPr>
      <w:r w:rsidRPr="00334CDE">
        <w:separator/>
      </w:r>
    </w:p>
  </w:footnote>
  <w:footnote w:type="continuationSeparator" w:id="0">
    <w:p w14:paraId="239E7952" w14:textId="77777777" w:rsidR="00121B2E" w:rsidRPr="00334CDE" w:rsidRDefault="00121B2E">
      <w:pPr>
        <w:spacing w:line="240" w:lineRule="auto"/>
      </w:pPr>
      <w:r w:rsidRPr="00334CDE">
        <w:continuationSeparator/>
      </w:r>
    </w:p>
  </w:footnote>
  <w:footnote w:id="1">
    <w:p w14:paraId="55653050" w14:textId="77777777" w:rsidR="00652553" w:rsidRDefault="00652553" w:rsidP="00652553">
      <w:pPr>
        <w:pStyle w:val="FootnoteText"/>
      </w:pPr>
      <w:r w:rsidRPr="00334CDE">
        <w:rPr>
          <w:rStyle w:val="FootnoteReference"/>
        </w:rPr>
        <w:footnoteRef/>
      </w:r>
      <w:r w:rsidRPr="00334CDE">
        <w:t xml:space="preserve"> </w:t>
      </w:r>
      <w:r w:rsidRPr="00334CDE">
        <w:rPr>
          <w:rFonts w:hint="eastAsia"/>
        </w:rPr>
        <w:t>All the</w:t>
      </w:r>
      <w:r w:rsidRPr="00334CDE">
        <w:t xml:space="preserve"> examples</w:t>
      </w:r>
      <w:r w:rsidRPr="00334CDE">
        <w:rPr>
          <w:rFonts w:hint="eastAsia"/>
        </w:rPr>
        <w:t xml:space="preserve"> are </w:t>
      </w:r>
      <w:r>
        <w:t>taken</w:t>
      </w:r>
      <w:r w:rsidRPr="00334CDE">
        <w:rPr>
          <w:rFonts w:hint="eastAsia"/>
        </w:rPr>
        <w:t xml:space="preserve"> from our corpora of argumentative essays by British university students and ChatGPT</w:t>
      </w:r>
      <w:r>
        <w:t xml:space="preserve"> discussed below</w:t>
      </w:r>
      <w:r w:rsidRPr="00334CDE">
        <w:t>.</w:t>
      </w:r>
    </w:p>
  </w:footnote>
  <w:footnote w:id="2">
    <w:p w14:paraId="369DB71E" w14:textId="7917DC29" w:rsidR="006B10F7" w:rsidRDefault="006B10F7">
      <w:pPr>
        <w:pStyle w:val="FootnoteText"/>
      </w:pPr>
      <w:r>
        <w:rPr>
          <w:rStyle w:val="FootnoteReference"/>
        </w:rPr>
        <w:footnoteRef/>
      </w:r>
      <w:r>
        <w:t xml:space="preserve"> </w:t>
      </w:r>
      <w:hyperlink r:id="rId1" w:history="1"/>
      <w:r>
        <w:t xml:space="preserve"> </w:t>
      </w:r>
      <w:r w:rsidRPr="006B10F7">
        <w:t>https://www.learnercorpusassociation.org/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759E1"/>
    <w:multiLevelType w:val="hybridMultilevel"/>
    <w:tmpl w:val="BF7A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F43E54"/>
    <w:multiLevelType w:val="multilevel"/>
    <w:tmpl w:val="AC525342"/>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22F3CA3"/>
    <w:multiLevelType w:val="multilevel"/>
    <w:tmpl w:val="FDFC53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7FC44A3"/>
    <w:multiLevelType w:val="multilevel"/>
    <w:tmpl w:val="E72AF1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93945786">
    <w:abstractNumId w:val="0"/>
  </w:num>
  <w:num w:numId="2" w16cid:durableId="1013872922">
    <w:abstractNumId w:val="1"/>
  </w:num>
  <w:num w:numId="3" w16cid:durableId="1589540147">
    <w:abstractNumId w:val="3"/>
  </w:num>
  <w:num w:numId="4" w16cid:durableId="1851991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StyleCount" w:val="5"/>
  </w:docVars>
  <w:rsids>
    <w:rsidRoot w:val="00886A3B"/>
    <w:rsid w:val="000028FA"/>
    <w:rsid w:val="00012DAD"/>
    <w:rsid w:val="00020E63"/>
    <w:rsid w:val="000304D2"/>
    <w:rsid w:val="00031A52"/>
    <w:rsid w:val="000323C1"/>
    <w:rsid w:val="000363F7"/>
    <w:rsid w:val="00042AD6"/>
    <w:rsid w:val="00050D51"/>
    <w:rsid w:val="000511DC"/>
    <w:rsid w:val="000575C2"/>
    <w:rsid w:val="00057E9C"/>
    <w:rsid w:val="00060E0D"/>
    <w:rsid w:val="00061CE2"/>
    <w:rsid w:val="00065795"/>
    <w:rsid w:val="00067C57"/>
    <w:rsid w:val="000722C3"/>
    <w:rsid w:val="000729D0"/>
    <w:rsid w:val="00072CB3"/>
    <w:rsid w:val="00074416"/>
    <w:rsid w:val="0007459A"/>
    <w:rsid w:val="000777A8"/>
    <w:rsid w:val="0007781D"/>
    <w:rsid w:val="0008143D"/>
    <w:rsid w:val="00084EE4"/>
    <w:rsid w:val="000944D9"/>
    <w:rsid w:val="00096A2E"/>
    <w:rsid w:val="000A064A"/>
    <w:rsid w:val="000A5E46"/>
    <w:rsid w:val="000A64AB"/>
    <w:rsid w:val="000A76C5"/>
    <w:rsid w:val="000B65B0"/>
    <w:rsid w:val="000C4C88"/>
    <w:rsid w:val="000C5557"/>
    <w:rsid w:val="000C70E9"/>
    <w:rsid w:val="000D194B"/>
    <w:rsid w:val="000D3243"/>
    <w:rsid w:val="000D4CA7"/>
    <w:rsid w:val="000D68B7"/>
    <w:rsid w:val="000E40D7"/>
    <w:rsid w:val="000E428F"/>
    <w:rsid w:val="000E67A2"/>
    <w:rsid w:val="000E6A2B"/>
    <w:rsid w:val="000E7F1E"/>
    <w:rsid w:val="000F0222"/>
    <w:rsid w:val="000F2D39"/>
    <w:rsid w:val="000F46EF"/>
    <w:rsid w:val="000F56CE"/>
    <w:rsid w:val="000F6C05"/>
    <w:rsid w:val="00101112"/>
    <w:rsid w:val="0010539C"/>
    <w:rsid w:val="001062D1"/>
    <w:rsid w:val="00112DBB"/>
    <w:rsid w:val="00113F48"/>
    <w:rsid w:val="0011489F"/>
    <w:rsid w:val="00121B2E"/>
    <w:rsid w:val="00121C15"/>
    <w:rsid w:val="0012201A"/>
    <w:rsid w:val="0012629C"/>
    <w:rsid w:val="00131704"/>
    <w:rsid w:val="001335E9"/>
    <w:rsid w:val="00136305"/>
    <w:rsid w:val="001409C6"/>
    <w:rsid w:val="00140E15"/>
    <w:rsid w:val="0014654F"/>
    <w:rsid w:val="001477C0"/>
    <w:rsid w:val="00154C2E"/>
    <w:rsid w:val="00160B31"/>
    <w:rsid w:val="0016581D"/>
    <w:rsid w:val="00170512"/>
    <w:rsid w:val="00172CE2"/>
    <w:rsid w:val="0018016B"/>
    <w:rsid w:val="001913AB"/>
    <w:rsid w:val="0019450A"/>
    <w:rsid w:val="001A08E8"/>
    <w:rsid w:val="001A0C61"/>
    <w:rsid w:val="001A19CF"/>
    <w:rsid w:val="001A5DC6"/>
    <w:rsid w:val="001A77B9"/>
    <w:rsid w:val="001B17D6"/>
    <w:rsid w:val="001B1B71"/>
    <w:rsid w:val="001B2399"/>
    <w:rsid w:val="001B2FB9"/>
    <w:rsid w:val="001B36FE"/>
    <w:rsid w:val="001B75A4"/>
    <w:rsid w:val="001B7857"/>
    <w:rsid w:val="001C01D4"/>
    <w:rsid w:val="001C1D8C"/>
    <w:rsid w:val="001D1171"/>
    <w:rsid w:val="001D3BD8"/>
    <w:rsid w:val="001D7435"/>
    <w:rsid w:val="001D7815"/>
    <w:rsid w:val="001D7890"/>
    <w:rsid w:val="001E59FA"/>
    <w:rsid w:val="001E6C74"/>
    <w:rsid w:val="001E768B"/>
    <w:rsid w:val="001F0C71"/>
    <w:rsid w:val="001F5FA5"/>
    <w:rsid w:val="001F6101"/>
    <w:rsid w:val="00212762"/>
    <w:rsid w:val="00212BDB"/>
    <w:rsid w:val="002176D3"/>
    <w:rsid w:val="002232B4"/>
    <w:rsid w:val="002239FD"/>
    <w:rsid w:val="00223BD1"/>
    <w:rsid w:val="00226097"/>
    <w:rsid w:val="00231289"/>
    <w:rsid w:val="002329B3"/>
    <w:rsid w:val="002337FA"/>
    <w:rsid w:val="00233D50"/>
    <w:rsid w:val="002370EE"/>
    <w:rsid w:val="00245F96"/>
    <w:rsid w:val="00252E24"/>
    <w:rsid w:val="00254B26"/>
    <w:rsid w:val="00257008"/>
    <w:rsid w:val="00257198"/>
    <w:rsid w:val="0026042C"/>
    <w:rsid w:val="00262666"/>
    <w:rsid w:val="00264878"/>
    <w:rsid w:val="002649E6"/>
    <w:rsid w:val="00266A3D"/>
    <w:rsid w:val="00272209"/>
    <w:rsid w:val="0027493B"/>
    <w:rsid w:val="00280349"/>
    <w:rsid w:val="0028230D"/>
    <w:rsid w:val="00283575"/>
    <w:rsid w:val="00283733"/>
    <w:rsid w:val="00285AE4"/>
    <w:rsid w:val="00290097"/>
    <w:rsid w:val="00291973"/>
    <w:rsid w:val="00293D40"/>
    <w:rsid w:val="002A3DA3"/>
    <w:rsid w:val="002A454A"/>
    <w:rsid w:val="002A65A3"/>
    <w:rsid w:val="002B10FC"/>
    <w:rsid w:val="002B6456"/>
    <w:rsid w:val="002B698E"/>
    <w:rsid w:val="002B6E7B"/>
    <w:rsid w:val="002B7014"/>
    <w:rsid w:val="002C015B"/>
    <w:rsid w:val="002C06A2"/>
    <w:rsid w:val="002C26C2"/>
    <w:rsid w:val="002C32C4"/>
    <w:rsid w:val="002C50F0"/>
    <w:rsid w:val="002C6E3C"/>
    <w:rsid w:val="002D4500"/>
    <w:rsid w:val="002D6E5F"/>
    <w:rsid w:val="002E5676"/>
    <w:rsid w:val="002E699D"/>
    <w:rsid w:val="002E6C7B"/>
    <w:rsid w:val="002E7839"/>
    <w:rsid w:val="002F215E"/>
    <w:rsid w:val="002F2B5D"/>
    <w:rsid w:val="002F462E"/>
    <w:rsid w:val="002F5814"/>
    <w:rsid w:val="002F591A"/>
    <w:rsid w:val="002F5BCF"/>
    <w:rsid w:val="00306C93"/>
    <w:rsid w:val="003075C3"/>
    <w:rsid w:val="00323F63"/>
    <w:rsid w:val="00324F84"/>
    <w:rsid w:val="00332A8E"/>
    <w:rsid w:val="003339D3"/>
    <w:rsid w:val="00334CDE"/>
    <w:rsid w:val="003452B9"/>
    <w:rsid w:val="00345799"/>
    <w:rsid w:val="003471A3"/>
    <w:rsid w:val="003478C4"/>
    <w:rsid w:val="00347B54"/>
    <w:rsid w:val="00350C82"/>
    <w:rsid w:val="003564E0"/>
    <w:rsid w:val="00360070"/>
    <w:rsid w:val="00363858"/>
    <w:rsid w:val="0037113B"/>
    <w:rsid w:val="003856B4"/>
    <w:rsid w:val="00387544"/>
    <w:rsid w:val="0039361B"/>
    <w:rsid w:val="00395394"/>
    <w:rsid w:val="00397206"/>
    <w:rsid w:val="003A09B2"/>
    <w:rsid w:val="003A4539"/>
    <w:rsid w:val="003A4ACE"/>
    <w:rsid w:val="003B2CC3"/>
    <w:rsid w:val="003B3D24"/>
    <w:rsid w:val="003B5F1C"/>
    <w:rsid w:val="003B641D"/>
    <w:rsid w:val="003B6AB5"/>
    <w:rsid w:val="003C20E8"/>
    <w:rsid w:val="003C271D"/>
    <w:rsid w:val="003D1F9A"/>
    <w:rsid w:val="003D5074"/>
    <w:rsid w:val="003D65C0"/>
    <w:rsid w:val="003D6AD6"/>
    <w:rsid w:val="003E044F"/>
    <w:rsid w:val="003E08AE"/>
    <w:rsid w:val="003E0BCB"/>
    <w:rsid w:val="003E1BCE"/>
    <w:rsid w:val="003E34F2"/>
    <w:rsid w:val="003E40DD"/>
    <w:rsid w:val="003F36E1"/>
    <w:rsid w:val="0040145C"/>
    <w:rsid w:val="00402076"/>
    <w:rsid w:val="00402BA0"/>
    <w:rsid w:val="00407D8B"/>
    <w:rsid w:val="004137F3"/>
    <w:rsid w:val="004204C0"/>
    <w:rsid w:val="00420982"/>
    <w:rsid w:val="00422C10"/>
    <w:rsid w:val="00426112"/>
    <w:rsid w:val="00426F75"/>
    <w:rsid w:val="00431620"/>
    <w:rsid w:val="00431AA5"/>
    <w:rsid w:val="00432959"/>
    <w:rsid w:val="00434026"/>
    <w:rsid w:val="00434894"/>
    <w:rsid w:val="0043657E"/>
    <w:rsid w:val="00436E39"/>
    <w:rsid w:val="0044090A"/>
    <w:rsid w:val="004412FB"/>
    <w:rsid w:val="00444498"/>
    <w:rsid w:val="00445413"/>
    <w:rsid w:val="00445A7B"/>
    <w:rsid w:val="00447397"/>
    <w:rsid w:val="0045069F"/>
    <w:rsid w:val="00451090"/>
    <w:rsid w:val="004577EA"/>
    <w:rsid w:val="00462D96"/>
    <w:rsid w:val="0046434A"/>
    <w:rsid w:val="00465CEB"/>
    <w:rsid w:val="00473CAD"/>
    <w:rsid w:val="00480DDE"/>
    <w:rsid w:val="004845E9"/>
    <w:rsid w:val="00487B6B"/>
    <w:rsid w:val="00490861"/>
    <w:rsid w:val="00493A12"/>
    <w:rsid w:val="004B274D"/>
    <w:rsid w:val="004B30C9"/>
    <w:rsid w:val="004B4885"/>
    <w:rsid w:val="004B5AAD"/>
    <w:rsid w:val="004B6C88"/>
    <w:rsid w:val="004B6CC8"/>
    <w:rsid w:val="004B7223"/>
    <w:rsid w:val="004B7BA6"/>
    <w:rsid w:val="004C1AA9"/>
    <w:rsid w:val="004C2D42"/>
    <w:rsid w:val="004C570B"/>
    <w:rsid w:val="004C63C1"/>
    <w:rsid w:val="004D037B"/>
    <w:rsid w:val="004D37FD"/>
    <w:rsid w:val="004D4B01"/>
    <w:rsid w:val="004E6121"/>
    <w:rsid w:val="004F131B"/>
    <w:rsid w:val="004F1EDF"/>
    <w:rsid w:val="004F2589"/>
    <w:rsid w:val="004F259F"/>
    <w:rsid w:val="004F680E"/>
    <w:rsid w:val="00505524"/>
    <w:rsid w:val="005104BB"/>
    <w:rsid w:val="00512004"/>
    <w:rsid w:val="00514419"/>
    <w:rsid w:val="00517266"/>
    <w:rsid w:val="005210B6"/>
    <w:rsid w:val="00531276"/>
    <w:rsid w:val="0054050D"/>
    <w:rsid w:val="00550CFA"/>
    <w:rsid w:val="00560168"/>
    <w:rsid w:val="00560EA7"/>
    <w:rsid w:val="00563ECB"/>
    <w:rsid w:val="00565E8C"/>
    <w:rsid w:val="00567BC1"/>
    <w:rsid w:val="005703BA"/>
    <w:rsid w:val="00573DCF"/>
    <w:rsid w:val="00576554"/>
    <w:rsid w:val="00581B6D"/>
    <w:rsid w:val="00587EB0"/>
    <w:rsid w:val="00591E83"/>
    <w:rsid w:val="00592E6F"/>
    <w:rsid w:val="00595252"/>
    <w:rsid w:val="00596AF6"/>
    <w:rsid w:val="00596E69"/>
    <w:rsid w:val="005A1703"/>
    <w:rsid w:val="005A7B3B"/>
    <w:rsid w:val="005C0085"/>
    <w:rsid w:val="005C0711"/>
    <w:rsid w:val="005C4154"/>
    <w:rsid w:val="005C6387"/>
    <w:rsid w:val="005D21DA"/>
    <w:rsid w:val="005D4F24"/>
    <w:rsid w:val="005E0AAE"/>
    <w:rsid w:val="005E53B8"/>
    <w:rsid w:val="005E77E6"/>
    <w:rsid w:val="005F00D4"/>
    <w:rsid w:val="005F3E97"/>
    <w:rsid w:val="005F4113"/>
    <w:rsid w:val="005F4F5B"/>
    <w:rsid w:val="005F7011"/>
    <w:rsid w:val="00602B7B"/>
    <w:rsid w:val="006059EA"/>
    <w:rsid w:val="0061290C"/>
    <w:rsid w:val="00616B0E"/>
    <w:rsid w:val="00620210"/>
    <w:rsid w:val="006202BA"/>
    <w:rsid w:val="006214AF"/>
    <w:rsid w:val="00622F67"/>
    <w:rsid w:val="0062535F"/>
    <w:rsid w:val="0063147C"/>
    <w:rsid w:val="0063498D"/>
    <w:rsid w:val="00635752"/>
    <w:rsid w:val="006457D9"/>
    <w:rsid w:val="0064679D"/>
    <w:rsid w:val="00652553"/>
    <w:rsid w:val="00653613"/>
    <w:rsid w:val="00655025"/>
    <w:rsid w:val="00656F9A"/>
    <w:rsid w:val="0066318D"/>
    <w:rsid w:val="00665721"/>
    <w:rsid w:val="0066712F"/>
    <w:rsid w:val="00667AA8"/>
    <w:rsid w:val="00671ED9"/>
    <w:rsid w:val="0068109C"/>
    <w:rsid w:val="0068297F"/>
    <w:rsid w:val="006829C3"/>
    <w:rsid w:val="00683C3C"/>
    <w:rsid w:val="00684864"/>
    <w:rsid w:val="00685CC9"/>
    <w:rsid w:val="0069385B"/>
    <w:rsid w:val="00693AAC"/>
    <w:rsid w:val="006960A5"/>
    <w:rsid w:val="006B10F7"/>
    <w:rsid w:val="006B7DDE"/>
    <w:rsid w:val="006B7F8A"/>
    <w:rsid w:val="006C1BD6"/>
    <w:rsid w:val="006C4DE3"/>
    <w:rsid w:val="006C552A"/>
    <w:rsid w:val="006C7B14"/>
    <w:rsid w:val="006C7E83"/>
    <w:rsid w:val="006D4062"/>
    <w:rsid w:val="006D4D6E"/>
    <w:rsid w:val="006E03E8"/>
    <w:rsid w:val="006E21B9"/>
    <w:rsid w:val="006E31E9"/>
    <w:rsid w:val="006E3B8E"/>
    <w:rsid w:val="006E6234"/>
    <w:rsid w:val="006F0CF7"/>
    <w:rsid w:val="006F3F1F"/>
    <w:rsid w:val="006F487A"/>
    <w:rsid w:val="006F570C"/>
    <w:rsid w:val="006F5D26"/>
    <w:rsid w:val="006F7B13"/>
    <w:rsid w:val="00700027"/>
    <w:rsid w:val="00700D91"/>
    <w:rsid w:val="007018FE"/>
    <w:rsid w:val="00701EC1"/>
    <w:rsid w:val="00710644"/>
    <w:rsid w:val="00717098"/>
    <w:rsid w:val="00717D74"/>
    <w:rsid w:val="007213BE"/>
    <w:rsid w:val="00722736"/>
    <w:rsid w:val="00723DBB"/>
    <w:rsid w:val="00724AD5"/>
    <w:rsid w:val="00746618"/>
    <w:rsid w:val="00747DD3"/>
    <w:rsid w:val="00747E5E"/>
    <w:rsid w:val="00751CB3"/>
    <w:rsid w:val="0075259B"/>
    <w:rsid w:val="00754354"/>
    <w:rsid w:val="0076551F"/>
    <w:rsid w:val="00775020"/>
    <w:rsid w:val="00775FB6"/>
    <w:rsid w:val="00777F41"/>
    <w:rsid w:val="007806CB"/>
    <w:rsid w:val="007816C9"/>
    <w:rsid w:val="00781766"/>
    <w:rsid w:val="00784330"/>
    <w:rsid w:val="00785D36"/>
    <w:rsid w:val="00786BBA"/>
    <w:rsid w:val="00786DC9"/>
    <w:rsid w:val="00790190"/>
    <w:rsid w:val="00791139"/>
    <w:rsid w:val="00793B6D"/>
    <w:rsid w:val="007974CB"/>
    <w:rsid w:val="007A006A"/>
    <w:rsid w:val="007B2099"/>
    <w:rsid w:val="007B60C2"/>
    <w:rsid w:val="007C05C4"/>
    <w:rsid w:val="007C2BF6"/>
    <w:rsid w:val="007C386D"/>
    <w:rsid w:val="007D3BD5"/>
    <w:rsid w:val="007D5942"/>
    <w:rsid w:val="007D6656"/>
    <w:rsid w:val="007D6E7C"/>
    <w:rsid w:val="007E1C05"/>
    <w:rsid w:val="007E2530"/>
    <w:rsid w:val="007E5FA1"/>
    <w:rsid w:val="007E71D6"/>
    <w:rsid w:val="007F2732"/>
    <w:rsid w:val="007F5E91"/>
    <w:rsid w:val="00801BAC"/>
    <w:rsid w:val="008069B7"/>
    <w:rsid w:val="00810764"/>
    <w:rsid w:val="008118DA"/>
    <w:rsid w:val="00820D6C"/>
    <w:rsid w:val="00826F69"/>
    <w:rsid w:val="008276E2"/>
    <w:rsid w:val="0083781B"/>
    <w:rsid w:val="00841FCF"/>
    <w:rsid w:val="00842E3C"/>
    <w:rsid w:val="00846933"/>
    <w:rsid w:val="008551ED"/>
    <w:rsid w:val="00857C32"/>
    <w:rsid w:val="008628EC"/>
    <w:rsid w:val="008641E6"/>
    <w:rsid w:val="00866843"/>
    <w:rsid w:val="00866DE4"/>
    <w:rsid w:val="0086768E"/>
    <w:rsid w:val="00873AC9"/>
    <w:rsid w:val="0087444C"/>
    <w:rsid w:val="00876794"/>
    <w:rsid w:val="008842D3"/>
    <w:rsid w:val="00886A3B"/>
    <w:rsid w:val="008912DC"/>
    <w:rsid w:val="00892757"/>
    <w:rsid w:val="00894A65"/>
    <w:rsid w:val="008A0E4A"/>
    <w:rsid w:val="008A3889"/>
    <w:rsid w:val="008A552E"/>
    <w:rsid w:val="008A65AE"/>
    <w:rsid w:val="008B17FE"/>
    <w:rsid w:val="008B28D4"/>
    <w:rsid w:val="008B2EB3"/>
    <w:rsid w:val="008B37A3"/>
    <w:rsid w:val="008B3F82"/>
    <w:rsid w:val="008C04B4"/>
    <w:rsid w:val="008C2AAE"/>
    <w:rsid w:val="008C3BFF"/>
    <w:rsid w:val="008C751A"/>
    <w:rsid w:val="008D7737"/>
    <w:rsid w:val="008E503C"/>
    <w:rsid w:val="008F050C"/>
    <w:rsid w:val="008F242A"/>
    <w:rsid w:val="008F3563"/>
    <w:rsid w:val="0090177E"/>
    <w:rsid w:val="00903411"/>
    <w:rsid w:val="00904BD1"/>
    <w:rsid w:val="00911F15"/>
    <w:rsid w:val="00914DC1"/>
    <w:rsid w:val="0092076B"/>
    <w:rsid w:val="009221D9"/>
    <w:rsid w:val="00924E60"/>
    <w:rsid w:val="00924F26"/>
    <w:rsid w:val="009307EB"/>
    <w:rsid w:val="00933F98"/>
    <w:rsid w:val="00934D65"/>
    <w:rsid w:val="00937030"/>
    <w:rsid w:val="00942767"/>
    <w:rsid w:val="00943E0D"/>
    <w:rsid w:val="00946E60"/>
    <w:rsid w:val="0095351B"/>
    <w:rsid w:val="00953B8A"/>
    <w:rsid w:val="009609AA"/>
    <w:rsid w:val="009622DF"/>
    <w:rsid w:val="009626D6"/>
    <w:rsid w:val="009669D7"/>
    <w:rsid w:val="00972B11"/>
    <w:rsid w:val="009732C5"/>
    <w:rsid w:val="00973649"/>
    <w:rsid w:val="009762AB"/>
    <w:rsid w:val="00980D9E"/>
    <w:rsid w:val="00983F46"/>
    <w:rsid w:val="00987129"/>
    <w:rsid w:val="0099017F"/>
    <w:rsid w:val="00991632"/>
    <w:rsid w:val="00994EA4"/>
    <w:rsid w:val="009966B6"/>
    <w:rsid w:val="009967D5"/>
    <w:rsid w:val="009A3DF5"/>
    <w:rsid w:val="009A4CDF"/>
    <w:rsid w:val="009A6CFA"/>
    <w:rsid w:val="009A752C"/>
    <w:rsid w:val="009B7119"/>
    <w:rsid w:val="009B76B0"/>
    <w:rsid w:val="009C056E"/>
    <w:rsid w:val="009C1ABB"/>
    <w:rsid w:val="009C3EC4"/>
    <w:rsid w:val="009C6E1F"/>
    <w:rsid w:val="009D1DDF"/>
    <w:rsid w:val="009D1F9B"/>
    <w:rsid w:val="009D4CC0"/>
    <w:rsid w:val="009D53EF"/>
    <w:rsid w:val="009E01F5"/>
    <w:rsid w:val="009E2C85"/>
    <w:rsid w:val="009E3B8F"/>
    <w:rsid w:val="009F0709"/>
    <w:rsid w:val="009F0BC1"/>
    <w:rsid w:val="009F3E94"/>
    <w:rsid w:val="009F4A0C"/>
    <w:rsid w:val="009F62A8"/>
    <w:rsid w:val="009F75BD"/>
    <w:rsid w:val="00A02920"/>
    <w:rsid w:val="00A02FC8"/>
    <w:rsid w:val="00A0364B"/>
    <w:rsid w:val="00A06D6A"/>
    <w:rsid w:val="00A131D2"/>
    <w:rsid w:val="00A13CC4"/>
    <w:rsid w:val="00A15F80"/>
    <w:rsid w:val="00A24ABA"/>
    <w:rsid w:val="00A2773C"/>
    <w:rsid w:val="00A32ADF"/>
    <w:rsid w:val="00A36BB6"/>
    <w:rsid w:val="00A412BB"/>
    <w:rsid w:val="00A428DC"/>
    <w:rsid w:val="00A47ADA"/>
    <w:rsid w:val="00A47B33"/>
    <w:rsid w:val="00A51C58"/>
    <w:rsid w:val="00A5246C"/>
    <w:rsid w:val="00A53E06"/>
    <w:rsid w:val="00A56039"/>
    <w:rsid w:val="00A56491"/>
    <w:rsid w:val="00A56B5D"/>
    <w:rsid w:val="00A65088"/>
    <w:rsid w:val="00A75BF8"/>
    <w:rsid w:val="00A76DED"/>
    <w:rsid w:val="00A81BCF"/>
    <w:rsid w:val="00A82170"/>
    <w:rsid w:val="00A8268E"/>
    <w:rsid w:val="00A93276"/>
    <w:rsid w:val="00A93D93"/>
    <w:rsid w:val="00A96032"/>
    <w:rsid w:val="00AA0107"/>
    <w:rsid w:val="00AA1F6A"/>
    <w:rsid w:val="00AA29E9"/>
    <w:rsid w:val="00AA5014"/>
    <w:rsid w:val="00AA7440"/>
    <w:rsid w:val="00AB4906"/>
    <w:rsid w:val="00AB4C36"/>
    <w:rsid w:val="00AB6636"/>
    <w:rsid w:val="00AB6F53"/>
    <w:rsid w:val="00AD1675"/>
    <w:rsid w:val="00AD1D37"/>
    <w:rsid w:val="00AD2581"/>
    <w:rsid w:val="00AD37F3"/>
    <w:rsid w:val="00AD49AC"/>
    <w:rsid w:val="00AD63BD"/>
    <w:rsid w:val="00AD6868"/>
    <w:rsid w:val="00AE0C53"/>
    <w:rsid w:val="00AE2B10"/>
    <w:rsid w:val="00AE3216"/>
    <w:rsid w:val="00AE5870"/>
    <w:rsid w:val="00AF5DB5"/>
    <w:rsid w:val="00AF6900"/>
    <w:rsid w:val="00AF7ECB"/>
    <w:rsid w:val="00B02007"/>
    <w:rsid w:val="00B054F9"/>
    <w:rsid w:val="00B07096"/>
    <w:rsid w:val="00B106CC"/>
    <w:rsid w:val="00B1254A"/>
    <w:rsid w:val="00B125D4"/>
    <w:rsid w:val="00B12D1C"/>
    <w:rsid w:val="00B1329F"/>
    <w:rsid w:val="00B13905"/>
    <w:rsid w:val="00B206EF"/>
    <w:rsid w:val="00B235A2"/>
    <w:rsid w:val="00B262E3"/>
    <w:rsid w:val="00B27FC0"/>
    <w:rsid w:val="00B32AC0"/>
    <w:rsid w:val="00B34649"/>
    <w:rsid w:val="00B3757C"/>
    <w:rsid w:val="00B4298B"/>
    <w:rsid w:val="00B436E6"/>
    <w:rsid w:val="00B43CA8"/>
    <w:rsid w:val="00B45198"/>
    <w:rsid w:val="00B45E46"/>
    <w:rsid w:val="00B46419"/>
    <w:rsid w:val="00B51BA3"/>
    <w:rsid w:val="00B52643"/>
    <w:rsid w:val="00B53232"/>
    <w:rsid w:val="00B532D4"/>
    <w:rsid w:val="00B56A99"/>
    <w:rsid w:val="00B61CC7"/>
    <w:rsid w:val="00B655E3"/>
    <w:rsid w:val="00B6603F"/>
    <w:rsid w:val="00B66B9D"/>
    <w:rsid w:val="00B7271A"/>
    <w:rsid w:val="00B82018"/>
    <w:rsid w:val="00B8289E"/>
    <w:rsid w:val="00B83BC7"/>
    <w:rsid w:val="00BA060F"/>
    <w:rsid w:val="00BA59FE"/>
    <w:rsid w:val="00BA6706"/>
    <w:rsid w:val="00BB09D9"/>
    <w:rsid w:val="00BB4202"/>
    <w:rsid w:val="00BB6D2F"/>
    <w:rsid w:val="00BC1341"/>
    <w:rsid w:val="00BC2E28"/>
    <w:rsid w:val="00BC5F56"/>
    <w:rsid w:val="00BD5C3B"/>
    <w:rsid w:val="00BD5E17"/>
    <w:rsid w:val="00BD6856"/>
    <w:rsid w:val="00BD6C56"/>
    <w:rsid w:val="00BE43F7"/>
    <w:rsid w:val="00BE5DCD"/>
    <w:rsid w:val="00BE6BB8"/>
    <w:rsid w:val="00BF4981"/>
    <w:rsid w:val="00BF4CF3"/>
    <w:rsid w:val="00C0751E"/>
    <w:rsid w:val="00C1016A"/>
    <w:rsid w:val="00C11A21"/>
    <w:rsid w:val="00C1462B"/>
    <w:rsid w:val="00C20014"/>
    <w:rsid w:val="00C22AA0"/>
    <w:rsid w:val="00C23405"/>
    <w:rsid w:val="00C2615B"/>
    <w:rsid w:val="00C27AA3"/>
    <w:rsid w:val="00C31B51"/>
    <w:rsid w:val="00C3449B"/>
    <w:rsid w:val="00C4346B"/>
    <w:rsid w:val="00C43F31"/>
    <w:rsid w:val="00C54E2C"/>
    <w:rsid w:val="00C554AD"/>
    <w:rsid w:val="00C6034E"/>
    <w:rsid w:val="00C60A04"/>
    <w:rsid w:val="00C66965"/>
    <w:rsid w:val="00C67292"/>
    <w:rsid w:val="00C673F1"/>
    <w:rsid w:val="00C67D14"/>
    <w:rsid w:val="00C73E53"/>
    <w:rsid w:val="00C7768E"/>
    <w:rsid w:val="00C822C9"/>
    <w:rsid w:val="00C85AAD"/>
    <w:rsid w:val="00C87F6B"/>
    <w:rsid w:val="00C91C43"/>
    <w:rsid w:val="00C923DA"/>
    <w:rsid w:val="00C93616"/>
    <w:rsid w:val="00CB04BC"/>
    <w:rsid w:val="00CB1086"/>
    <w:rsid w:val="00CB2A4D"/>
    <w:rsid w:val="00CB5B0E"/>
    <w:rsid w:val="00CB76A1"/>
    <w:rsid w:val="00CC66E0"/>
    <w:rsid w:val="00CC6957"/>
    <w:rsid w:val="00CD0B61"/>
    <w:rsid w:val="00CD1398"/>
    <w:rsid w:val="00CD1797"/>
    <w:rsid w:val="00CD6E39"/>
    <w:rsid w:val="00CF4012"/>
    <w:rsid w:val="00CF679B"/>
    <w:rsid w:val="00D030EE"/>
    <w:rsid w:val="00D03583"/>
    <w:rsid w:val="00D03913"/>
    <w:rsid w:val="00D0420C"/>
    <w:rsid w:val="00D0564B"/>
    <w:rsid w:val="00D11AF8"/>
    <w:rsid w:val="00D156E9"/>
    <w:rsid w:val="00D20629"/>
    <w:rsid w:val="00D222BC"/>
    <w:rsid w:val="00D22D43"/>
    <w:rsid w:val="00D24097"/>
    <w:rsid w:val="00D324A5"/>
    <w:rsid w:val="00D33613"/>
    <w:rsid w:val="00D37CC0"/>
    <w:rsid w:val="00D41EC5"/>
    <w:rsid w:val="00D44651"/>
    <w:rsid w:val="00D4566F"/>
    <w:rsid w:val="00D50D7C"/>
    <w:rsid w:val="00D55B8F"/>
    <w:rsid w:val="00D60FCA"/>
    <w:rsid w:val="00D63235"/>
    <w:rsid w:val="00D65643"/>
    <w:rsid w:val="00D6617B"/>
    <w:rsid w:val="00D6659D"/>
    <w:rsid w:val="00D70E69"/>
    <w:rsid w:val="00D7532B"/>
    <w:rsid w:val="00D81A73"/>
    <w:rsid w:val="00D82EA0"/>
    <w:rsid w:val="00D84A36"/>
    <w:rsid w:val="00D85FA4"/>
    <w:rsid w:val="00D87C38"/>
    <w:rsid w:val="00D90AB6"/>
    <w:rsid w:val="00D910D3"/>
    <w:rsid w:val="00D945EC"/>
    <w:rsid w:val="00D94A4B"/>
    <w:rsid w:val="00D97613"/>
    <w:rsid w:val="00DA0F0F"/>
    <w:rsid w:val="00DA250C"/>
    <w:rsid w:val="00DB1EF2"/>
    <w:rsid w:val="00DB2FF1"/>
    <w:rsid w:val="00DC0EB2"/>
    <w:rsid w:val="00DD2FFE"/>
    <w:rsid w:val="00DD58CC"/>
    <w:rsid w:val="00DD7F2A"/>
    <w:rsid w:val="00DE1E34"/>
    <w:rsid w:val="00DE1EC6"/>
    <w:rsid w:val="00DE66DE"/>
    <w:rsid w:val="00DF1004"/>
    <w:rsid w:val="00DF1202"/>
    <w:rsid w:val="00DF1645"/>
    <w:rsid w:val="00DF2171"/>
    <w:rsid w:val="00DF48A9"/>
    <w:rsid w:val="00E0090F"/>
    <w:rsid w:val="00E0290A"/>
    <w:rsid w:val="00E044EA"/>
    <w:rsid w:val="00E060BC"/>
    <w:rsid w:val="00E10630"/>
    <w:rsid w:val="00E13B5C"/>
    <w:rsid w:val="00E17098"/>
    <w:rsid w:val="00E21301"/>
    <w:rsid w:val="00E23063"/>
    <w:rsid w:val="00E3627B"/>
    <w:rsid w:val="00E46A21"/>
    <w:rsid w:val="00E47DDC"/>
    <w:rsid w:val="00E50232"/>
    <w:rsid w:val="00E54B77"/>
    <w:rsid w:val="00E63EFB"/>
    <w:rsid w:val="00E66D70"/>
    <w:rsid w:val="00E70C36"/>
    <w:rsid w:val="00E72F00"/>
    <w:rsid w:val="00E7646A"/>
    <w:rsid w:val="00E82C7F"/>
    <w:rsid w:val="00E8310F"/>
    <w:rsid w:val="00E92989"/>
    <w:rsid w:val="00E93AB8"/>
    <w:rsid w:val="00E9498A"/>
    <w:rsid w:val="00E94ED6"/>
    <w:rsid w:val="00E97F93"/>
    <w:rsid w:val="00EA5C35"/>
    <w:rsid w:val="00EB1275"/>
    <w:rsid w:val="00EB2947"/>
    <w:rsid w:val="00EB38D3"/>
    <w:rsid w:val="00EC0793"/>
    <w:rsid w:val="00EC099C"/>
    <w:rsid w:val="00EC17A2"/>
    <w:rsid w:val="00EC25D4"/>
    <w:rsid w:val="00EC3587"/>
    <w:rsid w:val="00EC3F4E"/>
    <w:rsid w:val="00EC478E"/>
    <w:rsid w:val="00EC667C"/>
    <w:rsid w:val="00ED54A8"/>
    <w:rsid w:val="00EE1944"/>
    <w:rsid w:val="00EE4F2E"/>
    <w:rsid w:val="00EE7D22"/>
    <w:rsid w:val="00EE7E50"/>
    <w:rsid w:val="00EF0494"/>
    <w:rsid w:val="00EF136B"/>
    <w:rsid w:val="00EF7724"/>
    <w:rsid w:val="00F13E61"/>
    <w:rsid w:val="00F1649E"/>
    <w:rsid w:val="00F21142"/>
    <w:rsid w:val="00F24851"/>
    <w:rsid w:val="00F248E6"/>
    <w:rsid w:val="00F357A2"/>
    <w:rsid w:val="00F40936"/>
    <w:rsid w:val="00F414D0"/>
    <w:rsid w:val="00F41A5D"/>
    <w:rsid w:val="00F42728"/>
    <w:rsid w:val="00F44259"/>
    <w:rsid w:val="00F57B35"/>
    <w:rsid w:val="00F60341"/>
    <w:rsid w:val="00F61AD4"/>
    <w:rsid w:val="00F64E21"/>
    <w:rsid w:val="00F66AB1"/>
    <w:rsid w:val="00F673AC"/>
    <w:rsid w:val="00F706BC"/>
    <w:rsid w:val="00F708B9"/>
    <w:rsid w:val="00F71474"/>
    <w:rsid w:val="00F71CBB"/>
    <w:rsid w:val="00F726A7"/>
    <w:rsid w:val="00F72862"/>
    <w:rsid w:val="00F74EF4"/>
    <w:rsid w:val="00F7514C"/>
    <w:rsid w:val="00F76793"/>
    <w:rsid w:val="00F84D60"/>
    <w:rsid w:val="00F87F85"/>
    <w:rsid w:val="00F91AA3"/>
    <w:rsid w:val="00F923EB"/>
    <w:rsid w:val="00F94262"/>
    <w:rsid w:val="00F943E4"/>
    <w:rsid w:val="00FA264A"/>
    <w:rsid w:val="00FC4AE5"/>
    <w:rsid w:val="00FC7821"/>
    <w:rsid w:val="00FD3B48"/>
    <w:rsid w:val="00FD4810"/>
    <w:rsid w:val="00FD4A0B"/>
    <w:rsid w:val="00FD5760"/>
    <w:rsid w:val="00FD5A5D"/>
    <w:rsid w:val="00FE6707"/>
    <w:rsid w:val="00FF47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B524B"/>
  <w15:chartTrackingRefBased/>
  <w15:docId w15:val="{95B97B96-C2C8-4E4B-8288-3046DF81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heme="minorBidi"/>
        <w:kern w:val="2"/>
        <w:sz w:val="24"/>
        <w:szCs w:val="22"/>
        <w:lang w:val="en-US" w:eastAsia="zh-CN"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477C0"/>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1477C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1477C0"/>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1477C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1477C0"/>
    <w:pPr>
      <w:keepNext/>
      <w:keepLines/>
      <w:spacing w:before="280" w:after="290" w:line="376" w:lineRule="auto"/>
      <w:outlineLvl w:val="4"/>
    </w:pPr>
    <w:rPr>
      <w:b/>
      <w:bCs/>
      <w:sz w:val="28"/>
      <w:szCs w:val="28"/>
    </w:rPr>
  </w:style>
  <w:style w:type="paragraph" w:styleId="Heading6">
    <w:name w:val="heading 6"/>
    <w:basedOn w:val="Normal"/>
    <w:next w:val="Normal"/>
    <w:link w:val="Heading6Char"/>
    <w:uiPriority w:val="9"/>
    <w:semiHidden/>
    <w:unhideWhenUsed/>
    <w:qFormat/>
    <w:rsid w:val="001477C0"/>
    <w:pPr>
      <w:keepNext/>
      <w:keepLines/>
      <w:spacing w:before="240" w:after="64" w:line="320" w:lineRule="auto"/>
      <w:outlineLvl w:val="5"/>
    </w:pPr>
    <w:rPr>
      <w:rFonts w:asciiTheme="majorHAnsi" w:eastAsiaTheme="majorEastAsia" w:hAnsiTheme="majorHAnsi" w:cstheme="majorBidi"/>
      <w:b/>
      <w:bCs/>
      <w:szCs w:val="24"/>
    </w:rPr>
  </w:style>
  <w:style w:type="paragraph" w:styleId="Heading7">
    <w:name w:val="heading 7"/>
    <w:basedOn w:val="Normal"/>
    <w:next w:val="Normal"/>
    <w:link w:val="Heading7Char"/>
    <w:uiPriority w:val="9"/>
    <w:semiHidden/>
    <w:unhideWhenUsed/>
    <w:qFormat/>
    <w:rsid w:val="001477C0"/>
    <w:pPr>
      <w:keepNext/>
      <w:keepLines/>
      <w:spacing w:before="240" w:after="64" w:line="320" w:lineRule="auto"/>
      <w:outlineLvl w:val="6"/>
    </w:pPr>
    <w:rPr>
      <w:b/>
      <w:bCs/>
      <w:szCs w:val="24"/>
    </w:rPr>
  </w:style>
  <w:style w:type="paragraph" w:styleId="Heading8">
    <w:name w:val="heading 8"/>
    <w:basedOn w:val="Normal"/>
    <w:next w:val="Normal"/>
    <w:link w:val="Heading8Char"/>
    <w:uiPriority w:val="9"/>
    <w:semiHidden/>
    <w:unhideWhenUsed/>
    <w:qFormat/>
    <w:rsid w:val="001477C0"/>
    <w:pPr>
      <w:keepNext/>
      <w:keepLines/>
      <w:spacing w:before="240" w:after="64" w:line="320" w:lineRule="auto"/>
      <w:outlineLvl w:val="7"/>
    </w:pPr>
    <w:rPr>
      <w:rFonts w:asciiTheme="majorHAnsi" w:eastAsiaTheme="majorEastAsia" w:hAnsiTheme="majorHAnsi" w:cstheme="majorBidi"/>
      <w:szCs w:val="24"/>
    </w:rPr>
  </w:style>
  <w:style w:type="paragraph" w:styleId="Heading9">
    <w:name w:val="heading 9"/>
    <w:basedOn w:val="Normal"/>
    <w:next w:val="Normal"/>
    <w:link w:val="Heading9Char"/>
    <w:uiPriority w:val="9"/>
    <w:semiHidden/>
    <w:unhideWhenUsed/>
    <w:qFormat/>
    <w:rsid w:val="001477C0"/>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86A3B"/>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886A3B"/>
    <w:rPr>
      <w:sz w:val="18"/>
      <w:szCs w:val="18"/>
    </w:rPr>
  </w:style>
  <w:style w:type="character" w:styleId="PageNumber">
    <w:name w:val="page number"/>
    <w:basedOn w:val="DefaultParagraphFont"/>
    <w:rsid w:val="00886A3B"/>
  </w:style>
  <w:style w:type="table" w:styleId="TableGrid">
    <w:name w:val="Table Grid"/>
    <w:basedOn w:val="TableNormal"/>
    <w:uiPriority w:val="39"/>
    <w:rsid w:val="006C7E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297F"/>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68297F"/>
    <w:rPr>
      <w:sz w:val="18"/>
      <w:szCs w:val="18"/>
    </w:rPr>
  </w:style>
  <w:style w:type="character" w:styleId="PlaceholderText">
    <w:name w:val="Placeholder Text"/>
    <w:basedOn w:val="DefaultParagraphFont"/>
    <w:uiPriority w:val="99"/>
    <w:semiHidden/>
    <w:rsid w:val="001477C0"/>
    <w:rPr>
      <w:color w:val="808080"/>
    </w:rPr>
  </w:style>
  <w:style w:type="paragraph" w:customStyle="1" w:styleId="CitaviBibliographyEntry">
    <w:name w:val="Citavi Bibliography Entry"/>
    <w:basedOn w:val="Normal"/>
    <w:link w:val="CitaviBibliographyEntry0"/>
    <w:uiPriority w:val="99"/>
    <w:rsid w:val="001477C0"/>
    <w:pPr>
      <w:tabs>
        <w:tab w:val="left" w:pos="720"/>
      </w:tabs>
      <w:ind w:left="720" w:hanging="720"/>
      <w:jc w:val="left"/>
    </w:pPr>
  </w:style>
  <w:style w:type="character" w:customStyle="1" w:styleId="CitaviBibliographyEntry0">
    <w:name w:val="Citavi Bibliography Entry 字符"/>
    <w:basedOn w:val="DefaultParagraphFont"/>
    <w:link w:val="CitaviBibliographyEntry"/>
    <w:uiPriority w:val="99"/>
    <w:rsid w:val="001477C0"/>
    <w:rPr>
      <w:lang w:val="en-GB"/>
    </w:rPr>
  </w:style>
  <w:style w:type="paragraph" w:customStyle="1" w:styleId="CitaviBibliographyHeading">
    <w:name w:val="Citavi Bibliography Heading"/>
    <w:basedOn w:val="Heading1"/>
    <w:link w:val="CitaviBibliographyHeading0"/>
    <w:uiPriority w:val="99"/>
    <w:rsid w:val="001477C0"/>
    <w:pPr>
      <w:jc w:val="left"/>
    </w:pPr>
  </w:style>
  <w:style w:type="character" w:customStyle="1" w:styleId="CitaviBibliographyHeading0">
    <w:name w:val="Citavi Bibliography Heading 字符"/>
    <w:basedOn w:val="DefaultParagraphFont"/>
    <w:link w:val="CitaviBibliographyHeading"/>
    <w:uiPriority w:val="99"/>
    <w:rsid w:val="001477C0"/>
    <w:rPr>
      <w:b/>
      <w:bCs/>
      <w:kern w:val="44"/>
      <w:sz w:val="44"/>
      <w:szCs w:val="44"/>
    </w:rPr>
  </w:style>
  <w:style w:type="character" w:customStyle="1" w:styleId="Heading1Char">
    <w:name w:val="Heading 1 Char"/>
    <w:basedOn w:val="DefaultParagraphFont"/>
    <w:link w:val="Heading1"/>
    <w:uiPriority w:val="9"/>
    <w:rsid w:val="001477C0"/>
    <w:rPr>
      <w:b/>
      <w:bCs/>
      <w:kern w:val="44"/>
      <w:sz w:val="44"/>
      <w:szCs w:val="44"/>
    </w:rPr>
  </w:style>
  <w:style w:type="paragraph" w:customStyle="1" w:styleId="CitaviChapterBibliographyHeading">
    <w:name w:val="Citavi Chapter Bibliography Heading"/>
    <w:basedOn w:val="Heading2"/>
    <w:link w:val="CitaviChapterBibliographyHeading0"/>
    <w:uiPriority w:val="99"/>
    <w:rsid w:val="001477C0"/>
    <w:pPr>
      <w:jc w:val="left"/>
    </w:pPr>
  </w:style>
  <w:style w:type="character" w:customStyle="1" w:styleId="CitaviChapterBibliographyHeading0">
    <w:name w:val="Citavi Chapter Bibliography Heading 字符"/>
    <w:basedOn w:val="DefaultParagraphFont"/>
    <w:link w:val="CitaviChapterBibliographyHeading"/>
    <w:uiPriority w:val="99"/>
    <w:rsid w:val="001477C0"/>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semiHidden/>
    <w:rsid w:val="001477C0"/>
    <w:rPr>
      <w:rFonts w:asciiTheme="majorHAnsi" w:eastAsiaTheme="majorEastAsia" w:hAnsiTheme="majorHAnsi" w:cstheme="majorBidi"/>
      <w:b/>
      <w:bCs/>
      <w:sz w:val="32"/>
      <w:szCs w:val="32"/>
    </w:rPr>
  </w:style>
  <w:style w:type="paragraph" w:customStyle="1" w:styleId="CitaviBibliographySubheading1">
    <w:name w:val="Citavi Bibliography Subheading 1"/>
    <w:basedOn w:val="Heading2"/>
    <w:link w:val="CitaviBibliographySubheading10"/>
    <w:uiPriority w:val="99"/>
    <w:rsid w:val="001477C0"/>
    <w:pPr>
      <w:outlineLvl w:val="9"/>
    </w:pPr>
    <w:rPr>
      <w:rFonts w:cs="Times New Roman"/>
      <w:szCs w:val="24"/>
    </w:rPr>
  </w:style>
  <w:style w:type="character" w:customStyle="1" w:styleId="CitaviBibliographySubheading10">
    <w:name w:val="Citavi Bibliography Subheading 1 字符"/>
    <w:basedOn w:val="DefaultParagraphFont"/>
    <w:link w:val="CitaviBibliographySubheading1"/>
    <w:uiPriority w:val="99"/>
    <w:rsid w:val="001477C0"/>
    <w:rPr>
      <w:rFonts w:asciiTheme="majorHAnsi" w:eastAsiaTheme="majorEastAsia" w:hAnsiTheme="majorHAnsi" w:cs="Times New Roman"/>
      <w:b/>
      <w:bCs/>
      <w:sz w:val="32"/>
      <w:szCs w:val="24"/>
    </w:rPr>
  </w:style>
  <w:style w:type="paragraph" w:customStyle="1" w:styleId="CitaviBibliographySubheading2">
    <w:name w:val="Citavi Bibliography Subheading 2"/>
    <w:basedOn w:val="Heading3"/>
    <w:link w:val="CitaviBibliographySubheading20"/>
    <w:uiPriority w:val="99"/>
    <w:rsid w:val="001477C0"/>
    <w:pPr>
      <w:outlineLvl w:val="9"/>
    </w:pPr>
    <w:rPr>
      <w:rFonts w:cs="Times New Roman"/>
      <w:szCs w:val="24"/>
    </w:rPr>
  </w:style>
  <w:style w:type="character" w:customStyle="1" w:styleId="CitaviBibliographySubheading20">
    <w:name w:val="Citavi Bibliography Subheading 2 字符"/>
    <w:basedOn w:val="DefaultParagraphFont"/>
    <w:link w:val="CitaviBibliographySubheading2"/>
    <w:uiPriority w:val="99"/>
    <w:rsid w:val="001477C0"/>
    <w:rPr>
      <w:rFonts w:cs="Times New Roman"/>
      <w:b/>
      <w:bCs/>
      <w:sz w:val="32"/>
      <w:szCs w:val="24"/>
    </w:rPr>
  </w:style>
  <w:style w:type="character" w:customStyle="1" w:styleId="Heading3Char">
    <w:name w:val="Heading 3 Char"/>
    <w:basedOn w:val="DefaultParagraphFont"/>
    <w:link w:val="Heading3"/>
    <w:uiPriority w:val="9"/>
    <w:semiHidden/>
    <w:rsid w:val="001477C0"/>
    <w:rPr>
      <w:b/>
      <w:bCs/>
      <w:sz w:val="32"/>
      <w:szCs w:val="32"/>
    </w:rPr>
  </w:style>
  <w:style w:type="paragraph" w:customStyle="1" w:styleId="CitaviBibliographySubheading3">
    <w:name w:val="Citavi Bibliography Subheading 3"/>
    <w:basedOn w:val="Heading4"/>
    <w:link w:val="CitaviBibliographySubheading30"/>
    <w:uiPriority w:val="99"/>
    <w:rsid w:val="001477C0"/>
    <w:pPr>
      <w:outlineLvl w:val="9"/>
    </w:pPr>
    <w:rPr>
      <w:rFonts w:cs="Times New Roman"/>
      <w:szCs w:val="24"/>
    </w:rPr>
  </w:style>
  <w:style w:type="character" w:customStyle="1" w:styleId="CitaviBibliographySubheading30">
    <w:name w:val="Citavi Bibliography Subheading 3 字符"/>
    <w:basedOn w:val="DefaultParagraphFont"/>
    <w:link w:val="CitaviBibliographySubheading3"/>
    <w:uiPriority w:val="99"/>
    <w:rsid w:val="001477C0"/>
    <w:rPr>
      <w:rFonts w:asciiTheme="majorHAnsi" w:eastAsiaTheme="majorEastAsia" w:hAnsiTheme="majorHAnsi" w:cs="Times New Roman"/>
      <w:b/>
      <w:bCs/>
      <w:sz w:val="28"/>
      <w:szCs w:val="24"/>
    </w:rPr>
  </w:style>
  <w:style w:type="character" w:customStyle="1" w:styleId="Heading4Char">
    <w:name w:val="Heading 4 Char"/>
    <w:basedOn w:val="DefaultParagraphFont"/>
    <w:link w:val="Heading4"/>
    <w:uiPriority w:val="9"/>
    <w:semiHidden/>
    <w:rsid w:val="001477C0"/>
    <w:rPr>
      <w:rFonts w:asciiTheme="majorHAnsi" w:eastAsiaTheme="majorEastAsia" w:hAnsiTheme="majorHAnsi" w:cstheme="majorBidi"/>
      <w:b/>
      <w:bCs/>
      <w:sz w:val="28"/>
      <w:szCs w:val="28"/>
    </w:rPr>
  </w:style>
  <w:style w:type="paragraph" w:customStyle="1" w:styleId="CitaviBibliographySubheading4">
    <w:name w:val="Citavi Bibliography Subheading 4"/>
    <w:basedOn w:val="Heading5"/>
    <w:link w:val="CitaviBibliographySubheading40"/>
    <w:uiPriority w:val="99"/>
    <w:rsid w:val="001477C0"/>
    <w:pPr>
      <w:outlineLvl w:val="9"/>
    </w:pPr>
    <w:rPr>
      <w:rFonts w:cs="Times New Roman"/>
      <w:szCs w:val="24"/>
    </w:rPr>
  </w:style>
  <w:style w:type="character" w:customStyle="1" w:styleId="CitaviBibliographySubheading40">
    <w:name w:val="Citavi Bibliography Subheading 4 字符"/>
    <w:basedOn w:val="DefaultParagraphFont"/>
    <w:link w:val="CitaviBibliographySubheading4"/>
    <w:uiPriority w:val="99"/>
    <w:rsid w:val="001477C0"/>
    <w:rPr>
      <w:rFonts w:cs="Times New Roman"/>
      <w:b/>
      <w:bCs/>
      <w:sz w:val="28"/>
      <w:szCs w:val="24"/>
    </w:rPr>
  </w:style>
  <w:style w:type="character" w:customStyle="1" w:styleId="Heading5Char">
    <w:name w:val="Heading 5 Char"/>
    <w:basedOn w:val="DefaultParagraphFont"/>
    <w:link w:val="Heading5"/>
    <w:uiPriority w:val="9"/>
    <w:semiHidden/>
    <w:rsid w:val="001477C0"/>
    <w:rPr>
      <w:b/>
      <w:bCs/>
      <w:sz w:val="28"/>
      <w:szCs w:val="28"/>
    </w:rPr>
  </w:style>
  <w:style w:type="paragraph" w:customStyle="1" w:styleId="CitaviBibliographySubheading5">
    <w:name w:val="Citavi Bibliography Subheading 5"/>
    <w:basedOn w:val="Heading6"/>
    <w:link w:val="CitaviBibliographySubheading50"/>
    <w:uiPriority w:val="99"/>
    <w:rsid w:val="001477C0"/>
    <w:pPr>
      <w:outlineLvl w:val="9"/>
    </w:pPr>
    <w:rPr>
      <w:rFonts w:cs="Times New Roman"/>
    </w:rPr>
  </w:style>
  <w:style w:type="character" w:customStyle="1" w:styleId="CitaviBibliographySubheading50">
    <w:name w:val="Citavi Bibliography Subheading 5 字符"/>
    <w:basedOn w:val="DefaultParagraphFont"/>
    <w:link w:val="CitaviBibliographySubheading5"/>
    <w:uiPriority w:val="99"/>
    <w:rsid w:val="001477C0"/>
    <w:rPr>
      <w:rFonts w:asciiTheme="majorHAnsi" w:eastAsiaTheme="majorEastAsia" w:hAnsiTheme="majorHAnsi" w:cs="Times New Roman"/>
      <w:b/>
      <w:bCs/>
      <w:szCs w:val="24"/>
    </w:rPr>
  </w:style>
  <w:style w:type="character" w:customStyle="1" w:styleId="Heading6Char">
    <w:name w:val="Heading 6 Char"/>
    <w:basedOn w:val="DefaultParagraphFont"/>
    <w:link w:val="Heading6"/>
    <w:uiPriority w:val="9"/>
    <w:semiHidden/>
    <w:rsid w:val="001477C0"/>
    <w:rPr>
      <w:rFonts w:asciiTheme="majorHAnsi" w:eastAsiaTheme="majorEastAsia" w:hAnsiTheme="majorHAnsi" w:cstheme="majorBidi"/>
      <w:b/>
      <w:bCs/>
      <w:szCs w:val="24"/>
    </w:rPr>
  </w:style>
  <w:style w:type="paragraph" w:customStyle="1" w:styleId="CitaviBibliographySubheading6">
    <w:name w:val="Citavi Bibliography Subheading 6"/>
    <w:basedOn w:val="Heading7"/>
    <w:link w:val="CitaviBibliographySubheading60"/>
    <w:uiPriority w:val="99"/>
    <w:rsid w:val="001477C0"/>
    <w:pPr>
      <w:outlineLvl w:val="9"/>
    </w:pPr>
    <w:rPr>
      <w:rFonts w:cs="Times New Roman"/>
    </w:rPr>
  </w:style>
  <w:style w:type="character" w:customStyle="1" w:styleId="CitaviBibliographySubheading60">
    <w:name w:val="Citavi Bibliography Subheading 6 字符"/>
    <w:basedOn w:val="DefaultParagraphFont"/>
    <w:link w:val="CitaviBibliographySubheading6"/>
    <w:uiPriority w:val="99"/>
    <w:rsid w:val="001477C0"/>
    <w:rPr>
      <w:rFonts w:cs="Times New Roman"/>
      <w:b/>
      <w:bCs/>
      <w:szCs w:val="24"/>
    </w:rPr>
  </w:style>
  <w:style w:type="character" w:customStyle="1" w:styleId="Heading7Char">
    <w:name w:val="Heading 7 Char"/>
    <w:basedOn w:val="DefaultParagraphFont"/>
    <w:link w:val="Heading7"/>
    <w:uiPriority w:val="9"/>
    <w:semiHidden/>
    <w:rsid w:val="001477C0"/>
    <w:rPr>
      <w:b/>
      <w:bCs/>
      <w:szCs w:val="24"/>
    </w:rPr>
  </w:style>
  <w:style w:type="paragraph" w:customStyle="1" w:styleId="CitaviBibliographySubheading7">
    <w:name w:val="Citavi Bibliography Subheading 7"/>
    <w:basedOn w:val="Heading8"/>
    <w:link w:val="CitaviBibliographySubheading70"/>
    <w:uiPriority w:val="99"/>
    <w:rsid w:val="001477C0"/>
    <w:pPr>
      <w:outlineLvl w:val="9"/>
    </w:pPr>
    <w:rPr>
      <w:rFonts w:cs="Times New Roman"/>
    </w:rPr>
  </w:style>
  <w:style w:type="character" w:customStyle="1" w:styleId="CitaviBibliographySubheading70">
    <w:name w:val="Citavi Bibliography Subheading 7 字符"/>
    <w:basedOn w:val="DefaultParagraphFont"/>
    <w:link w:val="CitaviBibliographySubheading7"/>
    <w:uiPriority w:val="99"/>
    <w:rsid w:val="001477C0"/>
    <w:rPr>
      <w:rFonts w:asciiTheme="majorHAnsi" w:eastAsiaTheme="majorEastAsia" w:hAnsiTheme="majorHAnsi" w:cs="Times New Roman"/>
      <w:szCs w:val="24"/>
    </w:rPr>
  </w:style>
  <w:style w:type="character" w:customStyle="1" w:styleId="Heading8Char">
    <w:name w:val="Heading 8 Char"/>
    <w:basedOn w:val="DefaultParagraphFont"/>
    <w:link w:val="Heading8"/>
    <w:uiPriority w:val="9"/>
    <w:semiHidden/>
    <w:rsid w:val="001477C0"/>
    <w:rPr>
      <w:rFonts w:asciiTheme="majorHAnsi" w:eastAsiaTheme="majorEastAsia" w:hAnsiTheme="majorHAnsi" w:cstheme="majorBidi"/>
      <w:szCs w:val="24"/>
    </w:rPr>
  </w:style>
  <w:style w:type="paragraph" w:customStyle="1" w:styleId="CitaviBibliographySubheading8">
    <w:name w:val="Citavi Bibliography Subheading 8"/>
    <w:basedOn w:val="Heading9"/>
    <w:link w:val="CitaviBibliographySubheading80"/>
    <w:uiPriority w:val="99"/>
    <w:rsid w:val="001477C0"/>
    <w:pPr>
      <w:outlineLvl w:val="9"/>
    </w:pPr>
    <w:rPr>
      <w:rFonts w:cs="Times New Roman"/>
      <w:szCs w:val="24"/>
    </w:rPr>
  </w:style>
  <w:style w:type="character" w:customStyle="1" w:styleId="CitaviBibliographySubheading80">
    <w:name w:val="Citavi Bibliography Subheading 8 字符"/>
    <w:basedOn w:val="DefaultParagraphFont"/>
    <w:link w:val="CitaviBibliographySubheading8"/>
    <w:uiPriority w:val="99"/>
    <w:rsid w:val="001477C0"/>
    <w:rPr>
      <w:rFonts w:asciiTheme="majorHAnsi" w:eastAsiaTheme="majorEastAsia" w:hAnsiTheme="majorHAnsi" w:cs="Times New Roman"/>
      <w:sz w:val="21"/>
      <w:szCs w:val="24"/>
    </w:rPr>
  </w:style>
  <w:style w:type="character" w:customStyle="1" w:styleId="Heading9Char">
    <w:name w:val="Heading 9 Char"/>
    <w:basedOn w:val="DefaultParagraphFont"/>
    <w:link w:val="Heading9"/>
    <w:uiPriority w:val="9"/>
    <w:semiHidden/>
    <w:rsid w:val="001477C0"/>
    <w:rPr>
      <w:rFonts w:asciiTheme="majorHAnsi" w:eastAsiaTheme="majorEastAsia" w:hAnsiTheme="majorHAnsi" w:cstheme="majorBidi"/>
      <w:sz w:val="21"/>
      <w:szCs w:val="21"/>
    </w:rPr>
  </w:style>
  <w:style w:type="paragraph" w:styleId="FootnoteText">
    <w:name w:val="footnote text"/>
    <w:basedOn w:val="Normal"/>
    <w:link w:val="FootnoteTextChar"/>
    <w:uiPriority w:val="99"/>
    <w:semiHidden/>
    <w:unhideWhenUsed/>
    <w:rsid w:val="008069B7"/>
    <w:pPr>
      <w:snapToGrid w:val="0"/>
      <w:jc w:val="left"/>
    </w:pPr>
    <w:rPr>
      <w:sz w:val="18"/>
      <w:szCs w:val="18"/>
    </w:rPr>
  </w:style>
  <w:style w:type="character" w:customStyle="1" w:styleId="FootnoteTextChar">
    <w:name w:val="Footnote Text Char"/>
    <w:basedOn w:val="DefaultParagraphFont"/>
    <w:link w:val="FootnoteText"/>
    <w:uiPriority w:val="99"/>
    <w:semiHidden/>
    <w:rsid w:val="008069B7"/>
    <w:rPr>
      <w:sz w:val="18"/>
      <w:szCs w:val="18"/>
    </w:rPr>
  </w:style>
  <w:style w:type="character" w:styleId="FootnoteReference">
    <w:name w:val="footnote reference"/>
    <w:basedOn w:val="DefaultParagraphFont"/>
    <w:uiPriority w:val="99"/>
    <w:semiHidden/>
    <w:unhideWhenUsed/>
    <w:rsid w:val="008069B7"/>
    <w:rPr>
      <w:vertAlign w:val="superscript"/>
    </w:rPr>
  </w:style>
  <w:style w:type="table" w:customStyle="1" w:styleId="1">
    <w:name w:val="网格型1"/>
    <w:basedOn w:val="TableNormal"/>
    <w:next w:val="TableGrid"/>
    <w:rsid w:val="001335E9"/>
    <w:pPr>
      <w:spacing w:line="240" w:lineRule="auto"/>
      <w:jc w:val="left"/>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563ECB"/>
    <w:pPr>
      <w:spacing w:line="240" w:lineRule="auto"/>
      <w:jc w:val="left"/>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4AD5"/>
    <w:rPr>
      <w:color w:val="0563C1" w:themeColor="hyperlink"/>
      <w:u w:val="single"/>
    </w:rPr>
  </w:style>
  <w:style w:type="character" w:styleId="UnresolvedMention">
    <w:name w:val="Unresolved Mention"/>
    <w:basedOn w:val="DefaultParagraphFont"/>
    <w:uiPriority w:val="99"/>
    <w:semiHidden/>
    <w:unhideWhenUsed/>
    <w:rsid w:val="00724AD5"/>
    <w:rPr>
      <w:color w:val="605E5C"/>
      <w:shd w:val="clear" w:color="auto" w:fill="E1DFDD"/>
    </w:rPr>
  </w:style>
  <w:style w:type="character" w:styleId="CommentReference">
    <w:name w:val="annotation reference"/>
    <w:basedOn w:val="DefaultParagraphFont"/>
    <w:uiPriority w:val="99"/>
    <w:semiHidden/>
    <w:unhideWhenUsed/>
    <w:rsid w:val="003B3D24"/>
    <w:rPr>
      <w:sz w:val="16"/>
      <w:szCs w:val="16"/>
    </w:rPr>
  </w:style>
  <w:style w:type="paragraph" w:styleId="CommentText">
    <w:name w:val="annotation text"/>
    <w:basedOn w:val="Normal"/>
    <w:link w:val="CommentTextChar"/>
    <w:uiPriority w:val="99"/>
    <w:unhideWhenUsed/>
    <w:rsid w:val="003B3D24"/>
    <w:pPr>
      <w:spacing w:line="240" w:lineRule="auto"/>
    </w:pPr>
    <w:rPr>
      <w:sz w:val="20"/>
      <w:szCs w:val="20"/>
    </w:rPr>
  </w:style>
  <w:style w:type="character" w:customStyle="1" w:styleId="CommentTextChar">
    <w:name w:val="Comment Text Char"/>
    <w:basedOn w:val="DefaultParagraphFont"/>
    <w:link w:val="CommentText"/>
    <w:uiPriority w:val="99"/>
    <w:rsid w:val="003B3D24"/>
    <w:rPr>
      <w:sz w:val="20"/>
      <w:szCs w:val="20"/>
      <w:lang w:val="en-GB"/>
    </w:rPr>
  </w:style>
  <w:style w:type="paragraph" w:styleId="CommentSubject">
    <w:name w:val="annotation subject"/>
    <w:basedOn w:val="CommentText"/>
    <w:next w:val="CommentText"/>
    <w:link w:val="CommentSubjectChar"/>
    <w:uiPriority w:val="99"/>
    <w:semiHidden/>
    <w:unhideWhenUsed/>
    <w:rsid w:val="003B3D24"/>
    <w:rPr>
      <w:b/>
      <w:bCs/>
    </w:rPr>
  </w:style>
  <w:style w:type="character" w:customStyle="1" w:styleId="CommentSubjectChar">
    <w:name w:val="Comment Subject Char"/>
    <w:basedOn w:val="CommentTextChar"/>
    <w:link w:val="CommentSubject"/>
    <w:uiPriority w:val="99"/>
    <w:semiHidden/>
    <w:rsid w:val="003B3D24"/>
    <w:rPr>
      <w:b/>
      <w:bCs/>
      <w:sz w:val="20"/>
      <w:szCs w:val="20"/>
      <w:lang w:val="en-GB"/>
    </w:rPr>
  </w:style>
  <w:style w:type="paragraph" w:styleId="ListParagraph">
    <w:name w:val="List Paragraph"/>
    <w:basedOn w:val="Normal"/>
    <w:uiPriority w:val="34"/>
    <w:qFormat/>
    <w:rsid w:val="006525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97990">
      <w:bodyDiv w:val="1"/>
      <w:marLeft w:val="0"/>
      <w:marRight w:val="0"/>
      <w:marTop w:val="0"/>
      <w:marBottom w:val="0"/>
      <w:divBdr>
        <w:top w:val="none" w:sz="0" w:space="0" w:color="auto"/>
        <w:left w:val="none" w:sz="0" w:space="0" w:color="auto"/>
        <w:bottom w:val="none" w:sz="0" w:space="0" w:color="auto"/>
        <w:right w:val="none" w:sz="0" w:space="0" w:color="auto"/>
      </w:divBdr>
    </w:div>
    <w:div w:id="68964127">
      <w:bodyDiv w:val="1"/>
      <w:marLeft w:val="0"/>
      <w:marRight w:val="0"/>
      <w:marTop w:val="0"/>
      <w:marBottom w:val="0"/>
      <w:divBdr>
        <w:top w:val="none" w:sz="0" w:space="0" w:color="auto"/>
        <w:left w:val="none" w:sz="0" w:space="0" w:color="auto"/>
        <w:bottom w:val="none" w:sz="0" w:space="0" w:color="auto"/>
        <w:right w:val="none" w:sz="0" w:space="0" w:color="auto"/>
      </w:divBdr>
    </w:div>
    <w:div w:id="75135263">
      <w:bodyDiv w:val="1"/>
      <w:marLeft w:val="0"/>
      <w:marRight w:val="0"/>
      <w:marTop w:val="0"/>
      <w:marBottom w:val="0"/>
      <w:divBdr>
        <w:top w:val="none" w:sz="0" w:space="0" w:color="auto"/>
        <w:left w:val="none" w:sz="0" w:space="0" w:color="auto"/>
        <w:bottom w:val="none" w:sz="0" w:space="0" w:color="auto"/>
        <w:right w:val="none" w:sz="0" w:space="0" w:color="auto"/>
      </w:divBdr>
    </w:div>
    <w:div w:id="138377004">
      <w:bodyDiv w:val="1"/>
      <w:marLeft w:val="0"/>
      <w:marRight w:val="0"/>
      <w:marTop w:val="0"/>
      <w:marBottom w:val="0"/>
      <w:divBdr>
        <w:top w:val="none" w:sz="0" w:space="0" w:color="auto"/>
        <w:left w:val="none" w:sz="0" w:space="0" w:color="auto"/>
        <w:bottom w:val="none" w:sz="0" w:space="0" w:color="auto"/>
        <w:right w:val="none" w:sz="0" w:space="0" w:color="auto"/>
      </w:divBdr>
    </w:div>
    <w:div w:id="179709169">
      <w:bodyDiv w:val="1"/>
      <w:marLeft w:val="0"/>
      <w:marRight w:val="0"/>
      <w:marTop w:val="0"/>
      <w:marBottom w:val="0"/>
      <w:divBdr>
        <w:top w:val="none" w:sz="0" w:space="0" w:color="auto"/>
        <w:left w:val="none" w:sz="0" w:space="0" w:color="auto"/>
        <w:bottom w:val="none" w:sz="0" w:space="0" w:color="auto"/>
        <w:right w:val="none" w:sz="0" w:space="0" w:color="auto"/>
      </w:divBdr>
    </w:div>
    <w:div w:id="306477887">
      <w:bodyDiv w:val="1"/>
      <w:marLeft w:val="0"/>
      <w:marRight w:val="0"/>
      <w:marTop w:val="0"/>
      <w:marBottom w:val="0"/>
      <w:divBdr>
        <w:top w:val="none" w:sz="0" w:space="0" w:color="auto"/>
        <w:left w:val="none" w:sz="0" w:space="0" w:color="auto"/>
        <w:bottom w:val="none" w:sz="0" w:space="0" w:color="auto"/>
        <w:right w:val="none" w:sz="0" w:space="0" w:color="auto"/>
      </w:divBdr>
    </w:div>
    <w:div w:id="357435694">
      <w:bodyDiv w:val="1"/>
      <w:marLeft w:val="0"/>
      <w:marRight w:val="0"/>
      <w:marTop w:val="0"/>
      <w:marBottom w:val="0"/>
      <w:divBdr>
        <w:top w:val="none" w:sz="0" w:space="0" w:color="auto"/>
        <w:left w:val="none" w:sz="0" w:space="0" w:color="auto"/>
        <w:bottom w:val="none" w:sz="0" w:space="0" w:color="auto"/>
        <w:right w:val="none" w:sz="0" w:space="0" w:color="auto"/>
      </w:divBdr>
    </w:div>
    <w:div w:id="426728732">
      <w:bodyDiv w:val="1"/>
      <w:marLeft w:val="0"/>
      <w:marRight w:val="0"/>
      <w:marTop w:val="0"/>
      <w:marBottom w:val="0"/>
      <w:divBdr>
        <w:top w:val="none" w:sz="0" w:space="0" w:color="auto"/>
        <w:left w:val="none" w:sz="0" w:space="0" w:color="auto"/>
        <w:bottom w:val="none" w:sz="0" w:space="0" w:color="auto"/>
        <w:right w:val="none" w:sz="0" w:space="0" w:color="auto"/>
      </w:divBdr>
    </w:div>
    <w:div w:id="513418461">
      <w:bodyDiv w:val="1"/>
      <w:marLeft w:val="0"/>
      <w:marRight w:val="0"/>
      <w:marTop w:val="0"/>
      <w:marBottom w:val="0"/>
      <w:divBdr>
        <w:top w:val="none" w:sz="0" w:space="0" w:color="auto"/>
        <w:left w:val="none" w:sz="0" w:space="0" w:color="auto"/>
        <w:bottom w:val="none" w:sz="0" w:space="0" w:color="auto"/>
        <w:right w:val="none" w:sz="0" w:space="0" w:color="auto"/>
      </w:divBdr>
    </w:div>
    <w:div w:id="536503666">
      <w:bodyDiv w:val="1"/>
      <w:marLeft w:val="0"/>
      <w:marRight w:val="0"/>
      <w:marTop w:val="0"/>
      <w:marBottom w:val="0"/>
      <w:divBdr>
        <w:top w:val="none" w:sz="0" w:space="0" w:color="auto"/>
        <w:left w:val="none" w:sz="0" w:space="0" w:color="auto"/>
        <w:bottom w:val="none" w:sz="0" w:space="0" w:color="auto"/>
        <w:right w:val="none" w:sz="0" w:space="0" w:color="auto"/>
      </w:divBdr>
    </w:div>
    <w:div w:id="577323978">
      <w:bodyDiv w:val="1"/>
      <w:marLeft w:val="0"/>
      <w:marRight w:val="0"/>
      <w:marTop w:val="0"/>
      <w:marBottom w:val="0"/>
      <w:divBdr>
        <w:top w:val="none" w:sz="0" w:space="0" w:color="auto"/>
        <w:left w:val="none" w:sz="0" w:space="0" w:color="auto"/>
        <w:bottom w:val="none" w:sz="0" w:space="0" w:color="auto"/>
        <w:right w:val="none" w:sz="0" w:space="0" w:color="auto"/>
      </w:divBdr>
    </w:div>
    <w:div w:id="598871905">
      <w:bodyDiv w:val="1"/>
      <w:marLeft w:val="0"/>
      <w:marRight w:val="0"/>
      <w:marTop w:val="0"/>
      <w:marBottom w:val="0"/>
      <w:divBdr>
        <w:top w:val="none" w:sz="0" w:space="0" w:color="auto"/>
        <w:left w:val="none" w:sz="0" w:space="0" w:color="auto"/>
        <w:bottom w:val="none" w:sz="0" w:space="0" w:color="auto"/>
        <w:right w:val="none" w:sz="0" w:space="0" w:color="auto"/>
      </w:divBdr>
    </w:div>
    <w:div w:id="607742295">
      <w:bodyDiv w:val="1"/>
      <w:marLeft w:val="0"/>
      <w:marRight w:val="0"/>
      <w:marTop w:val="0"/>
      <w:marBottom w:val="0"/>
      <w:divBdr>
        <w:top w:val="none" w:sz="0" w:space="0" w:color="auto"/>
        <w:left w:val="none" w:sz="0" w:space="0" w:color="auto"/>
        <w:bottom w:val="none" w:sz="0" w:space="0" w:color="auto"/>
        <w:right w:val="none" w:sz="0" w:space="0" w:color="auto"/>
      </w:divBdr>
    </w:div>
    <w:div w:id="612320384">
      <w:bodyDiv w:val="1"/>
      <w:marLeft w:val="0"/>
      <w:marRight w:val="0"/>
      <w:marTop w:val="0"/>
      <w:marBottom w:val="0"/>
      <w:divBdr>
        <w:top w:val="none" w:sz="0" w:space="0" w:color="auto"/>
        <w:left w:val="none" w:sz="0" w:space="0" w:color="auto"/>
        <w:bottom w:val="none" w:sz="0" w:space="0" w:color="auto"/>
        <w:right w:val="none" w:sz="0" w:space="0" w:color="auto"/>
      </w:divBdr>
    </w:div>
    <w:div w:id="666635553">
      <w:bodyDiv w:val="1"/>
      <w:marLeft w:val="0"/>
      <w:marRight w:val="0"/>
      <w:marTop w:val="0"/>
      <w:marBottom w:val="0"/>
      <w:divBdr>
        <w:top w:val="none" w:sz="0" w:space="0" w:color="auto"/>
        <w:left w:val="none" w:sz="0" w:space="0" w:color="auto"/>
        <w:bottom w:val="none" w:sz="0" w:space="0" w:color="auto"/>
        <w:right w:val="none" w:sz="0" w:space="0" w:color="auto"/>
      </w:divBdr>
    </w:div>
    <w:div w:id="693069200">
      <w:bodyDiv w:val="1"/>
      <w:marLeft w:val="0"/>
      <w:marRight w:val="0"/>
      <w:marTop w:val="0"/>
      <w:marBottom w:val="0"/>
      <w:divBdr>
        <w:top w:val="none" w:sz="0" w:space="0" w:color="auto"/>
        <w:left w:val="none" w:sz="0" w:space="0" w:color="auto"/>
        <w:bottom w:val="none" w:sz="0" w:space="0" w:color="auto"/>
        <w:right w:val="none" w:sz="0" w:space="0" w:color="auto"/>
      </w:divBdr>
      <w:divsChild>
        <w:div w:id="1900365586">
          <w:marLeft w:val="0"/>
          <w:marRight w:val="0"/>
          <w:marTop w:val="0"/>
          <w:marBottom w:val="0"/>
          <w:divBdr>
            <w:top w:val="single" w:sz="2" w:space="0" w:color="E3E3E3"/>
            <w:left w:val="single" w:sz="2" w:space="0" w:color="E3E3E3"/>
            <w:bottom w:val="single" w:sz="2" w:space="0" w:color="E3E3E3"/>
            <w:right w:val="single" w:sz="2" w:space="0" w:color="E3E3E3"/>
          </w:divBdr>
          <w:divsChild>
            <w:div w:id="966083345">
              <w:marLeft w:val="0"/>
              <w:marRight w:val="0"/>
              <w:marTop w:val="0"/>
              <w:marBottom w:val="0"/>
              <w:divBdr>
                <w:top w:val="single" w:sz="2" w:space="0" w:color="E3E3E3"/>
                <w:left w:val="single" w:sz="2" w:space="0" w:color="E3E3E3"/>
                <w:bottom w:val="single" w:sz="2" w:space="0" w:color="E3E3E3"/>
                <w:right w:val="single" w:sz="2" w:space="0" w:color="E3E3E3"/>
              </w:divBdr>
              <w:divsChild>
                <w:div w:id="1994067477">
                  <w:marLeft w:val="0"/>
                  <w:marRight w:val="0"/>
                  <w:marTop w:val="0"/>
                  <w:marBottom w:val="0"/>
                  <w:divBdr>
                    <w:top w:val="single" w:sz="2" w:space="0" w:color="E3E3E3"/>
                    <w:left w:val="single" w:sz="2" w:space="0" w:color="E3E3E3"/>
                    <w:bottom w:val="single" w:sz="2" w:space="0" w:color="E3E3E3"/>
                    <w:right w:val="single" w:sz="2" w:space="0" w:color="E3E3E3"/>
                  </w:divBdr>
                  <w:divsChild>
                    <w:div w:id="581069774">
                      <w:marLeft w:val="0"/>
                      <w:marRight w:val="0"/>
                      <w:marTop w:val="0"/>
                      <w:marBottom w:val="0"/>
                      <w:divBdr>
                        <w:top w:val="single" w:sz="2" w:space="0" w:color="E3E3E3"/>
                        <w:left w:val="single" w:sz="2" w:space="0" w:color="E3E3E3"/>
                        <w:bottom w:val="single" w:sz="2" w:space="0" w:color="E3E3E3"/>
                        <w:right w:val="single" w:sz="2" w:space="0" w:color="E3E3E3"/>
                      </w:divBdr>
                      <w:divsChild>
                        <w:div w:id="941495845">
                          <w:marLeft w:val="0"/>
                          <w:marRight w:val="0"/>
                          <w:marTop w:val="0"/>
                          <w:marBottom w:val="0"/>
                          <w:divBdr>
                            <w:top w:val="single" w:sz="2" w:space="0" w:color="E3E3E3"/>
                            <w:left w:val="single" w:sz="2" w:space="0" w:color="E3E3E3"/>
                            <w:bottom w:val="single" w:sz="2" w:space="0" w:color="E3E3E3"/>
                            <w:right w:val="single" w:sz="2" w:space="0" w:color="E3E3E3"/>
                          </w:divBdr>
                          <w:divsChild>
                            <w:div w:id="1215506189">
                              <w:marLeft w:val="0"/>
                              <w:marRight w:val="0"/>
                              <w:marTop w:val="0"/>
                              <w:marBottom w:val="0"/>
                              <w:divBdr>
                                <w:top w:val="single" w:sz="2" w:space="0" w:color="E3E3E3"/>
                                <w:left w:val="single" w:sz="2" w:space="0" w:color="E3E3E3"/>
                                <w:bottom w:val="single" w:sz="2" w:space="0" w:color="E3E3E3"/>
                                <w:right w:val="single" w:sz="2" w:space="0" w:color="E3E3E3"/>
                              </w:divBdr>
                              <w:divsChild>
                                <w:div w:id="944767932">
                                  <w:marLeft w:val="0"/>
                                  <w:marRight w:val="0"/>
                                  <w:marTop w:val="100"/>
                                  <w:marBottom w:val="100"/>
                                  <w:divBdr>
                                    <w:top w:val="single" w:sz="2" w:space="0" w:color="E3E3E3"/>
                                    <w:left w:val="single" w:sz="2" w:space="0" w:color="E3E3E3"/>
                                    <w:bottom w:val="single" w:sz="2" w:space="0" w:color="E3E3E3"/>
                                    <w:right w:val="single" w:sz="2" w:space="0" w:color="E3E3E3"/>
                                  </w:divBdr>
                                  <w:divsChild>
                                    <w:div w:id="1037701890">
                                      <w:marLeft w:val="0"/>
                                      <w:marRight w:val="0"/>
                                      <w:marTop w:val="0"/>
                                      <w:marBottom w:val="0"/>
                                      <w:divBdr>
                                        <w:top w:val="single" w:sz="2" w:space="0" w:color="E3E3E3"/>
                                        <w:left w:val="single" w:sz="2" w:space="0" w:color="E3E3E3"/>
                                        <w:bottom w:val="single" w:sz="2" w:space="0" w:color="E3E3E3"/>
                                        <w:right w:val="single" w:sz="2" w:space="0" w:color="E3E3E3"/>
                                      </w:divBdr>
                                      <w:divsChild>
                                        <w:div w:id="1572539641">
                                          <w:marLeft w:val="0"/>
                                          <w:marRight w:val="0"/>
                                          <w:marTop w:val="0"/>
                                          <w:marBottom w:val="0"/>
                                          <w:divBdr>
                                            <w:top w:val="single" w:sz="2" w:space="0" w:color="E3E3E3"/>
                                            <w:left w:val="single" w:sz="2" w:space="0" w:color="E3E3E3"/>
                                            <w:bottom w:val="single" w:sz="2" w:space="0" w:color="E3E3E3"/>
                                            <w:right w:val="single" w:sz="2" w:space="0" w:color="E3E3E3"/>
                                          </w:divBdr>
                                          <w:divsChild>
                                            <w:div w:id="1213997724">
                                              <w:marLeft w:val="0"/>
                                              <w:marRight w:val="0"/>
                                              <w:marTop w:val="0"/>
                                              <w:marBottom w:val="0"/>
                                              <w:divBdr>
                                                <w:top w:val="single" w:sz="2" w:space="0" w:color="E3E3E3"/>
                                                <w:left w:val="single" w:sz="2" w:space="0" w:color="E3E3E3"/>
                                                <w:bottom w:val="single" w:sz="2" w:space="0" w:color="E3E3E3"/>
                                                <w:right w:val="single" w:sz="2" w:space="0" w:color="E3E3E3"/>
                                              </w:divBdr>
                                              <w:divsChild>
                                                <w:div w:id="978074670">
                                                  <w:marLeft w:val="0"/>
                                                  <w:marRight w:val="0"/>
                                                  <w:marTop w:val="0"/>
                                                  <w:marBottom w:val="0"/>
                                                  <w:divBdr>
                                                    <w:top w:val="single" w:sz="2" w:space="0" w:color="E3E3E3"/>
                                                    <w:left w:val="single" w:sz="2" w:space="0" w:color="E3E3E3"/>
                                                    <w:bottom w:val="single" w:sz="2" w:space="0" w:color="E3E3E3"/>
                                                    <w:right w:val="single" w:sz="2" w:space="0" w:color="E3E3E3"/>
                                                  </w:divBdr>
                                                  <w:divsChild>
                                                    <w:div w:id="2084717764">
                                                      <w:marLeft w:val="0"/>
                                                      <w:marRight w:val="0"/>
                                                      <w:marTop w:val="0"/>
                                                      <w:marBottom w:val="0"/>
                                                      <w:divBdr>
                                                        <w:top w:val="single" w:sz="2" w:space="0" w:color="E3E3E3"/>
                                                        <w:left w:val="single" w:sz="2" w:space="0" w:color="E3E3E3"/>
                                                        <w:bottom w:val="single" w:sz="2" w:space="0" w:color="E3E3E3"/>
                                                        <w:right w:val="single" w:sz="2" w:space="0" w:color="E3E3E3"/>
                                                      </w:divBdr>
                                                      <w:divsChild>
                                                        <w:div w:id="1715039536">
                                                          <w:marLeft w:val="0"/>
                                                          <w:marRight w:val="0"/>
                                                          <w:marTop w:val="0"/>
                                                          <w:marBottom w:val="0"/>
                                                          <w:divBdr>
                                                            <w:top w:val="single" w:sz="2" w:space="2" w:color="E3E3E3"/>
                                                            <w:left w:val="single" w:sz="2" w:space="0" w:color="E3E3E3"/>
                                                            <w:bottom w:val="single" w:sz="2" w:space="0" w:color="E3E3E3"/>
                                                            <w:right w:val="single" w:sz="2" w:space="0" w:color="E3E3E3"/>
                                                          </w:divBdr>
                                                          <w:divsChild>
                                                            <w:div w:id="8367237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111894890">
          <w:marLeft w:val="0"/>
          <w:marRight w:val="0"/>
          <w:marTop w:val="0"/>
          <w:marBottom w:val="0"/>
          <w:divBdr>
            <w:top w:val="none" w:sz="0" w:space="0" w:color="auto"/>
            <w:left w:val="none" w:sz="0" w:space="0" w:color="auto"/>
            <w:bottom w:val="none" w:sz="0" w:space="0" w:color="auto"/>
            <w:right w:val="none" w:sz="0" w:space="0" w:color="auto"/>
          </w:divBdr>
          <w:divsChild>
            <w:div w:id="2078742955">
              <w:marLeft w:val="0"/>
              <w:marRight w:val="0"/>
              <w:marTop w:val="100"/>
              <w:marBottom w:val="100"/>
              <w:divBdr>
                <w:top w:val="single" w:sz="2" w:space="0" w:color="E3E3E3"/>
                <w:left w:val="single" w:sz="2" w:space="0" w:color="E3E3E3"/>
                <w:bottom w:val="single" w:sz="2" w:space="0" w:color="E3E3E3"/>
                <w:right w:val="single" w:sz="2" w:space="0" w:color="E3E3E3"/>
              </w:divBdr>
              <w:divsChild>
                <w:div w:id="334386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94980268">
      <w:bodyDiv w:val="1"/>
      <w:marLeft w:val="0"/>
      <w:marRight w:val="0"/>
      <w:marTop w:val="0"/>
      <w:marBottom w:val="0"/>
      <w:divBdr>
        <w:top w:val="none" w:sz="0" w:space="0" w:color="auto"/>
        <w:left w:val="none" w:sz="0" w:space="0" w:color="auto"/>
        <w:bottom w:val="none" w:sz="0" w:space="0" w:color="auto"/>
        <w:right w:val="none" w:sz="0" w:space="0" w:color="auto"/>
      </w:divBdr>
    </w:div>
    <w:div w:id="807207361">
      <w:bodyDiv w:val="1"/>
      <w:marLeft w:val="0"/>
      <w:marRight w:val="0"/>
      <w:marTop w:val="0"/>
      <w:marBottom w:val="0"/>
      <w:divBdr>
        <w:top w:val="none" w:sz="0" w:space="0" w:color="auto"/>
        <w:left w:val="none" w:sz="0" w:space="0" w:color="auto"/>
        <w:bottom w:val="none" w:sz="0" w:space="0" w:color="auto"/>
        <w:right w:val="none" w:sz="0" w:space="0" w:color="auto"/>
      </w:divBdr>
    </w:div>
    <w:div w:id="852107943">
      <w:bodyDiv w:val="1"/>
      <w:marLeft w:val="0"/>
      <w:marRight w:val="0"/>
      <w:marTop w:val="0"/>
      <w:marBottom w:val="0"/>
      <w:divBdr>
        <w:top w:val="none" w:sz="0" w:space="0" w:color="auto"/>
        <w:left w:val="none" w:sz="0" w:space="0" w:color="auto"/>
        <w:bottom w:val="none" w:sz="0" w:space="0" w:color="auto"/>
        <w:right w:val="none" w:sz="0" w:space="0" w:color="auto"/>
      </w:divBdr>
    </w:div>
    <w:div w:id="893468304">
      <w:bodyDiv w:val="1"/>
      <w:marLeft w:val="0"/>
      <w:marRight w:val="0"/>
      <w:marTop w:val="0"/>
      <w:marBottom w:val="0"/>
      <w:divBdr>
        <w:top w:val="none" w:sz="0" w:space="0" w:color="auto"/>
        <w:left w:val="none" w:sz="0" w:space="0" w:color="auto"/>
        <w:bottom w:val="none" w:sz="0" w:space="0" w:color="auto"/>
        <w:right w:val="none" w:sz="0" w:space="0" w:color="auto"/>
      </w:divBdr>
    </w:div>
    <w:div w:id="908465131">
      <w:bodyDiv w:val="1"/>
      <w:marLeft w:val="0"/>
      <w:marRight w:val="0"/>
      <w:marTop w:val="0"/>
      <w:marBottom w:val="0"/>
      <w:divBdr>
        <w:top w:val="none" w:sz="0" w:space="0" w:color="auto"/>
        <w:left w:val="none" w:sz="0" w:space="0" w:color="auto"/>
        <w:bottom w:val="none" w:sz="0" w:space="0" w:color="auto"/>
        <w:right w:val="none" w:sz="0" w:space="0" w:color="auto"/>
      </w:divBdr>
    </w:div>
    <w:div w:id="982394901">
      <w:bodyDiv w:val="1"/>
      <w:marLeft w:val="0"/>
      <w:marRight w:val="0"/>
      <w:marTop w:val="0"/>
      <w:marBottom w:val="0"/>
      <w:divBdr>
        <w:top w:val="none" w:sz="0" w:space="0" w:color="auto"/>
        <w:left w:val="none" w:sz="0" w:space="0" w:color="auto"/>
        <w:bottom w:val="none" w:sz="0" w:space="0" w:color="auto"/>
        <w:right w:val="none" w:sz="0" w:space="0" w:color="auto"/>
      </w:divBdr>
    </w:div>
    <w:div w:id="1050422690">
      <w:bodyDiv w:val="1"/>
      <w:marLeft w:val="0"/>
      <w:marRight w:val="0"/>
      <w:marTop w:val="0"/>
      <w:marBottom w:val="0"/>
      <w:divBdr>
        <w:top w:val="none" w:sz="0" w:space="0" w:color="auto"/>
        <w:left w:val="none" w:sz="0" w:space="0" w:color="auto"/>
        <w:bottom w:val="none" w:sz="0" w:space="0" w:color="auto"/>
        <w:right w:val="none" w:sz="0" w:space="0" w:color="auto"/>
      </w:divBdr>
    </w:div>
    <w:div w:id="1112553269">
      <w:bodyDiv w:val="1"/>
      <w:marLeft w:val="0"/>
      <w:marRight w:val="0"/>
      <w:marTop w:val="0"/>
      <w:marBottom w:val="0"/>
      <w:divBdr>
        <w:top w:val="none" w:sz="0" w:space="0" w:color="auto"/>
        <w:left w:val="none" w:sz="0" w:space="0" w:color="auto"/>
        <w:bottom w:val="none" w:sz="0" w:space="0" w:color="auto"/>
        <w:right w:val="none" w:sz="0" w:space="0" w:color="auto"/>
      </w:divBdr>
    </w:div>
    <w:div w:id="1148672554">
      <w:bodyDiv w:val="1"/>
      <w:marLeft w:val="0"/>
      <w:marRight w:val="0"/>
      <w:marTop w:val="0"/>
      <w:marBottom w:val="0"/>
      <w:divBdr>
        <w:top w:val="none" w:sz="0" w:space="0" w:color="auto"/>
        <w:left w:val="none" w:sz="0" w:space="0" w:color="auto"/>
        <w:bottom w:val="none" w:sz="0" w:space="0" w:color="auto"/>
        <w:right w:val="none" w:sz="0" w:space="0" w:color="auto"/>
      </w:divBdr>
    </w:div>
    <w:div w:id="1200825445">
      <w:bodyDiv w:val="1"/>
      <w:marLeft w:val="0"/>
      <w:marRight w:val="0"/>
      <w:marTop w:val="0"/>
      <w:marBottom w:val="0"/>
      <w:divBdr>
        <w:top w:val="none" w:sz="0" w:space="0" w:color="auto"/>
        <w:left w:val="none" w:sz="0" w:space="0" w:color="auto"/>
        <w:bottom w:val="none" w:sz="0" w:space="0" w:color="auto"/>
        <w:right w:val="none" w:sz="0" w:space="0" w:color="auto"/>
      </w:divBdr>
    </w:div>
    <w:div w:id="1202665793">
      <w:bodyDiv w:val="1"/>
      <w:marLeft w:val="0"/>
      <w:marRight w:val="0"/>
      <w:marTop w:val="0"/>
      <w:marBottom w:val="0"/>
      <w:divBdr>
        <w:top w:val="none" w:sz="0" w:space="0" w:color="auto"/>
        <w:left w:val="none" w:sz="0" w:space="0" w:color="auto"/>
        <w:bottom w:val="none" w:sz="0" w:space="0" w:color="auto"/>
        <w:right w:val="none" w:sz="0" w:space="0" w:color="auto"/>
      </w:divBdr>
    </w:div>
    <w:div w:id="1202670183">
      <w:bodyDiv w:val="1"/>
      <w:marLeft w:val="0"/>
      <w:marRight w:val="0"/>
      <w:marTop w:val="0"/>
      <w:marBottom w:val="0"/>
      <w:divBdr>
        <w:top w:val="none" w:sz="0" w:space="0" w:color="auto"/>
        <w:left w:val="none" w:sz="0" w:space="0" w:color="auto"/>
        <w:bottom w:val="none" w:sz="0" w:space="0" w:color="auto"/>
        <w:right w:val="none" w:sz="0" w:space="0" w:color="auto"/>
      </w:divBdr>
    </w:div>
    <w:div w:id="1216965192">
      <w:bodyDiv w:val="1"/>
      <w:marLeft w:val="0"/>
      <w:marRight w:val="0"/>
      <w:marTop w:val="0"/>
      <w:marBottom w:val="0"/>
      <w:divBdr>
        <w:top w:val="none" w:sz="0" w:space="0" w:color="auto"/>
        <w:left w:val="none" w:sz="0" w:space="0" w:color="auto"/>
        <w:bottom w:val="none" w:sz="0" w:space="0" w:color="auto"/>
        <w:right w:val="none" w:sz="0" w:space="0" w:color="auto"/>
      </w:divBdr>
    </w:div>
    <w:div w:id="1254051448">
      <w:bodyDiv w:val="1"/>
      <w:marLeft w:val="0"/>
      <w:marRight w:val="0"/>
      <w:marTop w:val="0"/>
      <w:marBottom w:val="0"/>
      <w:divBdr>
        <w:top w:val="none" w:sz="0" w:space="0" w:color="auto"/>
        <w:left w:val="none" w:sz="0" w:space="0" w:color="auto"/>
        <w:bottom w:val="none" w:sz="0" w:space="0" w:color="auto"/>
        <w:right w:val="none" w:sz="0" w:space="0" w:color="auto"/>
      </w:divBdr>
    </w:div>
    <w:div w:id="1376782730">
      <w:bodyDiv w:val="1"/>
      <w:marLeft w:val="0"/>
      <w:marRight w:val="0"/>
      <w:marTop w:val="0"/>
      <w:marBottom w:val="0"/>
      <w:divBdr>
        <w:top w:val="none" w:sz="0" w:space="0" w:color="auto"/>
        <w:left w:val="none" w:sz="0" w:space="0" w:color="auto"/>
        <w:bottom w:val="none" w:sz="0" w:space="0" w:color="auto"/>
        <w:right w:val="none" w:sz="0" w:space="0" w:color="auto"/>
      </w:divBdr>
    </w:div>
    <w:div w:id="1404987539">
      <w:bodyDiv w:val="1"/>
      <w:marLeft w:val="0"/>
      <w:marRight w:val="0"/>
      <w:marTop w:val="0"/>
      <w:marBottom w:val="0"/>
      <w:divBdr>
        <w:top w:val="none" w:sz="0" w:space="0" w:color="auto"/>
        <w:left w:val="none" w:sz="0" w:space="0" w:color="auto"/>
        <w:bottom w:val="none" w:sz="0" w:space="0" w:color="auto"/>
        <w:right w:val="none" w:sz="0" w:space="0" w:color="auto"/>
      </w:divBdr>
    </w:div>
    <w:div w:id="1432314139">
      <w:bodyDiv w:val="1"/>
      <w:marLeft w:val="0"/>
      <w:marRight w:val="0"/>
      <w:marTop w:val="0"/>
      <w:marBottom w:val="0"/>
      <w:divBdr>
        <w:top w:val="none" w:sz="0" w:space="0" w:color="auto"/>
        <w:left w:val="none" w:sz="0" w:space="0" w:color="auto"/>
        <w:bottom w:val="none" w:sz="0" w:space="0" w:color="auto"/>
        <w:right w:val="none" w:sz="0" w:space="0" w:color="auto"/>
      </w:divBdr>
    </w:div>
    <w:div w:id="1494298640">
      <w:bodyDiv w:val="1"/>
      <w:marLeft w:val="0"/>
      <w:marRight w:val="0"/>
      <w:marTop w:val="0"/>
      <w:marBottom w:val="0"/>
      <w:divBdr>
        <w:top w:val="none" w:sz="0" w:space="0" w:color="auto"/>
        <w:left w:val="none" w:sz="0" w:space="0" w:color="auto"/>
        <w:bottom w:val="none" w:sz="0" w:space="0" w:color="auto"/>
        <w:right w:val="none" w:sz="0" w:space="0" w:color="auto"/>
      </w:divBdr>
    </w:div>
    <w:div w:id="1578444251">
      <w:bodyDiv w:val="1"/>
      <w:marLeft w:val="0"/>
      <w:marRight w:val="0"/>
      <w:marTop w:val="0"/>
      <w:marBottom w:val="0"/>
      <w:divBdr>
        <w:top w:val="none" w:sz="0" w:space="0" w:color="auto"/>
        <w:left w:val="none" w:sz="0" w:space="0" w:color="auto"/>
        <w:bottom w:val="none" w:sz="0" w:space="0" w:color="auto"/>
        <w:right w:val="none" w:sz="0" w:space="0" w:color="auto"/>
      </w:divBdr>
    </w:div>
    <w:div w:id="1592351475">
      <w:bodyDiv w:val="1"/>
      <w:marLeft w:val="0"/>
      <w:marRight w:val="0"/>
      <w:marTop w:val="0"/>
      <w:marBottom w:val="0"/>
      <w:divBdr>
        <w:top w:val="none" w:sz="0" w:space="0" w:color="auto"/>
        <w:left w:val="none" w:sz="0" w:space="0" w:color="auto"/>
        <w:bottom w:val="none" w:sz="0" w:space="0" w:color="auto"/>
        <w:right w:val="none" w:sz="0" w:space="0" w:color="auto"/>
      </w:divBdr>
    </w:div>
    <w:div w:id="1601525251">
      <w:bodyDiv w:val="1"/>
      <w:marLeft w:val="0"/>
      <w:marRight w:val="0"/>
      <w:marTop w:val="0"/>
      <w:marBottom w:val="0"/>
      <w:divBdr>
        <w:top w:val="none" w:sz="0" w:space="0" w:color="auto"/>
        <w:left w:val="none" w:sz="0" w:space="0" w:color="auto"/>
        <w:bottom w:val="none" w:sz="0" w:space="0" w:color="auto"/>
        <w:right w:val="none" w:sz="0" w:space="0" w:color="auto"/>
      </w:divBdr>
    </w:div>
    <w:div w:id="1632637358">
      <w:bodyDiv w:val="1"/>
      <w:marLeft w:val="0"/>
      <w:marRight w:val="0"/>
      <w:marTop w:val="0"/>
      <w:marBottom w:val="0"/>
      <w:divBdr>
        <w:top w:val="none" w:sz="0" w:space="0" w:color="auto"/>
        <w:left w:val="none" w:sz="0" w:space="0" w:color="auto"/>
        <w:bottom w:val="none" w:sz="0" w:space="0" w:color="auto"/>
        <w:right w:val="none" w:sz="0" w:space="0" w:color="auto"/>
      </w:divBdr>
    </w:div>
    <w:div w:id="2068725997">
      <w:bodyDiv w:val="1"/>
      <w:marLeft w:val="0"/>
      <w:marRight w:val="0"/>
      <w:marTop w:val="0"/>
      <w:marBottom w:val="0"/>
      <w:divBdr>
        <w:top w:val="none" w:sz="0" w:space="0" w:color="auto"/>
        <w:left w:val="none" w:sz="0" w:space="0" w:color="auto"/>
        <w:bottom w:val="none" w:sz="0" w:space="0" w:color="auto"/>
        <w:right w:val="none" w:sz="0" w:space="0" w:color="auto"/>
      </w:divBdr>
    </w:div>
    <w:div w:id="20859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learnercorpusassociation.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13190-D581-49CD-BC37-B2196A196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4499</TotalTime>
  <Pages>37</Pages>
  <Words>10076</Words>
  <Characters>57438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Jiang</dc:creator>
  <cp:keywords/>
  <dc:description/>
  <cp:lastModifiedBy>Ken Hyland (EDU - Staff)</cp:lastModifiedBy>
  <cp:revision>426</cp:revision>
  <dcterms:created xsi:type="dcterms:W3CDTF">2024-05-20T12:09:00Z</dcterms:created>
  <dcterms:modified xsi:type="dcterms:W3CDTF">2024-12-05T20:00:00Z</dcterms:modified>
</cp:coreProperties>
</file>