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BDA50" w14:textId="77777777" w:rsidR="00871C42" w:rsidRPr="00003344" w:rsidRDefault="00871C42" w:rsidP="00871C42">
      <w:pPr>
        <w:pStyle w:val="APATitle1"/>
        <w:rPr>
          <w:rFonts w:cstheme="minorHAnsi"/>
        </w:rPr>
      </w:pPr>
      <w:bookmarkStart w:id="0" w:name="_Hlk129718352"/>
    </w:p>
    <w:p w14:paraId="27D18433" w14:textId="440695A9" w:rsidR="00871C42" w:rsidRPr="00D22674" w:rsidRDefault="00871C42" w:rsidP="00871C42">
      <w:pPr>
        <w:pStyle w:val="APATitle1"/>
        <w:rPr>
          <w:rFonts w:cstheme="minorHAnsi"/>
        </w:rPr>
      </w:pPr>
      <w:r w:rsidRPr="00D22674">
        <w:rPr>
          <w:rFonts w:cstheme="minorHAnsi"/>
        </w:rPr>
        <w:t>Evoking Episodic and Semantic Details</w:t>
      </w:r>
      <w:r w:rsidR="007E16CD" w:rsidRPr="00D22674">
        <w:rPr>
          <w:rFonts w:cstheme="minorHAnsi"/>
        </w:rPr>
        <w:t xml:space="preserve"> with Instructional Manipulation</w:t>
      </w:r>
      <w:r w:rsidRPr="00D22674">
        <w:rPr>
          <w:rFonts w:cstheme="minorHAnsi"/>
        </w:rPr>
        <w:t xml:space="preserve"> </w:t>
      </w:r>
      <w:r w:rsidR="00ED1BEB" w:rsidRPr="00D22674">
        <w:rPr>
          <w:rFonts w:cstheme="minorHAnsi"/>
        </w:rPr>
        <w:t>During</w:t>
      </w:r>
      <w:r w:rsidRPr="00D22674">
        <w:rPr>
          <w:rFonts w:cstheme="minorHAnsi"/>
        </w:rPr>
        <w:t xml:space="preserve"> </w:t>
      </w:r>
      <w:r w:rsidR="00865C6E" w:rsidRPr="00D22674">
        <w:rPr>
          <w:rFonts w:cstheme="minorHAnsi"/>
        </w:rPr>
        <w:t xml:space="preserve">Autobiographical Recall </w:t>
      </w:r>
      <w:r w:rsidR="00D109EB" w:rsidRPr="00D22674">
        <w:rPr>
          <w:rFonts w:cstheme="minorHAnsi"/>
        </w:rPr>
        <w:t xml:space="preserve"> </w:t>
      </w:r>
    </w:p>
    <w:bookmarkEnd w:id="0"/>
    <w:p w14:paraId="2BC96D7F" w14:textId="77777777" w:rsidR="00871C42" w:rsidRPr="00D22674" w:rsidRDefault="00871C42" w:rsidP="00871C42">
      <w:pPr>
        <w:jc w:val="left"/>
        <w:rPr>
          <w:rFonts w:cstheme="minorHAnsi"/>
          <w:b/>
          <w:bCs/>
        </w:rPr>
      </w:pPr>
    </w:p>
    <w:p w14:paraId="697A7A39" w14:textId="331DEC67" w:rsidR="00871C42" w:rsidRPr="00D22674" w:rsidRDefault="00871C42" w:rsidP="00871C42">
      <w:pPr>
        <w:ind w:firstLine="0"/>
        <w:jc w:val="center"/>
        <w:rPr>
          <w:rFonts w:cstheme="minorHAnsi"/>
        </w:rPr>
      </w:pPr>
      <w:r w:rsidRPr="00D22674">
        <w:rPr>
          <w:rFonts w:cstheme="minorHAnsi"/>
        </w:rPr>
        <w:t>Greta Melega</w:t>
      </w:r>
      <w:r w:rsidRPr="00D22674">
        <w:rPr>
          <w:rFonts w:cstheme="minorHAnsi"/>
          <w:vertAlign w:val="superscript"/>
        </w:rPr>
        <w:t>1,2</w:t>
      </w:r>
      <w:r w:rsidRPr="00D22674">
        <w:rPr>
          <w:rFonts w:cstheme="minorHAnsi"/>
        </w:rPr>
        <w:t>, Fiona Lancelotte</w:t>
      </w:r>
      <w:r w:rsidR="00E523F1" w:rsidRPr="00D22674">
        <w:rPr>
          <w:rFonts w:cstheme="minorHAnsi"/>
          <w:vertAlign w:val="superscript"/>
        </w:rPr>
        <w:t>1,3</w:t>
      </w:r>
      <w:r w:rsidRPr="00D22674">
        <w:rPr>
          <w:rFonts w:cstheme="minorHAnsi"/>
        </w:rPr>
        <w:t>, Ann-Kathrin Johnen</w:t>
      </w:r>
      <w:r w:rsidR="00E523F1" w:rsidRPr="00D22674">
        <w:rPr>
          <w:rFonts w:cstheme="minorHAnsi"/>
          <w:vertAlign w:val="superscript"/>
        </w:rPr>
        <w:t>1,4</w:t>
      </w:r>
      <w:r w:rsidRPr="00D22674">
        <w:rPr>
          <w:rFonts w:cstheme="minorHAnsi"/>
        </w:rPr>
        <w:t>, Michael Hornberger</w:t>
      </w:r>
      <w:r w:rsidR="00E523F1" w:rsidRPr="00D22674">
        <w:rPr>
          <w:rFonts w:cstheme="minorHAnsi"/>
          <w:vertAlign w:val="superscript"/>
        </w:rPr>
        <w:t>5</w:t>
      </w:r>
      <w:r w:rsidRPr="00D22674">
        <w:rPr>
          <w:rFonts w:cstheme="minorHAnsi"/>
        </w:rPr>
        <w:t>, Brian Levine</w:t>
      </w:r>
      <w:r w:rsidRPr="00D22674">
        <w:rPr>
          <w:rFonts w:cstheme="minorHAnsi"/>
          <w:vertAlign w:val="superscript"/>
        </w:rPr>
        <w:t xml:space="preserve"> </w:t>
      </w:r>
      <w:r w:rsidR="00E523F1" w:rsidRPr="00D22674">
        <w:rPr>
          <w:rFonts w:cstheme="minorHAnsi"/>
          <w:vertAlign w:val="superscript"/>
        </w:rPr>
        <w:t>6</w:t>
      </w:r>
      <w:r w:rsidRPr="00D22674">
        <w:rPr>
          <w:rFonts w:cstheme="minorHAnsi"/>
        </w:rPr>
        <w:t>, Louis Renoult</w:t>
      </w:r>
      <w:r w:rsidRPr="00D22674">
        <w:rPr>
          <w:rFonts w:cstheme="minorHAnsi"/>
          <w:vertAlign w:val="superscript"/>
        </w:rPr>
        <w:t>1</w:t>
      </w:r>
    </w:p>
    <w:p w14:paraId="1AAFDBCA" w14:textId="77777777" w:rsidR="00871C42" w:rsidRPr="00D22674" w:rsidRDefault="00871C42" w:rsidP="00871C42">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vertAlign w:val="superscript"/>
        </w:rPr>
        <w:t>1</w:t>
      </w:r>
      <w:r w:rsidRPr="00D22674">
        <w:rPr>
          <w:rFonts w:asciiTheme="minorHAnsi" w:eastAsia="Calibri" w:hAnsiTheme="minorHAnsi" w:cstheme="minorHAnsi"/>
          <w:sz w:val="22"/>
          <w:szCs w:val="22"/>
        </w:rPr>
        <w:t xml:space="preserve"> School of Psychology, University of East Anglia, Norwich, UK</w:t>
      </w:r>
    </w:p>
    <w:p w14:paraId="678F8A41" w14:textId="77777777" w:rsidR="00871C42" w:rsidRPr="00D22674" w:rsidRDefault="00871C42" w:rsidP="00871C42">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vertAlign w:val="superscript"/>
        </w:rPr>
        <w:t>2</w:t>
      </w:r>
      <w:r w:rsidRPr="00D22674">
        <w:rPr>
          <w:rFonts w:asciiTheme="minorHAnsi" w:eastAsia="Calibri" w:hAnsiTheme="minorHAnsi" w:cstheme="minorHAnsi"/>
          <w:sz w:val="22"/>
          <w:szCs w:val="22"/>
        </w:rPr>
        <w:t xml:space="preserve"> Department of Neurology, </w:t>
      </w:r>
      <w:proofErr w:type="spellStart"/>
      <w:r w:rsidRPr="00D22674">
        <w:rPr>
          <w:rFonts w:asciiTheme="minorHAnsi" w:eastAsia="Calibri" w:hAnsiTheme="minorHAnsi" w:cstheme="minorHAnsi"/>
          <w:sz w:val="22"/>
          <w:szCs w:val="22"/>
        </w:rPr>
        <w:t>Charité</w:t>
      </w:r>
      <w:proofErr w:type="spellEnd"/>
      <w:r w:rsidRPr="00D22674">
        <w:rPr>
          <w:rFonts w:asciiTheme="minorHAnsi" w:eastAsia="Calibri" w:hAnsiTheme="minorHAnsi" w:cstheme="minorHAnsi"/>
          <w:sz w:val="22"/>
          <w:szCs w:val="22"/>
        </w:rPr>
        <w:t xml:space="preserve"> – </w:t>
      </w:r>
      <w:proofErr w:type="spellStart"/>
      <w:r w:rsidRPr="00D22674">
        <w:rPr>
          <w:rFonts w:asciiTheme="minorHAnsi" w:eastAsia="Calibri" w:hAnsiTheme="minorHAnsi" w:cstheme="minorHAnsi"/>
          <w:sz w:val="22"/>
          <w:szCs w:val="22"/>
        </w:rPr>
        <w:t>Universitätsmedizin</w:t>
      </w:r>
      <w:proofErr w:type="spellEnd"/>
      <w:r w:rsidRPr="00D22674">
        <w:rPr>
          <w:rFonts w:asciiTheme="minorHAnsi" w:eastAsia="Calibri" w:hAnsiTheme="minorHAnsi" w:cstheme="minorHAnsi"/>
          <w:sz w:val="22"/>
          <w:szCs w:val="22"/>
        </w:rPr>
        <w:t xml:space="preserve"> Berlin, Berlin, Germany</w:t>
      </w:r>
    </w:p>
    <w:p w14:paraId="08B7D076" w14:textId="77777777" w:rsidR="00871C42" w:rsidRPr="00D22674" w:rsidRDefault="00871C42" w:rsidP="00871C42">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rPr>
        <w:t>3 School of Psychology, University of Sussex, UK</w:t>
      </w:r>
    </w:p>
    <w:p w14:paraId="0EC4E11D" w14:textId="77777777" w:rsidR="00871C42" w:rsidRPr="00D22674" w:rsidRDefault="00871C42" w:rsidP="00871C42">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rPr>
        <w:t>4 School of Social Sciences, Birmingham City University, UK</w:t>
      </w:r>
    </w:p>
    <w:p w14:paraId="5DA819B9" w14:textId="2C4781DB" w:rsidR="00E523F1" w:rsidRPr="00D22674" w:rsidRDefault="00E523F1" w:rsidP="00E523F1">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vertAlign w:val="superscript"/>
        </w:rPr>
        <w:t>5</w:t>
      </w:r>
      <w:r w:rsidRPr="00D22674">
        <w:rPr>
          <w:rFonts w:asciiTheme="minorHAnsi" w:eastAsia="Calibri" w:hAnsiTheme="minorHAnsi" w:cstheme="minorHAnsi"/>
          <w:sz w:val="22"/>
          <w:szCs w:val="22"/>
        </w:rPr>
        <w:t xml:space="preserve"> Norwich Medical School, University of East Anglia, Norwich, UK</w:t>
      </w:r>
    </w:p>
    <w:p w14:paraId="31FCC963" w14:textId="6D0DF412" w:rsidR="00871C42" w:rsidRPr="00D22674" w:rsidRDefault="00E523F1" w:rsidP="00871C42">
      <w:pPr>
        <w:pStyle w:val="Title"/>
        <w:ind w:firstLine="0"/>
        <w:rPr>
          <w:rFonts w:asciiTheme="minorHAnsi" w:eastAsia="Calibri" w:hAnsiTheme="minorHAnsi" w:cstheme="minorHAnsi"/>
          <w:sz w:val="22"/>
          <w:szCs w:val="22"/>
        </w:rPr>
      </w:pPr>
      <w:r w:rsidRPr="00D22674">
        <w:rPr>
          <w:rFonts w:asciiTheme="minorHAnsi" w:eastAsia="Calibri" w:hAnsiTheme="minorHAnsi" w:cstheme="minorHAnsi"/>
          <w:sz w:val="22"/>
          <w:szCs w:val="22"/>
          <w:vertAlign w:val="superscript"/>
        </w:rPr>
        <w:t>6</w:t>
      </w:r>
      <w:r w:rsidR="00871C42" w:rsidRPr="00D22674">
        <w:rPr>
          <w:rFonts w:asciiTheme="minorHAnsi" w:eastAsia="Calibri" w:hAnsiTheme="minorHAnsi" w:cstheme="minorHAnsi"/>
          <w:sz w:val="22"/>
          <w:szCs w:val="22"/>
          <w:vertAlign w:val="superscript"/>
        </w:rPr>
        <w:t xml:space="preserve"> </w:t>
      </w:r>
      <w:proofErr w:type="spellStart"/>
      <w:r w:rsidR="00871C42" w:rsidRPr="00D22674">
        <w:rPr>
          <w:rFonts w:asciiTheme="minorHAnsi" w:eastAsia="Calibri" w:hAnsiTheme="minorHAnsi" w:cstheme="minorHAnsi"/>
          <w:sz w:val="22"/>
          <w:szCs w:val="22"/>
        </w:rPr>
        <w:t>Rotman</w:t>
      </w:r>
      <w:proofErr w:type="spellEnd"/>
      <w:r w:rsidR="00871C42" w:rsidRPr="00D22674">
        <w:rPr>
          <w:rFonts w:asciiTheme="minorHAnsi" w:eastAsia="Calibri" w:hAnsiTheme="minorHAnsi" w:cstheme="minorHAnsi"/>
          <w:sz w:val="22"/>
          <w:szCs w:val="22"/>
        </w:rPr>
        <w:t xml:space="preserve"> Research Institute, Baycrest, Toronto, Ontario, Canada and Departments of Psychology and Medicine (Neurology), University of Toronto</w:t>
      </w:r>
    </w:p>
    <w:p w14:paraId="21EBAD0A" w14:textId="77777777" w:rsidR="00871C42" w:rsidRPr="00D22674" w:rsidRDefault="00871C42" w:rsidP="00871C42">
      <w:pPr>
        <w:pStyle w:val="APATitle1"/>
        <w:rPr>
          <w:rFonts w:cstheme="minorHAnsi"/>
        </w:rPr>
      </w:pPr>
    </w:p>
    <w:p w14:paraId="6552A8AE" w14:textId="73E13643" w:rsidR="00871C42" w:rsidRPr="00D22674" w:rsidRDefault="00871C42" w:rsidP="00871C42">
      <w:pPr>
        <w:pStyle w:val="APATitle1"/>
        <w:rPr>
          <w:rFonts w:cstheme="minorHAnsi"/>
        </w:rPr>
      </w:pPr>
      <w:r w:rsidRPr="00D22674">
        <w:rPr>
          <w:rFonts w:cstheme="minorHAnsi"/>
        </w:rPr>
        <w:t>Author Note</w:t>
      </w:r>
    </w:p>
    <w:p w14:paraId="58C7F95F" w14:textId="77777777" w:rsidR="007400B2" w:rsidRPr="00D22674" w:rsidRDefault="007400B2" w:rsidP="007400B2">
      <w:pPr>
        <w:jc w:val="left"/>
        <w:rPr>
          <w:rFonts w:cstheme="minorHAnsi"/>
        </w:rPr>
      </w:pPr>
      <w:r w:rsidRPr="00D22674">
        <w:rPr>
          <w:rFonts w:cstheme="minorHAnsi"/>
        </w:rPr>
        <w:t xml:space="preserve">Greta </w:t>
      </w:r>
      <w:proofErr w:type="spellStart"/>
      <w:r w:rsidRPr="00D22674">
        <w:rPr>
          <w:rFonts w:cstheme="minorHAnsi"/>
        </w:rPr>
        <w:t>Melega</w:t>
      </w:r>
      <w:proofErr w:type="spellEnd"/>
      <w:r w:rsidRPr="00D22674">
        <w:rPr>
          <w:rFonts w:cstheme="minorHAnsi"/>
        </w:rPr>
        <w:t xml:space="preserve"> </w:t>
      </w:r>
      <w:r w:rsidRPr="00D22674">
        <w:rPr>
          <w:rFonts w:cstheme="minorHAnsi"/>
          <w:noProof/>
          <w:lang w:eastAsia="en-CA"/>
        </w:rPr>
        <w:drawing>
          <wp:inline distT="0" distB="0" distL="0" distR="0" wp14:anchorId="19AD2D77" wp14:editId="61CDA2F3">
            <wp:extent cx="152400" cy="152400"/>
            <wp:effectExtent l="0" t="0" r="0" b="0"/>
            <wp:docPr id="2" name="Immagin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2674">
        <w:rPr>
          <w:rFonts w:cstheme="minorHAnsi"/>
        </w:rPr>
        <w:t xml:space="preserve"> </w:t>
      </w:r>
      <w:hyperlink r:id="rId10" w:history="1">
        <w:r w:rsidRPr="00D22674">
          <w:rPr>
            <w:rStyle w:val="Hyperlink"/>
            <w:rFonts w:cstheme="minorHAnsi"/>
          </w:rPr>
          <w:t>https://orcid.org/0000-0002-5456-7198</w:t>
        </w:r>
      </w:hyperlink>
      <w:r w:rsidRPr="00D22674">
        <w:rPr>
          <w:rFonts w:cstheme="minorHAnsi"/>
        </w:rPr>
        <w:t xml:space="preserve"> </w:t>
      </w:r>
    </w:p>
    <w:p w14:paraId="125A3687" w14:textId="4A6F6994" w:rsidR="005F7D1D" w:rsidRPr="00D22674" w:rsidRDefault="005F7D1D" w:rsidP="005F7D1D">
      <w:pPr>
        <w:jc w:val="left"/>
        <w:rPr>
          <w:rFonts w:cstheme="minorHAnsi"/>
        </w:rPr>
      </w:pPr>
      <w:r w:rsidRPr="00D22674">
        <w:rPr>
          <w:rFonts w:cstheme="minorHAnsi"/>
        </w:rPr>
        <w:t>Ann-Kathrin</w:t>
      </w:r>
      <w:r w:rsidR="002C17CF" w:rsidRPr="00D22674">
        <w:rPr>
          <w:rFonts w:cstheme="minorHAnsi"/>
        </w:rPr>
        <w:t xml:space="preserve"> </w:t>
      </w:r>
      <w:proofErr w:type="spellStart"/>
      <w:r w:rsidR="002C17CF" w:rsidRPr="00D22674">
        <w:rPr>
          <w:rFonts w:cstheme="minorHAnsi"/>
        </w:rPr>
        <w:t>Johnen</w:t>
      </w:r>
      <w:proofErr w:type="spellEnd"/>
      <w:r w:rsidRPr="00D22674">
        <w:rPr>
          <w:rFonts w:cstheme="minorHAnsi"/>
        </w:rPr>
        <w:t xml:space="preserve"> </w:t>
      </w:r>
      <w:r w:rsidRPr="00D22674">
        <w:rPr>
          <w:rFonts w:cstheme="minorHAnsi"/>
          <w:noProof/>
          <w:lang w:val="en-CA"/>
        </w:rPr>
        <w:drawing>
          <wp:inline distT="0" distB="0" distL="0" distR="0" wp14:anchorId="29EA9909" wp14:editId="27FDA665">
            <wp:extent cx="152400" cy="152400"/>
            <wp:effectExtent l="0" t="0" r="0" b="0"/>
            <wp:docPr id="2035176886" name="Immagine 203517688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2674">
        <w:rPr>
          <w:rFonts w:cstheme="minorHAnsi"/>
        </w:rPr>
        <w:t xml:space="preserve">  </w:t>
      </w:r>
      <w:hyperlink r:id="rId11" w:history="1">
        <w:r w:rsidRPr="00D22674">
          <w:rPr>
            <w:rStyle w:val="Hyperlink"/>
            <w:rFonts w:cstheme="minorHAnsi"/>
          </w:rPr>
          <w:t>https://orcid.org/0000-0002-5357-3836</w:t>
        </w:r>
      </w:hyperlink>
      <w:r w:rsidRPr="00D22674">
        <w:rPr>
          <w:rFonts w:cstheme="minorHAnsi"/>
        </w:rPr>
        <w:t xml:space="preserve"> </w:t>
      </w:r>
    </w:p>
    <w:p w14:paraId="4DFE18B2" w14:textId="60CD8F46" w:rsidR="00ED398A" w:rsidRPr="00D22674" w:rsidRDefault="00ED398A" w:rsidP="007400B2">
      <w:pPr>
        <w:jc w:val="left"/>
      </w:pPr>
      <w:r w:rsidRPr="00D22674">
        <w:rPr>
          <w:rFonts w:cstheme="minorHAnsi"/>
        </w:rPr>
        <w:t xml:space="preserve">Brian Levine </w:t>
      </w:r>
      <w:r w:rsidRPr="00D22674">
        <w:rPr>
          <w:rFonts w:cstheme="minorHAnsi"/>
          <w:noProof/>
          <w:lang w:eastAsia="en-CA"/>
        </w:rPr>
        <w:drawing>
          <wp:inline distT="0" distB="0" distL="0" distR="0" wp14:anchorId="793F6CFA" wp14:editId="1144A730">
            <wp:extent cx="152400" cy="152400"/>
            <wp:effectExtent l="0" t="0" r="0" b="0"/>
            <wp:docPr id="762532246" name="Immagine 76253224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2674">
        <w:rPr>
          <w:rFonts w:cstheme="minorHAnsi"/>
        </w:rPr>
        <w:t xml:space="preserve"> </w:t>
      </w:r>
      <w:hyperlink r:id="rId12" w:history="1">
        <w:r w:rsidR="00B50431" w:rsidRPr="00D22674">
          <w:rPr>
            <w:rStyle w:val="Hyperlink"/>
          </w:rPr>
          <w:t>https://orcid.org/0000-0003-4343-811X</w:t>
        </w:r>
      </w:hyperlink>
    </w:p>
    <w:p w14:paraId="4C8041A6" w14:textId="1106EF05" w:rsidR="007400B2" w:rsidRPr="00D22674" w:rsidRDefault="007400B2" w:rsidP="007400B2">
      <w:pPr>
        <w:jc w:val="left"/>
        <w:rPr>
          <w:rFonts w:cstheme="minorHAnsi"/>
          <w:lang w:val="fr-CA"/>
        </w:rPr>
      </w:pPr>
      <w:r w:rsidRPr="00D22674">
        <w:rPr>
          <w:rFonts w:cstheme="minorHAnsi"/>
          <w:lang w:val="fr-CA"/>
        </w:rPr>
        <w:t xml:space="preserve">Louis Renoult </w:t>
      </w:r>
      <w:r w:rsidRPr="00D22674">
        <w:rPr>
          <w:rFonts w:cstheme="minorHAnsi"/>
          <w:noProof/>
          <w:lang w:eastAsia="en-CA"/>
        </w:rPr>
        <w:drawing>
          <wp:inline distT="0" distB="0" distL="0" distR="0" wp14:anchorId="2F550CB0" wp14:editId="6CD47F4C">
            <wp:extent cx="152400" cy="152400"/>
            <wp:effectExtent l="0" t="0" r="0" b="0"/>
            <wp:docPr id="4" name="Immagin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2674">
        <w:rPr>
          <w:rFonts w:cstheme="minorHAnsi"/>
          <w:lang w:val="fr-CA"/>
        </w:rPr>
        <w:t xml:space="preserve"> </w:t>
      </w:r>
      <w:r w:rsidR="009130D7" w:rsidRPr="00D22674">
        <w:fldChar w:fldCharType="begin"/>
      </w:r>
      <w:r w:rsidR="009130D7" w:rsidRPr="00D22674">
        <w:rPr>
          <w:lang w:val="fr-CA"/>
          <w:rPrChange w:id="1" w:author="Louis Renoult (PSY - Staff)" w:date="2024-03-07T09:22:00Z">
            <w:rPr/>
          </w:rPrChange>
        </w:rPr>
        <w:instrText>HYPERLINK "https://orcid.org/0000-0001-7861-0552"</w:instrText>
      </w:r>
      <w:r w:rsidR="009130D7" w:rsidRPr="00D22674">
        <w:fldChar w:fldCharType="separate"/>
      </w:r>
      <w:r w:rsidR="002D36E4" w:rsidRPr="00D22674">
        <w:rPr>
          <w:rStyle w:val="Hyperlink"/>
          <w:rFonts w:cstheme="minorHAnsi"/>
          <w:lang w:val="fr-CA"/>
        </w:rPr>
        <w:t>https://orcid.org/0000-0001-7861-0552</w:t>
      </w:r>
      <w:r w:rsidR="009130D7" w:rsidRPr="00D22674">
        <w:rPr>
          <w:rStyle w:val="Hyperlink"/>
          <w:rFonts w:cstheme="minorHAnsi"/>
          <w:lang w:val="fr-CA"/>
        </w:rPr>
        <w:fldChar w:fldCharType="end"/>
      </w:r>
      <w:r w:rsidR="002D36E4" w:rsidRPr="00D22674">
        <w:rPr>
          <w:rFonts w:cstheme="minorHAnsi"/>
          <w:lang w:val="fr-CA"/>
        </w:rPr>
        <w:t xml:space="preserve">  </w:t>
      </w:r>
      <w:r w:rsidRPr="00D22674">
        <w:rPr>
          <w:rFonts w:cstheme="minorHAnsi"/>
          <w:lang w:val="fr-CA"/>
        </w:rPr>
        <w:t xml:space="preserve"> </w:t>
      </w:r>
    </w:p>
    <w:p w14:paraId="0EF558F5" w14:textId="7FA53D93" w:rsidR="009F173F" w:rsidRPr="00D22674" w:rsidRDefault="007400B2" w:rsidP="007400B2">
      <w:pPr>
        <w:jc w:val="left"/>
        <w:rPr>
          <w:rFonts w:cstheme="minorHAnsi"/>
        </w:rPr>
      </w:pPr>
      <w:r w:rsidRPr="00D22674">
        <w:rPr>
          <w:rFonts w:cstheme="minorHAnsi"/>
        </w:rPr>
        <w:t xml:space="preserve">Scored data, and additional online materials are openly available </w:t>
      </w:r>
      <w:bookmarkStart w:id="2" w:name="_Hlk50719363"/>
      <w:r w:rsidRPr="00D22674">
        <w:rPr>
          <w:rFonts w:cstheme="minorHAnsi"/>
        </w:rPr>
        <w:t xml:space="preserve">at the project’s Open Science Framework page </w:t>
      </w:r>
      <w:bookmarkEnd w:id="2"/>
      <w:r w:rsidRPr="00D22674">
        <w:rPr>
          <w:rFonts w:cstheme="minorHAnsi"/>
        </w:rPr>
        <w:t>at</w:t>
      </w:r>
      <w:r w:rsidR="00871C42" w:rsidRPr="00D22674">
        <w:rPr>
          <w:rFonts w:cstheme="minorHAnsi"/>
        </w:rPr>
        <w:t xml:space="preserve"> </w:t>
      </w:r>
      <w:hyperlink r:id="rId13" w:history="1">
        <w:r w:rsidR="00871C42" w:rsidRPr="00D22674">
          <w:rPr>
            <w:rStyle w:val="Hyperlink"/>
            <w:rFonts w:cstheme="minorHAnsi"/>
          </w:rPr>
          <w:t>https://osf.io/srw2c/</w:t>
        </w:r>
      </w:hyperlink>
      <w:r w:rsidR="00871C42" w:rsidRPr="00D22674">
        <w:rPr>
          <w:rFonts w:cstheme="minorHAnsi"/>
        </w:rPr>
        <w:t xml:space="preserve"> (raw data </w:t>
      </w:r>
      <w:r w:rsidR="0090250E" w:rsidRPr="00D22674">
        <w:rPr>
          <w:rFonts w:cstheme="minorHAnsi"/>
        </w:rPr>
        <w:t>cannot</w:t>
      </w:r>
      <w:r w:rsidR="00871C42" w:rsidRPr="00D22674">
        <w:rPr>
          <w:rFonts w:cstheme="minorHAnsi"/>
        </w:rPr>
        <w:t xml:space="preserve"> be released as </w:t>
      </w:r>
      <w:r w:rsidR="0090250E" w:rsidRPr="00D22674">
        <w:rPr>
          <w:rFonts w:cstheme="minorHAnsi"/>
        </w:rPr>
        <w:t>they cannot</w:t>
      </w:r>
      <w:r w:rsidR="00871C42" w:rsidRPr="00D22674">
        <w:rPr>
          <w:rFonts w:cstheme="minorHAnsi"/>
        </w:rPr>
        <w:t xml:space="preserve"> </w:t>
      </w:r>
      <w:r w:rsidR="00AA03DA" w:rsidRPr="00D22674">
        <w:rPr>
          <w:rFonts w:cstheme="minorHAnsi"/>
        </w:rPr>
        <w:t xml:space="preserve">be </w:t>
      </w:r>
      <w:r w:rsidR="00B50431" w:rsidRPr="00D22674">
        <w:rPr>
          <w:rFonts w:cstheme="minorHAnsi"/>
        </w:rPr>
        <w:t xml:space="preserve">fully </w:t>
      </w:r>
      <w:r w:rsidR="00871C42" w:rsidRPr="00D22674">
        <w:rPr>
          <w:rFonts w:cstheme="minorHAnsi"/>
        </w:rPr>
        <w:t xml:space="preserve">anonymized). Portions of these findings were presented as a talk at the online Cambridge Memory Meeting 2021 and as a poster at the New Perspective in Declarative Memory conference in 2022 at the University of East Anglia, Norwich, Norfolk, UK. </w:t>
      </w:r>
      <w:r w:rsidRPr="00D22674">
        <w:rPr>
          <w:rFonts w:cstheme="minorHAnsi"/>
        </w:rPr>
        <w:t xml:space="preserve">We would like to thank all participants that took part in our study. We thank Emma Thompson for help in scoring the neuropsychological tests. </w:t>
      </w:r>
      <w:r w:rsidR="00A57EDE" w:rsidRPr="00D22674">
        <w:rPr>
          <w:rFonts w:cstheme="minorHAnsi"/>
        </w:rPr>
        <w:t xml:space="preserve">We have no conflicts of interest to disclose. </w:t>
      </w:r>
      <w:r w:rsidRPr="00D22674">
        <w:rPr>
          <w:rFonts w:cstheme="minorHAnsi"/>
        </w:rPr>
        <w:t xml:space="preserve">Greta </w:t>
      </w:r>
      <w:proofErr w:type="spellStart"/>
      <w:r w:rsidRPr="00D22674">
        <w:rPr>
          <w:rFonts w:cstheme="minorHAnsi"/>
        </w:rPr>
        <w:t>Melega</w:t>
      </w:r>
      <w:proofErr w:type="spellEnd"/>
      <w:r w:rsidRPr="00D22674">
        <w:rPr>
          <w:rFonts w:cstheme="minorHAnsi"/>
        </w:rPr>
        <w:t xml:space="preserve"> was supported by a PhD studentship from the school of Psychology at the University of East Anglia. Louis Renoult, Fiona </w:t>
      </w:r>
      <w:proofErr w:type="spellStart"/>
      <w:r w:rsidRPr="00D22674">
        <w:rPr>
          <w:rFonts w:cstheme="minorHAnsi"/>
        </w:rPr>
        <w:t>Lancelotte</w:t>
      </w:r>
      <w:proofErr w:type="spellEnd"/>
      <w:r w:rsidRPr="00D22674">
        <w:rPr>
          <w:rFonts w:cstheme="minorHAnsi"/>
        </w:rPr>
        <w:t xml:space="preserve"> and Ann-Kathrin </w:t>
      </w:r>
      <w:proofErr w:type="spellStart"/>
      <w:r w:rsidRPr="00D22674">
        <w:rPr>
          <w:rFonts w:cstheme="minorHAnsi"/>
        </w:rPr>
        <w:t>Johnen</w:t>
      </w:r>
      <w:proofErr w:type="spellEnd"/>
      <w:r w:rsidRPr="00D22674">
        <w:rPr>
          <w:rFonts w:cstheme="minorHAnsi"/>
        </w:rPr>
        <w:t xml:space="preserve"> were supported by grant </w:t>
      </w:r>
      <w:r w:rsidRPr="00D22674">
        <w:rPr>
          <w:rFonts w:cstheme="minorHAnsi"/>
        </w:rPr>
        <w:lastRenderedPageBreak/>
        <w:t xml:space="preserve">MR/S011463/1 from the Medical Research Council (MRC). </w:t>
      </w:r>
      <w:r w:rsidR="00871C42" w:rsidRPr="00D22674">
        <w:rPr>
          <w:rFonts w:cstheme="minorHAnsi"/>
        </w:rPr>
        <w:t xml:space="preserve">Correspondence concerning this article should be addressed to Louis Renoult at </w:t>
      </w:r>
      <w:hyperlink r:id="rId14" w:history="1">
        <w:r w:rsidR="00871C42" w:rsidRPr="00D22674">
          <w:rPr>
            <w:rStyle w:val="Hyperlink"/>
            <w:rFonts w:cstheme="minorHAnsi"/>
          </w:rPr>
          <w:t>l.renoult@uea.ac.uk</w:t>
        </w:r>
      </w:hyperlink>
      <w:r w:rsidR="00871C42" w:rsidRPr="00D22674">
        <w:rPr>
          <w:rFonts w:cstheme="minorHAnsi"/>
        </w:rPr>
        <w:t xml:space="preserve">. </w:t>
      </w:r>
    </w:p>
    <w:p w14:paraId="1042A3CA" w14:textId="77777777" w:rsidR="00846936" w:rsidRPr="00D22674" w:rsidRDefault="00846936" w:rsidP="00817DD0">
      <w:pPr>
        <w:pStyle w:val="APATitle1"/>
        <w:rPr>
          <w:rFonts w:cstheme="minorHAnsi"/>
        </w:rPr>
      </w:pPr>
    </w:p>
    <w:p w14:paraId="2862A510" w14:textId="78D14B4C" w:rsidR="00871C42" w:rsidRPr="00D22674" w:rsidRDefault="00871C42" w:rsidP="00817DD0">
      <w:pPr>
        <w:pStyle w:val="APATitle1"/>
        <w:rPr>
          <w:rFonts w:cstheme="minorHAnsi"/>
        </w:rPr>
      </w:pPr>
      <w:r w:rsidRPr="00D22674">
        <w:rPr>
          <w:rFonts w:cstheme="minorHAnsi"/>
        </w:rPr>
        <w:t>Abstract</w:t>
      </w:r>
    </w:p>
    <w:p w14:paraId="3F873FAE" w14:textId="6E1D8419" w:rsidR="00226779" w:rsidRPr="00D22674" w:rsidRDefault="00226779" w:rsidP="00871C42">
      <w:pPr>
        <w:ind w:firstLine="0"/>
        <w:jc w:val="left"/>
        <w:rPr>
          <w:rFonts w:cstheme="minorHAnsi"/>
        </w:rPr>
      </w:pPr>
      <w:r w:rsidRPr="00D22674">
        <w:rPr>
          <w:rFonts w:cstheme="minorHAnsi"/>
        </w:rPr>
        <w:t>Older adults tend to describe experiences from their past with fewer episodic details, such as spatiotemporal and contextually specific information, but more non-episodic details, particularly personal semantic knowledge, than younger adults. While the reduction in episodic details is interpreted in the context of episodic memory decline typical of aging, interpreting the increased production of semantic details is not as straightforward. We modified the widely used Autobiographical Interview (AI) to create a Semantic Autobiographical Interview (SAI) that explicitly targets personal (P-SAI) and general semantic memories (G-SAI) with the aim of better understanding the production of semantic information in aging depending on instructional manipulation. Overall, older adults produced a lower proportion of target details than young adults. There was an intra-individual consistency in the production of target details in the AI and P-SAI, suggesting a trait level in the production of personal target details</w:t>
      </w:r>
      <w:r w:rsidR="002C3CD4" w:rsidRPr="00D22674">
        <w:rPr>
          <w:rFonts w:cstheme="minorHAnsi"/>
        </w:rPr>
        <w:t>,</w:t>
      </w:r>
      <w:r w:rsidRPr="00D22674">
        <w:rPr>
          <w:rFonts w:cstheme="minorHAnsi"/>
        </w:rPr>
        <w:t xml:space="preserve"> or a consistency in the narrative style and communicative goals adopted across interviews. Older adults consistently produced autobiographical facts and self-knowledge across interviews, suggesting that </w:t>
      </w:r>
      <w:r w:rsidR="002C3CD4" w:rsidRPr="00D22674">
        <w:rPr>
          <w:rFonts w:cstheme="minorHAnsi"/>
        </w:rPr>
        <w:t>they</w:t>
      </w:r>
      <w:r w:rsidRPr="00D22674">
        <w:rPr>
          <w:rFonts w:cstheme="minorHAnsi"/>
        </w:rPr>
        <w:t xml:space="preserve"> are biased towards the production of personal semantic information regardless of instructions. </w:t>
      </w:r>
      <w:r w:rsidR="002C3CD4" w:rsidRPr="00D22674">
        <w:rPr>
          <w:rFonts w:cstheme="minorHAnsi"/>
        </w:rPr>
        <w:t xml:space="preserve">These </w:t>
      </w:r>
      <w:r w:rsidRPr="00D22674">
        <w:rPr>
          <w:rFonts w:cstheme="minorHAnsi"/>
        </w:rPr>
        <w:t xml:space="preserve">results cannot be easily accommodated by accounts of aging and memory emphasizing reduced cognitive control or compensation for episodic memory impairment. Nevertheless, future work is needed to fully disentangle between these accounts. </w:t>
      </w:r>
    </w:p>
    <w:p w14:paraId="53F2CF02" w14:textId="56ACD57F" w:rsidR="00871C42" w:rsidRPr="00D22674" w:rsidRDefault="00871C42" w:rsidP="00871C42">
      <w:pPr>
        <w:ind w:firstLine="0"/>
        <w:jc w:val="left"/>
        <w:rPr>
          <w:rFonts w:cstheme="minorHAnsi"/>
          <w:i/>
        </w:rPr>
      </w:pPr>
      <w:r w:rsidRPr="00D22674">
        <w:rPr>
          <w:rFonts w:cstheme="minorHAnsi"/>
          <w:i/>
        </w:rPr>
        <w:t xml:space="preserve">Keywords: </w:t>
      </w:r>
      <w:r w:rsidRPr="00D22674">
        <w:rPr>
          <w:rFonts w:cstheme="minorHAnsi"/>
          <w:iCs/>
        </w:rPr>
        <w:t>autobiographical memory, episodic memory, personal semantic memory, aging, retrieval</w:t>
      </w:r>
    </w:p>
    <w:p w14:paraId="24FC5DC3" w14:textId="77777777" w:rsidR="00871C42" w:rsidRPr="00D22674" w:rsidRDefault="00871C42" w:rsidP="00817DD0">
      <w:pPr>
        <w:pStyle w:val="APATitle1"/>
        <w:rPr>
          <w:rFonts w:cstheme="minorHAnsi"/>
        </w:rPr>
      </w:pPr>
      <w:r w:rsidRPr="00D22674">
        <w:rPr>
          <w:rFonts w:cstheme="minorHAnsi"/>
        </w:rPr>
        <w:t>Public Significance Statement</w:t>
      </w:r>
    </w:p>
    <w:p w14:paraId="47F7F019" w14:textId="77777777" w:rsidR="00600878" w:rsidRPr="00D22674" w:rsidRDefault="00600878" w:rsidP="00600878">
      <w:pPr>
        <w:pStyle w:val="APATitle1"/>
        <w:jc w:val="left"/>
        <w:rPr>
          <w:rStyle w:val="cf01"/>
          <w:rFonts w:asciiTheme="minorHAnsi" w:hAnsiTheme="minorHAnsi" w:cstheme="minorHAnsi"/>
          <w:b w:val="0"/>
          <w:bCs w:val="0"/>
          <w:sz w:val="22"/>
          <w:szCs w:val="22"/>
        </w:rPr>
      </w:pPr>
      <w:r w:rsidRPr="00D22674">
        <w:rPr>
          <w:rStyle w:val="cf01"/>
          <w:rFonts w:asciiTheme="minorHAnsi" w:hAnsiTheme="minorHAnsi" w:cstheme="minorHAnsi"/>
          <w:b w:val="0"/>
          <w:bCs w:val="0"/>
          <w:sz w:val="22"/>
          <w:szCs w:val="22"/>
        </w:rPr>
        <w:t>Older adults produce an excess of semantic details when asked to describe specific events from their past. To better understand this phenomenon, we introduced a Semantic Autobiographical Interview that targets personal and general semantic memories alongside episodic memories with instructional manipulation. Our findings indicate that the increased production of semantic details in aging reflects a shift in narrative style in remembering the past rather than merely an episodic memory deficit.</w:t>
      </w:r>
    </w:p>
    <w:p w14:paraId="6AB064B8" w14:textId="2B2BBCD5" w:rsidR="00871C42" w:rsidRPr="00D22674" w:rsidRDefault="00871C42" w:rsidP="00817DD0">
      <w:pPr>
        <w:pStyle w:val="APATitle1"/>
        <w:rPr>
          <w:rFonts w:cstheme="minorHAnsi"/>
        </w:rPr>
      </w:pPr>
      <w:r w:rsidRPr="00D22674">
        <w:rPr>
          <w:rFonts w:cstheme="minorHAnsi"/>
        </w:rPr>
        <w:lastRenderedPageBreak/>
        <w:t>Introduction</w:t>
      </w:r>
    </w:p>
    <w:p w14:paraId="2C64DF84" w14:textId="32FD40E6" w:rsidR="002D5DF0" w:rsidRPr="00D22674" w:rsidRDefault="00871C42" w:rsidP="00B535C8">
      <w:pPr>
        <w:ind w:firstLine="0"/>
        <w:jc w:val="left"/>
        <w:rPr>
          <w:rFonts w:cstheme="minorHAnsi"/>
        </w:rPr>
      </w:pPr>
      <w:r w:rsidRPr="00D22674">
        <w:rPr>
          <w:rFonts w:cstheme="minorHAnsi"/>
          <w:bCs/>
        </w:rPr>
        <w:t>Autobiographical remembering varies on a continuum from highly detailed episodic memories to more abstract and general forms of personal semantic knowledge</w:t>
      </w:r>
      <w:r w:rsidR="001B2624" w:rsidRPr="00D22674">
        <w:rPr>
          <w:rFonts w:cstheme="minorHAnsi"/>
          <w:bCs/>
        </w:rPr>
        <w:t xml:space="preserve"> (</w:t>
      </w:r>
      <w:r w:rsidR="00974CF1" w:rsidRPr="00D22674">
        <w:rPr>
          <w:rFonts w:cstheme="minorHAnsi"/>
          <w:bCs/>
        </w:rPr>
        <w:t xml:space="preserve">Conway, 2009; Irish &amp; </w:t>
      </w:r>
      <w:proofErr w:type="spellStart"/>
      <w:r w:rsidR="00974CF1" w:rsidRPr="00D22674">
        <w:rPr>
          <w:rFonts w:cstheme="minorHAnsi"/>
          <w:bCs/>
        </w:rPr>
        <w:t>Piguet</w:t>
      </w:r>
      <w:proofErr w:type="spellEnd"/>
      <w:r w:rsidR="00974CF1" w:rsidRPr="00D22674">
        <w:rPr>
          <w:rFonts w:cstheme="minorHAnsi"/>
          <w:bCs/>
        </w:rPr>
        <w:t>, 2013; Renoult et al., 2012</w:t>
      </w:r>
      <w:r w:rsidR="001B2624" w:rsidRPr="00D22674">
        <w:rPr>
          <w:rFonts w:cstheme="minorHAnsi"/>
          <w:bCs/>
        </w:rPr>
        <w:t>)</w:t>
      </w:r>
      <w:r w:rsidRPr="00D22674">
        <w:rPr>
          <w:rFonts w:cstheme="minorHAnsi"/>
          <w:bCs/>
        </w:rPr>
        <w:t xml:space="preserve">. </w:t>
      </w:r>
      <w:r w:rsidRPr="00D22674">
        <w:rPr>
          <w:rFonts w:cstheme="minorHAnsi"/>
        </w:rPr>
        <w:t>Several memory tests allow a naturalistic evaluation of human memory via the recall of personal narratives, typically instructing participants to recall specific past events (e.g., “I remember the last time I went on campus before lockdown”</w:t>
      </w:r>
      <w:r w:rsidR="00174085" w:rsidRPr="00D22674">
        <w:rPr>
          <w:rFonts w:cstheme="minorHAnsi"/>
        </w:rPr>
        <w:t xml:space="preserve">; </w:t>
      </w:r>
      <w:r w:rsidR="00E9514C" w:rsidRPr="00D22674">
        <w:rPr>
          <w:rFonts w:cstheme="minorHAnsi"/>
        </w:rPr>
        <w:t xml:space="preserve">e.g., </w:t>
      </w:r>
      <w:r w:rsidR="002723DD" w:rsidRPr="00D22674">
        <w:rPr>
          <w:rFonts w:cstheme="minorHAnsi"/>
        </w:rPr>
        <w:t xml:space="preserve">Kopelman et al., 1989; </w:t>
      </w:r>
      <w:r w:rsidR="00E9514C" w:rsidRPr="00D22674">
        <w:rPr>
          <w:rFonts w:cstheme="minorHAnsi"/>
        </w:rPr>
        <w:t>Levine et al., 2002;</w:t>
      </w:r>
      <w:r w:rsidR="005E5964" w:rsidRPr="00D22674">
        <w:rPr>
          <w:rFonts w:ascii="Georgia" w:hAnsi="Georgia"/>
          <w:color w:val="2E2E2E"/>
        </w:rPr>
        <w:t xml:space="preserve"> </w:t>
      </w:r>
      <w:r w:rsidR="005E5964" w:rsidRPr="00D22674">
        <w:rPr>
          <w:rFonts w:cstheme="minorHAnsi"/>
        </w:rPr>
        <w:t xml:space="preserve">Williams </w:t>
      </w:r>
      <w:r w:rsidR="004D06B0" w:rsidRPr="00D22674">
        <w:rPr>
          <w:rFonts w:cstheme="minorHAnsi"/>
        </w:rPr>
        <w:t xml:space="preserve">&amp; </w:t>
      </w:r>
      <w:r w:rsidR="005E5964" w:rsidRPr="00D22674">
        <w:rPr>
          <w:rFonts w:cstheme="minorHAnsi"/>
        </w:rPr>
        <w:t>Broadbent, 1986</w:t>
      </w:r>
      <w:r w:rsidRPr="00D22674">
        <w:rPr>
          <w:rFonts w:cstheme="minorHAnsi"/>
        </w:rPr>
        <w:t>). Although the instructions require participants to recall unique events, the narratives usually include not only episodic details (e.g., “there was a blue table on the left”) but also non-episodic information, such as personal knowledge about one’s life circumstances (e.g., “I used to cycle to campus”) or general knowledge about the world (e.g., “Covid hit the world in 2019”</w:t>
      </w:r>
      <w:r w:rsidR="00974CF1" w:rsidRPr="00D22674">
        <w:rPr>
          <w:rFonts w:cstheme="minorHAnsi"/>
        </w:rPr>
        <w:t xml:space="preserve">; </w:t>
      </w:r>
      <w:r w:rsidR="005163AD" w:rsidRPr="00D22674">
        <w:rPr>
          <w:rFonts w:cstheme="minorHAnsi"/>
        </w:rPr>
        <w:t xml:space="preserve">Renoult et al., 2020; </w:t>
      </w:r>
      <w:r w:rsidR="00137B3F" w:rsidRPr="00D22674">
        <w:rPr>
          <w:rFonts w:cstheme="minorHAnsi"/>
        </w:rPr>
        <w:t>Strikwerda-Brown et al., 201</w:t>
      </w:r>
      <w:r w:rsidR="008D36DC" w:rsidRPr="00D22674">
        <w:rPr>
          <w:rFonts w:cstheme="minorHAnsi"/>
        </w:rPr>
        <w:t>9</w:t>
      </w:r>
      <w:r w:rsidRPr="00D22674">
        <w:rPr>
          <w:rFonts w:cstheme="minorHAnsi"/>
        </w:rPr>
        <w:t xml:space="preserve">). </w:t>
      </w:r>
      <w:r w:rsidR="001B2624" w:rsidRPr="00D22674">
        <w:rPr>
          <w:rFonts w:cstheme="minorHAnsi"/>
        </w:rPr>
        <w:t xml:space="preserve"> </w:t>
      </w:r>
    </w:p>
    <w:p w14:paraId="2B015093" w14:textId="120BDE09" w:rsidR="00FD303A" w:rsidRPr="00D22674" w:rsidRDefault="00365CF9" w:rsidP="009E210C">
      <w:pPr>
        <w:jc w:val="left"/>
        <w:rPr>
          <w:rFonts w:cstheme="minorHAnsi"/>
        </w:rPr>
      </w:pPr>
      <w:r w:rsidRPr="00D22674">
        <w:rPr>
          <w:rFonts w:cstheme="minorHAnsi"/>
          <w:lang w:val="en-GB"/>
        </w:rPr>
        <w:t xml:space="preserve">Research on aging </w:t>
      </w:r>
      <w:r w:rsidR="005B03F0" w:rsidRPr="00D22674">
        <w:rPr>
          <w:rFonts w:cstheme="minorHAnsi"/>
          <w:lang w:val="en-GB"/>
        </w:rPr>
        <w:t>using</w:t>
      </w:r>
      <w:r w:rsidRPr="00D22674">
        <w:rPr>
          <w:rFonts w:cstheme="minorHAnsi"/>
          <w:lang w:val="en-GB"/>
        </w:rPr>
        <w:t xml:space="preserve"> these naturalistic tests reveals that older individuals </w:t>
      </w:r>
      <w:r w:rsidR="009E210C" w:rsidRPr="00D22674">
        <w:rPr>
          <w:rFonts w:cstheme="minorHAnsi"/>
        </w:rPr>
        <w:t xml:space="preserve">tend to describe </w:t>
      </w:r>
      <w:r w:rsidR="003E36FF" w:rsidRPr="00D22674">
        <w:rPr>
          <w:rFonts w:cstheme="minorHAnsi"/>
        </w:rPr>
        <w:t xml:space="preserve">experiences from their past differently than young </w:t>
      </w:r>
      <w:r w:rsidR="009E210C" w:rsidRPr="00D22674">
        <w:rPr>
          <w:rFonts w:cstheme="minorHAnsi"/>
        </w:rPr>
        <w:t>adults</w:t>
      </w:r>
      <w:r w:rsidR="003E36FF" w:rsidRPr="00D22674">
        <w:rPr>
          <w:rFonts w:cstheme="minorHAnsi"/>
        </w:rPr>
        <w:t xml:space="preserve"> </w:t>
      </w:r>
      <w:r w:rsidR="00974CF1" w:rsidRPr="00D22674">
        <w:rPr>
          <w:rFonts w:cstheme="minorHAnsi"/>
        </w:rPr>
        <w:t>(</w:t>
      </w:r>
      <w:r w:rsidR="00F63BAB" w:rsidRPr="00D22674">
        <w:rPr>
          <w:rFonts w:cstheme="minorHAnsi"/>
        </w:rPr>
        <w:t>for a review</w:t>
      </w:r>
      <w:r w:rsidR="00807966" w:rsidRPr="00D22674">
        <w:rPr>
          <w:rFonts w:cstheme="minorHAnsi"/>
        </w:rPr>
        <w:t>, see</w:t>
      </w:r>
      <w:r w:rsidR="00F63BAB" w:rsidRPr="00D22674">
        <w:rPr>
          <w:rFonts w:cstheme="minorHAnsi"/>
        </w:rPr>
        <w:t xml:space="preserve"> Schacter et al., 2013</w:t>
      </w:r>
      <w:r w:rsidR="00974CF1" w:rsidRPr="00D22674">
        <w:rPr>
          <w:rFonts w:cstheme="minorHAnsi"/>
        </w:rPr>
        <w:t>)</w:t>
      </w:r>
      <w:r w:rsidR="002D5DF0" w:rsidRPr="00D22674">
        <w:rPr>
          <w:rFonts w:cstheme="minorHAnsi"/>
        </w:rPr>
        <w:t xml:space="preserve">. </w:t>
      </w:r>
      <w:proofErr w:type="gramStart"/>
      <w:r w:rsidR="002D5DF0" w:rsidRPr="00D22674">
        <w:rPr>
          <w:rFonts w:cstheme="minorHAnsi"/>
        </w:rPr>
        <w:t>In particular, older</w:t>
      </w:r>
      <w:proofErr w:type="gramEnd"/>
      <w:r w:rsidR="002D5DF0" w:rsidRPr="00D22674">
        <w:rPr>
          <w:rFonts w:cstheme="minorHAnsi"/>
        </w:rPr>
        <w:t xml:space="preserve"> adults</w:t>
      </w:r>
      <w:r w:rsidR="00890C00" w:rsidRPr="00D22674">
        <w:rPr>
          <w:rFonts w:cstheme="minorHAnsi"/>
        </w:rPr>
        <w:t>’</w:t>
      </w:r>
      <w:r w:rsidR="002D5DF0" w:rsidRPr="00D22674">
        <w:rPr>
          <w:rFonts w:cstheme="minorHAnsi"/>
        </w:rPr>
        <w:t xml:space="preserve"> narratives </w:t>
      </w:r>
      <w:r w:rsidR="00121C6A" w:rsidRPr="00D22674">
        <w:rPr>
          <w:rFonts w:cstheme="minorHAnsi"/>
        </w:rPr>
        <w:t xml:space="preserve">of past events </w:t>
      </w:r>
      <w:r w:rsidR="002D5DF0" w:rsidRPr="00D22674">
        <w:rPr>
          <w:rFonts w:cstheme="minorHAnsi"/>
        </w:rPr>
        <w:t>are characterized by a reduction in episodic details, such as spatiotemporal and contextually specific information, and an increase in non-episodic details</w:t>
      </w:r>
      <w:r w:rsidR="00342980" w:rsidRPr="00D22674">
        <w:rPr>
          <w:rFonts w:cstheme="minorHAnsi"/>
        </w:rPr>
        <w:t>, particularly semantic knowledge</w:t>
      </w:r>
      <w:r w:rsidR="002D5DF0" w:rsidRPr="00D22674">
        <w:rPr>
          <w:rFonts w:cstheme="minorHAnsi"/>
        </w:rPr>
        <w:t xml:space="preserve"> (e.g.,</w:t>
      </w:r>
      <w:r w:rsidR="001B4DA8" w:rsidRPr="00D22674">
        <w:rPr>
          <w:rFonts w:cstheme="minorHAnsi"/>
        </w:rPr>
        <w:t xml:space="preserve"> </w:t>
      </w:r>
      <w:r w:rsidR="00907790" w:rsidRPr="00D22674">
        <w:rPr>
          <w:rFonts w:cstheme="minorHAnsi"/>
        </w:rPr>
        <w:t>Addis et al., 2008</w:t>
      </w:r>
      <w:r w:rsidR="001B4DA8" w:rsidRPr="00D22674">
        <w:rPr>
          <w:rFonts w:cstheme="minorHAnsi"/>
        </w:rPr>
        <w:t>;</w:t>
      </w:r>
      <w:r w:rsidR="002D5DF0" w:rsidRPr="00D22674">
        <w:rPr>
          <w:rFonts w:cstheme="minorHAnsi"/>
        </w:rPr>
        <w:t xml:space="preserve"> </w:t>
      </w:r>
      <w:r w:rsidR="00907790" w:rsidRPr="00D22674">
        <w:rPr>
          <w:rFonts w:cstheme="minorHAnsi"/>
        </w:rPr>
        <w:t>Levine et al., 2002</w:t>
      </w:r>
      <w:r w:rsidR="002D5DF0" w:rsidRPr="00D22674">
        <w:rPr>
          <w:rFonts w:cstheme="minorHAnsi"/>
        </w:rPr>
        <w:t xml:space="preserve">; </w:t>
      </w:r>
      <w:r w:rsidR="00907790" w:rsidRPr="00D22674">
        <w:rPr>
          <w:rFonts w:cstheme="minorHAnsi"/>
        </w:rPr>
        <w:t>St. Jacques &amp; Levine, 2007</w:t>
      </w:r>
      <w:r w:rsidR="00137B3F" w:rsidRPr="00D22674">
        <w:rPr>
          <w:rFonts w:cstheme="minorHAnsi"/>
        </w:rPr>
        <w:t xml:space="preserve">; </w:t>
      </w:r>
      <w:proofErr w:type="spellStart"/>
      <w:r w:rsidR="00137B3F" w:rsidRPr="00D22674">
        <w:rPr>
          <w:rFonts w:cstheme="minorHAnsi"/>
        </w:rPr>
        <w:t>Piolino</w:t>
      </w:r>
      <w:proofErr w:type="spellEnd"/>
      <w:r w:rsidR="00137B3F" w:rsidRPr="00D22674">
        <w:rPr>
          <w:rFonts w:cstheme="minorHAnsi"/>
        </w:rPr>
        <w:t xml:space="preserve"> et al., 2002</w:t>
      </w:r>
      <w:r w:rsidR="002D5DF0" w:rsidRPr="00D22674">
        <w:rPr>
          <w:rFonts w:cstheme="minorHAnsi"/>
        </w:rPr>
        <w:t xml:space="preserve">). </w:t>
      </w:r>
      <w:r w:rsidR="00F269F3" w:rsidRPr="00D22674">
        <w:rPr>
          <w:rFonts w:cstheme="minorHAnsi"/>
        </w:rPr>
        <w:t xml:space="preserve">While the reduced </w:t>
      </w:r>
      <w:r w:rsidR="00121C6A" w:rsidRPr="00D22674">
        <w:rPr>
          <w:rFonts w:cstheme="minorHAnsi"/>
        </w:rPr>
        <w:t xml:space="preserve">production of </w:t>
      </w:r>
      <w:r w:rsidR="00F269F3" w:rsidRPr="00D22674">
        <w:rPr>
          <w:rFonts w:cstheme="minorHAnsi"/>
        </w:rPr>
        <w:t xml:space="preserve">episodic details has been </w:t>
      </w:r>
      <w:r w:rsidR="00121C6A" w:rsidRPr="00D22674">
        <w:rPr>
          <w:rFonts w:cstheme="minorHAnsi"/>
        </w:rPr>
        <w:t>related to the decline in episodic memory typical of aging</w:t>
      </w:r>
      <w:r w:rsidR="00F269F3" w:rsidRPr="00D22674">
        <w:rPr>
          <w:rFonts w:cstheme="minorHAnsi"/>
        </w:rPr>
        <w:t xml:space="preserve"> (</w:t>
      </w:r>
      <w:r w:rsidR="00CF4759" w:rsidRPr="00D22674">
        <w:rPr>
          <w:rFonts w:cstheme="minorHAnsi"/>
        </w:rPr>
        <w:t xml:space="preserve">for a review, </w:t>
      </w:r>
      <w:r w:rsidR="00F269F3" w:rsidRPr="00D22674">
        <w:rPr>
          <w:rFonts w:cstheme="minorHAnsi"/>
        </w:rPr>
        <w:t xml:space="preserve">see </w:t>
      </w:r>
      <w:r w:rsidR="00137B3F" w:rsidRPr="00D22674">
        <w:rPr>
          <w:rFonts w:cstheme="minorHAnsi"/>
        </w:rPr>
        <w:t>Simpson et al., 2023</w:t>
      </w:r>
      <w:r w:rsidR="00F269F3" w:rsidRPr="00D22674">
        <w:rPr>
          <w:rFonts w:cstheme="minorHAnsi"/>
        </w:rPr>
        <w:t xml:space="preserve">), </w:t>
      </w:r>
      <w:r w:rsidR="00FD303A" w:rsidRPr="00D22674">
        <w:rPr>
          <w:rFonts w:cstheme="minorHAnsi"/>
        </w:rPr>
        <w:t xml:space="preserve">the interpretation of </w:t>
      </w:r>
      <w:r w:rsidR="00D16F93" w:rsidRPr="00D22674">
        <w:rPr>
          <w:rFonts w:cstheme="minorHAnsi"/>
        </w:rPr>
        <w:t>the increased production of semantic</w:t>
      </w:r>
      <w:r w:rsidR="00FD303A" w:rsidRPr="00D22674">
        <w:rPr>
          <w:rFonts w:cstheme="minorHAnsi"/>
        </w:rPr>
        <w:t xml:space="preserve"> details is not as straightforward. </w:t>
      </w:r>
      <w:r w:rsidR="00F269F3" w:rsidRPr="00D22674">
        <w:rPr>
          <w:rFonts w:cstheme="minorHAnsi"/>
        </w:rPr>
        <w:t xml:space="preserve">Crucially, as </w:t>
      </w:r>
      <w:r w:rsidR="00D16F93" w:rsidRPr="00D22674">
        <w:rPr>
          <w:rFonts w:cstheme="minorHAnsi"/>
        </w:rPr>
        <w:t xml:space="preserve">these </w:t>
      </w:r>
      <w:r w:rsidR="00F269F3" w:rsidRPr="00D22674">
        <w:rPr>
          <w:rFonts w:cstheme="minorHAnsi"/>
        </w:rPr>
        <w:t>semantic details are incidental</w:t>
      </w:r>
      <w:r w:rsidR="000F5A53" w:rsidRPr="00D22674">
        <w:rPr>
          <w:rFonts w:cstheme="minorHAnsi"/>
        </w:rPr>
        <w:t xml:space="preserve"> or</w:t>
      </w:r>
      <w:r w:rsidR="00ED398A" w:rsidRPr="00D22674">
        <w:rPr>
          <w:rFonts w:cstheme="minorHAnsi"/>
        </w:rPr>
        <w:t xml:space="preserve"> </w:t>
      </w:r>
      <w:r w:rsidR="000F5A53" w:rsidRPr="00D22674">
        <w:rPr>
          <w:rFonts w:cstheme="minorHAnsi"/>
        </w:rPr>
        <w:t>un</w:t>
      </w:r>
      <w:r w:rsidR="00F269F3" w:rsidRPr="00D22674">
        <w:rPr>
          <w:rFonts w:cstheme="minorHAnsi"/>
        </w:rPr>
        <w:t>prompted in the instruction</w:t>
      </w:r>
      <w:r w:rsidR="003170B7" w:rsidRPr="00D22674">
        <w:rPr>
          <w:rFonts w:cstheme="minorHAnsi"/>
        </w:rPr>
        <w:t>s</w:t>
      </w:r>
      <w:r w:rsidR="00F269F3" w:rsidRPr="00D22674">
        <w:rPr>
          <w:rFonts w:cstheme="minorHAnsi"/>
        </w:rPr>
        <w:t>, they cannot be taken to directly assess semantic processing capacity, as illustrated by the fact that they are sparsest in healthy young participants who presumably have intact semantic processing</w:t>
      </w:r>
      <w:r w:rsidR="00137B3F" w:rsidRPr="00D22674">
        <w:rPr>
          <w:rFonts w:cstheme="minorHAnsi"/>
        </w:rPr>
        <w:t xml:space="preserve">. </w:t>
      </w:r>
    </w:p>
    <w:p w14:paraId="20633F11" w14:textId="5EDC9E5C" w:rsidR="00316C67" w:rsidRPr="00D22674" w:rsidRDefault="00643268" w:rsidP="00802001">
      <w:pPr>
        <w:jc w:val="left"/>
        <w:rPr>
          <w:rFonts w:cstheme="minorHAnsi"/>
        </w:rPr>
      </w:pPr>
      <w:r w:rsidRPr="00D22674">
        <w:rPr>
          <w:rFonts w:cstheme="minorHAnsi"/>
        </w:rPr>
        <w:t>Various</w:t>
      </w:r>
      <w:r w:rsidR="00802001" w:rsidRPr="00D22674">
        <w:rPr>
          <w:rFonts w:cstheme="minorHAnsi"/>
        </w:rPr>
        <w:t xml:space="preserve"> explanations for this shift from episodic to semantic detail production in </w:t>
      </w:r>
      <w:r w:rsidR="00003344" w:rsidRPr="00D22674">
        <w:rPr>
          <w:rFonts w:cstheme="minorHAnsi"/>
        </w:rPr>
        <w:t>aging</w:t>
      </w:r>
      <w:r w:rsidR="00802001" w:rsidRPr="00D22674">
        <w:rPr>
          <w:rFonts w:cstheme="minorHAnsi"/>
        </w:rPr>
        <w:t xml:space="preserve"> have been proposed. </w:t>
      </w:r>
      <w:r w:rsidR="00CF4759" w:rsidRPr="00D22674">
        <w:rPr>
          <w:rFonts w:cstheme="minorHAnsi"/>
        </w:rPr>
        <w:t xml:space="preserve">Older adults may produce more semantic content in their narratives to compensate for episodic recollections that are impoverished due to the episodic decline typical of aging (Devitt et al., 2017; for a more general view on compensatory processes in aging see </w:t>
      </w:r>
      <w:proofErr w:type="spellStart"/>
      <w:r w:rsidR="00CF4759" w:rsidRPr="00D22674">
        <w:rPr>
          <w:rFonts w:cstheme="minorHAnsi"/>
        </w:rPr>
        <w:t>Festini</w:t>
      </w:r>
      <w:proofErr w:type="spellEnd"/>
      <w:r w:rsidR="00CF4759" w:rsidRPr="00D22674">
        <w:rPr>
          <w:rFonts w:cstheme="minorHAnsi"/>
        </w:rPr>
        <w:t xml:space="preserve"> et al., 2018; Reuter-Lorenz &amp; </w:t>
      </w:r>
      <w:proofErr w:type="spellStart"/>
      <w:r w:rsidR="00CF4759" w:rsidRPr="00D22674">
        <w:rPr>
          <w:rFonts w:cstheme="minorHAnsi"/>
        </w:rPr>
        <w:t>Cappell</w:t>
      </w:r>
      <w:proofErr w:type="spellEnd"/>
      <w:r w:rsidR="00CF4759" w:rsidRPr="00D22674">
        <w:rPr>
          <w:rFonts w:cstheme="minorHAnsi"/>
        </w:rPr>
        <w:t xml:space="preserve">, 2008). </w:t>
      </w:r>
      <w:r w:rsidR="00BD465B" w:rsidRPr="00D22674">
        <w:rPr>
          <w:rFonts w:cstheme="minorHAnsi"/>
        </w:rPr>
        <w:t>However</w:t>
      </w:r>
      <w:r w:rsidR="00D16F93" w:rsidRPr="00D22674">
        <w:rPr>
          <w:rFonts w:cstheme="minorHAnsi"/>
        </w:rPr>
        <w:t xml:space="preserve">, </w:t>
      </w:r>
      <w:r w:rsidR="00BD465B" w:rsidRPr="00D22674">
        <w:rPr>
          <w:rFonts w:cstheme="minorHAnsi"/>
        </w:rPr>
        <w:t xml:space="preserve">the connection between a decrease in episodic detail production and an increase in </w:t>
      </w:r>
      <w:r w:rsidR="00BD465B" w:rsidRPr="00D22674">
        <w:rPr>
          <w:rFonts w:cstheme="minorHAnsi"/>
        </w:rPr>
        <w:lastRenderedPageBreak/>
        <w:t xml:space="preserve">semantic elements has not been consistently established. </w:t>
      </w:r>
      <w:r w:rsidR="00807966" w:rsidRPr="00D22674">
        <w:rPr>
          <w:rFonts w:cstheme="minorHAnsi"/>
        </w:rPr>
        <w:t xml:space="preserve">Some studies </w:t>
      </w:r>
      <w:r w:rsidR="00BD465B" w:rsidRPr="00D22674">
        <w:rPr>
          <w:rFonts w:cstheme="minorHAnsi"/>
        </w:rPr>
        <w:t xml:space="preserve">have not </w:t>
      </w:r>
      <w:r w:rsidR="00807966" w:rsidRPr="00D22674">
        <w:rPr>
          <w:rFonts w:cstheme="minorHAnsi"/>
        </w:rPr>
        <w:t>reported</w:t>
      </w:r>
      <w:r w:rsidR="000F334F" w:rsidRPr="00D22674">
        <w:rPr>
          <w:rFonts w:cstheme="minorHAnsi"/>
        </w:rPr>
        <w:t xml:space="preserve"> </w:t>
      </w:r>
      <w:r w:rsidR="00BD465B" w:rsidRPr="00D22674">
        <w:rPr>
          <w:rFonts w:cstheme="minorHAnsi"/>
        </w:rPr>
        <w:t>a decrease</w:t>
      </w:r>
      <w:r w:rsidR="000F334F" w:rsidRPr="00D22674">
        <w:rPr>
          <w:rFonts w:cstheme="minorHAnsi"/>
        </w:rPr>
        <w:t xml:space="preserve"> in episodic details </w:t>
      </w:r>
      <w:r w:rsidR="00D16F93" w:rsidRPr="00D22674">
        <w:rPr>
          <w:rFonts w:cstheme="minorHAnsi"/>
        </w:rPr>
        <w:t>but only</w:t>
      </w:r>
      <w:r w:rsidR="000F334F" w:rsidRPr="00D22674">
        <w:rPr>
          <w:rFonts w:cstheme="minorHAnsi"/>
        </w:rPr>
        <w:t xml:space="preserve"> an increase in semantic production</w:t>
      </w:r>
      <w:r w:rsidR="00807966" w:rsidRPr="00D22674">
        <w:rPr>
          <w:rFonts w:cstheme="minorHAnsi"/>
        </w:rPr>
        <w:t xml:space="preserve"> in aging</w:t>
      </w:r>
      <w:r w:rsidR="000F334F" w:rsidRPr="00D22674">
        <w:rPr>
          <w:rFonts w:cstheme="minorHAnsi"/>
        </w:rPr>
        <w:t xml:space="preserve"> (</w:t>
      </w:r>
      <w:r w:rsidR="00D16F93" w:rsidRPr="00D22674">
        <w:t xml:space="preserve">e.g., </w:t>
      </w:r>
      <w:proofErr w:type="spellStart"/>
      <w:r w:rsidR="00D16F93" w:rsidRPr="00D22674">
        <w:t>Aizpurua</w:t>
      </w:r>
      <w:proofErr w:type="spellEnd"/>
      <w:r w:rsidR="00D16F93" w:rsidRPr="00D22674">
        <w:t xml:space="preserve"> &amp; </w:t>
      </w:r>
      <w:proofErr w:type="spellStart"/>
      <w:r w:rsidR="00D16F93" w:rsidRPr="00D22674">
        <w:t>Koutstaal</w:t>
      </w:r>
      <w:proofErr w:type="spellEnd"/>
      <w:r w:rsidR="00D16F93" w:rsidRPr="00D22674">
        <w:t>, 2015; Mair et al., 2017</w:t>
      </w:r>
      <w:r w:rsidR="000F334F" w:rsidRPr="00D22674">
        <w:rPr>
          <w:rFonts w:cstheme="minorHAnsi"/>
        </w:rPr>
        <w:t>)</w:t>
      </w:r>
      <w:r w:rsidR="00D16F93" w:rsidRPr="00D22674">
        <w:rPr>
          <w:rFonts w:cstheme="minorHAnsi"/>
        </w:rPr>
        <w:t xml:space="preserve">. </w:t>
      </w:r>
      <w:r w:rsidR="00BD465B" w:rsidRPr="00D22674">
        <w:rPr>
          <w:rFonts w:cstheme="minorHAnsi"/>
        </w:rPr>
        <w:t>Furthermore</w:t>
      </w:r>
      <w:r w:rsidR="00D16F93" w:rsidRPr="00D22674">
        <w:rPr>
          <w:rFonts w:cstheme="minorHAnsi"/>
        </w:rPr>
        <w:t xml:space="preserve">, a recent study showed how the </w:t>
      </w:r>
      <w:r w:rsidR="000F334F" w:rsidRPr="00D22674">
        <w:rPr>
          <w:rFonts w:cstheme="minorHAnsi"/>
        </w:rPr>
        <w:t>relationship</w:t>
      </w:r>
      <w:r w:rsidR="00D16F93" w:rsidRPr="00D22674">
        <w:rPr>
          <w:rFonts w:cstheme="minorHAnsi"/>
        </w:rPr>
        <w:t xml:space="preserve"> between the production of episodic and semantic details</w:t>
      </w:r>
      <w:r w:rsidR="000F334F" w:rsidRPr="00D22674">
        <w:rPr>
          <w:rFonts w:cstheme="minorHAnsi"/>
        </w:rPr>
        <w:t xml:space="preserve"> </w:t>
      </w:r>
      <w:r w:rsidR="00BD465B" w:rsidRPr="00D22674">
        <w:rPr>
          <w:rFonts w:cstheme="minorHAnsi"/>
        </w:rPr>
        <w:t>may</w:t>
      </w:r>
      <w:r w:rsidR="00E62F37" w:rsidRPr="00D22674">
        <w:rPr>
          <w:rFonts w:cstheme="minorHAnsi"/>
        </w:rPr>
        <w:t xml:space="preserve"> vary</w:t>
      </w:r>
      <w:r w:rsidR="00316C67" w:rsidRPr="00D22674">
        <w:rPr>
          <w:rFonts w:cstheme="minorHAnsi"/>
        </w:rPr>
        <w:t xml:space="preserve"> </w:t>
      </w:r>
      <w:r w:rsidR="00BD465B" w:rsidRPr="00D22674">
        <w:rPr>
          <w:rFonts w:cstheme="minorHAnsi"/>
        </w:rPr>
        <w:t>in</w:t>
      </w:r>
      <w:r w:rsidR="00316C67" w:rsidRPr="00D22674">
        <w:rPr>
          <w:rFonts w:cstheme="minorHAnsi"/>
        </w:rPr>
        <w:t xml:space="preserve"> </w:t>
      </w:r>
      <w:r w:rsidR="00306104" w:rsidRPr="00D22674">
        <w:rPr>
          <w:rFonts w:cstheme="minorHAnsi"/>
        </w:rPr>
        <w:t xml:space="preserve">different </w:t>
      </w:r>
      <w:r w:rsidR="00F7728E" w:rsidRPr="00D22674">
        <w:rPr>
          <w:rFonts w:cstheme="minorHAnsi"/>
        </w:rPr>
        <w:t xml:space="preserve">episodic memory </w:t>
      </w:r>
      <w:r w:rsidR="00306104" w:rsidRPr="00D22674">
        <w:rPr>
          <w:rFonts w:cstheme="minorHAnsi"/>
        </w:rPr>
        <w:t>tasks (Mair et al., 2021</w:t>
      </w:r>
      <w:r w:rsidR="000F334F" w:rsidRPr="00D22674">
        <w:rPr>
          <w:rFonts w:cstheme="minorHAnsi"/>
        </w:rPr>
        <w:t>).</w:t>
      </w:r>
      <w:r w:rsidR="00306104" w:rsidRPr="00D22674">
        <w:rPr>
          <w:rFonts w:cstheme="minorHAnsi"/>
        </w:rPr>
        <w:t xml:space="preserve"> </w:t>
      </w:r>
      <w:r w:rsidR="00D16F93" w:rsidRPr="00D22674">
        <w:rPr>
          <w:rFonts w:cstheme="minorHAnsi"/>
        </w:rPr>
        <w:t>Th</w:t>
      </w:r>
      <w:r w:rsidR="00BD465B" w:rsidRPr="00D22674">
        <w:rPr>
          <w:rFonts w:cstheme="minorHAnsi"/>
        </w:rPr>
        <w:t>erefore</w:t>
      </w:r>
      <w:r w:rsidR="00D16F93" w:rsidRPr="00D22674">
        <w:rPr>
          <w:rFonts w:cstheme="minorHAnsi"/>
        </w:rPr>
        <w:t xml:space="preserve">, although a compensatory </w:t>
      </w:r>
      <w:r w:rsidR="00BD465B" w:rsidRPr="00D22674">
        <w:rPr>
          <w:rFonts w:cstheme="minorHAnsi"/>
        </w:rPr>
        <w:t>strategy</w:t>
      </w:r>
      <w:r w:rsidR="00D16F93" w:rsidRPr="00D22674">
        <w:rPr>
          <w:rFonts w:cstheme="minorHAnsi"/>
        </w:rPr>
        <w:t xml:space="preserve"> </w:t>
      </w:r>
      <w:r w:rsidR="005E5964" w:rsidRPr="00D22674">
        <w:rPr>
          <w:rFonts w:cstheme="minorHAnsi"/>
        </w:rPr>
        <w:t>may be</w:t>
      </w:r>
      <w:r w:rsidR="00D16F93" w:rsidRPr="00D22674">
        <w:rPr>
          <w:rFonts w:cstheme="minorHAnsi"/>
        </w:rPr>
        <w:t xml:space="preserve"> present, </w:t>
      </w:r>
      <w:r w:rsidR="00BD465B" w:rsidRPr="00D22674">
        <w:rPr>
          <w:rFonts w:cstheme="minorHAnsi"/>
        </w:rPr>
        <w:t>other</w:t>
      </w:r>
      <w:r w:rsidR="00D16F93" w:rsidRPr="00D22674">
        <w:rPr>
          <w:rFonts w:cstheme="minorHAnsi"/>
        </w:rPr>
        <w:t xml:space="preserve"> mechanism</w:t>
      </w:r>
      <w:r w:rsidR="00567C5E" w:rsidRPr="00D22674">
        <w:rPr>
          <w:rFonts w:cstheme="minorHAnsi"/>
        </w:rPr>
        <w:t>s</w:t>
      </w:r>
      <w:r w:rsidR="00D16F93" w:rsidRPr="00D22674">
        <w:rPr>
          <w:rFonts w:cstheme="minorHAnsi"/>
        </w:rPr>
        <w:t xml:space="preserve"> are</w:t>
      </w:r>
      <w:r w:rsidR="00E62F37" w:rsidRPr="00D22674">
        <w:rPr>
          <w:rFonts w:cstheme="minorHAnsi"/>
        </w:rPr>
        <w:t xml:space="preserve"> likely to be</w:t>
      </w:r>
      <w:r w:rsidR="00D16F93" w:rsidRPr="00D22674">
        <w:rPr>
          <w:rFonts w:cstheme="minorHAnsi"/>
        </w:rPr>
        <w:t xml:space="preserve"> involved. </w:t>
      </w:r>
    </w:p>
    <w:p w14:paraId="51CAA8CB" w14:textId="588DAA7A" w:rsidR="006F41D8" w:rsidRPr="00D22674" w:rsidRDefault="00306104" w:rsidP="00802001">
      <w:pPr>
        <w:jc w:val="left"/>
        <w:rPr>
          <w:rFonts w:cstheme="minorHAnsi"/>
          <w:color w:val="538135" w:themeColor="accent6" w:themeShade="BF"/>
        </w:rPr>
      </w:pPr>
      <w:bookmarkStart w:id="3" w:name="_Hlk153197584"/>
      <w:r w:rsidRPr="00D22674">
        <w:rPr>
          <w:rFonts w:cstheme="minorHAnsi"/>
        </w:rPr>
        <w:t xml:space="preserve">Another </w:t>
      </w:r>
      <w:r w:rsidR="000419B8" w:rsidRPr="00D22674">
        <w:rPr>
          <w:rFonts w:cstheme="minorHAnsi"/>
        </w:rPr>
        <w:t>potential</w:t>
      </w:r>
      <w:r w:rsidR="00665D69" w:rsidRPr="00D22674">
        <w:rPr>
          <w:rFonts w:cstheme="minorHAnsi"/>
        </w:rPr>
        <w:t xml:space="preserve"> </w:t>
      </w:r>
      <w:r w:rsidR="00871C42" w:rsidRPr="00D22674">
        <w:rPr>
          <w:rFonts w:cstheme="minorHAnsi"/>
        </w:rPr>
        <w:t xml:space="preserve">explanation </w:t>
      </w:r>
      <w:r w:rsidR="00951CBD" w:rsidRPr="00D22674">
        <w:rPr>
          <w:rFonts w:cstheme="minorHAnsi"/>
        </w:rPr>
        <w:t xml:space="preserve">for the </w:t>
      </w:r>
      <w:r w:rsidR="0095361B" w:rsidRPr="00D22674">
        <w:rPr>
          <w:rFonts w:cstheme="minorHAnsi"/>
        </w:rPr>
        <w:t>increase</w:t>
      </w:r>
      <w:r w:rsidR="00BD465B" w:rsidRPr="00D22674">
        <w:rPr>
          <w:rFonts w:cstheme="minorHAnsi"/>
        </w:rPr>
        <w:t xml:space="preserve"> in</w:t>
      </w:r>
      <w:r w:rsidR="0095361B" w:rsidRPr="00D22674">
        <w:rPr>
          <w:rFonts w:cstheme="minorHAnsi"/>
        </w:rPr>
        <w:t xml:space="preserve"> </w:t>
      </w:r>
      <w:r w:rsidR="00951CBD" w:rsidRPr="00D22674">
        <w:rPr>
          <w:rFonts w:cstheme="minorHAnsi"/>
        </w:rPr>
        <w:t>semantic detail</w:t>
      </w:r>
      <w:r w:rsidR="00272FDE" w:rsidRPr="00D22674">
        <w:rPr>
          <w:rFonts w:cstheme="minorHAnsi"/>
        </w:rPr>
        <w:t>s</w:t>
      </w:r>
      <w:r w:rsidR="00951CBD" w:rsidRPr="00D22674">
        <w:rPr>
          <w:rFonts w:cstheme="minorHAnsi"/>
        </w:rPr>
        <w:t xml:space="preserve"> production </w:t>
      </w:r>
      <w:r w:rsidR="00272FDE" w:rsidRPr="00D22674">
        <w:rPr>
          <w:rFonts w:cstheme="minorHAnsi"/>
        </w:rPr>
        <w:t xml:space="preserve">during autobiographical memory </w:t>
      </w:r>
      <w:r w:rsidR="0095361B" w:rsidRPr="00D22674">
        <w:rPr>
          <w:rFonts w:cstheme="minorHAnsi"/>
        </w:rPr>
        <w:t xml:space="preserve">recall in </w:t>
      </w:r>
      <w:r w:rsidR="00951CBD" w:rsidRPr="00D22674">
        <w:rPr>
          <w:rFonts w:cstheme="minorHAnsi"/>
        </w:rPr>
        <w:t xml:space="preserve">aging </w:t>
      </w:r>
      <w:r w:rsidR="000419B8" w:rsidRPr="00D22674">
        <w:rPr>
          <w:rFonts w:cstheme="minorHAnsi"/>
        </w:rPr>
        <w:t xml:space="preserve">suggests </w:t>
      </w:r>
      <w:bookmarkEnd w:id="3"/>
      <w:r w:rsidR="00871C42" w:rsidRPr="00D22674">
        <w:rPr>
          <w:rFonts w:cstheme="minorHAnsi"/>
        </w:rPr>
        <w:t xml:space="preserve">a general shift from fluid abilities, dependent on flexible cognitive control, towards more crystalized cognition in older adults, </w:t>
      </w:r>
      <w:r w:rsidR="000419B8" w:rsidRPr="00D22674">
        <w:rPr>
          <w:rFonts w:cstheme="minorHAnsi"/>
        </w:rPr>
        <w:t xml:space="preserve">reliant </w:t>
      </w:r>
      <w:r w:rsidR="00871C42" w:rsidRPr="00D22674">
        <w:rPr>
          <w:rFonts w:cstheme="minorHAnsi"/>
        </w:rPr>
        <w:t xml:space="preserve">on prior semantic knowledge </w:t>
      </w:r>
      <w:r w:rsidR="007659BB" w:rsidRPr="00D22674">
        <w:rPr>
          <w:rFonts w:cstheme="minorHAnsi"/>
        </w:rPr>
        <w:t>(</w:t>
      </w:r>
      <w:r w:rsidR="00003344" w:rsidRPr="00D22674">
        <w:rPr>
          <w:rFonts w:cstheme="minorHAnsi"/>
        </w:rPr>
        <w:t>Craik &amp; Bialystok, 2006</w:t>
      </w:r>
      <w:r w:rsidR="00871C42" w:rsidRPr="00D22674">
        <w:rPr>
          <w:rFonts w:cstheme="minorHAnsi"/>
        </w:rPr>
        <w:t>;</w:t>
      </w:r>
      <w:r w:rsidR="00003344" w:rsidRPr="00D22674">
        <w:rPr>
          <w:rFonts w:cstheme="minorHAnsi"/>
        </w:rPr>
        <w:t xml:space="preserve"> </w:t>
      </w:r>
      <w:proofErr w:type="spellStart"/>
      <w:r w:rsidR="00003344" w:rsidRPr="00D22674">
        <w:rPr>
          <w:rFonts w:cstheme="minorHAnsi"/>
        </w:rPr>
        <w:t>Spreng</w:t>
      </w:r>
      <w:proofErr w:type="spellEnd"/>
      <w:r w:rsidR="00003344" w:rsidRPr="00D22674">
        <w:rPr>
          <w:rFonts w:cstheme="minorHAnsi"/>
        </w:rPr>
        <w:t xml:space="preserve"> et al., 2018</w:t>
      </w:r>
      <w:r w:rsidR="00871C42" w:rsidRPr="00D22674">
        <w:rPr>
          <w:rFonts w:cstheme="minorHAnsi"/>
        </w:rPr>
        <w:t xml:space="preserve">; </w:t>
      </w:r>
      <w:r w:rsidR="00003344" w:rsidRPr="00D22674">
        <w:rPr>
          <w:rFonts w:cstheme="minorHAnsi"/>
        </w:rPr>
        <w:t xml:space="preserve">Turner &amp; </w:t>
      </w:r>
      <w:proofErr w:type="spellStart"/>
      <w:r w:rsidR="00003344" w:rsidRPr="00D22674">
        <w:rPr>
          <w:rFonts w:cstheme="minorHAnsi"/>
        </w:rPr>
        <w:t>Spreng</w:t>
      </w:r>
      <w:proofErr w:type="spellEnd"/>
      <w:r w:rsidR="00003344" w:rsidRPr="00D22674">
        <w:rPr>
          <w:rFonts w:cstheme="minorHAnsi"/>
        </w:rPr>
        <w:t>, 2015</w:t>
      </w:r>
      <w:r w:rsidR="00871C42" w:rsidRPr="00D22674">
        <w:rPr>
          <w:rFonts w:cstheme="minorHAnsi"/>
        </w:rPr>
        <w:t>)</w:t>
      </w:r>
      <w:r w:rsidR="00BD78A5" w:rsidRPr="00D22674">
        <w:rPr>
          <w:rFonts w:cstheme="minorHAnsi"/>
        </w:rPr>
        <w:t>.</w:t>
      </w:r>
      <w:r w:rsidR="00665D69" w:rsidRPr="00D22674">
        <w:rPr>
          <w:rFonts w:cstheme="minorHAnsi"/>
        </w:rPr>
        <w:t xml:space="preserve"> </w:t>
      </w:r>
      <w:r w:rsidR="00517E0A" w:rsidRPr="00D22674">
        <w:t xml:space="preserve">Support </w:t>
      </w:r>
      <w:r w:rsidR="00567C5E" w:rsidRPr="00D22674">
        <w:t>for</w:t>
      </w:r>
      <w:r w:rsidR="00517E0A" w:rsidRPr="00D22674">
        <w:t xml:space="preserve"> this interpretation </w:t>
      </w:r>
      <w:r w:rsidR="00665D69" w:rsidRPr="00D22674">
        <w:t>come</w:t>
      </w:r>
      <w:r w:rsidR="00567C5E" w:rsidRPr="00D22674">
        <w:t>s</w:t>
      </w:r>
      <w:r w:rsidR="00665D69" w:rsidRPr="00D22674">
        <w:t xml:space="preserve"> from studies that reported an association between the production of episodic details and measures of executive functions</w:t>
      </w:r>
      <w:r w:rsidR="00E55C29" w:rsidRPr="00D22674">
        <w:rPr>
          <w:rFonts w:cstheme="minorHAnsi"/>
        </w:rPr>
        <w:t xml:space="preserve"> (e.g., </w:t>
      </w:r>
      <w:proofErr w:type="spellStart"/>
      <w:r w:rsidR="00E55C29" w:rsidRPr="00D22674">
        <w:rPr>
          <w:rFonts w:cstheme="minorHAnsi"/>
        </w:rPr>
        <w:t>Piolino</w:t>
      </w:r>
      <w:proofErr w:type="spellEnd"/>
      <w:r w:rsidR="00E55C29" w:rsidRPr="00D22674">
        <w:rPr>
          <w:rFonts w:cstheme="minorHAnsi"/>
        </w:rPr>
        <w:t xml:space="preserve"> et al., 2010</w:t>
      </w:r>
      <w:r w:rsidR="00567C5E" w:rsidRPr="00D22674">
        <w:rPr>
          <w:rFonts w:cstheme="minorHAnsi"/>
        </w:rPr>
        <w:t>;</w:t>
      </w:r>
      <w:r w:rsidR="00E55C29" w:rsidRPr="00D22674">
        <w:rPr>
          <w:rFonts w:cstheme="minorHAnsi"/>
        </w:rPr>
        <w:t xml:space="preserve"> see Wilson &amp; Gregory, 2018</w:t>
      </w:r>
      <w:r w:rsidR="00231CC8" w:rsidRPr="00D22674">
        <w:rPr>
          <w:rFonts w:cstheme="minorHAnsi"/>
        </w:rPr>
        <w:t>,</w:t>
      </w:r>
      <w:r w:rsidR="00E55C29" w:rsidRPr="00D22674">
        <w:rPr>
          <w:rFonts w:cstheme="minorHAnsi"/>
        </w:rPr>
        <w:t xml:space="preserve"> for a review).</w:t>
      </w:r>
    </w:p>
    <w:p w14:paraId="141D6A63" w14:textId="69507193" w:rsidR="00037DE6" w:rsidRPr="00D22674" w:rsidRDefault="00BD78A5" w:rsidP="006A1D75">
      <w:pPr>
        <w:jc w:val="left"/>
        <w:rPr>
          <w:rFonts w:cstheme="minorHAnsi"/>
        </w:rPr>
      </w:pPr>
      <w:r w:rsidRPr="00D22674">
        <w:rPr>
          <w:rFonts w:cstheme="minorHAnsi"/>
        </w:rPr>
        <w:t xml:space="preserve">A </w:t>
      </w:r>
      <w:r w:rsidR="00665D69" w:rsidRPr="00D22674">
        <w:rPr>
          <w:rFonts w:cstheme="minorHAnsi"/>
        </w:rPr>
        <w:t xml:space="preserve">related </w:t>
      </w:r>
      <w:r w:rsidR="000419B8" w:rsidRPr="00D22674">
        <w:rPr>
          <w:rFonts w:cstheme="minorHAnsi"/>
        </w:rPr>
        <w:t>perspective</w:t>
      </w:r>
      <w:r w:rsidR="00665D69" w:rsidRPr="00D22674">
        <w:rPr>
          <w:rFonts w:cstheme="minorHAnsi"/>
        </w:rPr>
        <w:t xml:space="preserve"> on the relevance of</w:t>
      </w:r>
      <w:r w:rsidRPr="00D22674">
        <w:rPr>
          <w:rFonts w:cstheme="minorHAnsi"/>
        </w:rPr>
        <w:t xml:space="preserve"> reduced efficiency of cognitive control describes older adults’ recollection</w:t>
      </w:r>
      <w:r w:rsidR="00567C5E" w:rsidRPr="00D22674">
        <w:rPr>
          <w:rFonts w:cstheme="minorHAnsi"/>
        </w:rPr>
        <w:t>s</w:t>
      </w:r>
      <w:r w:rsidRPr="00D22674">
        <w:rPr>
          <w:rFonts w:cstheme="minorHAnsi"/>
        </w:rPr>
        <w:t xml:space="preserve"> as more cluttered and containing more non-target information </w:t>
      </w:r>
      <w:r w:rsidR="00665D69" w:rsidRPr="00D22674">
        <w:rPr>
          <w:rFonts w:cstheme="minorHAnsi"/>
        </w:rPr>
        <w:t xml:space="preserve">due to a decline in </w:t>
      </w:r>
      <w:r w:rsidR="00A54AE6" w:rsidRPr="00D22674">
        <w:rPr>
          <w:rFonts w:cstheme="minorHAnsi"/>
        </w:rPr>
        <w:t xml:space="preserve">inhibitory mechanisms </w:t>
      </w:r>
      <w:r w:rsidRPr="00D22674">
        <w:rPr>
          <w:rFonts w:cstheme="minorHAnsi"/>
        </w:rPr>
        <w:t>(</w:t>
      </w:r>
      <w:r w:rsidR="00003344" w:rsidRPr="00D22674">
        <w:rPr>
          <w:rFonts w:cstheme="minorHAnsi"/>
        </w:rPr>
        <w:t>Amer et al., 2019; Amer et al., 2022</w:t>
      </w:r>
      <w:r w:rsidR="0050338A" w:rsidRPr="00D22674">
        <w:rPr>
          <w:rFonts w:cstheme="minorHAnsi"/>
        </w:rPr>
        <w:t>;</w:t>
      </w:r>
      <w:r w:rsidR="0050338A" w:rsidRPr="00D22674">
        <w:t xml:space="preserve"> </w:t>
      </w:r>
      <w:r w:rsidR="001538F3" w:rsidRPr="00D22674">
        <w:t xml:space="preserve">Hasher </w:t>
      </w:r>
      <w:r w:rsidR="00A1539D" w:rsidRPr="00D22674">
        <w:t>&amp;</w:t>
      </w:r>
      <w:r w:rsidR="001538F3" w:rsidRPr="00D22674">
        <w:t xml:space="preserve"> Zacks</w:t>
      </w:r>
      <w:r w:rsidR="002865F5" w:rsidRPr="00D22674">
        <w:t xml:space="preserve">, </w:t>
      </w:r>
      <w:r w:rsidR="001538F3" w:rsidRPr="00D22674">
        <w:t>1988</w:t>
      </w:r>
      <w:r w:rsidRPr="00D22674">
        <w:rPr>
          <w:rFonts w:cstheme="minorHAnsi"/>
        </w:rPr>
        <w:t>).</w:t>
      </w:r>
      <w:r w:rsidR="00A54AE6" w:rsidRPr="00D22674">
        <w:rPr>
          <w:rFonts w:cstheme="minorHAnsi"/>
        </w:rPr>
        <w:t xml:space="preserve"> This decline </w:t>
      </w:r>
      <w:r w:rsidR="003E16B5" w:rsidRPr="00D22674">
        <w:rPr>
          <w:rFonts w:cstheme="minorHAnsi"/>
        </w:rPr>
        <w:t xml:space="preserve">would </w:t>
      </w:r>
      <w:r w:rsidR="00A54AE6" w:rsidRPr="00D22674">
        <w:rPr>
          <w:rFonts w:cstheme="minorHAnsi"/>
        </w:rPr>
        <w:t>prevent older adults from inhibiting irrelevant information</w:t>
      </w:r>
      <w:r w:rsidR="00BD465B" w:rsidRPr="00D22674">
        <w:rPr>
          <w:rFonts w:cstheme="minorHAnsi"/>
        </w:rPr>
        <w:t>,</w:t>
      </w:r>
      <w:r w:rsidR="00E62F37" w:rsidRPr="00D22674">
        <w:rPr>
          <w:rFonts w:cstheme="minorHAnsi"/>
        </w:rPr>
        <w:t xml:space="preserve"> such as </w:t>
      </w:r>
      <w:r w:rsidR="00A54AE6" w:rsidRPr="00D22674">
        <w:rPr>
          <w:rFonts w:cstheme="minorHAnsi"/>
        </w:rPr>
        <w:t>semantic knowledge</w:t>
      </w:r>
      <w:r w:rsidR="00BD465B" w:rsidRPr="00D22674">
        <w:rPr>
          <w:rFonts w:cstheme="minorHAnsi"/>
        </w:rPr>
        <w:t>,</w:t>
      </w:r>
      <w:r w:rsidR="00A54AE6" w:rsidRPr="00D22674">
        <w:rPr>
          <w:rFonts w:cstheme="minorHAnsi"/>
        </w:rPr>
        <w:t xml:space="preserve"> </w:t>
      </w:r>
      <w:r w:rsidR="00E62F37" w:rsidRPr="00D22674">
        <w:rPr>
          <w:rFonts w:cstheme="minorHAnsi"/>
        </w:rPr>
        <w:t>which</w:t>
      </w:r>
      <w:r w:rsidR="004F5503" w:rsidRPr="00D22674">
        <w:rPr>
          <w:rFonts w:cstheme="minorHAnsi"/>
        </w:rPr>
        <w:t>,</w:t>
      </w:r>
      <w:r w:rsidR="00A54AE6" w:rsidRPr="00D22674">
        <w:rPr>
          <w:rFonts w:cstheme="minorHAnsi"/>
        </w:rPr>
        <w:t xml:space="preserve"> </w:t>
      </w:r>
      <w:r w:rsidR="00E62F37" w:rsidRPr="00D22674">
        <w:rPr>
          <w:rFonts w:cstheme="minorHAnsi"/>
        </w:rPr>
        <w:t>according to</w:t>
      </w:r>
      <w:r w:rsidR="00A54AE6" w:rsidRPr="00D22674">
        <w:rPr>
          <w:rFonts w:cstheme="minorHAnsi"/>
        </w:rPr>
        <w:t xml:space="preserve"> </w:t>
      </w:r>
      <w:r w:rsidR="00E62F37" w:rsidRPr="00D22674">
        <w:rPr>
          <w:rFonts w:cstheme="minorHAnsi"/>
        </w:rPr>
        <w:t>a</w:t>
      </w:r>
      <w:r w:rsidR="00A54AE6" w:rsidRPr="00D22674">
        <w:rPr>
          <w:rFonts w:cstheme="minorHAnsi"/>
        </w:rPr>
        <w:t xml:space="preserve"> hierarchical</w:t>
      </w:r>
      <w:r w:rsidR="00E62F37" w:rsidRPr="00D22674">
        <w:rPr>
          <w:rFonts w:cstheme="minorHAnsi"/>
        </w:rPr>
        <w:t xml:space="preserve"> view of the</w:t>
      </w:r>
      <w:r w:rsidR="00A54AE6" w:rsidRPr="00D22674">
        <w:rPr>
          <w:rFonts w:cstheme="minorHAnsi"/>
        </w:rPr>
        <w:t xml:space="preserve"> organization of autobiographical information</w:t>
      </w:r>
      <w:r w:rsidR="004F5503" w:rsidRPr="00D22674">
        <w:rPr>
          <w:rFonts w:cstheme="minorHAnsi"/>
        </w:rPr>
        <w:t>,</w:t>
      </w:r>
      <w:r w:rsidR="00A54AE6" w:rsidRPr="00D22674">
        <w:rPr>
          <w:rFonts w:cstheme="minorHAnsi"/>
        </w:rPr>
        <w:t xml:space="preserve"> would be easier to recall than episodic information (Conway &amp; </w:t>
      </w:r>
      <w:proofErr w:type="spellStart"/>
      <w:r w:rsidR="00A54AE6" w:rsidRPr="00D22674">
        <w:rPr>
          <w:rFonts w:cstheme="minorHAnsi"/>
        </w:rPr>
        <w:t>Pleydell</w:t>
      </w:r>
      <w:proofErr w:type="spellEnd"/>
      <w:r w:rsidR="00A54AE6" w:rsidRPr="00D22674">
        <w:rPr>
          <w:rFonts w:cstheme="minorHAnsi"/>
        </w:rPr>
        <w:t>-Pearce, 2000)</w:t>
      </w:r>
      <w:r w:rsidR="00802001" w:rsidRPr="00D22674">
        <w:rPr>
          <w:rFonts w:cstheme="minorHAnsi"/>
        </w:rPr>
        <w:t xml:space="preserve">. </w:t>
      </w:r>
      <w:r w:rsidR="00B84BFC" w:rsidRPr="00D22674">
        <w:rPr>
          <w:rFonts w:cstheme="minorHAnsi"/>
        </w:rPr>
        <w:t xml:space="preserve">As a result, while young adults flexibly modify the content of their narratives depending on the specific task demands, older adults may struggle to adapt to the </w:t>
      </w:r>
      <w:r w:rsidR="00E157F6" w:rsidRPr="00D22674">
        <w:rPr>
          <w:rFonts w:cstheme="minorHAnsi"/>
        </w:rPr>
        <w:t xml:space="preserve">given </w:t>
      </w:r>
      <w:r w:rsidR="00B84BFC" w:rsidRPr="00D22674">
        <w:rPr>
          <w:rFonts w:cstheme="minorHAnsi"/>
        </w:rPr>
        <w:t xml:space="preserve">instructions </w:t>
      </w:r>
      <w:r w:rsidR="00306104" w:rsidRPr="00D22674">
        <w:rPr>
          <w:rFonts w:cstheme="minorHAnsi"/>
        </w:rPr>
        <w:t>(</w:t>
      </w:r>
      <w:r w:rsidR="001B4DA8" w:rsidRPr="00D22674">
        <w:rPr>
          <w:rFonts w:cstheme="minorHAnsi"/>
        </w:rPr>
        <w:t>Ford et al., 2014; Madore et al., 2014</w:t>
      </w:r>
      <w:r w:rsidR="00306104" w:rsidRPr="00D22674">
        <w:rPr>
          <w:rFonts w:cstheme="minorHAnsi"/>
        </w:rPr>
        <w:t xml:space="preserve">; </w:t>
      </w:r>
      <w:r w:rsidR="00896958" w:rsidRPr="00D22674">
        <w:rPr>
          <w:rFonts w:cstheme="minorHAnsi"/>
        </w:rPr>
        <w:t>Strikwerda-Brown et al., 2021</w:t>
      </w:r>
      <w:r w:rsidR="00306104" w:rsidRPr="00D22674">
        <w:rPr>
          <w:rFonts w:cstheme="minorHAnsi"/>
        </w:rPr>
        <w:t>)</w:t>
      </w:r>
      <w:r w:rsidR="00BA11FB" w:rsidRPr="00D22674">
        <w:rPr>
          <w:rFonts w:cstheme="minorHAnsi"/>
        </w:rPr>
        <w:t>.</w:t>
      </w:r>
      <w:r w:rsidR="00361ACB" w:rsidRPr="00D22674">
        <w:rPr>
          <w:rFonts w:cstheme="minorHAnsi"/>
        </w:rPr>
        <w:t xml:space="preserve"> </w:t>
      </w:r>
    </w:p>
    <w:p w14:paraId="7CCDDCA4" w14:textId="06AD9F86" w:rsidR="00455DAA" w:rsidRPr="00D22674" w:rsidRDefault="002B0CDE" w:rsidP="00A336C3">
      <w:pPr>
        <w:jc w:val="left"/>
      </w:pPr>
      <w:r w:rsidRPr="00D22674">
        <w:rPr>
          <w:rFonts w:cstheme="minorHAnsi"/>
        </w:rPr>
        <w:t>A</w:t>
      </w:r>
      <w:r w:rsidR="00E62F37" w:rsidRPr="00D22674">
        <w:rPr>
          <w:rFonts w:cstheme="minorHAnsi"/>
        </w:rPr>
        <w:t>ge-related</w:t>
      </w:r>
      <w:r w:rsidR="00340F80" w:rsidRPr="00D22674">
        <w:rPr>
          <w:rFonts w:cstheme="minorHAnsi"/>
        </w:rPr>
        <w:t xml:space="preserve"> </w:t>
      </w:r>
      <w:r w:rsidR="00910AA1" w:rsidRPr="00D22674">
        <w:rPr>
          <w:rFonts w:cstheme="minorHAnsi"/>
        </w:rPr>
        <w:t>differences</w:t>
      </w:r>
      <w:r w:rsidR="00340F80" w:rsidRPr="00D22674">
        <w:rPr>
          <w:rFonts w:cstheme="minorHAnsi"/>
        </w:rPr>
        <w:t xml:space="preserve"> in declarative memory and cognitive control are intertwined with </w:t>
      </w:r>
      <w:r w:rsidR="004F5503" w:rsidRPr="00D22674">
        <w:rPr>
          <w:rFonts w:cstheme="minorHAnsi"/>
        </w:rPr>
        <w:t xml:space="preserve">different </w:t>
      </w:r>
      <w:r w:rsidR="00340F80" w:rsidRPr="00D22674">
        <w:rPr>
          <w:rFonts w:cstheme="minorHAnsi"/>
        </w:rPr>
        <w:t>narrative style</w:t>
      </w:r>
      <w:r w:rsidR="004F5503" w:rsidRPr="00D22674">
        <w:rPr>
          <w:rFonts w:cstheme="minorHAnsi"/>
        </w:rPr>
        <w:t>s</w:t>
      </w:r>
      <w:r w:rsidR="00340F80" w:rsidRPr="00D22674">
        <w:rPr>
          <w:rFonts w:cstheme="minorHAnsi"/>
        </w:rPr>
        <w:t xml:space="preserve"> (</w:t>
      </w:r>
      <w:proofErr w:type="spellStart"/>
      <w:r w:rsidR="002723DD" w:rsidRPr="00D22674">
        <w:rPr>
          <w:rFonts w:cstheme="minorHAnsi"/>
        </w:rPr>
        <w:t>Bluck</w:t>
      </w:r>
      <w:proofErr w:type="spellEnd"/>
      <w:r w:rsidR="002723DD" w:rsidRPr="00D22674">
        <w:rPr>
          <w:rFonts w:cstheme="minorHAnsi"/>
        </w:rPr>
        <w:t xml:space="preserve"> et al., 1999</w:t>
      </w:r>
      <w:r w:rsidR="00340F80" w:rsidRPr="00D22674">
        <w:rPr>
          <w:rFonts w:cstheme="minorHAnsi"/>
        </w:rPr>
        <w:t xml:space="preserve">; </w:t>
      </w:r>
      <w:proofErr w:type="spellStart"/>
      <w:r w:rsidR="002723DD" w:rsidRPr="00D22674">
        <w:rPr>
          <w:rFonts w:cstheme="minorHAnsi"/>
        </w:rPr>
        <w:t>Bluck</w:t>
      </w:r>
      <w:proofErr w:type="spellEnd"/>
      <w:r w:rsidR="002723DD" w:rsidRPr="00D22674">
        <w:rPr>
          <w:rFonts w:cstheme="minorHAnsi"/>
        </w:rPr>
        <w:t xml:space="preserve"> et al., 2016</w:t>
      </w:r>
      <w:r w:rsidR="00340F80" w:rsidRPr="00D22674">
        <w:rPr>
          <w:rFonts w:cstheme="minorHAnsi"/>
        </w:rPr>
        <w:t>; see also</w:t>
      </w:r>
      <w:r w:rsidR="002723DD" w:rsidRPr="00D22674">
        <w:rPr>
          <w:rFonts w:cstheme="minorHAnsi"/>
        </w:rPr>
        <w:t xml:space="preserve"> Schacter et al., 2012</w:t>
      </w:r>
      <w:r w:rsidR="00340F80" w:rsidRPr="00D22674">
        <w:rPr>
          <w:rFonts w:cstheme="minorHAnsi"/>
        </w:rPr>
        <w:t>)</w:t>
      </w:r>
      <w:r w:rsidR="00706DED" w:rsidRPr="00D22674">
        <w:rPr>
          <w:rFonts w:cstheme="minorHAnsi"/>
        </w:rPr>
        <w:t xml:space="preserve"> and communicative goals (</w:t>
      </w:r>
      <w:r w:rsidR="0050338A" w:rsidRPr="00D22674">
        <w:t xml:space="preserve">James et al., 1998; </w:t>
      </w:r>
      <w:r w:rsidR="001B4DA8" w:rsidRPr="00D22674">
        <w:rPr>
          <w:rFonts w:cstheme="minorHAnsi"/>
        </w:rPr>
        <w:t xml:space="preserve">Madore et al., 2014; </w:t>
      </w:r>
      <w:r w:rsidR="00234722" w:rsidRPr="00D22674">
        <w:rPr>
          <w:rFonts w:cstheme="minorHAnsi"/>
        </w:rPr>
        <w:t xml:space="preserve">Trunk </w:t>
      </w:r>
      <w:r w:rsidR="001B4DA8" w:rsidRPr="00D22674">
        <w:rPr>
          <w:rFonts w:cstheme="minorHAnsi"/>
        </w:rPr>
        <w:t>&amp;</w:t>
      </w:r>
      <w:r w:rsidR="00234722" w:rsidRPr="00D22674">
        <w:rPr>
          <w:rFonts w:cstheme="minorHAnsi"/>
        </w:rPr>
        <w:t xml:space="preserve"> Abrams, 2009</w:t>
      </w:r>
      <w:r w:rsidR="00706DED" w:rsidRPr="00D22674">
        <w:rPr>
          <w:rFonts w:cstheme="minorHAnsi"/>
        </w:rPr>
        <w:t>)</w:t>
      </w:r>
      <w:r w:rsidR="00E157F6" w:rsidRPr="00D22674">
        <w:rPr>
          <w:rFonts w:cstheme="minorHAnsi"/>
        </w:rPr>
        <w:t xml:space="preserve"> adopted by older adults</w:t>
      </w:r>
      <w:r w:rsidR="00706DED" w:rsidRPr="00D22674">
        <w:rPr>
          <w:rFonts w:cstheme="minorHAnsi"/>
        </w:rPr>
        <w:t xml:space="preserve">. </w:t>
      </w:r>
      <w:r w:rsidR="00E62F37" w:rsidRPr="00D22674">
        <w:rPr>
          <w:rFonts w:cstheme="minorHAnsi"/>
        </w:rPr>
        <w:t>According to</w:t>
      </w:r>
      <w:r w:rsidR="00A47658" w:rsidRPr="00D22674">
        <w:rPr>
          <w:rFonts w:cstheme="minorHAnsi"/>
        </w:rPr>
        <w:t xml:space="preserve"> this </w:t>
      </w:r>
      <w:r w:rsidR="00A41CC8" w:rsidRPr="00D22674">
        <w:rPr>
          <w:rFonts w:cstheme="minorHAnsi"/>
        </w:rPr>
        <w:t>perspective</w:t>
      </w:r>
      <w:r w:rsidR="00A47658" w:rsidRPr="00D22674">
        <w:rPr>
          <w:rFonts w:cstheme="minorHAnsi"/>
        </w:rPr>
        <w:t xml:space="preserve">, </w:t>
      </w:r>
      <w:r w:rsidR="00BD465B" w:rsidRPr="00D22674">
        <w:rPr>
          <w:rFonts w:cstheme="minorHAnsi"/>
        </w:rPr>
        <w:t xml:space="preserve">content </w:t>
      </w:r>
      <w:r w:rsidR="00440A2F" w:rsidRPr="00D22674">
        <w:rPr>
          <w:rFonts w:cstheme="minorHAnsi"/>
        </w:rPr>
        <w:t>not directly probed by instruction</w:t>
      </w:r>
      <w:r w:rsidR="00B036C9" w:rsidRPr="00D22674">
        <w:rPr>
          <w:rFonts w:cstheme="minorHAnsi"/>
        </w:rPr>
        <w:t>s</w:t>
      </w:r>
      <w:r w:rsidR="00440A2F" w:rsidRPr="00D22674">
        <w:rPr>
          <w:rFonts w:cstheme="minorHAnsi"/>
        </w:rPr>
        <w:t xml:space="preserve"> reflect</w:t>
      </w:r>
      <w:r w:rsidR="00567C5E" w:rsidRPr="00D22674">
        <w:rPr>
          <w:rFonts w:cstheme="minorHAnsi"/>
        </w:rPr>
        <w:t>s</w:t>
      </w:r>
      <w:r w:rsidR="00440A2F" w:rsidRPr="00D22674">
        <w:rPr>
          <w:rFonts w:cstheme="minorHAnsi"/>
        </w:rPr>
        <w:t xml:space="preserve"> a broader approach to memory retrieval</w:t>
      </w:r>
      <w:r w:rsidR="00A41CC8" w:rsidRPr="00D22674">
        <w:rPr>
          <w:rFonts w:cstheme="minorHAnsi"/>
        </w:rPr>
        <w:t>. O</w:t>
      </w:r>
      <w:r w:rsidR="00440A2F" w:rsidRPr="00D22674">
        <w:rPr>
          <w:rFonts w:cstheme="minorHAnsi"/>
        </w:rPr>
        <w:t xml:space="preserve">lder adults </w:t>
      </w:r>
      <w:r w:rsidR="00A41CC8" w:rsidRPr="00D22674">
        <w:rPr>
          <w:rFonts w:cstheme="minorHAnsi"/>
        </w:rPr>
        <w:t xml:space="preserve">may </w:t>
      </w:r>
      <w:r w:rsidR="00440A2F" w:rsidRPr="00D22674">
        <w:rPr>
          <w:rFonts w:cstheme="minorHAnsi"/>
        </w:rPr>
        <w:t xml:space="preserve">include more </w:t>
      </w:r>
      <w:r w:rsidR="00440A2F" w:rsidRPr="00D22674">
        <w:rPr>
          <w:rFonts w:cstheme="minorHAnsi"/>
          <w:i/>
          <w:iCs/>
        </w:rPr>
        <w:t>story-aside</w:t>
      </w:r>
      <w:r w:rsidR="00B036C9" w:rsidRPr="00D22674">
        <w:rPr>
          <w:rFonts w:cstheme="minorHAnsi"/>
          <w:i/>
          <w:iCs/>
        </w:rPr>
        <w:t>s</w:t>
      </w:r>
      <w:r w:rsidR="00440A2F" w:rsidRPr="00D22674">
        <w:rPr>
          <w:rFonts w:cstheme="minorHAnsi"/>
        </w:rPr>
        <w:t xml:space="preserve"> to provide context to the listener </w:t>
      </w:r>
      <w:r w:rsidR="00234722" w:rsidRPr="00D22674">
        <w:rPr>
          <w:rFonts w:cstheme="minorHAnsi"/>
        </w:rPr>
        <w:t>(</w:t>
      </w:r>
      <w:proofErr w:type="spellStart"/>
      <w:r w:rsidR="00234722" w:rsidRPr="00D22674">
        <w:rPr>
          <w:rFonts w:cstheme="minorHAnsi"/>
        </w:rPr>
        <w:t>Bluck</w:t>
      </w:r>
      <w:proofErr w:type="spellEnd"/>
      <w:r w:rsidR="00234722" w:rsidRPr="00D22674">
        <w:rPr>
          <w:rFonts w:cstheme="minorHAnsi"/>
        </w:rPr>
        <w:t xml:space="preserve"> et al., 2016)</w:t>
      </w:r>
      <w:r w:rsidR="00455DAA" w:rsidRPr="00D22674">
        <w:rPr>
          <w:rFonts w:cstheme="minorHAnsi"/>
        </w:rPr>
        <w:t xml:space="preserve"> </w:t>
      </w:r>
      <w:r w:rsidR="00A41CC8" w:rsidRPr="00D22674">
        <w:rPr>
          <w:rFonts w:cstheme="minorHAnsi"/>
        </w:rPr>
        <w:t>and</w:t>
      </w:r>
      <w:r w:rsidR="00455DAA" w:rsidRPr="00D22674">
        <w:rPr>
          <w:rFonts w:cstheme="minorHAnsi"/>
        </w:rPr>
        <w:t xml:space="preserve"> to support the </w:t>
      </w:r>
      <w:r w:rsidR="00455DAA" w:rsidRPr="00D22674">
        <w:t xml:space="preserve">sense of self (Pasupathi &amp; Mansour, 2006). </w:t>
      </w:r>
      <w:r w:rsidR="006E689A" w:rsidRPr="00D22674">
        <w:t>T</w:t>
      </w:r>
      <w:r w:rsidR="00A41CC8" w:rsidRPr="00D22674">
        <w:t>he lack of specific details in o</w:t>
      </w:r>
      <w:r w:rsidR="0050338A" w:rsidRPr="00D22674">
        <w:t>lder adults</w:t>
      </w:r>
      <w:r w:rsidR="00A41CC8" w:rsidRPr="00D22674">
        <w:t xml:space="preserve">’ narratives of personal events </w:t>
      </w:r>
      <w:r w:rsidR="00191F68" w:rsidRPr="00D22674">
        <w:t xml:space="preserve">could </w:t>
      </w:r>
      <w:r w:rsidR="001A41DE" w:rsidRPr="00D22674">
        <w:t xml:space="preserve">thus </w:t>
      </w:r>
      <w:r w:rsidR="006E689A" w:rsidRPr="00D22674">
        <w:t xml:space="preserve">also </w:t>
      </w:r>
      <w:r w:rsidR="00A41CC8" w:rsidRPr="00D22674">
        <w:t>be attributed to different communication style</w:t>
      </w:r>
      <w:r w:rsidR="001538F3" w:rsidRPr="00D22674">
        <w:t>s</w:t>
      </w:r>
      <w:r w:rsidR="00A41CC8" w:rsidRPr="00D22674">
        <w:t xml:space="preserve"> and goals, </w:t>
      </w:r>
      <w:r w:rsidR="00BD465B" w:rsidRPr="00D22674">
        <w:t xml:space="preserve">which may convey the transmission of general meaning </w:t>
      </w:r>
      <w:r w:rsidR="00F7522A" w:rsidRPr="00D22674">
        <w:t xml:space="preserve">(James et al., 1998; </w:t>
      </w:r>
      <w:r w:rsidR="00F7522A" w:rsidRPr="00D22674">
        <w:rPr>
          <w:rFonts w:cstheme="minorHAnsi"/>
        </w:rPr>
        <w:t>Trunk &amp; Abrams, 2009</w:t>
      </w:r>
      <w:r w:rsidR="00F7522A" w:rsidRPr="00D22674">
        <w:t xml:space="preserve">). </w:t>
      </w:r>
    </w:p>
    <w:p w14:paraId="688C82DC" w14:textId="45B02BC5" w:rsidR="00344968" w:rsidRPr="00D22674" w:rsidRDefault="00C94083" w:rsidP="00F47AEF">
      <w:pPr>
        <w:jc w:val="left"/>
        <w:rPr>
          <w:rFonts w:ascii="AdvOTf9433e2d" w:hAnsi="AdvOTf9433e2d" w:cs="AdvOTf9433e2d"/>
          <w:sz w:val="18"/>
          <w:szCs w:val="18"/>
        </w:rPr>
      </w:pPr>
      <w:r w:rsidRPr="00D22674">
        <w:lastRenderedPageBreak/>
        <w:t>A recent interpretation similarly reframes the age-related differences in autobiographical recall, shifting away from a deficit-</w:t>
      </w:r>
      <w:r w:rsidR="00BD51F9" w:rsidRPr="00D22674">
        <w:t>centered</w:t>
      </w:r>
      <w:r w:rsidRPr="00D22674">
        <w:t xml:space="preserve"> approach to emphasize the positive transformations that come with age. This interpretation suggests a transition </w:t>
      </w:r>
      <w:r w:rsidR="00455DAA" w:rsidRPr="00D22674">
        <w:rPr>
          <w:rFonts w:cstheme="minorHAnsi"/>
        </w:rPr>
        <w:t>from highly specific to more gist-like</w:t>
      </w:r>
      <w:r w:rsidR="00191F68" w:rsidRPr="00D22674">
        <w:rPr>
          <w:rFonts w:cstheme="minorHAnsi"/>
        </w:rPr>
        <w:t xml:space="preserve"> </w:t>
      </w:r>
      <w:r w:rsidR="00191F68" w:rsidRPr="00D22674">
        <w:t>retrieval</w:t>
      </w:r>
      <w:r w:rsidR="00F2166E" w:rsidRPr="00D22674">
        <w:t xml:space="preserve"> in aging</w:t>
      </w:r>
      <w:r w:rsidR="00191F68" w:rsidRPr="00D22674">
        <w:t xml:space="preserve"> </w:t>
      </w:r>
      <w:r w:rsidR="00A336C3" w:rsidRPr="00D22674">
        <w:rPr>
          <w:rFonts w:cstheme="minorHAnsi"/>
        </w:rPr>
        <w:t>(</w:t>
      </w:r>
      <w:proofErr w:type="spellStart"/>
      <w:r w:rsidR="00A336C3" w:rsidRPr="00D22674">
        <w:rPr>
          <w:rFonts w:cstheme="minorHAnsi"/>
        </w:rPr>
        <w:t>Grilli</w:t>
      </w:r>
      <w:proofErr w:type="spellEnd"/>
      <w:r w:rsidR="00A336C3" w:rsidRPr="00D22674">
        <w:rPr>
          <w:rFonts w:cstheme="minorHAnsi"/>
        </w:rPr>
        <w:t xml:space="preserve"> </w:t>
      </w:r>
      <w:r w:rsidR="001B4DA8" w:rsidRPr="00D22674">
        <w:rPr>
          <w:rFonts w:cstheme="minorHAnsi"/>
        </w:rPr>
        <w:t>&amp;</w:t>
      </w:r>
      <w:r w:rsidR="00A336C3" w:rsidRPr="00D22674">
        <w:rPr>
          <w:rFonts w:cstheme="minorHAnsi"/>
        </w:rPr>
        <w:t xml:space="preserve"> Sheldon, 202</w:t>
      </w:r>
      <w:r w:rsidR="001B4DA8" w:rsidRPr="00D22674">
        <w:rPr>
          <w:rFonts w:cstheme="minorHAnsi"/>
        </w:rPr>
        <w:t>2</w:t>
      </w:r>
      <w:r w:rsidR="00A336C3" w:rsidRPr="00D22674">
        <w:rPr>
          <w:rFonts w:cstheme="minorHAnsi"/>
        </w:rPr>
        <w:t xml:space="preserve">). </w:t>
      </w:r>
      <w:r w:rsidR="006A1D75" w:rsidRPr="00D22674">
        <w:rPr>
          <w:rFonts w:cstheme="minorHAnsi"/>
        </w:rPr>
        <w:t xml:space="preserve">Focusing more on gist and general meaning </w:t>
      </w:r>
      <w:r w:rsidR="00344968" w:rsidRPr="00D22674">
        <w:rPr>
          <w:rFonts w:cstheme="minorHAnsi"/>
        </w:rPr>
        <w:t>may bec</w:t>
      </w:r>
      <w:r w:rsidR="00567C5E" w:rsidRPr="00D22674">
        <w:rPr>
          <w:rFonts w:cstheme="minorHAnsi"/>
        </w:rPr>
        <w:t>o</w:t>
      </w:r>
      <w:r w:rsidR="00344968" w:rsidRPr="00D22674">
        <w:rPr>
          <w:rFonts w:cstheme="minorHAnsi"/>
        </w:rPr>
        <w:t xml:space="preserve">me natural in </w:t>
      </w:r>
      <w:r w:rsidR="00003344" w:rsidRPr="00D22674">
        <w:rPr>
          <w:rFonts w:cstheme="minorHAnsi"/>
        </w:rPr>
        <w:t>aging</w:t>
      </w:r>
      <w:r w:rsidR="00344968" w:rsidRPr="00D22674">
        <w:rPr>
          <w:rFonts w:cstheme="minorHAnsi"/>
        </w:rPr>
        <w:t xml:space="preserve"> and in turn may </w:t>
      </w:r>
      <w:r w:rsidR="006A1D75" w:rsidRPr="00D22674">
        <w:rPr>
          <w:rFonts w:cstheme="minorHAnsi"/>
        </w:rPr>
        <w:t xml:space="preserve">promote the elaboration of narratives with a higher variety of topics in comparison to young adults (Sheldon et al., 2023). </w:t>
      </w:r>
      <w:r w:rsidR="00E62F37" w:rsidRPr="00D22674">
        <w:rPr>
          <w:rFonts w:cstheme="minorHAnsi"/>
        </w:rPr>
        <w:t>Accordingly</w:t>
      </w:r>
      <w:r w:rsidR="00344968" w:rsidRPr="00D22674">
        <w:rPr>
          <w:rFonts w:cstheme="minorHAnsi"/>
        </w:rPr>
        <w:t xml:space="preserve">, connections with other meaningful information may be </w:t>
      </w:r>
      <w:r w:rsidR="006B4DD8" w:rsidRPr="00D22674">
        <w:rPr>
          <w:rFonts w:cstheme="minorHAnsi"/>
        </w:rPr>
        <w:t>prioritized</w:t>
      </w:r>
      <w:r w:rsidR="00344968" w:rsidRPr="00D22674">
        <w:rPr>
          <w:rFonts w:cstheme="minorHAnsi"/>
        </w:rPr>
        <w:t xml:space="preserve"> over describing additional perceptual and contextual information</w:t>
      </w:r>
      <w:r w:rsidR="00F47AEF" w:rsidRPr="00D22674">
        <w:rPr>
          <w:rFonts w:cstheme="minorHAnsi"/>
        </w:rPr>
        <w:t xml:space="preserve"> related to the event</w:t>
      </w:r>
      <w:r w:rsidR="00191F68" w:rsidRPr="00D22674">
        <w:rPr>
          <w:rFonts w:cstheme="minorHAnsi"/>
        </w:rPr>
        <w:t>s</w:t>
      </w:r>
      <w:r w:rsidR="00F47AEF" w:rsidRPr="00D22674">
        <w:rPr>
          <w:rFonts w:cstheme="minorHAnsi"/>
        </w:rPr>
        <w:t xml:space="preserve">. </w:t>
      </w:r>
      <w:r w:rsidR="00C054F0" w:rsidRPr="00D22674">
        <w:rPr>
          <w:rFonts w:cstheme="minorHAnsi"/>
        </w:rPr>
        <w:t>This is consistent with the observation that o</w:t>
      </w:r>
      <w:r w:rsidR="00344968" w:rsidRPr="00D22674">
        <w:rPr>
          <w:rFonts w:cstheme="minorHAnsi"/>
        </w:rPr>
        <w:t>lder adults</w:t>
      </w:r>
      <w:r w:rsidR="00567C5E" w:rsidRPr="00D22674">
        <w:rPr>
          <w:rFonts w:cstheme="minorHAnsi"/>
        </w:rPr>
        <w:t>’</w:t>
      </w:r>
      <w:r w:rsidR="00344968" w:rsidRPr="00D22674">
        <w:rPr>
          <w:rFonts w:cstheme="minorHAnsi"/>
        </w:rPr>
        <w:t xml:space="preserve"> autobiographical memories are rich in meaningful autobiographical facts, which refer to</w:t>
      </w:r>
      <w:r w:rsidR="009E542B" w:rsidRPr="00D22674">
        <w:rPr>
          <w:rFonts w:cstheme="minorHAnsi"/>
        </w:rPr>
        <w:t xml:space="preserve"> knowledge about</w:t>
      </w:r>
      <w:r w:rsidR="00344968" w:rsidRPr="00D22674">
        <w:rPr>
          <w:rFonts w:cstheme="minorHAnsi"/>
        </w:rPr>
        <w:t xml:space="preserve"> objective elements of our past, and </w:t>
      </w:r>
      <w:r w:rsidR="00191F68" w:rsidRPr="00D22674">
        <w:rPr>
          <w:rFonts w:cstheme="minorHAnsi"/>
        </w:rPr>
        <w:t xml:space="preserve">in </w:t>
      </w:r>
      <w:r w:rsidR="00344968" w:rsidRPr="00D22674">
        <w:rPr>
          <w:rFonts w:cstheme="minorHAnsi"/>
        </w:rPr>
        <w:t xml:space="preserve">self-knowledge, referring to the more subjective aspects such as personality traits and attributes (Renoult et al., 2020). </w:t>
      </w:r>
    </w:p>
    <w:p w14:paraId="63344A0E" w14:textId="0ACF9250" w:rsidR="004F5503" w:rsidRPr="00D22674" w:rsidRDefault="004F5503" w:rsidP="004F5503">
      <w:pPr>
        <w:ind w:firstLine="0"/>
        <w:jc w:val="left"/>
        <w:rPr>
          <w:rFonts w:cstheme="minorHAnsi"/>
          <w:b/>
          <w:bCs/>
        </w:rPr>
      </w:pPr>
      <w:r w:rsidRPr="00D22674">
        <w:rPr>
          <w:rFonts w:cstheme="minorHAnsi"/>
          <w:b/>
          <w:bCs/>
        </w:rPr>
        <w:t>Current Study</w:t>
      </w:r>
    </w:p>
    <w:p w14:paraId="52B2ED75" w14:textId="3B6F6F02" w:rsidR="00DA1613" w:rsidRPr="00D22674" w:rsidRDefault="00344968" w:rsidP="00AF5D75">
      <w:pPr>
        <w:jc w:val="left"/>
        <w:rPr>
          <w:rFonts w:cstheme="minorHAnsi"/>
        </w:rPr>
      </w:pPr>
      <w:r w:rsidRPr="00D22674">
        <w:rPr>
          <w:rFonts w:cstheme="minorHAnsi"/>
        </w:rPr>
        <w:t>In the present study</w:t>
      </w:r>
      <w:r w:rsidR="00567C5E" w:rsidRPr="00D22674">
        <w:rPr>
          <w:rFonts w:cstheme="minorHAnsi"/>
        </w:rPr>
        <w:t>,</w:t>
      </w:r>
      <w:r w:rsidRPr="00D22674">
        <w:rPr>
          <w:rFonts w:cstheme="minorHAnsi"/>
        </w:rPr>
        <w:t xml:space="preserve"> we </w:t>
      </w:r>
      <w:r w:rsidR="00B27690" w:rsidRPr="00D22674">
        <w:rPr>
          <w:rFonts w:cstheme="minorHAnsi"/>
        </w:rPr>
        <w:t>explore</w:t>
      </w:r>
      <w:r w:rsidR="00070706" w:rsidRPr="00D22674">
        <w:rPr>
          <w:rFonts w:cstheme="minorHAnsi"/>
        </w:rPr>
        <w:t>d</w:t>
      </w:r>
      <w:r w:rsidR="00B27690" w:rsidRPr="00D22674">
        <w:rPr>
          <w:rFonts w:cstheme="minorHAnsi"/>
        </w:rPr>
        <w:t xml:space="preserve"> differences in autobiographical memory recall between young and older adults, focusing </w:t>
      </w:r>
      <w:proofErr w:type="gramStart"/>
      <w:r w:rsidR="00BD465B" w:rsidRPr="00D22674">
        <w:rPr>
          <w:rFonts w:cstheme="minorHAnsi"/>
        </w:rPr>
        <w:t xml:space="preserve">in particular </w:t>
      </w:r>
      <w:r w:rsidR="00B27690" w:rsidRPr="00D22674">
        <w:rPr>
          <w:rFonts w:cstheme="minorHAnsi"/>
        </w:rPr>
        <w:t>on</w:t>
      </w:r>
      <w:proofErr w:type="gramEnd"/>
      <w:r w:rsidR="00B27690" w:rsidRPr="00D22674">
        <w:rPr>
          <w:rFonts w:cstheme="minorHAnsi"/>
        </w:rPr>
        <w:t xml:space="preserve"> how they access and describe personal and general semantic memories when explicitly instructed to do so.</w:t>
      </w:r>
      <w:r w:rsidR="004E17AB" w:rsidRPr="00D22674">
        <w:rPr>
          <w:rFonts w:cstheme="minorHAnsi"/>
        </w:rPr>
        <w:t xml:space="preserve"> Understanding </w:t>
      </w:r>
      <w:r w:rsidRPr="00D22674">
        <w:rPr>
          <w:rFonts w:cstheme="minorHAnsi"/>
        </w:rPr>
        <w:t xml:space="preserve">whether the </w:t>
      </w:r>
      <w:r w:rsidR="00AA6134" w:rsidRPr="00D22674">
        <w:rPr>
          <w:rFonts w:cstheme="minorHAnsi"/>
        </w:rPr>
        <w:t>age</w:t>
      </w:r>
      <w:r w:rsidR="00567C5E" w:rsidRPr="00D22674">
        <w:rPr>
          <w:rFonts w:cstheme="minorHAnsi"/>
        </w:rPr>
        <w:t xml:space="preserve"> </w:t>
      </w:r>
      <w:r w:rsidR="00AA6134" w:rsidRPr="00D22674">
        <w:rPr>
          <w:rFonts w:cstheme="minorHAnsi"/>
        </w:rPr>
        <w:t xml:space="preserve">differences </w:t>
      </w:r>
      <w:r w:rsidRPr="00D22674">
        <w:rPr>
          <w:rFonts w:cstheme="minorHAnsi"/>
        </w:rPr>
        <w:t xml:space="preserve">documented when </w:t>
      </w:r>
      <w:r w:rsidR="00DA1613" w:rsidRPr="00D22674">
        <w:rPr>
          <w:rFonts w:cstheme="minorHAnsi"/>
        </w:rPr>
        <w:t xml:space="preserve">participants are </w:t>
      </w:r>
      <w:r w:rsidR="00AA6134" w:rsidRPr="00D22674">
        <w:rPr>
          <w:rFonts w:cstheme="minorHAnsi"/>
        </w:rPr>
        <w:t xml:space="preserve">required to </w:t>
      </w:r>
      <w:r w:rsidR="00DA1613" w:rsidRPr="00D22674">
        <w:rPr>
          <w:rFonts w:cstheme="minorHAnsi"/>
        </w:rPr>
        <w:t xml:space="preserve">describe events from their past </w:t>
      </w:r>
      <w:r w:rsidR="00EE2800" w:rsidRPr="00D22674">
        <w:rPr>
          <w:rFonts w:cstheme="minorHAnsi"/>
        </w:rPr>
        <w:t xml:space="preserve">also emerge when required to </w:t>
      </w:r>
      <w:r w:rsidR="00070706" w:rsidRPr="00D22674">
        <w:rPr>
          <w:rFonts w:cstheme="minorHAnsi"/>
        </w:rPr>
        <w:t>produce</w:t>
      </w:r>
      <w:r w:rsidR="00EE2800" w:rsidRPr="00D22674">
        <w:rPr>
          <w:rFonts w:cstheme="minorHAnsi"/>
        </w:rPr>
        <w:t xml:space="preserve"> personal and semantic knowledge may help </w:t>
      </w:r>
      <w:r w:rsidR="00567C5E" w:rsidRPr="00D22674">
        <w:rPr>
          <w:rFonts w:cstheme="minorHAnsi"/>
        </w:rPr>
        <w:t>to disentangle</w:t>
      </w:r>
      <w:r w:rsidR="00EE2800" w:rsidRPr="00D22674">
        <w:rPr>
          <w:rFonts w:cstheme="minorHAnsi"/>
        </w:rPr>
        <w:t xml:space="preserve"> the various explanations </w:t>
      </w:r>
      <w:bookmarkStart w:id="4" w:name="_Hlk152574482"/>
      <w:r w:rsidR="00EE2800" w:rsidRPr="00D22674">
        <w:rPr>
          <w:rFonts w:cstheme="minorHAnsi"/>
        </w:rPr>
        <w:t xml:space="preserve">for the shift from episodic to </w:t>
      </w:r>
      <w:r w:rsidR="005D2179" w:rsidRPr="00D22674">
        <w:rPr>
          <w:rFonts w:cstheme="minorHAnsi"/>
        </w:rPr>
        <w:t xml:space="preserve">more </w:t>
      </w:r>
      <w:proofErr w:type="spellStart"/>
      <w:r w:rsidR="005D2179" w:rsidRPr="00D22674">
        <w:rPr>
          <w:rFonts w:cstheme="minorHAnsi"/>
        </w:rPr>
        <w:t>semanticized</w:t>
      </w:r>
      <w:proofErr w:type="spellEnd"/>
      <w:r w:rsidR="005D2179" w:rsidRPr="00D22674">
        <w:rPr>
          <w:rFonts w:cstheme="minorHAnsi"/>
        </w:rPr>
        <w:t xml:space="preserve"> memories </w:t>
      </w:r>
      <w:bookmarkEnd w:id="4"/>
      <w:r w:rsidR="00EE2800" w:rsidRPr="00D22674">
        <w:rPr>
          <w:rFonts w:cstheme="minorHAnsi"/>
        </w:rPr>
        <w:t xml:space="preserve">in </w:t>
      </w:r>
      <w:r w:rsidR="00003344" w:rsidRPr="00D22674">
        <w:rPr>
          <w:rFonts w:cstheme="minorHAnsi"/>
        </w:rPr>
        <w:t>aging</w:t>
      </w:r>
      <w:r w:rsidR="00EE2800" w:rsidRPr="00D22674">
        <w:rPr>
          <w:rFonts w:cstheme="minorHAnsi"/>
        </w:rPr>
        <w:t xml:space="preserve">. </w:t>
      </w:r>
    </w:p>
    <w:p w14:paraId="4A6CF66F" w14:textId="0E0FB1FD" w:rsidR="00C05FFE" w:rsidRPr="00D22674" w:rsidRDefault="00AA6134" w:rsidP="00C05FFE">
      <w:pPr>
        <w:jc w:val="left"/>
        <w:rPr>
          <w:rFonts w:cstheme="minorHAnsi"/>
        </w:rPr>
      </w:pPr>
      <w:r w:rsidRPr="00D22674">
        <w:rPr>
          <w:rFonts w:cstheme="minorHAnsi"/>
        </w:rPr>
        <w:t xml:space="preserve">To </w:t>
      </w:r>
      <w:r w:rsidR="00014507" w:rsidRPr="00D22674">
        <w:rPr>
          <w:rFonts w:cstheme="minorHAnsi"/>
        </w:rPr>
        <w:t>this end</w:t>
      </w:r>
      <w:r w:rsidRPr="00D22674">
        <w:rPr>
          <w:rFonts w:cstheme="minorHAnsi"/>
        </w:rPr>
        <w:t xml:space="preserve">, we designed </w:t>
      </w:r>
      <w:r w:rsidR="00567C5E" w:rsidRPr="00D22674">
        <w:rPr>
          <w:rFonts w:cstheme="minorHAnsi"/>
        </w:rPr>
        <w:t xml:space="preserve">a </w:t>
      </w:r>
      <w:r w:rsidRPr="00D22674">
        <w:rPr>
          <w:rFonts w:cstheme="minorHAnsi"/>
        </w:rPr>
        <w:t>new version of the Autobiographical Interview (AI; Levine et al., 2002) that directly targets personal and general semantic knowledge, alongside episodic memory, in different sections of the interview.</w:t>
      </w:r>
      <w:r w:rsidR="00DA1613" w:rsidRPr="00D22674">
        <w:rPr>
          <w:rFonts w:cstheme="minorHAnsi"/>
        </w:rPr>
        <w:t xml:space="preserve"> In the AI, participants </w:t>
      </w:r>
      <w:r w:rsidR="00780170" w:rsidRPr="00D22674">
        <w:rPr>
          <w:rFonts w:cstheme="minorHAnsi"/>
        </w:rPr>
        <w:t xml:space="preserve">were </w:t>
      </w:r>
      <w:r w:rsidR="00DA1613" w:rsidRPr="00D22674">
        <w:rPr>
          <w:rFonts w:cstheme="minorHAnsi"/>
        </w:rPr>
        <w:t xml:space="preserve">instructed to describe in detail unique events from their past and then are probed </w:t>
      </w:r>
      <w:r w:rsidR="002A3BB6" w:rsidRPr="00D22674">
        <w:rPr>
          <w:rFonts w:cstheme="minorHAnsi"/>
        </w:rPr>
        <w:t xml:space="preserve">with specific questions designed to elicit additional episodic information related to the event that </w:t>
      </w:r>
      <w:r w:rsidR="00567C5E" w:rsidRPr="00D22674">
        <w:rPr>
          <w:rFonts w:cstheme="minorHAnsi"/>
        </w:rPr>
        <w:t xml:space="preserve">was </w:t>
      </w:r>
      <w:r w:rsidR="002A3BB6" w:rsidRPr="00D22674">
        <w:rPr>
          <w:rFonts w:cstheme="minorHAnsi"/>
        </w:rPr>
        <w:t xml:space="preserve">not spontaneously recalled. </w:t>
      </w:r>
      <w:r w:rsidR="00DA1613" w:rsidRPr="00D22674">
        <w:rPr>
          <w:rFonts w:cstheme="minorHAnsi"/>
        </w:rPr>
        <w:t>In the personal semantic sectio</w:t>
      </w:r>
      <w:r w:rsidR="00016A0B" w:rsidRPr="00D22674">
        <w:rPr>
          <w:rFonts w:cstheme="minorHAnsi"/>
        </w:rPr>
        <w:t>n</w:t>
      </w:r>
      <w:r w:rsidR="00EE2800" w:rsidRPr="00D22674">
        <w:rPr>
          <w:rFonts w:cstheme="minorHAnsi"/>
        </w:rPr>
        <w:t xml:space="preserve"> (P-SAI)</w:t>
      </w:r>
      <w:r w:rsidR="002A3BB6" w:rsidRPr="00D22674">
        <w:rPr>
          <w:rFonts w:cstheme="minorHAnsi"/>
        </w:rPr>
        <w:t xml:space="preserve">, participants </w:t>
      </w:r>
      <w:r w:rsidR="00070706" w:rsidRPr="00D22674">
        <w:rPr>
          <w:rFonts w:cstheme="minorHAnsi"/>
        </w:rPr>
        <w:t xml:space="preserve">were </w:t>
      </w:r>
      <w:r w:rsidR="002A3BB6" w:rsidRPr="00D22674">
        <w:rPr>
          <w:rFonts w:cstheme="minorHAnsi"/>
        </w:rPr>
        <w:t xml:space="preserve">asked to provide a brief overview of what </w:t>
      </w:r>
      <w:r w:rsidR="00EE2800" w:rsidRPr="00D22674">
        <w:rPr>
          <w:rFonts w:cstheme="minorHAnsi"/>
        </w:rPr>
        <w:t xml:space="preserve">a specific </w:t>
      </w:r>
      <w:r w:rsidR="002A3BB6" w:rsidRPr="00D22674">
        <w:rPr>
          <w:rFonts w:cstheme="minorHAnsi"/>
        </w:rPr>
        <w:t xml:space="preserve">period </w:t>
      </w:r>
      <w:r w:rsidR="00014507" w:rsidRPr="00D22674">
        <w:rPr>
          <w:rFonts w:cstheme="minorHAnsi"/>
        </w:rPr>
        <w:t>in</w:t>
      </w:r>
      <w:r w:rsidR="002A3BB6" w:rsidRPr="00D22674">
        <w:rPr>
          <w:rFonts w:cstheme="minorHAnsi"/>
        </w:rPr>
        <w:t xml:space="preserve"> their life was like for them</w:t>
      </w:r>
      <w:r w:rsidR="00DA1613" w:rsidRPr="00D22674">
        <w:rPr>
          <w:rFonts w:cstheme="minorHAnsi"/>
        </w:rPr>
        <w:t xml:space="preserve">, </w:t>
      </w:r>
      <w:r w:rsidR="00016A0B" w:rsidRPr="00D22674">
        <w:rPr>
          <w:rFonts w:cstheme="minorHAnsi"/>
        </w:rPr>
        <w:t xml:space="preserve">while in </w:t>
      </w:r>
      <w:r w:rsidR="00567C5E" w:rsidRPr="00D22674">
        <w:rPr>
          <w:rFonts w:cstheme="minorHAnsi"/>
        </w:rPr>
        <w:t xml:space="preserve">the </w:t>
      </w:r>
      <w:r w:rsidR="00016A0B" w:rsidRPr="00D22674">
        <w:rPr>
          <w:rFonts w:cstheme="minorHAnsi"/>
        </w:rPr>
        <w:t xml:space="preserve">general semantic section </w:t>
      </w:r>
      <w:r w:rsidR="00EE2800" w:rsidRPr="00D22674">
        <w:rPr>
          <w:rFonts w:cstheme="minorHAnsi"/>
        </w:rPr>
        <w:t xml:space="preserve">(G-SAI) they </w:t>
      </w:r>
      <w:r w:rsidR="00016A0B" w:rsidRPr="00D22674">
        <w:rPr>
          <w:rFonts w:cstheme="minorHAnsi"/>
        </w:rPr>
        <w:t xml:space="preserve">were instructed to describe </w:t>
      </w:r>
      <w:r w:rsidR="002A3BB6" w:rsidRPr="00D22674">
        <w:rPr>
          <w:rFonts w:cstheme="minorHAnsi"/>
        </w:rPr>
        <w:t xml:space="preserve">what was going on in their community, country and/or in the world </w:t>
      </w:r>
      <w:r w:rsidR="00EE2800" w:rsidRPr="00D22674">
        <w:rPr>
          <w:rFonts w:cstheme="minorHAnsi"/>
        </w:rPr>
        <w:t>at that time</w:t>
      </w:r>
      <w:r w:rsidR="002A3BB6" w:rsidRPr="00D22674">
        <w:rPr>
          <w:rFonts w:cstheme="minorHAnsi"/>
        </w:rPr>
        <w:t xml:space="preserve">. The specific probing </w:t>
      </w:r>
      <w:r w:rsidR="00070706" w:rsidRPr="00D22674">
        <w:rPr>
          <w:rFonts w:cstheme="minorHAnsi"/>
        </w:rPr>
        <w:t xml:space="preserve">included </w:t>
      </w:r>
      <w:r w:rsidR="002A3BB6" w:rsidRPr="00D22674">
        <w:rPr>
          <w:rFonts w:cstheme="minorHAnsi"/>
        </w:rPr>
        <w:t xml:space="preserve">questions </w:t>
      </w:r>
      <w:r w:rsidR="00014507" w:rsidRPr="00D22674">
        <w:rPr>
          <w:rFonts w:cstheme="minorHAnsi"/>
        </w:rPr>
        <w:t>targeting</w:t>
      </w:r>
      <w:r w:rsidR="002A3BB6" w:rsidRPr="00D22674">
        <w:rPr>
          <w:rFonts w:cstheme="minorHAnsi"/>
        </w:rPr>
        <w:t xml:space="preserve"> specific types of personal knowledge and general knowledge, based on our taxonomy (</w:t>
      </w:r>
      <w:r w:rsidR="00003344" w:rsidRPr="00D22674">
        <w:rPr>
          <w:rFonts w:cstheme="minorHAnsi"/>
        </w:rPr>
        <w:t>Renoult et al., 2012; Renoult et al., 2020</w:t>
      </w:r>
      <w:r w:rsidR="002A3BB6" w:rsidRPr="00D22674">
        <w:rPr>
          <w:rFonts w:cstheme="minorHAnsi"/>
        </w:rPr>
        <w:t xml:space="preserve">). </w:t>
      </w:r>
      <w:r w:rsidR="00C22C77" w:rsidRPr="00D22674">
        <w:rPr>
          <w:rFonts w:cstheme="minorHAnsi"/>
        </w:rPr>
        <w:t>Narratives</w:t>
      </w:r>
      <w:r w:rsidR="00C05FFE" w:rsidRPr="00D22674">
        <w:rPr>
          <w:rFonts w:cstheme="minorHAnsi"/>
        </w:rPr>
        <w:t xml:space="preserve"> </w:t>
      </w:r>
      <w:r w:rsidR="00070706" w:rsidRPr="00D22674">
        <w:rPr>
          <w:rFonts w:cstheme="minorHAnsi"/>
        </w:rPr>
        <w:t>were</w:t>
      </w:r>
      <w:r w:rsidR="00C05FFE" w:rsidRPr="00D22674">
        <w:rPr>
          <w:rFonts w:cstheme="minorHAnsi"/>
        </w:rPr>
        <w:t xml:space="preserve"> then scored to identify and categorize episodic information and </w:t>
      </w:r>
      <w:r w:rsidR="00C05FFE" w:rsidRPr="00D22674">
        <w:rPr>
          <w:rFonts w:cstheme="minorHAnsi"/>
        </w:rPr>
        <w:lastRenderedPageBreak/>
        <w:t xml:space="preserve">different subtypes of semantic details, such as general semantic knowledge and various </w:t>
      </w:r>
      <w:r w:rsidR="00472DC6" w:rsidRPr="00D22674">
        <w:rPr>
          <w:rFonts w:cstheme="minorHAnsi"/>
        </w:rPr>
        <w:t xml:space="preserve">types </w:t>
      </w:r>
      <w:r w:rsidR="00C05FFE" w:rsidRPr="00D22674">
        <w:rPr>
          <w:rFonts w:cstheme="minorHAnsi"/>
        </w:rPr>
        <w:t>of personal semantic details (Renoult et al., 2020</w:t>
      </w:r>
      <w:r w:rsidR="00F47AEF" w:rsidRPr="00D22674">
        <w:rPr>
          <w:rFonts w:cstheme="minorHAnsi"/>
        </w:rPr>
        <w:t>)</w:t>
      </w:r>
      <w:r w:rsidR="00C22C77" w:rsidRPr="00D22674">
        <w:rPr>
          <w:rFonts w:cstheme="minorHAnsi"/>
        </w:rPr>
        <w:t xml:space="preserve">. </w:t>
      </w:r>
    </w:p>
    <w:p w14:paraId="4B517AEF" w14:textId="7EB2CB3F" w:rsidR="00FD303A" w:rsidRPr="00D22674" w:rsidRDefault="000419B8" w:rsidP="00051528">
      <w:pPr>
        <w:jc w:val="left"/>
        <w:rPr>
          <w:rFonts w:cstheme="minorHAnsi"/>
        </w:rPr>
      </w:pPr>
      <w:r w:rsidRPr="00D22674">
        <w:rPr>
          <w:rFonts w:cstheme="minorHAnsi"/>
        </w:rPr>
        <w:t>Our investigation focuse</w:t>
      </w:r>
      <w:r w:rsidR="00014507" w:rsidRPr="00D22674">
        <w:rPr>
          <w:rFonts w:cstheme="minorHAnsi"/>
        </w:rPr>
        <w:t>d</w:t>
      </w:r>
      <w:r w:rsidRPr="00D22674">
        <w:rPr>
          <w:rFonts w:cstheme="minorHAnsi"/>
        </w:rPr>
        <w:t xml:space="preserve"> on the </w:t>
      </w:r>
      <w:r w:rsidR="00C05FFE" w:rsidRPr="00D22674">
        <w:rPr>
          <w:rFonts w:cstheme="minorHAnsi"/>
        </w:rPr>
        <w:t xml:space="preserve">occurrence of </w:t>
      </w:r>
      <w:r w:rsidR="00567C5E" w:rsidRPr="00D22674">
        <w:rPr>
          <w:rFonts w:cstheme="minorHAnsi"/>
        </w:rPr>
        <w:t>different</w:t>
      </w:r>
      <w:r w:rsidR="00C22C77" w:rsidRPr="00D22674">
        <w:rPr>
          <w:rFonts w:cstheme="minorHAnsi"/>
        </w:rPr>
        <w:t xml:space="preserve"> types of details</w:t>
      </w:r>
      <w:r w:rsidR="002A439F" w:rsidRPr="00D22674">
        <w:rPr>
          <w:rFonts w:cstheme="minorHAnsi"/>
        </w:rPr>
        <w:t xml:space="preserve"> </w:t>
      </w:r>
      <w:r w:rsidR="00014507" w:rsidRPr="00D22674">
        <w:rPr>
          <w:rFonts w:cstheme="minorHAnsi"/>
        </w:rPr>
        <w:t>in</w:t>
      </w:r>
      <w:r w:rsidR="00C05FFE" w:rsidRPr="00D22674">
        <w:rPr>
          <w:rFonts w:cstheme="minorHAnsi"/>
        </w:rPr>
        <w:t xml:space="preserve"> the </w:t>
      </w:r>
      <w:r w:rsidR="00567C5E" w:rsidRPr="00D22674">
        <w:rPr>
          <w:rFonts w:cstheme="minorHAnsi"/>
        </w:rPr>
        <w:t>distinct</w:t>
      </w:r>
      <w:r w:rsidR="00C05FFE" w:rsidRPr="00D22674">
        <w:rPr>
          <w:rFonts w:cstheme="minorHAnsi"/>
        </w:rPr>
        <w:t xml:space="preserve"> sections of the interview. </w:t>
      </w:r>
      <w:r w:rsidR="000D245A" w:rsidRPr="00D22674">
        <w:rPr>
          <w:rFonts w:cstheme="minorHAnsi"/>
        </w:rPr>
        <w:t xml:space="preserve">We were interested in the overall production of probed details, those </w:t>
      </w:r>
      <w:r w:rsidR="00014507" w:rsidRPr="00D22674">
        <w:rPr>
          <w:rFonts w:cstheme="minorHAnsi"/>
        </w:rPr>
        <w:t>consistent</w:t>
      </w:r>
      <w:r w:rsidR="000D245A" w:rsidRPr="00D22674">
        <w:rPr>
          <w:rFonts w:cstheme="minorHAnsi"/>
        </w:rPr>
        <w:t xml:space="preserve"> with the instructions, across interviews (for example</w:t>
      </w:r>
      <w:r w:rsidR="00014507" w:rsidRPr="00D22674">
        <w:rPr>
          <w:rFonts w:cstheme="minorHAnsi"/>
        </w:rPr>
        <w:t>,</w:t>
      </w:r>
      <w:r w:rsidR="000D245A" w:rsidRPr="00D22674">
        <w:rPr>
          <w:rFonts w:cstheme="minorHAnsi"/>
        </w:rPr>
        <w:t xml:space="preserve"> the presence of general semantic knowledge in the general semantic section of the interview, or episodic details in the classic autobiographical interview) as a measure of on-task </w:t>
      </w:r>
      <w:r w:rsidR="005632C1" w:rsidRPr="00D22674">
        <w:rPr>
          <w:rFonts w:cstheme="minorHAnsi"/>
        </w:rPr>
        <w:t xml:space="preserve">or target </w:t>
      </w:r>
      <w:r w:rsidR="000D245A" w:rsidRPr="00D22674">
        <w:rPr>
          <w:rFonts w:cstheme="minorHAnsi"/>
        </w:rPr>
        <w:t xml:space="preserve">recall. </w:t>
      </w:r>
      <w:r w:rsidR="00014507" w:rsidRPr="00D22674">
        <w:rPr>
          <w:rFonts w:cstheme="minorHAnsi"/>
        </w:rPr>
        <w:t>An e</w:t>
      </w:r>
      <w:r w:rsidR="002A3BB6" w:rsidRPr="00D22674">
        <w:rPr>
          <w:rFonts w:cstheme="minorHAnsi"/>
        </w:rPr>
        <w:t>levation of non-probed detail</w:t>
      </w:r>
      <w:r w:rsidR="007A320F" w:rsidRPr="00D22674">
        <w:rPr>
          <w:rFonts w:cstheme="minorHAnsi"/>
        </w:rPr>
        <w:t>s</w:t>
      </w:r>
      <w:r w:rsidR="002A3BB6" w:rsidRPr="00D22674">
        <w:rPr>
          <w:rFonts w:cstheme="minorHAnsi"/>
        </w:rPr>
        <w:t xml:space="preserve"> </w:t>
      </w:r>
      <w:r w:rsidR="00567C5E" w:rsidRPr="00D22674">
        <w:rPr>
          <w:rFonts w:cstheme="minorHAnsi"/>
        </w:rPr>
        <w:t>in older adults</w:t>
      </w:r>
      <w:r w:rsidR="002839C9" w:rsidRPr="00D22674">
        <w:rPr>
          <w:rFonts w:cstheme="minorHAnsi"/>
        </w:rPr>
        <w:t>’ narratives</w:t>
      </w:r>
      <w:r w:rsidR="00567C5E" w:rsidRPr="00D22674">
        <w:rPr>
          <w:rFonts w:cstheme="minorHAnsi"/>
        </w:rPr>
        <w:t xml:space="preserve"> </w:t>
      </w:r>
      <w:r w:rsidR="00C05FFE" w:rsidRPr="00D22674">
        <w:rPr>
          <w:rFonts w:cstheme="minorHAnsi"/>
        </w:rPr>
        <w:t xml:space="preserve">across sections </w:t>
      </w:r>
      <w:r w:rsidR="002A3BB6" w:rsidRPr="00D22674">
        <w:rPr>
          <w:rFonts w:cstheme="minorHAnsi"/>
        </w:rPr>
        <w:t xml:space="preserve">would be consistent with </w:t>
      </w:r>
      <w:r w:rsidR="007A320F" w:rsidRPr="00D22674">
        <w:rPr>
          <w:rFonts w:cstheme="minorHAnsi"/>
        </w:rPr>
        <w:t xml:space="preserve">a decline in </w:t>
      </w:r>
      <w:r w:rsidR="002A3BB6" w:rsidRPr="00D22674">
        <w:rPr>
          <w:rFonts w:cstheme="minorHAnsi"/>
        </w:rPr>
        <w:t xml:space="preserve">cognitive control </w:t>
      </w:r>
      <w:r w:rsidR="007A320F" w:rsidRPr="00D22674">
        <w:rPr>
          <w:rFonts w:cstheme="minorHAnsi"/>
        </w:rPr>
        <w:t>and inhibitory mechanisms (</w:t>
      </w:r>
      <w:r w:rsidR="00003344" w:rsidRPr="00D22674">
        <w:rPr>
          <w:rFonts w:cstheme="minorHAnsi"/>
        </w:rPr>
        <w:t xml:space="preserve">Amer et al., 2018; Amer et al., 2022; </w:t>
      </w:r>
      <w:proofErr w:type="spellStart"/>
      <w:r w:rsidR="00003344" w:rsidRPr="00D22674">
        <w:rPr>
          <w:rFonts w:cstheme="minorHAnsi"/>
        </w:rPr>
        <w:t>Spreng</w:t>
      </w:r>
      <w:proofErr w:type="spellEnd"/>
      <w:r w:rsidR="00003344" w:rsidRPr="00D22674">
        <w:rPr>
          <w:rFonts w:cstheme="minorHAnsi"/>
        </w:rPr>
        <w:t xml:space="preserve"> et al., 2018</w:t>
      </w:r>
      <w:r w:rsidR="007A320F" w:rsidRPr="00D22674">
        <w:rPr>
          <w:rFonts w:cstheme="minorHAnsi"/>
        </w:rPr>
        <w:t>)</w:t>
      </w:r>
      <w:r w:rsidR="00F47AEF" w:rsidRPr="00D22674">
        <w:rPr>
          <w:rFonts w:cstheme="minorHAnsi"/>
        </w:rPr>
        <w:t xml:space="preserve">. A compensatory mechanism, </w:t>
      </w:r>
      <w:r w:rsidR="009B6106" w:rsidRPr="00D22674">
        <w:rPr>
          <w:rFonts w:cstheme="minorHAnsi"/>
        </w:rPr>
        <w:t xml:space="preserve">such as </w:t>
      </w:r>
      <w:r w:rsidR="00F47AEF" w:rsidRPr="00D22674">
        <w:rPr>
          <w:rFonts w:cstheme="minorHAnsi"/>
        </w:rPr>
        <w:t>an increased production of semantic information to overcome the impoverished episodic recollections</w:t>
      </w:r>
      <w:r w:rsidR="009B6106" w:rsidRPr="00D22674">
        <w:rPr>
          <w:rFonts w:cstheme="minorHAnsi"/>
        </w:rPr>
        <w:t xml:space="preserve"> (Devitt et al., 2017)</w:t>
      </w:r>
      <w:r w:rsidR="00F47AEF" w:rsidRPr="00D22674">
        <w:rPr>
          <w:rFonts w:cstheme="minorHAnsi"/>
        </w:rPr>
        <w:t xml:space="preserve">, would not be </w:t>
      </w:r>
      <w:r w:rsidR="00014507" w:rsidRPr="00D22674">
        <w:rPr>
          <w:rFonts w:cstheme="minorHAnsi"/>
        </w:rPr>
        <w:t>necessary</w:t>
      </w:r>
      <w:r w:rsidR="00F47AEF" w:rsidRPr="00D22674">
        <w:rPr>
          <w:rFonts w:cstheme="minorHAnsi"/>
        </w:rPr>
        <w:t xml:space="preserve"> to explain such findings, as the elevation in non-probed details may reflect a trait-like </w:t>
      </w:r>
      <w:r w:rsidR="009B6106" w:rsidRPr="00D22674">
        <w:rPr>
          <w:rFonts w:cstheme="minorHAnsi"/>
        </w:rPr>
        <w:t>inability to adhere to task</w:t>
      </w:r>
      <w:r w:rsidR="00F47AEF" w:rsidRPr="00D22674">
        <w:rPr>
          <w:rFonts w:cstheme="minorHAnsi"/>
        </w:rPr>
        <w:t xml:space="preserve"> instructions regardless the type of memory recalled. </w:t>
      </w:r>
      <w:r w:rsidR="007835FB" w:rsidRPr="00D22674">
        <w:rPr>
          <w:rFonts w:cstheme="minorHAnsi"/>
        </w:rPr>
        <w:t>Finally</w:t>
      </w:r>
      <w:r w:rsidR="00567C5E" w:rsidRPr="00D22674">
        <w:rPr>
          <w:rFonts w:cstheme="minorHAnsi"/>
        </w:rPr>
        <w:t>,</w:t>
      </w:r>
      <w:r w:rsidR="007A320F" w:rsidRPr="00D22674">
        <w:rPr>
          <w:rFonts w:cstheme="minorHAnsi"/>
        </w:rPr>
        <w:t xml:space="preserve"> </w:t>
      </w:r>
      <w:r w:rsidR="007835FB" w:rsidRPr="00D22674">
        <w:rPr>
          <w:rFonts w:cstheme="minorHAnsi"/>
        </w:rPr>
        <w:t xml:space="preserve">in the semantic sections of the interviews, an </w:t>
      </w:r>
      <w:r w:rsidR="007A320F" w:rsidRPr="00D22674">
        <w:rPr>
          <w:rFonts w:cstheme="minorHAnsi"/>
        </w:rPr>
        <w:t>absence of age difference</w:t>
      </w:r>
      <w:r w:rsidR="00567C5E" w:rsidRPr="00D22674">
        <w:rPr>
          <w:rFonts w:cstheme="minorHAnsi"/>
        </w:rPr>
        <w:t xml:space="preserve">, or </w:t>
      </w:r>
      <w:r w:rsidR="007835FB" w:rsidRPr="00D22674">
        <w:rPr>
          <w:rFonts w:cstheme="minorHAnsi"/>
        </w:rPr>
        <w:t>an increase in semantic details</w:t>
      </w:r>
      <w:r w:rsidR="00567C5E" w:rsidRPr="00D22674">
        <w:rPr>
          <w:rFonts w:cstheme="minorHAnsi"/>
        </w:rPr>
        <w:t xml:space="preserve"> </w:t>
      </w:r>
      <w:r w:rsidR="007835FB" w:rsidRPr="00D22674">
        <w:rPr>
          <w:rFonts w:cstheme="minorHAnsi"/>
        </w:rPr>
        <w:t>in</w:t>
      </w:r>
      <w:r w:rsidR="00567C5E" w:rsidRPr="00D22674">
        <w:rPr>
          <w:rFonts w:cstheme="minorHAnsi"/>
        </w:rPr>
        <w:t xml:space="preserve"> older adults</w:t>
      </w:r>
      <w:r w:rsidR="00EE7E97" w:rsidRPr="00D22674">
        <w:rPr>
          <w:rFonts w:cstheme="minorHAnsi"/>
        </w:rPr>
        <w:t>,</w:t>
      </w:r>
      <w:r w:rsidR="007A320F" w:rsidRPr="00D22674">
        <w:rPr>
          <w:rFonts w:cstheme="minorHAnsi"/>
        </w:rPr>
        <w:t xml:space="preserve"> would </w:t>
      </w:r>
      <w:r w:rsidR="002416A8" w:rsidRPr="00D22674">
        <w:rPr>
          <w:rFonts w:cstheme="minorHAnsi"/>
        </w:rPr>
        <w:t xml:space="preserve">be consistent with </w:t>
      </w:r>
      <w:r w:rsidR="007A320F" w:rsidRPr="00D22674">
        <w:rPr>
          <w:rFonts w:cstheme="minorHAnsi"/>
        </w:rPr>
        <w:t xml:space="preserve">a preference towards the recall of </w:t>
      </w:r>
      <w:r w:rsidR="002416A8" w:rsidRPr="00D22674">
        <w:rPr>
          <w:rFonts w:cstheme="minorHAnsi"/>
        </w:rPr>
        <w:t xml:space="preserve">more semantic and </w:t>
      </w:r>
      <w:r w:rsidR="00C05FFE" w:rsidRPr="00D22674">
        <w:rPr>
          <w:rFonts w:cstheme="minorHAnsi"/>
        </w:rPr>
        <w:t>gist-like</w:t>
      </w:r>
      <w:r w:rsidR="007A320F" w:rsidRPr="00D22674">
        <w:rPr>
          <w:rFonts w:cstheme="minorHAnsi"/>
        </w:rPr>
        <w:t xml:space="preserve"> information when </w:t>
      </w:r>
      <w:r w:rsidR="00C22C77" w:rsidRPr="00D22674">
        <w:rPr>
          <w:rFonts w:cstheme="minorHAnsi"/>
        </w:rPr>
        <w:t xml:space="preserve">older adults </w:t>
      </w:r>
      <w:r w:rsidR="00C05FFE" w:rsidRPr="00D22674">
        <w:rPr>
          <w:rFonts w:cstheme="minorHAnsi"/>
        </w:rPr>
        <w:t>remember the past</w:t>
      </w:r>
      <w:r w:rsidR="007A320F" w:rsidRPr="00D22674">
        <w:rPr>
          <w:rFonts w:cstheme="minorHAnsi"/>
        </w:rPr>
        <w:t xml:space="preserve"> (e.g., </w:t>
      </w:r>
      <w:proofErr w:type="spellStart"/>
      <w:r w:rsidR="007A320F" w:rsidRPr="00D22674">
        <w:rPr>
          <w:rFonts w:cstheme="minorHAnsi"/>
        </w:rPr>
        <w:t>Grilli</w:t>
      </w:r>
      <w:proofErr w:type="spellEnd"/>
      <w:r w:rsidR="007A320F" w:rsidRPr="00D22674">
        <w:rPr>
          <w:rFonts w:cstheme="minorHAnsi"/>
        </w:rPr>
        <w:t xml:space="preserve"> </w:t>
      </w:r>
      <w:r w:rsidR="001B4DA8" w:rsidRPr="00D22674">
        <w:rPr>
          <w:rFonts w:cstheme="minorHAnsi"/>
        </w:rPr>
        <w:t>&amp;</w:t>
      </w:r>
      <w:r w:rsidR="007A320F" w:rsidRPr="00D22674">
        <w:rPr>
          <w:rFonts w:cstheme="minorHAnsi"/>
        </w:rPr>
        <w:t xml:space="preserve"> Sheldon, 2022). </w:t>
      </w:r>
    </w:p>
    <w:p w14:paraId="0EF10BA0" w14:textId="7E147B2D" w:rsidR="002A3BB6" w:rsidRPr="00D22674" w:rsidRDefault="002A3BB6" w:rsidP="00817DD0">
      <w:pPr>
        <w:pStyle w:val="APATitle1"/>
        <w:rPr>
          <w:rFonts w:cstheme="minorHAnsi"/>
        </w:rPr>
      </w:pPr>
      <w:r w:rsidRPr="00D22674">
        <w:rPr>
          <w:rFonts w:cstheme="minorHAnsi"/>
        </w:rPr>
        <w:t>Method</w:t>
      </w:r>
    </w:p>
    <w:p w14:paraId="1539080F" w14:textId="77777777" w:rsidR="005F3368" w:rsidRPr="00D22674" w:rsidRDefault="005F3368" w:rsidP="005F3368">
      <w:pPr>
        <w:pStyle w:val="APATitle2"/>
        <w:ind w:firstLine="0"/>
        <w:rPr>
          <w:sz w:val="22"/>
          <w:szCs w:val="22"/>
        </w:rPr>
      </w:pPr>
      <w:r w:rsidRPr="00D22674">
        <w:rPr>
          <w:sz w:val="22"/>
          <w:szCs w:val="22"/>
        </w:rPr>
        <w:t>Transparency and Openness</w:t>
      </w:r>
    </w:p>
    <w:p w14:paraId="47F6DCDF" w14:textId="30C078ED" w:rsidR="005F3368" w:rsidRPr="00D22674" w:rsidRDefault="005F3368" w:rsidP="005F3368">
      <w:r w:rsidRPr="00D22674">
        <w:t xml:space="preserve">Scored data and analysis code are available at </w:t>
      </w:r>
      <w:hyperlink r:id="rId15" w:history="1">
        <w:r w:rsidRPr="00D22674">
          <w:rPr>
            <w:rStyle w:val="Hyperlink"/>
          </w:rPr>
          <w:t>https://osf.io/srw2c/</w:t>
        </w:r>
      </w:hyperlink>
      <w:r w:rsidRPr="00D22674">
        <w:t xml:space="preserve"> (raw data </w:t>
      </w:r>
      <w:r w:rsidR="00014507" w:rsidRPr="00D22674">
        <w:t>cannot</w:t>
      </w:r>
      <w:r w:rsidRPr="00D22674">
        <w:t xml:space="preserve"> be released as these data </w:t>
      </w:r>
      <w:r w:rsidR="00210280" w:rsidRPr="00D22674">
        <w:t>cannot</w:t>
      </w:r>
      <w:r w:rsidRPr="00D22674">
        <w:t xml:space="preserve"> be </w:t>
      </w:r>
      <w:r w:rsidR="00002541" w:rsidRPr="00D22674">
        <w:t xml:space="preserve">fully </w:t>
      </w:r>
      <w:r w:rsidRPr="00D22674">
        <w:t>anonymized). This study’s design and its analysis were not pre-registered. D</w:t>
      </w:r>
      <w:r w:rsidRPr="00D22674">
        <w:rPr>
          <w:rFonts w:cstheme="minorHAnsi"/>
        </w:rPr>
        <w:t>ata were analyzed using the R statistical software version 4.1.2. (R Core Team, 2020).</w:t>
      </w:r>
    </w:p>
    <w:p w14:paraId="5057B285" w14:textId="77777777" w:rsidR="002A3BB6" w:rsidRPr="00D22674" w:rsidRDefault="002A3BB6" w:rsidP="002A3BB6">
      <w:pPr>
        <w:pStyle w:val="APATitle2"/>
        <w:ind w:firstLine="0"/>
        <w:rPr>
          <w:rFonts w:asciiTheme="minorHAnsi" w:hAnsiTheme="minorHAnsi" w:cstheme="minorHAnsi"/>
          <w:sz w:val="22"/>
          <w:szCs w:val="22"/>
        </w:rPr>
      </w:pPr>
      <w:r w:rsidRPr="00D22674">
        <w:rPr>
          <w:rFonts w:asciiTheme="minorHAnsi" w:hAnsiTheme="minorHAnsi" w:cstheme="minorHAnsi"/>
          <w:sz w:val="22"/>
          <w:szCs w:val="22"/>
        </w:rPr>
        <w:t xml:space="preserve">Participants </w:t>
      </w:r>
    </w:p>
    <w:p w14:paraId="4F687766" w14:textId="76EC9853" w:rsidR="002A3BB6" w:rsidRPr="00D22674" w:rsidRDefault="002A3BB6" w:rsidP="00025974">
      <w:pPr>
        <w:jc w:val="left"/>
        <w:rPr>
          <w:rFonts w:cstheme="minorHAnsi"/>
          <w:bCs/>
        </w:rPr>
      </w:pPr>
      <w:r w:rsidRPr="00D22674">
        <w:rPr>
          <w:rFonts w:cstheme="minorHAnsi"/>
          <w:bCs/>
        </w:rPr>
        <w:t xml:space="preserve">Fifty-two young and older adults took part in the study. This sample size was based on previous work investigating autobiographical memories using different tasks and interviews </w:t>
      </w:r>
      <w:r w:rsidR="00A11888" w:rsidRPr="00D22674">
        <w:rPr>
          <w:rFonts w:cstheme="minorHAnsi"/>
          <w:bCs/>
        </w:rPr>
        <w:t>(</w:t>
      </w:r>
      <w:r w:rsidR="002723DD" w:rsidRPr="00D22674">
        <w:rPr>
          <w:rFonts w:cstheme="minorHAnsi"/>
          <w:bCs/>
        </w:rPr>
        <w:t>Acevedo-Molina et al., 2020</w:t>
      </w:r>
      <w:r w:rsidR="006452A0" w:rsidRPr="00D22674">
        <w:rPr>
          <w:rFonts w:cstheme="minorHAnsi"/>
          <w:bCs/>
        </w:rPr>
        <w:t xml:space="preserve">; </w:t>
      </w:r>
      <w:r w:rsidR="002723DD" w:rsidRPr="00D22674">
        <w:rPr>
          <w:rFonts w:cstheme="minorHAnsi"/>
          <w:bCs/>
        </w:rPr>
        <w:t>Levine et al., 2002</w:t>
      </w:r>
      <w:r w:rsidRPr="00D22674">
        <w:rPr>
          <w:rFonts w:cstheme="minorHAnsi"/>
          <w:bCs/>
        </w:rPr>
        <w:t>;</w:t>
      </w:r>
      <w:r w:rsidR="006452A0" w:rsidRPr="00D22674">
        <w:rPr>
          <w:rFonts w:cstheme="minorHAnsi"/>
          <w:bCs/>
        </w:rPr>
        <w:t xml:space="preserve"> </w:t>
      </w:r>
      <w:r w:rsidR="002723DD" w:rsidRPr="00D22674">
        <w:rPr>
          <w:rFonts w:cstheme="minorHAnsi"/>
          <w:bCs/>
        </w:rPr>
        <w:t>Madore et al., 2014</w:t>
      </w:r>
      <w:r w:rsidRPr="00D22674">
        <w:rPr>
          <w:rFonts w:cstheme="minorHAnsi"/>
          <w:bCs/>
        </w:rPr>
        <w:t>;</w:t>
      </w:r>
      <w:r w:rsidR="006452A0" w:rsidRPr="00D22674">
        <w:rPr>
          <w:rFonts w:cstheme="minorHAnsi"/>
          <w:bCs/>
        </w:rPr>
        <w:t xml:space="preserve"> </w:t>
      </w:r>
      <w:proofErr w:type="spellStart"/>
      <w:r w:rsidR="002723DD" w:rsidRPr="00D22674">
        <w:rPr>
          <w:rFonts w:cstheme="minorHAnsi"/>
          <w:bCs/>
        </w:rPr>
        <w:t>Piolino</w:t>
      </w:r>
      <w:proofErr w:type="spellEnd"/>
      <w:r w:rsidR="002723DD" w:rsidRPr="00D22674">
        <w:rPr>
          <w:rFonts w:cstheme="minorHAnsi"/>
          <w:bCs/>
        </w:rPr>
        <w:t xml:space="preserve"> et al., 2002</w:t>
      </w:r>
      <w:r w:rsidRPr="00D22674">
        <w:rPr>
          <w:rFonts w:cstheme="minorHAnsi"/>
          <w:bCs/>
        </w:rPr>
        <w:t xml:space="preserve">). </w:t>
      </w:r>
      <w:r w:rsidR="00B816E8" w:rsidRPr="00D22674">
        <w:rPr>
          <w:rFonts w:cstheme="minorHAnsi"/>
          <w:bCs/>
        </w:rPr>
        <w:t xml:space="preserve">Twenty-six </w:t>
      </w:r>
      <w:r w:rsidRPr="00D22674">
        <w:rPr>
          <w:rFonts w:cstheme="minorHAnsi"/>
          <w:bCs/>
        </w:rPr>
        <w:t xml:space="preserve">young adults (19 female, 7 male) were undergraduate psychology students from the University of East Anglia recruited online and awarded with course credits. </w:t>
      </w:r>
      <w:r w:rsidR="005D2179" w:rsidRPr="00D22674">
        <w:rPr>
          <w:rFonts w:cstheme="minorHAnsi"/>
          <w:bCs/>
        </w:rPr>
        <w:t>Twenty-six</w:t>
      </w:r>
      <w:r w:rsidRPr="00D22674">
        <w:rPr>
          <w:rFonts w:cstheme="minorHAnsi"/>
          <w:bCs/>
        </w:rPr>
        <w:t xml:space="preserve"> older adults (20 female, 6 male) were recruited through a local cohort and received an e-voucher as compensation for their participation. </w:t>
      </w:r>
      <w:r w:rsidRPr="00D22674">
        <w:rPr>
          <w:rFonts w:cstheme="minorHAnsi"/>
        </w:rPr>
        <w:t xml:space="preserve">Participants were </w:t>
      </w:r>
      <w:r w:rsidRPr="00D22674">
        <w:rPr>
          <w:rFonts w:cstheme="minorHAnsi"/>
          <w:bCs/>
        </w:rPr>
        <w:t xml:space="preserve">native English </w:t>
      </w:r>
      <w:r w:rsidRPr="00D22674">
        <w:rPr>
          <w:rFonts w:cstheme="minorHAnsi"/>
          <w:bCs/>
        </w:rPr>
        <w:lastRenderedPageBreak/>
        <w:t xml:space="preserve">speakers or </w:t>
      </w:r>
      <w:r w:rsidR="00E53A34" w:rsidRPr="00D22674">
        <w:rPr>
          <w:rFonts w:cstheme="minorHAnsi"/>
          <w:bCs/>
        </w:rPr>
        <w:t>had learned English as young children</w:t>
      </w:r>
      <w:r w:rsidRPr="00D22674">
        <w:rPr>
          <w:rFonts w:cstheme="minorHAnsi"/>
          <w:bCs/>
        </w:rPr>
        <w:t>.</w:t>
      </w:r>
      <w:r w:rsidR="00F7106F" w:rsidRPr="00D22674">
        <w:rPr>
          <w:rFonts w:cstheme="minorHAnsi"/>
          <w:bCs/>
        </w:rPr>
        <w:t xml:space="preserve"> </w:t>
      </w:r>
      <w:r w:rsidRPr="00D22674">
        <w:rPr>
          <w:rFonts w:cstheme="minorHAnsi"/>
          <w:bCs/>
        </w:rPr>
        <w:t xml:space="preserve">Participants were screened for neurological, </w:t>
      </w:r>
      <w:proofErr w:type="gramStart"/>
      <w:r w:rsidRPr="00D22674">
        <w:rPr>
          <w:rFonts w:cstheme="minorHAnsi"/>
          <w:bCs/>
        </w:rPr>
        <w:t>psychiatric</w:t>
      </w:r>
      <w:proofErr w:type="gramEnd"/>
      <w:r w:rsidRPr="00D22674">
        <w:rPr>
          <w:rFonts w:cstheme="minorHAnsi"/>
          <w:bCs/>
        </w:rPr>
        <w:t xml:space="preserve"> and medical conditions known to compromise brain function and older adults completed the Addenbrooke’s Cognitive Examination</w:t>
      </w:r>
      <w:r w:rsidR="006452A0" w:rsidRPr="00D22674">
        <w:rPr>
          <w:rFonts w:cstheme="minorHAnsi"/>
          <w:bCs/>
        </w:rPr>
        <w:t xml:space="preserve"> (ACE-III;</w:t>
      </w:r>
      <w:r w:rsidR="002723DD" w:rsidRPr="00D22674">
        <w:rPr>
          <w:rFonts w:cstheme="minorHAnsi"/>
          <w:bCs/>
        </w:rPr>
        <w:t xml:space="preserve"> Hsieh et al., 2013</w:t>
      </w:r>
      <w:r w:rsidR="006452A0" w:rsidRPr="00D22674">
        <w:rPr>
          <w:rFonts w:cstheme="minorHAnsi"/>
          <w:bCs/>
        </w:rPr>
        <w:t xml:space="preserve">) </w:t>
      </w:r>
      <w:r w:rsidRPr="00D22674">
        <w:rPr>
          <w:rFonts w:cstheme="minorHAnsi"/>
          <w:bCs/>
        </w:rPr>
        <w:t xml:space="preserve">as </w:t>
      </w:r>
      <w:r w:rsidRPr="00D22674">
        <w:rPr>
          <w:rFonts w:cstheme="minorHAnsi"/>
        </w:rPr>
        <w:t xml:space="preserve">neuropsychological assessment for global cognition. </w:t>
      </w:r>
      <w:r w:rsidRPr="00D22674">
        <w:rPr>
          <w:rFonts w:cstheme="minorHAnsi"/>
          <w:bCs/>
        </w:rPr>
        <w:t xml:space="preserve">In addition, participants </w:t>
      </w:r>
      <w:r w:rsidRPr="00D22674">
        <w:rPr>
          <w:rFonts w:cstheme="minorHAnsi"/>
        </w:rPr>
        <w:t xml:space="preserve">completed a neuropsychological assessment for specific cognitive domains </w:t>
      </w:r>
      <w:r w:rsidRPr="00D22674">
        <w:rPr>
          <w:rFonts w:cstheme="minorHAnsi"/>
          <w:bCs/>
        </w:rPr>
        <w:t xml:space="preserve">(see </w:t>
      </w:r>
      <w:r w:rsidRPr="00D22674">
        <w:rPr>
          <w:rFonts w:cstheme="minorHAnsi"/>
          <w:b/>
        </w:rPr>
        <w:t>Table 1</w:t>
      </w:r>
      <w:r w:rsidRPr="00D22674">
        <w:rPr>
          <w:rFonts w:cstheme="minorHAnsi"/>
          <w:bCs/>
        </w:rPr>
        <w:t xml:space="preserve"> for demographic and neuropsychological tests results), including </w:t>
      </w:r>
      <w:r w:rsidR="00A11888" w:rsidRPr="00D22674">
        <w:rPr>
          <w:rFonts w:cstheme="minorHAnsi"/>
        </w:rPr>
        <w:t xml:space="preserve">Wechsler’s </w:t>
      </w:r>
      <w:r w:rsidRPr="00D22674">
        <w:rPr>
          <w:rFonts w:cstheme="minorHAnsi"/>
        </w:rPr>
        <w:t>digit span backwards</w:t>
      </w:r>
      <w:r w:rsidR="00A11888" w:rsidRPr="00D22674">
        <w:rPr>
          <w:rFonts w:cstheme="minorHAnsi"/>
        </w:rPr>
        <w:t xml:space="preserve"> test</w:t>
      </w:r>
      <w:r w:rsidR="002723DD" w:rsidRPr="00D22674">
        <w:rPr>
          <w:rFonts w:cstheme="minorHAnsi"/>
        </w:rPr>
        <w:t xml:space="preserve"> (1987)</w:t>
      </w:r>
      <w:r w:rsidR="00A11888" w:rsidRPr="00D22674">
        <w:rPr>
          <w:rFonts w:cstheme="minorHAnsi"/>
        </w:rPr>
        <w:t>,</w:t>
      </w:r>
      <w:r w:rsidRPr="00D22674">
        <w:rPr>
          <w:rFonts w:cstheme="minorHAnsi"/>
        </w:rPr>
        <w:t xml:space="preserve"> the trail making test </w:t>
      </w:r>
      <w:r w:rsidR="00A11888" w:rsidRPr="00D22674">
        <w:rPr>
          <w:rFonts w:cstheme="minorHAnsi"/>
        </w:rPr>
        <w:t xml:space="preserve">parts </w:t>
      </w:r>
      <w:r w:rsidRPr="00D22674">
        <w:rPr>
          <w:rFonts w:cstheme="minorHAnsi"/>
        </w:rPr>
        <w:t xml:space="preserve">A and B </w:t>
      </w:r>
      <w:r w:rsidR="006452A0" w:rsidRPr="00D22674">
        <w:rPr>
          <w:rFonts w:cstheme="minorHAnsi"/>
        </w:rPr>
        <w:t>(</w:t>
      </w:r>
      <w:proofErr w:type="spellStart"/>
      <w:r w:rsidR="002723DD" w:rsidRPr="00D22674">
        <w:rPr>
          <w:rFonts w:cstheme="minorHAnsi"/>
        </w:rPr>
        <w:t>Reitan</w:t>
      </w:r>
      <w:proofErr w:type="spellEnd"/>
      <w:r w:rsidR="002723DD" w:rsidRPr="00D22674">
        <w:rPr>
          <w:rFonts w:cstheme="minorHAnsi"/>
        </w:rPr>
        <w:t xml:space="preserve"> et al., 1958</w:t>
      </w:r>
      <w:r w:rsidRPr="00D22674">
        <w:rPr>
          <w:rFonts w:cstheme="minorHAnsi"/>
        </w:rPr>
        <w:t xml:space="preserve">) and a word recognition and source memory test. These cognitive tests were completed using the online platform </w:t>
      </w:r>
      <w:proofErr w:type="spellStart"/>
      <w:r w:rsidRPr="00D22674">
        <w:rPr>
          <w:rFonts w:cstheme="minorHAnsi"/>
        </w:rPr>
        <w:t>NeurOn</w:t>
      </w:r>
      <w:proofErr w:type="spellEnd"/>
      <w:r w:rsidRPr="00D22674">
        <w:rPr>
          <w:rFonts w:cstheme="minorHAnsi"/>
        </w:rPr>
        <w:t xml:space="preserve"> (</w:t>
      </w:r>
      <w:hyperlink r:id="rId16" w:history="1">
        <w:r w:rsidR="006452A0" w:rsidRPr="00D22674">
          <w:rPr>
            <w:rStyle w:val="Hyperlink"/>
            <w:rFonts w:cstheme="minorHAnsi"/>
          </w:rPr>
          <w:t>https://neuropsychology.online/</w:t>
        </w:r>
      </w:hyperlink>
      <w:r w:rsidRPr="00D22674">
        <w:rPr>
          <w:rFonts w:cstheme="minorHAnsi"/>
        </w:rPr>
        <w:t xml:space="preserve">). </w:t>
      </w:r>
      <w:bookmarkStart w:id="5" w:name="_Hlk152578000"/>
      <w:r w:rsidR="00583339" w:rsidRPr="00D22674">
        <w:t xml:space="preserve">In the word recognition and source memory test, participants </w:t>
      </w:r>
      <w:r w:rsidR="00014507" w:rsidRPr="00D22674">
        <w:t>learned</w:t>
      </w:r>
      <w:r w:rsidR="00583339" w:rsidRPr="00D22674">
        <w:t xml:space="preserve"> 15 everyday high-frequency words presented at various locations on the screen (top, bottom, right, or left side). Subsequently, </w:t>
      </w:r>
      <w:r w:rsidR="00E45BC9" w:rsidRPr="00D22674">
        <w:t xml:space="preserve">they were </w:t>
      </w:r>
      <w:r w:rsidR="00583339" w:rsidRPr="00D22674">
        <w:t xml:space="preserve">asked to recognize these 15 learned words among a set of 15 new everyday high-frequency words. For words correctly identified as previously </w:t>
      </w:r>
      <w:r w:rsidR="00F95FD3" w:rsidRPr="00D22674">
        <w:t xml:space="preserve">seen </w:t>
      </w:r>
      <w:r w:rsidR="000325A8" w:rsidRPr="00D22674">
        <w:t xml:space="preserve">(correct </w:t>
      </w:r>
      <w:r w:rsidR="00583339" w:rsidRPr="00D22674">
        <w:t>recognition</w:t>
      </w:r>
      <w:r w:rsidR="000325A8" w:rsidRPr="00D22674">
        <w:t>)</w:t>
      </w:r>
      <w:r w:rsidR="00583339" w:rsidRPr="00D22674">
        <w:t xml:space="preserve">, participants </w:t>
      </w:r>
      <w:r w:rsidR="00E45BC9" w:rsidRPr="00D22674">
        <w:t xml:space="preserve">were </w:t>
      </w:r>
      <w:r w:rsidR="00583339" w:rsidRPr="00D22674">
        <w:t xml:space="preserve">further asked to recall the specific location on the screen where </w:t>
      </w:r>
      <w:r w:rsidR="00E45BC9" w:rsidRPr="00D22674">
        <w:t xml:space="preserve">each </w:t>
      </w:r>
      <w:r w:rsidR="00583339" w:rsidRPr="00D22674">
        <w:t xml:space="preserve">word was initially presented (source memory). The discrimination index (d'), measuring the ability to discriminate between "old" and "new" words, </w:t>
      </w:r>
      <w:r w:rsidR="00E45BC9" w:rsidRPr="00D22674">
        <w:t xml:space="preserve">was </w:t>
      </w:r>
      <w:r w:rsidR="00583339" w:rsidRPr="00D22674">
        <w:t>calculated by subtracting the z-score of the false alarm rate from the z-score of the hit rate (d’ = z[</w:t>
      </w:r>
      <w:r w:rsidR="00AA03DA" w:rsidRPr="00D22674">
        <w:t>FA</w:t>
      </w:r>
      <w:r w:rsidR="00583339" w:rsidRPr="00D22674">
        <w:t>] – z[</w:t>
      </w:r>
      <w:r w:rsidR="00AA03DA" w:rsidRPr="00D22674">
        <w:t>H</w:t>
      </w:r>
      <w:r w:rsidR="00583339" w:rsidRPr="00D22674">
        <w:t xml:space="preserve">]). </w:t>
      </w:r>
      <w:bookmarkEnd w:id="5"/>
      <w:r w:rsidRPr="00D22674">
        <w:rPr>
          <w:rFonts w:cstheme="minorHAnsi"/>
          <w:bCs/>
        </w:rPr>
        <w:t>After screening, one older adult was excluded as not meet</w:t>
      </w:r>
      <w:r w:rsidR="00A11888" w:rsidRPr="00D22674">
        <w:rPr>
          <w:rFonts w:cstheme="minorHAnsi"/>
          <w:bCs/>
        </w:rPr>
        <w:t>ing</w:t>
      </w:r>
      <w:r w:rsidRPr="00D22674">
        <w:rPr>
          <w:rFonts w:cstheme="minorHAnsi"/>
          <w:bCs/>
        </w:rPr>
        <w:t xml:space="preserve"> eligibility criteria</w:t>
      </w:r>
      <w:r w:rsidR="006452A0" w:rsidRPr="00D22674">
        <w:rPr>
          <w:rFonts w:cstheme="minorHAnsi"/>
          <w:bCs/>
        </w:rPr>
        <w:t xml:space="preserve"> (</w:t>
      </w:r>
      <w:r w:rsidR="002723DD" w:rsidRPr="00D22674">
        <w:rPr>
          <w:rFonts w:cstheme="minorHAnsi"/>
          <w:bCs/>
        </w:rPr>
        <w:t xml:space="preserve">as scoring below the threshold of 88 for the ACE; </w:t>
      </w:r>
      <w:proofErr w:type="spellStart"/>
      <w:r w:rsidR="002723DD" w:rsidRPr="00D22674">
        <w:rPr>
          <w:rFonts w:cstheme="minorHAnsi"/>
          <w:bCs/>
        </w:rPr>
        <w:t>Mioshi</w:t>
      </w:r>
      <w:proofErr w:type="spellEnd"/>
      <w:r w:rsidR="002723DD" w:rsidRPr="00D22674">
        <w:rPr>
          <w:rFonts w:cstheme="minorHAnsi"/>
          <w:bCs/>
        </w:rPr>
        <w:t xml:space="preserve"> et al., 2006</w:t>
      </w:r>
      <w:r w:rsidR="006452A0" w:rsidRPr="00D22674">
        <w:rPr>
          <w:rFonts w:cstheme="minorHAnsi"/>
          <w:bCs/>
        </w:rPr>
        <w:t>)</w:t>
      </w:r>
      <w:r w:rsidRPr="00D22674">
        <w:rPr>
          <w:rFonts w:cstheme="minorHAnsi"/>
          <w:bCs/>
        </w:rPr>
        <w:t xml:space="preserve">. Among the sample of young adults, two participants were excluded due to the poor audio quality of the recorded interviews. </w:t>
      </w:r>
      <w:bookmarkStart w:id="6" w:name="_Hlk160186882"/>
      <w:r w:rsidRPr="00D22674">
        <w:rPr>
          <w:rFonts w:cstheme="minorHAnsi"/>
          <w:bCs/>
        </w:rPr>
        <w:t xml:space="preserve">The final sample included </w:t>
      </w:r>
      <w:r w:rsidR="005D2179" w:rsidRPr="00D22674">
        <w:rPr>
          <w:rFonts w:cstheme="minorHAnsi"/>
          <w:bCs/>
        </w:rPr>
        <w:t>twenty-five</w:t>
      </w:r>
      <w:r w:rsidRPr="00D22674">
        <w:rPr>
          <w:rFonts w:cstheme="minorHAnsi"/>
          <w:bCs/>
        </w:rPr>
        <w:t xml:space="preserve"> older adults (18 female, 7 male</w:t>
      </w:r>
      <w:r w:rsidR="00AD4838" w:rsidRPr="00D22674">
        <w:rPr>
          <w:rFonts w:cstheme="minorHAnsi"/>
          <w:bCs/>
        </w:rPr>
        <w:t xml:space="preserve">; </w:t>
      </w:r>
      <w:r w:rsidR="005F38F6" w:rsidRPr="00D22674">
        <w:rPr>
          <w:rFonts w:cstheme="minorHAnsi"/>
          <w:bCs/>
        </w:rPr>
        <w:t>one</w:t>
      </w:r>
      <w:r w:rsidR="00AD4838" w:rsidRPr="00D22674">
        <w:rPr>
          <w:rFonts w:cstheme="minorHAnsi"/>
          <w:bCs/>
        </w:rPr>
        <w:t xml:space="preserve"> </w:t>
      </w:r>
      <w:r w:rsidR="005F38F6" w:rsidRPr="00D22674">
        <w:rPr>
          <w:rFonts w:cstheme="minorHAnsi"/>
          <w:bCs/>
        </w:rPr>
        <w:t>participant</w:t>
      </w:r>
      <w:r w:rsidR="00AD4838" w:rsidRPr="00D22674">
        <w:rPr>
          <w:rFonts w:cstheme="minorHAnsi"/>
          <w:bCs/>
        </w:rPr>
        <w:t xml:space="preserve"> was born in </w:t>
      </w:r>
      <w:r w:rsidR="00454E2C" w:rsidRPr="00D22674">
        <w:rPr>
          <w:rFonts w:cstheme="minorHAnsi"/>
          <w:bCs/>
        </w:rPr>
        <w:t xml:space="preserve">China, </w:t>
      </w:r>
      <w:r w:rsidR="005F38F6" w:rsidRPr="00D22674">
        <w:rPr>
          <w:rFonts w:cstheme="minorHAnsi"/>
          <w:bCs/>
        </w:rPr>
        <w:t>one</w:t>
      </w:r>
      <w:r w:rsidR="00454E2C" w:rsidRPr="00D22674">
        <w:rPr>
          <w:rFonts w:cstheme="minorHAnsi"/>
          <w:bCs/>
        </w:rPr>
        <w:t xml:space="preserve"> in </w:t>
      </w:r>
      <w:r w:rsidR="00AD4838" w:rsidRPr="00D22674">
        <w:rPr>
          <w:rFonts w:cstheme="minorHAnsi"/>
          <w:bCs/>
        </w:rPr>
        <w:t xml:space="preserve">Croatia and </w:t>
      </w:r>
      <w:r w:rsidR="005F38F6" w:rsidRPr="00D22674">
        <w:rPr>
          <w:rFonts w:cstheme="minorHAnsi"/>
          <w:bCs/>
        </w:rPr>
        <w:t>one</w:t>
      </w:r>
      <w:r w:rsidR="00AD4838" w:rsidRPr="00D22674">
        <w:rPr>
          <w:rFonts w:cstheme="minorHAnsi"/>
          <w:bCs/>
        </w:rPr>
        <w:t xml:space="preserve"> in France, while the other</w:t>
      </w:r>
      <w:r w:rsidR="005F38F6" w:rsidRPr="00D22674">
        <w:rPr>
          <w:rFonts w:cstheme="minorHAnsi"/>
          <w:bCs/>
        </w:rPr>
        <w:t xml:space="preserve"> participants</w:t>
      </w:r>
      <w:r w:rsidR="00AD4838" w:rsidRPr="00D22674">
        <w:rPr>
          <w:rFonts w:cstheme="minorHAnsi"/>
          <w:bCs/>
        </w:rPr>
        <w:t xml:space="preserve"> in the UK</w:t>
      </w:r>
      <w:r w:rsidRPr="00D22674">
        <w:rPr>
          <w:rFonts w:cstheme="minorHAnsi"/>
          <w:bCs/>
        </w:rPr>
        <w:t xml:space="preserve">) and </w:t>
      </w:r>
      <w:r w:rsidR="00B816E8" w:rsidRPr="00D22674">
        <w:rPr>
          <w:rFonts w:cstheme="minorHAnsi"/>
          <w:bCs/>
        </w:rPr>
        <w:t xml:space="preserve">twenty-four </w:t>
      </w:r>
      <w:r w:rsidRPr="00D22674">
        <w:rPr>
          <w:rFonts w:cstheme="minorHAnsi"/>
          <w:bCs/>
        </w:rPr>
        <w:t>young adults (18 female, 6 male</w:t>
      </w:r>
      <w:r w:rsidR="00AD4838" w:rsidRPr="00D22674">
        <w:rPr>
          <w:rFonts w:cstheme="minorHAnsi"/>
          <w:bCs/>
        </w:rPr>
        <w:t xml:space="preserve">; </w:t>
      </w:r>
      <w:r w:rsidR="005F38F6" w:rsidRPr="00D22674">
        <w:rPr>
          <w:rFonts w:cstheme="minorHAnsi"/>
          <w:bCs/>
        </w:rPr>
        <w:t>one</w:t>
      </w:r>
      <w:r w:rsidR="00AD4838" w:rsidRPr="00D22674">
        <w:rPr>
          <w:rFonts w:cstheme="minorHAnsi"/>
          <w:bCs/>
        </w:rPr>
        <w:t xml:space="preserve"> </w:t>
      </w:r>
      <w:r w:rsidR="005F38F6" w:rsidRPr="00D22674">
        <w:rPr>
          <w:rFonts w:cstheme="minorHAnsi"/>
          <w:bCs/>
        </w:rPr>
        <w:t>participant</w:t>
      </w:r>
      <w:r w:rsidR="00AD4838" w:rsidRPr="00D22674">
        <w:rPr>
          <w:rFonts w:cstheme="minorHAnsi"/>
          <w:bCs/>
        </w:rPr>
        <w:t xml:space="preserve"> </w:t>
      </w:r>
      <w:r w:rsidR="00454E2C" w:rsidRPr="00D22674">
        <w:rPr>
          <w:rFonts w:cstheme="minorHAnsi"/>
          <w:bCs/>
        </w:rPr>
        <w:t xml:space="preserve">was born </w:t>
      </w:r>
      <w:r w:rsidR="00AD4838" w:rsidRPr="00D22674">
        <w:rPr>
          <w:rFonts w:cstheme="minorHAnsi"/>
          <w:bCs/>
        </w:rPr>
        <w:t xml:space="preserve">in Bulgaria, </w:t>
      </w:r>
      <w:r w:rsidR="005F38F6" w:rsidRPr="00D22674">
        <w:rPr>
          <w:rFonts w:cstheme="minorHAnsi"/>
          <w:bCs/>
        </w:rPr>
        <w:t>one</w:t>
      </w:r>
      <w:r w:rsidR="00AD4838" w:rsidRPr="00D22674">
        <w:rPr>
          <w:rFonts w:cstheme="minorHAnsi"/>
          <w:bCs/>
        </w:rPr>
        <w:t xml:space="preserve"> in Colombia, </w:t>
      </w:r>
      <w:r w:rsidR="005F38F6" w:rsidRPr="00D22674">
        <w:rPr>
          <w:rFonts w:cstheme="minorHAnsi"/>
          <w:bCs/>
        </w:rPr>
        <w:t>one</w:t>
      </w:r>
      <w:r w:rsidR="00AD4838" w:rsidRPr="00D22674">
        <w:rPr>
          <w:rFonts w:cstheme="minorHAnsi"/>
          <w:bCs/>
        </w:rPr>
        <w:t xml:space="preserve"> in Saudi Arabia, </w:t>
      </w:r>
      <w:r w:rsidR="005F38F6" w:rsidRPr="00D22674">
        <w:rPr>
          <w:rFonts w:cstheme="minorHAnsi"/>
          <w:bCs/>
        </w:rPr>
        <w:t>one</w:t>
      </w:r>
      <w:r w:rsidR="00AD4838" w:rsidRPr="00D22674">
        <w:rPr>
          <w:rFonts w:cstheme="minorHAnsi"/>
          <w:bCs/>
        </w:rPr>
        <w:t xml:space="preserve"> in Singapore, while the other</w:t>
      </w:r>
      <w:r w:rsidR="005F38F6" w:rsidRPr="00D22674">
        <w:rPr>
          <w:rFonts w:cstheme="minorHAnsi"/>
          <w:bCs/>
        </w:rPr>
        <w:t xml:space="preserve"> participants</w:t>
      </w:r>
      <w:r w:rsidR="00AD4838" w:rsidRPr="00D22674">
        <w:rPr>
          <w:rFonts w:cstheme="minorHAnsi"/>
          <w:bCs/>
        </w:rPr>
        <w:t xml:space="preserve"> in the UK</w:t>
      </w:r>
      <w:r w:rsidRPr="00D22674">
        <w:rPr>
          <w:rFonts w:cstheme="minorHAnsi"/>
          <w:bCs/>
        </w:rPr>
        <w:t xml:space="preserve">) that were matched in education level. </w:t>
      </w:r>
      <w:r w:rsidR="00025974" w:rsidRPr="00D22674">
        <w:rPr>
          <w:rFonts w:cstheme="minorHAnsi"/>
          <w:bCs/>
        </w:rPr>
        <w:t xml:space="preserve">Data was collected </w:t>
      </w:r>
      <w:r w:rsidR="007E677F" w:rsidRPr="00D22674">
        <w:rPr>
          <w:rFonts w:cstheme="minorHAnsi"/>
          <w:bCs/>
        </w:rPr>
        <w:t xml:space="preserve">online </w:t>
      </w:r>
      <w:r w:rsidR="00025974" w:rsidRPr="00D22674">
        <w:rPr>
          <w:rFonts w:cstheme="minorHAnsi"/>
          <w:bCs/>
        </w:rPr>
        <w:t xml:space="preserve">between 2019 and 2022. </w:t>
      </w:r>
      <w:bookmarkEnd w:id="6"/>
      <w:r w:rsidR="00025974" w:rsidRPr="00D22674">
        <w:rPr>
          <w:rFonts w:cstheme="minorHAnsi"/>
          <w:bCs/>
        </w:rPr>
        <w:t xml:space="preserve">All participants provided informed consent before undergoing the experiment. </w:t>
      </w:r>
      <w:r w:rsidRPr="00D22674">
        <w:rPr>
          <w:rFonts w:cstheme="minorHAnsi"/>
          <w:bCs/>
        </w:rPr>
        <w:t>The study received ethics approval from the Research Ethics Committee of the School of Psychology at the University of East Anglia</w:t>
      </w:r>
      <w:r w:rsidR="002B0E24" w:rsidRPr="00D22674">
        <w:rPr>
          <w:rFonts w:cstheme="minorHAnsi"/>
          <w:bCs/>
        </w:rPr>
        <w:t xml:space="preserve"> (Title: Examining personal semantics within the autobiographical interview; Project reference: 2019-0174-001555)</w:t>
      </w:r>
      <w:r w:rsidR="00025974" w:rsidRPr="00D22674">
        <w:rPr>
          <w:rFonts w:cstheme="minorHAnsi"/>
          <w:bCs/>
        </w:rPr>
        <w:t xml:space="preserve">. </w:t>
      </w:r>
    </w:p>
    <w:p w14:paraId="4112E73E" w14:textId="77777777" w:rsidR="003335DD" w:rsidRPr="00D22674" w:rsidRDefault="003335DD" w:rsidP="003335DD">
      <w:pPr>
        <w:pStyle w:val="APATitle2"/>
        <w:ind w:firstLine="0"/>
        <w:rPr>
          <w:rFonts w:asciiTheme="minorHAnsi" w:hAnsiTheme="minorHAnsi" w:cstheme="minorHAnsi"/>
          <w:sz w:val="22"/>
          <w:szCs w:val="22"/>
        </w:rPr>
      </w:pPr>
      <w:r w:rsidRPr="00D22674">
        <w:rPr>
          <w:rFonts w:asciiTheme="minorHAnsi" w:hAnsiTheme="minorHAnsi" w:cstheme="minorHAnsi"/>
          <w:sz w:val="22"/>
          <w:szCs w:val="22"/>
        </w:rPr>
        <w:t>Materials</w:t>
      </w:r>
    </w:p>
    <w:p w14:paraId="0D3E1F67" w14:textId="77777777" w:rsidR="003335DD" w:rsidRPr="00D22674" w:rsidRDefault="003335DD" w:rsidP="0009531A">
      <w:pPr>
        <w:pStyle w:val="APATitle3"/>
        <w:ind w:firstLine="0"/>
      </w:pPr>
      <w:r w:rsidRPr="00D22674">
        <w:t>Life Chapter Listing and Selection</w:t>
      </w:r>
    </w:p>
    <w:p w14:paraId="234758C9" w14:textId="0D4FD994" w:rsidR="003335DD" w:rsidRPr="00D22674" w:rsidRDefault="003335DD" w:rsidP="00152EBD">
      <w:pPr>
        <w:jc w:val="left"/>
        <w:rPr>
          <w:rFonts w:cstheme="minorHAnsi"/>
          <w:color w:val="000000" w:themeColor="text1"/>
        </w:rPr>
      </w:pPr>
      <w:r w:rsidRPr="00D22674">
        <w:rPr>
          <w:rFonts w:cstheme="minorHAnsi"/>
          <w:color w:val="000000" w:themeColor="text1"/>
        </w:rPr>
        <w:lastRenderedPageBreak/>
        <w:t>T</w:t>
      </w:r>
      <w:r w:rsidRPr="00D22674">
        <w:rPr>
          <w:rFonts w:cstheme="minorHAnsi"/>
          <w:bCs/>
          <w:color w:val="000000" w:themeColor="text1"/>
        </w:rPr>
        <w:t xml:space="preserve">o facilitate access to episodic and personal semantic information </w:t>
      </w:r>
      <w:r w:rsidRPr="00D22674">
        <w:rPr>
          <w:rFonts w:cstheme="minorHAnsi"/>
          <w:color w:val="000000" w:themeColor="text1"/>
        </w:rPr>
        <w:t>and the elaboration of narratives about the past self, we used personalized life periods as cues to evoke narrative content (</w:t>
      </w:r>
      <w:r w:rsidR="002723DD" w:rsidRPr="00D22674">
        <w:rPr>
          <w:rFonts w:cstheme="minorHAnsi"/>
          <w:color w:val="000000" w:themeColor="text1"/>
        </w:rPr>
        <w:t xml:space="preserve">Conway &amp; </w:t>
      </w:r>
      <w:proofErr w:type="spellStart"/>
      <w:r w:rsidR="002723DD" w:rsidRPr="00D22674">
        <w:rPr>
          <w:rFonts w:cstheme="minorHAnsi"/>
          <w:color w:val="000000" w:themeColor="text1"/>
        </w:rPr>
        <w:t>Pleydell</w:t>
      </w:r>
      <w:proofErr w:type="spellEnd"/>
      <w:r w:rsidR="002723DD" w:rsidRPr="00D22674">
        <w:rPr>
          <w:rFonts w:cstheme="minorHAnsi"/>
          <w:color w:val="000000" w:themeColor="text1"/>
        </w:rPr>
        <w:t>-Pearce, 2000</w:t>
      </w:r>
      <w:r w:rsidRPr="00D22674">
        <w:rPr>
          <w:rFonts w:cstheme="minorHAnsi"/>
          <w:color w:val="000000" w:themeColor="text1"/>
        </w:rPr>
        <w:t xml:space="preserve">; for a similar approach, see </w:t>
      </w:r>
      <w:r w:rsidR="002723DD" w:rsidRPr="00D22674">
        <w:rPr>
          <w:rFonts w:cstheme="minorHAnsi"/>
          <w:color w:val="000000" w:themeColor="text1"/>
        </w:rPr>
        <w:t>Acevedo-Molina et al., 2020</w:t>
      </w:r>
      <w:r w:rsidRPr="00D22674">
        <w:rPr>
          <w:rFonts w:cstheme="minorHAnsi"/>
          <w:color w:val="000000" w:themeColor="text1"/>
        </w:rPr>
        <w:t>).</w:t>
      </w:r>
      <w:r w:rsidR="00152EBD" w:rsidRPr="00D22674">
        <w:rPr>
          <w:rFonts w:cstheme="minorHAnsi"/>
          <w:color w:val="000000" w:themeColor="text1"/>
        </w:rPr>
        <w:t xml:space="preserve"> Young adults were instructed to </w:t>
      </w:r>
      <w:r w:rsidR="00152EBD" w:rsidRPr="00D22674">
        <w:rPr>
          <w:rFonts w:cstheme="minorHAnsi"/>
        </w:rPr>
        <w:t>segment their entire life into personal chapters, while older adults were instructed to only focus on the last 30 years. P</w:t>
      </w:r>
      <w:r w:rsidRPr="00D22674">
        <w:rPr>
          <w:rFonts w:cstheme="minorHAnsi"/>
        </w:rPr>
        <w:t xml:space="preserve">articipants were instructed to list as many chapters as they wanted, </w:t>
      </w:r>
      <w:r w:rsidR="00152EBD" w:rsidRPr="00D22674">
        <w:rPr>
          <w:rFonts w:cstheme="minorHAnsi"/>
        </w:rPr>
        <w:t xml:space="preserve">giving a title and the beginning and end years, and </w:t>
      </w:r>
      <w:r w:rsidRPr="00D22674">
        <w:rPr>
          <w:rFonts w:cstheme="minorHAnsi"/>
        </w:rPr>
        <w:t xml:space="preserve">provided that the chapters were </w:t>
      </w:r>
      <w:r w:rsidR="00152EBD" w:rsidRPr="00D22674">
        <w:rPr>
          <w:rFonts w:cstheme="minorHAnsi"/>
        </w:rPr>
        <w:t>between 1 and 5 years long</w:t>
      </w:r>
      <w:r w:rsidRPr="00D22674">
        <w:rPr>
          <w:rFonts w:cstheme="minorHAnsi"/>
        </w:rPr>
        <w:t xml:space="preserve">. </w:t>
      </w:r>
      <w:r w:rsidR="00210280" w:rsidRPr="00D22674">
        <w:rPr>
          <w:rFonts w:cstheme="minorHAnsi"/>
        </w:rPr>
        <w:t>Before starting the interview</w:t>
      </w:r>
      <w:r w:rsidRPr="00D22674">
        <w:rPr>
          <w:rFonts w:cstheme="minorHAnsi"/>
        </w:rPr>
        <w:t xml:space="preserve">, one recent life chapter </w:t>
      </w:r>
      <w:r w:rsidR="00152EBD" w:rsidRPr="00D22674">
        <w:rPr>
          <w:rFonts w:cstheme="minorHAnsi"/>
        </w:rPr>
        <w:t>including</w:t>
      </w:r>
      <w:r w:rsidRPr="00D22674">
        <w:rPr>
          <w:rFonts w:cstheme="minorHAnsi"/>
        </w:rPr>
        <w:t xml:space="preserve"> the </w:t>
      </w:r>
      <w:r w:rsidR="00152EBD" w:rsidRPr="00D22674">
        <w:rPr>
          <w:rFonts w:cstheme="minorHAnsi"/>
        </w:rPr>
        <w:t>last</w:t>
      </w:r>
      <w:r w:rsidRPr="00D22674">
        <w:rPr>
          <w:rFonts w:cstheme="minorHAnsi"/>
        </w:rPr>
        <w:t xml:space="preserve"> year (recent </w:t>
      </w:r>
      <w:proofErr w:type="gramStart"/>
      <w:r w:rsidRPr="00D22674">
        <w:rPr>
          <w:rFonts w:cstheme="minorHAnsi"/>
        </w:rPr>
        <w:t>time period</w:t>
      </w:r>
      <w:proofErr w:type="gramEnd"/>
      <w:r w:rsidRPr="00D22674">
        <w:rPr>
          <w:rFonts w:cstheme="minorHAnsi"/>
        </w:rPr>
        <w:t xml:space="preserve">) and one chapter from 10 years ago (remote time period) were selected. If multiple chapters were listed for the same years (e.g., </w:t>
      </w:r>
      <w:r w:rsidR="00996DDB" w:rsidRPr="00D22674">
        <w:rPr>
          <w:rFonts w:cstheme="minorHAnsi"/>
        </w:rPr>
        <w:t xml:space="preserve">10 </w:t>
      </w:r>
      <w:r w:rsidRPr="00D22674">
        <w:rPr>
          <w:rFonts w:cstheme="minorHAnsi"/>
        </w:rPr>
        <w:t xml:space="preserve">years ago), participants were required to select the chapter they were more comfortable describing. </w:t>
      </w:r>
      <w:bookmarkStart w:id="7" w:name="_Hlk152579036"/>
      <w:r w:rsidR="005B0ECE" w:rsidRPr="00D22674">
        <w:rPr>
          <w:rFonts w:cstheme="minorHAnsi"/>
        </w:rPr>
        <w:t xml:space="preserve">Instructing participants to initially list more life chapters than those used as temporal cues in the interviews aimed </w:t>
      </w:r>
      <w:r w:rsidR="00152EBD" w:rsidRPr="00D22674">
        <w:rPr>
          <w:rFonts w:cstheme="minorHAnsi"/>
        </w:rPr>
        <w:t>to minimize</w:t>
      </w:r>
      <w:r w:rsidR="005B0ECE" w:rsidRPr="00D22674">
        <w:rPr>
          <w:rFonts w:cstheme="minorHAnsi"/>
        </w:rPr>
        <w:t xml:space="preserve"> the likelihood of reactivating relevant memories </w:t>
      </w:r>
      <w:r w:rsidR="00152EBD" w:rsidRPr="00D22674">
        <w:rPr>
          <w:rFonts w:cstheme="minorHAnsi"/>
        </w:rPr>
        <w:t>prior to</w:t>
      </w:r>
      <w:r w:rsidR="005B0ECE" w:rsidRPr="00D22674">
        <w:rPr>
          <w:rFonts w:cstheme="minorHAnsi"/>
        </w:rPr>
        <w:t xml:space="preserve"> the interview</w:t>
      </w:r>
      <w:bookmarkEnd w:id="7"/>
      <w:r w:rsidR="005B0ECE" w:rsidRPr="00D22674">
        <w:rPr>
          <w:rFonts w:cstheme="minorHAnsi"/>
        </w:rPr>
        <w:t>.</w:t>
      </w:r>
    </w:p>
    <w:p w14:paraId="20744B31" w14:textId="5D5C9DCD" w:rsidR="005B0ECE" w:rsidRPr="00D22674" w:rsidRDefault="005B0ECE" w:rsidP="0009531A">
      <w:pPr>
        <w:ind w:firstLine="0"/>
        <w:jc w:val="left"/>
        <w:rPr>
          <w:rFonts w:cstheme="minorHAnsi"/>
          <w:b/>
          <w:bCs/>
          <w:i/>
          <w:iCs/>
        </w:rPr>
      </w:pPr>
      <w:r w:rsidRPr="00D22674">
        <w:rPr>
          <w:rFonts w:cstheme="minorHAnsi"/>
          <w:b/>
          <w:bCs/>
          <w:i/>
          <w:iCs/>
        </w:rPr>
        <w:t>Autobiographical and Semantic Interviews</w:t>
      </w:r>
    </w:p>
    <w:p w14:paraId="0B287C68" w14:textId="5B8141C2" w:rsidR="003335DD" w:rsidRPr="00D22674" w:rsidRDefault="00152EBD" w:rsidP="003335DD">
      <w:pPr>
        <w:jc w:val="left"/>
        <w:rPr>
          <w:rFonts w:cstheme="minorHAnsi"/>
        </w:rPr>
      </w:pPr>
      <w:r w:rsidRPr="00D22674">
        <w:rPr>
          <w:rFonts w:cstheme="minorHAnsi"/>
        </w:rPr>
        <w:t xml:space="preserve">We administered three </w:t>
      </w:r>
      <w:r w:rsidR="00257376" w:rsidRPr="00D22674">
        <w:rPr>
          <w:rFonts w:cstheme="minorHAnsi"/>
        </w:rPr>
        <w:t>autobiographical and semantic interviews</w:t>
      </w:r>
      <w:r w:rsidRPr="00D22674">
        <w:rPr>
          <w:rFonts w:cstheme="minorHAnsi"/>
        </w:rPr>
        <w:t xml:space="preserve">: the standard version with episodic cues (AI; Levine et al., 2002) and two new versions with </w:t>
      </w:r>
      <w:r w:rsidR="00257376" w:rsidRPr="00D22674">
        <w:rPr>
          <w:rFonts w:cstheme="minorHAnsi"/>
        </w:rPr>
        <w:t xml:space="preserve">personal </w:t>
      </w:r>
      <w:r w:rsidRPr="00D22674">
        <w:rPr>
          <w:rFonts w:cstheme="minorHAnsi"/>
        </w:rPr>
        <w:t xml:space="preserve">and </w:t>
      </w:r>
      <w:r w:rsidR="00257376" w:rsidRPr="00D22674">
        <w:rPr>
          <w:rFonts w:cstheme="minorHAnsi"/>
        </w:rPr>
        <w:t xml:space="preserve">general </w:t>
      </w:r>
      <w:r w:rsidRPr="00D22674">
        <w:rPr>
          <w:rFonts w:cstheme="minorHAnsi"/>
        </w:rPr>
        <w:t>semantic cues</w:t>
      </w:r>
      <w:r w:rsidR="00257376" w:rsidRPr="00D22674">
        <w:rPr>
          <w:rFonts w:cstheme="minorHAnsi"/>
        </w:rPr>
        <w:t xml:space="preserve"> (P-SAI and G-SAI, respectively)</w:t>
      </w:r>
      <w:r w:rsidRPr="00D22674">
        <w:rPr>
          <w:rFonts w:cstheme="minorHAnsi"/>
        </w:rPr>
        <w:t>. The</w:t>
      </w:r>
      <w:r w:rsidR="003335DD" w:rsidRPr="00D22674">
        <w:rPr>
          <w:rFonts w:cstheme="minorHAnsi"/>
        </w:rPr>
        <w:t xml:space="preserve"> </w:t>
      </w:r>
      <w:r w:rsidRPr="00D22674">
        <w:rPr>
          <w:rFonts w:cstheme="minorHAnsi"/>
        </w:rPr>
        <w:t xml:space="preserve">structure of </w:t>
      </w:r>
      <w:r w:rsidR="00257376" w:rsidRPr="00D22674">
        <w:rPr>
          <w:rFonts w:cstheme="minorHAnsi"/>
        </w:rPr>
        <w:t xml:space="preserve">the interviews followed the classic AI structure: free recall, </w:t>
      </w:r>
      <w:r w:rsidR="003335DD" w:rsidRPr="00D22674">
        <w:rPr>
          <w:rFonts w:cstheme="minorHAnsi"/>
        </w:rPr>
        <w:t>general prob</w:t>
      </w:r>
      <w:r w:rsidR="00257376" w:rsidRPr="00D22674">
        <w:rPr>
          <w:rFonts w:cstheme="minorHAnsi"/>
        </w:rPr>
        <w:t>ing</w:t>
      </w:r>
      <w:r w:rsidR="003335DD" w:rsidRPr="00D22674">
        <w:rPr>
          <w:rFonts w:cstheme="minorHAnsi"/>
        </w:rPr>
        <w:t xml:space="preserve"> </w:t>
      </w:r>
      <w:r w:rsidR="00257376" w:rsidRPr="00D22674">
        <w:rPr>
          <w:rFonts w:cstheme="minorHAnsi"/>
        </w:rPr>
        <w:t>(to clarify</w:t>
      </w:r>
      <w:r w:rsidR="003335DD" w:rsidRPr="00D22674">
        <w:rPr>
          <w:rFonts w:cstheme="minorHAnsi"/>
        </w:rPr>
        <w:t xml:space="preserve"> instructions</w:t>
      </w:r>
      <w:r w:rsidR="00257376" w:rsidRPr="00D22674">
        <w:rPr>
          <w:rFonts w:cstheme="minorHAnsi"/>
        </w:rPr>
        <w:t xml:space="preserve"> </w:t>
      </w:r>
      <w:r w:rsidR="003335DD" w:rsidRPr="00D22674">
        <w:rPr>
          <w:rFonts w:cstheme="minorHAnsi"/>
        </w:rPr>
        <w:t>whe</w:t>
      </w:r>
      <w:r w:rsidR="00257376" w:rsidRPr="00D22674">
        <w:rPr>
          <w:rFonts w:cstheme="minorHAnsi"/>
        </w:rPr>
        <w:t>n</w:t>
      </w:r>
      <w:r w:rsidR="003335DD" w:rsidRPr="00D22674">
        <w:rPr>
          <w:rFonts w:cstheme="minorHAnsi"/>
        </w:rPr>
        <w:t xml:space="preserve"> necessary and encourage</w:t>
      </w:r>
      <w:r w:rsidR="00257376" w:rsidRPr="00D22674">
        <w:rPr>
          <w:rFonts w:cstheme="minorHAnsi"/>
        </w:rPr>
        <w:t xml:space="preserve"> </w:t>
      </w:r>
      <w:r w:rsidR="003335DD" w:rsidRPr="00D22674">
        <w:rPr>
          <w:rFonts w:cstheme="minorHAnsi"/>
        </w:rPr>
        <w:t>to provide more details</w:t>
      </w:r>
      <w:r w:rsidR="00257376" w:rsidRPr="00D22674">
        <w:rPr>
          <w:rFonts w:cstheme="minorHAnsi"/>
        </w:rPr>
        <w:t>),</w:t>
      </w:r>
      <w:r w:rsidR="001A7CBF" w:rsidRPr="00D22674">
        <w:rPr>
          <w:rFonts w:cstheme="minorHAnsi"/>
        </w:rPr>
        <w:t xml:space="preserve"> and specific probe </w:t>
      </w:r>
      <w:r w:rsidR="00257376" w:rsidRPr="00D22674">
        <w:rPr>
          <w:rFonts w:cstheme="minorHAnsi"/>
        </w:rPr>
        <w:t>(in which specific questions were asked to address distinct</w:t>
      </w:r>
      <w:r w:rsidR="001A7CBF" w:rsidRPr="00D22674">
        <w:rPr>
          <w:rFonts w:cstheme="minorHAnsi"/>
        </w:rPr>
        <w:t xml:space="preserve"> content categories</w:t>
      </w:r>
      <w:r w:rsidR="00257376" w:rsidRPr="00D22674">
        <w:rPr>
          <w:rFonts w:cstheme="minorHAnsi"/>
        </w:rPr>
        <w:t>)</w:t>
      </w:r>
      <w:r w:rsidR="001A7CBF" w:rsidRPr="00D22674">
        <w:rPr>
          <w:rFonts w:cstheme="minorHAnsi"/>
        </w:rPr>
        <w:t xml:space="preserve">. The specific probe phase was conducted after completing the free recall and general probe phases for recent and remote memories. </w:t>
      </w:r>
    </w:p>
    <w:p w14:paraId="73F3E6F4" w14:textId="42BE4D7E" w:rsidR="003335DD" w:rsidRPr="00D22674" w:rsidRDefault="003335DD" w:rsidP="005B0ECE">
      <w:r w:rsidRPr="00D22674">
        <w:rPr>
          <w:b/>
          <w:bCs/>
          <w:iCs/>
        </w:rPr>
        <w:t>Autobiographical Interview (AI; standard version; Levine et al., 2002)</w:t>
      </w:r>
      <w:r w:rsidR="005B0ECE" w:rsidRPr="00D22674">
        <w:rPr>
          <w:i/>
          <w:iCs/>
        </w:rPr>
        <w:t xml:space="preserve">. </w:t>
      </w:r>
      <w:r w:rsidRPr="00D22674">
        <w:t xml:space="preserve">Participants were asked to describe in detail a specific event from each life chapter selected. Specific </w:t>
      </w:r>
      <w:r w:rsidR="002C0AC8" w:rsidRPr="00D22674">
        <w:t xml:space="preserve">probe </w:t>
      </w:r>
      <w:r w:rsidRPr="00D22674">
        <w:t xml:space="preserve">cues elicited spatiotemporal, </w:t>
      </w:r>
      <w:proofErr w:type="gramStart"/>
      <w:r w:rsidRPr="00D22674">
        <w:t>perceptual</w:t>
      </w:r>
      <w:proofErr w:type="gramEnd"/>
      <w:r w:rsidRPr="00D22674">
        <w:t xml:space="preserve"> and emotional details regarding the event.</w:t>
      </w:r>
    </w:p>
    <w:p w14:paraId="77D31D4C" w14:textId="775523AD" w:rsidR="003335DD" w:rsidRPr="00D22674" w:rsidRDefault="003335DD" w:rsidP="003335DD">
      <w:pPr>
        <w:jc w:val="left"/>
        <w:rPr>
          <w:rFonts w:cstheme="minorHAnsi"/>
        </w:rPr>
      </w:pPr>
      <w:r w:rsidRPr="00D22674">
        <w:rPr>
          <w:rStyle w:val="APATitle4Carattere"/>
          <w:rFonts w:asciiTheme="minorHAnsi" w:hAnsiTheme="minorHAnsi"/>
          <w:szCs w:val="22"/>
        </w:rPr>
        <w:t>Personal Semantic Autobiographical Interview.</w:t>
      </w:r>
      <w:r w:rsidRPr="00D22674">
        <w:rPr>
          <w:rFonts w:cstheme="minorHAnsi"/>
          <w:b/>
        </w:rPr>
        <w:t xml:space="preserve"> </w:t>
      </w:r>
      <w:r w:rsidRPr="00D22674">
        <w:rPr>
          <w:rFonts w:cstheme="minorHAnsi"/>
        </w:rPr>
        <w:t xml:space="preserve">Personal semantic memory, conceptualized as the knowledge of one’s personal past (e.g., </w:t>
      </w:r>
      <w:r w:rsidR="00153CCD" w:rsidRPr="00D22674">
        <w:rPr>
          <w:rFonts w:cstheme="minorHAnsi"/>
        </w:rPr>
        <w:t>Renoult et al., 2012; Renoult et al., 2020</w:t>
      </w:r>
      <w:r w:rsidRPr="00D22674">
        <w:rPr>
          <w:rFonts w:cstheme="minorHAnsi"/>
        </w:rPr>
        <w:t>), was probed for the same time periods</w:t>
      </w:r>
      <w:r w:rsidR="00121CC4" w:rsidRPr="00D22674">
        <w:rPr>
          <w:rFonts w:cstheme="minorHAnsi"/>
        </w:rPr>
        <w:t xml:space="preserve"> </w:t>
      </w:r>
      <w:r w:rsidRPr="00D22674">
        <w:rPr>
          <w:rFonts w:cstheme="minorHAnsi"/>
        </w:rPr>
        <w:t xml:space="preserve">used for the original AI. Participants were instructed to describe what was </w:t>
      </w:r>
      <w:r w:rsidR="00487777" w:rsidRPr="00D22674">
        <w:rPr>
          <w:rFonts w:cstheme="minorHAnsi"/>
        </w:rPr>
        <w:t>happening</w:t>
      </w:r>
      <w:r w:rsidRPr="00D22674">
        <w:rPr>
          <w:rFonts w:cstheme="minorHAnsi"/>
        </w:rPr>
        <w:t xml:space="preserve"> in their life during a particular chapter (instruction</w:t>
      </w:r>
      <w:r w:rsidR="00B036C9" w:rsidRPr="00D22674">
        <w:rPr>
          <w:rFonts w:cstheme="minorHAnsi"/>
        </w:rPr>
        <w:t>s</w:t>
      </w:r>
      <w:r w:rsidRPr="00D22674">
        <w:rPr>
          <w:rFonts w:cstheme="minorHAnsi"/>
        </w:rPr>
        <w:t xml:space="preserve">: “If you wanted to tell someone </w:t>
      </w:r>
      <w:r w:rsidR="00487777" w:rsidRPr="00D22674">
        <w:rPr>
          <w:rFonts w:cstheme="minorHAnsi"/>
        </w:rPr>
        <w:t>what</w:t>
      </w:r>
      <w:r w:rsidRPr="00D22674">
        <w:rPr>
          <w:rFonts w:cstheme="minorHAnsi"/>
        </w:rPr>
        <w:t xml:space="preserve"> the </w:t>
      </w:r>
      <w:r w:rsidRPr="00D22674">
        <w:rPr>
          <w:rFonts w:cstheme="minorHAnsi"/>
          <w:i/>
          <w:iCs/>
        </w:rPr>
        <w:t>early retirement</w:t>
      </w:r>
      <w:r w:rsidRPr="00D22674">
        <w:rPr>
          <w:rFonts w:cstheme="minorHAnsi"/>
        </w:rPr>
        <w:t xml:space="preserve"> </w:t>
      </w:r>
      <w:r w:rsidRPr="00D22674">
        <w:rPr>
          <w:rFonts w:cstheme="minorHAnsi"/>
        </w:rPr>
        <w:lastRenderedPageBreak/>
        <w:t xml:space="preserve">chapter was like for you, what would you say?”; </w:t>
      </w:r>
      <w:r w:rsidR="00121CC4" w:rsidRPr="00D22674">
        <w:rPr>
          <w:rFonts w:cstheme="minorHAnsi"/>
        </w:rPr>
        <w:t xml:space="preserve">see </w:t>
      </w:r>
      <w:r w:rsidRPr="00D22674">
        <w:rPr>
          <w:rFonts w:cstheme="minorHAnsi"/>
        </w:rPr>
        <w:t xml:space="preserve">Supplementary Materials for more detailed instructions). The specific probes were based on the taxonomy from Renoult </w:t>
      </w:r>
      <w:r w:rsidR="005D2179" w:rsidRPr="00D22674">
        <w:rPr>
          <w:rFonts w:cstheme="minorHAnsi"/>
        </w:rPr>
        <w:t xml:space="preserve">et al. </w:t>
      </w:r>
      <w:r w:rsidRPr="00D22674">
        <w:rPr>
          <w:rFonts w:cstheme="minorHAnsi"/>
        </w:rPr>
        <w:t>(2012) and target</w:t>
      </w:r>
      <w:r w:rsidR="00121CC4" w:rsidRPr="00D22674">
        <w:rPr>
          <w:rFonts w:cstheme="minorHAnsi"/>
        </w:rPr>
        <w:t>ed</w:t>
      </w:r>
      <w:r w:rsidRPr="00D22674">
        <w:rPr>
          <w:rFonts w:cstheme="minorHAnsi"/>
        </w:rPr>
        <w:t xml:space="preserve"> </w:t>
      </w:r>
      <w:r w:rsidRPr="00D22674">
        <w:rPr>
          <w:rFonts w:cstheme="minorHAnsi"/>
          <w:i/>
          <w:iCs/>
        </w:rPr>
        <w:t>autobiographical facts</w:t>
      </w:r>
      <w:r w:rsidRPr="00D22674">
        <w:rPr>
          <w:rFonts w:cstheme="minorHAnsi"/>
        </w:rPr>
        <w:t xml:space="preserve"> (important facts, </w:t>
      </w:r>
      <w:proofErr w:type="gramStart"/>
      <w:r w:rsidRPr="00D22674">
        <w:rPr>
          <w:rFonts w:cstheme="minorHAnsi"/>
        </w:rPr>
        <w:t>people</w:t>
      </w:r>
      <w:proofErr w:type="gramEnd"/>
      <w:r w:rsidRPr="00D22674">
        <w:rPr>
          <w:rFonts w:cstheme="minorHAnsi"/>
        </w:rPr>
        <w:t xml:space="preserve"> and places), </w:t>
      </w:r>
      <w:r w:rsidRPr="00D22674">
        <w:rPr>
          <w:rFonts w:cstheme="minorHAnsi"/>
          <w:i/>
          <w:iCs/>
        </w:rPr>
        <w:t>repeated events</w:t>
      </w:r>
      <w:r w:rsidRPr="00D22674">
        <w:rPr>
          <w:rFonts w:cstheme="minorHAnsi"/>
        </w:rPr>
        <w:t xml:space="preserve"> (weekly habits and routines, hobbies, other relevant activities) and </w:t>
      </w:r>
      <w:r w:rsidRPr="00D22674">
        <w:rPr>
          <w:rFonts w:cstheme="minorHAnsi"/>
          <w:i/>
          <w:iCs/>
        </w:rPr>
        <w:t>self-knowledge</w:t>
      </w:r>
      <w:r w:rsidRPr="00D22674">
        <w:rPr>
          <w:rFonts w:cstheme="minorHAnsi"/>
        </w:rPr>
        <w:t xml:space="preserve"> information (personality traits and character, opinions and beliefs, preferences). The order of specific probes was randomized across participants (for full instructions, see Supplementary Materials). </w:t>
      </w:r>
    </w:p>
    <w:p w14:paraId="593971B6" w14:textId="7C813D4F" w:rsidR="003335DD" w:rsidRPr="00D22674" w:rsidRDefault="003335DD" w:rsidP="003335DD">
      <w:pPr>
        <w:jc w:val="left"/>
        <w:rPr>
          <w:rFonts w:cstheme="minorHAnsi"/>
        </w:rPr>
      </w:pPr>
      <w:r w:rsidRPr="00D22674">
        <w:rPr>
          <w:rStyle w:val="APATitle4Carattere"/>
          <w:rFonts w:asciiTheme="minorHAnsi" w:hAnsiTheme="minorHAnsi"/>
          <w:szCs w:val="22"/>
        </w:rPr>
        <w:t>General Semantic Autobiographical Interview</w:t>
      </w:r>
      <w:r w:rsidRPr="00D22674">
        <w:rPr>
          <w:rFonts w:cstheme="minorHAnsi"/>
          <w:bCs/>
          <w:i/>
          <w:iCs/>
        </w:rPr>
        <w:t>.</w:t>
      </w:r>
      <w:r w:rsidRPr="00D22674">
        <w:rPr>
          <w:rFonts w:cstheme="minorHAnsi"/>
          <w:b/>
        </w:rPr>
        <w:t xml:space="preserve"> </w:t>
      </w:r>
      <w:r w:rsidRPr="00D22674">
        <w:rPr>
          <w:rFonts w:cstheme="minorHAnsi"/>
        </w:rPr>
        <w:t>Participants were instructed to recall general semantic information, conceptualized as culturally</w:t>
      </w:r>
      <w:r w:rsidR="001A7CBF" w:rsidRPr="00D22674">
        <w:rPr>
          <w:rFonts w:cstheme="minorHAnsi"/>
        </w:rPr>
        <w:t xml:space="preserve"> </w:t>
      </w:r>
      <w:r w:rsidRPr="00D22674">
        <w:rPr>
          <w:rFonts w:cstheme="minorHAnsi"/>
        </w:rPr>
        <w:t>shared general knowledge (e.g.,</w:t>
      </w:r>
      <w:r w:rsidR="00153CCD" w:rsidRPr="00D22674">
        <w:rPr>
          <w:rFonts w:cstheme="minorHAnsi"/>
        </w:rPr>
        <w:t xml:space="preserve"> Tulving et al., 2002</w:t>
      </w:r>
      <w:r w:rsidRPr="00D22674">
        <w:rPr>
          <w:rFonts w:cstheme="minorHAnsi"/>
        </w:rPr>
        <w:t xml:space="preserve">). </w:t>
      </w:r>
      <w:r w:rsidR="00487777" w:rsidRPr="00D22674">
        <w:rPr>
          <w:rFonts w:cstheme="minorHAnsi"/>
        </w:rPr>
        <w:t>Specifically</w:t>
      </w:r>
      <w:r w:rsidRPr="00D22674">
        <w:rPr>
          <w:rFonts w:cstheme="minorHAnsi"/>
        </w:rPr>
        <w:t xml:space="preserve">, participants </w:t>
      </w:r>
      <w:r w:rsidR="00120C79" w:rsidRPr="00D22674">
        <w:rPr>
          <w:rFonts w:cstheme="minorHAnsi"/>
        </w:rPr>
        <w:t xml:space="preserve">were </w:t>
      </w:r>
      <w:r w:rsidRPr="00D22674">
        <w:rPr>
          <w:rFonts w:cstheme="minorHAnsi"/>
        </w:rPr>
        <w:t xml:space="preserve">asked to describe what was </w:t>
      </w:r>
      <w:r w:rsidR="00487777" w:rsidRPr="00D22674">
        <w:rPr>
          <w:rFonts w:cstheme="minorHAnsi"/>
        </w:rPr>
        <w:t>happening</w:t>
      </w:r>
      <w:r w:rsidRPr="00D22674">
        <w:rPr>
          <w:rFonts w:cstheme="minorHAnsi"/>
        </w:rPr>
        <w:t xml:space="preserve"> locally in their country and/or in the world, focusing on public events, famous people and popular culture (instructions: “If you wanted to tell someone what was going on in your community, in </w:t>
      </w:r>
      <w:r w:rsidR="001A7CBF" w:rsidRPr="00D22674">
        <w:rPr>
          <w:rFonts w:cstheme="minorHAnsi"/>
        </w:rPr>
        <w:t xml:space="preserve">the </w:t>
      </w:r>
      <w:r w:rsidRPr="00D22674">
        <w:rPr>
          <w:rFonts w:cstheme="minorHAnsi"/>
        </w:rPr>
        <w:t xml:space="preserve">UK or in the world </w:t>
      </w:r>
      <w:r w:rsidRPr="00D22674">
        <w:rPr>
          <w:rFonts w:cstheme="minorHAnsi"/>
          <w:i/>
          <w:iCs/>
        </w:rPr>
        <w:t>during the last year</w:t>
      </w:r>
      <w:r w:rsidRPr="00D22674">
        <w:rPr>
          <w:rFonts w:cstheme="minorHAnsi"/>
        </w:rPr>
        <w:t xml:space="preserve">, what would you say?”; </w:t>
      </w:r>
      <w:r w:rsidR="00120C79" w:rsidRPr="00D22674">
        <w:rPr>
          <w:rFonts w:cstheme="minorHAnsi"/>
        </w:rPr>
        <w:t xml:space="preserve">see </w:t>
      </w:r>
      <w:r w:rsidRPr="00D22674">
        <w:rPr>
          <w:rFonts w:cstheme="minorHAnsi"/>
        </w:rPr>
        <w:t>Supplementary Materials for more detailed instructions). In the specific probe</w:t>
      </w:r>
      <w:r w:rsidR="00120C79" w:rsidRPr="00D22674">
        <w:rPr>
          <w:rFonts w:cstheme="minorHAnsi"/>
        </w:rPr>
        <w:t xml:space="preserve"> phase of the interview</w:t>
      </w:r>
      <w:r w:rsidRPr="00D22674">
        <w:rPr>
          <w:rFonts w:cstheme="minorHAnsi"/>
        </w:rPr>
        <w:t xml:space="preserve">, participants answered specific questions about public events, famous people, </w:t>
      </w:r>
      <w:proofErr w:type="gramStart"/>
      <w:r w:rsidRPr="00D22674">
        <w:rPr>
          <w:rFonts w:cstheme="minorHAnsi"/>
        </w:rPr>
        <w:t>trends</w:t>
      </w:r>
      <w:proofErr w:type="gramEnd"/>
      <w:r w:rsidRPr="00D22674">
        <w:rPr>
          <w:rFonts w:cstheme="minorHAnsi"/>
        </w:rPr>
        <w:t xml:space="preserve"> and other popular </w:t>
      </w:r>
      <w:r w:rsidR="00487777" w:rsidRPr="00D22674">
        <w:rPr>
          <w:rFonts w:cstheme="minorHAnsi"/>
        </w:rPr>
        <w:t>things</w:t>
      </w:r>
      <w:r w:rsidRPr="00D22674">
        <w:rPr>
          <w:rFonts w:cstheme="minorHAnsi"/>
        </w:rPr>
        <w:t xml:space="preserve"> </w:t>
      </w:r>
      <w:r w:rsidR="00487777" w:rsidRPr="00D22674">
        <w:rPr>
          <w:rFonts w:cstheme="minorHAnsi"/>
        </w:rPr>
        <w:t xml:space="preserve">in </w:t>
      </w:r>
      <w:r w:rsidRPr="00D22674">
        <w:rPr>
          <w:rFonts w:cstheme="minorHAnsi"/>
        </w:rPr>
        <w:t xml:space="preserve">the last year (for full instructions, see Supplementary Materials). As young adults </w:t>
      </w:r>
      <w:r w:rsidR="00487777" w:rsidRPr="00D22674">
        <w:rPr>
          <w:rFonts w:cstheme="minorHAnsi"/>
        </w:rPr>
        <w:t>were less exposed t</w:t>
      </w:r>
      <w:r w:rsidRPr="00D22674">
        <w:rPr>
          <w:rFonts w:cstheme="minorHAnsi"/>
        </w:rPr>
        <w:t xml:space="preserve">o general semantic information about the remote </w:t>
      </w:r>
      <w:proofErr w:type="gramStart"/>
      <w:r w:rsidRPr="00D22674">
        <w:rPr>
          <w:rFonts w:cstheme="minorHAnsi"/>
        </w:rPr>
        <w:t>time period</w:t>
      </w:r>
      <w:proofErr w:type="gramEnd"/>
      <w:r w:rsidRPr="00D22674">
        <w:rPr>
          <w:rFonts w:cstheme="minorHAnsi"/>
        </w:rPr>
        <w:t xml:space="preserve"> (</w:t>
      </w:r>
      <w:r w:rsidR="00487777" w:rsidRPr="00D22674">
        <w:rPr>
          <w:rFonts w:cstheme="minorHAnsi"/>
        </w:rPr>
        <w:t>which for them would typically correspond to the age of 10-12 years</w:t>
      </w:r>
      <w:r w:rsidRPr="00D22674">
        <w:rPr>
          <w:rFonts w:cstheme="minorHAnsi"/>
        </w:rPr>
        <w:t>), we restricted this section of the interview to the recent time period</w:t>
      </w:r>
      <w:r w:rsidR="00120C79" w:rsidRPr="00D22674">
        <w:rPr>
          <w:rFonts w:cstheme="minorHAnsi"/>
        </w:rPr>
        <w:t xml:space="preserve"> (i.e., last year)</w:t>
      </w:r>
      <w:r w:rsidRPr="00D22674">
        <w:rPr>
          <w:rFonts w:cstheme="minorHAnsi"/>
        </w:rPr>
        <w:t>.</w:t>
      </w:r>
    </w:p>
    <w:p w14:paraId="76B01052" w14:textId="77777777" w:rsidR="003335DD" w:rsidRPr="00D22674" w:rsidRDefault="003335DD" w:rsidP="003335DD">
      <w:pPr>
        <w:pStyle w:val="APATitle2"/>
        <w:ind w:firstLine="0"/>
        <w:rPr>
          <w:rFonts w:asciiTheme="minorHAnsi" w:hAnsiTheme="minorHAnsi" w:cstheme="minorHAnsi"/>
          <w:sz w:val="22"/>
          <w:szCs w:val="22"/>
        </w:rPr>
      </w:pPr>
      <w:r w:rsidRPr="00D22674">
        <w:rPr>
          <w:rFonts w:asciiTheme="minorHAnsi" w:hAnsiTheme="minorHAnsi" w:cstheme="minorHAnsi"/>
          <w:sz w:val="22"/>
          <w:szCs w:val="22"/>
        </w:rPr>
        <w:t xml:space="preserve">Design and Procedure </w:t>
      </w:r>
    </w:p>
    <w:p w14:paraId="5B6F1DD0" w14:textId="79CB5F1A" w:rsidR="003335DD" w:rsidRPr="00D22674" w:rsidRDefault="003335DD" w:rsidP="003335DD">
      <w:pPr>
        <w:jc w:val="left"/>
        <w:rPr>
          <w:rFonts w:cstheme="minorHAnsi"/>
        </w:rPr>
      </w:pPr>
      <w:bookmarkStart w:id="8" w:name="_Hlk142388971"/>
      <w:r w:rsidRPr="00D22674">
        <w:rPr>
          <w:rFonts w:cstheme="minorHAnsi"/>
        </w:rPr>
        <w:t xml:space="preserve">The experiment was conducted online </w:t>
      </w:r>
      <w:bookmarkStart w:id="9" w:name="_Hlk142387245"/>
      <w:r w:rsidRPr="00D22674">
        <w:rPr>
          <w:rFonts w:cstheme="minorHAnsi"/>
        </w:rPr>
        <w:t xml:space="preserve">over three sessions for older adults </w:t>
      </w:r>
      <w:r w:rsidR="00D54B84" w:rsidRPr="00D22674">
        <w:rPr>
          <w:rFonts w:cstheme="minorHAnsi"/>
        </w:rPr>
        <w:t>(first:</w:t>
      </w:r>
      <w:r w:rsidR="0041527C" w:rsidRPr="00D22674">
        <w:rPr>
          <w:rFonts w:cstheme="minorHAnsi"/>
        </w:rPr>
        <w:t xml:space="preserve"> </w:t>
      </w:r>
      <w:r w:rsidR="00153CCD" w:rsidRPr="00D22674">
        <w:rPr>
          <w:rFonts w:cstheme="minorHAnsi"/>
        </w:rPr>
        <w:t xml:space="preserve">collection of demographic </w:t>
      </w:r>
      <w:r w:rsidR="00BD593A" w:rsidRPr="00D22674">
        <w:rPr>
          <w:rFonts w:cstheme="minorHAnsi"/>
        </w:rPr>
        <w:t xml:space="preserve">and health </w:t>
      </w:r>
      <w:r w:rsidR="00153CCD" w:rsidRPr="00D22674">
        <w:rPr>
          <w:rFonts w:cstheme="minorHAnsi"/>
        </w:rPr>
        <w:t xml:space="preserve">information </w:t>
      </w:r>
      <w:r w:rsidR="00D54B84" w:rsidRPr="00D22674">
        <w:rPr>
          <w:rFonts w:cstheme="minorHAnsi"/>
        </w:rPr>
        <w:t xml:space="preserve">and life chapters; second: neuropsychological testing; third: autobiographical and semantic interviews) </w:t>
      </w:r>
      <w:r w:rsidRPr="00D22674">
        <w:rPr>
          <w:rFonts w:cstheme="minorHAnsi"/>
        </w:rPr>
        <w:t>and two for young adults</w:t>
      </w:r>
      <w:r w:rsidR="00D54B84" w:rsidRPr="00D22674">
        <w:rPr>
          <w:rFonts w:cstheme="minorHAnsi"/>
        </w:rPr>
        <w:t xml:space="preserve"> (first: </w:t>
      </w:r>
      <w:r w:rsidR="00153CCD" w:rsidRPr="00D22674">
        <w:rPr>
          <w:rFonts w:cstheme="minorHAnsi"/>
        </w:rPr>
        <w:t>collection of demographic</w:t>
      </w:r>
      <w:r w:rsidR="00BD593A" w:rsidRPr="00D22674">
        <w:rPr>
          <w:rFonts w:cstheme="minorHAnsi"/>
        </w:rPr>
        <w:t xml:space="preserve"> and health</w:t>
      </w:r>
      <w:r w:rsidR="00153CCD" w:rsidRPr="00D22674">
        <w:rPr>
          <w:rFonts w:cstheme="minorHAnsi"/>
        </w:rPr>
        <w:t xml:space="preserve"> information and life chapters</w:t>
      </w:r>
      <w:r w:rsidR="00D54B84" w:rsidRPr="00D22674">
        <w:rPr>
          <w:rFonts w:cstheme="minorHAnsi"/>
        </w:rPr>
        <w:t>; second: autobiographical and semantic interviews, and neuropsychological testing)</w:t>
      </w:r>
      <w:r w:rsidRPr="00D22674">
        <w:rPr>
          <w:rFonts w:cstheme="minorHAnsi"/>
        </w:rPr>
        <w:t>.</w:t>
      </w:r>
      <w:bookmarkEnd w:id="8"/>
      <w:bookmarkEnd w:id="9"/>
      <w:r w:rsidRPr="00D22674">
        <w:rPr>
          <w:rFonts w:cstheme="minorHAnsi"/>
        </w:rPr>
        <w:t xml:space="preserve"> </w:t>
      </w:r>
      <w:r w:rsidR="00F7106F" w:rsidRPr="00D22674">
        <w:rPr>
          <w:rFonts w:cstheme="minorHAnsi"/>
        </w:rPr>
        <w:t xml:space="preserve">Initially, </w:t>
      </w:r>
      <w:r w:rsidRPr="00D22674">
        <w:rPr>
          <w:rFonts w:cstheme="minorHAnsi"/>
        </w:rPr>
        <w:t xml:space="preserve">participants </w:t>
      </w:r>
      <w:r w:rsidR="00F7106F" w:rsidRPr="00D22674">
        <w:rPr>
          <w:rFonts w:cstheme="minorHAnsi"/>
        </w:rPr>
        <w:t xml:space="preserve">received a link for </w:t>
      </w:r>
      <w:r w:rsidRPr="00D22674">
        <w:rPr>
          <w:rFonts w:cstheme="minorHAnsi"/>
        </w:rPr>
        <w:t>complet</w:t>
      </w:r>
      <w:r w:rsidR="00F7106F" w:rsidRPr="00D22674">
        <w:rPr>
          <w:rFonts w:cstheme="minorHAnsi"/>
        </w:rPr>
        <w:t>ing</w:t>
      </w:r>
      <w:r w:rsidRPr="00D22674">
        <w:rPr>
          <w:rFonts w:cstheme="minorHAnsi"/>
        </w:rPr>
        <w:t xml:space="preserve"> a series of questionnaires on Qualtrics (Qualtrics International, Inc., Provo)</w:t>
      </w:r>
      <w:r w:rsidR="00F7106F" w:rsidRPr="00D22674">
        <w:rPr>
          <w:rFonts w:cstheme="minorHAnsi"/>
        </w:rPr>
        <w:t xml:space="preserve">, including the listing of personal life chapters. After giving consent, participants completed </w:t>
      </w:r>
      <w:r w:rsidRPr="00D22674">
        <w:rPr>
          <w:rFonts w:cstheme="minorHAnsi"/>
        </w:rPr>
        <w:t>the Patient Health Questionnaire (PHQ-9;</w:t>
      </w:r>
      <w:r w:rsidR="00153CCD" w:rsidRPr="00D22674">
        <w:rPr>
          <w:rFonts w:cstheme="minorHAnsi"/>
        </w:rPr>
        <w:t xml:space="preserve"> Kroenke et al., 2001</w:t>
      </w:r>
      <w:r w:rsidRPr="00D22674">
        <w:rPr>
          <w:rFonts w:cstheme="minorHAnsi"/>
        </w:rPr>
        <w:t xml:space="preserve">), the Generalized Anxiety Disorder Assessment (GAD7; </w:t>
      </w:r>
      <w:r w:rsidR="00153CCD" w:rsidRPr="00D22674">
        <w:rPr>
          <w:rFonts w:cstheme="minorHAnsi"/>
        </w:rPr>
        <w:t>Spitzer et al., 2006</w:t>
      </w:r>
      <w:r w:rsidRPr="00D22674">
        <w:rPr>
          <w:rFonts w:cstheme="minorHAnsi"/>
        </w:rPr>
        <w:t xml:space="preserve">), and the Pittsburgh Sleep Quality Index (PSQI; </w:t>
      </w:r>
      <w:proofErr w:type="spellStart"/>
      <w:r w:rsidR="00153CCD" w:rsidRPr="00D22674">
        <w:rPr>
          <w:rFonts w:cstheme="minorHAnsi"/>
        </w:rPr>
        <w:t>Buysse</w:t>
      </w:r>
      <w:proofErr w:type="spellEnd"/>
      <w:r w:rsidR="00153CCD" w:rsidRPr="00D22674">
        <w:rPr>
          <w:rFonts w:cstheme="minorHAnsi"/>
        </w:rPr>
        <w:t xml:space="preserve"> et al., 1989</w:t>
      </w:r>
      <w:r w:rsidRPr="00D22674">
        <w:rPr>
          <w:rFonts w:cstheme="minorHAnsi"/>
        </w:rPr>
        <w:t>)</w:t>
      </w:r>
      <w:r w:rsidR="00F7106F" w:rsidRPr="00D22674">
        <w:rPr>
          <w:rFonts w:cstheme="minorHAnsi"/>
        </w:rPr>
        <w:t xml:space="preserve"> to control for potential group differences that could explain our pattern of </w:t>
      </w:r>
      <w:r w:rsidR="00F7106F" w:rsidRPr="00D22674">
        <w:rPr>
          <w:rFonts w:cstheme="minorHAnsi"/>
        </w:rPr>
        <w:lastRenderedPageBreak/>
        <w:t xml:space="preserve">results in memory </w:t>
      </w:r>
      <w:r w:rsidR="001608B2" w:rsidRPr="00D22674">
        <w:rPr>
          <w:rFonts w:cstheme="minorHAnsi"/>
        </w:rPr>
        <w:t>recall</w:t>
      </w:r>
      <w:r w:rsidR="00D54B84" w:rsidRPr="00D22674">
        <w:rPr>
          <w:rFonts w:cstheme="minorHAnsi"/>
        </w:rPr>
        <w:t xml:space="preserve">. Then, participants were </w:t>
      </w:r>
      <w:r w:rsidRPr="00D22674">
        <w:rPr>
          <w:rFonts w:cstheme="minorHAnsi"/>
        </w:rPr>
        <w:t>instructed to list personal chapters from their life (see section on “Life Chapter Listing and Selection” for more information). Older adults were then contacted to complete a screening for global cognition (ACE-III</w:t>
      </w:r>
      <w:r w:rsidR="003A42C5" w:rsidRPr="00D22674">
        <w:rPr>
          <w:rFonts w:cstheme="minorHAnsi"/>
        </w:rPr>
        <w:t xml:space="preserve"> test</w:t>
      </w:r>
      <w:r w:rsidRPr="00D22674">
        <w:rPr>
          <w:rFonts w:cstheme="minorHAnsi"/>
        </w:rPr>
        <w:t xml:space="preserve">) </w:t>
      </w:r>
      <w:r w:rsidR="00D2454E" w:rsidRPr="00D22674">
        <w:rPr>
          <w:rFonts w:cstheme="minorHAnsi"/>
        </w:rPr>
        <w:t xml:space="preserve">and a neuropsychological assessment for specific domains </w:t>
      </w:r>
      <w:r w:rsidRPr="00D22674">
        <w:rPr>
          <w:rFonts w:cstheme="minorHAnsi"/>
        </w:rPr>
        <w:t xml:space="preserve">on a video call </w:t>
      </w:r>
      <w:r w:rsidR="00D2454E" w:rsidRPr="00D22674">
        <w:rPr>
          <w:rFonts w:cstheme="minorHAnsi"/>
        </w:rPr>
        <w:t xml:space="preserve">on Microsoft Teams </w:t>
      </w:r>
      <w:r w:rsidRPr="00D22674">
        <w:rPr>
          <w:rFonts w:cstheme="minorHAnsi"/>
        </w:rPr>
        <w:t>with the experimenter</w:t>
      </w:r>
      <w:r w:rsidR="00F7106F" w:rsidRPr="00D22674">
        <w:rPr>
          <w:rFonts w:cstheme="minorHAnsi"/>
        </w:rPr>
        <w:t>. Y</w:t>
      </w:r>
      <w:r w:rsidR="00D2454E" w:rsidRPr="00D22674">
        <w:rPr>
          <w:rFonts w:cstheme="minorHAnsi"/>
        </w:rPr>
        <w:t xml:space="preserve">oung adults completed the neuropsychological assessment for specific domains at the end of the autobiographical </w:t>
      </w:r>
      <w:r w:rsidR="00D54B84" w:rsidRPr="00D22674">
        <w:rPr>
          <w:rFonts w:cstheme="minorHAnsi"/>
        </w:rPr>
        <w:t xml:space="preserve">and semantic </w:t>
      </w:r>
      <w:r w:rsidR="00D2454E" w:rsidRPr="00D22674">
        <w:rPr>
          <w:rFonts w:cstheme="minorHAnsi"/>
        </w:rPr>
        <w:t>interviews. The choice of adding a session for older adults was to avoid fatigue due to the long testing sessions and to increase the time available in case of technical issues</w:t>
      </w:r>
      <w:r w:rsidRPr="00D22674">
        <w:rPr>
          <w:rFonts w:cstheme="minorHAnsi"/>
        </w:rPr>
        <w:t xml:space="preserve">. </w:t>
      </w:r>
      <w:bookmarkStart w:id="10" w:name="_Hlk142387047"/>
      <w:r w:rsidR="007A1489" w:rsidRPr="00D22674">
        <w:rPr>
          <w:rFonts w:cstheme="minorHAnsi"/>
        </w:rPr>
        <w:t xml:space="preserve">One week after completing the online questionnaires, </w:t>
      </w:r>
      <w:r w:rsidRPr="00D22674">
        <w:rPr>
          <w:rFonts w:cstheme="minorHAnsi"/>
        </w:rPr>
        <w:t xml:space="preserve">participants </w:t>
      </w:r>
      <w:r w:rsidR="003A42C5" w:rsidRPr="00D22674">
        <w:rPr>
          <w:rFonts w:cstheme="minorHAnsi"/>
        </w:rPr>
        <w:t>were invited to</w:t>
      </w:r>
      <w:r w:rsidR="00D2454E" w:rsidRPr="00D22674">
        <w:rPr>
          <w:rFonts w:cstheme="minorHAnsi"/>
        </w:rPr>
        <w:t xml:space="preserve"> a video call on Microsoft Teams </w:t>
      </w:r>
      <w:r w:rsidR="003A42C5" w:rsidRPr="00D22674">
        <w:rPr>
          <w:rFonts w:cstheme="minorHAnsi"/>
        </w:rPr>
        <w:t xml:space="preserve">to complete </w:t>
      </w:r>
      <w:r w:rsidRPr="00D22674">
        <w:rPr>
          <w:rFonts w:cstheme="minorHAnsi"/>
        </w:rPr>
        <w:t xml:space="preserve">the original AI and the personal semantic section of the Semantic </w:t>
      </w:r>
      <w:bookmarkEnd w:id="10"/>
      <w:r w:rsidRPr="00D22674">
        <w:rPr>
          <w:rFonts w:cstheme="minorHAnsi"/>
        </w:rPr>
        <w:t xml:space="preserve">Autobiographical Interview (P-SAI), administered in a counterbalanced order, followed by the general semantic section of the Semantic Autobiographical Interview (G-SAI), which was always administered last to avoid shifting between personal (episodic and semantic) content and general semantic content. At the beginning of the session, participants selected two chapters (a recent and a remote one) from those previously listed to be used as personalized temporal cues for memories in the different sections of the interview. </w:t>
      </w:r>
    </w:p>
    <w:p w14:paraId="393F8377" w14:textId="77777777" w:rsidR="003335DD" w:rsidRPr="00D22674" w:rsidRDefault="003335DD" w:rsidP="003335DD">
      <w:pPr>
        <w:pStyle w:val="APATitle2"/>
        <w:ind w:firstLine="0"/>
        <w:rPr>
          <w:rFonts w:asciiTheme="minorHAnsi" w:hAnsiTheme="minorHAnsi" w:cstheme="minorHAnsi"/>
          <w:sz w:val="22"/>
          <w:szCs w:val="22"/>
        </w:rPr>
      </w:pPr>
      <w:r w:rsidRPr="00D22674">
        <w:rPr>
          <w:rFonts w:asciiTheme="minorHAnsi" w:hAnsiTheme="minorHAnsi" w:cstheme="minorHAnsi"/>
          <w:sz w:val="22"/>
          <w:szCs w:val="22"/>
        </w:rPr>
        <w:t xml:space="preserve">Details Scoring  </w:t>
      </w:r>
    </w:p>
    <w:p w14:paraId="54A33DC0" w14:textId="75E6FA43" w:rsidR="003335DD" w:rsidRPr="00D22674" w:rsidRDefault="003335DD" w:rsidP="003335DD">
      <w:pPr>
        <w:jc w:val="left"/>
        <w:rPr>
          <w:rFonts w:cstheme="minorHAnsi"/>
          <w:bCs/>
        </w:rPr>
      </w:pPr>
      <w:r w:rsidRPr="00D22674">
        <w:rPr>
          <w:rFonts w:cstheme="minorHAnsi"/>
          <w:bCs/>
        </w:rPr>
        <w:t xml:space="preserve">All recorded interviews were automatically transcribed offline, using Word Online, and then manually edited by two researchers (G.M. and F.L.). Memories were scored following an adapted method described in the original AI study </w:t>
      </w:r>
      <w:r w:rsidR="00F432C5" w:rsidRPr="00D22674">
        <w:rPr>
          <w:rFonts w:cstheme="minorHAnsi"/>
          <w:bCs/>
        </w:rPr>
        <w:t>(</w:t>
      </w:r>
      <w:r w:rsidR="00153CCD" w:rsidRPr="00D22674">
        <w:rPr>
          <w:rFonts w:cstheme="minorHAnsi"/>
          <w:bCs/>
        </w:rPr>
        <w:t>Levine et al., 2002</w:t>
      </w:r>
      <w:r w:rsidR="00F432C5" w:rsidRPr="00D22674">
        <w:rPr>
          <w:rFonts w:cstheme="minorHAnsi"/>
          <w:bCs/>
        </w:rPr>
        <w:t>)</w:t>
      </w:r>
      <w:r w:rsidRPr="00D22674">
        <w:rPr>
          <w:rFonts w:cstheme="minorHAnsi"/>
          <w:bCs/>
        </w:rPr>
        <w:t xml:space="preserve"> and in a more recently described taxonomy of semantic details </w:t>
      </w:r>
      <w:r w:rsidR="00F432C5" w:rsidRPr="00D22674">
        <w:rPr>
          <w:rFonts w:cstheme="minorHAnsi"/>
          <w:bCs/>
        </w:rPr>
        <w:t>(</w:t>
      </w:r>
      <w:r w:rsidR="00153CCD" w:rsidRPr="00D22674">
        <w:rPr>
          <w:rFonts w:cstheme="minorHAnsi"/>
          <w:bCs/>
        </w:rPr>
        <w:t>Renoult et al., 2020</w:t>
      </w:r>
      <w:r w:rsidR="00F432C5" w:rsidRPr="00D22674">
        <w:rPr>
          <w:rFonts w:cstheme="minorHAnsi"/>
          <w:bCs/>
        </w:rPr>
        <w:t>)</w:t>
      </w:r>
      <w:r w:rsidRPr="00D22674">
        <w:rPr>
          <w:rFonts w:cstheme="minorHAnsi"/>
          <w:bCs/>
        </w:rPr>
        <w:t>. Transcripts of memories were segmented into details and classified as Episodic, Autobiographical Facts, Self-knowledge, Repeated Events, General Semantic, Repetitions or Other</w:t>
      </w:r>
      <w:r w:rsidRPr="00D22674">
        <w:rPr>
          <w:rFonts w:cstheme="minorHAnsi"/>
          <w:bCs/>
          <w:color w:val="000000" w:themeColor="text1"/>
        </w:rPr>
        <w:t>. Episodic details refer to unique events, including spatial-temporal, perceptual and emotional information. Autobiographical Facts include basic objective information about the personal past, objective elements of our past, resembling a skeletal autobiography. Self-knowledge reflects personality traits and character, including also personal opinions and beliefs. Repeated events represent common elements of repeated episodes. General semantic includes culturally shared knowledge. Finally, repetitions are considered as a separate category, while metacognitive statements are details that do</w:t>
      </w:r>
      <w:r w:rsidR="00F276D5" w:rsidRPr="00D22674">
        <w:rPr>
          <w:rFonts w:cstheme="minorHAnsi"/>
          <w:bCs/>
          <w:color w:val="000000" w:themeColor="text1"/>
        </w:rPr>
        <w:t xml:space="preserve"> not </w:t>
      </w:r>
      <w:r w:rsidRPr="00D22674">
        <w:rPr>
          <w:rFonts w:cstheme="minorHAnsi"/>
          <w:bCs/>
          <w:color w:val="000000" w:themeColor="text1"/>
        </w:rPr>
        <w:t xml:space="preserve">belong to a </w:t>
      </w:r>
      <w:r w:rsidRPr="00D22674">
        <w:rPr>
          <w:rFonts w:cstheme="minorHAnsi"/>
          <w:bCs/>
          <w:color w:val="000000" w:themeColor="text1"/>
        </w:rPr>
        <w:lastRenderedPageBreak/>
        <w:t xml:space="preserve">specific category </w:t>
      </w:r>
      <w:r w:rsidR="00F276D5" w:rsidRPr="00D22674">
        <w:rPr>
          <w:rFonts w:cstheme="minorHAnsi"/>
          <w:bCs/>
          <w:color w:val="000000" w:themeColor="text1"/>
        </w:rPr>
        <w:t xml:space="preserve">and </w:t>
      </w:r>
      <w:r w:rsidRPr="00D22674">
        <w:rPr>
          <w:rFonts w:cstheme="minorHAnsi"/>
          <w:bCs/>
          <w:color w:val="000000" w:themeColor="text1"/>
        </w:rPr>
        <w:t xml:space="preserve">are scored as </w:t>
      </w:r>
      <w:r w:rsidR="00F276D5" w:rsidRPr="00D22674">
        <w:rPr>
          <w:rFonts w:cstheme="minorHAnsi"/>
          <w:bCs/>
          <w:color w:val="000000" w:themeColor="text1"/>
        </w:rPr>
        <w:t>“</w:t>
      </w:r>
      <w:r w:rsidRPr="00D22674">
        <w:rPr>
          <w:rFonts w:cstheme="minorHAnsi"/>
          <w:bCs/>
          <w:color w:val="000000" w:themeColor="text1"/>
        </w:rPr>
        <w:t>other</w:t>
      </w:r>
      <w:r w:rsidR="00F276D5" w:rsidRPr="00D22674">
        <w:rPr>
          <w:rFonts w:cstheme="minorHAnsi"/>
          <w:bCs/>
          <w:color w:val="000000" w:themeColor="text1"/>
        </w:rPr>
        <w:t>”</w:t>
      </w:r>
      <w:r w:rsidRPr="00D22674">
        <w:rPr>
          <w:rFonts w:cstheme="minorHAnsi"/>
          <w:bCs/>
          <w:color w:val="000000" w:themeColor="text1"/>
        </w:rPr>
        <w:t>.</w:t>
      </w:r>
      <w:r w:rsidRPr="00D22674">
        <w:rPr>
          <w:rFonts w:cstheme="minorHAnsi"/>
          <w:bCs/>
          <w:color w:val="FF0000"/>
        </w:rPr>
        <w:t xml:space="preserve"> </w:t>
      </w:r>
      <w:r w:rsidRPr="00D22674">
        <w:rPr>
          <w:rFonts w:cstheme="minorHAnsi"/>
          <w:bCs/>
        </w:rPr>
        <w:t xml:space="preserve">A description of the scoring rules with examples is presented in </w:t>
      </w:r>
      <w:r w:rsidRPr="00D22674">
        <w:rPr>
          <w:rFonts w:cstheme="minorHAnsi"/>
          <w:b/>
        </w:rPr>
        <w:t>Table 2</w:t>
      </w:r>
      <w:r w:rsidRPr="00D22674">
        <w:rPr>
          <w:rFonts w:cstheme="minorHAnsi"/>
          <w:bCs/>
        </w:rPr>
        <w:t xml:space="preserve">. </w:t>
      </w:r>
    </w:p>
    <w:p w14:paraId="7A0E2EDB" w14:textId="2B8607B3" w:rsidR="003335DD" w:rsidRPr="00D22674" w:rsidRDefault="003335DD" w:rsidP="003335DD">
      <w:pPr>
        <w:jc w:val="left"/>
        <w:rPr>
          <w:rFonts w:cstheme="minorHAnsi"/>
          <w:color w:val="FF0000"/>
        </w:rPr>
      </w:pPr>
      <w:bookmarkStart w:id="11" w:name="_Hlk160185581"/>
      <w:r w:rsidRPr="00D22674">
        <w:rPr>
          <w:rFonts w:cstheme="minorHAnsi"/>
          <w:bCs/>
        </w:rPr>
        <w:t xml:space="preserve">Memories were scored by two independent raters (G.M. and F.L.), after completing a training on the AI scoring methodology and the new scoring scheme for semantic details, using the material provided by B.L. (the main developer of the AI). </w:t>
      </w:r>
      <w:r w:rsidR="00AA03DA" w:rsidRPr="00D22674">
        <w:rPr>
          <w:rFonts w:cstheme="minorHAnsi"/>
          <w:bCs/>
        </w:rPr>
        <w:t xml:space="preserve">As </w:t>
      </w:r>
      <w:r w:rsidR="007811BA" w:rsidRPr="00D22674">
        <w:rPr>
          <w:rFonts w:cstheme="minorHAnsi"/>
          <w:bCs/>
        </w:rPr>
        <w:t xml:space="preserve">an </w:t>
      </w:r>
      <w:r w:rsidR="00AA03DA" w:rsidRPr="00D22674">
        <w:rPr>
          <w:rFonts w:cstheme="minorHAnsi"/>
          <w:bCs/>
        </w:rPr>
        <w:t>additional practice</w:t>
      </w:r>
      <w:r w:rsidRPr="00D22674">
        <w:rPr>
          <w:rFonts w:cstheme="minorHAnsi"/>
          <w:bCs/>
        </w:rPr>
        <w:t xml:space="preserve">, eight memories </w:t>
      </w:r>
      <w:r w:rsidR="007811BA" w:rsidRPr="00D22674">
        <w:rPr>
          <w:rFonts w:cstheme="minorHAnsi"/>
          <w:bCs/>
        </w:rPr>
        <w:t>from</w:t>
      </w:r>
      <w:r w:rsidRPr="00D22674">
        <w:rPr>
          <w:rFonts w:cstheme="minorHAnsi"/>
          <w:bCs/>
        </w:rPr>
        <w:t xml:space="preserve"> AI, eight </w:t>
      </w:r>
      <w:r w:rsidR="007811BA" w:rsidRPr="00D22674">
        <w:rPr>
          <w:rFonts w:cstheme="minorHAnsi"/>
          <w:bCs/>
        </w:rPr>
        <w:t>from</w:t>
      </w:r>
      <w:r w:rsidRPr="00D22674">
        <w:rPr>
          <w:rFonts w:cstheme="minorHAnsi"/>
          <w:bCs/>
        </w:rPr>
        <w:t xml:space="preserve"> the P-SAI, and four </w:t>
      </w:r>
      <w:r w:rsidR="007811BA" w:rsidRPr="00D22674">
        <w:rPr>
          <w:rFonts w:cstheme="minorHAnsi"/>
          <w:bCs/>
        </w:rPr>
        <w:t>from</w:t>
      </w:r>
      <w:r w:rsidRPr="00D22674">
        <w:rPr>
          <w:rFonts w:cstheme="minorHAnsi"/>
          <w:bCs/>
        </w:rPr>
        <w:t xml:space="preserve"> the G-SAI were scored by both researchers</w:t>
      </w:r>
      <w:r w:rsidR="007811BA" w:rsidRPr="00D22674">
        <w:rPr>
          <w:rFonts w:cstheme="minorHAnsi"/>
          <w:bCs/>
        </w:rPr>
        <w:t xml:space="preserve"> </w:t>
      </w:r>
      <w:bookmarkStart w:id="12" w:name="_Hlk160531146"/>
      <w:r w:rsidR="007811BA" w:rsidRPr="00D22674">
        <w:rPr>
          <w:rFonts w:cstheme="minorHAnsi"/>
          <w:bCs/>
        </w:rPr>
        <w:t>(G.M. and F.L.)</w:t>
      </w:r>
      <w:bookmarkEnd w:id="12"/>
      <w:r w:rsidRPr="00D22674">
        <w:rPr>
          <w:rFonts w:cstheme="minorHAnsi"/>
          <w:bCs/>
        </w:rPr>
        <w:t xml:space="preserve">. </w:t>
      </w:r>
      <w:bookmarkStart w:id="13" w:name="_Hlk160549071"/>
      <w:bookmarkStart w:id="14" w:name="_Hlk160185468"/>
      <w:r w:rsidRPr="00D22674">
        <w:rPr>
          <w:rFonts w:cstheme="minorHAnsi"/>
          <w:bCs/>
        </w:rPr>
        <w:t xml:space="preserve">The remaining </w:t>
      </w:r>
      <w:r w:rsidR="00AA03DA" w:rsidRPr="00D22674">
        <w:rPr>
          <w:rFonts w:cstheme="minorHAnsi"/>
          <w:bCs/>
        </w:rPr>
        <w:t xml:space="preserve">AI, P-SAI and G-SAI </w:t>
      </w:r>
      <w:r w:rsidRPr="00D22674">
        <w:rPr>
          <w:rFonts w:cstheme="minorHAnsi"/>
          <w:bCs/>
        </w:rPr>
        <w:t xml:space="preserve">memories were </w:t>
      </w:r>
      <w:r w:rsidR="007811BA" w:rsidRPr="00D22674">
        <w:rPr>
          <w:rFonts w:cstheme="minorHAnsi"/>
          <w:bCs/>
        </w:rPr>
        <w:t>allocated</w:t>
      </w:r>
      <w:r w:rsidRPr="00D22674">
        <w:rPr>
          <w:rFonts w:cstheme="minorHAnsi"/>
          <w:bCs/>
        </w:rPr>
        <w:t xml:space="preserve"> to </w:t>
      </w:r>
      <w:r w:rsidR="00F17228" w:rsidRPr="00D22674">
        <w:rPr>
          <w:rFonts w:cstheme="minorHAnsi"/>
          <w:bCs/>
        </w:rPr>
        <w:t xml:space="preserve">one of the </w:t>
      </w:r>
      <w:r w:rsidRPr="00D22674">
        <w:rPr>
          <w:rFonts w:cstheme="minorHAnsi"/>
          <w:bCs/>
        </w:rPr>
        <w:t xml:space="preserve">scorers </w:t>
      </w:r>
      <w:r w:rsidR="00AA03DA" w:rsidRPr="00D22674">
        <w:rPr>
          <w:rFonts w:cstheme="minorHAnsi"/>
          <w:bCs/>
        </w:rPr>
        <w:t xml:space="preserve">(G.M. </w:t>
      </w:r>
      <w:r w:rsidR="00F17228" w:rsidRPr="00D22674">
        <w:rPr>
          <w:rFonts w:cstheme="minorHAnsi"/>
          <w:bCs/>
        </w:rPr>
        <w:t>or</w:t>
      </w:r>
      <w:r w:rsidR="00AA03DA" w:rsidRPr="00D22674">
        <w:rPr>
          <w:rFonts w:cstheme="minorHAnsi"/>
          <w:bCs/>
        </w:rPr>
        <w:t xml:space="preserve"> F.L.)</w:t>
      </w:r>
      <w:bookmarkEnd w:id="13"/>
      <w:r w:rsidR="00AA03DA" w:rsidRPr="00D22674">
        <w:rPr>
          <w:rFonts w:cstheme="minorHAnsi"/>
          <w:bCs/>
        </w:rPr>
        <w:t xml:space="preserve"> </w:t>
      </w:r>
      <w:r w:rsidRPr="00D22674">
        <w:rPr>
          <w:rFonts w:cstheme="minorHAnsi"/>
          <w:bCs/>
        </w:rPr>
        <w:t xml:space="preserve">in a pseudo random order </w:t>
      </w:r>
      <w:r w:rsidR="007811BA" w:rsidRPr="00D22674">
        <w:rPr>
          <w:rFonts w:cstheme="minorHAnsi"/>
          <w:bCs/>
        </w:rPr>
        <w:t>ensuring equal representation of time periods and age groups among the assigned memories</w:t>
      </w:r>
      <w:r w:rsidRPr="00D22674">
        <w:rPr>
          <w:rFonts w:cstheme="minorHAnsi"/>
          <w:bCs/>
        </w:rPr>
        <w:t xml:space="preserve">. </w:t>
      </w:r>
      <w:bookmarkEnd w:id="11"/>
      <w:bookmarkEnd w:id="14"/>
      <w:r w:rsidRPr="00D22674">
        <w:rPr>
          <w:rFonts w:cstheme="minorHAnsi"/>
          <w:bCs/>
        </w:rPr>
        <w:t>Scorers were only given the list of memories with an ID, without indication of the age group.</w:t>
      </w:r>
      <w:r w:rsidR="0086648A" w:rsidRPr="00D22674">
        <w:rPr>
          <w:rFonts w:cstheme="minorHAnsi"/>
          <w:bCs/>
        </w:rPr>
        <w:t xml:space="preserve"> We </w:t>
      </w:r>
      <w:r w:rsidR="00F26FE4" w:rsidRPr="00D22674">
        <w:rPr>
          <w:rFonts w:cstheme="minorHAnsi"/>
          <w:bCs/>
        </w:rPr>
        <w:t>used</w:t>
      </w:r>
      <w:r w:rsidRPr="00D22674">
        <w:rPr>
          <w:rFonts w:cstheme="minorHAnsi"/>
          <w:bCs/>
        </w:rPr>
        <w:t xml:space="preserve"> keyboard shortcuts </w:t>
      </w:r>
      <w:r w:rsidR="00B57265" w:rsidRPr="00D22674">
        <w:rPr>
          <w:rFonts w:cstheme="minorHAnsi"/>
          <w:bCs/>
        </w:rPr>
        <w:t xml:space="preserve">to label the types of details </w:t>
      </w:r>
      <w:r w:rsidRPr="00D22674">
        <w:rPr>
          <w:rFonts w:cstheme="minorHAnsi"/>
          <w:bCs/>
        </w:rPr>
        <w:t xml:space="preserve">and an automated approach </w:t>
      </w:r>
      <w:r w:rsidR="00B57265" w:rsidRPr="00D22674">
        <w:rPr>
          <w:rFonts w:cstheme="minorHAnsi"/>
          <w:bCs/>
        </w:rPr>
        <w:t>to count</w:t>
      </w:r>
      <w:r w:rsidRPr="00D22674">
        <w:rPr>
          <w:rFonts w:cstheme="minorHAnsi"/>
          <w:bCs/>
        </w:rPr>
        <w:t xml:space="preserve"> the labelled details</w:t>
      </w:r>
      <w:r w:rsidR="00F17228" w:rsidRPr="00D22674">
        <w:rPr>
          <w:rFonts w:cstheme="minorHAnsi"/>
          <w:bCs/>
        </w:rPr>
        <w:t xml:space="preserve"> (to facilitate scoring and reduce human error, as suggested by </w:t>
      </w:r>
      <w:proofErr w:type="spellStart"/>
      <w:r w:rsidR="00F17228" w:rsidRPr="00D22674">
        <w:rPr>
          <w:rFonts w:cstheme="minorHAnsi"/>
          <w:bCs/>
        </w:rPr>
        <w:t>Wardel</w:t>
      </w:r>
      <w:proofErr w:type="spellEnd"/>
      <w:r w:rsidR="00F17228" w:rsidRPr="00D22674">
        <w:rPr>
          <w:rFonts w:cstheme="minorHAnsi"/>
          <w:bCs/>
        </w:rPr>
        <w:t xml:space="preserve"> et al., 2021)</w:t>
      </w:r>
      <w:r w:rsidR="00F26FE4" w:rsidRPr="00D22674">
        <w:rPr>
          <w:rFonts w:cstheme="minorHAnsi"/>
          <w:bCs/>
        </w:rPr>
        <w:t>. A</w:t>
      </w:r>
      <w:r w:rsidRPr="00D22674">
        <w:rPr>
          <w:rFonts w:cstheme="minorHAnsi"/>
        </w:rPr>
        <w:t xml:space="preserve"> script </w:t>
      </w:r>
      <w:r w:rsidR="00F17228" w:rsidRPr="00D22674">
        <w:rPr>
          <w:rFonts w:cstheme="minorHAnsi"/>
          <w:bCs/>
        </w:rPr>
        <w:t>developed in MATLAB (</w:t>
      </w:r>
      <w:proofErr w:type="spellStart"/>
      <w:r w:rsidR="00F17228" w:rsidRPr="00D22674">
        <w:rPr>
          <w:rFonts w:cstheme="minorHAnsi"/>
        </w:rPr>
        <w:t>Mathworks</w:t>
      </w:r>
      <w:proofErr w:type="spellEnd"/>
      <w:r w:rsidR="00F17228" w:rsidRPr="00D22674">
        <w:rPr>
          <w:rFonts w:cstheme="minorHAnsi"/>
        </w:rPr>
        <w:t>, Inc</w:t>
      </w:r>
      <w:r w:rsidR="00F17228" w:rsidRPr="00D22674">
        <w:rPr>
          <w:rFonts w:cstheme="minorHAnsi"/>
          <w:bCs/>
        </w:rPr>
        <w:t xml:space="preserve">) </w:t>
      </w:r>
      <w:r w:rsidRPr="00D22674">
        <w:rPr>
          <w:rFonts w:cstheme="minorHAnsi"/>
        </w:rPr>
        <w:t xml:space="preserve">for this purpose </w:t>
      </w:r>
      <w:r w:rsidR="00186911" w:rsidRPr="00D22674">
        <w:rPr>
          <w:rFonts w:cstheme="minorHAnsi"/>
        </w:rPr>
        <w:t xml:space="preserve">is </w:t>
      </w:r>
      <w:r w:rsidRPr="00D22674">
        <w:rPr>
          <w:rFonts w:cstheme="minorHAnsi"/>
        </w:rPr>
        <w:t xml:space="preserve">available </w:t>
      </w:r>
      <w:r w:rsidR="00DE3E80" w:rsidRPr="00D22674">
        <w:t xml:space="preserve">at </w:t>
      </w:r>
      <w:hyperlink r:id="rId17" w:history="1">
        <w:r w:rsidR="00DE3E80" w:rsidRPr="00D22674">
          <w:rPr>
            <w:rStyle w:val="Hyperlink"/>
          </w:rPr>
          <w:t>https://osf.io/srw2c/</w:t>
        </w:r>
      </w:hyperlink>
      <w:r w:rsidRPr="00D22674">
        <w:rPr>
          <w:rFonts w:cstheme="minorHAnsi"/>
        </w:rPr>
        <w:t>.</w:t>
      </w:r>
      <w:r w:rsidRPr="00D22674">
        <w:rPr>
          <w:rFonts w:cstheme="minorHAnsi"/>
          <w:color w:val="FF0000"/>
        </w:rPr>
        <w:t xml:space="preserve"> </w:t>
      </w:r>
    </w:p>
    <w:p w14:paraId="1A550501" w14:textId="77777777" w:rsidR="00BA57D5" w:rsidRPr="00D22674" w:rsidRDefault="00BA57D5" w:rsidP="0009531A">
      <w:pPr>
        <w:pStyle w:val="APATitle3"/>
        <w:ind w:firstLine="0"/>
      </w:pPr>
      <w:r w:rsidRPr="00D22674">
        <w:t>Reliability of Scoring Protocol</w:t>
      </w:r>
    </w:p>
    <w:p w14:paraId="6D64310B" w14:textId="7DB04C8B" w:rsidR="00BA57D5" w:rsidRPr="00D22674" w:rsidRDefault="00BA57D5" w:rsidP="00BA57D5">
      <w:pPr>
        <w:jc w:val="left"/>
        <w:rPr>
          <w:rFonts w:cstheme="minorHAnsi"/>
          <w:bCs/>
        </w:rPr>
      </w:pPr>
      <w:r w:rsidRPr="00D22674">
        <w:rPr>
          <w:rFonts w:cstheme="minorHAnsi"/>
          <w:bCs/>
        </w:rPr>
        <w:t>To assess reliability, 16 memories for the original AI</w:t>
      </w:r>
      <w:r w:rsidRPr="00D22674">
        <w:rPr>
          <w:rFonts w:cstheme="minorHAnsi"/>
        </w:rPr>
        <w:t xml:space="preserve"> (16.33% of the total AI), 16 of the P-SAI (16.33%) and 8 of the G-SAI (16.33%) </w:t>
      </w:r>
      <w:r w:rsidRPr="00D22674">
        <w:rPr>
          <w:rFonts w:cstheme="minorHAnsi"/>
          <w:bCs/>
        </w:rPr>
        <w:t xml:space="preserve">were randomly selected to be scored by both scorers, who were blind to which memories were used to calculate reliability. Inter-rater reliability was calculated separately for each interview </w:t>
      </w:r>
      <w:r w:rsidR="007D0DAC" w:rsidRPr="00D22674">
        <w:rPr>
          <w:rFonts w:cstheme="minorHAnsi"/>
          <w:bCs/>
        </w:rPr>
        <w:t xml:space="preserve">using </w:t>
      </w:r>
      <w:r w:rsidRPr="00D22674">
        <w:rPr>
          <w:rFonts w:cstheme="minorHAnsi"/>
          <w:bCs/>
        </w:rPr>
        <w:t>the Intraclass correlation coefficient (ICC; two-way, random effects model). Considering each details category separately, inter-rater reliability was very good to excellent across interviews (all ICCs for the AI &gt;</w:t>
      </w:r>
      <w:r w:rsidR="0086648A" w:rsidRPr="00D22674">
        <w:rPr>
          <w:rFonts w:cstheme="minorHAnsi"/>
          <w:bCs/>
        </w:rPr>
        <w:t xml:space="preserve"> 0</w:t>
      </w:r>
      <w:r w:rsidRPr="00D22674">
        <w:rPr>
          <w:rFonts w:cstheme="minorHAnsi"/>
          <w:bCs/>
        </w:rPr>
        <w:t>.86, all ICCs for the P-SAI &gt;</w:t>
      </w:r>
      <w:r w:rsidR="0086648A" w:rsidRPr="00D22674">
        <w:rPr>
          <w:rFonts w:cstheme="minorHAnsi"/>
          <w:bCs/>
        </w:rPr>
        <w:t xml:space="preserve"> 0</w:t>
      </w:r>
      <w:r w:rsidRPr="00D22674">
        <w:rPr>
          <w:rFonts w:cstheme="minorHAnsi"/>
          <w:bCs/>
        </w:rPr>
        <w:t xml:space="preserve">.85; all ICCs for the G-SAI &gt; </w:t>
      </w:r>
      <w:r w:rsidR="0086648A" w:rsidRPr="00D22674">
        <w:rPr>
          <w:rFonts w:cstheme="minorHAnsi"/>
          <w:bCs/>
        </w:rPr>
        <w:t>0</w:t>
      </w:r>
      <w:r w:rsidRPr="00D22674">
        <w:rPr>
          <w:rFonts w:cstheme="minorHAnsi"/>
          <w:bCs/>
        </w:rPr>
        <w:t>.83).</w:t>
      </w:r>
    </w:p>
    <w:p w14:paraId="37BA6902" w14:textId="77777777" w:rsidR="00BA57D5" w:rsidRPr="00D22674" w:rsidRDefault="00BA57D5" w:rsidP="00BA57D5">
      <w:pPr>
        <w:pStyle w:val="APATitle2"/>
        <w:ind w:firstLine="0"/>
        <w:rPr>
          <w:rFonts w:asciiTheme="minorHAnsi" w:hAnsiTheme="minorHAnsi" w:cstheme="minorHAnsi"/>
          <w:sz w:val="22"/>
          <w:szCs w:val="22"/>
        </w:rPr>
      </w:pPr>
      <w:r w:rsidRPr="00D22674">
        <w:rPr>
          <w:rFonts w:asciiTheme="minorHAnsi" w:hAnsiTheme="minorHAnsi" w:cstheme="minorHAnsi"/>
          <w:sz w:val="22"/>
          <w:szCs w:val="22"/>
        </w:rPr>
        <w:t>Data Processing and Statistical Analysis</w:t>
      </w:r>
    </w:p>
    <w:p w14:paraId="74CDAFB4" w14:textId="071F8E9B" w:rsidR="004F7189" w:rsidRPr="00D22674" w:rsidRDefault="00BA57D5" w:rsidP="003F76CB">
      <w:pPr>
        <w:pStyle w:val="APATitle1"/>
        <w:ind w:firstLine="720"/>
        <w:jc w:val="left"/>
        <w:rPr>
          <w:rFonts w:cstheme="minorHAnsi"/>
          <w:b w:val="0"/>
          <w:bCs w:val="0"/>
        </w:rPr>
      </w:pPr>
      <w:bookmarkStart w:id="15" w:name="_Hlk160526340"/>
      <w:r w:rsidRPr="00D22674">
        <w:rPr>
          <w:rFonts w:cstheme="minorHAnsi"/>
          <w:b w:val="0"/>
          <w:bCs w:val="0"/>
        </w:rPr>
        <w:t xml:space="preserve">Prior to the analysis, due to a positive skewness that is typical of narratives, we applied a </w:t>
      </w:r>
      <w:proofErr w:type="spellStart"/>
      <w:r w:rsidRPr="00D22674">
        <w:rPr>
          <w:rFonts w:cstheme="minorHAnsi"/>
          <w:b w:val="0"/>
          <w:bCs w:val="0"/>
        </w:rPr>
        <w:t>winsorization</w:t>
      </w:r>
      <w:proofErr w:type="spellEnd"/>
      <w:r w:rsidRPr="00D22674">
        <w:rPr>
          <w:rFonts w:cstheme="minorHAnsi"/>
          <w:b w:val="0"/>
          <w:bCs w:val="0"/>
        </w:rPr>
        <w:t xml:space="preserve"> procedure to all memories to rescale detail counts exceeding +/- 2.5 SD from the mean to be 2.5 SD from the mean </w:t>
      </w:r>
      <w:r w:rsidR="00C9509E" w:rsidRPr="00D22674">
        <w:rPr>
          <w:rFonts w:cstheme="minorHAnsi"/>
          <w:b w:val="0"/>
          <w:bCs w:val="0"/>
        </w:rPr>
        <w:t>(</w:t>
      </w:r>
      <w:r w:rsidR="00153CCD" w:rsidRPr="00D22674">
        <w:rPr>
          <w:rFonts w:cstheme="minorHAnsi"/>
          <w:b w:val="0"/>
          <w:bCs w:val="0"/>
        </w:rPr>
        <w:t>McKinnon et al., 2008; McKinnon et al., 2015</w:t>
      </w:r>
      <w:bookmarkStart w:id="16" w:name="_Hlk152574816"/>
      <w:r w:rsidRPr="00D22674">
        <w:rPr>
          <w:rFonts w:cstheme="minorHAnsi"/>
          <w:b w:val="0"/>
          <w:bCs w:val="0"/>
        </w:rPr>
        <w:t xml:space="preserve">). </w:t>
      </w:r>
      <w:bookmarkStart w:id="17" w:name="_Hlk160527456"/>
      <w:bookmarkEnd w:id="15"/>
      <w:r w:rsidR="00574B1F" w:rsidRPr="00D22674">
        <w:rPr>
          <w:rFonts w:cstheme="minorHAnsi"/>
          <w:b w:val="0"/>
          <w:bCs w:val="0"/>
        </w:rPr>
        <w:t xml:space="preserve">Following this procedure, 53 data points were </w:t>
      </w:r>
      <w:proofErr w:type="spellStart"/>
      <w:r w:rsidR="00574B1F" w:rsidRPr="00D22674">
        <w:rPr>
          <w:rFonts w:cstheme="minorHAnsi"/>
          <w:b w:val="0"/>
          <w:bCs w:val="0"/>
        </w:rPr>
        <w:t>winsorized</w:t>
      </w:r>
      <w:proofErr w:type="spellEnd"/>
      <w:r w:rsidR="00574B1F" w:rsidRPr="00D22674">
        <w:rPr>
          <w:rFonts w:cstheme="minorHAnsi"/>
          <w:b w:val="0"/>
          <w:bCs w:val="0"/>
        </w:rPr>
        <w:t xml:space="preserve">, accounting for 3.1% of the scores (for older adults, 2.19%, 2.33%, and 1.6% of AI, P-SAI, and G-SAI scores, respectively; for young adults, 0.43%, 0.58%, and 0.58% of AI, P-SAI, and G-SAI scores, respectively). </w:t>
      </w:r>
      <w:bookmarkEnd w:id="17"/>
      <w:r w:rsidRPr="00D22674">
        <w:rPr>
          <w:rFonts w:cstheme="minorHAnsi"/>
          <w:b w:val="0"/>
          <w:bCs w:val="0"/>
        </w:rPr>
        <w:t>Detail counts were averaged across recent and remote memories, as the</w:t>
      </w:r>
      <w:r w:rsidR="001947C4" w:rsidRPr="00D22674">
        <w:rPr>
          <w:rFonts w:cstheme="minorHAnsi"/>
          <w:b w:val="0"/>
          <w:bCs w:val="0"/>
        </w:rPr>
        <w:t xml:space="preserve"> effect of</w:t>
      </w:r>
      <w:r w:rsidRPr="00D22674">
        <w:rPr>
          <w:rFonts w:cstheme="minorHAnsi"/>
          <w:b w:val="0"/>
          <w:bCs w:val="0"/>
        </w:rPr>
        <w:t xml:space="preserve"> </w:t>
      </w:r>
      <w:proofErr w:type="gramStart"/>
      <w:r w:rsidRPr="00D22674">
        <w:rPr>
          <w:rFonts w:cstheme="minorHAnsi"/>
          <w:b w:val="0"/>
          <w:bCs w:val="0"/>
        </w:rPr>
        <w:t>time period</w:t>
      </w:r>
      <w:proofErr w:type="gramEnd"/>
      <w:r w:rsidRPr="00D22674">
        <w:rPr>
          <w:rFonts w:cstheme="minorHAnsi"/>
          <w:b w:val="0"/>
          <w:bCs w:val="0"/>
        </w:rPr>
        <w:t xml:space="preserve"> </w:t>
      </w:r>
      <w:r w:rsidR="005D2179" w:rsidRPr="00D22674">
        <w:rPr>
          <w:rFonts w:cstheme="minorHAnsi"/>
          <w:b w:val="0"/>
          <w:bCs w:val="0"/>
        </w:rPr>
        <w:t xml:space="preserve">was not </w:t>
      </w:r>
      <w:r w:rsidRPr="00D22674">
        <w:rPr>
          <w:rFonts w:cstheme="minorHAnsi"/>
          <w:b w:val="0"/>
          <w:bCs w:val="0"/>
        </w:rPr>
        <w:t>significant.</w:t>
      </w:r>
      <w:bookmarkStart w:id="18" w:name="_Hlk142924070"/>
      <w:r w:rsidR="00402571" w:rsidRPr="00D22674">
        <w:rPr>
          <w:rFonts w:cstheme="minorHAnsi"/>
          <w:b w:val="0"/>
          <w:bCs w:val="0"/>
        </w:rPr>
        <w:t xml:space="preserve"> </w:t>
      </w:r>
      <w:bookmarkEnd w:id="16"/>
    </w:p>
    <w:p w14:paraId="0CA0D520" w14:textId="1F550993" w:rsidR="00C35805" w:rsidRPr="00D22674" w:rsidRDefault="00C35805" w:rsidP="00C35805">
      <w:pPr>
        <w:pStyle w:val="APATitle1"/>
        <w:ind w:firstLine="720"/>
        <w:jc w:val="left"/>
        <w:rPr>
          <w:rFonts w:cstheme="minorHAnsi"/>
          <w:b w:val="0"/>
        </w:rPr>
      </w:pPr>
      <w:r w:rsidRPr="00D22674">
        <w:rPr>
          <w:rFonts w:cstheme="minorHAnsi"/>
          <w:b w:val="0"/>
        </w:rPr>
        <w:lastRenderedPageBreak/>
        <w:t xml:space="preserve">The analyses reported in the main text focus on the cumulative recall scores (free recall, general probe, plus specific probe) to attain more robust estimates of group differences through increased observations and reduced error variance. In our study, the inclusion of specific probe questions ensured equivalence between episodic and semantic interviews concerning participants’ comprehension of the instructional manipulation. As previous studies mainly focused on the AI's free recall and general probing sections, we </w:t>
      </w:r>
      <w:r w:rsidR="001A41DE" w:rsidRPr="00D22674">
        <w:rPr>
          <w:rFonts w:cstheme="minorHAnsi"/>
          <w:b w:val="0"/>
        </w:rPr>
        <w:t xml:space="preserve">also </w:t>
      </w:r>
      <w:r w:rsidRPr="00D22674">
        <w:rPr>
          <w:rFonts w:cstheme="minorHAnsi"/>
          <w:b w:val="0"/>
        </w:rPr>
        <w:t xml:space="preserve">report analyses </w:t>
      </w:r>
      <w:r w:rsidR="001A41DE" w:rsidRPr="00D22674">
        <w:rPr>
          <w:rFonts w:cstheme="minorHAnsi"/>
          <w:b w:val="0"/>
        </w:rPr>
        <w:t xml:space="preserve">of </w:t>
      </w:r>
      <w:r w:rsidRPr="00D22674">
        <w:rPr>
          <w:rFonts w:cstheme="minorHAnsi"/>
          <w:b w:val="0"/>
        </w:rPr>
        <w:t>spontaneous recall (including only the free recall and general probing sections) in the Supplementary Materials for cross-studies comparisons.</w:t>
      </w:r>
    </w:p>
    <w:p w14:paraId="1ACD4739" w14:textId="55CAADBE" w:rsidR="00CC426F" w:rsidRPr="00D22674" w:rsidRDefault="00D66AC9" w:rsidP="003F76CB">
      <w:pPr>
        <w:pStyle w:val="APATitle1"/>
        <w:ind w:firstLine="720"/>
        <w:jc w:val="left"/>
        <w:rPr>
          <w:rFonts w:cstheme="minorHAnsi"/>
          <w:b w:val="0"/>
          <w:bCs w:val="0"/>
        </w:rPr>
      </w:pPr>
      <w:r w:rsidRPr="00D22674">
        <w:rPr>
          <w:rFonts w:cstheme="minorHAnsi"/>
          <w:b w:val="0"/>
          <w:bCs w:val="0"/>
        </w:rPr>
        <w:t>To account for the longer narratives consistently provided by older adults</w:t>
      </w:r>
      <w:r w:rsidR="00E555A6" w:rsidRPr="00D22674">
        <w:rPr>
          <w:rFonts w:cstheme="minorHAnsi"/>
          <w:b w:val="0"/>
          <w:bCs w:val="0"/>
        </w:rPr>
        <w:t xml:space="preserve"> </w:t>
      </w:r>
      <w:r w:rsidRPr="00D22674">
        <w:rPr>
          <w:rFonts w:cstheme="minorHAnsi"/>
          <w:b w:val="0"/>
          <w:bCs w:val="0"/>
        </w:rPr>
        <w:t>than young adults in the AI (</w:t>
      </w:r>
      <w:r w:rsidR="00E555A6" w:rsidRPr="00D22674">
        <w:rPr>
          <w:rFonts w:cstheme="minorHAnsi"/>
          <w:b w:val="0"/>
          <w:bCs w:val="0"/>
          <w:i/>
          <w:iCs/>
        </w:rPr>
        <w:t>M</w:t>
      </w:r>
      <w:r w:rsidR="00E555A6" w:rsidRPr="00D22674">
        <w:rPr>
          <w:rFonts w:cstheme="minorHAnsi"/>
          <w:b w:val="0"/>
          <w:bCs w:val="0"/>
        </w:rPr>
        <w:t xml:space="preserve"> = </w:t>
      </w:r>
      <w:r w:rsidR="00BF1D38" w:rsidRPr="00D22674">
        <w:rPr>
          <w:rFonts w:cstheme="minorHAnsi"/>
          <w:b w:val="0"/>
          <w:bCs w:val="0"/>
        </w:rPr>
        <w:t>110</w:t>
      </w:r>
      <w:r w:rsidR="00E555A6" w:rsidRPr="00D22674">
        <w:rPr>
          <w:rFonts w:cstheme="minorHAnsi"/>
          <w:b w:val="0"/>
          <w:bCs w:val="0"/>
        </w:rPr>
        <w:t xml:space="preserve"> vs. </w:t>
      </w:r>
      <w:r w:rsidR="00BF1D38" w:rsidRPr="00D22674">
        <w:rPr>
          <w:rFonts w:cstheme="minorHAnsi"/>
          <w:b w:val="0"/>
          <w:bCs w:val="0"/>
        </w:rPr>
        <w:t>78.7</w:t>
      </w:r>
      <w:r w:rsidR="007E16CD" w:rsidRPr="00D22674">
        <w:rPr>
          <w:rFonts w:cstheme="minorHAnsi"/>
          <w:b w:val="0"/>
          <w:bCs w:val="0"/>
        </w:rPr>
        <w:t xml:space="preserve"> for older vs. young number of details</w:t>
      </w:r>
      <w:r w:rsidR="00E555A6" w:rsidRPr="00D22674">
        <w:rPr>
          <w:rFonts w:cstheme="minorHAnsi"/>
          <w:b w:val="0"/>
          <w:bCs w:val="0"/>
        </w:rPr>
        <w:t xml:space="preserve">, </w:t>
      </w:r>
      <w:r w:rsidR="00E555A6" w:rsidRPr="00D22674">
        <w:rPr>
          <w:rFonts w:cstheme="minorHAnsi"/>
          <w:b w:val="0"/>
          <w:bCs w:val="0"/>
          <w:i/>
          <w:iCs/>
        </w:rPr>
        <w:t>SD</w:t>
      </w:r>
      <w:r w:rsidR="00E555A6" w:rsidRPr="00D22674">
        <w:rPr>
          <w:rFonts w:cstheme="minorHAnsi"/>
          <w:b w:val="0"/>
          <w:bCs w:val="0"/>
        </w:rPr>
        <w:t xml:space="preserve"> = </w:t>
      </w:r>
      <w:r w:rsidR="00BF1D38" w:rsidRPr="00D22674">
        <w:rPr>
          <w:rFonts w:cstheme="minorHAnsi"/>
          <w:b w:val="0"/>
          <w:bCs w:val="0"/>
        </w:rPr>
        <w:t>34.8</w:t>
      </w:r>
      <w:r w:rsidR="00E555A6" w:rsidRPr="00D22674">
        <w:rPr>
          <w:rFonts w:cstheme="minorHAnsi"/>
          <w:b w:val="0"/>
          <w:bCs w:val="0"/>
        </w:rPr>
        <w:t xml:space="preserve"> vs. </w:t>
      </w:r>
      <w:r w:rsidR="00BF1D38" w:rsidRPr="00D22674">
        <w:rPr>
          <w:rFonts w:cstheme="minorHAnsi"/>
          <w:b w:val="0"/>
          <w:bCs w:val="0"/>
        </w:rPr>
        <w:t>32.3</w:t>
      </w:r>
      <w:r w:rsidR="00E555A6" w:rsidRPr="00D22674">
        <w:rPr>
          <w:rFonts w:cstheme="minorHAnsi"/>
          <w:b w:val="0"/>
          <w:bCs w:val="0"/>
        </w:rPr>
        <w:t xml:space="preserve">; </w:t>
      </w:r>
      <w:r w:rsidR="00E555A6" w:rsidRPr="00D22674">
        <w:rPr>
          <w:rFonts w:cstheme="minorHAnsi"/>
          <w:b w:val="0"/>
          <w:bCs w:val="0"/>
          <w:i/>
          <w:iCs/>
        </w:rPr>
        <w:t>t</w:t>
      </w:r>
      <w:r w:rsidR="00E555A6" w:rsidRPr="00D22674">
        <w:rPr>
          <w:rFonts w:cstheme="minorHAnsi"/>
          <w:b w:val="0"/>
          <w:bCs w:val="0"/>
        </w:rPr>
        <w:t>(46.</w:t>
      </w:r>
      <w:r w:rsidR="00BF1D38" w:rsidRPr="00D22674">
        <w:rPr>
          <w:rFonts w:cstheme="minorHAnsi"/>
          <w:b w:val="0"/>
          <w:bCs w:val="0"/>
        </w:rPr>
        <w:t>95</w:t>
      </w:r>
      <w:r w:rsidR="00E555A6" w:rsidRPr="00D22674">
        <w:rPr>
          <w:rFonts w:cstheme="minorHAnsi"/>
          <w:b w:val="0"/>
          <w:bCs w:val="0"/>
        </w:rPr>
        <w:t xml:space="preserve">) = </w:t>
      </w:r>
      <w:r w:rsidR="00BF1D38" w:rsidRPr="00D22674">
        <w:rPr>
          <w:rFonts w:cstheme="minorHAnsi"/>
          <w:b w:val="0"/>
          <w:bCs w:val="0"/>
        </w:rPr>
        <w:t>3.26</w:t>
      </w:r>
      <w:r w:rsidR="00E555A6" w:rsidRPr="00D22674">
        <w:rPr>
          <w:rFonts w:cstheme="minorHAnsi"/>
          <w:b w:val="0"/>
          <w:bCs w:val="0"/>
        </w:rPr>
        <w:t xml:space="preserve">, </w:t>
      </w:r>
      <w:r w:rsidR="00E555A6" w:rsidRPr="00D22674">
        <w:rPr>
          <w:rFonts w:cstheme="minorHAnsi"/>
          <w:b w:val="0"/>
          <w:bCs w:val="0"/>
          <w:i/>
          <w:iCs/>
        </w:rPr>
        <w:t>p</w:t>
      </w:r>
      <w:r w:rsidR="00E555A6" w:rsidRPr="00D22674">
        <w:rPr>
          <w:rFonts w:cstheme="minorHAnsi"/>
          <w:b w:val="0"/>
          <w:bCs w:val="0"/>
        </w:rPr>
        <w:t xml:space="preserve"> = 0.0</w:t>
      </w:r>
      <w:r w:rsidR="00BF1D38" w:rsidRPr="00D22674">
        <w:rPr>
          <w:rFonts w:cstheme="minorHAnsi"/>
          <w:b w:val="0"/>
          <w:bCs w:val="0"/>
        </w:rPr>
        <w:t>03</w:t>
      </w:r>
      <w:r w:rsidR="00E555A6" w:rsidRPr="00D22674">
        <w:rPr>
          <w:rFonts w:cstheme="minorHAnsi"/>
          <w:b w:val="0"/>
          <w:bCs w:val="0"/>
        </w:rPr>
        <w:t xml:space="preserve">, </w:t>
      </w:r>
      <w:r w:rsidR="00E555A6" w:rsidRPr="00D22674">
        <w:rPr>
          <w:rFonts w:cstheme="minorHAnsi"/>
          <w:b w:val="0"/>
          <w:bCs w:val="0"/>
          <w:i/>
          <w:iCs/>
        </w:rPr>
        <w:t>d</w:t>
      </w:r>
      <w:r w:rsidR="00E555A6" w:rsidRPr="00D22674">
        <w:rPr>
          <w:rFonts w:cstheme="minorHAnsi"/>
          <w:b w:val="0"/>
          <w:bCs w:val="0"/>
        </w:rPr>
        <w:t xml:space="preserve"> = </w:t>
      </w:r>
      <w:r w:rsidR="00B816E8" w:rsidRPr="00D22674">
        <w:rPr>
          <w:rFonts w:cstheme="minorHAnsi"/>
          <w:b w:val="0"/>
          <w:bCs w:val="0"/>
        </w:rPr>
        <w:t>0.</w:t>
      </w:r>
      <w:r w:rsidR="00BF1D38" w:rsidRPr="00D22674">
        <w:rPr>
          <w:rFonts w:cstheme="minorHAnsi"/>
          <w:b w:val="0"/>
          <w:bCs w:val="0"/>
        </w:rPr>
        <w:t>93</w:t>
      </w:r>
      <w:r w:rsidR="00E555A6" w:rsidRPr="00D22674">
        <w:rPr>
          <w:rFonts w:cstheme="minorHAnsi"/>
          <w:b w:val="0"/>
          <w:bCs w:val="0"/>
        </w:rPr>
        <w:t>, 95% CI [</w:t>
      </w:r>
      <w:r w:rsidR="00BF1D38" w:rsidRPr="00D22674">
        <w:rPr>
          <w:rFonts w:cstheme="minorHAnsi"/>
          <w:b w:val="0"/>
          <w:bCs w:val="0"/>
        </w:rPr>
        <w:t>11.98</w:t>
      </w:r>
      <w:r w:rsidR="00E555A6" w:rsidRPr="00D22674">
        <w:rPr>
          <w:rFonts w:cstheme="minorHAnsi"/>
          <w:b w:val="0"/>
          <w:bCs w:val="0"/>
        </w:rPr>
        <w:t xml:space="preserve">, </w:t>
      </w:r>
      <w:r w:rsidR="00BF1D38" w:rsidRPr="00D22674">
        <w:rPr>
          <w:rFonts w:cstheme="minorHAnsi"/>
          <w:b w:val="0"/>
          <w:bCs w:val="0"/>
        </w:rPr>
        <w:t>50.53</w:t>
      </w:r>
      <w:r w:rsidR="00E555A6" w:rsidRPr="00D22674">
        <w:rPr>
          <w:rFonts w:cstheme="minorHAnsi"/>
          <w:b w:val="0"/>
          <w:bCs w:val="0"/>
        </w:rPr>
        <w:t>]</w:t>
      </w:r>
      <w:r w:rsidRPr="00D22674">
        <w:rPr>
          <w:rFonts w:cstheme="minorHAnsi"/>
          <w:b w:val="0"/>
          <w:bCs w:val="0"/>
        </w:rPr>
        <w:t>) and P</w:t>
      </w:r>
      <w:r w:rsidR="007D6DA8" w:rsidRPr="00D22674">
        <w:rPr>
          <w:rFonts w:cstheme="minorHAnsi"/>
          <w:b w:val="0"/>
          <w:bCs w:val="0"/>
        </w:rPr>
        <w:t>-</w:t>
      </w:r>
      <w:r w:rsidRPr="00D22674">
        <w:rPr>
          <w:rFonts w:cstheme="minorHAnsi"/>
          <w:b w:val="0"/>
          <w:bCs w:val="0"/>
        </w:rPr>
        <w:t>S</w:t>
      </w:r>
      <w:r w:rsidR="007D6DA8" w:rsidRPr="00D22674">
        <w:rPr>
          <w:rFonts w:cstheme="minorHAnsi"/>
          <w:b w:val="0"/>
          <w:bCs w:val="0"/>
        </w:rPr>
        <w:t>A</w:t>
      </w:r>
      <w:r w:rsidRPr="00D22674">
        <w:rPr>
          <w:rFonts w:cstheme="minorHAnsi"/>
          <w:b w:val="0"/>
          <w:bCs w:val="0"/>
        </w:rPr>
        <w:t>I</w:t>
      </w:r>
      <w:r w:rsidR="007D6DA8" w:rsidRPr="00D22674">
        <w:rPr>
          <w:rFonts w:cstheme="minorHAnsi"/>
          <w:b w:val="0"/>
          <w:bCs w:val="0"/>
        </w:rPr>
        <w:t xml:space="preserve"> (</w:t>
      </w:r>
      <w:r w:rsidR="00B816E8" w:rsidRPr="00D22674">
        <w:rPr>
          <w:rFonts w:cstheme="minorHAnsi"/>
          <w:b w:val="0"/>
          <w:bCs w:val="0"/>
          <w:i/>
          <w:iCs/>
        </w:rPr>
        <w:t>M</w:t>
      </w:r>
      <w:r w:rsidR="00B816E8" w:rsidRPr="00D22674">
        <w:rPr>
          <w:rFonts w:cstheme="minorHAnsi"/>
          <w:b w:val="0"/>
          <w:bCs w:val="0"/>
        </w:rPr>
        <w:t xml:space="preserve"> = </w:t>
      </w:r>
      <w:r w:rsidR="00BF1D38" w:rsidRPr="00D22674">
        <w:rPr>
          <w:rFonts w:cstheme="minorHAnsi"/>
          <w:b w:val="0"/>
          <w:bCs w:val="0"/>
        </w:rPr>
        <w:t>179</w:t>
      </w:r>
      <w:r w:rsidR="00B816E8" w:rsidRPr="00D22674">
        <w:rPr>
          <w:rFonts w:cstheme="minorHAnsi"/>
          <w:b w:val="0"/>
          <w:bCs w:val="0"/>
        </w:rPr>
        <w:t xml:space="preserve"> vs. </w:t>
      </w:r>
      <w:r w:rsidR="00BF1D38" w:rsidRPr="00D22674">
        <w:rPr>
          <w:rFonts w:cstheme="minorHAnsi"/>
          <w:b w:val="0"/>
          <w:bCs w:val="0"/>
        </w:rPr>
        <w:t>114</w:t>
      </w:r>
      <w:r w:rsidR="007E16CD" w:rsidRPr="00D22674">
        <w:rPr>
          <w:rFonts w:cstheme="minorHAnsi"/>
          <w:b w:val="0"/>
          <w:bCs w:val="0"/>
        </w:rPr>
        <w:t xml:space="preserve"> for older vs. young number of details</w:t>
      </w:r>
      <w:r w:rsidR="00B816E8" w:rsidRPr="00D22674">
        <w:rPr>
          <w:rFonts w:cstheme="minorHAnsi"/>
          <w:b w:val="0"/>
          <w:bCs w:val="0"/>
        </w:rPr>
        <w:t xml:space="preserve">, </w:t>
      </w:r>
      <w:r w:rsidR="00B816E8" w:rsidRPr="00D22674">
        <w:rPr>
          <w:rFonts w:cstheme="minorHAnsi"/>
          <w:b w:val="0"/>
          <w:bCs w:val="0"/>
          <w:i/>
          <w:iCs/>
        </w:rPr>
        <w:t>SD</w:t>
      </w:r>
      <w:r w:rsidR="00B816E8" w:rsidRPr="00D22674">
        <w:rPr>
          <w:rFonts w:cstheme="minorHAnsi"/>
          <w:b w:val="0"/>
          <w:bCs w:val="0"/>
        </w:rPr>
        <w:t xml:space="preserve"> = </w:t>
      </w:r>
      <w:r w:rsidR="00BF1D38" w:rsidRPr="00D22674">
        <w:rPr>
          <w:rFonts w:cstheme="minorHAnsi"/>
          <w:b w:val="0"/>
          <w:bCs w:val="0"/>
        </w:rPr>
        <w:t>53.9</w:t>
      </w:r>
      <w:r w:rsidR="00EA6420" w:rsidRPr="00D22674">
        <w:rPr>
          <w:rFonts w:cstheme="minorHAnsi"/>
          <w:b w:val="0"/>
          <w:bCs w:val="0"/>
        </w:rPr>
        <w:t xml:space="preserve"> </w:t>
      </w:r>
      <w:r w:rsidR="00B816E8" w:rsidRPr="00D22674">
        <w:rPr>
          <w:rFonts w:cstheme="minorHAnsi"/>
          <w:b w:val="0"/>
          <w:bCs w:val="0"/>
        </w:rPr>
        <w:t xml:space="preserve">vs. </w:t>
      </w:r>
      <w:r w:rsidR="00BF1D38" w:rsidRPr="00D22674">
        <w:rPr>
          <w:rFonts w:cstheme="minorHAnsi"/>
          <w:b w:val="0"/>
          <w:bCs w:val="0"/>
        </w:rPr>
        <w:t>36.7</w:t>
      </w:r>
      <w:r w:rsidR="00B816E8" w:rsidRPr="00D22674">
        <w:rPr>
          <w:rFonts w:cstheme="minorHAnsi"/>
          <w:b w:val="0"/>
          <w:bCs w:val="0"/>
        </w:rPr>
        <w:t xml:space="preserve">; </w:t>
      </w:r>
      <w:r w:rsidR="00B816E8" w:rsidRPr="00D22674">
        <w:rPr>
          <w:rFonts w:cstheme="minorHAnsi"/>
          <w:b w:val="0"/>
          <w:bCs w:val="0"/>
          <w:i/>
          <w:iCs/>
        </w:rPr>
        <w:t>t</w:t>
      </w:r>
      <w:r w:rsidR="00B816E8" w:rsidRPr="00D22674">
        <w:rPr>
          <w:rFonts w:cstheme="minorHAnsi"/>
          <w:b w:val="0"/>
          <w:bCs w:val="0"/>
        </w:rPr>
        <w:t>(</w:t>
      </w:r>
      <w:r w:rsidR="00BF1D38" w:rsidRPr="00D22674">
        <w:rPr>
          <w:rFonts w:cstheme="minorHAnsi"/>
          <w:b w:val="0"/>
          <w:bCs w:val="0"/>
        </w:rPr>
        <w:t>42.41</w:t>
      </w:r>
      <w:r w:rsidR="00B816E8" w:rsidRPr="00D22674">
        <w:rPr>
          <w:rFonts w:cstheme="minorHAnsi"/>
          <w:b w:val="0"/>
          <w:bCs w:val="0"/>
        </w:rPr>
        <w:t xml:space="preserve">) = </w:t>
      </w:r>
      <w:r w:rsidR="00BF1D38" w:rsidRPr="00D22674">
        <w:rPr>
          <w:rFonts w:cstheme="minorHAnsi"/>
          <w:b w:val="0"/>
          <w:bCs w:val="0"/>
        </w:rPr>
        <w:t>4.46</w:t>
      </w:r>
      <w:r w:rsidR="00B816E8" w:rsidRPr="00D22674">
        <w:rPr>
          <w:rFonts w:cstheme="minorHAnsi"/>
          <w:b w:val="0"/>
          <w:bCs w:val="0"/>
        </w:rPr>
        <w:t xml:space="preserve">, </w:t>
      </w:r>
      <w:r w:rsidR="00B816E8" w:rsidRPr="00D22674">
        <w:rPr>
          <w:rFonts w:cstheme="minorHAnsi"/>
          <w:b w:val="0"/>
          <w:bCs w:val="0"/>
          <w:i/>
          <w:iCs/>
        </w:rPr>
        <w:t>p</w:t>
      </w:r>
      <w:r w:rsidR="00B816E8" w:rsidRPr="00D22674">
        <w:rPr>
          <w:rFonts w:cstheme="minorHAnsi"/>
          <w:b w:val="0"/>
          <w:bCs w:val="0"/>
        </w:rPr>
        <w:t xml:space="preserve"> </w:t>
      </w:r>
      <w:r w:rsidR="00BF1D38" w:rsidRPr="00D22674">
        <w:rPr>
          <w:rFonts w:cstheme="minorHAnsi"/>
          <w:b w:val="0"/>
          <w:bCs w:val="0"/>
        </w:rPr>
        <w:t>&lt;</w:t>
      </w:r>
      <w:r w:rsidR="00B816E8" w:rsidRPr="00D22674">
        <w:rPr>
          <w:rFonts w:cstheme="minorHAnsi"/>
          <w:b w:val="0"/>
          <w:bCs w:val="0"/>
        </w:rPr>
        <w:t xml:space="preserve"> 0.001, </w:t>
      </w:r>
      <w:r w:rsidR="00B816E8" w:rsidRPr="00D22674">
        <w:rPr>
          <w:rFonts w:cstheme="minorHAnsi"/>
          <w:b w:val="0"/>
          <w:bCs w:val="0"/>
          <w:i/>
          <w:iCs/>
        </w:rPr>
        <w:t>d</w:t>
      </w:r>
      <w:r w:rsidR="00B816E8" w:rsidRPr="00D22674">
        <w:rPr>
          <w:rFonts w:cstheme="minorHAnsi"/>
          <w:b w:val="0"/>
          <w:bCs w:val="0"/>
        </w:rPr>
        <w:t xml:space="preserve"> = 1.</w:t>
      </w:r>
      <w:r w:rsidR="00BF1D38" w:rsidRPr="00D22674">
        <w:rPr>
          <w:rFonts w:cstheme="minorHAnsi"/>
          <w:b w:val="0"/>
          <w:bCs w:val="0"/>
        </w:rPr>
        <w:t>4</w:t>
      </w:r>
      <w:r w:rsidR="00EA6420" w:rsidRPr="00D22674">
        <w:rPr>
          <w:rFonts w:cstheme="minorHAnsi"/>
          <w:b w:val="0"/>
          <w:bCs w:val="0"/>
        </w:rPr>
        <w:t>1</w:t>
      </w:r>
      <w:r w:rsidR="00B816E8" w:rsidRPr="00D22674">
        <w:rPr>
          <w:rFonts w:cstheme="minorHAnsi"/>
          <w:b w:val="0"/>
          <w:bCs w:val="0"/>
        </w:rPr>
        <w:t>, 95% CI [</w:t>
      </w:r>
      <w:r w:rsidR="00BF1D38" w:rsidRPr="00D22674">
        <w:rPr>
          <w:rFonts w:cstheme="minorHAnsi"/>
          <w:b w:val="0"/>
          <w:bCs w:val="0"/>
        </w:rPr>
        <w:t>32.1</w:t>
      </w:r>
      <w:r w:rsidR="00B816E8" w:rsidRPr="00D22674">
        <w:rPr>
          <w:rFonts w:cstheme="minorHAnsi"/>
          <w:b w:val="0"/>
          <w:bCs w:val="0"/>
        </w:rPr>
        <w:t xml:space="preserve">, </w:t>
      </w:r>
      <w:r w:rsidR="00BF1D38" w:rsidRPr="00D22674">
        <w:rPr>
          <w:rFonts w:cstheme="minorHAnsi"/>
          <w:b w:val="0"/>
          <w:bCs w:val="0"/>
        </w:rPr>
        <w:t>85.1</w:t>
      </w:r>
      <w:r w:rsidR="00B816E8" w:rsidRPr="00D22674">
        <w:rPr>
          <w:rFonts w:cstheme="minorHAnsi"/>
          <w:b w:val="0"/>
          <w:bCs w:val="0"/>
        </w:rPr>
        <w:t>]</w:t>
      </w:r>
      <w:r w:rsidR="007D6DA8" w:rsidRPr="00D22674">
        <w:rPr>
          <w:rFonts w:cstheme="minorHAnsi"/>
          <w:b w:val="0"/>
          <w:bCs w:val="0"/>
        </w:rPr>
        <w:t>)</w:t>
      </w:r>
      <w:r w:rsidRPr="00D22674">
        <w:rPr>
          <w:rFonts w:cstheme="minorHAnsi"/>
          <w:b w:val="0"/>
          <w:bCs w:val="0"/>
        </w:rPr>
        <w:t>,</w:t>
      </w:r>
      <w:r w:rsidR="007D6DA8" w:rsidRPr="00D22674">
        <w:rPr>
          <w:rFonts w:cstheme="minorHAnsi"/>
          <w:b w:val="0"/>
          <w:bCs w:val="0"/>
        </w:rPr>
        <w:t xml:space="preserve"> but not in the G-SAI</w:t>
      </w:r>
      <w:r w:rsidRPr="00D22674">
        <w:rPr>
          <w:rFonts w:cstheme="minorHAnsi"/>
          <w:b w:val="0"/>
          <w:bCs w:val="0"/>
        </w:rPr>
        <w:t xml:space="preserve"> </w:t>
      </w:r>
      <w:r w:rsidR="007D6DA8" w:rsidRPr="00D22674">
        <w:rPr>
          <w:rFonts w:cstheme="minorHAnsi"/>
          <w:b w:val="0"/>
          <w:bCs w:val="0"/>
        </w:rPr>
        <w:t>(</w:t>
      </w:r>
      <w:r w:rsidR="00B816E8" w:rsidRPr="00D22674">
        <w:rPr>
          <w:rFonts w:cstheme="minorHAnsi"/>
          <w:b w:val="0"/>
          <w:bCs w:val="0"/>
          <w:i/>
          <w:iCs/>
        </w:rPr>
        <w:t>M</w:t>
      </w:r>
      <w:r w:rsidR="00B816E8" w:rsidRPr="00D22674">
        <w:rPr>
          <w:rFonts w:cstheme="minorHAnsi"/>
          <w:b w:val="0"/>
          <w:bCs w:val="0"/>
        </w:rPr>
        <w:t xml:space="preserve"> = </w:t>
      </w:r>
      <w:r w:rsidR="00BF1D38" w:rsidRPr="00D22674">
        <w:rPr>
          <w:rFonts w:cstheme="minorHAnsi"/>
          <w:b w:val="0"/>
          <w:bCs w:val="0"/>
        </w:rPr>
        <w:t>66.3</w:t>
      </w:r>
      <w:r w:rsidR="00B816E8" w:rsidRPr="00D22674">
        <w:rPr>
          <w:rFonts w:cstheme="minorHAnsi"/>
          <w:b w:val="0"/>
          <w:bCs w:val="0"/>
        </w:rPr>
        <w:t xml:space="preserve"> vs. </w:t>
      </w:r>
      <w:r w:rsidR="00BF1D38" w:rsidRPr="00D22674">
        <w:rPr>
          <w:rFonts w:cstheme="minorHAnsi"/>
          <w:b w:val="0"/>
          <w:bCs w:val="0"/>
        </w:rPr>
        <w:t>55.6</w:t>
      </w:r>
      <w:r w:rsidR="007E16CD" w:rsidRPr="00D22674">
        <w:rPr>
          <w:rFonts w:cstheme="minorHAnsi"/>
          <w:b w:val="0"/>
          <w:bCs w:val="0"/>
        </w:rPr>
        <w:t xml:space="preserve"> for older vs. young number of details</w:t>
      </w:r>
      <w:r w:rsidR="00B816E8" w:rsidRPr="00D22674">
        <w:rPr>
          <w:rFonts w:cstheme="minorHAnsi"/>
          <w:b w:val="0"/>
          <w:bCs w:val="0"/>
        </w:rPr>
        <w:t xml:space="preserve">, </w:t>
      </w:r>
      <w:r w:rsidR="00B816E8" w:rsidRPr="00D22674">
        <w:rPr>
          <w:rFonts w:cstheme="minorHAnsi"/>
          <w:b w:val="0"/>
          <w:bCs w:val="0"/>
          <w:i/>
          <w:iCs/>
        </w:rPr>
        <w:t>SD</w:t>
      </w:r>
      <w:r w:rsidR="00B816E8" w:rsidRPr="00D22674">
        <w:rPr>
          <w:rFonts w:cstheme="minorHAnsi"/>
          <w:b w:val="0"/>
          <w:bCs w:val="0"/>
        </w:rPr>
        <w:t xml:space="preserve"> = </w:t>
      </w:r>
      <w:r w:rsidR="00BF1D38" w:rsidRPr="00D22674">
        <w:rPr>
          <w:rFonts w:cstheme="minorHAnsi"/>
          <w:b w:val="0"/>
          <w:bCs w:val="0"/>
        </w:rPr>
        <w:t>29.4</w:t>
      </w:r>
      <w:r w:rsidR="00B816E8" w:rsidRPr="00D22674">
        <w:rPr>
          <w:rFonts w:cstheme="minorHAnsi"/>
          <w:b w:val="0"/>
          <w:bCs w:val="0"/>
        </w:rPr>
        <w:t xml:space="preserve"> vs. </w:t>
      </w:r>
      <w:r w:rsidR="00BF1D38" w:rsidRPr="00D22674">
        <w:rPr>
          <w:rFonts w:cstheme="minorHAnsi"/>
          <w:b w:val="0"/>
          <w:bCs w:val="0"/>
        </w:rPr>
        <w:t>23</w:t>
      </w:r>
      <w:r w:rsidR="00B816E8" w:rsidRPr="00D22674">
        <w:rPr>
          <w:rFonts w:cstheme="minorHAnsi"/>
          <w:b w:val="0"/>
          <w:bCs w:val="0"/>
        </w:rPr>
        <w:t xml:space="preserve">; </w:t>
      </w:r>
      <w:r w:rsidR="00B816E8" w:rsidRPr="00D22674">
        <w:rPr>
          <w:rFonts w:cstheme="minorHAnsi"/>
          <w:b w:val="0"/>
          <w:bCs w:val="0"/>
          <w:i/>
          <w:iCs/>
        </w:rPr>
        <w:t>t</w:t>
      </w:r>
      <w:r w:rsidR="00B816E8" w:rsidRPr="00D22674">
        <w:rPr>
          <w:rFonts w:cstheme="minorHAnsi"/>
          <w:b w:val="0"/>
          <w:bCs w:val="0"/>
        </w:rPr>
        <w:t>(</w:t>
      </w:r>
      <w:r w:rsidR="00BF1D38" w:rsidRPr="00D22674">
        <w:rPr>
          <w:rFonts w:cstheme="minorHAnsi"/>
          <w:b w:val="0"/>
          <w:bCs w:val="0"/>
        </w:rPr>
        <w:t>45.18</w:t>
      </w:r>
      <w:r w:rsidR="00B816E8" w:rsidRPr="00D22674">
        <w:rPr>
          <w:rFonts w:cstheme="minorHAnsi"/>
          <w:b w:val="0"/>
          <w:bCs w:val="0"/>
        </w:rPr>
        <w:t xml:space="preserve">) = </w:t>
      </w:r>
      <w:r w:rsidR="00BF1D38" w:rsidRPr="00D22674">
        <w:rPr>
          <w:rFonts w:cstheme="minorHAnsi"/>
          <w:b w:val="0"/>
          <w:bCs w:val="0"/>
        </w:rPr>
        <w:t>1.42</w:t>
      </w:r>
      <w:r w:rsidR="00B816E8" w:rsidRPr="00D22674">
        <w:rPr>
          <w:rFonts w:cstheme="minorHAnsi"/>
          <w:b w:val="0"/>
          <w:bCs w:val="0"/>
        </w:rPr>
        <w:t xml:space="preserve">, </w:t>
      </w:r>
      <w:r w:rsidR="00B816E8" w:rsidRPr="00D22674">
        <w:rPr>
          <w:rFonts w:cstheme="minorHAnsi"/>
          <w:b w:val="0"/>
          <w:bCs w:val="0"/>
          <w:i/>
          <w:iCs/>
        </w:rPr>
        <w:t>p</w:t>
      </w:r>
      <w:r w:rsidR="00B816E8" w:rsidRPr="00D22674">
        <w:rPr>
          <w:rFonts w:cstheme="minorHAnsi"/>
          <w:b w:val="0"/>
          <w:bCs w:val="0"/>
        </w:rPr>
        <w:t xml:space="preserve"> = 0.</w:t>
      </w:r>
      <w:r w:rsidR="00BF1D38" w:rsidRPr="00D22674">
        <w:rPr>
          <w:rFonts w:cstheme="minorHAnsi"/>
          <w:b w:val="0"/>
          <w:bCs w:val="0"/>
        </w:rPr>
        <w:t>16</w:t>
      </w:r>
      <w:r w:rsidR="00B816E8" w:rsidRPr="00D22674">
        <w:rPr>
          <w:rFonts w:cstheme="minorHAnsi"/>
          <w:b w:val="0"/>
          <w:bCs w:val="0"/>
        </w:rPr>
        <w:t>, 95% CI [-</w:t>
      </w:r>
      <w:r w:rsidR="00BF1D38" w:rsidRPr="00D22674">
        <w:rPr>
          <w:rFonts w:cstheme="minorHAnsi"/>
          <w:b w:val="0"/>
          <w:bCs w:val="0"/>
        </w:rPr>
        <w:t>4.47</w:t>
      </w:r>
      <w:r w:rsidR="00B816E8" w:rsidRPr="00D22674">
        <w:rPr>
          <w:rFonts w:cstheme="minorHAnsi"/>
          <w:b w:val="0"/>
          <w:bCs w:val="0"/>
        </w:rPr>
        <w:t xml:space="preserve">, </w:t>
      </w:r>
      <w:r w:rsidR="00BF1D38" w:rsidRPr="00D22674">
        <w:rPr>
          <w:rFonts w:cstheme="minorHAnsi"/>
          <w:b w:val="0"/>
          <w:bCs w:val="0"/>
        </w:rPr>
        <w:t>25.8</w:t>
      </w:r>
      <w:r w:rsidR="00B816E8" w:rsidRPr="00D22674">
        <w:rPr>
          <w:rFonts w:cstheme="minorHAnsi"/>
          <w:b w:val="0"/>
          <w:bCs w:val="0"/>
        </w:rPr>
        <w:t>]</w:t>
      </w:r>
      <w:r w:rsidR="007D6DA8" w:rsidRPr="00D22674">
        <w:rPr>
          <w:rFonts w:cstheme="minorHAnsi"/>
          <w:b w:val="0"/>
          <w:bCs w:val="0"/>
        </w:rPr>
        <w:t xml:space="preserve">) </w:t>
      </w:r>
      <w:r w:rsidR="00BA57D5" w:rsidRPr="00D22674">
        <w:rPr>
          <w:rFonts w:cstheme="minorHAnsi"/>
          <w:b w:val="0"/>
          <w:bCs w:val="0"/>
        </w:rPr>
        <w:t xml:space="preserve">we </w:t>
      </w:r>
      <w:r w:rsidR="00BB0C85" w:rsidRPr="00D22674">
        <w:rPr>
          <w:rFonts w:cstheme="minorHAnsi"/>
          <w:b w:val="0"/>
          <w:bCs w:val="0"/>
        </w:rPr>
        <w:t xml:space="preserve">considered the proportion of details </w:t>
      </w:r>
      <w:r w:rsidR="00BA57D5" w:rsidRPr="00D22674">
        <w:rPr>
          <w:rFonts w:cstheme="minorHAnsi"/>
          <w:b w:val="0"/>
          <w:bCs w:val="0"/>
        </w:rPr>
        <w:t>(i.e.</w:t>
      </w:r>
      <w:r w:rsidR="001B40F5" w:rsidRPr="00D22674">
        <w:rPr>
          <w:rFonts w:cstheme="minorHAnsi"/>
          <w:b w:val="0"/>
          <w:bCs w:val="0"/>
        </w:rPr>
        <w:t>,</w:t>
      </w:r>
      <w:r w:rsidR="00BA57D5" w:rsidRPr="00D22674">
        <w:rPr>
          <w:rFonts w:cstheme="minorHAnsi"/>
          <w:b w:val="0"/>
          <w:bCs w:val="0"/>
        </w:rPr>
        <w:t xml:space="preserve"> detail</w:t>
      </w:r>
      <w:r w:rsidR="007503B4" w:rsidRPr="00D22674">
        <w:rPr>
          <w:rFonts w:cstheme="minorHAnsi"/>
          <w:b w:val="0"/>
          <w:bCs w:val="0"/>
        </w:rPr>
        <w:t>s</w:t>
      </w:r>
      <w:r w:rsidR="00BA57D5" w:rsidRPr="00D22674">
        <w:rPr>
          <w:rFonts w:cstheme="minorHAnsi"/>
          <w:b w:val="0"/>
          <w:bCs w:val="0"/>
        </w:rPr>
        <w:t xml:space="preserve"> </w:t>
      </w:r>
      <w:r w:rsidR="002416A8" w:rsidRPr="00D22674">
        <w:rPr>
          <w:rFonts w:cstheme="minorHAnsi"/>
          <w:b w:val="0"/>
          <w:bCs w:val="0"/>
        </w:rPr>
        <w:t xml:space="preserve">count </w:t>
      </w:r>
      <w:r w:rsidR="00BA57D5" w:rsidRPr="00D22674">
        <w:rPr>
          <w:rFonts w:cstheme="minorHAnsi"/>
          <w:b w:val="0"/>
          <w:bCs w:val="0"/>
        </w:rPr>
        <w:t xml:space="preserve">divided by </w:t>
      </w:r>
      <w:r w:rsidR="00B978C7" w:rsidRPr="00D22674">
        <w:rPr>
          <w:rFonts w:cstheme="minorHAnsi"/>
          <w:b w:val="0"/>
          <w:bCs w:val="0"/>
        </w:rPr>
        <w:t xml:space="preserve">the </w:t>
      </w:r>
      <w:r w:rsidR="00BA57D5" w:rsidRPr="00D22674">
        <w:rPr>
          <w:rFonts w:cstheme="minorHAnsi"/>
          <w:b w:val="0"/>
          <w:bCs w:val="0"/>
        </w:rPr>
        <w:t xml:space="preserve">total </w:t>
      </w:r>
      <w:r w:rsidR="00B978C7" w:rsidRPr="00D22674">
        <w:rPr>
          <w:rFonts w:cstheme="minorHAnsi"/>
          <w:b w:val="0"/>
          <w:bCs w:val="0"/>
        </w:rPr>
        <w:t xml:space="preserve">number of </w:t>
      </w:r>
      <w:r w:rsidR="00BA57D5" w:rsidRPr="00D22674">
        <w:rPr>
          <w:rFonts w:cstheme="minorHAnsi"/>
          <w:b w:val="0"/>
          <w:bCs w:val="0"/>
        </w:rPr>
        <w:t xml:space="preserve">details) as our </w:t>
      </w:r>
      <w:r w:rsidR="00A201B3" w:rsidRPr="00D22674">
        <w:rPr>
          <w:rFonts w:cstheme="minorHAnsi"/>
          <w:b w:val="0"/>
          <w:bCs w:val="0"/>
        </w:rPr>
        <w:t xml:space="preserve">main </w:t>
      </w:r>
      <w:r w:rsidR="00BA57D5" w:rsidRPr="00D22674">
        <w:rPr>
          <w:rFonts w:cstheme="minorHAnsi"/>
          <w:b w:val="0"/>
          <w:bCs w:val="0"/>
        </w:rPr>
        <w:t xml:space="preserve">measure of interest (see Supplementary </w:t>
      </w:r>
      <w:r w:rsidR="0009531A" w:rsidRPr="00D22674">
        <w:rPr>
          <w:rFonts w:cstheme="minorHAnsi"/>
          <w:b w:val="0"/>
          <w:bCs w:val="0"/>
        </w:rPr>
        <w:t>M</w:t>
      </w:r>
      <w:r w:rsidR="00BA57D5" w:rsidRPr="00D22674">
        <w:rPr>
          <w:rFonts w:cstheme="minorHAnsi"/>
          <w:b w:val="0"/>
          <w:bCs w:val="0"/>
        </w:rPr>
        <w:t xml:space="preserve">aterials for </w:t>
      </w:r>
      <w:r w:rsidR="00E946B8" w:rsidRPr="00D22674">
        <w:rPr>
          <w:rFonts w:cstheme="minorHAnsi"/>
          <w:b w:val="0"/>
          <w:bCs w:val="0"/>
        </w:rPr>
        <w:t xml:space="preserve">analysis on </w:t>
      </w:r>
      <w:r w:rsidR="00BB0C85" w:rsidRPr="00D22674">
        <w:rPr>
          <w:rFonts w:cstheme="minorHAnsi"/>
          <w:b w:val="0"/>
          <w:bCs w:val="0"/>
        </w:rPr>
        <w:t xml:space="preserve">details </w:t>
      </w:r>
      <w:r w:rsidR="00221150" w:rsidRPr="00D22674">
        <w:rPr>
          <w:rFonts w:cstheme="minorHAnsi"/>
          <w:b w:val="0"/>
          <w:bCs w:val="0"/>
        </w:rPr>
        <w:t xml:space="preserve">counts for cumulative and spontaneous recall, and </w:t>
      </w:r>
      <w:r w:rsidR="00BB0C85" w:rsidRPr="00D22674">
        <w:rPr>
          <w:rFonts w:cstheme="minorHAnsi"/>
          <w:b w:val="0"/>
          <w:bCs w:val="0"/>
        </w:rPr>
        <w:t xml:space="preserve">proportions </w:t>
      </w:r>
      <w:r w:rsidR="00CA48BC" w:rsidRPr="00D22674">
        <w:rPr>
          <w:rFonts w:cstheme="minorHAnsi"/>
          <w:b w:val="0"/>
          <w:bCs w:val="0"/>
        </w:rPr>
        <w:t xml:space="preserve">for </w:t>
      </w:r>
      <w:r w:rsidR="00A72104" w:rsidRPr="00D22674">
        <w:rPr>
          <w:rFonts w:cstheme="minorHAnsi"/>
          <w:b w:val="0"/>
          <w:bCs w:val="0"/>
        </w:rPr>
        <w:t>spontaneous recall</w:t>
      </w:r>
      <w:r w:rsidR="00BA57D5" w:rsidRPr="00D22674">
        <w:rPr>
          <w:rFonts w:cstheme="minorHAnsi"/>
          <w:b w:val="0"/>
          <w:bCs w:val="0"/>
        </w:rPr>
        <w:t xml:space="preserve">). </w:t>
      </w:r>
      <w:bookmarkEnd w:id="18"/>
      <w:r w:rsidR="00BA57D5" w:rsidRPr="00D22674">
        <w:rPr>
          <w:rFonts w:cstheme="minorHAnsi"/>
          <w:b w:val="0"/>
          <w:bCs w:val="0"/>
        </w:rPr>
        <w:t xml:space="preserve">“Target” detail scores for each interview were calculated for each participant by dividing the elicited detail category (i.e., episodic for the AI, personal semantic [autobiographical facts, self-knowledge, and repeated events] for the P-SAI, and general semantic for the G-SAI) by </w:t>
      </w:r>
      <w:r w:rsidR="00B978C7" w:rsidRPr="00D22674">
        <w:rPr>
          <w:rFonts w:cstheme="minorHAnsi"/>
          <w:b w:val="0"/>
          <w:bCs w:val="0"/>
        </w:rPr>
        <w:t xml:space="preserve">the </w:t>
      </w:r>
      <w:r w:rsidR="00BA57D5" w:rsidRPr="00D22674">
        <w:rPr>
          <w:rFonts w:cstheme="minorHAnsi"/>
          <w:b w:val="0"/>
          <w:bCs w:val="0"/>
        </w:rPr>
        <w:t>total</w:t>
      </w:r>
      <w:r w:rsidR="00B978C7" w:rsidRPr="00D22674">
        <w:rPr>
          <w:rFonts w:cstheme="minorHAnsi"/>
          <w:b w:val="0"/>
          <w:bCs w:val="0"/>
        </w:rPr>
        <w:t xml:space="preserve"> number of</w:t>
      </w:r>
      <w:r w:rsidR="00BA57D5" w:rsidRPr="00D22674">
        <w:rPr>
          <w:rFonts w:cstheme="minorHAnsi"/>
          <w:b w:val="0"/>
          <w:bCs w:val="0"/>
        </w:rPr>
        <w:t xml:space="preserve"> details. We assessed </w:t>
      </w:r>
      <w:r w:rsidR="00482E5D" w:rsidRPr="00D22674">
        <w:rPr>
          <w:rFonts w:cstheme="minorHAnsi"/>
          <w:b w:val="0"/>
          <w:bCs w:val="0"/>
        </w:rPr>
        <w:t xml:space="preserve">the </w:t>
      </w:r>
      <w:r w:rsidR="00BA57D5" w:rsidRPr="00D22674">
        <w:rPr>
          <w:rFonts w:cstheme="minorHAnsi"/>
          <w:b w:val="0"/>
          <w:bCs w:val="0"/>
        </w:rPr>
        <w:t>production of target details across the three interviews, followed by differences in the elaboration of specific detail type</w:t>
      </w:r>
      <w:r w:rsidR="00482E5D" w:rsidRPr="00D22674">
        <w:rPr>
          <w:rFonts w:cstheme="minorHAnsi"/>
          <w:b w:val="0"/>
          <w:bCs w:val="0"/>
        </w:rPr>
        <w:t>s</w:t>
      </w:r>
      <w:r w:rsidR="00BA57D5" w:rsidRPr="00D22674">
        <w:rPr>
          <w:rFonts w:cstheme="minorHAnsi"/>
          <w:b w:val="0"/>
          <w:bCs w:val="0"/>
        </w:rPr>
        <w:t xml:space="preserve"> (episodic, personal semantic general semantic, repetition, </w:t>
      </w:r>
      <w:r w:rsidR="00482E5D" w:rsidRPr="00D22674">
        <w:rPr>
          <w:rFonts w:cstheme="minorHAnsi"/>
          <w:b w:val="0"/>
          <w:bCs w:val="0"/>
        </w:rPr>
        <w:t xml:space="preserve">and </w:t>
      </w:r>
      <w:r w:rsidR="00BA57D5" w:rsidRPr="00D22674">
        <w:rPr>
          <w:rFonts w:cstheme="minorHAnsi"/>
          <w:b w:val="0"/>
          <w:bCs w:val="0"/>
        </w:rPr>
        <w:t>other) within each interview.</w:t>
      </w:r>
      <w:bookmarkStart w:id="19" w:name="_Hlk145059985"/>
      <w:r w:rsidR="00BA57D5" w:rsidRPr="00D22674" w:rsidDel="00DA7C21">
        <w:rPr>
          <w:rFonts w:cstheme="minorHAnsi"/>
          <w:b w:val="0"/>
          <w:bCs w:val="0"/>
        </w:rPr>
        <w:t xml:space="preserve"> </w:t>
      </w:r>
      <w:r w:rsidR="00FB02B1" w:rsidRPr="00D22674">
        <w:rPr>
          <w:rFonts w:cstheme="minorHAnsi"/>
          <w:b w:val="0"/>
          <w:bCs w:val="0"/>
        </w:rPr>
        <w:t xml:space="preserve">Rank-order correlations </w:t>
      </w:r>
      <w:r w:rsidR="00546DA4" w:rsidRPr="00D22674">
        <w:rPr>
          <w:rFonts w:cstheme="minorHAnsi"/>
          <w:b w:val="0"/>
          <w:bCs w:val="0"/>
        </w:rPr>
        <w:t xml:space="preserve">of </w:t>
      </w:r>
      <w:r w:rsidR="00FB02B1" w:rsidRPr="00D22674">
        <w:rPr>
          <w:rFonts w:cstheme="minorHAnsi"/>
          <w:b w:val="0"/>
          <w:bCs w:val="0"/>
        </w:rPr>
        <w:t xml:space="preserve">the proportion of </w:t>
      </w:r>
      <w:r w:rsidR="00546DA4" w:rsidRPr="00D22674">
        <w:rPr>
          <w:rFonts w:cstheme="minorHAnsi"/>
          <w:b w:val="0"/>
          <w:bCs w:val="0"/>
        </w:rPr>
        <w:t xml:space="preserve">target details </w:t>
      </w:r>
      <w:r w:rsidR="00FB02B1" w:rsidRPr="00D22674">
        <w:rPr>
          <w:rFonts w:cstheme="minorHAnsi"/>
          <w:b w:val="0"/>
          <w:bCs w:val="0"/>
        </w:rPr>
        <w:t xml:space="preserve">recalled </w:t>
      </w:r>
      <w:r w:rsidR="00546DA4" w:rsidRPr="00D22674">
        <w:rPr>
          <w:rFonts w:cstheme="minorHAnsi"/>
          <w:b w:val="0"/>
          <w:bCs w:val="0"/>
        </w:rPr>
        <w:t xml:space="preserve">across interviews </w:t>
      </w:r>
      <w:r w:rsidR="00FB02B1" w:rsidRPr="00D22674">
        <w:rPr>
          <w:rFonts w:cstheme="minorHAnsi"/>
          <w:b w:val="0"/>
          <w:bCs w:val="0"/>
        </w:rPr>
        <w:t>were used to assess the consistency of individual differences in recall given the different instructional manipulations</w:t>
      </w:r>
      <w:bookmarkEnd w:id="19"/>
      <w:r w:rsidR="00546DA4" w:rsidRPr="00D22674">
        <w:rPr>
          <w:rFonts w:cstheme="minorHAnsi"/>
          <w:b w:val="0"/>
          <w:bCs w:val="0"/>
        </w:rPr>
        <w:t xml:space="preserve">. </w:t>
      </w:r>
      <w:r w:rsidR="00BA57D5" w:rsidRPr="00D22674">
        <w:rPr>
          <w:rFonts w:cstheme="minorHAnsi"/>
          <w:b w:val="0"/>
          <w:bCs w:val="0"/>
        </w:rPr>
        <w:t xml:space="preserve">Scores were </w:t>
      </w:r>
      <w:r w:rsidR="00153CCD" w:rsidRPr="00D22674">
        <w:rPr>
          <w:rFonts w:cstheme="minorHAnsi"/>
          <w:b w:val="0"/>
          <w:bCs w:val="0"/>
        </w:rPr>
        <w:t>analyzed</w:t>
      </w:r>
      <w:r w:rsidR="00BA57D5" w:rsidRPr="00D22674">
        <w:rPr>
          <w:rFonts w:cstheme="minorHAnsi"/>
          <w:b w:val="0"/>
          <w:bCs w:val="0"/>
        </w:rPr>
        <w:t xml:space="preserve"> in mixed (Score Type X Group) ANOVAs. </w:t>
      </w:r>
      <w:bookmarkStart w:id="20" w:name="_Hlk145080018"/>
      <w:bookmarkStart w:id="21" w:name="_Hlk142385896"/>
      <w:r w:rsidR="00C00E96" w:rsidRPr="00D22674">
        <w:rPr>
          <w:rFonts w:cstheme="minorHAnsi"/>
          <w:b w:val="0"/>
          <w:bCs w:val="0"/>
        </w:rPr>
        <w:t xml:space="preserve">In addition to counterbalancing the administration of the AI and the P-SAI, we </w:t>
      </w:r>
      <w:r w:rsidR="00402571" w:rsidRPr="00D22674">
        <w:rPr>
          <w:rFonts w:cstheme="minorHAnsi"/>
          <w:b w:val="0"/>
          <w:bCs w:val="0"/>
        </w:rPr>
        <w:t>checked for order effects including order as</w:t>
      </w:r>
      <w:r w:rsidR="00F507F6" w:rsidRPr="00D22674">
        <w:rPr>
          <w:rFonts w:cstheme="minorHAnsi"/>
          <w:b w:val="0"/>
          <w:bCs w:val="0"/>
        </w:rPr>
        <w:t xml:space="preserve"> a</w:t>
      </w:r>
      <w:r w:rsidR="00402571" w:rsidRPr="00D22674">
        <w:rPr>
          <w:rFonts w:cstheme="minorHAnsi"/>
          <w:b w:val="0"/>
          <w:bCs w:val="0"/>
        </w:rPr>
        <w:t xml:space="preserve"> </w:t>
      </w:r>
      <w:r w:rsidR="00C00E96" w:rsidRPr="00D22674">
        <w:rPr>
          <w:rFonts w:cstheme="minorHAnsi"/>
          <w:b w:val="0"/>
          <w:bCs w:val="0"/>
        </w:rPr>
        <w:t>factor in the analysis</w:t>
      </w:r>
      <w:r w:rsidR="00402571" w:rsidRPr="00D22674">
        <w:rPr>
          <w:rFonts w:cstheme="minorHAnsi"/>
          <w:b w:val="0"/>
          <w:bCs w:val="0"/>
        </w:rPr>
        <w:t xml:space="preserve"> and found no </w:t>
      </w:r>
      <w:r w:rsidR="00C00E96" w:rsidRPr="00D22674">
        <w:rPr>
          <w:rFonts w:cstheme="minorHAnsi"/>
          <w:b w:val="0"/>
          <w:bCs w:val="0"/>
        </w:rPr>
        <w:t xml:space="preserve">significant </w:t>
      </w:r>
      <w:r w:rsidR="00402571" w:rsidRPr="00D22674">
        <w:rPr>
          <w:rFonts w:cstheme="minorHAnsi"/>
          <w:b w:val="0"/>
          <w:bCs w:val="0"/>
        </w:rPr>
        <w:t>effect (</w:t>
      </w:r>
      <w:r w:rsidR="00C00E96" w:rsidRPr="00D22674">
        <w:rPr>
          <w:rFonts w:cstheme="minorHAnsi"/>
          <w:b w:val="0"/>
          <w:bCs w:val="0"/>
          <w:i/>
          <w:iCs/>
        </w:rPr>
        <w:t>p</w:t>
      </w:r>
      <w:r w:rsidR="00C00E96" w:rsidRPr="00D22674">
        <w:rPr>
          <w:rFonts w:cstheme="minorHAnsi"/>
          <w:b w:val="0"/>
          <w:bCs w:val="0"/>
        </w:rPr>
        <w:t xml:space="preserve"> = 0.12</w:t>
      </w:r>
      <w:r w:rsidR="00402571" w:rsidRPr="00D22674">
        <w:rPr>
          <w:rFonts w:cstheme="minorHAnsi"/>
          <w:b w:val="0"/>
          <w:bCs w:val="0"/>
        </w:rPr>
        <w:t xml:space="preserve">). </w:t>
      </w:r>
      <w:bookmarkEnd w:id="20"/>
      <w:bookmarkEnd w:id="21"/>
      <w:r w:rsidR="005C3C04" w:rsidRPr="00D22674">
        <w:rPr>
          <w:rFonts w:cstheme="minorHAnsi"/>
          <w:b w:val="0"/>
          <w:bCs w:val="0"/>
          <w:lang w:val="en-GB"/>
        </w:rPr>
        <w:t xml:space="preserve">Post-hoc comparisons </w:t>
      </w:r>
      <w:r w:rsidR="001B40F5" w:rsidRPr="00D22674">
        <w:rPr>
          <w:rFonts w:cstheme="minorHAnsi"/>
          <w:b w:val="0"/>
          <w:bCs w:val="0"/>
          <w:lang w:val="en-GB"/>
        </w:rPr>
        <w:t xml:space="preserve">involving </w:t>
      </w:r>
      <w:r w:rsidR="005C3C04" w:rsidRPr="00D22674">
        <w:rPr>
          <w:rFonts w:cstheme="minorHAnsi"/>
          <w:b w:val="0"/>
          <w:bCs w:val="0"/>
          <w:lang w:val="en-GB"/>
        </w:rPr>
        <w:t xml:space="preserve">detail type and group were run with paired-samples t-test </w:t>
      </w:r>
      <w:r w:rsidR="005C3C04" w:rsidRPr="00D22674">
        <w:rPr>
          <w:rFonts w:cstheme="minorHAnsi"/>
          <w:b w:val="0"/>
          <w:bCs w:val="0"/>
        </w:rPr>
        <w:t>and</w:t>
      </w:r>
      <w:r w:rsidR="00BA57D5" w:rsidRPr="00D22674">
        <w:rPr>
          <w:rFonts w:cstheme="minorHAnsi"/>
          <w:b w:val="0"/>
          <w:bCs w:val="0"/>
        </w:rPr>
        <w:t xml:space="preserve"> </w:t>
      </w:r>
      <w:r w:rsidR="00BA57D5" w:rsidRPr="00D22674">
        <w:rPr>
          <w:rFonts w:cstheme="minorHAnsi"/>
          <w:b w:val="0"/>
          <w:bCs w:val="0"/>
          <w:color w:val="000000" w:themeColor="text1"/>
        </w:rPr>
        <w:t>corrected for false discovery rate of multiple comparisons (</w:t>
      </w:r>
      <w:proofErr w:type="spellStart"/>
      <w:r w:rsidR="00153CCD" w:rsidRPr="00D22674">
        <w:rPr>
          <w:rFonts w:cstheme="minorHAnsi"/>
          <w:b w:val="0"/>
          <w:bCs w:val="0"/>
          <w:color w:val="000000" w:themeColor="text1"/>
        </w:rPr>
        <w:t>Benjamini</w:t>
      </w:r>
      <w:proofErr w:type="spellEnd"/>
      <w:r w:rsidR="00153CCD" w:rsidRPr="00D22674">
        <w:rPr>
          <w:rFonts w:cstheme="minorHAnsi"/>
          <w:b w:val="0"/>
          <w:bCs w:val="0"/>
          <w:color w:val="000000" w:themeColor="text1"/>
        </w:rPr>
        <w:t xml:space="preserve"> &amp; Hochberg, 1995</w:t>
      </w:r>
      <w:r w:rsidR="00BA57D5" w:rsidRPr="00D22674">
        <w:rPr>
          <w:rFonts w:cstheme="minorHAnsi"/>
          <w:b w:val="0"/>
          <w:bCs w:val="0"/>
        </w:rPr>
        <w:t xml:space="preserve">). </w:t>
      </w:r>
    </w:p>
    <w:p w14:paraId="52BF58D7" w14:textId="36908CE9" w:rsidR="00463C9C" w:rsidRPr="00D22674" w:rsidRDefault="00890800" w:rsidP="00CC426F">
      <w:pPr>
        <w:pStyle w:val="APATitle1"/>
        <w:ind w:firstLine="720"/>
        <w:jc w:val="left"/>
        <w:rPr>
          <w:rFonts w:cstheme="minorHAnsi"/>
          <w:b w:val="0"/>
          <w:bCs w:val="0"/>
        </w:rPr>
      </w:pPr>
      <w:r w:rsidRPr="00D22674">
        <w:rPr>
          <w:rFonts w:cstheme="minorHAnsi"/>
          <w:b w:val="0"/>
          <w:bCs w:val="0"/>
        </w:rPr>
        <w:lastRenderedPageBreak/>
        <w:t xml:space="preserve">We also conducted a power analysis to compare the statistical power of our study with </w:t>
      </w:r>
      <w:r w:rsidR="002457F8" w:rsidRPr="00D22674">
        <w:rPr>
          <w:rFonts w:cstheme="minorHAnsi"/>
          <w:b w:val="0"/>
          <w:bCs w:val="0"/>
          <w:bdr w:val="none" w:sz="0" w:space="0" w:color="auto" w:frame="1"/>
        </w:rPr>
        <w:t xml:space="preserve">the original AI study (Levine et al., 2002) </w:t>
      </w:r>
      <w:r w:rsidRPr="00D22674">
        <w:rPr>
          <w:rFonts w:cstheme="minorHAnsi"/>
          <w:b w:val="0"/>
          <w:bCs w:val="0"/>
        </w:rPr>
        <w:t xml:space="preserve">that </w:t>
      </w:r>
      <w:r w:rsidR="002457F8" w:rsidRPr="00D22674">
        <w:rPr>
          <w:rFonts w:cstheme="minorHAnsi"/>
          <w:b w:val="0"/>
          <w:bCs w:val="0"/>
        </w:rPr>
        <w:t xml:space="preserve">also </w:t>
      </w:r>
      <w:r w:rsidRPr="00D22674">
        <w:rPr>
          <w:rFonts w:cstheme="minorHAnsi"/>
          <w:b w:val="0"/>
          <w:bCs w:val="0"/>
        </w:rPr>
        <w:t xml:space="preserve">utilized the proportion of details as a measure of autobiographical recall. </w:t>
      </w:r>
      <w:r w:rsidRPr="00D22674">
        <w:rPr>
          <w:rFonts w:cstheme="minorHAnsi"/>
          <w:b w:val="0"/>
          <w:bCs w:val="0"/>
          <w:lang w:val="en-GB"/>
        </w:rPr>
        <w:t>According to a G*Power analysis (</w:t>
      </w:r>
      <w:r w:rsidRPr="00D22674">
        <w:rPr>
          <w:rFonts w:cstheme="minorHAnsi"/>
          <w:b w:val="0"/>
          <w:bCs w:val="0"/>
        </w:rPr>
        <w:t xml:space="preserve">Version 3.1.9.4; </w:t>
      </w:r>
      <w:proofErr w:type="spellStart"/>
      <w:r w:rsidRPr="00D22674">
        <w:rPr>
          <w:rFonts w:cstheme="minorHAnsi"/>
          <w:b w:val="0"/>
          <w:bCs w:val="0"/>
        </w:rPr>
        <w:t>Faul</w:t>
      </w:r>
      <w:proofErr w:type="spellEnd"/>
      <w:r w:rsidRPr="00D22674">
        <w:rPr>
          <w:rFonts w:cstheme="minorHAnsi"/>
          <w:b w:val="0"/>
          <w:bCs w:val="0"/>
        </w:rPr>
        <w:t xml:space="preserve"> et al., 2007</w:t>
      </w:r>
      <w:r w:rsidRPr="00D22674">
        <w:rPr>
          <w:rFonts w:cstheme="minorHAnsi"/>
          <w:b w:val="0"/>
          <w:bCs w:val="0"/>
          <w:lang w:val="en-GB"/>
        </w:rPr>
        <w:t xml:space="preserve">), </w:t>
      </w:r>
      <w:r w:rsidRPr="00D22674">
        <w:rPr>
          <w:rFonts w:cstheme="minorHAnsi"/>
          <w:b w:val="0"/>
          <w:bCs w:val="0"/>
        </w:rPr>
        <w:t xml:space="preserve">the statistical power for the proportion of internal details was high at 0.99 with 15 participants per group in Levine </w:t>
      </w:r>
      <w:r w:rsidR="005D2179" w:rsidRPr="00D22674">
        <w:rPr>
          <w:rFonts w:cstheme="minorHAnsi"/>
          <w:b w:val="0"/>
          <w:bCs w:val="0"/>
        </w:rPr>
        <w:t xml:space="preserve">et al. </w:t>
      </w:r>
      <w:r w:rsidRPr="00D22674">
        <w:rPr>
          <w:rFonts w:cstheme="minorHAnsi"/>
          <w:b w:val="0"/>
          <w:bCs w:val="0"/>
        </w:rPr>
        <w:t xml:space="preserve">(2002) study. Our study, with 25 older and 24 young adults, yielded a statistical power of 0.72, still indicating a moderate statistical power. Additionally, we calculated the statistical power for the proportion of semantic-on-total details from the re-analysis of external details conducted by Renoult </w:t>
      </w:r>
      <w:r w:rsidR="005D2179" w:rsidRPr="00D22674">
        <w:rPr>
          <w:rFonts w:cstheme="minorHAnsi"/>
          <w:b w:val="0"/>
          <w:bCs w:val="0"/>
        </w:rPr>
        <w:t>et al.</w:t>
      </w:r>
      <w:r w:rsidRPr="00D22674">
        <w:rPr>
          <w:rFonts w:cstheme="minorHAnsi"/>
          <w:b w:val="0"/>
          <w:bCs w:val="0"/>
        </w:rPr>
        <w:t xml:space="preserve"> (2020). We focused on the spontaneous recall (free recall and general probe) as one of the studies included did not collect specific probe information (St. Jacques </w:t>
      </w:r>
      <w:r w:rsidR="00A1539D" w:rsidRPr="00D22674">
        <w:rPr>
          <w:rFonts w:cstheme="minorHAnsi"/>
          <w:b w:val="0"/>
          <w:bCs w:val="0"/>
        </w:rPr>
        <w:t>&amp;</w:t>
      </w:r>
      <w:r w:rsidRPr="00D22674">
        <w:rPr>
          <w:rFonts w:cstheme="minorHAnsi"/>
          <w:b w:val="0"/>
          <w:bCs w:val="0"/>
        </w:rPr>
        <w:t xml:space="preserve"> Levine, 2007). The statistical power for the proportion of semantic details was 0.99 with 30 participants per group (from Renoult et al., 2020). Our study achieved a similar high statistical power of 0.96.</w:t>
      </w:r>
    </w:p>
    <w:p w14:paraId="6D0F4CB1" w14:textId="77B76C36" w:rsidR="008D6B9A" w:rsidRPr="00D22674" w:rsidRDefault="008D6B9A" w:rsidP="008D6B9A">
      <w:pPr>
        <w:pStyle w:val="APATitle1"/>
        <w:ind w:firstLine="0"/>
        <w:rPr>
          <w:rFonts w:cstheme="minorHAnsi"/>
        </w:rPr>
      </w:pPr>
      <w:r w:rsidRPr="00D22674">
        <w:rPr>
          <w:rFonts w:cstheme="minorHAnsi"/>
        </w:rPr>
        <w:t>Results</w:t>
      </w:r>
    </w:p>
    <w:p w14:paraId="7EFE0AE6" w14:textId="77777777" w:rsidR="008D6B9A" w:rsidRPr="00D22674" w:rsidRDefault="008D6B9A" w:rsidP="002500A6">
      <w:pPr>
        <w:pStyle w:val="APATitle2"/>
        <w:ind w:firstLine="0"/>
        <w:jc w:val="left"/>
        <w:rPr>
          <w:rFonts w:asciiTheme="minorHAnsi" w:hAnsiTheme="minorHAnsi" w:cstheme="minorHAnsi"/>
          <w:sz w:val="22"/>
          <w:szCs w:val="22"/>
        </w:rPr>
      </w:pPr>
      <w:r w:rsidRPr="00D22674">
        <w:rPr>
          <w:rFonts w:asciiTheme="minorHAnsi" w:hAnsiTheme="minorHAnsi" w:cstheme="minorHAnsi"/>
          <w:sz w:val="22"/>
          <w:szCs w:val="22"/>
        </w:rPr>
        <w:t xml:space="preserve">Age Differences in the Production of Target Recall Across Interviews </w:t>
      </w:r>
    </w:p>
    <w:p w14:paraId="1399DE18" w14:textId="1C93FB55" w:rsidR="000A3939" w:rsidRPr="00D22674" w:rsidRDefault="000A3939" w:rsidP="007C209C">
      <w:pPr>
        <w:jc w:val="left"/>
        <w:rPr>
          <w:rFonts w:cstheme="minorHAnsi"/>
        </w:rPr>
      </w:pPr>
      <w:r w:rsidRPr="00D22674">
        <w:rPr>
          <w:rFonts w:cstheme="minorHAnsi"/>
        </w:rPr>
        <w:t xml:space="preserve">As seen in </w:t>
      </w:r>
      <w:r w:rsidRPr="00D22674">
        <w:rPr>
          <w:rFonts w:cstheme="minorHAnsi"/>
          <w:b/>
          <w:bCs/>
        </w:rPr>
        <w:t>Figure 1</w:t>
      </w:r>
      <w:r w:rsidRPr="00D22674">
        <w:rPr>
          <w:rFonts w:cstheme="minorHAnsi"/>
        </w:rPr>
        <w:t xml:space="preserve">, participants generally oriented their narrative production to produce target details in alignment with instructions. There was a larger </w:t>
      </w:r>
      <w:r w:rsidR="008374B4" w:rsidRPr="00D22674">
        <w:rPr>
          <w:rFonts w:cstheme="minorHAnsi"/>
        </w:rPr>
        <w:t>proportion</w:t>
      </w:r>
      <w:r w:rsidRPr="00D22674">
        <w:rPr>
          <w:rFonts w:cstheme="minorHAnsi"/>
        </w:rPr>
        <w:t xml:space="preserve"> of target detail production across groups for the AI and P-SAI, with the target detail production on the G-SAI </w:t>
      </w:r>
      <w:r w:rsidR="00FE5061" w:rsidRPr="00D22674">
        <w:rPr>
          <w:rFonts w:cstheme="minorHAnsi"/>
        </w:rPr>
        <w:t xml:space="preserve">being </w:t>
      </w:r>
      <w:r w:rsidRPr="00D22674">
        <w:rPr>
          <w:rFonts w:cstheme="minorHAnsi"/>
        </w:rPr>
        <w:t>lower than for the other two AI versions. These observations were supported by a main effect of interview (</w:t>
      </w:r>
      <w:r w:rsidRPr="00D22674">
        <w:rPr>
          <w:rFonts w:cstheme="minorHAnsi"/>
          <w:i/>
          <w:iCs/>
        </w:rPr>
        <w:t>F</w:t>
      </w:r>
      <w:r w:rsidRPr="00D22674">
        <w:rPr>
          <w:rFonts w:cstheme="minorHAnsi"/>
        </w:rPr>
        <w:t xml:space="preserve">(2,141) = 101.1, </w:t>
      </w:r>
      <w:r w:rsidRPr="00D22674">
        <w:rPr>
          <w:rFonts w:cstheme="minorHAnsi"/>
          <w:i/>
          <w:iCs/>
        </w:rPr>
        <w:t>p</w:t>
      </w:r>
      <w:r w:rsidRPr="00D22674">
        <w:rPr>
          <w:rFonts w:cstheme="minorHAnsi"/>
        </w:rPr>
        <w:t xml:space="preserve"> &lt; 0.001, ηp2 = 0.59, 95% CI [0.51, 1.00]) such that the P-SAI had a higher proportion of target details (</w:t>
      </w:r>
      <w:r w:rsidRPr="00D22674">
        <w:rPr>
          <w:rFonts w:cstheme="minorHAnsi"/>
          <w:i/>
          <w:iCs/>
        </w:rPr>
        <w:t>M</w:t>
      </w:r>
      <w:r w:rsidRPr="00D22674">
        <w:rPr>
          <w:rFonts w:cstheme="minorHAnsi"/>
        </w:rPr>
        <w:t xml:space="preserve"> = 0.78, </w:t>
      </w:r>
      <w:r w:rsidRPr="00D22674">
        <w:rPr>
          <w:rFonts w:cstheme="minorHAnsi"/>
          <w:i/>
          <w:iCs/>
        </w:rPr>
        <w:t>SD</w:t>
      </w:r>
      <w:r w:rsidRPr="00D22674">
        <w:rPr>
          <w:rFonts w:cstheme="minorHAnsi"/>
        </w:rPr>
        <w:t xml:space="preserve"> = 0.05) than the G-SAI (</w:t>
      </w:r>
      <w:r w:rsidRPr="00D22674">
        <w:rPr>
          <w:rFonts w:cstheme="minorHAnsi"/>
          <w:i/>
          <w:iCs/>
        </w:rPr>
        <w:t>M</w:t>
      </w:r>
      <w:r w:rsidRPr="00D22674">
        <w:rPr>
          <w:rFonts w:cstheme="minorHAnsi"/>
        </w:rPr>
        <w:t xml:space="preserve"> = 0.52, </w:t>
      </w:r>
      <w:r w:rsidRPr="00D22674">
        <w:rPr>
          <w:rFonts w:cstheme="minorHAnsi"/>
          <w:i/>
          <w:iCs/>
        </w:rPr>
        <w:t>SD</w:t>
      </w:r>
      <w:r w:rsidRPr="00D22674">
        <w:rPr>
          <w:rFonts w:cstheme="minorHAnsi"/>
        </w:rPr>
        <w:t xml:space="preserve"> = 0.14; </w:t>
      </w:r>
      <w:r w:rsidRPr="00D22674">
        <w:rPr>
          <w:rFonts w:cstheme="minorHAnsi"/>
          <w:i/>
          <w:iCs/>
        </w:rPr>
        <w:t>t</w:t>
      </w:r>
      <w:r w:rsidRPr="00D22674">
        <w:rPr>
          <w:rFonts w:cstheme="minorHAnsi"/>
        </w:rPr>
        <w:t xml:space="preserve">(79) = 3.26, </w:t>
      </w:r>
      <w:r w:rsidRPr="00D22674">
        <w:rPr>
          <w:rFonts w:cstheme="minorHAnsi"/>
          <w:i/>
          <w:iCs/>
        </w:rPr>
        <w:t>p</w:t>
      </w:r>
      <w:r w:rsidRPr="00D22674">
        <w:rPr>
          <w:rFonts w:cstheme="minorHAnsi"/>
        </w:rPr>
        <w:t xml:space="preserve"> &lt; 0.001, </w:t>
      </w:r>
      <w:r w:rsidRPr="00D22674">
        <w:rPr>
          <w:rFonts w:cstheme="minorHAnsi"/>
          <w:i/>
          <w:iCs/>
        </w:rPr>
        <w:t>d</w:t>
      </w:r>
      <w:r w:rsidRPr="00D22674">
        <w:rPr>
          <w:rFonts w:cstheme="minorHAnsi"/>
        </w:rPr>
        <w:t xml:space="preserve"> = 2.47, 95% CI [0.12, 0.22]) and the standard AI (</w:t>
      </w:r>
      <w:r w:rsidRPr="00D22674">
        <w:rPr>
          <w:rFonts w:cstheme="minorHAnsi"/>
          <w:i/>
          <w:iCs/>
        </w:rPr>
        <w:t>M</w:t>
      </w:r>
      <w:r w:rsidRPr="00D22674">
        <w:rPr>
          <w:rFonts w:cstheme="minorHAnsi"/>
        </w:rPr>
        <w:t xml:space="preserve"> = 0.69, </w:t>
      </w:r>
      <w:r w:rsidRPr="00D22674">
        <w:rPr>
          <w:rFonts w:cstheme="minorHAnsi"/>
          <w:i/>
          <w:iCs/>
        </w:rPr>
        <w:t>SD</w:t>
      </w:r>
      <w:r w:rsidRPr="00D22674">
        <w:rPr>
          <w:rFonts w:cstheme="minorHAnsi"/>
        </w:rPr>
        <w:t xml:space="preserve"> = 0.09; </w:t>
      </w:r>
      <w:r w:rsidRPr="00D22674">
        <w:rPr>
          <w:rFonts w:cstheme="minorHAnsi"/>
          <w:i/>
          <w:iCs/>
        </w:rPr>
        <w:t>t</w:t>
      </w:r>
      <w:r w:rsidRPr="00D22674">
        <w:rPr>
          <w:rFonts w:cstheme="minorHAnsi"/>
        </w:rPr>
        <w:t xml:space="preserve">(75.15) = 6.69, </w:t>
      </w:r>
      <w:r w:rsidRPr="00D22674">
        <w:rPr>
          <w:rFonts w:cstheme="minorHAnsi"/>
          <w:i/>
          <w:iCs/>
        </w:rPr>
        <w:t>p</w:t>
      </w:r>
      <w:r w:rsidRPr="00D22674">
        <w:rPr>
          <w:rFonts w:cstheme="minorHAnsi"/>
        </w:rPr>
        <w:t xml:space="preserve"> &lt; 0.001, </w:t>
      </w:r>
      <w:r w:rsidRPr="00D22674">
        <w:rPr>
          <w:rFonts w:cstheme="minorHAnsi"/>
          <w:i/>
          <w:iCs/>
        </w:rPr>
        <w:t>d</w:t>
      </w:r>
      <w:r w:rsidRPr="00D22674">
        <w:rPr>
          <w:rFonts w:cstheme="minorHAnsi"/>
        </w:rPr>
        <w:t xml:space="preserve"> = 1.24, 95% CI [-0.31, -0.22]). Young adults generally produced a higher proportion of target details (</w:t>
      </w:r>
      <w:r w:rsidRPr="00D22674">
        <w:rPr>
          <w:rFonts w:cstheme="minorHAnsi"/>
          <w:i/>
          <w:iCs/>
        </w:rPr>
        <w:t>M</w:t>
      </w:r>
      <w:r w:rsidRPr="00D22674">
        <w:rPr>
          <w:rFonts w:cstheme="minorHAnsi"/>
        </w:rPr>
        <w:t xml:space="preserve"> = 0.70, </w:t>
      </w:r>
      <w:r w:rsidRPr="00D22674">
        <w:rPr>
          <w:rFonts w:cstheme="minorHAnsi"/>
          <w:i/>
          <w:iCs/>
        </w:rPr>
        <w:t>SD</w:t>
      </w:r>
      <w:r w:rsidRPr="00D22674">
        <w:rPr>
          <w:rFonts w:cstheme="minorHAnsi"/>
        </w:rPr>
        <w:t xml:space="preserve"> = 0.13) than older adults (</w:t>
      </w:r>
      <w:r w:rsidRPr="00D22674">
        <w:rPr>
          <w:rFonts w:cstheme="minorHAnsi"/>
          <w:i/>
          <w:iCs/>
        </w:rPr>
        <w:t>M</w:t>
      </w:r>
      <w:r w:rsidRPr="00D22674">
        <w:rPr>
          <w:rFonts w:cstheme="minorHAnsi"/>
        </w:rPr>
        <w:t xml:space="preserve"> = 0.63, </w:t>
      </w:r>
      <w:r w:rsidRPr="00D22674">
        <w:rPr>
          <w:rFonts w:cstheme="minorHAnsi"/>
          <w:i/>
          <w:iCs/>
        </w:rPr>
        <w:t>SD</w:t>
      </w:r>
      <w:r w:rsidRPr="00D22674">
        <w:rPr>
          <w:rFonts w:cstheme="minorHAnsi"/>
        </w:rPr>
        <w:t xml:space="preserve"> = 0.16, </w:t>
      </w:r>
      <w:r w:rsidRPr="00D22674">
        <w:rPr>
          <w:rFonts w:cstheme="minorHAnsi"/>
          <w:i/>
          <w:iCs/>
        </w:rPr>
        <w:t>F</w:t>
      </w:r>
      <w:r w:rsidRPr="00D22674">
        <w:rPr>
          <w:rFonts w:cstheme="minorHAnsi"/>
        </w:rPr>
        <w:t xml:space="preserve">(1,141) = 18.9, </w:t>
      </w:r>
      <w:r w:rsidRPr="00D22674">
        <w:rPr>
          <w:rFonts w:cstheme="minorHAnsi"/>
          <w:i/>
          <w:iCs/>
        </w:rPr>
        <w:t>p</w:t>
      </w:r>
      <w:r w:rsidRPr="00D22674">
        <w:rPr>
          <w:rFonts w:cstheme="minorHAnsi"/>
        </w:rPr>
        <w:t xml:space="preserve"> &lt; 0.001, ηp2 = </w:t>
      </w:r>
      <w:r w:rsidR="00630614" w:rsidRPr="00D22674">
        <w:rPr>
          <w:rFonts w:cstheme="minorHAnsi"/>
        </w:rPr>
        <w:t>0</w:t>
      </w:r>
      <w:r w:rsidRPr="00D22674">
        <w:rPr>
          <w:rFonts w:cstheme="minorHAnsi"/>
        </w:rPr>
        <w:t>.12, 95% CI [0.05, 1.00]), and this effect was qualified by an interaction between group and interview (</w:t>
      </w:r>
      <w:r w:rsidRPr="00D22674">
        <w:rPr>
          <w:rFonts w:cstheme="minorHAnsi"/>
          <w:i/>
          <w:iCs/>
        </w:rPr>
        <w:t>F</w:t>
      </w:r>
      <w:r w:rsidRPr="00D22674">
        <w:rPr>
          <w:rFonts w:cstheme="minorHAnsi"/>
        </w:rPr>
        <w:t xml:space="preserve">(2,141) = 3.71, </w:t>
      </w:r>
      <w:r w:rsidRPr="00D22674">
        <w:rPr>
          <w:rFonts w:cstheme="minorHAnsi"/>
          <w:i/>
          <w:iCs/>
        </w:rPr>
        <w:t>p</w:t>
      </w:r>
      <w:r w:rsidRPr="00D22674">
        <w:rPr>
          <w:rFonts w:cstheme="minorHAnsi"/>
        </w:rPr>
        <w:t xml:space="preserve"> = 0.03, ηp2 = 0.05, 95% CI [0.00, 1.00])</w:t>
      </w:r>
      <w:r w:rsidR="00DC507A" w:rsidRPr="00D22674">
        <w:rPr>
          <w:rFonts w:cstheme="minorHAnsi"/>
        </w:rPr>
        <w:t>,</w:t>
      </w:r>
      <w:r w:rsidRPr="00D22674">
        <w:rPr>
          <w:rFonts w:cstheme="minorHAnsi"/>
        </w:rPr>
        <w:t xml:space="preserve"> whereby older adults’ target detail production was selectively lower for the G-SAI (</w:t>
      </w:r>
      <w:r w:rsidRPr="00D22674">
        <w:rPr>
          <w:rFonts w:cstheme="minorHAnsi"/>
          <w:i/>
          <w:iCs/>
        </w:rPr>
        <w:t>M</w:t>
      </w:r>
      <w:r w:rsidRPr="00D22674">
        <w:rPr>
          <w:rFonts w:cstheme="minorHAnsi"/>
        </w:rPr>
        <w:t xml:space="preserve"> = 0.46, </w:t>
      </w:r>
      <w:r w:rsidRPr="00D22674">
        <w:rPr>
          <w:rFonts w:cstheme="minorHAnsi"/>
          <w:i/>
          <w:iCs/>
        </w:rPr>
        <w:t>SD</w:t>
      </w:r>
      <w:r w:rsidRPr="00D22674">
        <w:rPr>
          <w:rFonts w:cstheme="minorHAnsi"/>
        </w:rPr>
        <w:t xml:space="preserve"> = 0.12) than young adults (</w:t>
      </w:r>
      <w:r w:rsidRPr="00D22674">
        <w:rPr>
          <w:rFonts w:cstheme="minorHAnsi"/>
          <w:i/>
          <w:iCs/>
        </w:rPr>
        <w:t>M</w:t>
      </w:r>
      <w:r w:rsidRPr="00D22674">
        <w:rPr>
          <w:rFonts w:cstheme="minorHAnsi"/>
        </w:rPr>
        <w:t xml:space="preserve"> = 0.58, </w:t>
      </w:r>
      <w:r w:rsidRPr="00D22674">
        <w:rPr>
          <w:rFonts w:cstheme="minorHAnsi"/>
          <w:i/>
          <w:iCs/>
        </w:rPr>
        <w:t>SD</w:t>
      </w:r>
      <w:r w:rsidRPr="00D22674">
        <w:rPr>
          <w:rFonts w:cstheme="minorHAnsi"/>
        </w:rPr>
        <w:t xml:space="preserve"> = 0.13; </w:t>
      </w:r>
      <w:r w:rsidRPr="00D22674">
        <w:rPr>
          <w:rFonts w:cstheme="minorHAnsi"/>
          <w:i/>
          <w:iCs/>
        </w:rPr>
        <w:t>t</w:t>
      </w:r>
      <w:r w:rsidRPr="00D22674">
        <w:rPr>
          <w:rFonts w:cstheme="minorHAnsi"/>
        </w:rPr>
        <w:t xml:space="preserve">(46.24) = -3.37, </w:t>
      </w:r>
      <w:r w:rsidRPr="00D22674">
        <w:rPr>
          <w:rFonts w:cstheme="minorHAnsi"/>
          <w:i/>
          <w:iCs/>
        </w:rPr>
        <w:t>p</w:t>
      </w:r>
      <w:r w:rsidRPr="00D22674">
        <w:rPr>
          <w:rFonts w:cstheme="minorHAnsi"/>
        </w:rPr>
        <w:t xml:space="preserve"> = 0.004, </w:t>
      </w:r>
      <w:r w:rsidRPr="00D22674">
        <w:rPr>
          <w:rFonts w:cstheme="minorHAnsi"/>
          <w:i/>
          <w:iCs/>
        </w:rPr>
        <w:t>d</w:t>
      </w:r>
      <w:r w:rsidRPr="00D22674">
        <w:rPr>
          <w:rFonts w:cstheme="minorHAnsi"/>
        </w:rPr>
        <w:t xml:space="preserve"> = 1.24, 95% CI [-0.20, -0.05]); there were no significant age difference for the AI and P-SAI (all </w:t>
      </w:r>
      <w:r w:rsidRPr="00D22674">
        <w:rPr>
          <w:rFonts w:cstheme="minorHAnsi"/>
          <w:i/>
          <w:iCs/>
        </w:rPr>
        <w:t>p-values</w:t>
      </w:r>
      <w:r w:rsidRPr="00D22674">
        <w:rPr>
          <w:rFonts w:cstheme="minorHAnsi"/>
        </w:rPr>
        <w:t xml:space="preserve"> &gt; 0.06), only a trend for older adults to include fewer target details (</w:t>
      </w:r>
      <w:r w:rsidRPr="00D22674">
        <w:rPr>
          <w:rFonts w:cstheme="minorHAnsi"/>
          <w:i/>
          <w:iCs/>
        </w:rPr>
        <w:t>M</w:t>
      </w:r>
      <w:r w:rsidRPr="00D22674">
        <w:rPr>
          <w:rFonts w:cstheme="minorHAnsi"/>
        </w:rPr>
        <w:t xml:space="preserve"> = 0.77, </w:t>
      </w:r>
      <w:r w:rsidRPr="00D22674">
        <w:rPr>
          <w:rFonts w:cstheme="minorHAnsi"/>
          <w:i/>
          <w:iCs/>
        </w:rPr>
        <w:t>SD</w:t>
      </w:r>
      <w:r w:rsidRPr="00D22674">
        <w:rPr>
          <w:rFonts w:cstheme="minorHAnsi"/>
        </w:rPr>
        <w:t xml:space="preserve"> = 0.04) than younger adults (</w:t>
      </w:r>
      <w:r w:rsidRPr="00D22674">
        <w:rPr>
          <w:rFonts w:cstheme="minorHAnsi"/>
          <w:i/>
          <w:iCs/>
        </w:rPr>
        <w:t>M</w:t>
      </w:r>
      <w:r w:rsidRPr="00D22674">
        <w:rPr>
          <w:rFonts w:cstheme="minorHAnsi"/>
        </w:rPr>
        <w:t xml:space="preserve"> = 0.80, </w:t>
      </w:r>
      <w:r w:rsidRPr="00D22674">
        <w:rPr>
          <w:rFonts w:cstheme="minorHAnsi"/>
          <w:i/>
          <w:iCs/>
        </w:rPr>
        <w:t>SD</w:t>
      </w:r>
      <w:r w:rsidRPr="00D22674">
        <w:rPr>
          <w:rFonts w:cstheme="minorHAnsi"/>
        </w:rPr>
        <w:t xml:space="preserve"> = 0.05) for the P-SAI </w:t>
      </w:r>
      <w:r w:rsidRPr="00D22674">
        <w:rPr>
          <w:rFonts w:cstheme="minorHAnsi"/>
        </w:rPr>
        <w:lastRenderedPageBreak/>
        <w:t>that did not survive correction (</w:t>
      </w:r>
      <w:r w:rsidRPr="00D22674">
        <w:rPr>
          <w:rFonts w:cstheme="minorHAnsi"/>
          <w:i/>
          <w:iCs/>
        </w:rPr>
        <w:t>t</w:t>
      </w:r>
      <w:r w:rsidRPr="00D22674">
        <w:rPr>
          <w:rFonts w:cstheme="minorHAnsi"/>
        </w:rPr>
        <w:t xml:space="preserve">(44.39) = -2.15, </w:t>
      </w:r>
      <w:r w:rsidRPr="00D22674">
        <w:rPr>
          <w:rFonts w:cstheme="minorHAnsi"/>
          <w:i/>
          <w:iCs/>
        </w:rPr>
        <w:t>p</w:t>
      </w:r>
      <w:r w:rsidRPr="00D22674">
        <w:rPr>
          <w:rFonts w:cstheme="minorHAnsi"/>
        </w:rPr>
        <w:t xml:space="preserve"> = 0.06, 95% CI [-0.05, -0.002]</w:t>
      </w:r>
      <w:r w:rsidR="00AC297B" w:rsidRPr="00D22674">
        <w:rPr>
          <w:rFonts w:cstheme="minorHAnsi"/>
        </w:rPr>
        <w:t xml:space="preserve">; see </w:t>
      </w:r>
      <w:r w:rsidR="00AC297B" w:rsidRPr="00D22674">
        <w:rPr>
          <w:rFonts w:cstheme="minorHAnsi"/>
          <w:b/>
          <w:bCs/>
        </w:rPr>
        <w:t>Figure 1</w:t>
      </w:r>
      <w:r w:rsidRPr="00D22674">
        <w:rPr>
          <w:rFonts w:cstheme="minorHAnsi"/>
        </w:rPr>
        <w:t xml:space="preserve">). </w:t>
      </w:r>
      <w:bookmarkStart w:id="22" w:name="_Hlk153015641"/>
      <w:r w:rsidRPr="00D22674">
        <w:rPr>
          <w:rFonts w:cstheme="minorHAnsi"/>
        </w:rPr>
        <w:t xml:space="preserve">Taken together, these results indicate that older adults modulated their narratives about personal past event (AI) and life chapters (P-SAI) according to instructions to a similar degree as younger adults, as shown by a similar production of target content in the AI and P-SAI. However, when prompted with general semantic cues, older adults had more difficulties in elaborating narratives rich in target </w:t>
      </w:r>
      <w:r w:rsidR="002D3048" w:rsidRPr="00D22674">
        <w:rPr>
          <w:rFonts w:cstheme="minorHAnsi"/>
        </w:rPr>
        <w:t>general knowledge</w:t>
      </w:r>
      <w:r w:rsidRPr="00D22674">
        <w:rPr>
          <w:rFonts w:cstheme="minorHAnsi"/>
        </w:rPr>
        <w:t xml:space="preserve">. Given the </w:t>
      </w:r>
      <w:r w:rsidR="006E58CD" w:rsidRPr="00D22674">
        <w:rPr>
          <w:rFonts w:cstheme="minorHAnsi"/>
        </w:rPr>
        <w:t xml:space="preserve">typical </w:t>
      </w:r>
      <w:r w:rsidRPr="00D22674">
        <w:rPr>
          <w:rFonts w:cstheme="minorHAnsi"/>
        </w:rPr>
        <w:t xml:space="preserve">preservation of semantic memory in </w:t>
      </w:r>
      <w:r w:rsidR="002D3048" w:rsidRPr="00D22674">
        <w:rPr>
          <w:rFonts w:cstheme="minorHAnsi"/>
        </w:rPr>
        <w:t>aging</w:t>
      </w:r>
      <w:r w:rsidRPr="00D22674">
        <w:rPr>
          <w:rFonts w:cstheme="minorHAnsi"/>
        </w:rPr>
        <w:t xml:space="preserve">, and the ability </w:t>
      </w:r>
      <w:r w:rsidR="006E58CD" w:rsidRPr="00D22674">
        <w:rPr>
          <w:rFonts w:cstheme="minorHAnsi"/>
        </w:rPr>
        <w:t>to</w:t>
      </w:r>
      <w:r w:rsidRPr="00D22674">
        <w:rPr>
          <w:rFonts w:cstheme="minorHAnsi"/>
        </w:rPr>
        <w:t xml:space="preserve"> follow the instructions of the AI and P-SAI</w:t>
      </w:r>
      <w:r w:rsidR="006E58CD" w:rsidRPr="00D22674">
        <w:rPr>
          <w:rFonts w:cstheme="minorHAnsi"/>
        </w:rPr>
        <w:t xml:space="preserve"> observed in the present study</w:t>
      </w:r>
      <w:r w:rsidRPr="00D22674">
        <w:rPr>
          <w:rFonts w:cstheme="minorHAnsi"/>
        </w:rPr>
        <w:t>, the reduced target content in the G-SAI might be due to the less strict instruction given to participants</w:t>
      </w:r>
      <w:r w:rsidR="006E58CD" w:rsidRPr="00D22674">
        <w:rPr>
          <w:rFonts w:cstheme="minorHAnsi"/>
        </w:rPr>
        <w:t xml:space="preserve"> in this section of the interview</w:t>
      </w:r>
      <w:r w:rsidR="002D3048" w:rsidRPr="00D22674">
        <w:rPr>
          <w:rFonts w:cstheme="minorHAnsi"/>
        </w:rPr>
        <w:t xml:space="preserve"> (</w:t>
      </w:r>
      <w:r w:rsidR="006E58CD" w:rsidRPr="00D22674">
        <w:rPr>
          <w:rFonts w:cstheme="minorHAnsi"/>
        </w:rPr>
        <w:t>see discussion section</w:t>
      </w:r>
      <w:r w:rsidR="002D3048" w:rsidRPr="00D22674">
        <w:rPr>
          <w:rFonts w:cstheme="minorHAnsi"/>
        </w:rPr>
        <w:t>)</w:t>
      </w:r>
      <w:r w:rsidRPr="00D22674">
        <w:rPr>
          <w:rFonts w:cstheme="minorHAnsi"/>
        </w:rPr>
        <w:t>. As seen below, examination of specific categories of details revealed more nuanced age group differences.</w:t>
      </w:r>
      <w:bookmarkEnd w:id="22"/>
    </w:p>
    <w:p w14:paraId="10E9F618" w14:textId="24694709" w:rsidR="000A3939" w:rsidRPr="00D22674" w:rsidRDefault="000A3939" w:rsidP="007C209C">
      <w:pPr>
        <w:jc w:val="left"/>
        <w:rPr>
          <w:rFonts w:cstheme="minorHAnsi"/>
        </w:rPr>
      </w:pPr>
      <w:r w:rsidRPr="00D22674">
        <w:rPr>
          <w:rFonts w:cstheme="minorHAnsi"/>
        </w:rPr>
        <w:t>We next explored whether young and older adults retained their rank in the proportion of target content across interviews. The within-group rank order correlations between the AI and the P-SAI were significant for the young (</w:t>
      </w:r>
      <w:r w:rsidRPr="00D22674">
        <w:rPr>
          <w:rFonts w:ascii="Cambria Math" w:hAnsi="Cambria Math" w:cs="Cambria Math"/>
        </w:rPr>
        <w:t>𝜏</w:t>
      </w:r>
      <w:r w:rsidRPr="00D22674">
        <w:rPr>
          <w:rFonts w:cstheme="minorHAnsi"/>
        </w:rPr>
        <w:t xml:space="preserve"> = 0.30, </w:t>
      </w:r>
      <w:r w:rsidRPr="00D22674">
        <w:rPr>
          <w:rStyle w:val="Emphasis"/>
          <w:rFonts w:cstheme="minorHAnsi"/>
          <w:color w:val="0E101A"/>
        </w:rPr>
        <w:t>p</w:t>
      </w:r>
      <w:r w:rsidRPr="00D22674">
        <w:rPr>
          <w:rFonts w:cstheme="minorHAnsi"/>
        </w:rPr>
        <w:t> = 0.04) and older adults (</w:t>
      </w:r>
      <w:r w:rsidRPr="00D22674">
        <w:rPr>
          <w:rFonts w:ascii="Cambria Math" w:hAnsi="Cambria Math" w:cs="Cambria Math"/>
        </w:rPr>
        <w:t>𝜏</w:t>
      </w:r>
      <w:r w:rsidRPr="00D22674">
        <w:rPr>
          <w:rFonts w:cstheme="minorHAnsi"/>
        </w:rPr>
        <w:t xml:space="preserve"> = 0.32, </w:t>
      </w:r>
      <w:r w:rsidRPr="00D22674">
        <w:rPr>
          <w:rStyle w:val="Emphasis"/>
          <w:rFonts w:cstheme="minorHAnsi"/>
          <w:color w:val="0E101A"/>
        </w:rPr>
        <w:t>p</w:t>
      </w:r>
      <w:r w:rsidRPr="00D22674">
        <w:rPr>
          <w:rFonts w:cstheme="minorHAnsi"/>
        </w:rPr>
        <w:t> = 0.03), whereas the within-group correlations between the AI and the P-SAI with the G-SAI were not significant (</w:t>
      </w:r>
      <w:r w:rsidR="00AA03DA" w:rsidRPr="00D22674">
        <w:rPr>
          <w:rFonts w:cstheme="minorHAnsi"/>
        </w:rPr>
        <w:t>both</w:t>
      </w:r>
      <w:r w:rsidRPr="00D22674">
        <w:rPr>
          <w:rFonts w:cstheme="minorHAnsi"/>
        </w:rPr>
        <w:t> </w:t>
      </w:r>
      <w:r w:rsidRPr="00D22674">
        <w:rPr>
          <w:rStyle w:val="Emphasis"/>
          <w:rFonts w:cstheme="minorHAnsi"/>
          <w:color w:val="0E101A"/>
        </w:rPr>
        <w:t>p</w:t>
      </w:r>
      <w:r w:rsidR="00AA03DA" w:rsidRPr="00D22674">
        <w:rPr>
          <w:rStyle w:val="Emphasis"/>
          <w:rFonts w:cstheme="minorHAnsi"/>
          <w:color w:val="0E101A"/>
        </w:rPr>
        <w:t>-</w:t>
      </w:r>
      <w:r w:rsidRPr="00D22674">
        <w:rPr>
          <w:rStyle w:val="Emphasis"/>
          <w:rFonts w:cstheme="minorHAnsi"/>
          <w:color w:val="0E101A"/>
        </w:rPr>
        <w:t>values</w:t>
      </w:r>
      <w:r w:rsidRPr="00D22674">
        <w:rPr>
          <w:rFonts w:cstheme="minorHAnsi"/>
        </w:rPr>
        <w:t xml:space="preserve"> &gt; 0.08). </w:t>
      </w:r>
      <w:r w:rsidR="002D3048" w:rsidRPr="00D22674">
        <w:rPr>
          <w:rFonts w:cstheme="minorHAnsi"/>
        </w:rPr>
        <w:t xml:space="preserve">These findings revealed a moderate intra-individual consistency for both young and older adults for interviews evoking episodic or personal semantic content, suggesting a trait level in the production of target details and in how people tend to access their past (e.g., </w:t>
      </w:r>
      <w:proofErr w:type="spellStart"/>
      <w:r w:rsidR="002D3048" w:rsidRPr="00D22674">
        <w:rPr>
          <w:rFonts w:cstheme="minorHAnsi"/>
        </w:rPr>
        <w:t>Palombo</w:t>
      </w:r>
      <w:proofErr w:type="spellEnd"/>
      <w:r w:rsidR="002D3048" w:rsidRPr="00D22674">
        <w:rPr>
          <w:rFonts w:cstheme="minorHAnsi"/>
        </w:rPr>
        <w:t xml:space="preserve"> et al., 2018). These similarities in the production of target details may also be related to the </w:t>
      </w:r>
      <w:proofErr w:type="gramStart"/>
      <w:r w:rsidR="002D3048" w:rsidRPr="00D22674">
        <w:rPr>
          <w:rFonts w:cstheme="minorHAnsi"/>
        </w:rPr>
        <w:t>particular narrative</w:t>
      </w:r>
      <w:proofErr w:type="gramEnd"/>
      <w:r w:rsidR="002D3048" w:rsidRPr="00D22674">
        <w:rPr>
          <w:rFonts w:cstheme="minorHAnsi"/>
        </w:rPr>
        <w:t xml:space="preserve"> style and communicative goal consistently adopted across interviews targeting personal content (e.g., James et al., 1988).</w:t>
      </w:r>
    </w:p>
    <w:p w14:paraId="61CE4A68" w14:textId="7C3FF5DB" w:rsidR="008D6B9A" w:rsidRPr="00D22674" w:rsidRDefault="008D6B9A" w:rsidP="002500A6">
      <w:pPr>
        <w:pStyle w:val="APATitle2"/>
        <w:ind w:firstLine="0"/>
        <w:jc w:val="left"/>
        <w:rPr>
          <w:rFonts w:asciiTheme="minorHAnsi" w:hAnsiTheme="minorHAnsi" w:cstheme="minorHAnsi"/>
          <w:sz w:val="22"/>
          <w:szCs w:val="22"/>
        </w:rPr>
      </w:pPr>
      <w:r w:rsidRPr="00D22674">
        <w:rPr>
          <w:rFonts w:asciiTheme="minorHAnsi" w:hAnsiTheme="minorHAnsi" w:cstheme="minorHAnsi"/>
          <w:sz w:val="22"/>
          <w:szCs w:val="22"/>
        </w:rPr>
        <w:t>Age Differences in Details Elaboration in Each Interview</w:t>
      </w:r>
    </w:p>
    <w:p w14:paraId="420961BB" w14:textId="48B62721" w:rsidR="008D6B9A" w:rsidRPr="00D22674" w:rsidRDefault="008D6B9A" w:rsidP="007C209C">
      <w:pPr>
        <w:pStyle w:val="APATitle3"/>
        <w:jc w:val="left"/>
        <w:rPr>
          <w:b w:val="0"/>
          <w:i w:val="0"/>
          <w:color w:val="FF0000"/>
        </w:rPr>
      </w:pPr>
      <w:r w:rsidRPr="00D22674">
        <w:rPr>
          <w:bCs/>
          <w:i w:val="0"/>
        </w:rPr>
        <w:t>Figure 2</w:t>
      </w:r>
      <w:r w:rsidRPr="00D22674">
        <w:rPr>
          <w:b w:val="0"/>
          <w:i w:val="0"/>
        </w:rPr>
        <w:t xml:space="preserve"> </w:t>
      </w:r>
      <w:r w:rsidR="00CF6B80" w:rsidRPr="00D22674">
        <w:rPr>
          <w:b w:val="0"/>
          <w:i w:val="0"/>
        </w:rPr>
        <w:t xml:space="preserve">and </w:t>
      </w:r>
      <w:r w:rsidR="00CF6B80" w:rsidRPr="00D22674">
        <w:rPr>
          <w:bCs/>
          <w:i w:val="0"/>
        </w:rPr>
        <w:t>Table 3</w:t>
      </w:r>
      <w:r w:rsidR="00CF6B80" w:rsidRPr="00D22674">
        <w:rPr>
          <w:b w:val="0"/>
          <w:i w:val="0"/>
        </w:rPr>
        <w:t xml:space="preserve"> </w:t>
      </w:r>
      <w:r w:rsidRPr="00D22674">
        <w:rPr>
          <w:b w:val="0"/>
          <w:i w:val="0"/>
        </w:rPr>
        <w:t>provide a finer-grain level of analysis concerning the categories of detail production across the three interviews. Episodic details were clearly modulated downward in the P-SAI and G-SAI relative to the standard AI.</w:t>
      </w:r>
      <w:r w:rsidR="00F104CC" w:rsidRPr="00D22674">
        <w:rPr>
          <w:b w:val="0"/>
          <w:i w:val="0"/>
        </w:rPr>
        <w:t xml:space="preserve"> </w:t>
      </w:r>
      <w:r w:rsidRPr="00D22674">
        <w:rPr>
          <w:b w:val="0"/>
          <w:i w:val="0"/>
        </w:rPr>
        <w:t>In both forms of the SAI,</w:t>
      </w:r>
      <w:r w:rsidR="00F37D0E" w:rsidRPr="00D22674">
        <w:rPr>
          <w:b w:val="0"/>
          <w:i w:val="0"/>
        </w:rPr>
        <w:t xml:space="preserve"> the</w:t>
      </w:r>
      <w:r w:rsidRPr="00D22674">
        <w:rPr>
          <w:b w:val="0"/>
          <w:i w:val="0"/>
        </w:rPr>
        <w:t xml:space="preserve"> production of semantic details broadly corresponded to the instructions, with elevated autobiographical facts</w:t>
      </w:r>
      <w:r w:rsidR="0075382C" w:rsidRPr="00D22674">
        <w:rPr>
          <w:b w:val="0"/>
          <w:i w:val="0"/>
        </w:rPr>
        <w:t xml:space="preserve"> and</w:t>
      </w:r>
      <w:r w:rsidRPr="00D22674">
        <w:rPr>
          <w:b w:val="0"/>
          <w:i w:val="0"/>
        </w:rPr>
        <w:t xml:space="preserve"> self-knowledge in the P-SAI, and elevated general semantic facts in the G-SAI. </w:t>
      </w:r>
    </w:p>
    <w:p w14:paraId="0265C48F" w14:textId="77777777" w:rsidR="00333CE8" w:rsidRPr="00D22674" w:rsidRDefault="00333CE8" w:rsidP="002500A6">
      <w:pPr>
        <w:ind w:firstLine="0"/>
        <w:jc w:val="left"/>
        <w:rPr>
          <w:rFonts w:cstheme="minorHAnsi"/>
          <w:b/>
          <w:bCs/>
          <w:i/>
          <w:iCs/>
        </w:rPr>
      </w:pPr>
      <w:r w:rsidRPr="00D22674">
        <w:rPr>
          <w:rFonts w:cstheme="minorHAnsi"/>
          <w:b/>
          <w:bCs/>
          <w:i/>
          <w:iCs/>
        </w:rPr>
        <w:t>Autobiographical Interview</w:t>
      </w:r>
    </w:p>
    <w:p w14:paraId="27E12F58" w14:textId="79567FE9" w:rsidR="002D3048" w:rsidRPr="00D22674" w:rsidRDefault="002D3048" w:rsidP="007C209C">
      <w:pPr>
        <w:jc w:val="left"/>
        <w:rPr>
          <w:rFonts w:cstheme="minorHAnsi"/>
        </w:rPr>
      </w:pPr>
      <w:r w:rsidRPr="00D22674">
        <w:rPr>
          <w:rFonts w:cstheme="minorHAnsi"/>
        </w:rPr>
        <w:t xml:space="preserve">Considering the proportion of the different sub-type of details in young and older adults episodic narratives, the ANOVA revealed a main effect of detail type </w:t>
      </w:r>
      <w:r w:rsidR="000A3939" w:rsidRPr="00D22674">
        <w:rPr>
          <w:rFonts w:cstheme="minorHAnsi"/>
        </w:rPr>
        <w:t>(</w:t>
      </w:r>
      <w:r w:rsidR="000A3939" w:rsidRPr="00D22674">
        <w:rPr>
          <w:rFonts w:cstheme="minorHAnsi"/>
          <w:i/>
          <w:iCs/>
        </w:rPr>
        <w:t>F</w:t>
      </w:r>
      <w:r w:rsidR="000A3939" w:rsidRPr="00D22674">
        <w:rPr>
          <w:rFonts w:cstheme="minorHAnsi"/>
        </w:rPr>
        <w:t xml:space="preserve">(6,329) = 1593.7, </w:t>
      </w:r>
      <w:r w:rsidR="000A3939" w:rsidRPr="00D22674">
        <w:rPr>
          <w:rFonts w:cstheme="minorHAnsi"/>
          <w:i/>
          <w:iCs/>
        </w:rPr>
        <w:t xml:space="preserve">p </w:t>
      </w:r>
      <w:r w:rsidR="000A3939" w:rsidRPr="00D22674">
        <w:rPr>
          <w:rFonts w:cstheme="minorHAnsi"/>
        </w:rPr>
        <w:t xml:space="preserve">&lt; 0.001, ηp2 = 0.97, 95% </w:t>
      </w:r>
      <w:r w:rsidR="000A3939" w:rsidRPr="00D22674">
        <w:rPr>
          <w:rFonts w:cstheme="minorHAnsi"/>
        </w:rPr>
        <w:lastRenderedPageBreak/>
        <w:t>CI [0.96, 1.00]), and a significant detail type x group interaction (</w:t>
      </w:r>
      <w:r w:rsidR="000A3939" w:rsidRPr="00D22674">
        <w:rPr>
          <w:rFonts w:cstheme="minorHAnsi"/>
          <w:i/>
          <w:iCs/>
        </w:rPr>
        <w:t>F</w:t>
      </w:r>
      <w:r w:rsidR="000A3939" w:rsidRPr="00D22674">
        <w:rPr>
          <w:rFonts w:cstheme="minorHAnsi"/>
        </w:rPr>
        <w:t xml:space="preserve">(6,329) = 5.55, </w:t>
      </w:r>
      <w:r w:rsidR="000A3939" w:rsidRPr="00D22674">
        <w:rPr>
          <w:rFonts w:cstheme="minorHAnsi"/>
          <w:i/>
          <w:iCs/>
        </w:rPr>
        <w:t xml:space="preserve">p </w:t>
      </w:r>
      <w:r w:rsidR="000A3939" w:rsidRPr="00D22674">
        <w:rPr>
          <w:rFonts w:cstheme="minorHAnsi"/>
        </w:rPr>
        <w:t>&lt; 0.001, ηp2 = 0.09, 95% CI [0.04, 1.00]), but no main effect of group (</w:t>
      </w:r>
      <w:r w:rsidR="000A3939" w:rsidRPr="00D22674">
        <w:rPr>
          <w:rFonts w:cstheme="minorHAnsi"/>
          <w:i/>
          <w:iCs/>
        </w:rPr>
        <w:t>p</w:t>
      </w:r>
      <w:r w:rsidR="000A3939" w:rsidRPr="00D22674">
        <w:rPr>
          <w:rFonts w:cstheme="minorHAnsi"/>
        </w:rPr>
        <w:t xml:space="preserve"> &gt; 0.98). Older adults’ </w:t>
      </w:r>
      <w:r w:rsidRPr="00D22674">
        <w:rPr>
          <w:rFonts w:cstheme="minorHAnsi"/>
        </w:rPr>
        <w:t xml:space="preserve">episodic </w:t>
      </w:r>
      <w:r w:rsidR="000A3939" w:rsidRPr="00D22674">
        <w:rPr>
          <w:rFonts w:cstheme="minorHAnsi"/>
        </w:rPr>
        <w:t>narratives included a marginally significant lower proportion of episodic details than young adults (</w:t>
      </w:r>
      <w:r w:rsidR="000A3939" w:rsidRPr="00D22674">
        <w:rPr>
          <w:rFonts w:cstheme="minorHAnsi"/>
          <w:i/>
          <w:iCs/>
        </w:rPr>
        <w:t>M</w:t>
      </w:r>
      <w:r w:rsidR="000A3939" w:rsidRPr="00D22674">
        <w:rPr>
          <w:rFonts w:cstheme="minorHAnsi"/>
        </w:rPr>
        <w:t xml:space="preserve"> = 0.66 vs. 0.72, </w:t>
      </w:r>
      <w:r w:rsidR="000A3939" w:rsidRPr="00D22674">
        <w:rPr>
          <w:rFonts w:cstheme="minorHAnsi"/>
          <w:i/>
          <w:iCs/>
        </w:rPr>
        <w:t>SD</w:t>
      </w:r>
      <w:r w:rsidR="000A3939" w:rsidRPr="00D22674">
        <w:rPr>
          <w:rFonts w:cstheme="minorHAnsi"/>
        </w:rPr>
        <w:t xml:space="preserve"> = 0.09 vs. 0.08 for young vs. older; </w:t>
      </w:r>
      <w:r w:rsidR="000A3939" w:rsidRPr="00D22674">
        <w:rPr>
          <w:rFonts w:cstheme="minorHAnsi"/>
          <w:i/>
          <w:iCs/>
        </w:rPr>
        <w:t>t</w:t>
      </w:r>
      <w:r w:rsidR="000A3939" w:rsidRPr="00D22674">
        <w:rPr>
          <w:rFonts w:cstheme="minorHAnsi"/>
        </w:rPr>
        <w:t xml:space="preserve">(44.5) = -2.23, </w:t>
      </w:r>
      <w:r w:rsidR="000A3939" w:rsidRPr="00D22674">
        <w:rPr>
          <w:rFonts w:cstheme="minorHAnsi"/>
          <w:i/>
          <w:iCs/>
        </w:rPr>
        <w:t>p</w:t>
      </w:r>
      <w:r w:rsidR="000A3939" w:rsidRPr="00D22674">
        <w:rPr>
          <w:rFonts w:cstheme="minorHAnsi"/>
        </w:rPr>
        <w:t xml:space="preserve"> = 0.05, </w:t>
      </w:r>
      <w:r w:rsidR="000A3939" w:rsidRPr="00D22674">
        <w:rPr>
          <w:rFonts w:cstheme="minorHAnsi"/>
          <w:i/>
          <w:iCs/>
        </w:rPr>
        <w:t>d</w:t>
      </w:r>
      <w:r w:rsidR="000A3939" w:rsidRPr="00D22674">
        <w:rPr>
          <w:rFonts w:cstheme="minorHAnsi"/>
        </w:rPr>
        <w:t xml:space="preserve"> = 0.70, 95% CI [-0.10, -0.05], a significant higher proportion of autobiographical facts (AF, </w:t>
      </w:r>
      <w:r w:rsidR="000A3939" w:rsidRPr="00D22674">
        <w:rPr>
          <w:rFonts w:cstheme="minorHAnsi"/>
          <w:i/>
          <w:iCs/>
        </w:rPr>
        <w:t>M</w:t>
      </w:r>
      <w:r w:rsidR="000A3939" w:rsidRPr="00D22674">
        <w:rPr>
          <w:rFonts w:cstheme="minorHAnsi"/>
        </w:rPr>
        <w:t xml:space="preserve"> = 0.09 vs. 0.05, </w:t>
      </w:r>
      <w:r w:rsidR="000A3939" w:rsidRPr="00D22674">
        <w:rPr>
          <w:rFonts w:cstheme="minorHAnsi"/>
          <w:i/>
          <w:iCs/>
        </w:rPr>
        <w:t>SD</w:t>
      </w:r>
      <w:r w:rsidR="000A3939" w:rsidRPr="00D22674">
        <w:rPr>
          <w:rFonts w:cstheme="minorHAnsi"/>
        </w:rPr>
        <w:t xml:space="preserve"> = 0.05 vs. 0.03 for young vs. older; </w:t>
      </w:r>
      <w:r w:rsidR="000A3939" w:rsidRPr="00D22674">
        <w:rPr>
          <w:rFonts w:cstheme="minorHAnsi"/>
          <w:i/>
          <w:iCs/>
        </w:rPr>
        <w:t>t</w:t>
      </w:r>
      <w:r w:rsidR="000A3939" w:rsidRPr="00D22674">
        <w:rPr>
          <w:rFonts w:cstheme="minorHAnsi"/>
        </w:rPr>
        <w:t xml:space="preserve">(40.02) = 3.71, </w:t>
      </w:r>
      <w:r w:rsidR="000A3939" w:rsidRPr="00D22674">
        <w:rPr>
          <w:rFonts w:cstheme="minorHAnsi"/>
          <w:i/>
          <w:iCs/>
        </w:rPr>
        <w:t>p</w:t>
      </w:r>
      <w:r w:rsidR="000A3939" w:rsidRPr="00D22674">
        <w:rPr>
          <w:rFonts w:cstheme="minorHAnsi"/>
        </w:rPr>
        <w:t xml:space="preserve"> = 0.004, </w:t>
      </w:r>
      <w:r w:rsidR="000A3939" w:rsidRPr="00D22674">
        <w:rPr>
          <w:rFonts w:cstheme="minorHAnsi"/>
          <w:i/>
          <w:iCs/>
        </w:rPr>
        <w:t>d</w:t>
      </w:r>
      <w:r w:rsidR="000A3939" w:rsidRPr="00D22674">
        <w:rPr>
          <w:rFonts w:cstheme="minorHAnsi"/>
        </w:rPr>
        <w:t xml:space="preserve"> = 0.97, 95% CI [0.02, 0.06]) and self-knowledge than young adults (SK, </w:t>
      </w:r>
      <w:r w:rsidR="000A3939" w:rsidRPr="00D22674">
        <w:rPr>
          <w:rFonts w:cstheme="minorHAnsi"/>
          <w:i/>
          <w:iCs/>
        </w:rPr>
        <w:t>M</w:t>
      </w:r>
      <w:r w:rsidR="000A3939" w:rsidRPr="00D22674">
        <w:rPr>
          <w:rFonts w:cstheme="minorHAnsi"/>
        </w:rPr>
        <w:t xml:space="preserve"> = 0.02 vs. 0.01, </w:t>
      </w:r>
      <w:r w:rsidR="000A3939" w:rsidRPr="00D22674">
        <w:rPr>
          <w:rFonts w:cstheme="minorHAnsi"/>
          <w:i/>
          <w:iCs/>
        </w:rPr>
        <w:t>SD</w:t>
      </w:r>
      <w:r w:rsidR="000A3939" w:rsidRPr="00D22674">
        <w:rPr>
          <w:rFonts w:cstheme="minorHAnsi"/>
        </w:rPr>
        <w:t xml:space="preserve"> = 0.01 vs. 0.01 for young vs. older; </w:t>
      </w:r>
      <w:r w:rsidR="000A3939" w:rsidRPr="00D22674">
        <w:rPr>
          <w:rFonts w:cstheme="minorHAnsi"/>
          <w:i/>
          <w:iCs/>
        </w:rPr>
        <w:t>t</w:t>
      </w:r>
      <w:r w:rsidR="000A3939" w:rsidRPr="00D22674">
        <w:rPr>
          <w:rFonts w:cstheme="minorHAnsi"/>
        </w:rPr>
        <w:t xml:space="preserve">(37.98) = 2.94, </w:t>
      </w:r>
      <w:r w:rsidR="000A3939" w:rsidRPr="00D22674">
        <w:rPr>
          <w:rFonts w:cstheme="minorHAnsi"/>
          <w:i/>
          <w:iCs/>
        </w:rPr>
        <w:t>p</w:t>
      </w:r>
      <w:r w:rsidR="000A3939" w:rsidRPr="00D22674">
        <w:rPr>
          <w:rFonts w:cstheme="minorHAnsi"/>
        </w:rPr>
        <w:t xml:space="preserve"> = 0.02, </w:t>
      </w:r>
      <w:r w:rsidR="000A3939" w:rsidRPr="00D22674">
        <w:rPr>
          <w:rFonts w:cstheme="minorHAnsi"/>
          <w:i/>
          <w:iCs/>
        </w:rPr>
        <w:t>d</w:t>
      </w:r>
      <w:r w:rsidR="000A3939" w:rsidRPr="00D22674">
        <w:rPr>
          <w:rFonts w:cstheme="minorHAnsi"/>
        </w:rPr>
        <w:t xml:space="preserve"> = 1.0, 95% CI [0.003, 0.02]), together with a marginally significant higher proportion of general semantic details than young adults (GS, </w:t>
      </w:r>
      <w:r w:rsidR="000A3939" w:rsidRPr="00D22674">
        <w:rPr>
          <w:rFonts w:cstheme="minorHAnsi"/>
          <w:i/>
          <w:iCs/>
        </w:rPr>
        <w:t>M</w:t>
      </w:r>
      <w:r w:rsidR="000A3939" w:rsidRPr="00D22674">
        <w:rPr>
          <w:rFonts w:cstheme="minorHAnsi"/>
        </w:rPr>
        <w:t xml:space="preserve"> = 0.03 vs. 0.01, </w:t>
      </w:r>
      <w:r w:rsidR="000A3939" w:rsidRPr="00D22674">
        <w:rPr>
          <w:rFonts w:cstheme="minorHAnsi"/>
          <w:i/>
          <w:iCs/>
        </w:rPr>
        <w:t>SD</w:t>
      </w:r>
      <w:r w:rsidR="000A3939" w:rsidRPr="00D22674">
        <w:rPr>
          <w:rFonts w:cstheme="minorHAnsi"/>
        </w:rPr>
        <w:t xml:space="preserve"> = 0.03 vs. 0.02 for young vs. older; </w:t>
      </w:r>
      <w:r w:rsidR="000A3939" w:rsidRPr="00D22674">
        <w:rPr>
          <w:rFonts w:cstheme="minorHAnsi"/>
          <w:i/>
          <w:iCs/>
        </w:rPr>
        <w:t>t</w:t>
      </w:r>
      <w:r w:rsidR="000A3939" w:rsidRPr="00D22674">
        <w:rPr>
          <w:rFonts w:cstheme="minorHAnsi"/>
        </w:rPr>
        <w:t xml:space="preserve">(41.67) = 2.35, </w:t>
      </w:r>
      <w:r w:rsidR="000A3939" w:rsidRPr="00D22674">
        <w:rPr>
          <w:rFonts w:cstheme="minorHAnsi"/>
          <w:i/>
          <w:iCs/>
        </w:rPr>
        <w:t>p</w:t>
      </w:r>
      <w:r w:rsidR="000A3939" w:rsidRPr="00D22674">
        <w:rPr>
          <w:rFonts w:cstheme="minorHAnsi"/>
        </w:rPr>
        <w:t xml:space="preserve"> = 0.05, </w:t>
      </w:r>
      <w:r w:rsidR="000A3939" w:rsidRPr="00D22674">
        <w:rPr>
          <w:rFonts w:cstheme="minorHAnsi"/>
          <w:i/>
          <w:iCs/>
        </w:rPr>
        <w:t>d</w:t>
      </w:r>
      <w:r w:rsidR="000A3939" w:rsidRPr="00D22674">
        <w:rPr>
          <w:rFonts w:cstheme="minorHAnsi"/>
        </w:rPr>
        <w:t xml:space="preserve"> = 0.45, 95% CI [0.002, 0.03]</w:t>
      </w:r>
      <w:r w:rsidRPr="00D22674">
        <w:rPr>
          <w:rFonts w:cstheme="minorHAnsi"/>
        </w:rPr>
        <w:t xml:space="preserve">; see </w:t>
      </w:r>
      <w:r w:rsidRPr="00D22674">
        <w:rPr>
          <w:rFonts w:cstheme="minorHAnsi"/>
          <w:b/>
          <w:bCs/>
        </w:rPr>
        <w:t xml:space="preserve">Figure 2 </w:t>
      </w:r>
      <w:r w:rsidRPr="00D22674">
        <w:rPr>
          <w:rFonts w:cstheme="minorHAnsi"/>
        </w:rPr>
        <w:t xml:space="preserve">and </w:t>
      </w:r>
      <w:r w:rsidRPr="00D22674">
        <w:rPr>
          <w:rFonts w:cstheme="minorHAnsi"/>
          <w:b/>
          <w:bCs/>
        </w:rPr>
        <w:t>Table 3</w:t>
      </w:r>
      <w:r w:rsidR="000A3939" w:rsidRPr="00D22674">
        <w:rPr>
          <w:rFonts w:cstheme="minorHAnsi"/>
        </w:rPr>
        <w:t xml:space="preserve">). </w:t>
      </w:r>
      <w:r w:rsidR="00F37D0E" w:rsidRPr="00D22674">
        <w:rPr>
          <w:rFonts w:cstheme="minorHAnsi"/>
        </w:rPr>
        <w:t>O</w:t>
      </w:r>
      <w:r w:rsidRPr="00D22674">
        <w:rPr>
          <w:rFonts w:cstheme="minorHAnsi"/>
        </w:rPr>
        <w:t xml:space="preserve">ur findings are consistent with previous research that showed a tendency among older adults to recall past events with a lower proportion of target episodic details (as noted in Levine et al., 2002) and a higher proportion of off-task recall, particularly personal semantics, than young adults (as found in Renoult et al., 2020). </w:t>
      </w:r>
    </w:p>
    <w:p w14:paraId="44BF6265" w14:textId="0E809912" w:rsidR="00333CE8" w:rsidRPr="00D22674" w:rsidRDefault="00333CE8" w:rsidP="002500A6">
      <w:pPr>
        <w:ind w:firstLine="0"/>
        <w:jc w:val="left"/>
        <w:rPr>
          <w:rFonts w:cstheme="minorHAnsi"/>
          <w:b/>
          <w:bCs/>
          <w:i/>
          <w:iCs/>
        </w:rPr>
      </w:pPr>
      <w:bookmarkStart w:id="23" w:name="_Hlk160186400"/>
      <w:r w:rsidRPr="00D22674">
        <w:rPr>
          <w:rFonts w:cstheme="minorHAnsi"/>
          <w:b/>
          <w:bCs/>
          <w:i/>
          <w:iCs/>
        </w:rPr>
        <w:t>Personal Semantic Interview</w:t>
      </w:r>
    </w:p>
    <w:bookmarkEnd w:id="23"/>
    <w:p w14:paraId="1DE70EAB" w14:textId="654FCB93" w:rsidR="002D3048" w:rsidRPr="00D22674" w:rsidRDefault="002D3048" w:rsidP="006D0CD2">
      <w:pPr>
        <w:jc w:val="left"/>
        <w:rPr>
          <w:rFonts w:cstheme="minorHAnsi"/>
        </w:rPr>
      </w:pPr>
      <w:r w:rsidRPr="00D22674">
        <w:rPr>
          <w:rFonts w:cstheme="minorHAnsi"/>
        </w:rPr>
        <w:t>We next analyzed the proportion of</w:t>
      </w:r>
      <w:r w:rsidR="006D0CD2" w:rsidRPr="00D22674">
        <w:rPr>
          <w:rFonts w:cstheme="minorHAnsi"/>
        </w:rPr>
        <w:t xml:space="preserve"> the different sub-type of details</w:t>
      </w:r>
      <w:r w:rsidRPr="00D22674">
        <w:rPr>
          <w:rFonts w:cstheme="minorHAnsi"/>
        </w:rPr>
        <w:t xml:space="preserve"> in young and older adults' narratives of life chapters in the P-SAI. The ANOVA on group differences revealed a main effect of detail type</w:t>
      </w:r>
      <w:r w:rsidR="000A3939" w:rsidRPr="00D22674">
        <w:rPr>
          <w:rFonts w:cstheme="minorHAnsi"/>
        </w:rPr>
        <w:t xml:space="preserve"> (</w:t>
      </w:r>
      <w:proofErr w:type="gramStart"/>
      <w:r w:rsidR="000A3939" w:rsidRPr="00D22674">
        <w:rPr>
          <w:rFonts w:cstheme="minorHAnsi"/>
          <w:i/>
          <w:iCs/>
        </w:rPr>
        <w:t>F</w:t>
      </w:r>
      <w:r w:rsidR="000A3939" w:rsidRPr="00D22674">
        <w:rPr>
          <w:rFonts w:cstheme="minorHAnsi"/>
        </w:rPr>
        <w:t>(</w:t>
      </w:r>
      <w:proofErr w:type="gramEnd"/>
      <w:r w:rsidR="000A3939" w:rsidRPr="00D22674">
        <w:rPr>
          <w:rFonts w:cstheme="minorHAnsi"/>
        </w:rPr>
        <w:t xml:space="preserve">6,329) = 565.13, </w:t>
      </w:r>
      <w:r w:rsidR="000A3939" w:rsidRPr="00D22674">
        <w:rPr>
          <w:rFonts w:cstheme="minorHAnsi"/>
          <w:i/>
          <w:iCs/>
        </w:rPr>
        <w:t>p</w:t>
      </w:r>
      <w:r w:rsidR="000A3939" w:rsidRPr="00D22674">
        <w:rPr>
          <w:rFonts w:cstheme="minorHAnsi"/>
        </w:rPr>
        <w:t xml:space="preserve"> &lt; 0.001, ηp2 = 0.91, 95% CI [0.90, 1.00]), and a detail by age group interaction (</w:t>
      </w:r>
      <w:r w:rsidR="000A3939" w:rsidRPr="00D22674">
        <w:rPr>
          <w:rFonts w:cstheme="minorHAnsi"/>
          <w:i/>
          <w:iCs/>
        </w:rPr>
        <w:t>F</w:t>
      </w:r>
      <w:r w:rsidR="000A3939" w:rsidRPr="00D22674">
        <w:rPr>
          <w:rFonts w:cstheme="minorHAnsi"/>
        </w:rPr>
        <w:t xml:space="preserve">(6,329) = 17.52, </w:t>
      </w:r>
      <w:r w:rsidR="000A3939" w:rsidRPr="00D22674">
        <w:rPr>
          <w:rFonts w:cstheme="minorHAnsi"/>
          <w:i/>
          <w:iCs/>
        </w:rPr>
        <w:t>p</w:t>
      </w:r>
      <w:r w:rsidR="000A3939" w:rsidRPr="00D22674">
        <w:rPr>
          <w:rFonts w:cstheme="minorHAnsi"/>
        </w:rPr>
        <w:t xml:space="preserve"> &lt; 0.001, ηp2 = 0.24, 95% CI [0.17, 1.00]), but no main effect of group (</w:t>
      </w:r>
      <w:r w:rsidR="000A3939" w:rsidRPr="00D22674">
        <w:rPr>
          <w:rFonts w:cstheme="minorHAnsi"/>
          <w:i/>
          <w:iCs/>
        </w:rPr>
        <w:t>p</w:t>
      </w:r>
      <w:r w:rsidR="000A3939" w:rsidRPr="00D22674">
        <w:rPr>
          <w:rFonts w:cstheme="minorHAnsi"/>
        </w:rPr>
        <w:t xml:space="preserve"> &gt; 0.98). Older adults produced a higher proportion of autobiographical facts (AF, </w:t>
      </w:r>
      <w:r w:rsidR="000A3939" w:rsidRPr="00D22674">
        <w:rPr>
          <w:rFonts w:cstheme="minorHAnsi"/>
          <w:i/>
          <w:iCs/>
        </w:rPr>
        <w:t>M</w:t>
      </w:r>
      <w:r w:rsidR="000A3939" w:rsidRPr="00D22674">
        <w:rPr>
          <w:rFonts w:cstheme="minorHAnsi"/>
        </w:rPr>
        <w:t xml:space="preserve"> = 0.46 vs. 0.37, </w:t>
      </w:r>
      <w:r w:rsidR="000A3939" w:rsidRPr="00D22674">
        <w:rPr>
          <w:rFonts w:cstheme="minorHAnsi"/>
          <w:i/>
          <w:iCs/>
        </w:rPr>
        <w:t>SD</w:t>
      </w:r>
      <w:r w:rsidR="000A3939" w:rsidRPr="00D22674">
        <w:rPr>
          <w:rFonts w:cstheme="minorHAnsi"/>
        </w:rPr>
        <w:t xml:space="preserve"> = 0.06 vs. 0.05 for young vs. older; </w:t>
      </w:r>
      <w:r w:rsidR="000A3939" w:rsidRPr="00D22674">
        <w:rPr>
          <w:rFonts w:cstheme="minorHAnsi"/>
          <w:i/>
          <w:iCs/>
        </w:rPr>
        <w:t>t</w:t>
      </w:r>
      <w:r w:rsidR="000A3939" w:rsidRPr="00D22674">
        <w:rPr>
          <w:rFonts w:cstheme="minorHAnsi"/>
        </w:rPr>
        <w:t xml:space="preserve">(46.29) = 5.78, </w:t>
      </w:r>
      <w:r w:rsidR="000A3939" w:rsidRPr="00D22674">
        <w:rPr>
          <w:rFonts w:cstheme="minorHAnsi"/>
          <w:i/>
          <w:iCs/>
        </w:rPr>
        <w:t>p</w:t>
      </w:r>
      <w:r w:rsidR="000A3939" w:rsidRPr="00D22674">
        <w:rPr>
          <w:rFonts w:cstheme="minorHAnsi"/>
        </w:rPr>
        <w:t xml:space="preserve"> &lt; 0.001, </w:t>
      </w:r>
      <w:r w:rsidR="000A3939" w:rsidRPr="00D22674">
        <w:rPr>
          <w:rFonts w:cstheme="minorHAnsi"/>
          <w:i/>
          <w:iCs/>
        </w:rPr>
        <w:t>d</w:t>
      </w:r>
      <w:r w:rsidR="000A3939" w:rsidRPr="00D22674">
        <w:rPr>
          <w:rFonts w:cstheme="minorHAnsi"/>
        </w:rPr>
        <w:t xml:space="preserve"> = 1.63, 95% CI [0.06, 0.12]), general semantic (GS, </w:t>
      </w:r>
      <w:r w:rsidR="000A3939" w:rsidRPr="00D22674">
        <w:rPr>
          <w:rFonts w:cstheme="minorHAnsi"/>
          <w:i/>
          <w:iCs/>
        </w:rPr>
        <w:t>M</w:t>
      </w:r>
      <w:r w:rsidR="000A3939" w:rsidRPr="00D22674">
        <w:rPr>
          <w:rFonts w:cstheme="minorHAnsi"/>
        </w:rPr>
        <w:t xml:space="preserve"> = 0.04 vs. 0.02, </w:t>
      </w:r>
      <w:r w:rsidR="000A3939" w:rsidRPr="00D22674">
        <w:rPr>
          <w:rFonts w:cstheme="minorHAnsi"/>
          <w:i/>
          <w:iCs/>
        </w:rPr>
        <w:t>SD</w:t>
      </w:r>
      <w:r w:rsidR="000A3939" w:rsidRPr="00D22674">
        <w:rPr>
          <w:rFonts w:cstheme="minorHAnsi"/>
        </w:rPr>
        <w:t xml:space="preserve"> = 0.02 vs. 0.02 for young vs. older; </w:t>
      </w:r>
      <w:r w:rsidR="000A3939" w:rsidRPr="00D22674">
        <w:rPr>
          <w:rFonts w:cstheme="minorHAnsi"/>
          <w:i/>
          <w:iCs/>
        </w:rPr>
        <w:t>t</w:t>
      </w:r>
      <w:r w:rsidR="000A3939" w:rsidRPr="00D22674">
        <w:rPr>
          <w:rFonts w:cstheme="minorHAnsi"/>
        </w:rPr>
        <w:t xml:space="preserve">(42.64) = 3.12, </w:t>
      </w:r>
      <w:r w:rsidR="000A3939" w:rsidRPr="00D22674">
        <w:rPr>
          <w:rFonts w:cstheme="minorHAnsi"/>
          <w:i/>
          <w:iCs/>
        </w:rPr>
        <w:t>p</w:t>
      </w:r>
      <w:r w:rsidR="000A3939" w:rsidRPr="00D22674">
        <w:rPr>
          <w:rFonts w:cstheme="minorHAnsi"/>
        </w:rPr>
        <w:t xml:space="preserve"> = 0.01, </w:t>
      </w:r>
      <w:r w:rsidR="000A3939" w:rsidRPr="00D22674">
        <w:rPr>
          <w:rFonts w:cstheme="minorHAnsi"/>
          <w:i/>
          <w:iCs/>
        </w:rPr>
        <w:t>d</w:t>
      </w:r>
      <w:r w:rsidR="000A3939" w:rsidRPr="00D22674">
        <w:rPr>
          <w:rFonts w:cstheme="minorHAnsi"/>
        </w:rPr>
        <w:t xml:space="preserve"> = 1.0, 95% CI [0.01, 0.03]), and episodic details (</w:t>
      </w:r>
      <w:r w:rsidR="000A3939" w:rsidRPr="00D22674">
        <w:rPr>
          <w:rFonts w:cstheme="minorHAnsi"/>
          <w:i/>
          <w:iCs/>
        </w:rPr>
        <w:t>M</w:t>
      </w:r>
      <w:r w:rsidR="000A3939" w:rsidRPr="00D22674">
        <w:rPr>
          <w:rFonts w:cstheme="minorHAnsi"/>
        </w:rPr>
        <w:t xml:space="preserve"> = 0.02 vs. 0.003, </w:t>
      </w:r>
      <w:r w:rsidR="000A3939" w:rsidRPr="00D22674">
        <w:rPr>
          <w:rFonts w:cstheme="minorHAnsi"/>
          <w:i/>
          <w:iCs/>
        </w:rPr>
        <w:t>SD</w:t>
      </w:r>
      <w:r w:rsidR="000A3939" w:rsidRPr="00D22674">
        <w:rPr>
          <w:rFonts w:cstheme="minorHAnsi"/>
        </w:rPr>
        <w:t xml:space="preserve"> = 0.01 vs. 0.02 for young vs. older; </w:t>
      </w:r>
      <w:r w:rsidR="000A3939" w:rsidRPr="00D22674">
        <w:rPr>
          <w:rFonts w:cstheme="minorHAnsi"/>
          <w:i/>
          <w:iCs/>
        </w:rPr>
        <w:t>t</w:t>
      </w:r>
      <w:r w:rsidR="000A3939" w:rsidRPr="00D22674">
        <w:rPr>
          <w:rFonts w:cstheme="minorHAnsi"/>
        </w:rPr>
        <w:t xml:space="preserve">(29.69) = 3.31, </w:t>
      </w:r>
      <w:r w:rsidR="000A3939" w:rsidRPr="00D22674">
        <w:rPr>
          <w:rFonts w:cstheme="minorHAnsi"/>
          <w:i/>
          <w:iCs/>
        </w:rPr>
        <w:t>p</w:t>
      </w:r>
      <w:r w:rsidR="000A3939" w:rsidRPr="00D22674">
        <w:rPr>
          <w:rFonts w:cstheme="minorHAnsi"/>
        </w:rPr>
        <w:t xml:space="preserve"> = 0.01, </w:t>
      </w:r>
      <w:r w:rsidR="000A3939" w:rsidRPr="00D22674">
        <w:rPr>
          <w:rFonts w:cstheme="minorHAnsi"/>
          <w:i/>
          <w:iCs/>
        </w:rPr>
        <w:t>d</w:t>
      </w:r>
      <w:r w:rsidR="000A3939" w:rsidRPr="00D22674">
        <w:rPr>
          <w:rFonts w:cstheme="minorHAnsi"/>
        </w:rPr>
        <w:t xml:space="preserve"> = 1.07, 95% CI [0.005, 0.02]), but a lower proportion of self-knowledge details (SK, </w:t>
      </w:r>
      <w:r w:rsidR="000A3939" w:rsidRPr="00D22674">
        <w:rPr>
          <w:rFonts w:cstheme="minorHAnsi"/>
          <w:i/>
          <w:iCs/>
        </w:rPr>
        <w:t>M</w:t>
      </w:r>
      <w:r w:rsidR="000A3939" w:rsidRPr="00D22674">
        <w:rPr>
          <w:rFonts w:cstheme="minorHAnsi"/>
        </w:rPr>
        <w:t xml:space="preserve"> = 0.19 vs. 0.26, </w:t>
      </w:r>
      <w:r w:rsidR="000A3939" w:rsidRPr="00D22674">
        <w:rPr>
          <w:rFonts w:cstheme="minorHAnsi"/>
          <w:i/>
          <w:iCs/>
        </w:rPr>
        <w:t>SD</w:t>
      </w:r>
      <w:r w:rsidR="000A3939" w:rsidRPr="00D22674">
        <w:rPr>
          <w:rFonts w:cstheme="minorHAnsi"/>
        </w:rPr>
        <w:t xml:space="preserve"> = 0.04 vs. 0.05 for young vs. older; </w:t>
      </w:r>
      <w:r w:rsidR="000A3939" w:rsidRPr="00D22674">
        <w:rPr>
          <w:rFonts w:cstheme="minorHAnsi"/>
          <w:i/>
          <w:iCs/>
        </w:rPr>
        <w:t>t</w:t>
      </w:r>
      <w:r w:rsidR="000A3939" w:rsidRPr="00D22674">
        <w:rPr>
          <w:rFonts w:cstheme="minorHAnsi"/>
        </w:rPr>
        <w:t xml:space="preserve">(42.07) = -5.12, </w:t>
      </w:r>
      <w:r w:rsidR="000A3939" w:rsidRPr="00D22674">
        <w:rPr>
          <w:rFonts w:cstheme="minorHAnsi"/>
          <w:i/>
          <w:iCs/>
        </w:rPr>
        <w:t>p</w:t>
      </w:r>
      <w:r w:rsidR="000A3939" w:rsidRPr="00D22674">
        <w:rPr>
          <w:rFonts w:cstheme="minorHAnsi"/>
        </w:rPr>
        <w:t xml:space="preserve"> &lt; 0.001, </w:t>
      </w:r>
      <w:r w:rsidR="000A3939" w:rsidRPr="00D22674">
        <w:rPr>
          <w:rFonts w:cstheme="minorHAnsi"/>
          <w:i/>
          <w:iCs/>
        </w:rPr>
        <w:t>d</w:t>
      </w:r>
      <w:r w:rsidR="000A3939" w:rsidRPr="00D22674">
        <w:rPr>
          <w:rFonts w:cstheme="minorHAnsi"/>
        </w:rPr>
        <w:t xml:space="preserve"> = 1.55, 95% CI [-0.10, -0.04]) and “other” details compared to young adults (</w:t>
      </w:r>
      <w:r w:rsidR="000A3939" w:rsidRPr="00D22674">
        <w:rPr>
          <w:rFonts w:cstheme="minorHAnsi"/>
          <w:i/>
          <w:iCs/>
        </w:rPr>
        <w:t>M</w:t>
      </w:r>
      <w:r w:rsidR="000A3939" w:rsidRPr="00D22674">
        <w:rPr>
          <w:rFonts w:cstheme="minorHAnsi"/>
        </w:rPr>
        <w:t xml:space="preserve"> = 0.08 vs. 0.10, </w:t>
      </w:r>
      <w:r w:rsidR="000A3939" w:rsidRPr="00D22674">
        <w:rPr>
          <w:rFonts w:cstheme="minorHAnsi"/>
          <w:i/>
          <w:iCs/>
        </w:rPr>
        <w:t>SD</w:t>
      </w:r>
      <w:r w:rsidR="000A3939" w:rsidRPr="00D22674">
        <w:rPr>
          <w:rFonts w:cstheme="minorHAnsi"/>
        </w:rPr>
        <w:t xml:space="preserve"> = 0.03 vs. 0.04 for young vs. older; </w:t>
      </w:r>
      <w:r w:rsidR="000A3939" w:rsidRPr="00D22674">
        <w:rPr>
          <w:rFonts w:cstheme="minorHAnsi"/>
          <w:i/>
          <w:iCs/>
        </w:rPr>
        <w:t>t</w:t>
      </w:r>
      <w:r w:rsidR="000A3939" w:rsidRPr="00D22674">
        <w:rPr>
          <w:rFonts w:cstheme="minorHAnsi"/>
        </w:rPr>
        <w:t xml:space="preserve">(40.68) = -2.26, </w:t>
      </w:r>
      <w:r w:rsidR="000A3939" w:rsidRPr="00D22674">
        <w:rPr>
          <w:rFonts w:cstheme="minorHAnsi"/>
          <w:i/>
          <w:iCs/>
        </w:rPr>
        <w:t>p</w:t>
      </w:r>
      <w:r w:rsidR="000A3939" w:rsidRPr="00D22674">
        <w:rPr>
          <w:rFonts w:cstheme="minorHAnsi"/>
        </w:rPr>
        <w:t xml:space="preserve"> = 0.04, </w:t>
      </w:r>
      <w:r w:rsidR="000A3939" w:rsidRPr="00D22674">
        <w:rPr>
          <w:rFonts w:cstheme="minorHAnsi"/>
          <w:i/>
          <w:iCs/>
        </w:rPr>
        <w:t>d</w:t>
      </w:r>
      <w:r w:rsidR="000A3939" w:rsidRPr="00D22674">
        <w:rPr>
          <w:rFonts w:cstheme="minorHAnsi"/>
        </w:rPr>
        <w:t xml:space="preserve"> = 0.56, 95% CI [-0.04, -0.002]; see </w:t>
      </w:r>
      <w:r w:rsidR="000A3939" w:rsidRPr="00D22674">
        <w:rPr>
          <w:rFonts w:cstheme="minorHAnsi"/>
          <w:b/>
          <w:bCs/>
        </w:rPr>
        <w:t xml:space="preserve">Figure 2 </w:t>
      </w:r>
      <w:r w:rsidR="000A3939" w:rsidRPr="00D22674">
        <w:rPr>
          <w:rFonts w:cstheme="minorHAnsi"/>
        </w:rPr>
        <w:t xml:space="preserve">and </w:t>
      </w:r>
      <w:r w:rsidR="000A3939" w:rsidRPr="00D22674">
        <w:rPr>
          <w:rFonts w:cstheme="minorHAnsi"/>
          <w:b/>
          <w:bCs/>
        </w:rPr>
        <w:t xml:space="preserve">Table </w:t>
      </w:r>
      <w:r w:rsidRPr="00D22674">
        <w:rPr>
          <w:rFonts w:cstheme="minorHAnsi"/>
          <w:b/>
          <w:bCs/>
        </w:rPr>
        <w:t>3</w:t>
      </w:r>
      <w:r w:rsidR="000A3939" w:rsidRPr="00D22674">
        <w:rPr>
          <w:rFonts w:cstheme="minorHAnsi"/>
        </w:rPr>
        <w:t xml:space="preserve">). </w:t>
      </w:r>
      <w:r w:rsidR="006D0CD2" w:rsidRPr="00D22674">
        <w:rPr>
          <w:rFonts w:cstheme="minorHAnsi"/>
        </w:rPr>
        <w:t xml:space="preserve">The finding that older adults’ narratives were richer in autobiographical facts compared to those from young adults indicates a preserved recall of </w:t>
      </w:r>
      <w:r w:rsidR="006D0CD2" w:rsidRPr="00D22674">
        <w:rPr>
          <w:rFonts w:cstheme="minorHAnsi"/>
        </w:rPr>
        <w:lastRenderedPageBreak/>
        <w:t xml:space="preserve">abstracted forms of autobiographical memories in aging (Acevedo-Molina et al., 2020; </w:t>
      </w:r>
      <w:proofErr w:type="spellStart"/>
      <w:r w:rsidR="006D0CD2" w:rsidRPr="00D22674">
        <w:rPr>
          <w:rFonts w:cstheme="minorHAnsi"/>
        </w:rPr>
        <w:t>Grilli</w:t>
      </w:r>
      <w:proofErr w:type="spellEnd"/>
      <w:r w:rsidR="006D0CD2" w:rsidRPr="00D22674">
        <w:rPr>
          <w:rFonts w:cstheme="minorHAnsi"/>
        </w:rPr>
        <w:t xml:space="preserve"> &amp; Sheldon, 2023) and a prevalence of autobiographical facts not only when describing past </w:t>
      </w:r>
      <w:r w:rsidR="00687DFB" w:rsidRPr="00D22674">
        <w:rPr>
          <w:rFonts w:cstheme="minorHAnsi"/>
        </w:rPr>
        <w:t xml:space="preserve">unique </w:t>
      </w:r>
      <w:r w:rsidR="006D0CD2" w:rsidRPr="00D22674">
        <w:rPr>
          <w:rFonts w:cstheme="minorHAnsi"/>
        </w:rPr>
        <w:t xml:space="preserve">events (in the AI) but also </w:t>
      </w:r>
      <w:r w:rsidR="001F3C6C" w:rsidRPr="00D22674">
        <w:rPr>
          <w:rFonts w:cstheme="minorHAnsi"/>
        </w:rPr>
        <w:t xml:space="preserve">when relating how </w:t>
      </w:r>
      <w:r w:rsidR="006D0CD2" w:rsidRPr="00D22674">
        <w:rPr>
          <w:rFonts w:cstheme="minorHAnsi"/>
        </w:rPr>
        <w:t>past life chapters</w:t>
      </w:r>
      <w:r w:rsidR="001F3C6C" w:rsidRPr="00D22674">
        <w:rPr>
          <w:rFonts w:cstheme="minorHAnsi"/>
        </w:rPr>
        <w:t xml:space="preserve"> were for them in the P</w:t>
      </w:r>
      <w:r w:rsidR="00611CFF" w:rsidRPr="00D22674">
        <w:rPr>
          <w:rFonts w:cstheme="minorHAnsi"/>
        </w:rPr>
        <w:t>-</w:t>
      </w:r>
      <w:r w:rsidR="001F3C6C" w:rsidRPr="00D22674">
        <w:rPr>
          <w:rFonts w:cstheme="minorHAnsi"/>
        </w:rPr>
        <w:t>SAI</w:t>
      </w:r>
      <w:r w:rsidR="006D0CD2" w:rsidRPr="00D22674">
        <w:rPr>
          <w:rFonts w:cstheme="minorHAnsi"/>
        </w:rPr>
        <w:t xml:space="preserve">. </w:t>
      </w:r>
      <w:r w:rsidRPr="00D22674">
        <w:rPr>
          <w:rFonts w:cstheme="minorHAnsi"/>
        </w:rPr>
        <w:t>The presence of more off-target content in older adults’ narratives</w:t>
      </w:r>
      <w:r w:rsidR="00687DFB" w:rsidRPr="00D22674">
        <w:rPr>
          <w:rFonts w:cstheme="minorHAnsi"/>
        </w:rPr>
        <w:t>,</w:t>
      </w:r>
      <w:r w:rsidR="00821D30" w:rsidRPr="00D22674">
        <w:rPr>
          <w:rFonts w:cstheme="minorHAnsi"/>
        </w:rPr>
        <w:t xml:space="preserve"> </w:t>
      </w:r>
      <w:r w:rsidR="00687DFB" w:rsidRPr="00D22674">
        <w:rPr>
          <w:rFonts w:cstheme="minorHAnsi"/>
        </w:rPr>
        <w:t>like</w:t>
      </w:r>
      <w:r w:rsidR="00821D30" w:rsidRPr="00D22674">
        <w:rPr>
          <w:rFonts w:cstheme="minorHAnsi"/>
        </w:rPr>
        <w:t xml:space="preserve"> episodic details and general knowledge</w:t>
      </w:r>
      <w:r w:rsidRPr="00D22674">
        <w:rPr>
          <w:rFonts w:cstheme="minorHAnsi"/>
        </w:rPr>
        <w:t xml:space="preserve">, despite their low numbers, aligns with previous findings of more story-asides and variety in narrative content </w:t>
      </w:r>
      <w:r w:rsidR="00F450B0" w:rsidRPr="00D22674">
        <w:rPr>
          <w:rFonts w:cstheme="minorHAnsi"/>
        </w:rPr>
        <w:t xml:space="preserve">in aging </w:t>
      </w:r>
      <w:r w:rsidRPr="00D22674">
        <w:rPr>
          <w:rFonts w:cstheme="minorHAnsi"/>
        </w:rPr>
        <w:t xml:space="preserve">(e.g., </w:t>
      </w:r>
      <w:r w:rsidRPr="00D22674">
        <w:rPr>
          <w:rFonts w:cstheme="minorHAnsi"/>
          <w:lang w:val="en-GB"/>
        </w:rPr>
        <w:t xml:space="preserve">Acevedo-Molina et al., 2020; </w:t>
      </w:r>
      <w:proofErr w:type="spellStart"/>
      <w:r w:rsidRPr="00D22674">
        <w:rPr>
          <w:rFonts w:cstheme="minorHAnsi"/>
        </w:rPr>
        <w:t>Bluck</w:t>
      </w:r>
      <w:proofErr w:type="spellEnd"/>
      <w:r w:rsidRPr="00D22674">
        <w:rPr>
          <w:rFonts w:cstheme="minorHAnsi"/>
        </w:rPr>
        <w:t xml:space="preserve"> et al., 2016; Sheldon et al., 2023).</w:t>
      </w:r>
    </w:p>
    <w:p w14:paraId="00F83E12" w14:textId="0025A50D" w:rsidR="00333CE8" w:rsidRPr="00D22674" w:rsidRDefault="00333CE8" w:rsidP="002500A6">
      <w:pPr>
        <w:ind w:firstLine="0"/>
        <w:jc w:val="left"/>
        <w:rPr>
          <w:rFonts w:cstheme="minorHAnsi"/>
          <w:b/>
          <w:bCs/>
          <w:i/>
          <w:iCs/>
        </w:rPr>
      </w:pPr>
      <w:bookmarkStart w:id="24" w:name="_Hlk160186423"/>
      <w:r w:rsidRPr="00D22674">
        <w:rPr>
          <w:rFonts w:cstheme="minorHAnsi"/>
          <w:b/>
          <w:bCs/>
          <w:i/>
          <w:iCs/>
        </w:rPr>
        <w:t>General Semantic Interview</w:t>
      </w:r>
    </w:p>
    <w:bookmarkEnd w:id="24"/>
    <w:p w14:paraId="71B97284" w14:textId="6A9C5278" w:rsidR="000A3939" w:rsidRPr="00D22674" w:rsidRDefault="002D3048" w:rsidP="007C209C">
      <w:pPr>
        <w:jc w:val="left"/>
        <w:rPr>
          <w:rFonts w:cstheme="minorHAnsi"/>
        </w:rPr>
      </w:pPr>
      <w:r w:rsidRPr="00D22674">
        <w:rPr>
          <w:rFonts w:cstheme="minorHAnsi"/>
        </w:rPr>
        <w:t xml:space="preserve">The analysis on the proportion of the different details types in the G-SAI revealed a main effect of detail type </w:t>
      </w:r>
      <w:r w:rsidR="000A3939" w:rsidRPr="00D22674">
        <w:rPr>
          <w:rFonts w:cstheme="minorHAnsi"/>
        </w:rPr>
        <w:t>(</w:t>
      </w:r>
      <w:r w:rsidR="000A3939" w:rsidRPr="00D22674">
        <w:rPr>
          <w:rFonts w:cstheme="minorHAnsi"/>
          <w:i/>
          <w:iCs/>
        </w:rPr>
        <w:t>F</w:t>
      </w:r>
      <w:r w:rsidR="000A3939" w:rsidRPr="00D22674">
        <w:rPr>
          <w:rFonts w:cstheme="minorHAnsi"/>
        </w:rPr>
        <w:t xml:space="preserve">(6,329) = 275.17, </w:t>
      </w:r>
      <w:r w:rsidR="000A3939" w:rsidRPr="00D22674">
        <w:rPr>
          <w:rFonts w:cstheme="minorHAnsi"/>
          <w:i/>
          <w:iCs/>
        </w:rPr>
        <w:t>p</w:t>
      </w:r>
      <w:r w:rsidR="000A3939" w:rsidRPr="00D22674">
        <w:rPr>
          <w:rFonts w:cstheme="minorHAnsi"/>
        </w:rPr>
        <w:t xml:space="preserve"> &lt; 0.001, ηp2 = 0.83, 95% CI [0.81, 1.00]), and significant interaction between age group and detail type (</w:t>
      </w:r>
      <w:r w:rsidR="000A3939" w:rsidRPr="00D22674">
        <w:rPr>
          <w:rFonts w:cstheme="minorHAnsi"/>
          <w:i/>
          <w:iCs/>
        </w:rPr>
        <w:t>F</w:t>
      </w:r>
      <w:r w:rsidR="000A3939" w:rsidRPr="00D22674">
        <w:rPr>
          <w:rFonts w:cstheme="minorHAnsi"/>
        </w:rPr>
        <w:t xml:space="preserve">(6,329) = 13.31, </w:t>
      </w:r>
      <w:r w:rsidR="000A3939" w:rsidRPr="00D22674">
        <w:rPr>
          <w:rFonts w:cstheme="minorHAnsi"/>
          <w:i/>
          <w:iCs/>
        </w:rPr>
        <w:t>p</w:t>
      </w:r>
      <w:r w:rsidR="000A3939" w:rsidRPr="00D22674">
        <w:rPr>
          <w:rFonts w:cstheme="minorHAnsi"/>
        </w:rPr>
        <w:t xml:space="preserve"> &lt; 0.001, ηp2 = 0.20, 95% CI [0.13, 1.00]), but no main effect of group (</w:t>
      </w:r>
      <w:r w:rsidR="000A3939" w:rsidRPr="00D22674">
        <w:rPr>
          <w:rFonts w:cstheme="minorHAnsi"/>
          <w:i/>
          <w:iCs/>
        </w:rPr>
        <w:t>p</w:t>
      </w:r>
      <w:r w:rsidR="000A3939" w:rsidRPr="00D22674">
        <w:rPr>
          <w:rFonts w:cstheme="minorHAnsi"/>
        </w:rPr>
        <w:t xml:space="preserve"> &gt; 0.98). In particular, older adults’ narratives included a lower proportion of general semantic (GS</w:t>
      </w:r>
      <w:r w:rsidR="000A3939" w:rsidRPr="00D22674">
        <w:rPr>
          <w:rFonts w:cstheme="minorHAnsi"/>
          <w:i/>
          <w:iCs/>
        </w:rPr>
        <w:t>, M</w:t>
      </w:r>
      <w:r w:rsidR="000A3939" w:rsidRPr="00D22674">
        <w:rPr>
          <w:rFonts w:cstheme="minorHAnsi"/>
        </w:rPr>
        <w:t xml:space="preserve"> = 0.46 vs. 0.58, </w:t>
      </w:r>
      <w:r w:rsidR="000A3939" w:rsidRPr="00D22674">
        <w:rPr>
          <w:rFonts w:cstheme="minorHAnsi"/>
          <w:i/>
          <w:iCs/>
        </w:rPr>
        <w:t>SD</w:t>
      </w:r>
      <w:r w:rsidR="000A3939" w:rsidRPr="00D22674">
        <w:rPr>
          <w:rFonts w:cstheme="minorHAnsi"/>
        </w:rPr>
        <w:t xml:space="preserve"> = 0.12 vs. 0.13 for young vs. older; </w:t>
      </w:r>
      <w:r w:rsidR="000A3939" w:rsidRPr="00D22674">
        <w:rPr>
          <w:rFonts w:cstheme="minorHAnsi"/>
          <w:i/>
          <w:iCs/>
        </w:rPr>
        <w:t>t</w:t>
      </w:r>
      <w:r w:rsidR="000A3939" w:rsidRPr="00D22674">
        <w:rPr>
          <w:rFonts w:cstheme="minorHAnsi"/>
        </w:rPr>
        <w:t xml:space="preserve">(46.24) = -3.37, </w:t>
      </w:r>
      <w:r w:rsidR="000A3939" w:rsidRPr="00D22674">
        <w:rPr>
          <w:rFonts w:cstheme="minorHAnsi"/>
          <w:i/>
          <w:iCs/>
        </w:rPr>
        <w:t>p</w:t>
      </w:r>
      <w:r w:rsidR="000A3939" w:rsidRPr="00D22674">
        <w:rPr>
          <w:rFonts w:cstheme="minorHAnsi"/>
        </w:rPr>
        <w:t xml:space="preserve"> = 0.005, </w:t>
      </w:r>
      <w:r w:rsidR="000A3939" w:rsidRPr="00D22674">
        <w:rPr>
          <w:rFonts w:cstheme="minorHAnsi"/>
          <w:i/>
          <w:iCs/>
        </w:rPr>
        <w:t>d</w:t>
      </w:r>
      <w:r w:rsidR="000A3939" w:rsidRPr="00D22674">
        <w:rPr>
          <w:rFonts w:cstheme="minorHAnsi"/>
        </w:rPr>
        <w:t xml:space="preserve"> = 0.96, 95% CI [-0.20, -0.05]), a higher proportion of self-knowledge (SK</w:t>
      </w:r>
      <w:r w:rsidR="000A3939" w:rsidRPr="00D22674">
        <w:rPr>
          <w:rFonts w:cstheme="minorHAnsi"/>
          <w:i/>
          <w:iCs/>
        </w:rPr>
        <w:t>, M</w:t>
      </w:r>
      <w:r w:rsidR="000A3939" w:rsidRPr="00D22674">
        <w:rPr>
          <w:rFonts w:cstheme="minorHAnsi"/>
        </w:rPr>
        <w:t xml:space="preserve"> = 0.24 vs. 0.11, </w:t>
      </w:r>
      <w:r w:rsidR="000A3939" w:rsidRPr="00D22674">
        <w:rPr>
          <w:rFonts w:cstheme="minorHAnsi"/>
          <w:i/>
          <w:iCs/>
        </w:rPr>
        <w:t>SD</w:t>
      </w:r>
      <w:r w:rsidR="000A3939" w:rsidRPr="00D22674">
        <w:rPr>
          <w:rFonts w:cstheme="minorHAnsi"/>
        </w:rPr>
        <w:t xml:space="preserve"> = 0.13 vs. 0.08 for young vs. older; </w:t>
      </w:r>
      <w:r w:rsidR="000A3939" w:rsidRPr="00D22674">
        <w:rPr>
          <w:rFonts w:cstheme="minorHAnsi"/>
          <w:i/>
          <w:iCs/>
        </w:rPr>
        <w:t>t</w:t>
      </w:r>
      <w:r w:rsidR="000A3939" w:rsidRPr="00D22674">
        <w:rPr>
          <w:rFonts w:cstheme="minorHAnsi"/>
        </w:rPr>
        <w:t xml:space="preserve">(40.95) = 4.31, </w:t>
      </w:r>
      <w:r w:rsidR="000A3939" w:rsidRPr="00D22674">
        <w:rPr>
          <w:rFonts w:cstheme="minorHAnsi"/>
          <w:i/>
          <w:iCs/>
        </w:rPr>
        <w:t>p</w:t>
      </w:r>
      <w:r w:rsidR="000A3939" w:rsidRPr="00D22674">
        <w:rPr>
          <w:rFonts w:cstheme="minorHAnsi"/>
        </w:rPr>
        <w:t xml:space="preserve"> &lt; 0.001, </w:t>
      </w:r>
      <w:r w:rsidR="000A3939" w:rsidRPr="00D22674">
        <w:rPr>
          <w:rFonts w:cstheme="minorHAnsi"/>
          <w:i/>
          <w:iCs/>
        </w:rPr>
        <w:t>d</w:t>
      </w:r>
      <w:r w:rsidR="000A3939" w:rsidRPr="00D22674">
        <w:rPr>
          <w:rFonts w:cstheme="minorHAnsi"/>
        </w:rPr>
        <w:t xml:space="preserve"> = 1.20, 95% CI [0.07, 0.19]), as well as a lower proportion of  “other” type of details (</w:t>
      </w:r>
      <w:r w:rsidR="000A3939" w:rsidRPr="00D22674">
        <w:rPr>
          <w:rFonts w:cstheme="minorHAnsi"/>
          <w:i/>
          <w:iCs/>
        </w:rPr>
        <w:t>M</w:t>
      </w:r>
      <w:r w:rsidR="000A3939" w:rsidRPr="00D22674">
        <w:rPr>
          <w:rFonts w:cstheme="minorHAnsi"/>
        </w:rPr>
        <w:t xml:space="preserve"> = 0.13 vs. 0.20, </w:t>
      </w:r>
      <w:r w:rsidR="000A3939" w:rsidRPr="00D22674">
        <w:rPr>
          <w:rFonts w:cstheme="minorHAnsi"/>
          <w:i/>
          <w:iCs/>
        </w:rPr>
        <w:t>SD</w:t>
      </w:r>
      <w:r w:rsidR="000A3939" w:rsidRPr="00D22674">
        <w:rPr>
          <w:rFonts w:cstheme="minorHAnsi"/>
        </w:rPr>
        <w:t xml:space="preserve"> = 0.06 vs. 0.09 for young vs. older; </w:t>
      </w:r>
      <w:r w:rsidR="000A3939" w:rsidRPr="00D22674">
        <w:rPr>
          <w:rFonts w:cstheme="minorHAnsi"/>
          <w:i/>
          <w:iCs/>
        </w:rPr>
        <w:t>t</w:t>
      </w:r>
      <w:r w:rsidR="000A3939" w:rsidRPr="00D22674">
        <w:rPr>
          <w:rFonts w:cstheme="minorHAnsi"/>
        </w:rPr>
        <w:t xml:space="preserve">(41.08) = 4.31, </w:t>
      </w:r>
      <w:r w:rsidR="000A3939" w:rsidRPr="00D22674">
        <w:rPr>
          <w:rFonts w:cstheme="minorHAnsi"/>
          <w:i/>
          <w:iCs/>
        </w:rPr>
        <w:t>p</w:t>
      </w:r>
      <w:r w:rsidR="000A3939" w:rsidRPr="00D22674">
        <w:rPr>
          <w:rFonts w:cstheme="minorHAnsi"/>
        </w:rPr>
        <w:t xml:space="preserve"> = 0.02, </w:t>
      </w:r>
      <w:r w:rsidR="000A3939" w:rsidRPr="00D22674">
        <w:rPr>
          <w:rFonts w:cstheme="minorHAnsi"/>
          <w:i/>
          <w:iCs/>
        </w:rPr>
        <w:t>d</w:t>
      </w:r>
      <w:r w:rsidR="000A3939" w:rsidRPr="00D22674">
        <w:rPr>
          <w:rFonts w:cstheme="minorHAnsi"/>
        </w:rPr>
        <w:t xml:space="preserve"> = 0.91, 95% CI [-0.11, -0.02]; see </w:t>
      </w:r>
      <w:r w:rsidR="000A3939" w:rsidRPr="00D22674">
        <w:rPr>
          <w:rFonts w:cstheme="minorHAnsi"/>
          <w:b/>
          <w:bCs/>
        </w:rPr>
        <w:t xml:space="preserve">Figure </w:t>
      </w:r>
      <w:r w:rsidRPr="00D22674">
        <w:rPr>
          <w:rFonts w:cstheme="minorHAnsi"/>
          <w:b/>
          <w:bCs/>
        </w:rPr>
        <w:t>2</w:t>
      </w:r>
      <w:r w:rsidR="000A3939" w:rsidRPr="00D22674">
        <w:rPr>
          <w:rFonts w:cstheme="minorHAnsi"/>
          <w:b/>
          <w:bCs/>
        </w:rPr>
        <w:t xml:space="preserve"> </w:t>
      </w:r>
      <w:r w:rsidR="000A3939" w:rsidRPr="00D22674">
        <w:rPr>
          <w:rFonts w:cstheme="minorHAnsi"/>
        </w:rPr>
        <w:t xml:space="preserve">and </w:t>
      </w:r>
      <w:r w:rsidR="000A3939" w:rsidRPr="00D22674">
        <w:rPr>
          <w:rFonts w:cstheme="minorHAnsi"/>
          <w:b/>
          <w:bCs/>
        </w:rPr>
        <w:t>Table</w:t>
      </w:r>
      <w:r w:rsidRPr="00D22674">
        <w:rPr>
          <w:rFonts w:cstheme="minorHAnsi"/>
          <w:b/>
          <w:bCs/>
        </w:rPr>
        <w:t xml:space="preserve"> 3</w:t>
      </w:r>
      <w:r w:rsidR="000A3939" w:rsidRPr="00D22674">
        <w:rPr>
          <w:rFonts w:cstheme="minorHAnsi"/>
        </w:rPr>
        <w:t xml:space="preserve">), as compared to young adults. </w:t>
      </w:r>
      <w:bookmarkStart w:id="25" w:name="_Hlk153016811"/>
    </w:p>
    <w:bookmarkEnd w:id="25"/>
    <w:p w14:paraId="07F6D954" w14:textId="77777777" w:rsidR="00F458D5" w:rsidRPr="00D22674" w:rsidRDefault="00F458D5" w:rsidP="007C209C">
      <w:pPr>
        <w:jc w:val="left"/>
        <w:rPr>
          <w:rFonts w:cstheme="minorHAnsi"/>
        </w:rPr>
      </w:pPr>
      <w:r w:rsidRPr="00D22674">
        <w:rPr>
          <w:rFonts w:cstheme="minorHAnsi"/>
        </w:rPr>
        <w:t>Given the commonly observed preservation of semantic memory in aging, the presence of additional content related to non-target information may reflect a tendency of older adults to enrich the recall of semantic knowledge with subjective elements like opinions and beliefs (</w:t>
      </w:r>
      <w:proofErr w:type="spellStart"/>
      <w:r w:rsidRPr="00D22674">
        <w:rPr>
          <w:rFonts w:cstheme="minorHAnsi"/>
        </w:rPr>
        <w:t>Bluck</w:t>
      </w:r>
      <w:proofErr w:type="spellEnd"/>
      <w:r w:rsidRPr="00D22674">
        <w:rPr>
          <w:rFonts w:cstheme="minorHAnsi"/>
        </w:rPr>
        <w:t xml:space="preserve"> et al., 2016; Sheldon et al., 2023), rather than a compensatory strategy. </w:t>
      </w:r>
      <w:bookmarkStart w:id="26" w:name="_Hlk156369271"/>
      <w:r w:rsidRPr="00D22674">
        <w:rPr>
          <w:rFonts w:cstheme="minorHAnsi"/>
        </w:rPr>
        <w:t>This presence of subjective content in older adults’ narratives may also be attributed to adopting a different communicative goal than young adults (e.g., James et al., 1988).</w:t>
      </w:r>
      <w:bookmarkEnd w:id="26"/>
    </w:p>
    <w:p w14:paraId="6BCE29C7" w14:textId="77777777" w:rsidR="008D6B9A" w:rsidRPr="00D22674" w:rsidRDefault="008D6B9A" w:rsidP="00C6285E">
      <w:pPr>
        <w:ind w:firstLine="0"/>
        <w:jc w:val="center"/>
        <w:rPr>
          <w:rFonts w:cstheme="minorHAnsi"/>
          <w:b/>
          <w:bCs/>
        </w:rPr>
      </w:pPr>
      <w:r w:rsidRPr="00D22674">
        <w:rPr>
          <w:rFonts w:cstheme="minorHAnsi"/>
          <w:b/>
          <w:bCs/>
        </w:rPr>
        <w:t>Discussion</w:t>
      </w:r>
    </w:p>
    <w:p w14:paraId="55670863" w14:textId="547CD370" w:rsidR="0019000B" w:rsidRPr="00D22674" w:rsidRDefault="00891042" w:rsidP="00C508DA">
      <w:pPr>
        <w:ind w:firstLine="0"/>
        <w:jc w:val="left"/>
        <w:rPr>
          <w:rFonts w:cstheme="minorHAnsi"/>
          <w:bCs/>
        </w:rPr>
      </w:pPr>
      <w:r w:rsidRPr="00D22674">
        <w:rPr>
          <w:rFonts w:cstheme="minorHAnsi"/>
          <w:bCs/>
        </w:rPr>
        <w:t xml:space="preserve">The analysis of narrative recall is a fruitful technique for probing naturalistic memory, especially in aging and age-related conditions. People normally embed heterogeneous non-episodic content </w:t>
      </w:r>
      <w:r w:rsidR="00F95BB7" w:rsidRPr="00D22674">
        <w:rPr>
          <w:rFonts w:cstheme="minorHAnsi"/>
          <w:bCs/>
        </w:rPr>
        <w:t>–</w:t>
      </w:r>
      <w:r w:rsidR="00852D20" w:rsidRPr="00D22674">
        <w:rPr>
          <w:rFonts w:cstheme="minorHAnsi"/>
          <w:bCs/>
        </w:rPr>
        <w:t xml:space="preserve"> </w:t>
      </w:r>
      <w:r w:rsidRPr="00D22674">
        <w:rPr>
          <w:rFonts w:cstheme="minorHAnsi"/>
          <w:bCs/>
        </w:rPr>
        <w:t xml:space="preserve">such as personal or general semantic information </w:t>
      </w:r>
      <w:r w:rsidR="00F95BB7" w:rsidRPr="00D22674">
        <w:rPr>
          <w:rFonts w:cstheme="minorHAnsi"/>
          <w:bCs/>
        </w:rPr>
        <w:t>–</w:t>
      </w:r>
      <w:r w:rsidRPr="00D22674">
        <w:rPr>
          <w:rFonts w:cstheme="minorHAnsi"/>
          <w:bCs/>
        </w:rPr>
        <w:t xml:space="preserve"> when asked to recall specific events from their past. </w:t>
      </w:r>
      <w:r w:rsidR="00B535C8" w:rsidRPr="00D22674">
        <w:rPr>
          <w:rFonts w:cstheme="minorHAnsi"/>
          <w:bCs/>
        </w:rPr>
        <w:t>This incidental non-episodic recall tends to be more prominent in older adults</w:t>
      </w:r>
      <w:r w:rsidRPr="00D22674">
        <w:rPr>
          <w:rFonts w:cstheme="minorHAnsi"/>
          <w:bCs/>
        </w:rPr>
        <w:t xml:space="preserve">. We controlled the nature of </w:t>
      </w:r>
      <w:r w:rsidRPr="00D22674">
        <w:rPr>
          <w:rFonts w:cstheme="minorHAnsi"/>
          <w:bCs/>
        </w:rPr>
        <w:lastRenderedPageBreak/>
        <w:t xml:space="preserve">intentional-versus </w:t>
      </w:r>
      <w:proofErr w:type="gramStart"/>
      <w:r w:rsidRPr="00D22674">
        <w:rPr>
          <w:rFonts w:cstheme="minorHAnsi"/>
          <w:bCs/>
        </w:rPr>
        <w:t>incidentally-cued</w:t>
      </w:r>
      <w:proofErr w:type="gramEnd"/>
      <w:r w:rsidRPr="00D22674">
        <w:rPr>
          <w:rFonts w:cstheme="minorHAnsi"/>
          <w:bCs/>
        </w:rPr>
        <w:t xml:space="preserve"> narrative content by manipulating</w:t>
      </w:r>
      <w:r w:rsidR="00B535C8" w:rsidRPr="00D22674">
        <w:rPr>
          <w:rFonts w:cstheme="minorHAnsi"/>
          <w:bCs/>
        </w:rPr>
        <w:t xml:space="preserve"> the</w:t>
      </w:r>
      <w:r w:rsidRPr="00D22674">
        <w:rPr>
          <w:rFonts w:cstheme="minorHAnsi"/>
          <w:bCs/>
        </w:rPr>
        <w:t xml:space="preserve"> instructions of the Autobiographical Interview (AI; Levine et al., 2002) to elicit personal and general semantic content</w:t>
      </w:r>
      <w:r w:rsidR="005212CC" w:rsidRPr="00D22674">
        <w:rPr>
          <w:rFonts w:cstheme="minorHAnsi"/>
          <w:bCs/>
        </w:rPr>
        <w:t xml:space="preserve"> as opposed to episodic content, as is </w:t>
      </w:r>
      <w:r w:rsidR="00B535C8" w:rsidRPr="00D22674">
        <w:rPr>
          <w:rFonts w:cstheme="minorHAnsi"/>
          <w:bCs/>
        </w:rPr>
        <w:t>usually</w:t>
      </w:r>
      <w:r w:rsidR="005212CC" w:rsidRPr="00D22674">
        <w:rPr>
          <w:rFonts w:cstheme="minorHAnsi"/>
          <w:bCs/>
        </w:rPr>
        <w:t xml:space="preserve"> the case</w:t>
      </w:r>
      <w:r w:rsidRPr="00D22674">
        <w:rPr>
          <w:rFonts w:cstheme="minorHAnsi"/>
          <w:bCs/>
        </w:rPr>
        <w:t>.</w:t>
      </w:r>
      <w:r w:rsidR="006A41F6" w:rsidRPr="00D22674">
        <w:rPr>
          <w:rFonts w:cstheme="minorHAnsi"/>
          <w:bCs/>
        </w:rPr>
        <w:t xml:space="preserve"> </w:t>
      </w:r>
      <w:r w:rsidR="008D6B9A" w:rsidRPr="00D22674">
        <w:rPr>
          <w:rFonts w:cstheme="minorHAnsi"/>
          <w:bCs/>
        </w:rPr>
        <w:t>Overall, participants modulated the content of their narratives</w:t>
      </w:r>
      <w:r w:rsidR="00A16B21" w:rsidRPr="00D22674">
        <w:rPr>
          <w:rFonts w:cstheme="minorHAnsi"/>
          <w:bCs/>
        </w:rPr>
        <w:t xml:space="preserve"> depending on the instructions,</w:t>
      </w:r>
      <w:r w:rsidR="008D6B9A" w:rsidRPr="00D22674">
        <w:rPr>
          <w:rFonts w:cstheme="minorHAnsi"/>
          <w:bCs/>
        </w:rPr>
        <w:t xml:space="preserve"> such that episodic details were greatest on the standard AI, personal semantic details were greatest on the </w:t>
      </w:r>
      <w:r w:rsidR="00852D20" w:rsidRPr="00D22674">
        <w:rPr>
          <w:rFonts w:cstheme="minorHAnsi"/>
          <w:bCs/>
        </w:rPr>
        <w:t>personal semantic section of the interview (</w:t>
      </w:r>
      <w:r w:rsidR="008D6B9A" w:rsidRPr="00D22674">
        <w:rPr>
          <w:rFonts w:cstheme="minorHAnsi"/>
          <w:bCs/>
        </w:rPr>
        <w:t>P-SAI</w:t>
      </w:r>
      <w:r w:rsidR="00852D20" w:rsidRPr="00D22674">
        <w:rPr>
          <w:rFonts w:cstheme="minorHAnsi"/>
          <w:bCs/>
        </w:rPr>
        <w:t>)</w:t>
      </w:r>
      <w:r w:rsidR="008D6B9A" w:rsidRPr="00D22674">
        <w:rPr>
          <w:rFonts w:cstheme="minorHAnsi"/>
          <w:bCs/>
        </w:rPr>
        <w:t xml:space="preserve">, and general semantic details were greatest on the </w:t>
      </w:r>
      <w:r w:rsidR="00852D20" w:rsidRPr="00D22674">
        <w:rPr>
          <w:rFonts w:cstheme="minorHAnsi"/>
          <w:bCs/>
        </w:rPr>
        <w:t>general semantic section of the interview (</w:t>
      </w:r>
      <w:r w:rsidR="008D6B9A" w:rsidRPr="00D22674">
        <w:rPr>
          <w:rFonts w:cstheme="minorHAnsi"/>
          <w:bCs/>
        </w:rPr>
        <w:t>G-SAI</w:t>
      </w:r>
      <w:r w:rsidR="00852D20" w:rsidRPr="00D22674">
        <w:rPr>
          <w:rFonts w:cstheme="minorHAnsi"/>
          <w:bCs/>
        </w:rPr>
        <w:t>)</w:t>
      </w:r>
      <w:r w:rsidR="008D6B9A" w:rsidRPr="00D22674">
        <w:rPr>
          <w:rFonts w:cstheme="minorHAnsi"/>
          <w:bCs/>
        </w:rPr>
        <w:t xml:space="preserve">. </w:t>
      </w:r>
      <w:r w:rsidR="00E21F1E" w:rsidRPr="00D22674">
        <w:rPr>
          <w:rFonts w:cstheme="minorHAnsi"/>
          <w:bCs/>
        </w:rPr>
        <w:t>We found a consistency in the proportion of target details between the AI and the P-SAI, reflecting a trait</w:t>
      </w:r>
      <w:r w:rsidR="00F95BB7" w:rsidRPr="00D22674">
        <w:rPr>
          <w:rFonts w:cstheme="minorHAnsi"/>
          <w:bCs/>
        </w:rPr>
        <w:t xml:space="preserve"> </w:t>
      </w:r>
      <w:r w:rsidR="00E21F1E" w:rsidRPr="00D22674">
        <w:rPr>
          <w:rFonts w:cstheme="minorHAnsi"/>
          <w:bCs/>
        </w:rPr>
        <w:t xml:space="preserve">level in </w:t>
      </w:r>
      <w:r w:rsidR="0020583E" w:rsidRPr="00D22674">
        <w:rPr>
          <w:rFonts w:cstheme="minorHAnsi"/>
          <w:bCs/>
        </w:rPr>
        <w:t>generating</w:t>
      </w:r>
      <w:r w:rsidR="00E21F1E" w:rsidRPr="00D22674">
        <w:rPr>
          <w:rFonts w:cstheme="minorHAnsi"/>
          <w:bCs/>
        </w:rPr>
        <w:t xml:space="preserve"> on-task details</w:t>
      </w:r>
      <w:r w:rsidR="00BF1D38" w:rsidRPr="00D22674">
        <w:rPr>
          <w:rFonts w:cstheme="minorHAnsi"/>
          <w:bCs/>
        </w:rPr>
        <w:t xml:space="preserve"> </w:t>
      </w:r>
      <w:r w:rsidR="0020583E" w:rsidRPr="00D22674">
        <w:rPr>
          <w:rFonts w:cstheme="minorHAnsi"/>
          <w:bCs/>
        </w:rPr>
        <w:t>when p</w:t>
      </w:r>
      <w:r w:rsidR="00BF1D38" w:rsidRPr="00D22674">
        <w:rPr>
          <w:rFonts w:cstheme="minorHAnsi"/>
        </w:rPr>
        <w:t xml:space="preserve">eople </w:t>
      </w:r>
      <w:r w:rsidR="0020583E" w:rsidRPr="00D22674">
        <w:rPr>
          <w:rFonts w:cstheme="minorHAnsi"/>
        </w:rPr>
        <w:t>recall</w:t>
      </w:r>
      <w:r w:rsidR="00BF1D38" w:rsidRPr="00D22674">
        <w:rPr>
          <w:rFonts w:cstheme="minorHAnsi"/>
        </w:rPr>
        <w:t xml:space="preserve"> their past (e.g., </w:t>
      </w:r>
      <w:proofErr w:type="spellStart"/>
      <w:r w:rsidR="00BF1D38" w:rsidRPr="00D22674">
        <w:rPr>
          <w:rFonts w:cstheme="minorHAnsi"/>
        </w:rPr>
        <w:t>Palombo</w:t>
      </w:r>
      <w:proofErr w:type="spellEnd"/>
      <w:r w:rsidR="00BF1D38" w:rsidRPr="00D22674">
        <w:rPr>
          <w:rFonts w:cstheme="minorHAnsi"/>
        </w:rPr>
        <w:t xml:space="preserve"> et al., 2018)</w:t>
      </w:r>
      <w:r w:rsidR="0020583E" w:rsidRPr="00D22674">
        <w:rPr>
          <w:rFonts w:cstheme="minorHAnsi"/>
        </w:rPr>
        <w:t xml:space="preserve"> that could also be </w:t>
      </w:r>
      <w:r w:rsidR="00BF1D38" w:rsidRPr="00D22674">
        <w:rPr>
          <w:rFonts w:cstheme="minorHAnsi"/>
        </w:rPr>
        <w:t xml:space="preserve">related to </w:t>
      </w:r>
      <w:r w:rsidR="0020583E" w:rsidRPr="00D22674">
        <w:rPr>
          <w:rFonts w:cstheme="minorHAnsi"/>
        </w:rPr>
        <w:t>a consistent</w:t>
      </w:r>
      <w:r w:rsidR="00BF1D38" w:rsidRPr="00D22674">
        <w:rPr>
          <w:rFonts w:cstheme="minorHAnsi"/>
        </w:rPr>
        <w:t xml:space="preserve"> narrative style and communicative goal adopted across interviews targeting personal content (e.g., James et al., 1988)</w:t>
      </w:r>
      <w:r w:rsidR="00E21F1E" w:rsidRPr="00D22674">
        <w:rPr>
          <w:rFonts w:cstheme="minorHAnsi"/>
          <w:bCs/>
        </w:rPr>
        <w:t xml:space="preserve">. </w:t>
      </w:r>
      <w:r w:rsidR="008F64B4" w:rsidRPr="00D22674">
        <w:rPr>
          <w:rFonts w:cstheme="minorHAnsi"/>
          <w:bCs/>
        </w:rPr>
        <w:t xml:space="preserve">Proportion of details produced in </w:t>
      </w:r>
      <w:r w:rsidR="000F7153" w:rsidRPr="00D22674">
        <w:rPr>
          <w:rFonts w:cstheme="minorHAnsi"/>
          <w:bCs/>
        </w:rPr>
        <w:t xml:space="preserve">the G-SAI did not track with the other AI versions, possibly due </w:t>
      </w:r>
      <w:r w:rsidR="007378DF" w:rsidRPr="00D22674">
        <w:rPr>
          <w:rFonts w:cstheme="minorHAnsi"/>
          <w:bCs/>
        </w:rPr>
        <w:t>to methodological factors (see below)</w:t>
      </w:r>
      <w:r w:rsidR="00E21F1E" w:rsidRPr="00D22674">
        <w:rPr>
          <w:rFonts w:cstheme="minorHAnsi"/>
          <w:bCs/>
        </w:rPr>
        <w:t xml:space="preserve">. </w:t>
      </w:r>
    </w:p>
    <w:p w14:paraId="02C44CC4" w14:textId="57BF7982" w:rsidR="008D6B9A" w:rsidRPr="00D22674" w:rsidRDefault="008F64B4" w:rsidP="00CA3B96">
      <w:pPr>
        <w:jc w:val="left"/>
        <w:rPr>
          <w:rFonts w:cstheme="minorHAnsi"/>
          <w:bCs/>
        </w:rPr>
      </w:pPr>
      <w:r w:rsidRPr="00D22674">
        <w:rPr>
          <w:rFonts w:cstheme="minorHAnsi"/>
          <w:bCs/>
        </w:rPr>
        <w:t>C</w:t>
      </w:r>
      <w:r w:rsidR="00F95BB7" w:rsidRPr="00D22674">
        <w:rPr>
          <w:rFonts w:cstheme="minorHAnsi"/>
          <w:bCs/>
        </w:rPr>
        <w:t>ompared to younger adults, older adults’ retrieval was biased towards personal semantic content (particularly autobiographical facts and self-knowledge)</w:t>
      </w:r>
      <w:r w:rsidRPr="00D22674">
        <w:rPr>
          <w:rFonts w:cstheme="minorHAnsi"/>
          <w:bCs/>
        </w:rPr>
        <w:t>,</w:t>
      </w:r>
      <w:r w:rsidR="00F95BB7" w:rsidRPr="00D22674">
        <w:rPr>
          <w:rFonts w:cstheme="minorHAnsi"/>
          <w:bCs/>
        </w:rPr>
        <w:t xml:space="preserve"> regardless of task instructions, reflecting a shift in narrative style rather than merely an episodic memory deficit. Additionally, there was evidence of age-related off-task content across all three interviews.</w:t>
      </w:r>
      <w:r w:rsidR="00153C1E" w:rsidRPr="00D22674">
        <w:rPr>
          <w:rFonts w:cstheme="minorHAnsi"/>
          <w:bCs/>
        </w:rPr>
        <w:t xml:space="preserve"> </w:t>
      </w:r>
      <w:r w:rsidRPr="00D22674">
        <w:rPr>
          <w:rFonts w:cstheme="minorHAnsi"/>
          <w:bCs/>
        </w:rPr>
        <w:t xml:space="preserve">Compared to young adults, older </w:t>
      </w:r>
      <w:r w:rsidR="008D6B9A" w:rsidRPr="00D22674">
        <w:rPr>
          <w:rFonts w:cstheme="minorHAnsi"/>
          <w:bCs/>
        </w:rPr>
        <w:t>adults produced a lower proportion of internal episodic details</w:t>
      </w:r>
      <w:r w:rsidR="00BB299E" w:rsidRPr="00D22674">
        <w:rPr>
          <w:rFonts w:cstheme="minorHAnsi"/>
          <w:bCs/>
        </w:rPr>
        <w:t>,</w:t>
      </w:r>
      <w:r w:rsidR="00BE4529" w:rsidRPr="00D22674">
        <w:rPr>
          <w:rFonts w:cstheme="minorHAnsi"/>
          <w:bCs/>
        </w:rPr>
        <w:t xml:space="preserve"> </w:t>
      </w:r>
      <w:r w:rsidR="008D6B9A" w:rsidRPr="00D22674">
        <w:rPr>
          <w:rFonts w:cstheme="minorHAnsi"/>
          <w:bCs/>
        </w:rPr>
        <w:t xml:space="preserve">and a higher proportion of semantic details – particularly autobiographical facts – </w:t>
      </w:r>
      <w:r w:rsidR="00E21F1E" w:rsidRPr="00D22674">
        <w:rPr>
          <w:rFonts w:cstheme="minorHAnsi"/>
          <w:bCs/>
        </w:rPr>
        <w:t xml:space="preserve">when remembering past events, which is consistent with previous work on autobiographical memory recall in </w:t>
      </w:r>
      <w:r w:rsidR="00003344" w:rsidRPr="00D22674">
        <w:rPr>
          <w:rFonts w:cstheme="minorHAnsi"/>
          <w:bCs/>
        </w:rPr>
        <w:t>aging</w:t>
      </w:r>
      <w:r w:rsidR="008D6B9A" w:rsidRPr="00D22674">
        <w:rPr>
          <w:rFonts w:cstheme="minorHAnsi"/>
          <w:bCs/>
        </w:rPr>
        <w:t xml:space="preserve"> (</w:t>
      </w:r>
      <w:r w:rsidR="006B4DD8" w:rsidRPr="00D22674">
        <w:rPr>
          <w:rFonts w:cstheme="minorHAnsi"/>
          <w:bCs/>
        </w:rPr>
        <w:t>Renoult et al., 2020</w:t>
      </w:r>
      <w:r w:rsidR="008A6F36" w:rsidRPr="00D22674">
        <w:rPr>
          <w:rFonts w:cstheme="minorHAnsi"/>
          <w:bCs/>
        </w:rPr>
        <w:t>;</w:t>
      </w:r>
      <w:r w:rsidR="00852D20" w:rsidRPr="00D22674">
        <w:rPr>
          <w:rFonts w:cstheme="minorHAnsi"/>
          <w:bCs/>
        </w:rPr>
        <w:t xml:space="preserve"> Simpson et al., 2023</w:t>
      </w:r>
      <w:r w:rsidR="008D6B9A" w:rsidRPr="00D22674">
        <w:rPr>
          <w:rFonts w:cstheme="minorHAnsi"/>
          <w:bCs/>
        </w:rPr>
        <w:t xml:space="preserve">). For the semantic autobiographical interview (SAI), age differences in the personal semantic narratives (P-SAI) </w:t>
      </w:r>
      <w:r w:rsidR="00153C1E" w:rsidRPr="00D22674">
        <w:rPr>
          <w:rFonts w:cstheme="minorHAnsi"/>
          <w:bCs/>
        </w:rPr>
        <w:t xml:space="preserve">mainly </w:t>
      </w:r>
      <w:r w:rsidR="008D6B9A" w:rsidRPr="00D22674">
        <w:rPr>
          <w:rFonts w:cstheme="minorHAnsi"/>
          <w:bCs/>
        </w:rPr>
        <w:t xml:space="preserve">consisted of a higher </w:t>
      </w:r>
      <w:r w:rsidR="00153C1E" w:rsidRPr="00D22674">
        <w:rPr>
          <w:rFonts w:cstheme="minorHAnsi"/>
          <w:bCs/>
        </w:rPr>
        <w:t xml:space="preserve">production </w:t>
      </w:r>
      <w:r w:rsidR="008D6B9A" w:rsidRPr="00D22674">
        <w:rPr>
          <w:rFonts w:cstheme="minorHAnsi"/>
          <w:bCs/>
        </w:rPr>
        <w:t>of autobiographical facts in older adults</w:t>
      </w:r>
      <w:r w:rsidR="00206A8B" w:rsidRPr="00D22674">
        <w:rPr>
          <w:rFonts w:cstheme="minorHAnsi"/>
          <w:bCs/>
        </w:rPr>
        <w:t>, but a lower proportion of self-knowledge details. In addition, older adults included a higher proportion of off-task recall, particularly general semantic and episodic details, compared to young participants</w:t>
      </w:r>
      <w:r w:rsidR="00153C1E" w:rsidRPr="00D22674">
        <w:rPr>
          <w:rFonts w:cstheme="minorHAnsi"/>
          <w:bCs/>
        </w:rPr>
        <w:t xml:space="preserve">. </w:t>
      </w:r>
      <w:r w:rsidR="00E21F1E" w:rsidRPr="00D22674">
        <w:rPr>
          <w:rFonts w:cstheme="minorHAnsi"/>
          <w:bCs/>
        </w:rPr>
        <w:t>The</w:t>
      </w:r>
      <w:r w:rsidR="008D6B9A" w:rsidRPr="00D22674">
        <w:rPr>
          <w:rFonts w:cstheme="minorHAnsi"/>
          <w:bCs/>
        </w:rPr>
        <w:t xml:space="preserve"> elaboration of general semantic narratives (G-SAI)</w:t>
      </w:r>
      <w:r w:rsidR="00E21F1E" w:rsidRPr="00D22674">
        <w:rPr>
          <w:rFonts w:cstheme="minorHAnsi"/>
          <w:bCs/>
        </w:rPr>
        <w:t xml:space="preserve"> was characterized by </w:t>
      </w:r>
      <w:r w:rsidR="008D6B9A" w:rsidRPr="00D22674">
        <w:rPr>
          <w:rFonts w:cstheme="minorHAnsi"/>
          <w:bCs/>
        </w:rPr>
        <w:t>older adults produc</w:t>
      </w:r>
      <w:r w:rsidR="00E21F1E" w:rsidRPr="00D22674">
        <w:rPr>
          <w:rFonts w:cstheme="minorHAnsi"/>
          <w:bCs/>
        </w:rPr>
        <w:t>ing</w:t>
      </w:r>
      <w:r w:rsidR="008D6B9A" w:rsidRPr="00D22674">
        <w:rPr>
          <w:rFonts w:cstheme="minorHAnsi"/>
          <w:bCs/>
        </w:rPr>
        <w:t xml:space="preserve"> a lower proportion of general semantic </w:t>
      </w:r>
      <w:r w:rsidR="00BB299E" w:rsidRPr="00D22674">
        <w:rPr>
          <w:rFonts w:cstheme="minorHAnsi"/>
          <w:bCs/>
        </w:rPr>
        <w:t xml:space="preserve">details, </w:t>
      </w:r>
      <w:r w:rsidR="008D6B9A" w:rsidRPr="00D22674">
        <w:rPr>
          <w:rFonts w:cstheme="minorHAnsi"/>
          <w:bCs/>
        </w:rPr>
        <w:t>but a</w:t>
      </w:r>
      <w:r w:rsidR="00153C1E" w:rsidRPr="00D22674">
        <w:rPr>
          <w:rFonts w:cstheme="minorHAnsi"/>
          <w:bCs/>
        </w:rPr>
        <w:t xml:space="preserve">n elevated production of </w:t>
      </w:r>
      <w:r w:rsidR="008D6B9A" w:rsidRPr="00D22674">
        <w:rPr>
          <w:rFonts w:cstheme="minorHAnsi"/>
          <w:bCs/>
        </w:rPr>
        <w:t>self-knowledge</w:t>
      </w:r>
      <w:r w:rsidR="00153C1E" w:rsidRPr="00D22674">
        <w:rPr>
          <w:rFonts w:cstheme="minorHAnsi"/>
          <w:bCs/>
        </w:rPr>
        <w:t xml:space="preserve"> information</w:t>
      </w:r>
      <w:r w:rsidRPr="00D22674">
        <w:rPr>
          <w:rFonts w:cstheme="minorHAnsi"/>
          <w:bCs/>
        </w:rPr>
        <w:t>, as compared to</w:t>
      </w:r>
      <w:r w:rsidR="008D6B9A" w:rsidRPr="00D22674">
        <w:rPr>
          <w:rFonts w:cstheme="minorHAnsi"/>
          <w:bCs/>
        </w:rPr>
        <w:t xml:space="preserve"> young adults. </w:t>
      </w:r>
    </w:p>
    <w:p w14:paraId="771C25E8" w14:textId="0438BBC5" w:rsidR="00F07A9D" w:rsidRPr="00D22674" w:rsidRDefault="00A06748" w:rsidP="00CA3B96">
      <w:pPr>
        <w:jc w:val="left"/>
        <w:rPr>
          <w:rFonts w:cstheme="minorHAnsi"/>
          <w:bCs/>
        </w:rPr>
      </w:pPr>
      <w:r w:rsidRPr="00D22674">
        <w:rPr>
          <w:rFonts w:cstheme="minorHAnsi"/>
          <w:bCs/>
        </w:rPr>
        <w:t>Age effects in autobiographical recall are often interpreted from the perspective of reduced episodic memory</w:t>
      </w:r>
      <w:r w:rsidR="009215C7" w:rsidRPr="00D22674">
        <w:rPr>
          <w:rFonts w:cstheme="minorHAnsi"/>
          <w:bCs/>
        </w:rPr>
        <w:t xml:space="preserve">. For instance, </w:t>
      </w:r>
      <w:r w:rsidR="008D6B9A" w:rsidRPr="00D22674">
        <w:rPr>
          <w:rFonts w:cstheme="minorHAnsi"/>
          <w:bCs/>
        </w:rPr>
        <w:t>a compensatory account</w:t>
      </w:r>
      <w:r w:rsidR="002C69CD" w:rsidRPr="00D22674">
        <w:rPr>
          <w:rFonts w:cstheme="minorHAnsi"/>
          <w:bCs/>
        </w:rPr>
        <w:t xml:space="preserve"> </w:t>
      </w:r>
      <w:r w:rsidR="009215C7" w:rsidRPr="00D22674">
        <w:rPr>
          <w:rFonts w:cstheme="minorHAnsi"/>
          <w:bCs/>
        </w:rPr>
        <w:t>holds</w:t>
      </w:r>
      <w:r w:rsidR="002C69CD" w:rsidRPr="00D22674">
        <w:rPr>
          <w:rFonts w:cstheme="minorHAnsi"/>
          <w:bCs/>
        </w:rPr>
        <w:t xml:space="preserve"> that </w:t>
      </w:r>
      <w:r w:rsidR="008D6B9A" w:rsidRPr="00D22674">
        <w:rPr>
          <w:rFonts w:cstheme="minorHAnsi"/>
          <w:bCs/>
        </w:rPr>
        <w:t>older adults produce more non-</w:t>
      </w:r>
      <w:r w:rsidR="001819CB" w:rsidRPr="00D22674">
        <w:rPr>
          <w:rFonts w:cstheme="minorHAnsi"/>
          <w:bCs/>
        </w:rPr>
        <w:t>episodic</w:t>
      </w:r>
      <w:r w:rsidR="008D6B9A" w:rsidRPr="00D22674">
        <w:rPr>
          <w:rFonts w:cstheme="minorHAnsi"/>
          <w:bCs/>
        </w:rPr>
        <w:t xml:space="preserve"> details to compensate for </w:t>
      </w:r>
      <w:r w:rsidR="00462043" w:rsidRPr="00D22674">
        <w:rPr>
          <w:rFonts w:cstheme="minorHAnsi"/>
          <w:bCs/>
        </w:rPr>
        <w:t xml:space="preserve">a </w:t>
      </w:r>
      <w:r w:rsidR="008D6B9A" w:rsidRPr="00D22674">
        <w:rPr>
          <w:rFonts w:cstheme="minorHAnsi"/>
          <w:bCs/>
        </w:rPr>
        <w:t xml:space="preserve">reduced </w:t>
      </w:r>
      <w:r w:rsidR="00462043" w:rsidRPr="00D22674">
        <w:rPr>
          <w:rFonts w:cstheme="minorHAnsi"/>
          <w:bCs/>
        </w:rPr>
        <w:t xml:space="preserve">capacity to retrieve </w:t>
      </w:r>
      <w:r w:rsidR="008D6B9A" w:rsidRPr="00D22674">
        <w:rPr>
          <w:rFonts w:cstheme="minorHAnsi"/>
          <w:bCs/>
        </w:rPr>
        <w:t>episodic detail</w:t>
      </w:r>
      <w:r w:rsidR="00462043" w:rsidRPr="00D22674">
        <w:rPr>
          <w:rFonts w:cstheme="minorHAnsi"/>
          <w:bCs/>
        </w:rPr>
        <w:t>s</w:t>
      </w:r>
      <w:r w:rsidR="008D6B9A" w:rsidRPr="00D22674">
        <w:rPr>
          <w:rFonts w:cstheme="minorHAnsi"/>
          <w:bCs/>
        </w:rPr>
        <w:t xml:space="preserve"> </w:t>
      </w:r>
      <w:r w:rsidR="002C69CD" w:rsidRPr="00D22674">
        <w:rPr>
          <w:rFonts w:cstheme="minorHAnsi"/>
          <w:bCs/>
        </w:rPr>
        <w:t>(</w:t>
      </w:r>
      <w:r w:rsidR="00F07A9D" w:rsidRPr="00D22674">
        <w:rPr>
          <w:rFonts w:cstheme="minorHAnsi"/>
          <w:bCs/>
        </w:rPr>
        <w:t>e.g., Devitt et al., 2017</w:t>
      </w:r>
      <w:r w:rsidR="002C69CD" w:rsidRPr="00D22674">
        <w:rPr>
          <w:rFonts w:cstheme="minorHAnsi"/>
          <w:bCs/>
        </w:rPr>
        <w:t>)</w:t>
      </w:r>
      <w:r w:rsidR="008D6B9A" w:rsidRPr="00D22674">
        <w:rPr>
          <w:rFonts w:cstheme="minorHAnsi"/>
          <w:bCs/>
        </w:rPr>
        <w:t xml:space="preserve">. </w:t>
      </w:r>
      <w:r w:rsidR="009215C7" w:rsidRPr="00D22674">
        <w:rPr>
          <w:rFonts w:cstheme="minorHAnsi"/>
          <w:bCs/>
        </w:rPr>
        <w:t xml:space="preserve">Such an </w:t>
      </w:r>
      <w:r w:rsidR="009215C7" w:rsidRPr="00D22674">
        <w:rPr>
          <w:rFonts w:cstheme="minorHAnsi"/>
          <w:bCs/>
        </w:rPr>
        <w:lastRenderedPageBreak/>
        <w:t xml:space="preserve">account is not easily accommodated by our findings. </w:t>
      </w:r>
      <w:r w:rsidR="007219A6" w:rsidRPr="00D22674">
        <w:rPr>
          <w:rFonts w:cstheme="minorHAnsi"/>
          <w:bCs/>
        </w:rPr>
        <w:t>Indeed, o</w:t>
      </w:r>
      <w:r w:rsidR="00462043" w:rsidRPr="00D22674">
        <w:rPr>
          <w:rFonts w:cstheme="minorHAnsi"/>
          <w:bCs/>
        </w:rPr>
        <w:t xml:space="preserve">ff-task recall in aging was not only observed when asked to retrieve episodic memories, but was also evident in the P-SAI, where </w:t>
      </w:r>
      <w:r w:rsidR="00153C1E" w:rsidRPr="00D22674">
        <w:rPr>
          <w:rFonts w:cstheme="minorHAnsi"/>
          <w:bCs/>
        </w:rPr>
        <w:t>older adults produced more</w:t>
      </w:r>
      <w:r w:rsidR="008D6B9A" w:rsidRPr="00D22674">
        <w:rPr>
          <w:rFonts w:cstheme="minorHAnsi"/>
          <w:bCs/>
        </w:rPr>
        <w:t xml:space="preserve"> episodic details than younger adults (although both groups suppressed episodic details relative to other details</w:t>
      </w:r>
      <w:r w:rsidR="00CF356B" w:rsidRPr="00D22674">
        <w:rPr>
          <w:rFonts w:cstheme="minorHAnsi"/>
          <w:bCs/>
        </w:rPr>
        <w:t>,</w:t>
      </w:r>
      <w:r w:rsidR="002C69CD" w:rsidRPr="00D22674">
        <w:rPr>
          <w:rFonts w:cstheme="minorHAnsi"/>
          <w:bCs/>
        </w:rPr>
        <w:t xml:space="preserve"> as shown by the fact that the majority of detail produced were personal semantic</w:t>
      </w:r>
      <w:r w:rsidR="00A12DFF" w:rsidRPr="00D22674">
        <w:rPr>
          <w:rFonts w:cstheme="minorHAnsi"/>
          <w:bCs/>
        </w:rPr>
        <w:t>s</w:t>
      </w:r>
      <w:r w:rsidR="008D6B9A" w:rsidRPr="00D22674">
        <w:rPr>
          <w:rFonts w:cstheme="minorHAnsi"/>
          <w:bCs/>
        </w:rPr>
        <w:t>)</w:t>
      </w:r>
      <w:r w:rsidR="00462043" w:rsidRPr="00D22674">
        <w:rPr>
          <w:rFonts w:cstheme="minorHAnsi"/>
          <w:bCs/>
        </w:rPr>
        <w:t xml:space="preserve"> and in</w:t>
      </w:r>
      <w:r w:rsidR="008D6B9A" w:rsidRPr="00D22674">
        <w:rPr>
          <w:rFonts w:cstheme="minorHAnsi"/>
          <w:bCs/>
        </w:rPr>
        <w:t xml:space="preserve"> the G-SAI, where </w:t>
      </w:r>
      <w:r w:rsidR="0095312F" w:rsidRPr="00D22674">
        <w:rPr>
          <w:rFonts w:cstheme="minorHAnsi"/>
          <w:bCs/>
        </w:rPr>
        <w:t>they</w:t>
      </w:r>
      <w:r w:rsidR="007C209C" w:rsidRPr="00D22674">
        <w:rPr>
          <w:rFonts w:cstheme="minorHAnsi"/>
          <w:bCs/>
        </w:rPr>
        <w:t xml:space="preserve"> </w:t>
      </w:r>
      <w:r w:rsidR="0095312F" w:rsidRPr="00D22674">
        <w:rPr>
          <w:rFonts w:cstheme="minorHAnsi"/>
          <w:bCs/>
        </w:rPr>
        <w:t xml:space="preserve">produced more </w:t>
      </w:r>
      <w:r w:rsidR="001819CB" w:rsidRPr="00D22674">
        <w:rPr>
          <w:rFonts w:cstheme="minorHAnsi"/>
          <w:bCs/>
        </w:rPr>
        <w:t>self-knowledge content</w:t>
      </w:r>
      <w:r w:rsidR="00C765E4" w:rsidRPr="00D22674">
        <w:rPr>
          <w:rFonts w:cstheme="minorHAnsi"/>
          <w:bCs/>
        </w:rPr>
        <w:t>.</w:t>
      </w:r>
    </w:p>
    <w:p w14:paraId="5F3C56B1" w14:textId="53CE4C3B" w:rsidR="0027745A" w:rsidRPr="00D22674" w:rsidRDefault="0076759F" w:rsidP="00CA3B96">
      <w:pPr>
        <w:jc w:val="left"/>
        <w:rPr>
          <w:rFonts w:cstheme="minorHAnsi"/>
          <w:bCs/>
        </w:rPr>
      </w:pPr>
      <w:bookmarkStart w:id="27" w:name="_Hlk145056873"/>
      <w:r w:rsidRPr="00D22674">
        <w:rPr>
          <w:rFonts w:cstheme="minorHAnsi"/>
          <w:bCs/>
        </w:rPr>
        <w:t xml:space="preserve">Rather </w:t>
      </w:r>
      <w:r w:rsidR="00153C1E" w:rsidRPr="00D22674">
        <w:rPr>
          <w:rFonts w:cstheme="minorHAnsi"/>
          <w:bCs/>
        </w:rPr>
        <w:t>than focusing on cognitive deficit</w:t>
      </w:r>
      <w:r w:rsidR="00C4658A" w:rsidRPr="00D22674">
        <w:rPr>
          <w:rFonts w:cstheme="minorHAnsi"/>
          <w:bCs/>
        </w:rPr>
        <w:t>s</w:t>
      </w:r>
      <w:r w:rsidR="00153C1E" w:rsidRPr="00D22674">
        <w:rPr>
          <w:rFonts w:cstheme="minorHAnsi"/>
          <w:bCs/>
        </w:rPr>
        <w:t xml:space="preserve">, </w:t>
      </w:r>
      <w:r w:rsidRPr="00D22674">
        <w:rPr>
          <w:rFonts w:cstheme="minorHAnsi"/>
          <w:bCs/>
        </w:rPr>
        <w:t xml:space="preserve">other accounts </w:t>
      </w:r>
      <w:r w:rsidR="00153C1E" w:rsidRPr="00D22674">
        <w:rPr>
          <w:rFonts w:cstheme="minorHAnsi"/>
          <w:bCs/>
        </w:rPr>
        <w:t>consider the possibility of</w:t>
      </w:r>
      <w:r w:rsidR="0027745A" w:rsidRPr="00D22674">
        <w:rPr>
          <w:rFonts w:cstheme="minorHAnsi"/>
          <w:bCs/>
        </w:rPr>
        <w:t xml:space="preserve"> </w:t>
      </w:r>
      <w:r w:rsidR="009215C7" w:rsidRPr="00D22674">
        <w:rPr>
          <w:rFonts w:cstheme="minorHAnsi"/>
          <w:bCs/>
        </w:rPr>
        <w:t xml:space="preserve">older adults </w:t>
      </w:r>
      <w:r w:rsidR="00153C1E" w:rsidRPr="00D22674">
        <w:rPr>
          <w:rFonts w:cstheme="minorHAnsi"/>
          <w:bCs/>
        </w:rPr>
        <w:t xml:space="preserve">adopting different </w:t>
      </w:r>
      <w:r w:rsidR="0027745A" w:rsidRPr="00D22674">
        <w:rPr>
          <w:rFonts w:cstheme="minorHAnsi"/>
          <w:bCs/>
        </w:rPr>
        <w:t>narrative styles and communicative goals</w:t>
      </w:r>
      <w:r w:rsidR="00153C1E" w:rsidRPr="00D22674">
        <w:rPr>
          <w:rFonts w:cstheme="minorHAnsi"/>
          <w:bCs/>
        </w:rPr>
        <w:t>,</w:t>
      </w:r>
      <w:r w:rsidR="009215C7" w:rsidRPr="00D22674">
        <w:rPr>
          <w:rFonts w:cstheme="minorHAnsi"/>
          <w:bCs/>
        </w:rPr>
        <w:t xml:space="preserve"> </w:t>
      </w:r>
      <w:r w:rsidR="007E6D9B" w:rsidRPr="00D22674">
        <w:rPr>
          <w:rFonts w:cstheme="minorHAnsi"/>
          <w:bCs/>
        </w:rPr>
        <w:t>such as sharing an interesting story</w:t>
      </w:r>
      <w:r w:rsidR="00DB166D" w:rsidRPr="00D22674">
        <w:rPr>
          <w:rFonts w:cstheme="minorHAnsi"/>
          <w:bCs/>
        </w:rPr>
        <w:t>,</w:t>
      </w:r>
      <w:r w:rsidR="007E6D9B" w:rsidRPr="00D22674">
        <w:rPr>
          <w:rFonts w:cstheme="minorHAnsi"/>
          <w:bCs/>
        </w:rPr>
        <w:t xml:space="preserve"> </w:t>
      </w:r>
      <w:r w:rsidR="002F7F9C" w:rsidRPr="00D22674">
        <w:rPr>
          <w:rFonts w:cstheme="minorHAnsi"/>
          <w:bCs/>
        </w:rPr>
        <w:t>including</w:t>
      </w:r>
      <w:r w:rsidR="007E6D9B" w:rsidRPr="00D22674">
        <w:rPr>
          <w:rFonts w:cstheme="minorHAnsi"/>
          <w:bCs/>
        </w:rPr>
        <w:t xml:space="preserve"> personal opinions and values</w:t>
      </w:r>
      <w:r w:rsidR="0027745A" w:rsidRPr="00D22674">
        <w:rPr>
          <w:rFonts w:cstheme="minorHAnsi"/>
          <w:bCs/>
        </w:rPr>
        <w:t xml:space="preserve"> (e.g., </w:t>
      </w:r>
      <w:r w:rsidR="007E6D9B" w:rsidRPr="00D22674">
        <w:rPr>
          <w:rFonts w:cstheme="minorHAnsi"/>
          <w:bCs/>
        </w:rPr>
        <w:t xml:space="preserve">Hasher </w:t>
      </w:r>
      <w:r w:rsidR="00A1539D" w:rsidRPr="00D22674">
        <w:rPr>
          <w:rFonts w:cstheme="minorHAnsi"/>
          <w:bCs/>
        </w:rPr>
        <w:t>&amp;</w:t>
      </w:r>
      <w:r w:rsidR="007E6D9B" w:rsidRPr="00D22674">
        <w:rPr>
          <w:rFonts w:cstheme="minorHAnsi"/>
          <w:bCs/>
        </w:rPr>
        <w:t xml:space="preserve"> Zacks, 1998</w:t>
      </w:r>
      <w:r w:rsidR="001B4DA8" w:rsidRPr="00D22674">
        <w:rPr>
          <w:rFonts w:cstheme="minorHAnsi"/>
          <w:bCs/>
        </w:rPr>
        <w:t>; James et al., 1998</w:t>
      </w:r>
      <w:r w:rsidR="0027745A" w:rsidRPr="00D22674">
        <w:rPr>
          <w:rFonts w:cstheme="minorHAnsi"/>
          <w:bCs/>
        </w:rPr>
        <w:t>)</w:t>
      </w:r>
      <w:r w:rsidR="00FB295C" w:rsidRPr="00D22674">
        <w:rPr>
          <w:rFonts w:cstheme="minorHAnsi"/>
          <w:bCs/>
        </w:rPr>
        <w:t xml:space="preserve">. </w:t>
      </w:r>
      <w:r w:rsidR="00A12DFF" w:rsidRPr="00D22674">
        <w:rPr>
          <w:rFonts w:cstheme="minorHAnsi"/>
          <w:bCs/>
        </w:rPr>
        <w:t xml:space="preserve">Accordingly, </w:t>
      </w:r>
      <w:r w:rsidR="00153C1E" w:rsidRPr="00D22674">
        <w:rPr>
          <w:rFonts w:cstheme="minorHAnsi"/>
          <w:bCs/>
        </w:rPr>
        <w:t>older adults</w:t>
      </w:r>
      <w:r w:rsidR="00132084" w:rsidRPr="00D22674">
        <w:rPr>
          <w:rFonts w:cstheme="minorHAnsi"/>
          <w:bCs/>
        </w:rPr>
        <w:t xml:space="preserve">’ </w:t>
      </w:r>
      <w:r w:rsidR="00CF356B" w:rsidRPr="00D22674">
        <w:rPr>
          <w:rFonts w:cstheme="minorHAnsi"/>
          <w:bCs/>
        </w:rPr>
        <w:t xml:space="preserve">recall </w:t>
      </w:r>
      <w:r w:rsidR="00132084" w:rsidRPr="00D22674">
        <w:rPr>
          <w:rFonts w:cstheme="minorHAnsi"/>
          <w:bCs/>
        </w:rPr>
        <w:t xml:space="preserve">in our study </w:t>
      </w:r>
      <w:r w:rsidR="00CF356B" w:rsidRPr="00D22674">
        <w:rPr>
          <w:rFonts w:cstheme="minorHAnsi"/>
          <w:bCs/>
        </w:rPr>
        <w:t xml:space="preserve">was </w:t>
      </w:r>
      <w:r w:rsidR="00DB166D" w:rsidRPr="00D22674">
        <w:rPr>
          <w:rFonts w:cstheme="minorHAnsi"/>
          <w:bCs/>
        </w:rPr>
        <w:t xml:space="preserve">reminiscent of </w:t>
      </w:r>
      <w:r w:rsidR="00A12DFF" w:rsidRPr="00D22674">
        <w:rPr>
          <w:rFonts w:cstheme="minorHAnsi"/>
          <w:bCs/>
        </w:rPr>
        <w:t>some of t</w:t>
      </w:r>
      <w:r w:rsidR="0027745A" w:rsidRPr="00D22674">
        <w:rPr>
          <w:rFonts w:cstheme="minorHAnsi"/>
          <w:bCs/>
        </w:rPr>
        <w:t xml:space="preserve">he </w:t>
      </w:r>
      <w:r w:rsidR="00A12DFF" w:rsidRPr="00D22674">
        <w:rPr>
          <w:rFonts w:cstheme="minorHAnsi"/>
          <w:bCs/>
        </w:rPr>
        <w:t xml:space="preserve">observed </w:t>
      </w:r>
      <w:r w:rsidR="0027745A" w:rsidRPr="00D22674">
        <w:rPr>
          <w:rFonts w:cstheme="minorHAnsi"/>
          <w:bCs/>
        </w:rPr>
        <w:t xml:space="preserve">age differences </w:t>
      </w:r>
      <w:r w:rsidR="00132084" w:rsidRPr="00D22674">
        <w:rPr>
          <w:rFonts w:cstheme="minorHAnsi"/>
          <w:bCs/>
        </w:rPr>
        <w:t>in</w:t>
      </w:r>
      <w:r w:rsidR="0027745A" w:rsidRPr="00D22674">
        <w:rPr>
          <w:rFonts w:cstheme="minorHAnsi"/>
          <w:bCs/>
        </w:rPr>
        <w:t xml:space="preserve"> the elaboration of narratives with more “story</w:t>
      </w:r>
      <w:r w:rsidR="001819CB" w:rsidRPr="00D22674">
        <w:rPr>
          <w:rFonts w:cstheme="minorHAnsi"/>
          <w:bCs/>
        </w:rPr>
        <w:t>-</w:t>
      </w:r>
      <w:r w:rsidR="0027745A" w:rsidRPr="00D22674">
        <w:rPr>
          <w:rFonts w:cstheme="minorHAnsi"/>
          <w:bCs/>
        </w:rPr>
        <w:t xml:space="preserve">asides” and </w:t>
      </w:r>
      <w:r w:rsidR="0027745A" w:rsidRPr="00D22674">
        <w:t>off-topic speech (</w:t>
      </w:r>
      <w:proofErr w:type="spellStart"/>
      <w:r w:rsidR="00483FB4" w:rsidRPr="00D22674">
        <w:t>Bluck</w:t>
      </w:r>
      <w:proofErr w:type="spellEnd"/>
      <w:r w:rsidR="00483FB4" w:rsidRPr="00D22674">
        <w:t xml:space="preserve"> et al., 2016</w:t>
      </w:r>
      <w:r w:rsidR="0027745A" w:rsidRPr="00D22674">
        <w:rPr>
          <w:rFonts w:cstheme="minorHAnsi"/>
          <w:bCs/>
        </w:rPr>
        <w:t xml:space="preserve">; </w:t>
      </w:r>
      <w:r w:rsidR="0027745A" w:rsidRPr="00D22674">
        <w:t xml:space="preserve">Trunk </w:t>
      </w:r>
      <w:r w:rsidR="001B4DA8" w:rsidRPr="00D22674">
        <w:t>&amp;</w:t>
      </w:r>
      <w:r w:rsidR="0027745A" w:rsidRPr="00D22674">
        <w:t xml:space="preserve"> Abrams</w:t>
      </w:r>
      <w:r w:rsidR="001819CB" w:rsidRPr="00D22674">
        <w:t>,</w:t>
      </w:r>
      <w:r w:rsidR="0027745A" w:rsidRPr="00D22674">
        <w:t xml:space="preserve"> 2009)</w:t>
      </w:r>
      <w:r w:rsidR="00A0400D" w:rsidRPr="00D22674">
        <w:t>,</w:t>
      </w:r>
      <w:r w:rsidR="0027745A" w:rsidRPr="00D22674">
        <w:rPr>
          <w:rFonts w:cstheme="minorHAnsi"/>
          <w:bCs/>
        </w:rPr>
        <w:t xml:space="preserve"> which </w:t>
      </w:r>
      <w:r w:rsidR="00CF356B" w:rsidRPr="00D22674">
        <w:rPr>
          <w:rFonts w:cstheme="minorHAnsi"/>
          <w:bCs/>
        </w:rPr>
        <w:t xml:space="preserve">were also shown to vary more </w:t>
      </w:r>
      <w:r w:rsidR="0027745A" w:rsidRPr="00D22674">
        <w:rPr>
          <w:rFonts w:cstheme="minorHAnsi"/>
          <w:bCs/>
        </w:rPr>
        <w:t xml:space="preserve">in their content </w:t>
      </w:r>
      <w:r w:rsidR="00CF356B" w:rsidRPr="00D22674">
        <w:rPr>
          <w:rFonts w:cstheme="minorHAnsi"/>
          <w:bCs/>
        </w:rPr>
        <w:t>as compared to</w:t>
      </w:r>
      <w:r w:rsidR="0027745A" w:rsidRPr="00D22674">
        <w:rPr>
          <w:rFonts w:cstheme="minorHAnsi"/>
          <w:bCs/>
        </w:rPr>
        <w:t xml:space="preserve"> young adults (Sheldon et al., 2023). </w:t>
      </w:r>
      <w:bookmarkEnd w:id="27"/>
      <w:r w:rsidR="001819CB" w:rsidRPr="00D22674">
        <w:rPr>
          <w:rFonts w:cstheme="minorHAnsi"/>
          <w:bCs/>
        </w:rPr>
        <w:t xml:space="preserve">What remains unclear and would deserve further study is the respective roles of </w:t>
      </w:r>
      <w:r w:rsidR="00CF356B" w:rsidRPr="00D22674">
        <w:rPr>
          <w:rFonts w:cstheme="minorHAnsi"/>
          <w:bCs/>
        </w:rPr>
        <w:t xml:space="preserve">a </w:t>
      </w:r>
      <w:r w:rsidR="001819CB" w:rsidRPr="00D22674">
        <w:rPr>
          <w:rFonts w:cstheme="minorHAnsi"/>
          <w:bCs/>
        </w:rPr>
        <w:t>difficulty to inhibit irrelevant information (Amer et al., 2022), which would require the inclusion of an extensive test battery targeting executive functions and cognitive control processes, and a deliberate choice to include additional details to tell a good story and give more context to the listener (Mair et al., 2023).</w:t>
      </w:r>
    </w:p>
    <w:p w14:paraId="4F196BC5" w14:textId="088FC903" w:rsidR="0041527C" w:rsidRPr="00D22674" w:rsidRDefault="00E5378F" w:rsidP="00CA3B96">
      <w:pPr>
        <w:jc w:val="left"/>
        <w:rPr>
          <w:rFonts w:cstheme="minorHAnsi"/>
          <w:shd w:val="clear" w:color="auto" w:fill="FFFFFF"/>
        </w:rPr>
      </w:pPr>
      <w:bookmarkStart w:id="28" w:name="_Hlk145351306"/>
      <w:r w:rsidRPr="00D22674">
        <w:rPr>
          <w:rFonts w:cstheme="minorHAnsi"/>
          <w:shd w:val="clear" w:color="auto" w:fill="FFFFFF"/>
        </w:rPr>
        <w:t>Results of the finer-grained analys</w:t>
      </w:r>
      <w:r w:rsidR="009E542B" w:rsidRPr="00D22674">
        <w:rPr>
          <w:rFonts w:cstheme="minorHAnsi"/>
          <w:shd w:val="clear" w:color="auto" w:fill="FFFFFF"/>
        </w:rPr>
        <w:t>is</w:t>
      </w:r>
      <w:r w:rsidRPr="00D22674">
        <w:rPr>
          <w:rFonts w:cstheme="minorHAnsi"/>
          <w:shd w:val="clear" w:color="auto" w:fill="FFFFFF"/>
        </w:rPr>
        <w:t xml:space="preserve"> of off-task detail categories are </w:t>
      </w:r>
      <w:r w:rsidRPr="00D22674">
        <w:rPr>
          <w:rFonts w:cstheme="minorHAnsi"/>
          <w:bCs/>
        </w:rPr>
        <w:t>compatible</w:t>
      </w:r>
      <w:r w:rsidR="00611CFF" w:rsidRPr="00D22674">
        <w:rPr>
          <w:rFonts w:cstheme="minorHAnsi"/>
          <w:bCs/>
        </w:rPr>
        <w:t xml:space="preserve"> </w:t>
      </w:r>
      <w:r w:rsidRPr="00D22674">
        <w:rPr>
          <w:rFonts w:cstheme="minorHAnsi"/>
          <w:bCs/>
        </w:rPr>
        <w:t xml:space="preserve">with </w:t>
      </w:r>
      <w:r w:rsidR="00223EAC" w:rsidRPr="00D22674">
        <w:rPr>
          <w:rFonts w:cstheme="minorHAnsi"/>
          <w:bCs/>
        </w:rPr>
        <w:t xml:space="preserve">the </w:t>
      </w:r>
      <w:r w:rsidR="0026246B" w:rsidRPr="00D22674">
        <w:rPr>
          <w:rFonts w:cstheme="minorHAnsi"/>
          <w:bCs/>
        </w:rPr>
        <w:t xml:space="preserve">proposal of </w:t>
      </w:r>
      <w:r w:rsidR="00756854" w:rsidRPr="00D22674">
        <w:rPr>
          <w:rFonts w:cstheme="minorHAnsi"/>
          <w:bCs/>
        </w:rPr>
        <w:t xml:space="preserve">a </w:t>
      </w:r>
      <w:r w:rsidR="00223EAC" w:rsidRPr="00D22674">
        <w:rPr>
          <w:rFonts w:cstheme="minorHAnsi"/>
          <w:bCs/>
        </w:rPr>
        <w:t xml:space="preserve">different narrative style in </w:t>
      </w:r>
      <w:r w:rsidR="00003344" w:rsidRPr="00D22674">
        <w:rPr>
          <w:rFonts w:cstheme="minorHAnsi"/>
          <w:bCs/>
        </w:rPr>
        <w:t>aging</w:t>
      </w:r>
      <w:r w:rsidR="0068570D" w:rsidRPr="00D22674">
        <w:rPr>
          <w:rFonts w:cstheme="minorHAnsi"/>
          <w:shd w:val="clear" w:color="auto" w:fill="FFFFFF"/>
        </w:rPr>
        <w:t xml:space="preserve">. </w:t>
      </w:r>
      <w:r w:rsidR="0068570D" w:rsidRPr="00D22674">
        <w:rPr>
          <w:rFonts w:cstheme="minorHAnsi"/>
        </w:rPr>
        <w:t>A</w:t>
      </w:r>
      <w:r w:rsidR="0068570D" w:rsidRPr="00D22674">
        <w:rPr>
          <w:rFonts w:cstheme="minorHAnsi"/>
          <w:bCs/>
        </w:rPr>
        <w:t xml:space="preserve">utobiographical facts and self-knowledge information were not only preferred by </w:t>
      </w:r>
      <w:r w:rsidR="00132084" w:rsidRPr="00D22674">
        <w:rPr>
          <w:rFonts w:cstheme="minorHAnsi"/>
          <w:bCs/>
        </w:rPr>
        <w:t xml:space="preserve">young and older adults </w:t>
      </w:r>
      <w:r w:rsidR="0068570D" w:rsidRPr="00D22674">
        <w:rPr>
          <w:rFonts w:cstheme="minorHAnsi"/>
          <w:bCs/>
        </w:rPr>
        <w:t xml:space="preserve">to describe personal life chapters in the P-SAI, </w:t>
      </w:r>
      <w:r w:rsidR="00756854" w:rsidRPr="00D22674">
        <w:rPr>
          <w:rFonts w:cstheme="minorHAnsi"/>
          <w:bCs/>
        </w:rPr>
        <w:t xml:space="preserve">but </w:t>
      </w:r>
      <w:r w:rsidR="0068570D" w:rsidRPr="00D22674">
        <w:rPr>
          <w:rFonts w:cstheme="minorHAnsi"/>
          <w:bCs/>
        </w:rPr>
        <w:t>they also attracted the most off-task utterances in response to instructions to elaborate unique events (AI) and general knowledge (G-SAI)</w:t>
      </w:r>
      <w:r w:rsidR="005B240B" w:rsidRPr="00D22674">
        <w:rPr>
          <w:rFonts w:cstheme="minorHAnsi"/>
          <w:bCs/>
        </w:rPr>
        <w:t xml:space="preserve"> in older adults</w:t>
      </w:r>
      <w:r w:rsidR="0068570D" w:rsidRPr="00D22674">
        <w:rPr>
          <w:rFonts w:cstheme="minorHAnsi"/>
          <w:bCs/>
        </w:rPr>
        <w:t xml:space="preserve">. </w:t>
      </w:r>
      <w:r w:rsidR="0068570D" w:rsidRPr="00D22674">
        <w:rPr>
          <w:rFonts w:cstheme="minorHAnsi"/>
        </w:rPr>
        <w:t>A</w:t>
      </w:r>
      <w:r w:rsidR="0068570D" w:rsidRPr="00D22674">
        <w:rPr>
          <w:rFonts w:cstheme="minorHAnsi"/>
          <w:bCs/>
        </w:rPr>
        <w:t>utobiographical facts have been conceptualized as knowledge about objective elements of our past, resembling a schematic autobiography (</w:t>
      </w:r>
      <w:proofErr w:type="spellStart"/>
      <w:r w:rsidR="006B4DD8" w:rsidRPr="00D22674">
        <w:rPr>
          <w:rFonts w:cstheme="minorHAnsi"/>
          <w:bCs/>
        </w:rPr>
        <w:t>Grilli</w:t>
      </w:r>
      <w:proofErr w:type="spellEnd"/>
      <w:r w:rsidR="006B4DD8" w:rsidRPr="00D22674">
        <w:rPr>
          <w:rFonts w:cstheme="minorHAnsi"/>
          <w:bCs/>
        </w:rPr>
        <w:t xml:space="preserve"> &amp; </w:t>
      </w:r>
      <w:proofErr w:type="spellStart"/>
      <w:r w:rsidR="006B4DD8" w:rsidRPr="00D22674">
        <w:rPr>
          <w:rFonts w:cstheme="minorHAnsi"/>
          <w:bCs/>
        </w:rPr>
        <w:t>Verfaellie</w:t>
      </w:r>
      <w:proofErr w:type="spellEnd"/>
      <w:r w:rsidR="006B4DD8" w:rsidRPr="00D22674">
        <w:rPr>
          <w:rFonts w:cstheme="minorHAnsi"/>
          <w:bCs/>
        </w:rPr>
        <w:t>, 2014; Renoult et al., 2012; Renoult et al., 2020</w:t>
      </w:r>
      <w:r w:rsidR="0068570D" w:rsidRPr="00D22674">
        <w:rPr>
          <w:rFonts w:cstheme="minorHAnsi"/>
          <w:bCs/>
        </w:rPr>
        <w:t>). On the other hand, self-knowledge refers to a summary of personality traits and character</w:t>
      </w:r>
      <w:r w:rsidR="00756854" w:rsidRPr="00D22674">
        <w:rPr>
          <w:rFonts w:cstheme="minorHAnsi"/>
          <w:bCs/>
        </w:rPr>
        <w:t xml:space="preserve"> and</w:t>
      </w:r>
      <w:r w:rsidR="0068570D" w:rsidRPr="00D22674">
        <w:rPr>
          <w:rFonts w:cstheme="minorHAnsi"/>
          <w:bCs/>
        </w:rPr>
        <w:t xml:space="preserve"> thus is a more subjective form of personal semantic memory (</w:t>
      </w:r>
      <w:r w:rsidR="006B4DD8" w:rsidRPr="00D22674">
        <w:rPr>
          <w:rFonts w:cstheme="minorHAnsi"/>
          <w:bCs/>
        </w:rPr>
        <w:t>Renoult et al., 2012</w:t>
      </w:r>
      <w:r w:rsidR="0068570D" w:rsidRPr="00D22674">
        <w:rPr>
          <w:rFonts w:cstheme="minorHAnsi"/>
          <w:bCs/>
        </w:rPr>
        <w:t xml:space="preserve">). </w:t>
      </w:r>
      <w:r w:rsidR="008D6B9A" w:rsidRPr="00D22674">
        <w:rPr>
          <w:rFonts w:cstheme="minorHAnsi"/>
          <w:shd w:val="clear" w:color="auto" w:fill="FFFFFF"/>
        </w:rPr>
        <w:t xml:space="preserve">These findings suggest that older adults’ off-task recall is not simply content excluded by instructions (i.e., </w:t>
      </w:r>
      <w:r w:rsidR="00132084" w:rsidRPr="00D22674">
        <w:rPr>
          <w:rFonts w:cstheme="minorHAnsi"/>
          <w:shd w:val="clear" w:color="auto" w:fill="FFFFFF"/>
        </w:rPr>
        <w:t xml:space="preserve">general semantic </w:t>
      </w:r>
      <w:r w:rsidR="008D6B9A" w:rsidRPr="00D22674">
        <w:rPr>
          <w:rFonts w:cstheme="minorHAnsi"/>
          <w:shd w:val="clear" w:color="auto" w:fill="FFFFFF"/>
        </w:rPr>
        <w:t xml:space="preserve">details when given </w:t>
      </w:r>
      <w:r w:rsidR="00132084" w:rsidRPr="00D22674">
        <w:rPr>
          <w:rFonts w:cstheme="minorHAnsi"/>
          <w:shd w:val="clear" w:color="auto" w:fill="FFFFFF"/>
        </w:rPr>
        <w:t xml:space="preserve">episodic </w:t>
      </w:r>
      <w:r w:rsidR="008D6B9A" w:rsidRPr="00D22674">
        <w:rPr>
          <w:rFonts w:cstheme="minorHAnsi"/>
          <w:shd w:val="clear" w:color="auto" w:fill="FFFFFF"/>
        </w:rPr>
        <w:t>instructions)</w:t>
      </w:r>
      <w:r w:rsidR="00132084" w:rsidRPr="00D22674">
        <w:rPr>
          <w:rFonts w:cstheme="minorHAnsi"/>
          <w:shd w:val="clear" w:color="auto" w:fill="FFFFFF"/>
        </w:rPr>
        <w:t xml:space="preserve"> nor a more general increase in repetitions or metacognitive statements</w:t>
      </w:r>
      <w:r w:rsidR="008D6B9A" w:rsidRPr="00D22674">
        <w:rPr>
          <w:rFonts w:cstheme="minorHAnsi"/>
          <w:shd w:val="clear" w:color="auto" w:fill="FFFFFF"/>
        </w:rPr>
        <w:t xml:space="preserve">. Rather, older adults </w:t>
      </w:r>
      <w:r w:rsidR="007E5E57" w:rsidRPr="00D22674">
        <w:rPr>
          <w:rFonts w:cstheme="minorHAnsi"/>
          <w:shd w:val="clear" w:color="auto" w:fill="FFFFFF"/>
        </w:rPr>
        <w:t xml:space="preserve">appear to be </w:t>
      </w:r>
      <w:r w:rsidR="008D6B9A" w:rsidRPr="00D22674">
        <w:rPr>
          <w:rFonts w:cstheme="minorHAnsi"/>
          <w:shd w:val="clear" w:color="auto" w:fill="FFFFFF"/>
        </w:rPr>
        <w:t>biased towards the production of personal semantic information</w:t>
      </w:r>
      <w:r w:rsidR="00223EAC" w:rsidRPr="00D22674">
        <w:rPr>
          <w:rFonts w:cstheme="minorHAnsi"/>
          <w:shd w:val="clear" w:color="auto" w:fill="FFFFFF"/>
        </w:rPr>
        <w:t xml:space="preserve"> </w:t>
      </w:r>
      <w:r w:rsidR="008D6B9A" w:rsidRPr="00D22674">
        <w:rPr>
          <w:rFonts w:cstheme="minorHAnsi"/>
          <w:shd w:val="clear" w:color="auto" w:fill="FFFFFF"/>
        </w:rPr>
        <w:t>that is adaptive and meaningful to them (</w:t>
      </w:r>
      <w:proofErr w:type="spellStart"/>
      <w:r w:rsidR="006B4DD8" w:rsidRPr="00D22674">
        <w:rPr>
          <w:rFonts w:cstheme="minorHAnsi"/>
          <w:shd w:val="clear" w:color="auto" w:fill="FFFFFF"/>
        </w:rPr>
        <w:t>Grilli</w:t>
      </w:r>
      <w:proofErr w:type="spellEnd"/>
      <w:r w:rsidR="006B4DD8" w:rsidRPr="00D22674">
        <w:rPr>
          <w:rFonts w:cstheme="minorHAnsi"/>
          <w:shd w:val="clear" w:color="auto" w:fill="FFFFFF"/>
        </w:rPr>
        <w:t xml:space="preserve"> </w:t>
      </w:r>
      <w:r w:rsidR="00C33EA5" w:rsidRPr="00D22674">
        <w:rPr>
          <w:rFonts w:cstheme="minorHAnsi"/>
          <w:shd w:val="clear" w:color="auto" w:fill="FFFFFF"/>
        </w:rPr>
        <w:t>&amp;</w:t>
      </w:r>
      <w:r w:rsidR="006B4DD8" w:rsidRPr="00D22674">
        <w:rPr>
          <w:rFonts w:cstheme="minorHAnsi"/>
          <w:shd w:val="clear" w:color="auto" w:fill="FFFFFF"/>
        </w:rPr>
        <w:t xml:space="preserve"> Sheldon, 2022</w:t>
      </w:r>
      <w:r w:rsidR="008D6B9A" w:rsidRPr="00D22674">
        <w:rPr>
          <w:rFonts w:cstheme="minorHAnsi"/>
          <w:shd w:val="clear" w:color="auto" w:fill="FFFFFF"/>
        </w:rPr>
        <w:t>).</w:t>
      </w:r>
      <w:r w:rsidR="0068570D" w:rsidRPr="00D22674">
        <w:rPr>
          <w:rFonts w:cstheme="minorHAnsi"/>
          <w:shd w:val="clear" w:color="auto" w:fill="FFFFFF"/>
        </w:rPr>
        <w:t xml:space="preserve"> </w:t>
      </w:r>
    </w:p>
    <w:p w14:paraId="70AEF69F" w14:textId="217B995D" w:rsidR="005D2535" w:rsidRPr="00D22674" w:rsidRDefault="005D2535" w:rsidP="005D2535">
      <w:pPr>
        <w:jc w:val="left"/>
        <w:rPr>
          <w:rFonts w:cstheme="minorHAnsi"/>
        </w:rPr>
      </w:pPr>
      <w:r w:rsidRPr="00D22674">
        <w:rPr>
          <w:rFonts w:cstheme="minorHAnsi"/>
        </w:rPr>
        <w:lastRenderedPageBreak/>
        <w:t xml:space="preserve">Given the </w:t>
      </w:r>
      <w:r w:rsidR="00783F5C" w:rsidRPr="00D22674">
        <w:rPr>
          <w:rFonts w:cstheme="minorHAnsi"/>
        </w:rPr>
        <w:t xml:space="preserve">typical </w:t>
      </w:r>
      <w:r w:rsidRPr="00D22674">
        <w:rPr>
          <w:rFonts w:cstheme="minorHAnsi"/>
        </w:rPr>
        <w:t>preservation of semantic memory in aging (e.g., Allen et al., 2002</w:t>
      </w:r>
      <w:r w:rsidRPr="00D22674">
        <w:rPr>
          <w:rFonts w:cstheme="minorHAnsi"/>
          <w:shd w:val="clear" w:color="auto" w:fill="FFFFFF"/>
        </w:rPr>
        <w:t xml:space="preserve">; </w:t>
      </w:r>
      <w:proofErr w:type="spellStart"/>
      <w:r w:rsidRPr="00D22674">
        <w:rPr>
          <w:rFonts w:cstheme="minorHAnsi"/>
          <w:shd w:val="clear" w:color="auto" w:fill="FFFFFF"/>
        </w:rPr>
        <w:t>Spaniol</w:t>
      </w:r>
      <w:proofErr w:type="spellEnd"/>
      <w:r w:rsidRPr="00D22674">
        <w:rPr>
          <w:rFonts w:cstheme="minorHAnsi"/>
          <w:shd w:val="clear" w:color="auto" w:fill="FFFFFF"/>
        </w:rPr>
        <w:t xml:space="preserve"> et al., 2006), one might expect that, when asked to elaborate semantic knowledge in the G-SAI, the performance of older</w:t>
      </w:r>
      <w:r w:rsidRPr="00D22674">
        <w:rPr>
          <w:rFonts w:cstheme="minorHAnsi"/>
          <w:color w:val="1A1A1A"/>
          <w:shd w:val="clear" w:color="auto" w:fill="FFFFFF"/>
        </w:rPr>
        <w:t xml:space="preserve"> adults would not differ from that of young adults, especially </w:t>
      </w:r>
      <w:proofErr w:type="gramStart"/>
      <w:r w:rsidRPr="00D22674">
        <w:rPr>
          <w:rFonts w:cstheme="minorHAnsi"/>
          <w:color w:val="1A1A1A"/>
          <w:shd w:val="clear" w:color="auto" w:fill="FFFFFF"/>
        </w:rPr>
        <w:t>with regard to</w:t>
      </w:r>
      <w:proofErr w:type="gramEnd"/>
      <w:r w:rsidRPr="00D22674">
        <w:rPr>
          <w:rFonts w:cstheme="minorHAnsi"/>
          <w:color w:val="1A1A1A"/>
          <w:shd w:val="clear" w:color="auto" w:fill="FFFFFF"/>
        </w:rPr>
        <w:t xml:space="preserve"> the amount of target semantic details. </w:t>
      </w:r>
      <w:r w:rsidR="00260115" w:rsidRPr="00D22674">
        <w:rPr>
          <w:rFonts w:cstheme="minorHAnsi"/>
          <w:color w:val="1A1A1A"/>
          <w:shd w:val="clear" w:color="auto" w:fill="FFFFFF"/>
        </w:rPr>
        <w:t>Yet, older adults included a lower proportion of general semantic knowledge in the G-SAI compared to young adults. T</w:t>
      </w:r>
      <w:r w:rsidR="005023BE" w:rsidRPr="00D22674">
        <w:rPr>
          <w:rFonts w:cstheme="minorHAnsi"/>
          <w:color w:val="1A1A1A"/>
          <w:shd w:val="clear" w:color="auto" w:fill="FFFFFF"/>
        </w:rPr>
        <w:t xml:space="preserve">his result </w:t>
      </w:r>
      <w:r w:rsidRPr="00D22674">
        <w:rPr>
          <w:rFonts w:cstheme="minorHAnsi"/>
          <w:color w:val="1A1A1A"/>
          <w:shd w:val="clear" w:color="auto" w:fill="FFFFFF"/>
        </w:rPr>
        <w:t>may be attributable to</w:t>
      </w:r>
      <w:r w:rsidR="007E5E57" w:rsidRPr="00D22674">
        <w:rPr>
          <w:rFonts w:cstheme="minorHAnsi"/>
          <w:color w:val="1A1A1A"/>
          <w:shd w:val="clear" w:color="auto" w:fill="FFFFFF"/>
        </w:rPr>
        <w:t xml:space="preserve"> </w:t>
      </w:r>
      <w:r w:rsidR="009E542B" w:rsidRPr="00D22674">
        <w:rPr>
          <w:rFonts w:cstheme="minorHAnsi"/>
          <w:color w:val="1A1A1A"/>
          <w:shd w:val="clear" w:color="auto" w:fill="FFFFFF"/>
        </w:rPr>
        <w:t>restricting</w:t>
      </w:r>
      <w:r w:rsidRPr="00D22674">
        <w:rPr>
          <w:rFonts w:cstheme="minorHAnsi"/>
          <w:color w:val="1A1A1A"/>
          <w:shd w:val="clear" w:color="auto" w:fill="FFFFFF"/>
        </w:rPr>
        <w:t xml:space="preserve"> </w:t>
      </w:r>
      <w:r w:rsidR="009E542B" w:rsidRPr="00D22674">
        <w:rPr>
          <w:rFonts w:cstheme="minorHAnsi"/>
          <w:color w:val="1A1A1A"/>
          <w:shd w:val="clear" w:color="auto" w:fill="FFFFFF"/>
        </w:rPr>
        <w:t>time periods to</w:t>
      </w:r>
      <w:r w:rsidR="007E5E57" w:rsidRPr="00D22674">
        <w:rPr>
          <w:rFonts w:cstheme="minorHAnsi"/>
          <w:color w:val="1A1A1A"/>
          <w:shd w:val="clear" w:color="auto" w:fill="FFFFFF"/>
        </w:rPr>
        <w:t xml:space="preserve"> </w:t>
      </w:r>
      <w:r w:rsidRPr="00D22674">
        <w:rPr>
          <w:rFonts w:cstheme="minorHAnsi"/>
          <w:color w:val="1A1A1A"/>
          <w:shd w:val="clear" w:color="auto" w:fill="FFFFFF"/>
        </w:rPr>
        <w:t>the last year</w:t>
      </w:r>
      <w:r w:rsidR="007E5E57" w:rsidRPr="00D22674">
        <w:rPr>
          <w:rFonts w:cstheme="minorHAnsi"/>
          <w:color w:val="1A1A1A"/>
          <w:shd w:val="clear" w:color="auto" w:fill="FFFFFF"/>
        </w:rPr>
        <w:t xml:space="preserve"> in the G-</w:t>
      </w:r>
      <w:r w:rsidR="009E542B" w:rsidRPr="00D22674">
        <w:rPr>
          <w:rFonts w:cstheme="minorHAnsi"/>
          <w:color w:val="1A1A1A"/>
          <w:shd w:val="clear" w:color="auto" w:fill="FFFFFF"/>
        </w:rPr>
        <w:t>S</w:t>
      </w:r>
      <w:r w:rsidR="007E5E57" w:rsidRPr="00D22674">
        <w:rPr>
          <w:rFonts w:cstheme="minorHAnsi"/>
          <w:color w:val="1A1A1A"/>
          <w:shd w:val="clear" w:color="auto" w:fill="FFFFFF"/>
        </w:rPr>
        <w:t>AI</w:t>
      </w:r>
      <w:r w:rsidRPr="00D22674">
        <w:rPr>
          <w:rFonts w:cstheme="minorHAnsi"/>
          <w:color w:val="1A1A1A"/>
          <w:shd w:val="clear" w:color="auto" w:fill="FFFFFF"/>
        </w:rPr>
        <w:t xml:space="preserve">, an experimental design choice governed by the fact that younger adults </w:t>
      </w:r>
      <w:r w:rsidR="00783F5C" w:rsidRPr="00D22674">
        <w:rPr>
          <w:rFonts w:cstheme="minorHAnsi"/>
          <w:color w:val="1A1A1A"/>
          <w:shd w:val="clear" w:color="auto" w:fill="FFFFFF"/>
        </w:rPr>
        <w:t xml:space="preserve">would have been </w:t>
      </w:r>
      <w:r w:rsidRPr="00D22674">
        <w:rPr>
          <w:rFonts w:cstheme="minorHAnsi"/>
          <w:color w:val="1A1A1A"/>
          <w:shd w:val="clear" w:color="auto" w:fill="FFFFFF"/>
        </w:rPr>
        <w:t xml:space="preserve">disadvantaged </w:t>
      </w:r>
      <w:proofErr w:type="gramStart"/>
      <w:r w:rsidRPr="00D22674">
        <w:rPr>
          <w:rFonts w:cstheme="minorHAnsi"/>
          <w:color w:val="1A1A1A"/>
          <w:shd w:val="clear" w:color="auto" w:fill="FFFFFF"/>
        </w:rPr>
        <w:t>for the production of</w:t>
      </w:r>
      <w:proofErr w:type="gramEnd"/>
      <w:r w:rsidRPr="00D22674">
        <w:rPr>
          <w:rFonts w:cstheme="minorHAnsi"/>
          <w:color w:val="1A1A1A"/>
          <w:shd w:val="clear" w:color="auto" w:fill="FFFFFF"/>
        </w:rPr>
        <w:t xml:space="preserve"> general semantic information during the remote period, which occurred during their childhood. It is also the case that – unlike the P-SAI and the AI – the G-SAI instructions did not explicitly prohibit personal semantic or episodic details. Given these less strict instructions, older adults may have focused on their personal opinions and beliefs while talking about general knowledge, as they were not explicitly instructed not to do so. This tendency of older adults in interpreting </w:t>
      </w:r>
      <w:r w:rsidRPr="00D22674">
        <w:rPr>
          <w:rFonts w:cstheme="minorHAnsi"/>
          <w:bCs/>
        </w:rPr>
        <w:t xml:space="preserve">their semantic knowledge with personal opinions and beliefs, whereas young adults preferentially focused on the objective aspects of general semantic knowledge was observed in previous studies (Hasher </w:t>
      </w:r>
      <w:r w:rsidR="006D51F6" w:rsidRPr="00D22674">
        <w:rPr>
          <w:rFonts w:cstheme="minorHAnsi"/>
          <w:bCs/>
        </w:rPr>
        <w:t>&amp;</w:t>
      </w:r>
      <w:r w:rsidRPr="00D22674">
        <w:rPr>
          <w:rFonts w:cstheme="minorHAnsi"/>
          <w:bCs/>
        </w:rPr>
        <w:t xml:space="preserve"> Zacks, 1988; James et al., 1998)</w:t>
      </w:r>
      <w:r w:rsidRPr="00D22674">
        <w:rPr>
          <w:rFonts w:cstheme="minorHAnsi"/>
          <w:color w:val="1A1A1A"/>
          <w:shd w:val="clear" w:color="auto" w:fill="FFFFFF"/>
        </w:rPr>
        <w:t xml:space="preserve">, and </w:t>
      </w:r>
      <w:r w:rsidRPr="00D22674">
        <w:rPr>
          <w:rFonts w:cstheme="minorHAnsi"/>
          <w:bCs/>
        </w:rPr>
        <w:t>could be explained as a reinterpretation of general semantics from the lens of the self (Rathbone et al., 2008). Of note, young and older adults did not differ in the amount of general semantic information as measured by detail counts</w:t>
      </w:r>
      <w:r w:rsidR="007E5E57" w:rsidRPr="00D22674">
        <w:rPr>
          <w:rFonts w:cstheme="minorHAnsi"/>
          <w:bCs/>
        </w:rPr>
        <w:t xml:space="preserve"> (see Supplementary Materials)</w:t>
      </w:r>
      <w:r w:rsidRPr="00D22674">
        <w:rPr>
          <w:rFonts w:cstheme="minorHAnsi"/>
          <w:bCs/>
        </w:rPr>
        <w:t xml:space="preserve">. Rather, older adults included more personal semantic information, particularly self-knowledge. Finally, the </w:t>
      </w:r>
      <w:r w:rsidRPr="00D22674">
        <w:rPr>
          <w:rFonts w:cstheme="minorHAnsi"/>
          <w:color w:val="1A1A1A"/>
          <w:shd w:val="clear" w:color="auto" w:fill="FFFFFF"/>
        </w:rPr>
        <w:t xml:space="preserve">G-SAI was always administered after the AI and P-SAI, both of which induced recall of personal information. </w:t>
      </w:r>
      <w:r w:rsidR="007E5E57" w:rsidRPr="00D22674">
        <w:rPr>
          <w:rFonts w:cstheme="minorHAnsi"/>
          <w:color w:val="1A1A1A"/>
          <w:shd w:val="clear" w:color="auto" w:fill="FFFFFF"/>
        </w:rPr>
        <w:t xml:space="preserve">It is thus possible that older </w:t>
      </w:r>
      <w:r w:rsidRPr="00D22674">
        <w:rPr>
          <w:rFonts w:cstheme="minorHAnsi"/>
          <w:color w:val="1A1A1A"/>
          <w:shd w:val="clear" w:color="auto" w:fill="FFFFFF"/>
        </w:rPr>
        <w:t>adults may have had more difficulties in adapting to the new task demands that require</w:t>
      </w:r>
      <w:r w:rsidR="00D935C2" w:rsidRPr="00D22674">
        <w:rPr>
          <w:rFonts w:cstheme="minorHAnsi"/>
          <w:color w:val="1A1A1A"/>
          <w:shd w:val="clear" w:color="auto" w:fill="FFFFFF"/>
        </w:rPr>
        <w:t>d</w:t>
      </w:r>
      <w:r w:rsidRPr="00D22674">
        <w:rPr>
          <w:rFonts w:cstheme="minorHAnsi"/>
          <w:color w:val="1A1A1A"/>
          <w:shd w:val="clear" w:color="auto" w:fill="FFFFFF"/>
        </w:rPr>
        <w:t xml:space="preserve"> them to describe general semantic knowledge</w:t>
      </w:r>
      <w:r w:rsidRPr="00D22674">
        <w:rPr>
          <w:rFonts w:cstheme="minorHAnsi"/>
        </w:rPr>
        <w:t xml:space="preserve"> (Strikwerda-Brown et al., 2021). </w:t>
      </w:r>
    </w:p>
    <w:p w14:paraId="72C54E47" w14:textId="6BAC137E" w:rsidR="005D2535" w:rsidRPr="00D22674" w:rsidRDefault="00853AFD" w:rsidP="00853AFD">
      <w:pPr>
        <w:jc w:val="left"/>
        <w:rPr>
          <w:rFonts w:cstheme="minorHAnsi"/>
          <w:bCs/>
        </w:rPr>
      </w:pPr>
      <w:r w:rsidRPr="00D22674">
        <w:rPr>
          <w:rFonts w:cstheme="minorHAnsi"/>
          <w:bCs/>
        </w:rPr>
        <w:t>In this study, older adults consistently provided more details when recalling memories across all interviews</w:t>
      </w:r>
      <w:r w:rsidR="007E5E57" w:rsidRPr="00D22674">
        <w:rPr>
          <w:rFonts w:cstheme="minorHAnsi"/>
          <w:bCs/>
        </w:rPr>
        <w:t xml:space="preserve"> (see analysis of details counts in Supplementary Materials)</w:t>
      </w:r>
      <w:r w:rsidRPr="00D22674">
        <w:rPr>
          <w:rFonts w:cstheme="minorHAnsi"/>
          <w:bCs/>
        </w:rPr>
        <w:t xml:space="preserve">. </w:t>
      </w:r>
      <w:r w:rsidR="00CB02C2" w:rsidRPr="00D22674">
        <w:rPr>
          <w:rFonts w:cstheme="minorHAnsi"/>
          <w:bCs/>
        </w:rPr>
        <w:t>O</w:t>
      </w:r>
      <w:r w:rsidRPr="00D22674">
        <w:rPr>
          <w:rFonts w:cstheme="minorHAnsi"/>
          <w:bCs/>
        </w:rPr>
        <w:t xml:space="preserve">lder adults </w:t>
      </w:r>
      <w:r w:rsidR="00CB02C2" w:rsidRPr="00D22674">
        <w:rPr>
          <w:rFonts w:cstheme="minorHAnsi"/>
          <w:bCs/>
        </w:rPr>
        <w:t>included</w:t>
      </w:r>
      <w:r w:rsidRPr="00D22674">
        <w:rPr>
          <w:rFonts w:cstheme="minorHAnsi"/>
          <w:bCs/>
        </w:rPr>
        <w:t xml:space="preserve"> </w:t>
      </w:r>
      <w:r w:rsidR="002705BA" w:rsidRPr="00D22674">
        <w:rPr>
          <w:rFonts w:cstheme="minorHAnsi"/>
          <w:bCs/>
        </w:rPr>
        <w:t xml:space="preserve">more </w:t>
      </w:r>
      <w:r w:rsidRPr="00D22674">
        <w:rPr>
          <w:rFonts w:cstheme="minorHAnsi"/>
          <w:bCs/>
        </w:rPr>
        <w:t xml:space="preserve">episodic details </w:t>
      </w:r>
      <w:r w:rsidR="002705BA" w:rsidRPr="00D22674">
        <w:rPr>
          <w:rFonts w:cstheme="minorHAnsi"/>
          <w:bCs/>
        </w:rPr>
        <w:t>th</w:t>
      </w:r>
      <w:r w:rsidR="00CB02C2" w:rsidRPr="00D22674">
        <w:rPr>
          <w:rFonts w:cstheme="minorHAnsi"/>
          <w:bCs/>
        </w:rPr>
        <w:t>a</w:t>
      </w:r>
      <w:r w:rsidR="002705BA" w:rsidRPr="00D22674">
        <w:rPr>
          <w:rFonts w:cstheme="minorHAnsi"/>
          <w:bCs/>
        </w:rPr>
        <w:t>n</w:t>
      </w:r>
      <w:r w:rsidRPr="00D22674">
        <w:rPr>
          <w:rFonts w:cstheme="minorHAnsi"/>
          <w:bCs/>
        </w:rPr>
        <w:t xml:space="preserve"> young participants in the AI, which may appear </w:t>
      </w:r>
      <w:r w:rsidR="00D935C2" w:rsidRPr="00D22674">
        <w:rPr>
          <w:rFonts w:cstheme="minorHAnsi"/>
          <w:bCs/>
        </w:rPr>
        <w:t xml:space="preserve">to </w:t>
      </w:r>
      <w:r w:rsidRPr="00D22674">
        <w:rPr>
          <w:rFonts w:cstheme="minorHAnsi"/>
          <w:bCs/>
        </w:rPr>
        <w:t xml:space="preserve">contrast with the well-established reduction in episodic details count in aging (Levine et al., 2002; Simpson et al., 2023). However, our pattern of results is not inconsistent with the age-related reduction in internal/episodic details when considering proportions of details (e.g., Levine et al., 2002; </w:t>
      </w:r>
      <w:proofErr w:type="spellStart"/>
      <w:r w:rsidRPr="00D22674">
        <w:rPr>
          <w:rFonts w:cstheme="minorHAnsi"/>
          <w:bCs/>
        </w:rPr>
        <w:t>Miloyan</w:t>
      </w:r>
      <w:proofErr w:type="spellEnd"/>
      <w:r w:rsidRPr="00D22674">
        <w:rPr>
          <w:rFonts w:cstheme="minorHAnsi"/>
          <w:bCs/>
        </w:rPr>
        <w:t xml:space="preserve"> et al., 2019), both in the </w:t>
      </w:r>
      <w:r w:rsidR="00132084" w:rsidRPr="00D22674">
        <w:rPr>
          <w:rFonts w:cstheme="minorHAnsi"/>
          <w:bCs/>
        </w:rPr>
        <w:t>spontaneous</w:t>
      </w:r>
      <w:r w:rsidRPr="00D22674">
        <w:rPr>
          <w:rFonts w:cstheme="minorHAnsi"/>
          <w:bCs/>
        </w:rPr>
        <w:t xml:space="preserve"> </w:t>
      </w:r>
      <w:r w:rsidR="00132084" w:rsidRPr="00D22674">
        <w:rPr>
          <w:rFonts w:cstheme="minorHAnsi"/>
          <w:bCs/>
        </w:rPr>
        <w:t>(free recall and general probe</w:t>
      </w:r>
      <w:r w:rsidR="00F87B01" w:rsidRPr="00D22674">
        <w:rPr>
          <w:rFonts w:cstheme="minorHAnsi"/>
          <w:bCs/>
        </w:rPr>
        <w:t>;</w:t>
      </w:r>
      <w:r w:rsidR="00F87B01" w:rsidRPr="00D22674">
        <w:rPr>
          <w:rFonts w:cstheme="minorHAnsi"/>
        </w:rPr>
        <w:t xml:space="preserve"> see Supplementary Materials</w:t>
      </w:r>
      <w:r w:rsidR="00132084" w:rsidRPr="00D22674">
        <w:rPr>
          <w:rFonts w:cstheme="minorHAnsi"/>
          <w:bCs/>
        </w:rPr>
        <w:t xml:space="preserve">) </w:t>
      </w:r>
      <w:r w:rsidRPr="00D22674">
        <w:rPr>
          <w:rFonts w:cstheme="minorHAnsi"/>
          <w:bCs/>
        </w:rPr>
        <w:t xml:space="preserve">and </w:t>
      </w:r>
      <w:r w:rsidR="00132084" w:rsidRPr="00D22674">
        <w:rPr>
          <w:rFonts w:cstheme="minorHAnsi"/>
          <w:bCs/>
        </w:rPr>
        <w:t xml:space="preserve">cumulative </w:t>
      </w:r>
      <w:r w:rsidRPr="00D22674">
        <w:rPr>
          <w:rFonts w:cstheme="minorHAnsi"/>
          <w:bCs/>
        </w:rPr>
        <w:t xml:space="preserve">recall </w:t>
      </w:r>
      <w:r w:rsidRPr="00D22674">
        <w:rPr>
          <w:rFonts w:cstheme="minorHAnsi"/>
        </w:rPr>
        <w:t>(</w:t>
      </w:r>
      <w:r w:rsidR="00132084" w:rsidRPr="00D22674">
        <w:rPr>
          <w:rFonts w:cstheme="minorHAnsi"/>
        </w:rPr>
        <w:t>including also specific probe</w:t>
      </w:r>
      <w:r w:rsidRPr="00D22674">
        <w:rPr>
          <w:rFonts w:cstheme="minorHAnsi"/>
        </w:rPr>
        <w:t>)</w:t>
      </w:r>
      <w:r w:rsidRPr="00D22674">
        <w:rPr>
          <w:rFonts w:cstheme="minorHAnsi"/>
          <w:bCs/>
        </w:rPr>
        <w:t xml:space="preserve">. Older adults may </w:t>
      </w:r>
      <w:r w:rsidRPr="00D22674">
        <w:rPr>
          <w:rFonts w:cstheme="minorHAnsi"/>
          <w:bCs/>
        </w:rPr>
        <w:lastRenderedPageBreak/>
        <w:t xml:space="preserve">also have selectively benefited from the fact that this study was conducted online, at home. A recent paper (Badham et al., 2022) described a similar pattern of results and interpreted the absence of age difference in the </w:t>
      </w:r>
      <w:proofErr w:type="gramStart"/>
      <w:r w:rsidRPr="00D22674">
        <w:rPr>
          <w:rFonts w:cstheme="minorHAnsi"/>
          <w:bCs/>
        </w:rPr>
        <w:t>amount</w:t>
      </w:r>
      <w:proofErr w:type="gramEnd"/>
      <w:r w:rsidRPr="00D22674">
        <w:rPr>
          <w:rFonts w:cstheme="minorHAnsi"/>
          <w:bCs/>
        </w:rPr>
        <w:t xml:space="preserve"> of episodic details as related to the home environmental support, although the absence of age-related differences could be related to the different design of the task (written instead of verbal narratives; Pearson et al., 2023). Future work is needed to better understand the impact of the familiarity of the testing environment on participants’ ability to recall episodic and semantic memories. </w:t>
      </w:r>
      <w:r w:rsidR="00D935C2" w:rsidRPr="00D22674">
        <w:rPr>
          <w:rFonts w:cstheme="minorHAnsi"/>
          <w:bCs/>
        </w:rPr>
        <w:t>More generally</w:t>
      </w:r>
      <w:r w:rsidRPr="00D22674">
        <w:rPr>
          <w:rFonts w:cstheme="minorHAnsi"/>
          <w:bCs/>
        </w:rPr>
        <w:t xml:space="preserve">, it is </w:t>
      </w:r>
      <w:r w:rsidR="00D935C2" w:rsidRPr="00D22674">
        <w:rPr>
          <w:rFonts w:cstheme="minorHAnsi"/>
          <w:bCs/>
        </w:rPr>
        <w:t xml:space="preserve">important </w:t>
      </w:r>
      <w:r w:rsidRPr="00D22674">
        <w:rPr>
          <w:rFonts w:cstheme="minorHAnsi"/>
          <w:bCs/>
        </w:rPr>
        <w:t xml:space="preserve">to </w:t>
      </w:r>
      <w:proofErr w:type="gramStart"/>
      <w:r w:rsidRPr="00D22674">
        <w:rPr>
          <w:rFonts w:cstheme="minorHAnsi"/>
          <w:bCs/>
        </w:rPr>
        <w:t>take into account</w:t>
      </w:r>
      <w:proofErr w:type="gramEnd"/>
      <w:r w:rsidRPr="00D22674">
        <w:rPr>
          <w:rFonts w:cstheme="minorHAnsi"/>
          <w:bCs/>
        </w:rPr>
        <w:t xml:space="preserve"> </w:t>
      </w:r>
      <w:r w:rsidR="00D935C2" w:rsidRPr="00D22674">
        <w:rPr>
          <w:rFonts w:cstheme="minorHAnsi"/>
          <w:bCs/>
        </w:rPr>
        <w:t>different measures</w:t>
      </w:r>
      <w:r w:rsidRPr="00D22674">
        <w:rPr>
          <w:rFonts w:cstheme="minorHAnsi"/>
          <w:bCs/>
        </w:rPr>
        <w:t xml:space="preserve"> for the elaboration of autobiographical memory when analyzing participants’ narratives. Indeed, utilizing proportions or ratio scores may provide a more accurate reflection of autobiographical recall, particularly when variations in the overall length of narratives are evident (</w:t>
      </w:r>
      <w:proofErr w:type="spellStart"/>
      <w:r w:rsidRPr="00D22674">
        <w:rPr>
          <w:rFonts w:cstheme="minorHAnsi"/>
          <w:bCs/>
        </w:rPr>
        <w:t>Lockrow</w:t>
      </w:r>
      <w:proofErr w:type="spellEnd"/>
      <w:r w:rsidRPr="00D22674">
        <w:rPr>
          <w:rFonts w:cstheme="minorHAnsi"/>
          <w:bCs/>
        </w:rPr>
        <w:t xml:space="preserve"> et al., 2023).</w:t>
      </w:r>
      <w:r w:rsidR="005D2535" w:rsidRPr="00D22674">
        <w:rPr>
          <w:rFonts w:cstheme="minorHAnsi"/>
          <w:bCs/>
        </w:rPr>
        <w:t xml:space="preserve"> At the same time, considering the count of details together with the proportion of details produced is important while interpreting the results, as the</w:t>
      </w:r>
      <w:r w:rsidR="00F26C4F" w:rsidRPr="00D22674">
        <w:rPr>
          <w:rFonts w:cstheme="minorHAnsi"/>
          <w:bCs/>
        </w:rPr>
        <w:t>se</w:t>
      </w:r>
      <w:r w:rsidR="005D2535" w:rsidRPr="00D22674">
        <w:rPr>
          <w:rFonts w:cstheme="minorHAnsi"/>
          <w:bCs/>
        </w:rPr>
        <w:t xml:space="preserve"> measures should not be considered fully interchangeable (</w:t>
      </w:r>
      <w:proofErr w:type="spellStart"/>
      <w:r w:rsidR="005D2535" w:rsidRPr="00D22674">
        <w:rPr>
          <w:rFonts w:cstheme="minorHAnsi"/>
          <w:bCs/>
        </w:rPr>
        <w:t>Lockrow</w:t>
      </w:r>
      <w:proofErr w:type="spellEnd"/>
      <w:r w:rsidR="005D2535" w:rsidRPr="00D22674">
        <w:rPr>
          <w:rFonts w:cstheme="minorHAnsi"/>
          <w:bCs/>
        </w:rPr>
        <w:t xml:space="preserve"> et al., 2023).</w:t>
      </w:r>
    </w:p>
    <w:bookmarkEnd w:id="28"/>
    <w:p w14:paraId="20C5CCD5" w14:textId="77777777" w:rsidR="0041527C" w:rsidRPr="00D22674" w:rsidRDefault="0041527C" w:rsidP="00853AFD">
      <w:pPr>
        <w:ind w:firstLine="0"/>
        <w:jc w:val="left"/>
        <w:rPr>
          <w:rFonts w:cstheme="minorHAnsi"/>
          <w:b/>
        </w:rPr>
      </w:pPr>
      <w:r w:rsidRPr="00D22674">
        <w:rPr>
          <w:rFonts w:cstheme="minorHAnsi"/>
          <w:b/>
        </w:rPr>
        <w:t>Limitations</w:t>
      </w:r>
    </w:p>
    <w:p w14:paraId="03A4CD01" w14:textId="58556C26" w:rsidR="00853AFD" w:rsidRPr="00D22674" w:rsidRDefault="00853AFD" w:rsidP="00F26C4F">
      <w:pPr>
        <w:jc w:val="left"/>
        <w:rPr>
          <w:rFonts w:cstheme="minorHAnsi"/>
          <w:bCs/>
        </w:rPr>
      </w:pPr>
      <w:r w:rsidRPr="00D22674">
        <w:rPr>
          <w:rFonts w:cstheme="minorHAnsi"/>
          <w:bCs/>
        </w:rPr>
        <w:t xml:space="preserve">In exploring sub-categories of non-target details, those not directly probed by instructions, we </w:t>
      </w:r>
      <w:r w:rsidR="002E43BD" w:rsidRPr="00D22674">
        <w:rPr>
          <w:rFonts w:cstheme="minorHAnsi"/>
          <w:bCs/>
        </w:rPr>
        <w:t>had to work with relatively small number of details</w:t>
      </w:r>
      <w:r w:rsidRPr="00D22674">
        <w:rPr>
          <w:rFonts w:cstheme="minorHAnsi"/>
          <w:bCs/>
        </w:rPr>
        <w:t xml:space="preserve">. Although this phenomenon was </w:t>
      </w:r>
      <w:r w:rsidR="00132084" w:rsidRPr="00D22674">
        <w:rPr>
          <w:rFonts w:cstheme="minorHAnsi"/>
          <w:bCs/>
        </w:rPr>
        <w:t xml:space="preserve">also </w:t>
      </w:r>
      <w:r w:rsidRPr="00D22674">
        <w:rPr>
          <w:rFonts w:cstheme="minorHAnsi"/>
          <w:bCs/>
        </w:rPr>
        <w:t xml:space="preserve">observed in prior research (Renoult et al., 2020; Strikwerda-Brown et al., 2019; Strikwerda-Brown et al., 2021), a cautious interpretation of group differences is necessary. Nevertheless, this approach of scoring non-target </w:t>
      </w:r>
      <w:r w:rsidR="002E43BD" w:rsidRPr="00D22674">
        <w:rPr>
          <w:rFonts w:cstheme="minorHAnsi"/>
          <w:bCs/>
        </w:rPr>
        <w:t xml:space="preserve">details </w:t>
      </w:r>
      <w:r w:rsidRPr="00D22674">
        <w:rPr>
          <w:rFonts w:cstheme="minorHAnsi"/>
          <w:bCs/>
        </w:rPr>
        <w:t>captures the mixture of information that participants include in autobiographical narratives and provides</w:t>
      </w:r>
      <w:r w:rsidR="002E43BD" w:rsidRPr="00D22674">
        <w:rPr>
          <w:rFonts w:cstheme="minorHAnsi"/>
          <w:bCs/>
        </w:rPr>
        <w:t xml:space="preserve"> important</w:t>
      </w:r>
      <w:r w:rsidRPr="00D22674">
        <w:rPr>
          <w:rFonts w:cstheme="minorHAnsi"/>
          <w:bCs/>
        </w:rPr>
        <w:t xml:space="preserve"> insight into memory retrieval and narrative production.</w:t>
      </w:r>
    </w:p>
    <w:p w14:paraId="7BD666BC" w14:textId="6D07E3CA" w:rsidR="007C6A9F" w:rsidRPr="00D22674" w:rsidRDefault="007C6A9F" w:rsidP="00853AFD">
      <w:pPr>
        <w:jc w:val="left"/>
        <w:rPr>
          <w:rFonts w:cstheme="minorHAnsi"/>
          <w:bCs/>
        </w:rPr>
      </w:pPr>
      <w:r w:rsidRPr="00D22674">
        <w:rPr>
          <w:rFonts w:cstheme="minorHAnsi"/>
          <w:bCs/>
        </w:rPr>
        <w:t xml:space="preserve">The instructions given to participants in the general semantic interview </w:t>
      </w:r>
      <w:r w:rsidR="00F87B01" w:rsidRPr="00D22674">
        <w:rPr>
          <w:rFonts w:cstheme="minorHAnsi"/>
          <w:bCs/>
        </w:rPr>
        <w:t xml:space="preserve">may have been less restrictive than in </w:t>
      </w:r>
      <w:r w:rsidRPr="00D22674">
        <w:rPr>
          <w:rFonts w:cstheme="minorHAnsi"/>
          <w:bCs/>
        </w:rPr>
        <w:t>the personal episodic and semantic interviews. Participants were explicitly and extensively instructed not to recall semantic information in the AI and episodic details in the P-SAI. In the G-SAI the instructions were less strict about not recalling personal information, as it was briefly mentioned to participants but not reiterated. In addition, the G-SAI was always conducted at the</w:t>
      </w:r>
      <w:r w:rsidR="00986AC5" w:rsidRPr="00D22674">
        <w:rPr>
          <w:rFonts w:cstheme="minorHAnsi"/>
          <w:bCs/>
        </w:rPr>
        <w:t xml:space="preserve"> end of the</w:t>
      </w:r>
      <w:r w:rsidRPr="00D22674">
        <w:rPr>
          <w:rFonts w:cstheme="minorHAnsi"/>
          <w:bCs/>
        </w:rPr>
        <w:t xml:space="preserve"> experimental session. These methodological aspects could explain the lower production of </w:t>
      </w:r>
      <w:r w:rsidR="004418E4" w:rsidRPr="00D22674">
        <w:rPr>
          <w:rFonts w:cstheme="minorHAnsi"/>
          <w:bCs/>
        </w:rPr>
        <w:t xml:space="preserve">target </w:t>
      </w:r>
      <w:r w:rsidR="009E542B" w:rsidRPr="00D22674">
        <w:rPr>
          <w:rFonts w:cstheme="minorHAnsi"/>
          <w:bCs/>
        </w:rPr>
        <w:t>details in the G-SAI (</w:t>
      </w:r>
      <w:r w:rsidRPr="00D22674">
        <w:rPr>
          <w:rFonts w:cstheme="minorHAnsi"/>
          <w:bCs/>
        </w:rPr>
        <w:t>general semantic information</w:t>
      </w:r>
      <w:r w:rsidR="009E542B" w:rsidRPr="00D22674">
        <w:rPr>
          <w:rFonts w:cstheme="minorHAnsi"/>
          <w:bCs/>
        </w:rPr>
        <w:t>)</w:t>
      </w:r>
      <w:r w:rsidRPr="00D22674">
        <w:rPr>
          <w:rFonts w:cstheme="minorHAnsi"/>
          <w:bCs/>
        </w:rPr>
        <w:t xml:space="preserve"> in both young and old</w:t>
      </w:r>
      <w:r w:rsidR="004418E4" w:rsidRPr="00D22674">
        <w:rPr>
          <w:rFonts w:cstheme="minorHAnsi"/>
          <w:bCs/>
        </w:rPr>
        <w:t>er adults,</w:t>
      </w:r>
      <w:r w:rsidRPr="00D22674">
        <w:rPr>
          <w:rFonts w:cstheme="minorHAnsi"/>
          <w:bCs/>
        </w:rPr>
        <w:t xml:space="preserve"> compared to the other interviews. Future </w:t>
      </w:r>
      <w:r w:rsidRPr="00D22674">
        <w:rPr>
          <w:rFonts w:cstheme="minorHAnsi"/>
          <w:bCs/>
        </w:rPr>
        <w:lastRenderedPageBreak/>
        <w:t xml:space="preserve">studies could modify the instructions of the general semantic </w:t>
      </w:r>
      <w:r w:rsidR="00F87B01" w:rsidRPr="00D22674">
        <w:rPr>
          <w:rFonts w:cstheme="minorHAnsi"/>
          <w:bCs/>
        </w:rPr>
        <w:t xml:space="preserve">interview </w:t>
      </w:r>
      <w:r w:rsidRPr="00D22674">
        <w:rPr>
          <w:rFonts w:cstheme="minorHAnsi"/>
          <w:bCs/>
        </w:rPr>
        <w:t xml:space="preserve">and </w:t>
      </w:r>
      <w:r w:rsidR="00792CB1" w:rsidRPr="00D22674">
        <w:rPr>
          <w:rFonts w:cstheme="minorHAnsi"/>
          <w:bCs/>
        </w:rPr>
        <w:t>randomize</w:t>
      </w:r>
      <w:r w:rsidRPr="00D22674">
        <w:rPr>
          <w:rFonts w:cstheme="minorHAnsi"/>
          <w:bCs/>
        </w:rPr>
        <w:t xml:space="preserve"> the presentations of the different </w:t>
      </w:r>
      <w:r w:rsidR="00F87B01" w:rsidRPr="00D22674">
        <w:rPr>
          <w:rFonts w:cstheme="minorHAnsi"/>
          <w:bCs/>
        </w:rPr>
        <w:t xml:space="preserve">sections </w:t>
      </w:r>
      <w:r w:rsidRPr="00D22674">
        <w:rPr>
          <w:rFonts w:cstheme="minorHAnsi"/>
          <w:bCs/>
        </w:rPr>
        <w:t>(or conduct the different sections on different days) to overcome these limitations.</w:t>
      </w:r>
    </w:p>
    <w:p w14:paraId="66F394E2" w14:textId="2DF64E5B" w:rsidR="008169C7" w:rsidRPr="00D22674" w:rsidRDefault="005D2535" w:rsidP="00853AFD">
      <w:pPr>
        <w:jc w:val="left"/>
        <w:rPr>
          <w:rFonts w:cstheme="minorHAnsi"/>
          <w:bCs/>
        </w:rPr>
      </w:pPr>
      <w:r w:rsidRPr="00D22674">
        <w:rPr>
          <w:rFonts w:cstheme="minorHAnsi"/>
          <w:bCs/>
        </w:rPr>
        <w:t xml:space="preserve">Future studies </w:t>
      </w:r>
      <w:r w:rsidR="002E43BD" w:rsidRPr="00D22674">
        <w:rPr>
          <w:rFonts w:cstheme="minorHAnsi"/>
          <w:bCs/>
        </w:rPr>
        <w:t xml:space="preserve">could </w:t>
      </w:r>
      <w:r w:rsidRPr="00D22674">
        <w:rPr>
          <w:rFonts w:cstheme="minorHAnsi"/>
          <w:bCs/>
        </w:rPr>
        <w:t>also i</w:t>
      </w:r>
      <w:r w:rsidR="008169C7" w:rsidRPr="00D22674">
        <w:rPr>
          <w:rFonts w:cstheme="minorHAnsi"/>
          <w:bCs/>
        </w:rPr>
        <w:t>nclude a comprehensive battery of tests for assessing cognitive control and executive functions to better understand the</w:t>
      </w:r>
      <w:r w:rsidR="002E43BD" w:rsidRPr="00D22674">
        <w:rPr>
          <w:rFonts w:cstheme="minorHAnsi"/>
          <w:bCs/>
        </w:rPr>
        <w:t>ir</w:t>
      </w:r>
      <w:r w:rsidRPr="00D22674">
        <w:rPr>
          <w:rFonts w:cstheme="minorHAnsi"/>
          <w:bCs/>
        </w:rPr>
        <w:t xml:space="preserve"> </w:t>
      </w:r>
      <w:r w:rsidR="008169C7" w:rsidRPr="00D22674">
        <w:rPr>
          <w:rFonts w:cstheme="minorHAnsi"/>
          <w:bCs/>
        </w:rPr>
        <w:t>role in the production of non-target content</w:t>
      </w:r>
      <w:r w:rsidR="002E43BD" w:rsidRPr="00D22674">
        <w:rPr>
          <w:rFonts w:cstheme="minorHAnsi"/>
          <w:bCs/>
        </w:rPr>
        <w:t>,</w:t>
      </w:r>
      <w:r w:rsidRPr="00D22674">
        <w:rPr>
          <w:rFonts w:cstheme="minorHAnsi"/>
          <w:bCs/>
        </w:rPr>
        <w:t xml:space="preserve"> not only in episodic but also in semantic narratives. </w:t>
      </w:r>
      <w:r w:rsidR="00986AC5" w:rsidRPr="00D22674">
        <w:rPr>
          <w:rFonts w:cstheme="minorHAnsi"/>
          <w:bCs/>
        </w:rPr>
        <w:t xml:space="preserve">As </w:t>
      </w:r>
      <w:r w:rsidR="002E43BD" w:rsidRPr="00D22674">
        <w:rPr>
          <w:rFonts w:cstheme="minorHAnsi"/>
          <w:bCs/>
        </w:rPr>
        <w:t xml:space="preserve">the present </w:t>
      </w:r>
      <w:r w:rsidRPr="00D22674">
        <w:rPr>
          <w:rFonts w:cstheme="minorHAnsi"/>
          <w:bCs/>
        </w:rPr>
        <w:t xml:space="preserve">study </w:t>
      </w:r>
      <w:r w:rsidR="00986AC5" w:rsidRPr="00D22674">
        <w:rPr>
          <w:rFonts w:cstheme="minorHAnsi"/>
          <w:bCs/>
        </w:rPr>
        <w:t xml:space="preserve">did not </w:t>
      </w:r>
      <w:r w:rsidRPr="00D22674">
        <w:rPr>
          <w:rFonts w:cstheme="minorHAnsi"/>
          <w:bCs/>
        </w:rPr>
        <w:t xml:space="preserve">include </w:t>
      </w:r>
      <w:r w:rsidR="004418E4" w:rsidRPr="00D22674">
        <w:rPr>
          <w:rFonts w:cstheme="minorHAnsi"/>
          <w:bCs/>
        </w:rPr>
        <w:t>such comprehensive battery</w:t>
      </w:r>
      <w:r w:rsidR="00986AC5" w:rsidRPr="00D22674">
        <w:rPr>
          <w:rFonts w:cstheme="minorHAnsi"/>
          <w:bCs/>
        </w:rPr>
        <w:t>, we could not access</w:t>
      </w:r>
      <w:r w:rsidRPr="00D22674">
        <w:rPr>
          <w:rFonts w:cstheme="minorHAnsi"/>
          <w:bCs/>
        </w:rPr>
        <w:t xml:space="preserve"> an association between detail production, particularly off-task content, and executive control abilities.  </w:t>
      </w:r>
    </w:p>
    <w:p w14:paraId="18A5EAFE" w14:textId="77777777" w:rsidR="008A6F36" w:rsidRPr="00D22674" w:rsidRDefault="008A6F36" w:rsidP="008A6F36">
      <w:pPr>
        <w:pStyle w:val="APATitle2"/>
        <w:ind w:firstLine="0"/>
        <w:rPr>
          <w:rFonts w:asciiTheme="minorHAnsi" w:hAnsiTheme="minorHAnsi" w:cstheme="minorHAnsi"/>
          <w:sz w:val="22"/>
          <w:szCs w:val="22"/>
        </w:rPr>
      </w:pPr>
      <w:r w:rsidRPr="00D22674">
        <w:rPr>
          <w:rFonts w:asciiTheme="minorHAnsi" w:hAnsiTheme="minorHAnsi" w:cstheme="minorHAnsi"/>
          <w:sz w:val="22"/>
          <w:szCs w:val="22"/>
        </w:rPr>
        <w:t xml:space="preserve">Conclusion </w:t>
      </w:r>
    </w:p>
    <w:p w14:paraId="3034D2F0" w14:textId="3ED7DF7D" w:rsidR="008A6F36" w:rsidRPr="00D22674" w:rsidRDefault="008A6F36" w:rsidP="00F80C14">
      <w:pPr>
        <w:jc w:val="left"/>
        <w:rPr>
          <w:rFonts w:cstheme="minorHAnsi"/>
          <w:shd w:val="clear" w:color="auto" w:fill="FFFFFF"/>
        </w:rPr>
      </w:pPr>
      <w:r w:rsidRPr="00D22674">
        <w:rPr>
          <w:rFonts w:cstheme="minorHAnsi"/>
        </w:rPr>
        <w:t xml:space="preserve">We investigated the effects of aging on focused episodic and semantic detail production in narrative recall by manipulating instructions with a new measure, the Semantic Autobiographical Interview (SAI). Older adults’ off-task recall was not confined to the overproduction of semantic details when prompted with episodic cues; relative to younger adults, they produced more episodic details when prompted with personal semantic cues, and more personal semantic details when prompted with general semantic cues. Overall, older adults demonstrated a </w:t>
      </w:r>
      <w:r w:rsidR="0019000B" w:rsidRPr="00D22674">
        <w:rPr>
          <w:rFonts w:cstheme="minorHAnsi"/>
        </w:rPr>
        <w:t xml:space="preserve">consistent </w:t>
      </w:r>
      <w:r w:rsidRPr="00D22674">
        <w:rPr>
          <w:rFonts w:cstheme="minorHAnsi"/>
        </w:rPr>
        <w:t xml:space="preserve">bias towards the production of autobiographical facts. These </w:t>
      </w:r>
      <w:r w:rsidR="00DE3E80" w:rsidRPr="00D22674">
        <w:rPr>
          <w:rFonts w:cstheme="minorHAnsi"/>
        </w:rPr>
        <w:t xml:space="preserve">findings </w:t>
      </w:r>
      <w:r w:rsidRPr="00D22674">
        <w:rPr>
          <w:rFonts w:cstheme="minorHAnsi"/>
        </w:rPr>
        <w:t xml:space="preserve">suggest that older adults’ production of </w:t>
      </w:r>
      <w:r w:rsidR="00F80C14" w:rsidRPr="00D22674">
        <w:rPr>
          <w:rFonts w:cstheme="minorHAnsi"/>
        </w:rPr>
        <w:t xml:space="preserve">non-target semantic </w:t>
      </w:r>
      <w:r w:rsidRPr="00D22674">
        <w:rPr>
          <w:rFonts w:cstheme="minorHAnsi"/>
        </w:rPr>
        <w:t xml:space="preserve">details under standard AI instructions are not solely due to compensatory strategies or </w:t>
      </w:r>
      <w:r w:rsidR="00C47361" w:rsidRPr="00D22674">
        <w:rPr>
          <w:rFonts w:cstheme="minorHAnsi"/>
        </w:rPr>
        <w:t xml:space="preserve">to </w:t>
      </w:r>
      <w:r w:rsidRPr="00D22674">
        <w:rPr>
          <w:rFonts w:cstheme="minorHAnsi"/>
        </w:rPr>
        <w:t>a general cognitive control deficit</w:t>
      </w:r>
      <w:r w:rsidR="008169C7" w:rsidRPr="00D22674">
        <w:rPr>
          <w:rFonts w:cstheme="minorHAnsi"/>
        </w:rPr>
        <w:t xml:space="preserve">, </w:t>
      </w:r>
      <w:r w:rsidR="00C47361" w:rsidRPr="00D22674">
        <w:rPr>
          <w:rFonts w:cstheme="minorHAnsi"/>
        </w:rPr>
        <w:t xml:space="preserve">but </w:t>
      </w:r>
      <w:r w:rsidR="008169C7" w:rsidRPr="00D22674">
        <w:rPr>
          <w:rFonts w:cstheme="minorHAnsi"/>
        </w:rPr>
        <w:t>rather</w:t>
      </w:r>
      <w:r w:rsidR="00C47361" w:rsidRPr="00D22674">
        <w:rPr>
          <w:rFonts w:cstheme="minorHAnsi"/>
        </w:rPr>
        <w:t xml:space="preserve"> that </w:t>
      </w:r>
      <w:r w:rsidR="00C47361" w:rsidRPr="00D22674">
        <w:rPr>
          <w:rFonts w:cstheme="minorHAnsi"/>
          <w:shd w:val="clear" w:color="auto" w:fill="FFFFFF"/>
        </w:rPr>
        <w:t>they</w:t>
      </w:r>
      <w:r w:rsidR="00F80C14" w:rsidRPr="00D22674">
        <w:rPr>
          <w:rFonts w:cstheme="minorHAnsi"/>
          <w:shd w:val="clear" w:color="auto" w:fill="FFFFFF"/>
        </w:rPr>
        <w:t xml:space="preserve"> are biased towards the production of personal semantic information that is both adaptive and meaningful to them. Finally, </w:t>
      </w:r>
      <w:r w:rsidR="00F80C14" w:rsidRPr="00D22674">
        <w:rPr>
          <w:rFonts w:cstheme="minorHAnsi"/>
        </w:rPr>
        <w:t>t</w:t>
      </w:r>
      <w:r w:rsidRPr="00D22674">
        <w:rPr>
          <w:rFonts w:cstheme="minorHAnsi"/>
        </w:rPr>
        <w:t xml:space="preserve">his new version of the AI could be adapted to investigate different populations and time periods, including clinical samples with episodic and semantic impairments. </w:t>
      </w:r>
    </w:p>
    <w:p w14:paraId="225A8498" w14:textId="606E9A53" w:rsidR="008A6F36" w:rsidRPr="00D22674" w:rsidRDefault="008A6F36" w:rsidP="00817DD0">
      <w:pPr>
        <w:pStyle w:val="APATitle1"/>
        <w:ind w:firstLine="0"/>
        <w:rPr>
          <w:rFonts w:cstheme="minorHAnsi"/>
        </w:rPr>
      </w:pPr>
      <w:r w:rsidRPr="00D22674">
        <w:rPr>
          <w:rFonts w:cstheme="minorHAnsi"/>
        </w:rPr>
        <w:t>References</w:t>
      </w:r>
    </w:p>
    <w:p w14:paraId="3E72BF88" w14:textId="77777777" w:rsidR="00B94F5D" w:rsidRPr="00D22674" w:rsidRDefault="00B94F5D" w:rsidP="00B94F5D">
      <w:pPr>
        <w:ind w:left="720" w:hanging="720"/>
        <w:jc w:val="left"/>
        <w:rPr>
          <w:rStyle w:val="Hyperlink"/>
          <w:lang w:val="en-GB"/>
        </w:rPr>
      </w:pPr>
      <w:bookmarkStart w:id="29" w:name="_Hlk156554906"/>
      <w:r w:rsidRPr="00D22674">
        <w:t xml:space="preserve">Acevedo-Molina, M. C., Matijevic, S., &amp; </w:t>
      </w:r>
      <w:proofErr w:type="spellStart"/>
      <w:r w:rsidRPr="00D22674">
        <w:t>Grilli</w:t>
      </w:r>
      <w:proofErr w:type="spellEnd"/>
      <w:r w:rsidRPr="00D22674">
        <w:t>, M. D. (2020). Beyond episodic remembering: Elaborative retrieval of lifetime periods in young and older adults. </w:t>
      </w:r>
      <w:r w:rsidRPr="00D22674">
        <w:rPr>
          <w:i/>
          <w:iCs/>
        </w:rPr>
        <w:t>Memory</w:t>
      </w:r>
      <w:r w:rsidRPr="00D22674">
        <w:t>, </w:t>
      </w:r>
      <w:r w:rsidRPr="00D22674">
        <w:rPr>
          <w:i/>
          <w:iCs/>
        </w:rPr>
        <w:t>28</w:t>
      </w:r>
      <w:r w:rsidRPr="00D22674">
        <w:t xml:space="preserve">(1), 83-93. </w:t>
      </w:r>
      <w:hyperlink r:id="rId18" w:history="1">
        <w:r w:rsidRPr="00D22674">
          <w:rPr>
            <w:rStyle w:val="Hyperlink"/>
            <w:lang w:val="en-GB"/>
          </w:rPr>
          <w:t>https://doi.org/10.1080/09658211.2019.1686152</w:t>
        </w:r>
      </w:hyperlink>
    </w:p>
    <w:bookmarkEnd w:id="29"/>
    <w:p w14:paraId="532A9DDF" w14:textId="77777777" w:rsidR="00B94F5D" w:rsidRPr="00D22674" w:rsidRDefault="00B94F5D" w:rsidP="00B94F5D">
      <w:pPr>
        <w:ind w:left="720" w:hanging="720"/>
        <w:jc w:val="left"/>
      </w:pPr>
      <w:r w:rsidRPr="00D22674">
        <w:t>Addis, D. R., Wong, A. T., &amp; Schacter, D. L. (2008). Age-related changes in the episodic simulation of future events. </w:t>
      </w:r>
      <w:r w:rsidRPr="00D22674">
        <w:rPr>
          <w:i/>
          <w:iCs/>
        </w:rPr>
        <w:t>Psychological science</w:t>
      </w:r>
      <w:r w:rsidRPr="00D22674">
        <w:t>, </w:t>
      </w:r>
      <w:r w:rsidRPr="00D22674">
        <w:rPr>
          <w:i/>
          <w:iCs/>
        </w:rPr>
        <w:t>19</w:t>
      </w:r>
      <w:r w:rsidRPr="00D22674">
        <w:t xml:space="preserve">(1), 33-41. </w:t>
      </w:r>
      <w:hyperlink r:id="rId19" w:history="1">
        <w:r w:rsidRPr="00D22674">
          <w:rPr>
            <w:rStyle w:val="Hyperlink"/>
          </w:rPr>
          <w:t>https://doi.org/10.1111/j.1467-9280.2008.02043.x</w:t>
        </w:r>
      </w:hyperlink>
    </w:p>
    <w:p w14:paraId="24F74935" w14:textId="77777777" w:rsidR="00B94F5D" w:rsidRPr="00D22674" w:rsidRDefault="00B94F5D" w:rsidP="00B94F5D">
      <w:pPr>
        <w:ind w:left="720" w:hanging="720"/>
        <w:jc w:val="left"/>
      </w:pPr>
      <w:proofErr w:type="spellStart"/>
      <w:r w:rsidRPr="00D22674">
        <w:lastRenderedPageBreak/>
        <w:t>Aizpurua</w:t>
      </w:r>
      <w:proofErr w:type="spellEnd"/>
      <w:r w:rsidRPr="00D22674">
        <w:t xml:space="preserve">, A., &amp; </w:t>
      </w:r>
      <w:proofErr w:type="spellStart"/>
      <w:r w:rsidRPr="00D22674">
        <w:t>Koutstaal</w:t>
      </w:r>
      <w:proofErr w:type="spellEnd"/>
      <w:r w:rsidRPr="00D22674">
        <w:t>, W. (2015). A matter of focus: Detailed memory in the intentional autobiographical recall of older and younger adults. </w:t>
      </w:r>
      <w:r w:rsidRPr="00D22674">
        <w:rPr>
          <w:i/>
          <w:iCs/>
        </w:rPr>
        <w:t>Consciousness and Cognition</w:t>
      </w:r>
      <w:r w:rsidRPr="00D22674">
        <w:t>, </w:t>
      </w:r>
      <w:r w:rsidRPr="00D22674">
        <w:rPr>
          <w:i/>
          <w:iCs/>
        </w:rPr>
        <w:t>33</w:t>
      </w:r>
      <w:r w:rsidRPr="00D22674">
        <w:t xml:space="preserve">, 145-155. </w:t>
      </w:r>
      <w:hyperlink r:id="rId20" w:tgtFrame="_blank" w:tooltip="Persistent link using digital object identifier" w:history="1">
        <w:r w:rsidRPr="00D22674">
          <w:rPr>
            <w:rStyle w:val="Hyperlink"/>
          </w:rPr>
          <w:t>https://doi.org/10.1016/j.concog.2014.12.006</w:t>
        </w:r>
      </w:hyperlink>
    </w:p>
    <w:p w14:paraId="3DC03DE3" w14:textId="3339707F" w:rsidR="00B94F5D" w:rsidRPr="00D22674" w:rsidRDefault="00B94F5D" w:rsidP="00B94F5D">
      <w:pPr>
        <w:ind w:left="720" w:hanging="720"/>
        <w:jc w:val="left"/>
      </w:pPr>
      <w:r w:rsidRPr="00D22674">
        <w:t xml:space="preserve">Allen, P. A., </w:t>
      </w:r>
      <w:proofErr w:type="spellStart"/>
      <w:r w:rsidRPr="00D22674">
        <w:t>Sliwinski</w:t>
      </w:r>
      <w:proofErr w:type="spellEnd"/>
      <w:r w:rsidRPr="00D22674">
        <w:t>, M., Bowie, T., &amp; Madden, D. J. (2002). Differential age effects in semantic and episodic memory. </w:t>
      </w:r>
      <w:r w:rsidRPr="00D22674">
        <w:rPr>
          <w:i/>
          <w:iCs/>
        </w:rPr>
        <w:t>The Journals of Gerontology Series B: Psychological Sciences and Social Sciences</w:t>
      </w:r>
      <w:r w:rsidRPr="00D22674">
        <w:t>, </w:t>
      </w:r>
      <w:r w:rsidRPr="00D22674">
        <w:rPr>
          <w:i/>
          <w:iCs/>
        </w:rPr>
        <w:t>57</w:t>
      </w:r>
      <w:r w:rsidRPr="00D22674">
        <w:t xml:space="preserve">(2), 173-P186. </w:t>
      </w:r>
      <w:hyperlink r:id="rId21" w:history="1">
        <w:r w:rsidRPr="00D22674">
          <w:rPr>
            <w:rStyle w:val="Hyperlink"/>
          </w:rPr>
          <w:t>https://doi.org/10.1093/geronb/57.2.P173</w:t>
        </w:r>
      </w:hyperlink>
    </w:p>
    <w:p w14:paraId="1312F9D2" w14:textId="77777777" w:rsidR="00B94F5D" w:rsidRPr="00D22674" w:rsidRDefault="00B94F5D" w:rsidP="00B94F5D">
      <w:pPr>
        <w:ind w:left="720" w:hanging="720"/>
        <w:jc w:val="left"/>
      </w:pPr>
      <w:r w:rsidRPr="00D22674">
        <w:t xml:space="preserve">Amer, T., </w:t>
      </w:r>
      <w:proofErr w:type="spellStart"/>
      <w:r w:rsidRPr="00D22674">
        <w:t>Giovanello</w:t>
      </w:r>
      <w:proofErr w:type="spellEnd"/>
      <w:r w:rsidRPr="00D22674">
        <w:t>, K. S., Nichol, D. R., Hasher, L., &amp; Grady, C. L. (2019). Neural correlates of enhanced memory for meaningful associations with age. </w:t>
      </w:r>
      <w:r w:rsidRPr="00D22674">
        <w:rPr>
          <w:i/>
          <w:iCs/>
        </w:rPr>
        <w:t>Cerebral Cortex</w:t>
      </w:r>
      <w:r w:rsidRPr="00D22674">
        <w:t>, </w:t>
      </w:r>
      <w:r w:rsidRPr="00D22674">
        <w:rPr>
          <w:i/>
          <w:iCs/>
        </w:rPr>
        <w:t>29</w:t>
      </w:r>
      <w:r w:rsidRPr="00D22674">
        <w:t xml:space="preserve">(11), 4568-4579. </w:t>
      </w:r>
      <w:hyperlink r:id="rId22" w:history="1">
        <w:r w:rsidRPr="00D22674">
          <w:rPr>
            <w:rStyle w:val="Hyperlink"/>
          </w:rPr>
          <w:t>https://doi.org/10.1093/cercor/bhy334</w:t>
        </w:r>
      </w:hyperlink>
    </w:p>
    <w:p w14:paraId="5A06A449" w14:textId="77777777" w:rsidR="00B94F5D" w:rsidRPr="00D22674" w:rsidRDefault="00B94F5D" w:rsidP="00B94F5D">
      <w:pPr>
        <w:ind w:left="720" w:hanging="720"/>
        <w:jc w:val="left"/>
      </w:pPr>
      <w:r w:rsidRPr="00D22674">
        <w:t>Amer, T., Wynn, J. S., &amp; Hasher, L. (2022). Cluttered memory representations shape cognition in old age. </w:t>
      </w:r>
      <w:r w:rsidRPr="00D22674">
        <w:rPr>
          <w:i/>
          <w:iCs/>
        </w:rPr>
        <w:t>Trends in Cognitive Sciences</w:t>
      </w:r>
      <w:r w:rsidRPr="00D22674">
        <w:t>, </w:t>
      </w:r>
      <w:r w:rsidRPr="00D22674">
        <w:rPr>
          <w:i/>
          <w:iCs/>
        </w:rPr>
        <w:t>26</w:t>
      </w:r>
      <w:r w:rsidRPr="00D22674">
        <w:t xml:space="preserve">(3), 255-267. </w:t>
      </w:r>
      <w:hyperlink r:id="rId23" w:history="1">
        <w:r w:rsidRPr="00D22674">
          <w:rPr>
            <w:rStyle w:val="Hyperlink"/>
          </w:rPr>
          <w:t>https://doi.org/10.1016/j.tics.2021.12.002</w:t>
        </w:r>
      </w:hyperlink>
    </w:p>
    <w:p w14:paraId="4BD96ACC" w14:textId="77777777" w:rsidR="00B94F5D" w:rsidRPr="00D22674" w:rsidRDefault="00B94F5D" w:rsidP="00B94F5D">
      <w:pPr>
        <w:ind w:left="720" w:hanging="720"/>
        <w:jc w:val="left"/>
      </w:pPr>
      <w:r w:rsidRPr="00D22674">
        <w:t>Badham, S. P., Justice, L. V., Jones, L. N., &amp; Myers, J. A. (2023). An older adult advantage in autobiographical recall. </w:t>
      </w:r>
      <w:r w:rsidRPr="00D22674">
        <w:rPr>
          <w:i/>
          <w:iCs/>
        </w:rPr>
        <w:t>Aging, Neuropsychology, and Cognition</w:t>
      </w:r>
      <w:r w:rsidRPr="00D22674">
        <w:t>, </w:t>
      </w:r>
      <w:r w:rsidRPr="00D22674">
        <w:rPr>
          <w:i/>
          <w:iCs/>
        </w:rPr>
        <w:t>30</w:t>
      </w:r>
      <w:r w:rsidRPr="00D22674">
        <w:t xml:space="preserve">(4), 555-581. </w:t>
      </w:r>
      <w:hyperlink r:id="rId24" w:history="1">
        <w:r w:rsidRPr="00D22674">
          <w:rPr>
            <w:rStyle w:val="Hyperlink"/>
            <w:lang w:val="en-GB"/>
          </w:rPr>
          <w:t>https://doi.org/10.1080/13825585.2022.2063789</w:t>
        </w:r>
      </w:hyperlink>
    </w:p>
    <w:p w14:paraId="6EE2EBA0" w14:textId="77777777" w:rsidR="00B94F5D" w:rsidRPr="00D22674" w:rsidRDefault="00B94F5D" w:rsidP="00B94F5D">
      <w:pPr>
        <w:ind w:left="720" w:hanging="720"/>
        <w:jc w:val="left"/>
        <w:rPr>
          <w:lang w:val="en-GB"/>
        </w:rPr>
      </w:pPr>
      <w:proofErr w:type="spellStart"/>
      <w:r w:rsidRPr="00D22674">
        <w:t>Benjamini</w:t>
      </w:r>
      <w:proofErr w:type="spellEnd"/>
      <w:r w:rsidRPr="00D22674">
        <w:t>, Y., &amp; Hochberg, Y. (1995). Controlling the false discovery rate: a practical and powerful approach to multiple testing. </w:t>
      </w:r>
      <w:r w:rsidRPr="00D22674">
        <w:rPr>
          <w:i/>
          <w:iCs/>
        </w:rPr>
        <w:t>Journal of the Royal statistical society: series B (Methodological)</w:t>
      </w:r>
      <w:r w:rsidRPr="00D22674">
        <w:t>, </w:t>
      </w:r>
      <w:r w:rsidRPr="00D22674">
        <w:rPr>
          <w:i/>
          <w:iCs/>
        </w:rPr>
        <w:t>57</w:t>
      </w:r>
      <w:r w:rsidRPr="00D22674">
        <w:t xml:space="preserve">(1), 289-300. </w:t>
      </w:r>
      <w:hyperlink r:id="rId25" w:history="1">
        <w:r w:rsidRPr="00D22674">
          <w:rPr>
            <w:rStyle w:val="Hyperlink"/>
            <w:lang w:val="en-GB"/>
          </w:rPr>
          <w:t>https://doi.org/10.1111/j.2517-6161.1995.tb02031.x</w:t>
        </w:r>
      </w:hyperlink>
    </w:p>
    <w:p w14:paraId="127638F6" w14:textId="328B776C" w:rsidR="00B94F5D" w:rsidRPr="00D22674" w:rsidRDefault="00B94F5D" w:rsidP="00B94F5D">
      <w:pPr>
        <w:ind w:left="720" w:hanging="720"/>
        <w:jc w:val="left"/>
      </w:pPr>
      <w:bookmarkStart w:id="30" w:name="_Hlk156554854"/>
      <w:proofErr w:type="spellStart"/>
      <w:r w:rsidRPr="00D22674">
        <w:t>Bluck</w:t>
      </w:r>
      <w:proofErr w:type="spellEnd"/>
      <w:r w:rsidRPr="00D22674">
        <w:t xml:space="preserve">, S., </w:t>
      </w:r>
      <w:proofErr w:type="spellStart"/>
      <w:r w:rsidRPr="00D22674">
        <w:t>Alea</w:t>
      </w:r>
      <w:proofErr w:type="spellEnd"/>
      <w:r w:rsidRPr="00D22674">
        <w:t>, N., Baron-Lee, J. M., &amp; Davis, D. K. (2016). Story asides as a useful construct in examining adults’ story recall. </w:t>
      </w:r>
      <w:r w:rsidRPr="00D22674">
        <w:rPr>
          <w:i/>
          <w:iCs/>
        </w:rPr>
        <w:t>Psychology and aging</w:t>
      </w:r>
      <w:r w:rsidRPr="00D22674">
        <w:t>, </w:t>
      </w:r>
      <w:r w:rsidRPr="00D22674">
        <w:rPr>
          <w:i/>
          <w:iCs/>
        </w:rPr>
        <w:t>31</w:t>
      </w:r>
      <w:r w:rsidRPr="00D22674">
        <w:t>(1), 42</w:t>
      </w:r>
      <w:r w:rsidR="00C1797E" w:rsidRPr="00D22674">
        <w:t>-57</w:t>
      </w:r>
      <w:r w:rsidRPr="00D22674">
        <w:t xml:space="preserve">. </w:t>
      </w:r>
      <w:hyperlink r:id="rId26" w:tgtFrame="_blank" w:history="1">
        <w:r w:rsidRPr="00D22674">
          <w:rPr>
            <w:rStyle w:val="Hyperlink"/>
          </w:rPr>
          <w:t>https://doi.org/10.1037/a0039990</w:t>
        </w:r>
      </w:hyperlink>
    </w:p>
    <w:bookmarkEnd w:id="30"/>
    <w:p w14:paraId="5C73F521" w14:textId="77E9E3CF" w:rsidR="00B94F5D" w:rsidRPr="00D22674" w:rsidRDefault="00B94F5D" w:rsidP="00B94F5D">
      <w:pPr>
        <w:ind w:left="720" w:hanging="720"/>
        <w:jc w:val="left"/>
      </w:pPr>
      <w:proofErr w:type="spellStart"/>
      <w:r w:rsidRPr="00D22674">
        <w:t>Bluck</w:t>
      </w:r>
      <w:proofErr w:type="spellEnd"/>
      <w:r w:rsidRPr="00D22674">
        <w:t xml:space="preserve">, S., Levine, L. J., &amp; </w:t>
      </w:r>
      <w:proofErr w:type="spellStart"/>
      <w:r w:rsidRPr="00D22674">
        <w:t>Laulhere</w:t>
      </w:r>
      <w:proofErr w:type="spellEnd"/>
      <w:r w:rsidRPr="00D22674">
        <w:t>, T. M. (1999). Autobiographical remembering and hypermnesia: a comparison of older and younger adults. </w:t>
      </w:r>
      <w:r w:rsidRPr="00D22674">
        <w:rPr>
          <w:i/>
          <w:iCs/>
        </w:rPr>
        <w:t>Psychology and Aging</w:t>
      </w:r>
      <w:r w:rsidRPr="00D22674">
        <w:t>, </w:t>
      </w:r>
      <w:r w:rsidRPr="00D22674">
        <w:rPr>
          <w:i/>
          <w:iCs/>
        </w:rPr>
        <w:t>14</w:t>
      </w:r>
      <w:r w:rsidRPr="00D22674">
        <w:t>(4), 671</w:t>
      </w:r>
      <w:r w:rsidR="00C1797E" w:rsidRPr="00D22674">
        <w:t>-682</w:t>
      </w:r>
      <w:r w:rsidRPr="00D22674">
        <w:t xml:space="preserve">. </w:t>
      </w:r>
      <w:hyperlink r:id="rId27" w:tgtFrame="_blank" w:history="1">
        <w:r w:rsidRPr="00D22674">
          <w:rPr>
            <w:rStyle w:val="Hyperlink"/>
          </w:rPr>
          <w:t>https://doi.org/10.1037/0882-7974.14.4.671</w:t>
        </w:r>
      </w:hyperlink>
    </w:p>
    <w:p w14:paraId="678FE2EE" w14:textId="77777777" w:rsidR="00B94F5D" w:rsidRPr="00D22674" w:rsidRDefault="00B94F5D" w:rsidP="00B94F5D">
      <w:pPr>
        <w:ind w:left="720" w:hanging="720"/>
        <w:jc w:val="left"/>
      </w:pPr>
      <w:proofErr w:type="spellStart"/>
      <w:r w:rsidRPr="00D22674">
        <w:t>Buysse</w:t>
      </w:r>
      <w:proofErr w:type="spellEnd"/>
      <w:r w:rsidRPr="00D22674">
        <w:t>, D. J., Reynolds III, C. F., Monk, T. H., Berman, S. R., &amp; Kupfer, D. J. (1989). The Pittsburgh Sleep Quality Index: a new instrument for psychiatric practice and research. </w:t>
      </w:r>
      <w:r w:rsidRPr="00D22674">
        <w:rPr>
          <w:i/>
          <w:iCs/>
        </w:rPr>
        <w:t>Psychiatry research</w:t>
      </w:r>
      <w:r w:rsidRPr="00D22674">
        <w:t>, </w:t>
      </w:r>
      <w:r w:rsidRPr="00D22674">
        <w:rPr>
          <w:i/>
          <w:iCs/>
        </w:rPr>
        <w:t>28</w:t>
      </w:r>
      <w:r w:rsidRPr="00D22674">
        <w:t xml:space="preserve">(2), 193-213. </w:t>
      </w:r>
      <w:hyperlink r:id="rId28" w:tgtFrame="_blank" w:tooltip="DOI link" w:history="1">
        <w:r w:rsidRPr="00D22674">
          <w:rPr>
            <w:rStyle w:val="Hyperlink"/>
          </w:rPr>
          <w:t>https://doi.org/10.1037/t05178-000</w:t>
        </w:r>
      </w:hyperlink>
    </w:p>
    <w:p w14:paraId="1601AC8A" w14:textId="77777777" w:rsidR="00B94F5D" w:rsidRPr="00D22674" w:rsidRDefault="00B94F5D" w:rsidP="00B94F5D">
      <w:pPr>
        <w:ind w:left="720" w:hanging="720"/>
        <w:jc w:val="left"/>
        <w:rPr>
          <w:lang w:val="fr-CA"/>
        </w:rPr>
      </w:pPr>
      <w:r w:rsidRPr="00D22674">
        <w:t xml:space="preserve">Conway, M. A. (2009). Episodic memories. </w:t>
      </w:r>
      <w:proofErr w:type="spellStart"/>
      <w:r w:rsidRPr="00D22674">
        <w:rPr>
          <w:i/>
          <w:iCs/>
          <w:lang w:val="fr-CA"/>
        </w:rPr>
        <w:t>Neuropsychologia</w:t>
      </w:r>
      <w:proofErr w:type="spellEnd"/>
      <w:r w:rsidRPr="00D22674">
        <w:rPr>
          <w:i/>
          <w:iCs/>
          <w:lang w:val="fr-CA"/>
        </w:rPr>
        <w:t>, 47</w:t>
      </w:r>
      <w:r w:rsidRPr="00D22674">
        <w:rPr>
          <w:lang w:val="fr-CA"/>
        </w:rPr>
        <w:t xml:space="preserve">(11), 2305-2313. </w:t>
      </w:r>
      <w:r w:rsidR="009130D7" w:rsidRPr="00D22674">
        <w:fldChar w:fldCharType="begin"/>
      </w:r>
      <w:r w:rsidR="009130D7" w:rsidRPr="00D22674">
        <w:rPr>
          <w:lang w:val="fr-CA"/>
          <w:rPrChange w:id="31" w:author="Louis Renoult (PSY - Staff)" w:date="2024-03-07T09:22:00Z">
            <w:rPr/>
          </w:rPrChange>
        </w:rPr>
        <w:instrText>HYPERLINK "https://doi.org/10.1016/j.neuropsychologia.2009.02.003" \t "_blank" \o "Persistent link using digital object identifier"</w:instrText>
      </w:r>
      <w:r w:rsidR="009130D7" w:rsidRPr="00D22674">
        <w:fldChar w:fldCharType="separate"/>
      </w:r>
      <w:r w:rsidRPr="00D22674">
        <w:rPr>
          <w:rStyle w:val="Hyperlink"/>
          <w:lang w:val="fr-CA"/>
        </w:rPr>
        <w:t>https://doi.org/10.1016/j.neuropsychologia.2009.02.003</w:t>
      </w:r>
      <w:r w:rsidR="009130D7" w:rsidRPr="00D22674">
        <w:rPr>
          <w:rStyle w:val="Hyperlink"/>
          <w:lang w:val="fr-CA"/>
        </w:rPr>
        <w:fldChar w:fldCharType="end"/>
      </w:r>
    </w:p>
    <w:p w14:paraId="5944E912" w14:textId="305D2B53" w:rsidR="00B94F5D" w:rsidRPr="00D22674" w:rsidRDefault="00B94F5D" w:rsidP="00B94F5D">
      <w:pPr>
        <w:ind w:left="720" w:hanging="720"/>
        <w:jc w:val="left"/>
      </w:pPr>
      <w:r w:rsidRPr="00D22674">
        <w:lastRenderedPageBreak/>
        <w:t xml:space="preserve">Conway, M. A., &amp; </w:t>
      </w:r>
      <w:proofErr w:type="spellStart"/>
      <w:r w:rsidRPr="00D22674">
        <w:t>Pleydell</w:t>
      </w:r>
      <w:proofErr w:type="spellEnd"/>
      <w:r w:rsidRPr="00D22674">
        <w:t>-Pearce, C. W. (2000). The construction of autobiographical memories in the self-memory system. </w:t>
      </w:r>
      <w:r w:rsidRPr="00D22674">
        <w:rPr>
          <w:i/>
          <w:iCs/>
        </w:rPr>
        <w:t>Psychological review</w:t>
      </w:r>
      <w:r w:rsidRPr="00D22674">
        <w:t>, </w:t>
      </w:r>
      <w:r w:rsidRPr="00D22674">
        <w:rPr>
          <w:i/>
          <w:iCs/>
        </w:rPr>
        <w:t>107</w:t>
      </w:r>
      <w:r w:rsidRPr="00D22674">
        <w:t>(2), 261</w:t>
      </w:r>
      <w:r w:rsidR="00C1797E" w:rsidRPr="00D22674">
        <w:t>-288</w:t>
      </w:r>
      <w:r w:rsidRPr="00D22674">
        <w:t xml:space="preserve">. </w:t>
      </w:r>
      <w:hyperlink r:id="rId29" w:tgtFrame="_blank" w:history="1">
        <w:r w:rsidRPr="00D22674">
          <w:rPr>
            <w:rStyle w:val="Hyperlink"/>
          </w:rPr>
          <w:t>https://doi.org/10.1037/0033-295X.107.2.261</w:t>
        </w:r>
      </w:hyperlink>
      <w:r w:rsidRPr="00D22674">
        <w:t xml:space="preserve"> </w:t>
      </w:r>
    </w:p>
    <w:p w14:paraId="43AE478F" w14:textId="77777777" w:rsidR="00B94F5D" w:rsidRPr="00D22674" w:rsidRDefault="00B94F5D" w:rsidP="00B94F5D">
      <w:pPr>
        <w:ind w:left="720" w:hanging="720"/>
        <w:jc w:val="left"/>
      </w:pPr>
      <w:r w:rsidRPr="00D22674">
        <w:t>Craik, F. I., &amp; Bialystok, E. (2006). Cognition through the lifespan: mechanisms of change. </w:t>
      </w:r>
      <w:r w:rsidRPr="00D22674">
        <w:rPr>
          <w:i/>
          <w:iCs/>
        </w:rPr>
        <w:t>Trends in cognitive sciences</w:t>
      </w:r>
      <w:r w:rsidRPr="00D22674">
        <w:t>, </w:t>
      </w:r>
      <w:r w:rsidRPr="00D22674">
        <w:rPr>
          <w:i/>
          <w:iCs/>
        </w:rPr>
        <w:t>10</w:t>
      </w:r>
      <w:r w:rsidRPr="00D22674">
        <w:t xml:space="preserve">(3), 131-138. </w:t>
      </w:r>
      <w:hyperlink r:id="rId30" w:history="1">
        <w:r w:rsidRPr="00D22674">
          <w:rPr>
            <w:rStyle w:val="Hyperlink"/>
          </w:rPr>
          <w:t>https://doi.org/10.1016/j.tics.2006.01.007</w:t>
        </w:r>
      </w:hyperlink>
    </w:p>
    <w:p w14:paraId="0FFC01A2" w14:textId="77777777" w:rsidR="00B94F5D" w:rsidRPr="00D22674" w:rsidRDefault="00B94F5D" w:rsidP="00B94F5D">
      <w:pPr>
        <w:ind w:left="720" w:hanging="720"/>
        <w:jc w:val="left"/>
      </w:pPr>
      <w:r w:rsidRPr="00D22674">
        <w:t>Devitt, A. L., Addis, D. R., &amp; Schacter, D. L. (2017). Episodic and semantic content of memory and imagination: A multilevel analysis. </w:t>
      </w:r>
      <w:r w:rsidRPr="00D22674">
        <w:rPr>
          <w:i/>
          <w:iCs/>
        </w:rPr>
        <w:t>Memory &amp; cognition</w:t>
      </w:r>
      <w:r w:rsidRPr="00D22674">
        <w:t>, </w:t>
      </w:r>
      <w:r w:rsidRPr="00D22674">
        <w:rPr>
          <w:i/>
          <w:iCs/>
        </w:rPr>
        <w:t>45</w:t>
      </w:r>
      <w:r w:rsidRPr="00D22674">
        <w:t xml:space="preserve">, 1078-1094. </w:t>
      </w:r>
      <w:hyperlink r:id="rId31" w:history="1">
        <w:r w:rsidRPr="00D22674">
          <w:rPr>
            <w:rStyle w:val="Hyperlink"/>
          </w:rPr>
          <w:t>https://doi.org/10.3758/s13421-017-0716-1</w:t>
        </w:r>
      </w:hyperlink>
      <w:r w:rsidRPr="00D22674">
        <w:t xml:space="preserve"> </w:t>
      </w:r>
    </w:p>
    <w:p w14:paraId="51D75EAB" w14:textId="4BA8BDE8" w:rsidR="00B94F5D" w:rsidRPr="00D22674" w:rsidRDefault="00B94F5D" w:rsidP="00B94F5D">
      <w:pPr>
        <w:ind w:left="720" w:hanging="720"/>
        <w:jc w:val="left"/>
      </w:pPr>
      <w:proofErr w:type="spellStart"/>
      <w:r w:rsidRPr="00D22674">
        <w:t>Faul</w:t>
      </w:r>
      <w:proofErr w:type="spellEnd"/>
      <w:r w:rsidRPr="00D22674">
        <w:t xml:space="preserve">, F., </w:t>
      </w:r>
      <w:proofErr w:type="spellStart"/>
      <w:r w:rsidRPr="00D22674">
        <w:t>Erdfelder</w:t>
      </w:r>
      <w:proofErr w:type="spellEnd"/>
      <w:r w:rsidRPr="00D22674">
        <w:t>, E., Lang, A.-G., &amp; Buchner, A. (2007). G*Power 3: A flexible statistical power analysis program for the social, behavioral, and biomedical sciences. </w:t>
      </w:r>
      <w:r w:rsidRPr="00D22674">
        <w:rPr>
          <w:i/>
          <w:iCs/>
        </w:rPr>
        <w:t>Behavior Research Methods</w:t>
      </w:r>
      <w:r w:rsidRPr="00D22674">
        <w:t>, </w:t>
      </w:r>
      <w:r w:rsidRPr="00D22674">
        <w:rPr>
          <w:i/>
          <w:iCs/>
        </w:rPr>
        <w:t>39</w:t>
      </w:r>
      <w:r w:rsidRPr="00D22674">
        <w:t xml:space="preserve">, 175-191. </w:t>
      </w:r>
      <w:hyperlink r:id="rId32" w:history="1">
        <w:r w:rsidRPr="00D22674">
          <w:rPr>
            <w:rStyle w:val="Hyperlink"/>
          </w:rPr>
          <w:t>https://doi.org/10.3758/BF03193146</w:t>
        </w:r>
      </w:hyperlink>
      <w:r w:rsidRPr="00D22674">
        <w:t xml:space="preserve"> </w:t>
      </w:r>
    </w:p>
    <w:p w14:paraId="23593300" w14:textId="3EF14396" w:rsidR="00D5056B" w:rsidRPr="00D22674" w:rsidRDefault="00D5056B" w:rsidP="005A7E38">
      <w:pPr>
        <w:ind w:left="720" w:hanging="720"/>
        <w:jc w:val="left"/>
      </w:pPr>
      <w:proofErr w:type="spellStart"/>
      <w:r w:rsidRPr="00D22674">
        <w:t>Festini</w:t>
      </w:r>
      <w:proofErr w:type="spellEnd"/>
      <w:r w:rsidRPr="00D22674">
        <w:t xml:space="preserve">, S. B., </w:t>
      </w:r>
      <w:proofErr w:type="spellStart"/>
      <w:r w:rsidRPr="00D22674">
        <w:t>Zahodne</w:t>
      </w:r>
      <w:proofErr w:type="spellEnd"/>
      <w:r w:rsidRPr="00D22674">
        <w:t xml:space="preserve">, L., &amp; Reuter-Lorenz, P. A. (2018). Theoretical perspectives on age differences in brain activation: HAROLD, PASA, CRUNCH—How do they STAC up? In S. B. </w:t>
      </w:r>
      <w:proofErr w:type="spellStart"/>
      <w:r w:rsidRPr="00D22674">
        <w:t>Festini</w:t>
      </w:r>
      <w:proofErr w:type="spellEnd"/>
      <w:r w:rsidRPr="00D22674">
        <w:t xml:space="preserve">, L. </w:t>
      </w:r>
      <w:proofErr w:type="spellStart"/>
      <w:r w:rsidRPr="00D22674">
        <w:t>Zahodne</w:t>
      </w:r>
      <w:proofErr w:type="spellEnd"/>
      <w:r w:rsidRPr="00D22674">
        <w:t xml:space="preserve">, &amp; P. A. Reuter-Lorenz (Eds.), </w:t>
      </w:r>
      <w:r w:rsidRPr="00D22674">
        <w:rPr>
          <w:i/>
          <w:iCs/>
        </w:rPr>
        <w:t>Oxford research encyclopedia of psychology</w:t>
      </w:r>
      <w:r w:rsidRPr="00D22674">
        <w:t xml:space="preserve"> (pp. 1–24). Oxford University Press. </w:t>
      </w:r>
      <w:hyperlink r:id="rId33" w:tgtFrame="_new" w:history="1">
        <w:r w:rsidRPr="00D22674">
          <w:rPr>
            <w:rStyle w:val="Hyperlink"/>
          </w:rPr>
          <w:t>https://doi.org/10.1093/acrefore/9780190236557.013.400</w:t>
        </w:r>
      </w:hyperlink>
    </w:p>
    <w:p w14:paraId="163516B6" w14:textId="7A81B793" w:rsidR="00D5056B" w:rsidRPr="00D22674" w:rsidRDefault="00D5056B" w:rsidP="00B94F5D">
      <w:pPr>
        <w:ind w:left="720" w:hanging="720"/>
        <w:jc w:val="left"/>
        <w:rPr>
          <w:lang w:val="en-GB"/>
        </w:rPr>
      </w:pPr>
      <w:r w:rsidRPr="00D22674">
        <w:t xml:space="preserve">Ford, J. H., Rubin, D. C., &amp; </w:t>
      </w:r>
      <w:proofErr w:type="spellStart"/>
      <w:r w:rsidRPr="00D22674">
        <w:t>Giovanello</w:t>
      </w:r>
      <w:proofErr w:type="spellEnd"/>
      <w:r w:rsidRPr="00D22674">
        <w:t xml:space="preserve">, K. S. (2014). Effects of task instruction on autobiographical memory specificity in young and older adults. </w:t>
      </w:r>
      <w:r w:rsidRPr="00D22674">
        <w:rPr>
          <w:i/>
          <w:iCs/>
        </w:rPr>
        <w:t>Memory, 22</w:t>
      </w:r>
      <w:r w:rsidRPr="00D22674">
        <w:t xml:space="preserve">(6), 722-736. </w:t>
      </w:r>
      <w:hyperlink r:id="rId34" w:tgtFrame="_new" w:history="1">
        <w:r w:rsidRPr="00D22674">
          <w:rPr>
            <w:rStyle w:val="Hyperlink"/>
          </w:rPr>
          <w:t>https://doi.org/10.1080/09658211.2013.820325</w:t>
        </w:r>
      </w:hyperlink>
    </w:p>
    <w:p w14:paraId="604DAFB8" w14:textId="77777777" w:rsidR="00D5056B" w:rsidRPr="00D22674" w:rsidRDefault="00D5056B" w:rsidP="00B94F5D">
      <w:pPr>
        <w:ind w:left="720" w:hanging="720"/>
        <w:jc w:val="left"/>
      </w:pPr>
      <w:bookmarkStart w:id="32" w:name="_Hlk156554897"/>
      <w:proofErr w:type="spellStart"/>
      <w:r w:rsidRPr="00D22674">
        <w:t>Grilli</w:t>
      </w:r>
      <w:proofErr w:type="spellEnd"/>
      <w:r w:rsidRPr="00D22674">
        <w:t xml:space="preserve">, M. D., &amp; Sheldon, S. (2022). Autobiographical event memory and aging: older adults get the gist. </w:t>
      </w:r>
      <w:r w:rsidRPr="00D22674">
        <w:rPr>
          <w:i/>
          <w:iCs/>
        </w:rPr>
        <w:t>Trends in Cognitive Sciences, 26</w:t>
      </w:r>
      <w:r w:rsidRPr="00D22674">
        <w:t xml:space="preserve">(12), 1079-1089. </w:t>
      </w:r>
      <w:hyperlink r:id="rId35" w:tgtFrame="_new" w:history="1">
        <w:r w:rsidRPr="00D22674">
          <w:rPr>
            <w:rStyle w:val="Hyperlink"/>
          </w:rPr>
          <w:t>https://doi.org/10.1016/j.tics.2022.09.007</w:t>
        </w:r>
      </w:hyperlink>
    </w:p>
    <w:p w14:paraId="1357D871" w14:textId="5E403568" w:rsidR="00B94F5D" w:rsidRPr="00D22674" w:rsidRDefault="00B94F5D" w:rsidP="00B94F5D">
      <w:pPr>
        <w:ind w:left="720" w:hanging="720"/>
        <w:jc w:val="left"/>
        <w:rPr>
          <w:lang w:val="fr-CA"/>
        </w:rPr>
      </w:pPr>
      <w:proofErr w:type="spellStart"/>
      <w:r w:rsidRPr="00D22674">
        <w:rPr>
          <w:lang w:val="fr-CA"/>
        </w:rPr>
        <w:t>Grilli</w:t>
      </w:r>
      <w:proofErr w:type="spellEnd"/>
      <w:r w:rsidRPr="00D22674">
        <w:rPr>
          <w:lang w:val="fr-CA"/>
        </w:rPr>
        <w:t xml:space="preserve">, M. D., &amp; </w:t>
      </w:r>
      <w:proofErr w:type="spellStart"/>
      <w:r w:rsidRPr="00D22674">
        <w:rPr>
          <w:lang w:val="fr-CA"/>
        </w:rPr>
        <w:t>Verfaellie</w:t>
      </w:r>
      <w:proofErr w:type="spellEnd"/>
      <w:r w:rsidRPr="00D22674">
        <w:rPr>
          <w:lang w:val="fr-CA"/>
        </w:rPr>
        <w:t xml:space="preserve">, M. (2014). </w:t>
      </w:r>
      <w:r w:rsidRPr="00D22674">
        <w:t>Personal semantic memory: insights from neuropsychological research on amnesia. </w:t>
      </w:r>
      <w:proofErr w:type="spellStart"/>
      <w:r w:rsidRPr="00D22674">
        <w:rPr>
          <w:i/>
          <w:iCs/>
          <w:lang w:val="fr-CA"/>
        </w:rPr>
        <w:t>Neuropsychologia</w:t>
      </w:r>
      <w:proofErr w:type="spellEnd"/>
      <w:r w:rsidRPr="00D22674">
        <w:rPr>
          <w:lang w:val="fr-CA"/>
        </w:rPr>
        <w:t>, </w:t>
      </w:r>
      <w:r w:rsidRPr="00D22674">
        <w:rPr>
          <w:i/>
          <w:iCs/>
          <w:lang w:val="fr-CA"/>
        </w:rPr>
        <w:t>61</w:t>
      </w:r>
      <w:r w:rsidRPr="00D22674">
        <w:rPr>
          <w:lang w:val="fr-CA"/>
        </w:rPr>
        <w:t xml:space="preserve">, 56-64. </w:t>
      </w:r>
      <w:r w:rsidR="009130D7" w:rsidRPr="00D22674">
        <w:fldChar w:fldCharType="begin"/>
      </w:r>
      <w:r w:rsidR="009130D7" w:rsidRPr="00D22674">
        <w:rPr>
          <w:lang w:val="fr-CA"/>
          <w:rPrChange w:id="33" w:author="Louis Renoult (PSY - Staff)" w:date="2024-03-07T09:22:00Z">
            <w:rPr/>
          </w:rPrChange>
        </w:rPr>
        <w:instrText>HYPERLINK "https://doi.org/10.1016/j.neuropsychologia.2014.06.012" \t "_blank" \o "Persistent link using digital object identifier"</w:instrText>
      </w:r>
      <w:r w:rsidR="009130D7" w:rsidRPr="00D22674">
        <w:fldChar w:fldCharType="separate"/>
      </w:r>
      <w:r w:rsidRPr="00D22674">
        <w:rPr>
          <w:rStyle w:val="Hyperlink"/>
          <w:lang w:val="fr-CA"/>
        </w:rPr>
        <w:t>https://doi.org/10.1016/j.neuropsychologia.2014.06.012</w:t>
      </w:r>
      <w:r w:rsidR="009130D7" w:rsidRPr="00D22674">
        <w:rPr>
          <w:rStyle w:val="Hyperlink"/>
          <w:lang w:val="fr-CA"/>
        </w:rPr>
        <w:fldChar w:fldCharType="end"/>
      </w:r>
    </w:p>
    <w:bookmarkEnd w:id="32"/>
    <w:p w14:paraId="0D645E97" w14:textId="77777777" w:rsidR="00B94F5D" w:rsidRPr="00D22674" w:rsidRDefault="00B94F5D" w:rsidP="00B94F5D">
      <w:pPr>
        <w:ind w:left="720" w:hanging="720"/>
        <w:jc w:val="left"/>
      </w:pPr>
      <w:proofErr w:type="spellStart"/>
      <w:r w:rsidRPr="00D22674">
        <w:rPr>
          <w:lang w:val="fr-CA"/>
        </w:rPr>
        <w:t>Hasher</w:t>
      </w:r>
      <w:proofErr w:type="spellEnd"/>
      <w:r w:rsidRPr="00D22674">
        <w:rPr>
          <w:lang w:val="fr-CA"/>
        </w:rPr>
        <w:t xml:space="preserve">, L., &amp; </w:t>
      </w:r>
      <w:proofErr w:type="spellStart"/>
      <w:r w:rsidRPr="00D22674">
        <w:rPr>
          <w:lang w:val="fr-CA"/>
        </w:rPr>
        <w:t>Zacks</w:t>
      </w:r>
      <w:proofErr w:type="spellEnd"/>
      <w:r w:rsidRPr="00D22674">
        <w:rPr>
          <w:lang w:val="fr-CA"/>
        </w:rPr>
        <w:t xml:space="preserve">, R. T. (1988). </w:t>
      </w:r>
      <w:r w:rsidRPr="00D22674">
        <w:t>Working memory, comprehension, and aging: A review and a new view. </w:t>
      </w:r>
      <w:r w:rsidRPr="00D22674">
        <w:rPr>
          <w:i/>
          <w:iCs/>
        </w:rPr>
        <w:t>Psychology of learning and motivation</w:t>
      </w:r>
      <w:r w:rsidRPr="00D22674">
        <w:t>, </w:t>
      </w:r>
      <w:r w:rsidRPr="00D22674">
        <w:rPr>
          <w:i/>
          <w:iCs/>
        </w:rPr>
        <w:t>22</w:t>
      </w:r>
      <w:r w:rsidRPr="00D22674">
        <w:t xml:space="preserve">, 193-225. </w:t>
      </w:r>
      <w:hyperlink r:id="rId36" w:tgtFrame="_blank" w:tooltip="Persistent link using digital object identifier" w:history="1">
        <w:r w:rsidRPr="00D22674">
          <w:rPr>
            <w:rStyle w:val="Hyperlink"/>
          </w:rPr>
          <w:t>https://doi.org/10.1016/S0079-7421(08)60041-9</w:t>
        </w:r>
      </w:hyperlink>
    </w:p>
    <w:p w14:paraId="5E8D75C2" w14:textId="77777777" w:rsidR="00B94F5D" w:rsidRPr="00D22674" w:rsidRDefault="00B94F5D" w:rsidP="00B94F5D">
      <w:pPr>
        <w:ind w:left="720" w:hanging="720"/>
        <w:jc w:val="left"/>
      </w:pPr>
      <w:r w:rsidRPr="00D22674">
        <w:lastRenderedPageBreak/>
        <w:t xml:space="preserve">Hsieh, S., Schubert, S., Hoon, C., </w:t>
      </w:r>
      <w:proofErr w:type="spellStart"/>
      <w:r w:rsidRPr="00D22674">
        <w:t>Mioshi</w:t>
      </w:r>
      <w:proofErr w:type="spellEnd"/>
      <w:r w:rsidRPr="00D22674">
        <w:t>, E., &amp; Hodges, J. R. (2013). Validation of the Addenbrooke's Cognitive Examination III in frontotemporal dementia and Alzheimer's disease. </w:t>
      </w:r>
      <w:r w:rsidRPr="00D22674">
        <w:rPr>
          <w:i/>
          <w:iCs/>
        </w:rPr>
        <w:t>Dementia and geriatric cognitive disorders</w:t>
      </w:r>
      <w:r w:rsidRPr="00D22674">
        <w:t>, </w:t>
      </w:r>
      <w:r w:rsidRPr="00D22674">
        <w:rPr>
          <w:i/>
          <w:iCs/>
        </w:rPr>
        <w:t>36</w:t>
      </w:r>
      <w:r w:rsidRPr="00D22674">
        <w:t xml:space="preserve">(3-4), 242-250. </w:t>
      </w:r>
      <w:hyperlink r:id="rId37" w:tgtFrame="_blank" w:history="1">
        <w:r w:rsidRPr="00D22674">
          <w:rPr>
            <w:rStyle w:val="Hyperlink"/>
          </w:rPr>
          <w:t>https://doi.org/10.1159/000351671</w:t>
        </w:r>
      </w:hyperlink>
    </w:p>
    <w:p w14:paraId="73EB8870" w14:textId="77777777" w:rsidR="00B94F5D" w:rsidRPr="00D22674" w:rsidRDefault="00B94F5D" w:rsidP="00B94F5D">
      <w:pPr>
        <w:ind w:left="720" w:hanging="720"/>
        <w:jc w:val="left"/>
      </w:pPr>
      <w:r w:rsidRPr="00D22674">
        <w:t xml:space="preserve">Irish, M., &amp; </w:t>
      </w:r>
      <w:proofErr w:type="spellStart"/>
      <w:r w:rsidRPr="00D22674">
        <w:t>Piguet</w:t>
      </w:r>
      <w:proofErr w:type="spellEnd"/>
      <w:r w:rsidRPr="00D22674">
        <w:t>, O. (2013). The pivotal role of semantic memory in remembering the past and imagining the future. </w:t>
      </w:r>
      <w:r w:rsidRPr="00D22674">
        <w:rPr>
          <w:i/>
          <w:iCs/>
        </w:rPr>
        <w:t>Frontiers in behavioral neuroscience</w:t>
      </w:r>
      <w:r w:rsidRPr="00D22674">
        <w:t>, </w:t>
      </w:r>
      <w:r w:rsidRPr="00D22674">
        <w:rPr>
          <w:i/>
          <w:iCs/>
        </w:rPr>
        <w:t>7</w:t>
      </w:r>
      <w:r w:rsidRPr="00D22674">
        <w:t xml:space="preserve">, 27. </w:t>
      </w:r>
      <w:hyperlink r:id="rId38" w:history="1">
        <w:r w:rsidRPr="00D22674">
          <w:rPr>
            <w:rStyle w:val="Hyperlink"/>
          </w:rPr>
          <w:t>https://doi.org/10.3389/fnbeh.2013.00027</w:t>
        </w:r>
      </w:hyperlink>
    </w:p>
    <w:p w14:paraId="2DDE1F48" w14:textId="47346433" w:rsidR="00B94F5D" w:rsidRPr="00D22674" w:rsidRDefault="00B94F5D" w:rsidP="00B94F5D">
      <w:pPr>
        <w:ind w:left="720" w:hanging="720"/>
        <w:jc w:val="left"/>
      </w:pPr>
      <w:bookmarkStart w:id="34" w:name="_Hlk156554837"/>
      <w:r w:rsidRPr="00D22674">
        <w:t>James, L. E., Burke, D. M., Austin, A., &amp; Hulme, E. (1998). Production and perception of" verbosity" in younger and older adults. </w:t>
      </w:r>
      <w:r w:rsidRPr="00D22674">
        <w:rPr>
          <w:i/>
          <w:iCs/>
        </w:rPr>
        <w:t>Psychology and aging</w:t>
      </w:r>
      <w:r w:rsidRPr="00D22674">
        <w:t>, </w:t>
      </w:r>
      <w:r w:rsidRPr="00D22674">
        <w:rPr>
          <w:i/>
          <w:iCs/>
        </w:rPr>
        <w:t>13</w:t>
      </w:r>
      <w:r w:rsidRPr="00D22674">
        <w:t>(3), 355</w:t>
      </w:r>
      <w:r w:rsidR="00C1797E" w:rsidRPr="00D22674">
        <w:t>-367</w:t>
      </w:r>
      <w:r w:rsidRPr="00D22674">
        <w:t xml:space="preserve">. </w:t>
      </w:r>
      <w:hyperlink r:id="rId39" w:tgtFrame="_blank" w:history="1">
        <w:r w:rsidRPr="00D22674">
          <w:rPr>
            <w:rStyle w:val="Hyperlink"/>
          </w:rPr>
          <w:t>https://doi.org/10.1037/0882-7974.13.3.355</w:t>
        </w:r>
      </w:hyperlink>
    </w:p>
    <w:bookmarkEnd w:id="34"/>
    <w:p w14:paraId="16DA0F96" w14:textId="77777777" w:rsidR="00B94F5D" w:rsidRPr="00D22674" w:rsidRDefault="00B94F5D" w:rsidP="00B94F5D">
      <w:pPr>
        <w:ind w:left="720" w:hanging="720"/>
        <w:jc w:val="left"/>
      </w:pPr>
      <w:r w:rsidRPr="00D22674">
        <w:t xml:space="preserve">Kopelman, M. D., Wilson, B. A., &amp; Baddeley, A. D. (1989). The autobiographical memory interview: A new assessment of autobiographical and personal semantic memory in amnesic patients. </w:t>
      </w:r>
      <w:r w:rsidRPr="00D22674">
        <w:rPr>
          <w:i/>
          <w:iCs/>
        </w:rPr>
        <w:t>Journal of Clinical and Experimental Neuropsychology, 11</w:t>
      </w:r>
      <w:r w:rsidRPr="00D22674">
        <w:t xml:space="preserve">(5), 724-744. </w:t>
      </w:r>
      <w:hyperlink r:id="rId40" w:history="1">
        <w:r w:rsidRPr="00D22674">
          <w:rPr>
            <w:rStyle w:val="Hyperlink"/>
          </w:rPr>
          <w:t>https://doi.org/10.1080/01688638908400928</w:t>
        </w:r>
      </w:hyperlink>
    </w:p>
    <w:p w14:paraId="4694B067" w14:textId="77777777" w:rsidR="00B94F5D" w:rsidRPr="00D22674" w:rsidRDefault="00B94F5D" w:rsidP="00B94F5D">
      <w:pPr>
        <w:ind w:left="720" w:hanging="720"/>
        <w:jc w:val="left"/>
      </w:pPr>
      <w:r w:rsidRPr="00D22674">
        <w:t>Kroenke, K., Spitzer, R. L., &amp; Williams, J. B. (2001). The PHQ‐9: validity of a brief depression severity measure. </w:t>
      </w:r>
      <w:r w:rsidRPr="00D22674">
        <w:rPr>
          <w:i/>
          <w:iCs/>
        </w:rPr>
        <w:t>Journal of general internal medicine</w:t>
      </w:r>
      <w:r w:rsidRPr="00D22674">
        <w:t>, </w:t>
      </w:r>
      <w:r w:rsidRPr="00D22674">
        <w:rPr>
          <w:i/>
          <w:iCs/>
        </w:rPr>
        <w:t>16</w:t>
      </w:r>
      <w:r w:rsidRPr="00D22674">
        <w:t xml:space="preserve">(9), 606-613. </w:t>
      </w:r>
      <w:hyperlink r:id="rId41" w:history="1">
        <w:r w:rsidRPr="00D22674">
          <w:rPr>
            <w:rStyle w:val="Hyperlink"/>
          </w:rPr>
          <w:t>https://doi.org/10.1046/j.1525-1497.2001.016009606.x</w:t>
        </w:r>
      </w:hyperlink>
    </w:p>
    <w:p w14:paraId="51404120" w14:textId="77091393" w:rsidR="00B94F5D" w:rsidRPr="00D22674" w:rsidRDefault="00B94F5D" w:rsidP="00B94F5D">
      <w:pPr>
        <w:ind w:left="720" w:hanging="720"/>
        <w:jc w:val="left"/>
      </w:pPr>
      <w:bookmarkStart w:id="35" w:name="_Hlk156554812"/>
      <w:r w:rsidRPr="00D22674">
        <w:t xml:space="preserve">Levine, B., Svoboda, E., Hay, J. F., </w:t>
      </w:r>
      <w:proofErr w:type="spellStart"/>
      <w:r w:rsidRPr="00D22674">
        <w:t>Winocur</w:t>
      </w:r>
      <w:proofErr w:type="spellEnd"/>
      <w:r w:rsidRPr="00D22674">
        <w:t xml:space="preserve">, G., &amp; </w:t>
      </w:r>
      <w:proofErr w:type="spellStart"/>
      <w:r w:rsidRPr="00D22674">
        <w:t>Moscovitch</w:t>
      </w:r>
      <w:proofErr w:type="spellEnd"/>
      <w:r w:rsidRPr="00D22674">
        <w:t>, M. (2002). Aging and autobiographical memory: dissociating episodic from semantic retrieval. </w:t>
      </w:r>
      <w:r w:rsidRPr="00D22674">
        <w:rPr>
          <w:i/>
          <w:iCs/>
        </w:rPr>
        <w:t>Psychology and aging</w:t>
      </w:r>
      <w:r w:rsidRPr="00D22674">
        <w:t>, </w:t>
      </w:r>
      <w:r w:rsidRPr="00D22674">
        <w:rPr>
          <w:i/>
          <w:iCs/>
        </w:rPr>
        <w:t>17</w:t>
      </w:r>
      <w:r w:rsidRPr="00D22674">
        <w:t>(4), 677</w:t>
      </w:r>
      <w:r w:rsidR="00C1797E" w:rsidRPr="00D22674">
        <w:t>-689</w:t>
      </w:r>
      <w:r w:rsidRPr="00D22674">
        <w:t xml:space="preserve">. </w:t>
      </w:r>
      <w:hyperlink r:id="rId42" w:tgtFrame="_blank" w:history="1">
        <w:r w:rsidRPr="00D22674">
          <w:rPr>
            <w:rStyle w:val="Hyperlink"/>
          </w:rPr>
          <w:t>https://doi.org/10.1037/0882-7974.17.4.677</w:t>
        </w:r>
      </w:hyperlink>
      <w:r w:rsidRPr="00D22674">
        <w:t xml:space="preserve"> </w:t>
      </w:r>
    </w:p>
    <w:bookmarkEnd w:id="35"/>
    <w:p w14:paraId="79AD53EE" w14:textId="0824FD5E" w:rsidR="00996C65" w:rsidRPr="00D22674" w:rsidRDefault="00996C65" w:rsidP="00B94F5D">
      <w:pPr>
        <w:ind w:left="720" w:hanging="720"/>
        <w:jc w:val="left"/>
      </w:pPr>
      <w:proofErr w:type="spellStart"/>
      <w:r w:rsidRPr="00D22674">
        <w:t>Lockrow</w:t>
      </w:r>
      <w:proofErr w:type="spellEnd"/>
      <w:r w:rsidRPr="00D22674">
        <w:t xml:space="preserve">, A. W., </w:t>
      </w:r>
      <w:proofErr w:type="spellStart"/>
      <w:r w:rsidRPr="00D22674">
        <w:t>Setton</w:t>
      </w:r>
      <w:proofErr w:type="spellEnd"/>
      <w:r w:rsidRPr="00D22674">
        <w:t xml:space="preserve">, R., </w:t>
      </w:r>
      <w:proofErr w:type="spellStart"/>
      <w:r w:rsidRPr="00D22674">
        <w:t>Spreng</w:t>
      </w:r>
      <w:proofErr w:type="spellEnd"/>
      <w:r w:rsidRPr="00D22674">
        <w:t xml:space="preserve">, K. A. P., Sheldon, S., Turner, G. R., &amp; </w:t>
      </w:r>
      <w:proofErr w:type="spellStart"/>
      <w:r w:rsidRPr="00D22674">
        <w:t>Spreng</w:t>
      </w:r>
      <w:proofErr w:type="spellEnd"/>
      <w:r w:rsidRPr="00D22674">
        <w:t>, R. N. (2024). Taking stock of the past: A psychometric evaluation of the Autobiographical Interview. </w:t>
      </w:r>
      <w:r w:rsidRPr="00D22674">
        <w:rPr>
          <w:i/>
          <w:iCs/>
        </w:rPr>
        <w:t>Behavior research methods</w:t>
      </w:r>
      <w:r w:rsidRPr="00D22674">
        <w:t>, </w:t>
      </w:r>
      <w:r w:rsidRPr="00D22674">
        <w:rPr>
          <w:i/>
          <w:iCs/>
        </w:rPr>
        <w:t>56</w:t>
      </w:r>
      <w:r w:rsidRPr="00D22674">
        <w:t xml:space="preserve">(2), 1002–1038. </w:t>
      </w:r>
      <w:hyperlink r:id="rId43" w:history="1">
        <w:r w:rsidRPr="00D22674">
          <w:rPr>
            <w:rStyle w:val="Hyperlink"/>
          </w:rPr>
          <w:t>https://doi.org/10.3758/s13428-023-02080-x</w:t>
        </w:r>
      </w:hyperlink>
      <w:r w:rsidRPr="00D22674">
        <w:t xml:space="preserve"> </w:t>
      </w:r>
    </w:p>
    <w:p w14:paraId="290F3D12" w14:textId="0D3BD69B" w:rsidR="00B94F5D" w:rsidRPr="00D22674" w:rsidRDefault="00B94F5D" w:rsidP="00B94F5D">
      <w:pPr>
        <w:ind w:left="720" w:hanging="720"/>
        <w:jc w:val="left"/>
      </w:pPr>
      <w:r w:rsidRPr="00D22674">
        <w:t>Madore, K. P., &amp; Schacter, D. L. (2014). An episodic specificity induction enhances means-end problem solving in young and older adults. </w:t>
      </w:r>
      <w:r w:rsidRPr="00D22674">
        <w:rPr>
          <w:i/>
          <w:iCs/>
        </w:rPr>
        <w:t>Psychology and aging</w:t>
      </w:r>
      <w:r w:rsidRPr="00D22674">
        <w:t>, </w:t>
      </w:r>
      <w:r w:rsidRPr="00D22674">
        <w:rPr>
          <w:i/>
          <w:iCs/>
        </w:rPr>
        <w:t>29</w:t>
      </w:r>
      <w:r w:rsidRPr="00D22674">
        <w:t>(4), 913</w:t>
      </w:r>
      <w:r w:rsidR="005F008C" w:rsidRPr="00D22674">
        <w:t>-924</w:t>
      </w:r>
      <w:r w:rsidRPr="00D22674">
        <w:t xml:space="preserve">. </w:t>
      </w:r>
      <w:hyperlink r:id="rId44" w:tgtFrame="_blank" w:history="1">
        <w:r w:rsidRPr="00D22674">
          <w:rPr>
            <w:rStyle w:val="Hyperlink"/>
          </w:rPr>
          <w:t>https://doi.org/10.1037/a0038209</w:t>
        </w:r>
      </w:hyperlink>
    </w:p>
    <w:p w14:paraId="48A6AA37" w14:textId="77777777" w:rsidR="00B94F5D" w:rsidRPr="00D22674" w:rsidRDefault="00B94F5D" w:rsidP="00B94F5D">
      <w:pPr>
        <w:ind w:left="720" w:hanging="720"/>
        <w:jc w:val="left"/>
      </w:pPr>
      <w:r w:rsidRPr="00D22674">
        <w:t xml:space="preserve">Mair, A., Poirier, M., &amp; Conway, M. A. (2017). Supporting older and younger adults’ memory for recent everyday events: A prospective sampling study using </w:t>
      </w:r>
      <w:proofErr w:type="spellStart"/>
      <w:r w:rsidRPr="00D22674">
        <w:t>SenseCam</w:t>
      </w:r>
      <w:proofErr w:type="spellEnd"/>
      <w:r w:rsidRPr="00D22674">
        <w:t>. </w:t>
      </w:r>
      <w:r w:rsidRPr="00D22674">
        <w:rPr>
          <w:i/>
          <w:iCs/>
        </w:rPr>
        <w:t>Consciousness and Cognition</w:t>
      </w:r>
      <w:r w:rsidRPr="00D22674">
        <w:t>, </w:t>
      </w:r>
      <w:r w:rsidRPr="00D22674">
        <w:rPr>
          <w:i/>
          <w:iCs/>
        </w:rPr>
        <w:t>49</w:t>
      </w:r>
      <w:r w:rsidRPr="00D22674">
        <w:t xml:space="preserve">, 190-202. </w:t>
      </w:r>
      <w:hyperlink r:id="rId45" w:tgtFrame="_blank" w:tooltip="Persistent link using digital object identifier" w:history="1">
        <w:r w:rsidRPr="00D22674">
          <w:rPr>
            <w:rStyle w:val="Hyperlink"/>
          </w:rPr>
          <w:t>https://doi.org/10.1016/j.concog.2017.02.008</w:t>
        </w:r>
      </w:hyperlink>
    </w:p>
    <w:p w14:paraId="3CDCCF2E" w14:textId="77777777" w:rsidR="00B94F5D" w:rsidRPr="00D22674" w:rsidRDefault="00B94F5D" w:rsidP="00B94F5D">
      <w:pPr>
        <w:ind w:left="720" w:hanging="720"/>
        <w:jc w:val="left"/>
        <w:rPr>
          <w:lang w:val="en-GB"/>
        </w:rPr>
      </w:pPr>
      <w:r w:rsidRPr="00D22674">
        <w:lastRenderedPageBreak/>
        <w:t>Mair, A., Poirier, M., &amp; Conway, M. A. (2021). Age effects in autobiographical memory depend on the measure. </w:t>
      </w:r>
      <w:proofErr w:type="spellStart"/>
      <w:r w:rsidRPr="00D22674">
        <w:rPr>
          <w:i/>
          <w:iCs/>
        </w:rPr>
        <w:t>PloS</w:t>
      </w:r>
      <w:proofErr w:type="spellEnd"/>
      <w:r w:rsidRPr="00D22674">
        <w:rPr>
          <w:i/>
          <w:iCs/>
        </w:rPr>
        <w:t xml:space="preserve"> one</w:t>
      </w:r>
      <w:r w:rsidRPr="00D22674">
        <w:t>, </w:t>
      </w:r>
      <w:r w:rsidRPr="00D22674">
        <w:rPr>
          <w:i/>
          <w:iCs/>
        </w:rPr>
        <w:t>16</w:t>
      </w:r>
      <w:r w:rsidRPr="00D22674">
        <w:t xml:space="preserve">(10), e0259279. </w:t>
      </w:r>
      <w:hyperlink r:id="rId46" w:history="1">
        <w:r w:rsidRPr="00D22674">
          <w:rPr>
            <w:rStyle w:val="Hyperlink"/>
            <w:lang w:val="en-GB"/>
          </w:rPr>
          <w:t>https://doi.org/10.1371/journal.pone.0259279</w:t>
        </w:r>
      </w:hyperlink>
    </w:p>
    <w:p w14:paraId="7E04F152" w14:textId="77777777" w:rsidR="00B94F5D" w:rsidRPr="00D22674" w:rsidRDefault="00B94F5D" w:rsidP="00B94F5D">
      <w:pPr>
        <w:ind w:left="720" w:hanging="720"/>
        <w:jc w:val="left"/>
        <w:rPr>
          <w:rStyle w:val="Hyperlink"/>
          <w:lang w:val="en-GB"/>
        </w:rPr>
      </w:pPr>
      <w:r w:rsidRPr="00D22674">
        <w:t xml:space="preserve">Mair, A., Poirier, M., &amp; Conway, M. A. (2023, April 6). Non-episodic autobiographical memory details reflect attempts to tell a good story. </w:t>
      </w:r>
      <w:hyperlink r:id="rId47" w:history="1">
        <w:r w:rsidRPr="00D22674">
          <w:rPr>
            <w:rStyle w:val="Hyperlink"/>
            <w:lang w:val="en-GB"/>
          </w:rPr>
          <w:t>https://doi.org/10.31234/osf.io/9s634</w:t>
        </w:r>
      </w:hyperlink>
    </w:p>
    <w:p w14:paraId="1EAAE049" w14:textId="77777777" w:rsidR="00B94F5D" w:rsidRPr="00D22674" w:rsidRDefault="00B94F5D" w:rsidP="00B94F5D">
      <w:pPr>
        <w:ind w:left="720" w:hanging="720"/>
        <w:jc w:val="left"/>
      </w:pPr>
      <w:r w:rsidRPr="00D22674">
        <w:t xml:space="preserve">McKinnon, M. C., Nica, E. I., </w:t>
      </w:r>
      <w:proofErr w:type="spellStart"/>
      <w:r w:rsidRPr="00D22674">
        <w:t>Sengdy</w:t>
      </w:r>
      <w:proofErr w:type="spellEnd"/>
      <w:r w:rsidRPr="00D22674">
        <w:t xml:space="preserve">, P., Kovacevic, N., </w:t>
      </w:r>
      <w:proofErr w:type="spellStart"/>
      <w:r w:rsidRPr="00D22674">
        <w:t>Moscovitch</w:t>
      </w:r>
      <w:proofErr w:type="spellEnd"/>
      <w:r w:rsidRPr="00D22674">
        <w:t xml:space="preserve">, M., Freedman, M., ... &amp; Levine, B. (2008). Autobiographical memory and patterns of brain atrophy in </w:t>
      </w:r>
      <w:proofErr w:type="spellStart"/>
      <w:r w:rsidRPr="00D22674">
        <w:t>fronto</w:t>
      </w:r>
      <w:proofErr w:type="spellEnd"/>
      <w:r w:rsidRPr="00D22674">
        <w:t>-temporal lobar degeneration. </w:t>
      </w:r>
      <w:r w:rsidRPr="00D22674">
        <w:rPr>
          <w:i/>
          <w:iCs/>
        </w:rPr>
        <w:t>Journal of cognitive neuroscience</w:t>
      </w:r>
      <w:r w:rsidRPr="00D22674">
        <w:t>, </w:t>
      </w:r>
      <w:r w:rsidRPr="00D22674">
        <w:rPr>
          <w:i/>
          <w:iCs/>
        </w:rPr>
        <w:t>20</w:t>
      </w:r>
      <w:r w:rsidRPr="00D22674">
        <w:t xml:space="preserve">(10), 1839-1853. </w:t>
      </w:r>
      <w:hyperlink r:id="rId48" w:tgtFrame="_blank" w:history="1">
        <w:r w:rsidRPr="00D22674">
          <w:rPr>
            <w:rStyle w:val="Hyperlink"/>
          </w:rPr>
          <w:t>https://doi.org/10.1162/jocn.2008.20126</w:t>
        </w:r>
      </w:hyperlink>
    </w:p>
    <w:p w14:paraId="1C6B0FFC" w14:textId="77777777" w:rsidR="00B94F5D" w:rsidRPr="00D22674" w:rsidRDefault="00B94F5D" w:rsidP="00B94F5D">
      <w:pPr>
        <w:ind w:left="720" w:hanging="720"/>
        <w:jc w:val="left"/>
        <w:rPr>
          <w:rStyle w:val="Hyperlink"/>
          <w:lang w:val="fr-CA"/>
        </w:rPr>
      </w:pPr>
      <w:r w:rsidRPr="00D22674">
        <w:t xml:space="preserve">McKinnon, M. C., </w:t>
      </w:r>
      <w:proofErr w:type="spellStart"/>
      <w:r w:rsidRPr="00D22674">
        <w:t>Palombo</w:t>
      </w:r>
      <w:proofErr w:type="spellEnd"/>
      <w:r w:rsidRPr="00D22674">
        <w:t>, D. J., Nazarov, A., Kumar, N., Khuu, W., &amp; Levine, B. (2015). Threat of death and autobiographical memory: A study of passengers from Flight AT236. </w:t>
      </w:r>
      <w:proofErr w:type="spellStart"/>
      <w:r w:rsidRPr="00D22674">
        <w:rPr>
          <w:i/>
          <w:iCs/>
          <w:lang w:val="fr-CA"/>
        </w:rPr>
        <w:t>Clinical</w:t>
      </w:r>
      <w:proofErr w:type="spellEnd"/>
      <w:r w:rsidRPr="00D22674">
        <w:rPr>
          <w:i/>
          <w:iCs/>
          <w:lang w:val="fr-CA"/>
        </w:rPr>
        <w:t xml:space="preserve"> </w:t>
      </w:r>
      <w:proofErr w:type="spellStart"/>
      <w:r w:rsidRPr="00D22674">
        <w:rPr>
          <w:i/>
          <w:iCs/>
          <w:lang w:val="fr-CA"/>
        </w:rPr>
        <w:t>psychological</w:t>
      </w:r>
      <w:proofErr w:type="spellEnd"/>
      <w:r w:rsidRPr="00D22674">
        <w:rPr>
          <w:i/>
          <w:iCs/>
          <w:lang w:val="fr-CA"/>
        </w:rPr>
        <w:t xml:space="preserve"> science</w:t>
      </w:r>
      <w:r w:rsidRPr="00D22674">
        <w:rPr>
          <w:lang w:val="fr-CA"/>
        </w:rPr>
        <w:t>, </w:t>
      </w:r>
      <w:r w:rsidRPr="00D22674">
        <w:rPr>
          <w:i/>
          <w:iCs/>
          <w:lang w:val="fr-CA"/>
        </w:rPr>
        <w:t>3</w:t>
      </w:r>
      <w:r w:rsidRPr="00D22674">
        <w:rPr>
          <w:lang w:val="fr-CA"/>
        </w:rPr>
        <w:t xml:space="preserve">(4), 487-502. </w:t>
      </w:r>
      <w:r w:rsidR="009130D7" w:rsidRPr="00D22674">
        <w:fldChar w:fldCharType="begin"/>
      </w:r>
      <w:r w:rsidR="009130D7" w:rsidRPr="00D22674">
        <w:rPr>
          <w:lang w:val="fr-CA"/>
          <w:rPrChange w:id="36" w:author="Louis Renoult (PSY - Staff)" w:date="2024-03-07T09:22:00Z">
            <w:rPr/>
          </w:rPrChange>
        </w:rPr>
        <w:instrText>HYPERLINK "https://doi.org/10.1177/2167702614542280"</w:instrText>
      </w:r>
      <w:r w:rsidR="009130D7" w:rsidRPr="00D22674">
        <w:fldChar w:fldCharType="separate"/>
      </w:r>
      <w:r w:rsidRPr="00D22674">
        <w:rPr>
          <w:rStyle w:val="Hyperlink"/>
          <w:lang w:val="fr-CA"/>
        </w:rPr>
        <w:t>https://doi.org/10.1177/2167702614542280</w:t>
      </w:r>
      <w:r w:rsidR="009130D7" w:rsidRPr="00D22674">
        <w:rPr>
          <w:rStyle w:val="Hyperlink"/>
          <w:lang w:val="fr-CA"/>
        </w:rPr>
        <w:fldChar w:fldCharType="end"/>
      </w:r>
    </w:p>
    <w:p w14:paraId="2B8B7C92" w14:textId="4945238A" w:rsidR="00675F63" w:rsidRPr="00D22674" w:rsidRDefault="00675F63" w:rsidP="00B94F5D">
      <w:pPr>
        <w:ind w:left="720" w:hanging="720"/>
        <w:jc w:val="left"/>
        <w:rPr>
          <w:rFonts w:cstheme="minorHAnsi"/>
        </w:rPr>
      </w:pPr>
      <w:proofErr w:type="spellStart"/>
      <w:r w:rsidRPr="00D22674">
        <w:rPr>
          <w:rFonts w:cstheme="minorHAnsi"/>
          <w:lang w:val="fr-CA"/>
        </w:rPr>
        <w:t>Melega</w:t>
      </w:r>
      <w:proofErr w:type="spellEnd"/>
      <w:r w:rsidRPr="00D22674">
        <w:rPr>
          <w:rFonts w:cstheme="minorHAnsi"/>
          <w:lang w:val="fr-CA"/>
        </w:rPr>
        <w:t xml:space="preserve">, G., </w:t>
      </w:r>
      <w:proofErr w:type="spellStart"/>
      <w:r w:rsidRPr="00D22674">
        <w:rPr>
          <w:rFonts w:cstheme="minorHAnsi"/>
          <w:lang w:val="fr-CA"/>
        </w:rPr>
        <w:t>Lancelotte</w:t>
      </w:r>
      <w:proofErr w:type="spellEnd"/>
      <w:r w:rsidRPr="00D22674">
        <w:rPr>
          <w:rFonts w:cstheme="minorHAnsi"/>
          <w:lang w:val="fr-CA"/>
        </w:rPr>
        <w:t xml:space="preserve">, F., Ann-Kathrin, </w:t>
      </w:r>
      <w:proofErr w:type="spellStart"/>
      <w:r w:rsidRPr="00D22674">
        <w:rPr>
          <w:rFonts w:cstheme="minorHAnsi"/>
          <w:lang w:val="fr-CA"/>
        </w:rPr>
        <w:t>Hornberger</w:t>
      </w:r>
      <w:proofErr w:type="spellEnd"/>
      <w:r w:rsidRPr="00D22674">
        <w:rPr>
          <w:rFonts w:cstheme="minorHAnsi"/>
          <w:lang w:val="fr-CA"/>
        </w:rPr>
        <w:t xml:space="preserve">, M., Levine, B., &amp; Renoult, L. (2023). </w:t>
      </w:r>
      <w:r w:rsidRPr="00D22674">
        <w:rPr>
          <w:rFonts w:cstheme="minorHAnsi"/>
          <w:i/>
          <w:iCs/>
        </w:rPr>
        <w:t xml:space="preserve">Evoking Episodic and Semantic Details with Instructional Manipulation: </w:t>
      </w:r>
      <w:proofErr w:type="gramStart"/>
      <w:r w:rsidRPr="00D22674">
        <w:rPr>
          <w:rFonts w:cstheme="minorHAnsi"/>
          <w:i/>
          <w:iCs/>
        </w:rPr>
        <w:t>the</w:t>
      </w:r>
      <w:proofErr w:type="gramEnd"/>
      <w:r w:rsidRPr="00D22674">
        <w:rPr>
          <w:rFonts w:cstheme="minorHAnsi"/>
          <w:i/>
          <w:iCs/>
        </w:rPr>
        <w:t xml:space="preserve"> Semantic Autobiographical Interview</w:t>
      </w:r>
      <w:r w:rsidRPr="00D22674">
        <w:rPr>
          <w:rFonts w:cstheme="minorHAnsi"/>
        </w:rPr>
        <w:t xml:space="preserve"> [Data set and code]. O</w:t>
      </w:r>
      <w:r w:rsidR="00977249" w:rsidRPr="00D22674">
        <w:rPr>
          <w:rFonts w:cstheme="minorHAnsi"/>
        </w:rPr>
        <w:t xml:space="preserve">pen </w:t>
      </w:r>
      <w:r w:rsidRPr="00D22674">
        <w:rPr>
          <w:rFonts w:cstheme="minorHAnsi"/>
        </w:rPr>
        <w:t>S</w:t>
      </w:r>
      <w:r w:rsidR="00977249" w:rsidRPr="00D22674">
        <w:rPr>
          <w:rFonts w:cstheme="minorHAnsi"/>
        </w:rPr>
        <w:t xml:space="preserve">cience </w:t>
      </w:r>
      <w:r w:rsidRPr="00D22674">
        <w:rPr>
          <w:rFonts w:cstheme="minorHAnsi"/>
        </w:rPr>
        <w:t>F</w:t>
      </w:r>
      <w:r w:rsidR="00977249" w:rsidRPr="00D22674">
        <w:rPr>
          <w:rFonts w:cstheme="minorHAnsi"/>
        </w:rPr>
        <w:t>ramework</w:t>
      </w:r>
      <w:r w:rsidRPr="00D22674">
        <w:rPr>
          <w:rFonts w:cstheme="minorHAnsi"/>
        </w:rPr>
        <w:t xml:space="preserve">. </w:t>
      </w:r>
      <w:hyperlink r:id="rId49" w:history="1">
        <w:r w:rsidRPr="00D22674">
          <w:rPr>
            <w:rStyle w:val="Hyperlink"/>
            <w:rFonts w:cstheme="minorHAnsi"/>
          </w:rPr>
          <w:t>https://doi.org/10.17605/OSF.IO/SRW2C</w:t>
        </w:r>
      </w:hyperlink>
    </w:p>
    <w:p w14:paraId="52510A9E" w14:textId="77777777" w:rsidR="00B94F5D" w:rsidRPr="00D22674" w:rsidRDefault="00B94F5D" w:rsidP="00B94F5D">
      <w:pPr>
        <w:ind w:left="720" w:hanging="720"/>
        <w:jc w:val="left"/>
      </w:pPr>
      <w:proofErr w:type="spellStart"/>
      <w:r w:rsidRPr="00D22674">
        <w:rPr>
          <w:lang w:val="en-GB"/>
        </w:rPr>
        <w:t>Miloyan</w:t>
      </w:r>
      <w:proofErr w:type="spellEnd"/>
      <w:r w:rsidRPr="00D22674">
        <w:rPr>
          <w:lang w:val="en-GB"/>
        </w:rPr>
        <w:t xml:space="preserve">, B., McFarlane, K., &amp; Vasquez-Echeverria, A. (2019). </w:t>
      </w:r>
      <w:r w:rsidRPr="00D22674">
        <w:t>The adapted Autobiographical interview: A systematic review and proposal for conduct and reporting. </w:t>
      </w:r>
      <w:proofErr w:type="spellStart"/>
      <w:r w:rsidRPr="00D22674">
        <w:rPr>
          <w:i/>
          <w:iCs/>
        </w:rPr>
        <w:t>Behavioural</w:t>
      </w:r>
      <w:proofErr w:type="spellEnd"/>
      <w:r w:rsidRPr="00D22674">
        <w:rPr>
          <w:i/>
          <w:iCs/>
        </w:rPr>
        <w:t xml:space="preserve"> brain research</w:t>
      </w:r>
      <w:r w:rsidRPr="00D22674">
        <w:t>, </w:t>
      </w:r>
      <w:r w:rsidRPr="00D22674">
        <w:rPr>
          <w:i/>
          <w:iCs/>
        </w:rPr>
        <w:t>370</w:t>
      </w:r>
      <w:r w:rsidRPr="00D22674">
        <w:t xml:space="preserve">, 111881. </w:t>
      </w:r>
      <w:hyperlink r:id="rId50" w:tgtFrame="_blank" w:tooltip="Persistent link using digital object identifier" w:history="1">
        <w:r w:rsidRPr="00D22674">
          <w:rPr>
            <w:rStyle w:val="Hyperlink"/>
          </w:rPr>
          <w:t>https://doi.org/10.1016/j.bbr.2019.03.050</w:t>
        </w:r>
      </w:hyperlink>
    </w:p>
    <w:p w14:paraId="0A112199" w14:textId="77777777" w:rsidR="00B94F5D" w:rsidRPr="00D22674" w:rsidRDefault="00B94F5D" w:rsidP="00B94F5D">
      <w:pPr>
        <w:ind w:left="720" w:hanging="720"/>
        <w:jc w:val="left"/>
        <w:rPr>
          <w:rStyle w:val="Hyperlink"/>
        </w:rPr>
      </w:pPr>
      <w:proofErr w:type="spellStart"/>
      <w:r w:rsidRPr="00D22674">
        <w:t>Mioshi</w:t>
      </w:r>
      <w:proofErr w:type="spellEnd"/>
      <w:r w:rsidRPr="00D22674">
        <w:t>, E., Dawson, K., Mitchell, J., Arnold, R., &amp; Hodges, J. R. (2006). The Addenbrooke's Cognitive Examination Revised (ACE‐R): a brief cognitive test battery for dementia screening. </w:t>
      </w:r>
      <w:r w:rsidRPr="00D22674">
        <w:rPr>
          <w:i/>
          <w:iCs/>
        </w:rPr>
        <w:t>International Journal of Geriatric Psychiatry: A journal of the psychiatry of late life and allied sciences</w:t>
      </w:r>
      <w:r w:rsidRPr="00D22674">
        <w:t>, </w:t>
      </w:r>
      <w:r w:rsidRPr="00D22674">
        <w:rPr>
          <w:i/>
          <w:iCs/>
        </w:rPr>
        <w:t>21</w:t>
      </w:r>
      <w:r w:rsidRPr="00D22674">
        <w:t xml:space="preserve">(11), 1078-1085. </w:t>
      </w:r>
      <w:hyperlink r:id="rId51" w:history="1">
        <w:r w:rsidRPr="00D22674">
          <w:rPr>
            <w:rStyle w:val="Hyperlink"/>
          </w:rPr>
          <w:t>https://doi.org/10.1002/gps.1610</w:t>
        </w:r>
      </w:hyperlink>
    </w:p>
    <w:p w14:paraId="2FEEB83A" w14:textId="77777777" w:rsidR="00DC35A5" w:rsidRPr="00D22674" w:rsidRDefault="00DC35A5" w:rsidP="00B94F5D">
      <w:pPr>
        <w:ind w:left="720" w:hanging="720"/>
        <w:jc w:val="left"/>
        <w:rPr>
          <w:rFonts w:cstheme="minorHAnsi"/>
        </w:rPr>
      </w:pPr>
      <w:bookmarkStart w:id="37" w:name="_Hlk156554968"/>
      <w:proofErr w:type="spellStart"/>
      <w:r w:rsidRPr="00D22674">
        <w:rPr>
          <w:rFonts w:cstheme="minorHAnsi"/>
        </w:rPr>
        <w:t>Palombo</w:t>
      </w:r>
      <w:proofErr w:type="spellEnd"/>
      <w:r w:rsidRPr="00D22674">
        <w:rPr>
          <w:rFonts w:cstheme="minorHAnsi"/>
        </w:rPr>
        <w:t>, D. J., Sheldon, S., &amp; Levine, B. (2018). Individual differences in autobiographical memory. </w:t>
      </w:r>
      <w:r w:rsidRPr="00D22674">
        <w:rPr>
          <w:rFonts w:cstheme="minorHAnsi"/>
          <w:i/>
          <w:iCs/>
        </w:rPr>
        <w:t>Trends in Cognitive Sciences</w:t>
      </w:r>
      <w:r w:rsidRPr="00D22674">
        <w:rPr>
          <w:rFonts w:cstheme="minorHAnsi"/>
        </w:rPr>
        <w:t>, </w:t>
      </w:r>
      <w:r w:rsidRPr="00D22674">
        <w:rPr>
          <w:rFonts w:cstheme="minorHAnsi"/>
          <w:i/>
          <w:iCs/>
        </w:rPr>
        <w:t>22</w:t>
      </w:r>
      <w:r w:rsidRPr="00D22674">
        <w:rPr>
          <w:rFonts w:cstheme="minorHAnsi"/>
        </w:rPr>
        <w:t xml:space="preserve">(7), 583-597. </w:t>
      </w:r>
      <w:hyperlink r:id="rId52" w:history="1">
        <w:r w:rsidRPr="00D22674">
          <w:rPr>
            <w:rStyle w:val="Hyperlink"/>
            <w:rFonts w:cstheme="minorHAnsi"/>
          </w:rPr>
          <w:t>https://doi.org/10.1016/j.tics.2018.04.007</w:t>
        </w:r>
      </w:hyperlink>
      <w:bookmarkEnd w:id="37"/>
      <w:r w:rsidRPr="00D22674">
        <w:rPr>
          <w:rFonts w:cstheme="minorHAnsi"/>
        </w:rPr>
        <w:t xml:space="preserve"> </w:t>
      </w:r>
    </w:p>
    <w:p w14:paraId="4E42A806" w14:textId="722FD441" w:rsidR="00B94F5D" w:rsidRPr="00D22674" w:rsidRDefault="00B94F5D" w:rsidP="00B94F5D">
      <w:pPr>
        <w:ind w:left="720" w:hanging="720"/>
        <w:jc w:val="left"/>
      </w:pPr>
      <w:r w:rsidRPr="00D22674">
        <w:t>Pasupathi, M., &amp; Mansour, E. (2006). Adult age differences in autobiographical reasoning in narratives. </w:t>
      </w:r>
      <w:r w:rsidRPr="00D22674">
        <w:rPr>
          <w:i/>
          <w:iCs/>
        </w:rPr>
        <w:t>Developmental Psychology</w:t>
      </w:r>
      <w:r w:rsidRPr="00D22674">
        <w:t>, </w:t>
      </w:r>
      <w:r w:rsidRPr="00D22674">
        <w:rPr>
          <w:i/>
          <w:iCs/>
        </w:rPr>
        <w:t>42</w:t>
      </w:r>
      <w:r w:rsidRPr="00D22674">
        <w:t xml:space="preserve">(5), 798. </w:t>
      </w:r>
      <w:hyperlink r:id="rId53" w:tgtFrame="_blank" w:history="1">
        <w:r w:rsidRPr="00D22674">
          <w:rPr>
            <w:rStyle w:val="Hyperlink"/>
          </w:rPr>
          <w:t>https://doi.org/10.1037/0012-1649.42.5.798</w:t>
        </w:r>
      </w:hyperlink>
    </w:p>
    <w:p w14:paraId="6E34C5EB" w14:textId="77777777" w:rsidR="00B94F5D" w:rsidRPr="00D22674" w:rsidRDefault="00B94F5D" w:rsidP="00B94F5D">
      <w:pPr>
        <w:ind w:left="720" w:hanging="720"/>
        <w:jc w:val="left"/>
      </w:pPr>
      <w:r w:rsidRPr="00D22674">
        <w:lastRenderedPageBreak/>
        <w:t xml:space="preserve">Pearson, E., Graff, J., Bai, E., Jakubowski, K., &amp; </w:t>
      </w:r>
      <w:proofErr w:type="spellStart"/>
      <w:r w:rsidRPr="00D22674">
        <w:t>Belfi</w:t>
      </w:r>
      <w:proofErr w:type="spellEnd"/>
      <w:r w:rsidRPr="00D22674">
        <w:t>, A. M. (2023). Differences in autobiographical memories reported using text and voice during everyday life. </w:t>
      </w:r>
      <w:r w:rsidRPr="00D22674">
        <w:rPr>
          <w:i/>
          <w:iCs/>
        </w:rPr>
        <w:t>Memory</w:t>
      </w:r>
      <w:r w:rsidRPr="00D22674">
        <w:t>, </w:t>
      </w:r>
      <w:r w:rsidRPr="00D22674">
        <w:rPr>
          <w:i/>
          <w:iCs/>
        </w:rPr>
        <w:t>31</w:t>
      </w:r>
      <w:r w:rsidRPr="00D22674">
        <w:t xml:space="preserve">(3), 393-405. </w:t>
      </w:r>
      <w:hyperlink r:id="rId54" w:history="1">
        <w:r w:rsidRPr="00D22674">
          <w:rPr>
            <w:rStyle w:val="Hyperlink"/>
            <w:lang w:val="en-GB"/>
          </w:rPr>
          <w:t>https://doi.org/10.1080/09658211.2022.2162084</w:t>
        </w:r>
      </w:hyperlink>
    </w:p>
    <w:p w14:paraId="7999BD1B" w14:textId="77777777" w:rsidR="00B94F5D" w:rsidRPr="00D22674" w:rsidRDefault="00B94F5D" w:rsidP="00B94F5D">
      <w:pPr>
        <w:ind w:left="720" w:hanging="720"/>
        <w:jc w:val="left"/>
        <w:rPr>
          <w:lang w:val="fr-CA"/>
        </w:rPr>
      </w:pPr>
      <w:proofErr w:type="spellStart"/>
      <w:r w:rsidRPr="00D22674">
        <w:t>Piolino</w:t>
      </w:r>
      <w:proofErr w:type="spellEnd"/>
      <w:r w:rsidRPr="00D22674">
        <w:t xml:space="preserve">, P., </w:t>
      </w:r>
      <w:proofErr w:type="spellStart"/>
      <w:r w:rsidRPr="00D22674">
        <w:t>Coste</w:t>
      </w:r>
      <w:proofErr w:type="spellEnd"/>
      <w:r w:rsidRPr="00D22674">
        <w:t xml:space="preserve">, C., Martinelli, P., </w:t>
      </w:r>
      <w:proofErr w:type="spellStart"/>
      <w:r w:rsidRPr="00D22674">
        <w:t>Macé</w:t>
      </w:r>
      <w:proofErr w:type="spellEnd"/>
      <w:r w:rsidRPr="00D22674">
        <w:t xml:space="preserve">, A. L., </w:t>
      </w:r>
      <w:proofErr w:type="spellStart"/>
      <w:r w:rsidRPr="00D22674">
        <w:t>Quinette</w:t>
      </w:r>
      <w:proofErr w:type="spellEnd"/>
      <w:r w:rsidRPr="00D22674">
        <w:t xml:space="preserve">, P., </w:t>
      </w:r>
      <w:proofErr w:type="spellStart"/>
      <w:r w:rsidRPr="00D22674">
        <w:t>Guillery</w:t>
      </w:r>
      <w:proofErr w:type="spellEnd"/>
      <w:r w:rsidRPr="00D22674">
        <w:t xml:space="preserve">-Girard, B., &amp; Belleville, S. (2010). Reduced specificity of autobiographical memory and aging: Do the executive and feature binding functions of working memory have a </w:t>
      </w:r>
      <w:proofErr w:type="gramStart"/>
      <w:r w:rsidRPr="00D22674">
        <w:t>role?.</w:t>
      </w:r>
      <w:proofErr w:type="gramEnd"/>
      <w:r w:rsidRPr="00D22674">
        <w:t> </w:t>
      </w:r>
      <w:proofErr w:type="spellStart"/>
      <w:r w:rsidRPr="00D22674">
        <w:rPr>
          <w:i/>
          <w:iCs/>
          <w:lang w:val="fr-CA"/>
        </w:rPr>
        <w:t>Neuropsychologia</w:t>
      </w:r>
      <w:proofErr w:type="spellEnd"/>
      <w:r w:rsidRPr="00D22674">
        <w:rPr>
          <w:lang w:val="fr-CA"/>
        </w:rPr>
        <w:t>, </w:t>
      </w:r>
      <w:r w:rsidRPr="00D22674">
        <w:rPr>
          <w:i/>
          <w:iCs/>
          <w:lang w:val="fr-CA"/>
        </w:rPr>
        <w:t>48</w:t>
      </w:r>
      <w:r w:rsidRPr="00D22674">
        <w:rPr>
          <w:lang w:val="fr-CA"/>
        </w:rPr>
        <w:t xml:space="preserve">(2), 429-440. </w:t>
      </w:r>
      <w:r w:rsidR="009130D7" w:rsidRPr="00D22674">
        <w:fldChar w:fldCharType="begin"/>
      </w:r>
      <w:r w:rsidR="009130D7" w:rsidRPr="00D22674">
        <w:rPr>
          <w:lang w:val="fr-CA"/>
          <w:rPrChange w:id="38" w:author="Louis Renoult (PSY - Staff)" w:date="2024-03-07T09:22:00Z">
            <w:rPr/>
          </w:rPrChange>
        </w:rPr>
        <w:instrText>HYPERLINK "https://doi.org/10.1016/j.neuropsychologia.2009.09.035" \t "_blank" \o "Persistent link using digital object identifier"</w:instrText>
      </w:r>
      <w:r w:rsidR="009130D7" w:rsidRPr="00D22674">
        <w:fldChar w:fldCharType="separate"/>
      </w:r>
      <w:r w:rsidRPr="00D22674">
        <w:rPr>
          <w:rStyle w:val="Hyperlink"/>
          <w:lang w:val="fr-CA"/>
        </w:rPr>
        <w:t>https://doi.org/10.1016/j.neuropsychologia.2009.09.035</w:t>
      </w:r>
      <w:r w:rsidR="009130D7" w:rsidRPr="00D22674">
        <w:rPr>
          <w:rStyle w:val="Hyperlink"/>
          <w:lang w:val="fr-CA"/>
        </w:rPr>
        <w:fldChar w:fldCharType="end"/>
      </w:r>
    </w:p>
    <w:p w14:paraId="19F8B503" w14:textId="77777777" w:rsidR="00B94F5D" w:rsidRPr="00D22674" w:rsidRDefault="00B94F5D" w:rsidP="00B94F5D">
      <w:pPr>
        <w:ind w:left="720" w:hanging="720"/>
        <w:jc w:val="left"/>
        <w:rPr>
          <w:lang w:val="en-GB"/>
        </w:rPr>
      </w:pPr>
      <w:proofErr w:type="spellStart"/>
      <w:r w:rsidRPr="00D22674">
        <w:rPr>
          <w:lang w:val="fr-CA"/>
        </w:rPr>
        <w:t>Piolino</w:t>
      </w:r>
      <w:proofErr w:type="spellEnd"/>
      <w:r w:rsidRPr="00D22674">
        <w:rPr>
          <w:lang w:val="fr-CA"/>
        </w:rPr>
        <w:t xml:space="preserve">, P., Desgranges, B., Benali, K., &amp; Eustache, F. (2002). </w:t>
      </w:r>
      <w:r w:rsidRPr="00D22674">
        <w:t>Episodic and semantic remote autobiographical memory in ageing. </w:t>
      </w:r>
      <w:r w:rsidRPr="00D22674">
        <w:rPr>
          <w:i/>
          <w:iCs/>
        </w:rPr>
        <w:t>Memory</w:t>
      </w:r>
      <w:r w:rsidRPr="00D22674">
        <w:t>, </w:t>
      </w:r>
      <w:r w:rsidRPr="00D22674">
        <w:rPr>
          <w:i/>
          <w:iCs/>
        </w:rPr>
        <w:t>10</w:t>
      </w:r>
      <w:r w:rsidRPr="00D22674">
        <w:t xml:space="preserve">(4), 239-257. </w:t>
      </w:r>
      <w:hyperlink r:id="rId55" w:history="1">
        <w:r w:rsidRPr="00D22674">
          <w:rPr>
            <w:rStyle w:val="Hyperlink"/>
            <w:lang w:val="en-GB"/>
          </w:rPr>
          <w:t>https://doi.org/10.1080/09658210143000353</w:t>
        </w:r>
      </w:hyperlink>
    </w:p>
    <w:p w14:paraId="754505D5" w14:textId="77777777" w:rsidR="00B94F5D" w:rsidRPr="00D22674" w:rsidRDefault="00B94F5D" w:rsidP="00B94F5D">
      <w:pPr>
        <w:ind w:left="720" w:hanging="720"/>
        <w:jc w:val="left"/>
      </w:pPr>
      <w:r w:rsidRPr="00D22674">
        <w:t xml:space="preserve">R Core Team (2020). R: A language and environment for statistical computing. R Foundation for Statistical Computing, Vienna, Austria. URL </w:t>
      </w:r>
      <w:hyperlink r:id="rId56" w:history="1">
        <w:r w:rsidRPr="00D22674">
          <w:rPr>
            <w:rStyle w:val="Hyperlink"/>
          </w:rPr>
          <w:t>https://www.R-project.org/</w:t>
        </w:r>
      </w:hyperlink>
      <w:r w:rsidRPr="00D22674">
        <w:t>.</w:t>
      </w:r>
    </w:p>
    <w:p w14:paraId="73FDC319" w14:textId="77777777" w:rsidR="00B94F5D" w:rsidRPr="00D22674" w:rsidRDefault="00B94F5D" w:rsidP="00B94F5D">
      <w:pPr>
        <w:ind w:left="720" w:hanging="720"/>
        <w:jc w:val="left"/>
      </w:pPr>
      <w:r w:rsidRPr="00D22674">
        <w:t>Rathbone, C. J., Moulin, C. J., &amp; Conway, M. A. (2008). Self-centered memories: The reminiscence bump and the self. </w:t>
      </w:r>
      <w:r w:rsidRPr="00D22674">
        <w:rPr>
          <w:i/>
          <w:iCs/>
        </w:rPr>
        <w:t>Memory &amp; cognition</w:t>
      </w:r>
      <w:r w:rsidRPr="00D22674">
        <w:t>, </w:t>
      </w:r>
      <w:r w:rsidRPr="00D22674">
        <w:rPr>
          <w:i/>
          <w:iCs/>
        </w:rPr>
        <w:t>36</w:t>
      </w:r>
      <w:r w:rsidRPr="00D22674">
        <w:t xml:space="preserve">, 1403-1414. </w:t>
      </w:r>
      <w:hyperlink r:id="rId57" w:history="1">
        <w:r w:rsidRPr="00D22674">
          <w:rPr>
            <w:rStyle w:val="Hyperlink"/>
          </w:rPr>
          <w:t>https://doi.org/10.3758/MC.36.8.1403</w:t>
        </w:r>
      </w:hyperlink>
      <w:r w:rsidRPr="00D22674">
        <w:t xml:space="preserve"> </w:t>
      </w:r>
    </w:p>
    <w:p w14:paraId="5BDA3D54" w14:textId="77777777" w:rsidR="005A7E38" w:rsidRPr="00D22674" w:rsidRDefault="005A7E38" w:rsidP="005A7E38">
      <w:pPr>
        <w:ind w:left="720" w:hanging="720"/>
        <w:jc w:val="left"/>
        <w:rPr>
          <w:rStyle w:val="Hyperlink"/>
        </w:rPr>
      </w:pPr>
      <w:proofErr w:type="spellStart"/>
      <w:r w:rsidRPr="00D22674">
        <w:t>Reitan</w:t>
      </w:r>
      <w:proofErr w:type="spellEnd"/>
      <w:r w:rsidRPr="00D22674">
        <w:t>, R. M. (1958). Validity of the Trail Making Test as an indicator of organic brain damage. </w:t>
      </w:r>
      <w:r w:rsidRPr="00D22674">
        <w:rPr>
          <w:i/>
          <w:iCs/>
        </w:rPr>
        <w:t>Perceptual and motor skills</w:t>
      </w:r>
      <w:r w:rsidRPr="00D22674">
        <w:t>, </w:t>
      </w:r>
      <w:r w:rsidRPr="00D22674">
        <w:rPr>
          <w:i/>
          <w:iCs/>
        </w:rPr>
        <w:t>8</w:t>
      </w:r>
      <w:r w:rsidRPr="00D22674">
        <w:t xml:space="preserve">(3), 271-276. </w:t>
      </w:r>
      <w:hyperlink r:id="rId58" w:history="1">
        <w:r w:rsidRPr="00D22674">
          <w:rPr>
            <w:rStyle w:val="Hyperlink"/>
          </w:rPr>
          <w:t>https://doi.org/10.2466/pms.1958.8.3.271</w:t>
        </w:r>
      </w:hyperlink>
    </w:p>
    <w:p w14:paraId="693286B2" w14:textId="25ADB440" w:rsidR="00B94F5D" w:rsidRPr="00D22674" w:rsidRDefault="00B94F5D" w:rsidP="00B94F5D">
      <w:pPr>
        <w:ind w:left="720" w:hanging="720"/>
        <w:jc w:val="left"/>
      </w:pPr>
      <w:bookmarkStart w:id="39" w:name="_Hlk156554953"/>
      <w:r w:rsidRPr="00D22674">
        <w:t xml:space="preserve">Renoult, L., </w:t>
      </w:r>
      <w:proofErr w:type="spellStart"/>
      <w:r w:rsidRPr="00D22674">
        <w:t>Armson</w:t>
      </w:r>
      <w:proofErr w:type="spellEnd"/>
      <w:r w:rsidRPr="00D22674">
        <w:t xml:space="preserve">, M. J., Diamond, N. B., Fan, C. L., </w:t>
      </w:r>
      <w:proofErr w:type="spellStart"/>
      <w:r w:rsidRPr="00D22674">
        <w:t>Jeyakumar</w:t>
      </w:r>
      <w:proofErr w:type="spellEnd"/>
      <w:r w:rsidRPr="00D22674">
        <w:t>, N., Levesque, L., ... &amp; Levine, B. (2020). Classification of general and personal semantic details in the Autobiographical Interview. </w:t>
      </w:r>
      <w:proofErr w:type="spellStart"/>
      <w:r w:rsidRPr="00D22674">
        <w:rPr>
          <w:i/>
          <w:iCs/>
        </w:rPr>
        <w:t>Neuropsychologia</w:t>
      </w:r>
      <w:proofErr w:type="spellEnd"/>
      <w:r w:rsidRPr="00D22674">
        <w:t>, </w:t>
      </w:r>
      <w:r w:rsidRPr="00D22674">
        <w:rPr>
          <w:i/>
          <w:iCs/>
        </w:rPr>
        <w:t>144</w:t>
      </w:r>
      <w:r w:rsidRPr="00D22674">
        <w:t>, 107501.</w:t>
      </w:r>
      <w:r w:rsidR="00635AED" w:rsidRPr="00D22674">
        <w:t xml:space="preserve"> </w:t>
      </w:r>
      <w:hyperlink r:id="rId59" w:history="1">
        <w:r w:rsidR="00635AED" w:rsidRPr="00D22674">
          <w:rPr>
            <w:rStyle w:val="Hyperlink"/>
          </w:rPr>
          <w:t>https://doi.org/10.1016/j.neuropsychologia.2020.107501</w:t>
        </w:r>
      </w:hyperlink>
    </w:p>
    <w:bookmarkEnd w:id="39"/>
    <w:p w14:paraId="52665B2A" w14:textId="77777777" w:rsidR="00B94F5D" w:rsidRPr="00D22674" w:rsidRDefault="00B94F5D" w:rsidP="00B94F5D">
      <w:pPr>
        <w:ind w:left="720" w:hanging="720"/>
        <w:jc w:val="left"/>
      </w:pPr>
      <w:r w:rsidRPr="00D22674">
        <w:t xml:space="preserve">Renoult, L., Davidson, P. S., </w:t>
      </w:r>
      <w:proofErr w:type="spellStart"/>
      <w:r w:rsidRPr="00D22674">
        <w:t>Palombo</w:t>
      </w:r>
      <w:proofErr w:type="spellEnd"/>
      <w:r w:rsidRPr="00D22674">
        <w:t xml:space="preserve">, D. J., </w:t>
      </w:r>
      <w:proofErr w:type="spellStart"/>
      <w:r w:rsidRPr="00D22674">
        <w:t>Moscovitch</w:t>
      </w:r>
      <w:proofErr w:type="spellEnd"/>
      <w:r w:rsidRPr="00D22674">
        <w:t>, M., &amp; Levine, B. (2012). Personal semantics: at the crossroads of semantic and episodic memory. </w:t>
      </w:r>
      <w:r w:rsidRPr="00D22674">
        <w:rPr>
          <w:i/>
          <w:iCs/>
        </w:rPr>
        <w:t>Trends in cognitive sciences</w:t>
      </w:r>
      <w:r w:rsidRPr="00D22674">
        <w:t>, </w:t>
      </w:r>
      <w:r w:rsidRPr="00D22674">
        <w:rPr>
          <w:i/>
          <w:iCs/>
        </w:rPr>
        <w:t>16</w:t>
      </w:r>
      <w:r w:rsidRPr="00D22674">
        <w:t xml:space="preserve">(11), 550-558. </w:t>
      </w:r>
      <w:hyperlink r:id="rId60" w:history="1">
        <w:r w:rsidRPr="00D22674">
          <w:rPr>
            <w:rStyle w:val="Hyperlink"/>
          </w:rPr>
          <w:t>https://doi.org/10.1016/j.tics.2012.09.003</w:t>
        </w:r>
      </w:hyperlink>
    </w:p>
    <w:p w14:paraId="4C71C6AE" w14:textId="61D58565" w:rsidR="005A7E38" w:rsidRPr="00D22674" w:rsidRDefault="005A7E38" w:rsidP="005A7E38">
      <w:pPr>
        <w:ind w:left="720" w:hanging="720"/>
        <w:jc w:val="left"/>
      </w:pPr>
      <w:r w:rsidRPr="00D22674">
        <w:rPr>
          <w:lang w:val="en-GB"/>
        </w:rPr>
        <w:t>Reuter-Lorenz, P. A.,</w:t>
      </w:r>
      <w:r w:rsidR="00DC35A5" w:rsidRPr="00D22674">
        <w:rPr>
          <w:lang w:val="en-GB"/>
        </w:rPr>
        <w:t xml:space="preserve"> </w:t>
      </w:r>
      <w:r w:rsidRPr="00D22674">
        <w:rPr>
          <w:lang w:val="en-GB"/>
        </w:rPr>
        <w:t>&amp;</w:t>
      </w:r>
      <w:r w:rsidR="00DC35A5" w:rsidRPr="00D22674">
        <w:rPr>
          <w:lang w:val="en-GB"/>
        </w:rPr>
        <w:t xml:space="preserve"> </w:t>
      </w:r>
      <w:proofErr w:type="spellStart"/>
      <w:r w:rsidRPr="00D22674">
        <w:rPr>
          <w:lang w:val="en-GB"/>
        </w:rPr>
        <w:t>Cappell</w:t>
      </w:r>
      <w:proofErr w:type="spellEnd"/>
      <w:r w:rsidRPr="00D22674">
        <w:rPr>
          <w:lang w:val="en-GB"/>
        </w:rPr>
        <w:t xml:space="preserve">, K. A. (2008). Neurocognitive aging and the compensation hypothesis. </w:t>
      </w:r>
      <w:r w:rsidRPr="00D22674">
        <w:rPr>
          <w:i/>
          <w:iCs/>
          <w:lang w:val="en-GB"/>
        </w:rPr>
        <w:t>Current Directions in Psychological Science, 17</w:t>
      </w:r>
      <w:r w:rsidRPr="00D22674">
        <w:rPr>
          <w:lang w:val="en-GB"/>
        </w:rPr>
        <w:t>(3), 177–182.</w:t>
      </w:r>
      <w:r w:rsidR="00DC35A5" w:rsidRPr="00D22674">
        <w:t xml:space="preserve"> </w:t>
      </w:r>
      <w:hyperlink r:id="rId61" w:history="1">
        <w:r w:rsidR="00DC35A5" w:rsidRPr="00D22674">
          <w:rPr>
            <w:rStyle w:val="Hyperlink"/>
          </w:rPr>
          <w:t>https://doi.org/10.1111/j.1467-8721.2008.00570.x</w:t>
        </w:r>
      </w:hyperlink>
      <w:r w:rsidR="00DC35A5" w:rsidRPr="00D22674">
        <w:rPr>
          <w:rStyle w:val="Hyperlink"/>
        </w:rPr>
        <w:t xml:space="preserve"> </w:t>
      </w:r>
    </w:p>
    <w:p w14:paraId="740372BD" w14:textId="77777777" w:rsidR="00B94F5D" w:rsidRPr="00D22674" w:rsidRDefault="00B94F5D" w:rsidP="00B94F5D">
      <w:pPr>
        <w:ind w:left="720" w:hanging="720"/>
        <w:jc w:val="left"/>
      </w:pPr>
      <w:r w:rsidRPr="00D22674">
        <w:lastRenderedPageBreak/>
        <w:t xml:space="preserve">Schacter, D. L., Addis, D. R., Hassabis, D., Martin, V. C., </w:t>
      </w:r>
      <w:proofErr w:type="spellStart"/>
      <w:r w:rsidRPr="00D22674">
        <w:t>Spreng</w:t>
      </w:r>
      <w:proofErr w:type="spellEnd"/>
      <w:r w:rsidRPr="00D22674">
        <w:t xml:space="preserve">, R. N., &amp; </w:t>
      </w:r>
      <w:proofErr w:type="spellStart"/>
      <w:r w:rsidRPr="00D22674">
        <w:t>Szpunar</w:t>
      </w:r>
      <w:proofErr w:type="spellEnd"/>
      <w:r w:rsidRPr="00D22674">
        <w:t>, K. K. (2012). The future of memory: remembering, imagining, and the brain. </w:t>
      </w:r>
      <w:r w:rsidRPr="00D22674">
        <w:rPr>
          <w:i/>
          <w:iCs/>
        </w:rPr>
        <w:t>Neuron</w:t>
      </w:r>
      <w:r w:rsidRPr="00D22674">
        <w:t>, </w:t>
      </w:r>
      <w:r w:rsidRPr="00D22674">
        <w:rPr>
          <w:i/>
          <w:iCs/>
        </w:rPr>
        <w:t>76</w:t>
      </w:r>
      <w:r w:rsidRPr="00D22674">
        <w:t xml:space="preserve">(4), 677-694. </w:t>
      </w:r>
      <w:hyperlink r:id="rId62" w:history="1">
        <w:r w:rsidRPr="00D22674">
          <w:rPr>
            <w:rStyle w:val="Hyperlink"/>
          </w:rPr>
          <w:t>https://doi.org/10.1016/j.neuron.2012.11.001</w:t>
        </w:r>
      </w:hyperlink>
    </w:p>
    <w:p w14:paraId="4355B2BF" w14:textId="77777777" w:rsidR="00B94F5D" w:rsidRPr="00D22674" w:rsidRDefault="00B94F5D" w:rsidP="00B94F5D">
      <w:pPr>
        <w:ind w:left="720" w:hanging="720"/>
        <w:jc w:val="left"/>
      </w:pPr>
      <w:r w:rsidRPr="00D22674">
        <w:t>Schacter, D. L., Gaesser, B., &amp; Addis, D. R. (2013). Remembering the past and imagining the future in the elderly. </w:t>
      </w:r>
      <w:r w:rsidRPr="00D22674">
        <w:rPr>
          <w:i/>
          <w:iCs/>
        </w:rPr>
        <w:t>Gerontology</w:t>
      </w:r>
      <w:r w:rsidRPr="00D22674">
        <w:t>, </w:t>
      </w:r>
      <w:r w:rsidRPr="00D22674">
        <w:rPr>
          <w:i/>
          <w:iCs/>
        </w:rPr>
        <w:t>59</w:t>
      </w:r>
      <w:r w:rsidRPr="00D22674">
        <w:t xml:space="preserve">(2), 143-151. </w:t>
      </w:r>
      <w:hyperlink r:id="rId63" w:tgtFrame="_blank" w:history="1">
        <w:r w:rsidRPr="00D22674">
          <w:rPr>
            <w:rStyle w:val="Hyperlink"/>
          </w:rPr>
          <w:t>https://doi.org/10.1159/000342198</w:t>
        </w:r>
      </w:hyperlink>
    </w:p>
    <w:p w14:paraId="2467FBA1" w14:textId="779223DC" w:rsidR="00996C65" w:rsidRPr="00D22674" w:rsidRDefault="00996C65" w:rsidP="00B94F5D">
      <w:pPr>
        <w:ind w:left="720" w:hanging="720"/>
        <w:jc w:val="left"/>
      </w:pPr>
      <w:bookmarkStart w:id="40" w:name="_Hlk156554868"/>
      <w:r w:rsidRPr="00D22674">
        <w:t xml:space="preserve">Sheldon, S., Sheldon, J., Zhang, S., </w:t>
      </w:r>
      <w:proofErr w:type="spellStart"/>
      <w:r w:rsidRPr="00D22674">
        <w:t>Setton</w:t>
      </w:r>
      <w:proofErr w:type="spellEnd"/>
      <w:r w:rsidRPr="00D22674">
        <w:t xml:space="preserve">, R., Turner, G. R., </w:t>
      </w:r>
      <w:proofErr w:type="spellStart"/>
      <w:r w:rsidRPr="00D22674">
        <w:t>Spreng</w:t>
      </w:r>
      <w:proofErr w:type="spellEnd"/>
      <w:r w:rsidRPr="00D22674">
        <w:t xml:space="preserve">, R. N., &amp; </w:t>
      </w:r>
      <w:proofErr w:type="spellStart"/>
      <w:r w:rsidRPr="00D22674">
        <w:t>Grilli</w:t>
      </w:r>
      <w:proofErr w:type="spellEnd"/>
      <w:r w:rsidRPr="00D22674">
        <w:t>, M. D. (2024). Differences in the content and coherence of autobiographical memories between younger and older adults: Insights from text analysis. </w:t>
      </w:r>
      <w:r w:rsidRPr="00D22674">
        <w:rPr>
          <w:i/>
          <w:iCs/>
        </w:rPr>
        <w:t>Psychology and aging</w:t>
      </w:r>
      <w:r w:rsidRPr="00D22674">
        <w:t>, </w:t>
      </w:r>
      <w:r w:rsidRPr="00D22674">
        <w:rPr>
          <w:i/>
          <w:iCs/>
        </w:rPr>
        <w:t>39</w:t>
      </w:r>
      <w:r w:rsidRPr="00D22674">
        <w:t xml:space="preserve">(1), 59–71. </w:t>
      </w:r>
      <w:hyperlink r:id="rId64" w:history="1">
        <w:r w:rsidRPr="00D22674">
          <w:rPr>
            <w:rStyle w:val="Hyperlink"/>
          </w:rPr>
          <w:t>https://doi.org/10.1037/pag0000769</w:t>
        </w:r>
      </w:hyperlink>
      <w:r w:rsidRPr="00D22674">
        <w:t xml:space="preserve"> </w:t>
      </w:r>
    </w:p>
    <w:bookmarkEnd w:id="40"/>
    <w:p w14:paraId="2449F5A7" w14:textId="62DE65E9" w:rsidR="00996C65" w:rsidRPr="00D22674" w:rsidRDefault="00996C65" w:rsidP="00B94F5D">
      <w:pPr>
        <w:ind w:left="720" w:hanging="720"/>
        <w:jc w:val="left"/>
      </w:pPr>
      <w:r w:rsidRPr="00D22674">
        <w:rPr>
          <w:lang w:val="fr-CA"/>
        </w:rPr>
        <w:t xml:space="preserve">Simpson, S., </w:t>
      </w:r>
      <w:proofErr w:type="spellStart"/>
      <w:r w:rsidRPr="00D22674">
        <w:rPr>
          <w:lang w:val="fr-CA"/>
        </w:rPr>
        <w:t>Eskandaripour</w:t>
      </w:r>
      <w:proofErr w:type="spellEnd"/>
      <w:r w:rsidRPr="00D22674">
        <w:rPr>
          <w:lang w:val="fr-CA"/>
        </w:rPr>
        <w:t xml:space="preserve">, M., &amp; Levine, B. (2023). </w:t>
      </w:r>
      <w:r w:rsidRPr="00D22674">
        <w:t>Effects of Healthy and Neuropathological Aging on Autobiographical Memory: A Meta-Analysis of Studies Using the Autobiographical Interview. </w:t>
      </w:r>
      <w:r w:rsidRPr="00D22674">
        <w:rPr>
          <w:i/>
          <w:iCs/>
        </w:rPr>
        <w:t xml:space="preserve">The journals of gerontology. Series B, Psychological </w:t>
      </w:r>
      <w:proofErr w:type="gramStart"/>
      <w:r w:rsidRPr="00D22674">
        <w:rPr>
          <w:i/>
          <w:iCs/>
        </w:rPr>
        <w:t>sciences</w:t>
      </w:r>
      <w:proofErr w:type="gramEnd"/>
      <w:r w:rsidRPr="00D22674">
        <w:rPr>
          <w:i/>
          <w:iCs/>
        </w:rPr>
        <w:t xml:space="preserve"> and social sciences</w:t>
      </w:r>
      <w:r w:rsidRPr="00D22674">
        <w:t>, </w:t>
      </w:r>
      <w:r w:rsidRPr="00D22674">
        <w:rPr>
          <w:i/>
          <w:iCs/>
        </w:rPr>
        <w:t>78</w:t>
      </w:r>
      <w:r w:rsidRPr="00D22674">
        <w:t xml:space="preserve">(10), 1617–1624. </w:t>
      </w:r>
      <w:hyperlink r:id="rId65" w:history="1">
        <w:r w:rsidRPr="00D22674">
          <w:rPr>
            <w:rStyle w:val="Hyperlink"/>
          </w:rPr>
          <w:t>https://doi.org/10.1093/geronb/gbad077</w:t>
        </w:r>
      </w:hyperlink>
      <w:r w:rsidRPr="00D22674">
        <w:t xml:space="preserve"> </w:t>
      </w:r>
    </w:p>
    <w:p w14:paraId="6B4F488A" w14:textId="168D8CBA" w:rsidR="00B94F5D" w:rsidRPr="00D22674" w:rsidRDefault="00B94F5D" w:rsidP="00B94F5D">
      <w:pPr>
        <w:ind w:left="720" w:hanging="720"/>
        <w:jc w:val="left"/>
      </w:pPr>
      <w:proofErr w:type="spellStart"/>
      <w:r w:rsidRPr="00D22674">
        <w:t>Spaniol</w:t>
      </w:r>
      <w:proofErr w:type="spellEnd"/>
      <w:r w:rsidRPr="00D22674">
        <w:t>, J., Madden, D. J., &amp; Voss, A. (2006). A diffusion model analysis of adult age differences in episodic and semantic long-term memory retrieval. </w:t>
      </w:r>
      <w:r w:rsidRPr="00D22674">
        <w:rPr>
          <w:i/>
          <w:iCs/>
        </w:rPr>
        <w:t>Journal of Experimental Psychology: Learning, Memory, and Cognition</w:t>
      </w:r>
      <w:r w:rsidRPr="00D22674">
        <w:t>, </w:t>
      </w:r>
      <w:r w:rsidRPr="00D22674">
        <w:rPr>
          <w:i/>
          <w:iCs/>
        </w:rPr>
        <w:t>32</w:t>
      </w:r>
      <w:r w:rsidRPr="00D22674">
        <w:t>(1), 101</w:t>
      </w:r>
      <w:r w:rsidR="005F008C" w:rsidRPr="00D22674">
        <w:t>-117</w:t>
      </w:r>
      <w:r w:rsidRPr="00D22674">
        <w:t xml:space="preserve">. </w:t>
      </w:r>
      <w:hyperlink r:id="rId66" w:tgtFrame="_blank" w:history="1">
        <w:r w:rsidRPr="00D22674">
          <w:rPr>
            <w:rStyle w:val="Hyperlink"/>
          </w:rPr>
          <w:t>https://doi.org/10.1037/0278-7393.32.1.101</w:t>
        </w:r>
      </w:hyperlink>
    </w:p>
    <w:p w14:paraId="426DDCEB" w14:textId="2EBAE9FC" w:rsidR="001E4899" w:rsidRPr="00D22674" w:rsidRDefault="001E4899" w:rsidP="00B94F5D">
      <w:pPr>
        <w:ind w:left="720" w:hanging="720"/>
        <w:jc w:val="left"/>
      </w:pPr>
      <w:r w:rsidRPr="00D22674">
        <w:t xml:space="preserve">Spitzer, R. L., Kroenke, K., Williams, J. B., &amp; </w:t>
      </w:r>
      <w:proofErr w:type="spellStart"/>
      <w:r w:rsidRPr="00D22674">
        <w:t>Löwe</w:t>
      </w:r>
      <w:proofErr w:type="spellEnd"/>
      <w:r w:rsidRPr="00D22674">
        <w:t>, B. (2006). A brief measure for assessing generalized anxiety disorder: the GAD-7. </w:t>
      </w:r>
      <w:r w:rsidRPr="00D22674">
        <w:rPr>
          <w:i/>
          <w:iCs/>
        </w:rPr>
        <w:t>Archives of internal medicine</w:t>
      </w:r>
      <w:r w:rsidRPr="00D22674">
        <w:t>, </w:t>
      </w:r>
      <w:r w:rsidRPr="00D22674">
        <w:rPr>
          <w:i/>
          <w:iCs/>
        </w:rPr>
        <w:t>166</w:t>
      </w:r>
      <w:r w:rsidRPr="00D22674">
        <w:t xml:space="preserve">(10), 1092–1097. </w:t>
      </w:r>
      <w:hyperlink r:id="rId67" w:history="1">
        <w:r w:rsidRPr="00D22674">
          <w:rPr>
            <w:rStyle w:val="Hyperlink"/>
          </w:rPr>
          <w:t>https://doi.org/10.1001/archinte.166.10.1092</w:t>
        </w:r>
      </w:hyperlink>
      <w:r w:rsidRPr="00D22674">
        <w:t xml:space="preserve"> </w:t>
      </w:r>
    </w:p>
    <w:p w14:paraId="77B6D13B" w14:textId="77777777" w:rsidR="00B94F5D" w:rsidRPr="00D22674" w:rsidRDefault="00B94F5D" w:rsidP="00B94F5D">
      <w:pPr>
        <w:ind w:left="720" w:hanging="720"/>
        <w:jc w:val="left"/>
        <w:rPr>
          <w:lang w:val="fr-CA"/>
        </w:rPr>
      </w:pPr>
      <w:proofErr w:type="spellStart"/>
      <w:r w:rsidRPr="00D22674">
        <w:t>Spreng</w:t>
      </w:r>
      <w:proofErr w:type="spellEnd"/>
      <w:r w:rsidRPr="00D22674">
        <w:t xml:space="preserve">, R. N., </w:t>
      </w:r>
      <w:proofErr w:type="spellStart"/>
      <w:r w:rsidRPr="00D22674">
        <w:t>Lockrow</w:t>
      </w:r>
      <w:proofErr w:type="spellEnd"/>
      <w:r w:rsidRPr="00D22674">
        <w:t xml:space="preserve">, A. W., </w:t>
      </w:r>
      <w:proofErr w:type="spellStart"/>
      <w:r w:rsidRPr="00D22674">
        <w:t>DuPre</w:t>
      </w:r>
      <w:proofErr w:type="spellEnd"/>
      <w:r w:rsidRPr="00D22674">
        <w:t xml:space="preserve">, E., </w:t>
      </w:r>
      <w:proofErr w:type="spellStart"/>
      <w:r w:rsidRPr="00D22674">
        <w:t>Setton</w:t>
      </w:r>
      <w:proofErr w:type="spellEnd"/>
      <w:r w:rsidRPr="00D22674">
        <w:t xml:space="preserve">, R., </w:t>
      </w:r>
      <w:proofErr w:type="spellStart"/>
      <w:r w:rsidRPr="00D22674">
        <w:t>Spreng</w:t>
      </w:r>
      <w:proofErr w:type="spellEnd"/>
      <w:r w:rsidRPr="00D22674">
        <w:t xml:space="preserve">, K. A., &amp; Turner, G. R. (2018). </w:t>
      </w:r>
      <w:proofErr w:type="spellStart"/>
      <w:r w:rsidRPr="00D22674">
        <w:t>Semanticized</w:t>
      </w:r>
      <w:proofErr w:type="spellEnd"/>
      <w:r w:rsidRPr="00D22674">
        <w:t xml:space="preserve"> autobiographical memory and the default–executive coupling hypothesis of aging. </w:t>
      </w:r>
      <w:proofErr w:type="spellStart"/>
      <w:r w:rsidRPr="00D22674">
        <w:rPr>
          <w:i/>
          <w:iCs/>
          <w:lang w:val="fr-CA"/>
        </w:rPr>
        <w:t>Neuropsychologia</w:t>
      </w:r>
      <w:proofErr w:type="spellEnd"/>
      <w:r w:rsidRPr="00D22674">
        <w:rPr>
          <w:lang w:val="fr-CA"/>
        </w:rPr>
        <w:t>, </w:t>
      </w:r>
      <w:r w:rsidRPr="00D22674">
        <w:rPr>
          <w:i/>
          <w:iCs/>
          <w:lang w:val="fr-CA"/>
        </w:rPr>
        <w:t>110</w:t>
      </w:r>
      <w:r w:rsidRPr="00D22674">
        <w:rPr>
          <w:lang w:val="fr-CA"/>
        </w:rPr>
        <w:t xml:space="preserve">, 37-43. </w:t>
      </w:r>
      <w:r w:rsidR="009130D7" w:rsidRPr="00D22674">
        <w:fldChar w:fldCharType="begin"/>
      </w:r>
      <w:r w:rsidR="009130D7" w:rsidRPr="00D22674">
        <w:rPr>
          <w:lang w:val="fr-CA"/>
          <w:rPrChange w:id="41" w:author="Louis Renoult (PSY - Staff)" w:date="2024-03-07T09:22:00Z">
            <w:rPr/>
          </w:rPrChange>
        </w:rPr>
        <w:instrText>HYPERLINK "https://doi.org/10.1016/j.neuropsychologia.2017.06.009" \t "_blank" \o "Persistent link using digital object identifier"</w:instrText>
      </w:r>
      <w:r w:rsidR="009130D7" w:rsidRPr="00D22674">
        <w:fldChar w:fldCharType="separate"/>
      </w:r>
      <w:r w:rsidRPr="00D22674">
        <w:rPr>
          <w:rStyle w:val="Hyperlink"/>
          <w:lang w:val="fr-CA"/>
        </w:rPr>
        <w:t>https://doi.org/10.1016/j.neuropsychologia.2017.06.009</w:t>
      </w:r>
      <w:r w:rsidR="009130D7" w:rsidRPr="00D22674">
        <w:rPr>
          <w:rStyle w:val="Hyperlink"/>
          <w:lang w:val="fr-CA"/>
        </w:rPr>
        <w:fldChar w:fldCharType="end"/>
      </w:r>
    </w:p>
    <w:p w14:paraId="3B85B4FA" w14:textId="77777777" w:rsidR="00B94F5D" w:rsidRPr="00D22674" w:rsidRDefault="00B94F5D" w:rsidP="00B94F5D">
      <w:pPr>
        <w:ind w:left="720" w:hanging="720"/>
        <w:jc w:val="left"/>
        <w:rPr>
          <w:lang w:val="en-GB"/>
        </w:rPr>
      </w:pPr>
      <w:r w:rsidRPr="00D22674">
        <w:rPr>
          <w:lang w:val="fr-CA"/>
        </w:rPr>
        <w:t xml:space="preserve">St. Jacques, P. L., &amp; Levine, B. (2007). </w:t>
      </w:r>
      <w:r w:rsidRPr="00D22674">
        <w:t>Ageing and autobiographical memory for emotional and neutral events. </w:t>
      </w:r>
      <w:r w:rsidRPr="00D22674">
        <w:rPr>
          <w:i/>
          <w:iCs/>
        </w:rPr>
        <w:t>Memory</w:t>
      </w:r>
      <w:r w:rsidRPr="00D22674">
        <w:t>, </w:t>
      </w:r>
      <w:r w:rsidRPr="00D22674">
        <w:rPr>
          <w:i/>
          <w:iCs/>
        </w:rPr>
        <w:t>15</w:t>
      </w:r>
      <w:r w:rsidRPr="00D22674">
        <w:t xml:space="preserve">(2), 129-144. </w:t>
      </w:r>
      <w:hyperlink r:id="rId68" w:history="1">
        <w:r w:rsidRPr="00D22674">
          <w:rPr>
            <w:rStyle w:val="Hyperlink"/>
            <w:lang w:val="en-GB"/>
          </w:rPr>
          <w:t>https://doi.org/10.1080/09658210601119762</w:t>
        </w:r>
      </w:hyperlink>
    </w:p>
    <w:p w14:paraId="137CAE12" w14:textId="77777777" w:rsidR="00B94F5D" w:rsidRPr="00D22674" w:rsidRDefault="00B94F5D" w:rsidP="00B94F5D">
      <w:pPr>
        <w:ind w:left="720" w:hanging="720"/>
        <w:jc w:val="left"/>
        <w:rPr>
          <w:lang w:val="en-GB"/>
        </w:rPr>
      </w:pPr>
      <w:r w:rsidRPr="00D22674">
        <w:t xml:space="preserve">Strikwerda‐Brown, C., </w:t>
      </w:r>
      <w:proofErr w:type="spellStart"/>
      <w:r w:rsidRPr="00D22674">
        <w:t>Mothakunnel</w:t>
      </w:r>
      <w:proofErr w:type="spellEnd"/>
      <w:r w:rsidRPr="00D22674">
        <w:t xml:space="preserve">, A., Hodges, J. R., </w:t>
      </w:r>
      <w:proofErr w:type="spellStart"/>
      <w:r w:rsidRPr="00D22674">
        <w:t>Piguet</w:t>
      </w:r>
      <w:proofErr w:type="spellEnd"/>
      <w:r w:rsidRPr="00D22674">
        <w:t>, O., &amp; Irish, M. (2019). External details revisited–A new taxonomy for coding ‘non‐episodic’ content during autobiographical memory retrieval. </w:t>
      </w:r>
      <w:r w:rsidRPr="00D22674">
        <w:rPr>
          <w:i/>
          <w:iCs/>
        </w:rPr>
        <w:t>Journal of neuropsychology</w:t>
      </w:r>
      <w:r w:rsidRPr="00D22674">
        <w:t>, </w:t>
      </w:r>
      <w:r w:rsidRPr="00D22674">
        <w:rPr>
          <w:i/>
          <w:iCs/>
        </w:rPr>
        <w:t>13</w:t>
      </w:r>
      <w:r w:rsidRPr="00D22674">
        <w:t xml:space="preserve">(3), 371-397. </w:t>
      </w:r>
      <w:hyperlink r:id="rId69" w:history="1">
        <w:r w:rsidRPr="00D22674">
          <w:rPr>
            <w:rStyle w:val="Hyperlink"/>
            <w:lang w:val="en-GB"/>
          </w:rPr>
          <w:t>https://doi.org/10.1111/jnp.12160</w:t>
        </w:r>
      </w:hyperlink>
    </w:p>
    <w:p w14:paraId="312E9473" w14:textId="77777777" w:rsidR="00B94F5D" w:rsidRPr="00D22674" w:rsidRDefault="00B94F5D" w:rsidP="00B94F5D">
      <w:pPr>
        <w:ind w:left="720" w:hanging="720"/>
        <w:jc w:val="left"/>
        <w:rPr>
          <w:lang w:val="en-GB"/>
        </w:rPr>
      </w:pPr>
      <w:r w:rsidRPr="00D22674">
        <w:lastRenderedPageBreak/>
        <w:t xml:space="preserve">Strikwerda-Brown, C., Williams, K., Lévesque, M., </w:t>
      </w:r>
      <w:proofErr w:type="spellStart"/>
      <w:r w:rsidRPr="00D22674">
        <w:t>Brambati</w:t>
      </w:r>
      <w:proofErr w:type="spellEnd"/>
      <w:r w:rsidRPr="00D22674">
        <w:t>, S., &amp; Sheldon, S. (2021). What are your thoughts? Exploring age-related changes in episodic and semantic autobiographical content on an open-ended retrieval task. </w:t>
      </w:r>
      <w:r w:rsidRPr="00D22674">
        <w:rPr>
          <w:i/>
          <w:iCs/>
        </w:rPr>
        <w:t>Memory</w:t>
      </w:r>
      <w:r w:rsidRPr="00D22674">
        <w:t>, </w:t>
      </w:r>
      <w:r w:rsidRPr="00D22674">
        <w:rPr>
          <w:i/>
          <w:iCs/>
        </w:rPr>
        <w:t>29</w:t>
      </w:r>
      <w:r w:rsidRPr="00D22674">
        <w:t xml:space="preserve">(10), 1375-1383. </w:t>
      </w:r>
      <w:hyperlink r:id="rId70" w:history="1">
        <w:r w:rsidRPr="00D22674">
          <w:rPr>
            <w:rStyle w:val="Hyperlink"/>
            <w:lang w:val="en-GB"/>
          </w:rPr>
          <w:t>https://doi.org/10.1080/09658211.2021.1987476</w:t>
        </w:r>
      </w:hyperlink>
    </w:p>
    <w:p w14:paraId="6301C42F" w14:textId="44779F54" w:rsidR="00B94F5D" w:rsidRPr="00D22674" w:rsidRDefault="00B94F5D" w:rsidP="00B94F5D">
      <w:pPr>
        <w:ind w:left="720" w:hanging="720"/>
        <w:jc w:val="left"/>
      </w:pPr>
      <w:r w:rsidRPr="00D22674">
        <w:t xml:space="preserve">Trunk, D. L., &amp; Abrams, L. (2009). Do younger and older adults’ communicative goals influence off-topic speech in autobiographical </w:t>
      </w:r>
      <w:proofErr w:type="gramStart"/>
      <w:r w:rsidRPr="00D22674">
        <w:t>narratives?.</w:t>
      </w:r>
      <w:proofErr w:type="gramEnd"/>
      <w:r w:rsidRPr="00D22674">
        <w:t> </w:t>
      </w:r>
      <w:r w:rsidRPr="00D22674">
        <w:rPr>
          <w:i/>
          <w:iCs/>
        </w:rPr>
        <w:t>Psychology and Aging</w:t>
      </w:r>
      <w:r w:rsidRPr="00D22674">
        <w:t>, </w:t>
      </w:r>
      <w:r w:rsidRPr="00D22674">
        <w:rPr>
          <w:i/>
          <w:iCs/>
        </w:rPr>
        <w:t>24</w:t>
      </w:r>
      <w:r w:rsidRPr="00D22674">
        <w:t>(2), 324</w:t>
      </w:r>
      <w:r w:rsidR="005F008C" w:rsidRPr="00D22674">
        <w:t>-337</w:t>
      </w:r>
      <w:r w:rsidRPr="00D22674">
        <w:t xml:space="preserve">. </w:t>
      </w:r>
      <w:hyperlink r:id="rId71" w:tgtFrame="_blank" w:history="1">
        <w:r w:rsidRPr="00D22674">
          <w:rPr>
            <w:rStyle w:val="Hyperlink"/>
          </w:rPr>
          <w:t>https://doi.org/10.1037/a0015259</w:t>
        </w:r>
      </w:hyperlink>
    </w:p>
    <w:p w14:paraId="55D0390E" w14:textId="77777777" w:rsidR="00B94F5D" w:rsidRPr="00D22674" w:rsidRDefault="00B94F5D" w:rsidP="00B94F5D">
      <w:pPr>
        <w:ind w:left="720" w:hanging="720"/>
        <w:jc w:val="left"/>
      </w:pPr>
      <w:r w:rsidRPr="00D22674">
        <w:t>Tulving, E. (2002). Episodic memory: From mind to brain. </w:t>
      </w:r>
      <w:r w:rsidRPr="00D22674">
        <w:rPr>
          <w:i/>
          <w:iCs/>
        </w:rPr>
        <w:t>Annual review of psychology</w:t>
      </w:r>
      <w:r w:rsidRPr="00D22674">
        <w:t>, </w:t>
      </w:r>
      <w:r w:rsidRPr="00D22674">
        <w:rPr>
          <w:i/>
          <w:iCs/>
        </w:rPr>
        <w:t>53</w:t>
      </w:r>
      <w:r w:rsidRPr="00D22674">
        <w:t xml:space="preserve">(1), 1-25. </w:t>
      </w:r>
      <w:hyperlink r:id="rId72" w:history="1">
        <w:r w:rsidRPr="00D22674">
          <w:rPr>
            <w:rStyle w:val="Hyperlink"/>
          </w:rPr>
          <w:t>https://doi.org/10.1146/annurev.psych.53.100901.135114</w:t>
        </w:r>
      </w:hyperlink>
    </w:p>
    <w:p w14:paraId="3029C333" w14:textId="77777777" w:rsidR="00B94F5D" w:rsidRPr="00D22674" w:rsidRDefault="00B94F5D" w:rsidP="00B94F5D">
      <w:pPr>
        <w:ind w:left="720" w:hanging="720"/>
        <w:jc w:val="left"/>
      </w:pPr>
      <w:r w:rsidRPr="00D22674">
        <w:t xml:space="preserve">Turner, G. R., &amp; </w:t>
      </w:r>
      <w:proofErr w:type="spellStart"/>
      <w:r w:rsidRPr="00D22674">
        <w:t>Spreng</w:t>
      </w:r>
      <w:proofErr w:type="spellEnd"/>
      <w:r w:rsidRPr="00D22674">
        <w:t>, R. N. (2015). Prefrontal engagement and reduced default network suppression co-occur and are dynamically coupled in older adults: the default–executive coupling hypothesis of aging. </w:t>
      </w:r>
      <w:r w:rsidRPr="00D22674">
        <w:rPr>
          <w:i/>
          <w:iCs/>
        </w:rPr>
        <w:t>Journal of cognitive neuroscience</w:t>
      </w:r>
      <w:r w:rsidRPr="00D22674">
        <w:t>, </w:t>
      </w:r>
      <w:r w:rsidRPr="00D22674">
        <w:rPr>
          <w:i/>
          <w:iCs/>
        </w:rPr>
        <w:t>27</w:t>
      </w:r>
      <w:r w:rsidRPr="00D22674">
        <w:t xml:space="preserve">(12), 2462-2476. </w:t>
      </w:r>
      <w:hyperlink r:id="rId73" w:tgtFrame="_blank" w:history="1">
        <w:r w:rsidRPr="00D22674">
          <w:rPr>
            <w:rStyle w:val="Hyperlink"/>
          </w:rPr>
          <w:t>https://doi.org/10.1162/jocn_a_00869</w:t>
        </w:r>
      </w:hyperlink>
    </w:p>
    <w:p w14:paraId="4D3251B2" w14:textId="77777777" w:rsidR="00B94F5D" w:rsidRPr="00D22674" w:rsidRDefault="00B94F5D" w:rsidP="00B94F5D">
      <w:pPr>
        <w:ind w:left="720" w:hanging="720"/>
        <w:jc w:val="left"/>
      </w:pPr>
      <w:r w:rsidRPr="00D22674">
        <w:t xml:space="preserve">Wardell, V., Esposito, C. L., Madan, C. R., &amp; </w:t>
      </w:r>
      <w:proofErr w:type="spellStart"/>
      <w:r w:rsidRPr="00D22674">
        <w:t>Palombo</w:t>
      </w:r>
      <w:proofErr w:type="spellEnd"/>
      <w:r w:rsidRPr="00D22674">
        <w:t>, D. J. (2021). Semi-automated transcription and scoring of autobiographical memory narratives. </w:t>
      </w:r>
      <w:r w:rsidRPr="00D22674">
        <w:rPr>
          <w:i/>
          <w:iCs/>
        </w:rPr>
        <w:t>Behavior Research Methods</w:t>
      </w:r>
      <w:r w:rsidRPr="00D22674">
        <w:t>, </w:t>
      </w:r>
      <w:r w:rsidRPr="00D22674">
        <w:rPr>
          <w:i/>
          <w:iCs/>
        </w:rPr>
        <w:t>53</w:t>
      </w:r>
      <w:r w:rsidRPr="00D22674">
        <w:t xml:space="preserve">, 507-517. </w:t>
      </w:r>
      <w:hyperlink r:id="rId74" w:history="1">
        <w:r w:rsidRPr="00D22674">
          <w:rPr>
            <w:rStyle w:val="Hyperlink"/>
          </w:rPr>
          <w:t>https://doi.org/10.3758/s13428-020-01437-w</w:t>
        </w:r>
      </w:hyperlink>
      <w:r w:rsidRPr="00D22674">
        <w:t xml:space="preserve"> </w:t>
      </w:r>
    </w:p>
    <w:p w14:paraId="1E74EF29" w14:textId="77777777" w:rsidR="00B94F5D" w:rsidRPr="00D22674" w:rsidRDefault="00B94F5D" w:rsidP="00B94F5D">
      <w:pPr>
        <w:ind w:left="720" w:hanging="720"/>
        <w:jc w:val="left"/>
      </w:pPr>
      <w:r w:rsidRPr="00D22674">
        <w:t xml:space="preserve">Wechsler, D. (1987). Wechsler memory </w:t>
      </w:r>
      <w:proofErr w:type="gramStart"/>
      <w:r w:rsidRPr="00D22674">
        <w:t>scale-revised</w:t>
      </w:r>
      <w:proofErr w:type="gramEnd"/>
      <w:r w:rsidRPr="00D22674">
        <w:t>. </w:t>
      </w:r>
      <w:r w:rsidRPr="00D22674">
        <w:rPr>
          <w:i/>
          <w:iCs/>
        </w:rPr>
        <w:t>Psychological Corporation</w:t>
      </w:r>
      <w:r w:rsidRPr="00D22674">
        <w:t>.</w:t>
      </w:r>
    </w:p>
    <w:p w14:paraId="0707B50A" w14:textId="7FCD0FE4" w:rsidR="00B94F5D" w:rsidRPr="00D22674" w:rsidRDefault="00B94F5D" w:rsidP="00B94F5D">
      <w:pPr>
        <w:ind w:left="720" w:hanging="720"/>
        <w:jc w:val="left"/>
      </w:pPr>
      <w:r w:rsidRPr="00D22674">
        <w:t>Williams, J. M., &amp; Broadbent, K. (1986). Autobiographical memory in suicide attempters. </w:t>
      </w:r>
      <w:r w:rsidRPr="00D22674">
        <w:rPr>
          <w:i/>
          <w:iCs/>
        </w:rPr>
        <w:t>Journal of abnormal psychology</w:t>
      </w:r>
      <w:r w:rsidRPr="00D22674">
        <w:t>, </w:t>
      </w:r>
      <w:r w:rsidRPr="00D22674">
        <w:rPr>
          <w:i/>
          <w:iCs/>
        </w:rPr>
        <w:t>95</w:t>
      </w:r>
      <w:r w:rsidRPr="00D22674">
        <w:t>(2), 144</w:t>
      </w:r>
      <w:r w:rsidR="005F008C" w:rsidRPr="00D22674">
        <w:t>-149</w:t>
      </w:r>
      <w:r w:rsidRPr="00D22674">
        <w:t xml:space="preserve">. </w:t>
      </w:r>
      <w:hyperlink r:id="rId75" w:tgtFrame="_blank" w:history="1">
        <w:r w:rsidRPr="00D22674">
          <w:rPr>
            <w:rStyle w:val="Hyperlink"/>
          </w:rPr>
          <w:t>https://doi.org/10.1037/0021-843X.95.2.144</w:t>
        </w:r>
      </w:hyperlink>
    </w:p>
    <w:p w14:paraId="4DB8FC80" w14:textId="77777777" w:rsidR="00B94F5D" w:rsidRPr="00D22674" w:rsidRDefault="00B94F5D" w:rsidP="00B94F5D">
      <w:pPr>
        <w:ind w:left="720" w:hanging="720"/>
        <w:jc w:val="left"/>
        <w:rPr>
          <w:rStyle w:val="Hyperlink"/>
          <w:lang w:val="en-GB"/>
        </w:rPr>
      </w:pPr>
      <w:r w:rsidRPr="00D22674">
        <w:t xml:space="preserve">Wilson, F. C. L., &amp; Gregory, J. D. (2018). </w:t>
      </w:r>
      <w:proofErr w:type="spellStart"/>
      <w:r w:rsidRPr="00D22674">
        <w:t>Overgeneral</w:t>
      </w:r>
      <w:proofErr w:type="spellEnd"/>
      <w:r w:rsidRPr="00D22674">
        <w:t xml:space="preserve"> autobiographical memory and depression in older adults: a systematic review. </w:t>
      </w:r>
      <w:r w:rsidRPr="00D22674">
        <w:rPr>
          <w:i/>
          <w:iCs/>
        </w:rPr>
        <w:t>Aging &amp; mental health</w:t>
      </w:r>
      <w:r w:rsidRPr="00D22674">
        <w:t>, </w:t>
      </w:r>
      <w:r w:rsidRPr="00D22674">
        <w:rPr>
          <w:i/>
          <w:iCs/>
        </w:rPr>
        <w:t>22</w:t>
      </w:r>
      <w:r w:rsidRPr="00D22674">
        <w:t xml:space="preserve">(5), 575-586. </w:t>
      </w:r>
      <w:hyperlink r:id="rId76" w:history="1">
        <w:r w:rsidRPr="00D22674">
          <w:rPr>
            <w:rStyle w:val="Hyperlink"/>
            <w:lang w:val="en-GB"/>
          </w:rPr>
          <w:t>https://doi.org/10.1080/13607863.2017.1326461</w:t>
        </w:r>
      </w:hyperlink>
    </w:p>
    <w:p w14:paraId="48592F84" w14:textId="77777777" w:rsidR="00E37EDF" w:rsidRPr="00D22674" w:rsidRDefault="00E37EDF" w:rsidP="00BB007F">
      <w:pPr>
        <w:ind w:firstLine="0"/>
        <w:jc w:val="left"/>
        <w:rPr>
          <w:rFonts w:cstheme="minorHAnsi"/>
          <w:b/>
          <w:bCs/>
        </w:rPr>
      </w:pPr>
    </w:p>
    <w:p w14:paraId="055C9925" w14:textId="77777777" w:rsidR="00E37EDF" w:rsidRPr="00D22674" w:rsidRDefault="00E37EDF" w:rsidP="00BB007F">
      <w:pPr>
        <w:ind w:firstLine="0"/>
        <w:jc w:val="left"/>
        <w:rPr>
          <w:rFonts w:cstheme="minorHAnsi"/>
          <w:b/>
          <w:bCs/>
        </w:rPr>
      </w:pPr>
    </w:p>
    <w:p w14:paraId="4648E6F9" w14:textId="77777777" w:rsidR="0020583E" w:rsidRPr="00D22674" w:rsidRDefault="0020583E" w:rsidP="00BB007F">
      <w:pPr>
        <w:ind w:firstLine="0"/>
        <w:jc w:val="left"/>
        <w:rPr>
          <w:rFonts w:cstheme="minorHAnsi"/>
          <w:b/>
          <w:bCs/>
        </w:rPr>
      </w:pPr>
    </w:p>
    <w:p w14:paraId="1791853C" w14:textId="77777777" w:rsidR="0020583E" w:rsidRPr="00D22674" w:rsidRDefault="0020583E" w:rsidP="00BB007F">
      <w:pPr>
        <w:ind w:firstLine="0"/>
        <w:jc w:val="left"/>
        <w:rPr>
          <w:rFonts w:cstheme="minorHAnsi"/>
          <w:b/>
          <w:bCs/>
        </w:rPr>
      </w:pPr>
    </w:p>
    <w:p w14:paraId="3CE0919F" w14:textId="77777777" w:rsidR="0020583E" w:rsidRPr="00D22674" w:rsidRDefault="0020583E" w:rsidP="00BB007F">
      <w:pPr>
        <w:ind w:firstLine="0"/>
        <w:jc w:val="left"/>
        <w:rPr>
          <w:rFonts w:cstheme="minorHAnsi"/>
          <w:b/>
          <w:bCs/>
        </w:rPr>
      </w:pPr>
    </w:p>
    <w:p w14:paraId="32C51F93" w14:textId="77777777" w:rsidR="0020583E" w:rsidRPr="00D22674" w:rsidRDefault="0020583E" w:rsidP="00BB007F">
      <w:pPr>
        <w:ind w:firstLine="0"/>
        <w:jc w:val="left"/>
        <w:rPr>
          <w:rFonts w:cstheme="minorHAnsi"/>
          <w:b/>
          <w:bCs/>
        </w:rPr>
      </w:pPr>
    </w:p>
    <w:p w14:paraId="227BB1B2" w14:textId="4C6BD843" w:rsidR="00BB007F" w:rsidRPr="00D22674" w:rsidRDefault="00BB007F" w:rsidP="00BB007F">
      <w:pPr>
        <w:ind w:firstLine="0"/>
        <w:jc w:val="left"/>
        <w:rPr>
          <w:rFonts w:cstheme="minorHAnsi"/>
        </w:rPr>
      </w:pPr>
      <w:r w:rsidRPr="00D22674">
        <w:rPr>
          <w:rFonts w:cstheme="minorHAnsi"/>
          <w:b/>
          <w:bCs/>
        </w:rPr>
        <w:lastRenderedPageBreak/>
        <w:t>Table 1</w:t>
      </w:r>
    </w:p>
    <w:p w14:paraId="7E5CB4DB" w14:textId="77777777" w:rsidR="00BB007F" w:rsidRPr="00D22674" w:rsidRDefault="00BB007F" w:rsidP="00BB007F">
      <w:pPr>
        <w:ind w:firstLine="0"/>
        <w:jc w:val="left"/>
        <w:rPr>
          <w:rFonts w:cstheme="minorHAnsi"/>
          <w:i/>
          <w:iCs/>
        </w:rPr>
      </w:pPr>
      <w:r w:rsidRPr="00D22674">
        <w:rPr>
          <w:rFonts w:cstheme="minorHAnsi"/>
          <w:i/>
          <w:iCs/>
        </w:rPr>
        <w:t>Participants Demographic and Neuropsychological Assessment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01"/>
        <w:gridCol w:w="1559"/>
        <w:gridCol w:w="1560"/>
        <w:gridCol w:w="1701"/>
      </w:tblGrid>
      <w:tr w:rsidR="00BB007F" w:rsidRPr="00D22674" w14:paraId="432435FC" w14:textId="77777777" w:rsidTr="00314520">
        <w:trPr>
          <w:trHeight w:val="449"/>
        </w:trPr>
        <w:tc>
          <w:tcPr>
            <w:tcW w:w="2410" w:type="dxa"/>
            <w:tcBorders>
              <w:top w:val="single" w:sz="4" w:space="0" w:color="auto"/>
            </w:tcBorders>
          </w:tcPr>
          <w:p w14:paraId="4593226E" w14:textId="77777777" w:rsidR="00BB007F" w:rsidRPr="00D22674" w:rsidRDefault="00BB007F" w:rsidP="00314520">
            <w:pPr>
              <w:spacing w:line="276" w:lineRule="auto"/>
              <w:jc w:val="left"/>
              <w:rPr>
                <w:rFonts w:cstheme="minorHAnsi"/>
                <w:b/>
                <w:bCs/>
              </w:rPr>
            </w:pPr>
          </w:p>
        </w:tc>
        <w:tc>
          <w:tcPr>
            <w:tcW w:w="3260" w:type="dxa"/>
            <w:gridSpan w:val="2"/>
            <w:tcBorders>
              <w:top w:val="single" w:sz="4" w:space="0" w:color="auto"/>
              <w:bottom w:val="single" w:sz="4" w:space="0" w:color="auto"/>
            </w:tcBorders>
            <w:vAlign w:val="center"/>
          </w:tcPr>
          <w:p w14:paraId="389CACF4" w14:textId="77777777" w:rsidR="00BB007F" w:rsidRPr="00D22674" w:rsidRDefault="00BB007F" w:rsidP="00314520">
            <w:pPr>
              <w:spacing w:line="276" w:lineRule="auto"/>
              <w:jc w:val="center"/>
              <w:rPr>
                <w:rFonts w:cstheme="minorHAnsi"/>
              </w:rPr>
            </w:pPr>
            <w:r w:rsidRPr="00D22674">
              <w:rPr>
                <w:rFonts w:cstheme="minorHAnsi"/>
              </w:rPr>
              <w:t>Older</w:t>
            </w:r>
          </w:p>
        </w:tc>
        <w:tc>
          <w:tcPr>
            <w:tcW w:w="3261" w:type="dxa"/>
            <w:gridSpan w:val="2"/>
            <w:tcBorders>
              <w:top w:val="single" w:sz="4" w:space="0" w:color="auto"/>
              <w:bottom w:val="single" w:sz="4" w:space="0" w:color="auto"/>
            </w:tcBorders>
            <w:vAlign w:val="center"/>
          </w:tcPr>
          <w:p w14:paraId="6DA3E20E" w14:textId="77777777" w:rsidR="00BB007F" w:rsidRPr="00D22674" w:rsidRDefault="00BB007F" w:rsidP="00314520">
            <w:pPr>
              <w:spacing w:line="276" w:lineRule="auto"/>
              <w:jc w:val="center"/>
              <w:rPr>
                <w:rFonts w:cstheme="minorHAnsi"/>
              </w:rPr>
            </w:pPr>
            <w:r w:rsidRPr="00D22674">
              <w:rPr>
                <w:rFonts w:cstheme="minorHAnsi"/>
              </w:rPr>
              <w:t>Young</w:t>
            </w:r>
          </w:p>
        </w:tc>
      </w:tr>
      <w:tr w:rsidR="00BB007F" w:rsidRPr="00D22674" w14:paraId="4711DCD4" w14:textId="77777777" w:rsidTr="00314520">
        <w:trPr>
          <w:trHeight w:val="449"/>
        </w:trPr>
        <w:tc>
          <w:tcPr>
            <w:tcW w:w="2410" w:type="dxa"/>
            <w:tcBorders>
              <w:bottom w:val="single" w:sz="4" w:space="0" w:color="auto"/>
            </w:tcBorders>
            <w:vAlign w:val="center"/>
          </w:tcPr>
          <w:p w14:paraId="5F37EAF9" w14:textId="77777777" w:rsidR="00BB007F" w:rsidRPr="00D22674" w:rsidRDefault="00BB007F" w:rsidP="00314520">
            <w:pPr>
              <w:spacing w:line="276" w:lineRule="auto"/>
              <w:jc w:val="left"/>
              <w:rPr>
                <w:rFonts w:cstheme="minorHAnsi"/>
                <w:b/>
                <w:bCs/>
              </w:rPr>
            </w:pPr>
          </w:p>
        </w:tc>
        <w:tc>
          <w:tcPr>
            <w:tcW w:w="1701" w:type="dxa"/>
            <w:tcBorders>
              <w:top w:val="single" w:sz="4" w:space="0" w:color="auto"/>
              <w:bottom w:val="single" w:sz="4" w:space="0" w:color="auto"/>
            </w:tcBorders>
            <w:vAlign w:val="center"/>
          </w:tcPr>
          <w:p w14:paraId="7F3E37E8" w14:textId="77777777" w:rsidR="00BB007F" w:rsidRPr="00D22674" w:rsidRDefault="00BB007F" w:rsidP="00314520">
            <w:pPr>
              <w:spacing w:line="276" w:lineRule="auto"/>
              <w:jc w:val="center"/>
              <w:rPr>
                <w:rFonts w:cstheme="minorHAnsi"/>
              </w:rPr>
            </w:pPr>
            <w:r w:rsidRPr="00D22674">
              <w:rPr>
                <w:rFonts w:cstheme="minorHAnsi"/>
              </w:rPr>
              <w:t>M</w:t>
            </w:r>
          </w:p>
        </w:tc>
        <w:tc>
          <w:tcPr>
            <w:tcW w:w="1559" w:type="dxa"/>
            <w:tcBorders>
              <w:top w:val="single" w:sz="4" w:space="0" w:color="auto"/>
              <w:bottom w:val="single" w:sz="4" w:space="0" w:color="auto"/>
            </w:tcBorders>
            <w:vAlign w:val="center"/>
          </w:tcPr>
          <w:p w14:paraId="10F3BD3D" w14:textId="77777777" w:rsidR="00BB007F" w:rsidRPr="00D22674" w:rsidRDefault="00BB007F" w:rsidP="00314520">
            <w:pPr>
              <w:spacing w:line="276" w:lineRule="auto"/>
              <w:jc w:val="center"/>
              <w:rPr>
                <w:rFonts w:cstheme="minorHAnsi"/>
              </w:rPr>
            </w:pPr>
            <w:r w:rsidRPr="00D22674">
              <w:rPr>
                <w:rFonts w:cstheme="minorHAnsi"/>
              </w:rPr>
              <w:t>SD</w:t>
            </w:r>
          </w:p>
        </w:tc>
        <w:tc>
          <w:tcPr>
            <w:tcW w:w="1560" w:type="dxa"/>
            <w:tcBorders>
              <w:top w:val="single" w:sz="4" w:space="0" w:color="auto"/>
              <w:bottom w:val="single" w:sz="4" w:space="0" w:color="auto"/>
            </w:tcBorders>
            <w:vAlign w:val="center"/>
          </w:tcPr>
          <w:p w14:paraId="71AF8DAC" w14:textId="77777777" w:rsidR="00BB007F" w:rsidRPr="00D22674" w:rsidRDefault="00BB007F" w:rsidP="00314520">
            <w:pPr>
              <w:spacing w:line="276" w:lineRule="auto"/>
              <w:jc w:val="center"/>
              <w:rPr>
                <w:rFonts w:cstheme="minorHAnsi"/>
              </w:rPr>
            </w:pPr>
            <w:r w:rsidRPr="00D22674">
              <w:rPr>
                <w:rFonts w:cstheme="minorHAnsi"/>
              </w:rPr>
              <w:t>M</w:t>
            </w:r>
          </w:p>
        </w:tc>
        <w:tc>
          <w:tcPr>
            <w:tcW w:w="1701" w:type="dxa"/>
            <w:tcBorders>
              <w:top w:val="single" w:sz="4" w:space="0" w:color="auto"/>
              <w:bottom w:val="single" w:sz="4" w:space="0" w:color="auto"/>
            </w:tcBorders>
            <w:vAlign w:val="center"/>
          </w:tcPr>
          <w:p w14:paraId="76DAE862" w14:textId="77777777" w:rsidR="00BB007F" w:rsidRPr="00D22674" w:rsidRDefault="00BB007F" w:rsidP="00314520">
            <w:pPr>
              <w:spacing w:line="276" w:lineRule="auto"/>
              <w:jc w:val="center"/>
              <w:rPr>
                <w:rFonts w:cstheme="minorHAnsi"/>
              </w:rPr>
            </w:pPr>
            <w:r w:rsidRPr="00D22674">
              <w:rPr>
                <w:rFonts w:cstheme="minorHAnsi"/>
              </w:rPr>
              <w:t>SD</w:t>
            </w:r>
          </w:p>
        </w:tc>
      </w:tr>
      <w:tr w:rsidR="00BB007F" w:rsidRPr="00D22674" w14:paraId="4F29A6AA" w14:textId="77777777" w:rsidTr="00314520">
        <w:trPr>
          <w:trHeight w:val="340"/>
        </w:trPr>
        <w:tc>
          <w:tcPr>
            <w:tcW w:w="2410" w:type="dxa"/>
            <w:tcBorders>
              <w:top w:val="single" w:sz="4" w:space="0" w:color="auto"/>
            </w:tcBorders>
          </w:tcPr>
          <w:p w14:paraId="13519A25" w14:textId="77777777" w:rsidR="00BB007F" w:rsidRPr="00D22674" w:rsidRDefault="00BB007F" w:rsidP="00314520">
            <w:pPr>
              <w:spacing w:line="276" w:lineRule="auto"/>
              <w:ind w:firstLine="0"/>
              <w:jc w:val="left"/>
              <w:rPr>
                <w:rFonts w:cstheme="minorHAnsi"/>
              </w:rPr>
            </w:pPr>
            <w:r w:rsidRPr="00D22674">
              <w:rPr>
                <w:rFonts w:cstheme="minorHAnsi"/>
              </w:rPr>
              <w:t>Age in years</w:t>
            </w:r>
          </w:p>
        </w:tc>
        <w:tc>
          <w:tcPr>
            <w:tcW w:w="1701" w:type="dxa"/>
            <w:tcBorders>
              <w:top w:val="single" w:sz="4" w:space="0" w:color="auto"/>
            </w:tcBorders>
            <w:vAlign w:val="center"/>
          </w:tcPr>
          <w:p w14:paraId="3C932AD9" w14:textId="77777777" w:rsidR="00BB007F" w:rsidRPr="00D22674" w:rsidRDefault="00BB007F" w:rsidP="00314520">
            <w:pPr>
              <w:spacing w:line="276" w:lineRule="auto"/>
              <w:jc w:val="center"/>
              <w:rPr>
                <w:rFonts w:cstheme="minorHAnsi"/>
              </w:rPr>
            </w:pPr>
            <w:r w:rsidRPr="00D22674">
              <w:rPr>
                <w:rFonts w:cstheme="minorHAnsi"/>
              </w:rPr>
              <w:t>70.04</w:t>
            </w:r>
          </w:p>
        </w:tc>
        <w:tc>
          <w:tcPr>
            <w:tcW w:w="1559" w:type="dxa"/>
            <w:tcBorders>
              <w:top w:val="single" w:sz="4" w:space="0" w:color="auto"/>
            </w:tcBorders>
            <w:vAlign w:val="center"/>
          </w:tcPr>
          <w:p w14:paraId="74DFA384" w14:textId="77777777" w:rsidR="00BB007F" w:rsidRPr="00D22674" w:rsidRDefault="00BB007F" w:rsidP="00314520">
            <w:pPr>
              <w:spacing w:line="276" w:lineRule="auto"/>
              <w:jc w:val="center"/>
              <w:rPr>
                <w:rFonts w:cstheme="minorHAnsi"/>
              </w:rPr>
            </w:pPr>
            <w:r w:rsidRPr="00D22674">
              <w:rPr>
                <w:rFonts w:cstheme="minorHAnsi"/>
              </w:rPr>
              <w:t>5.73</w:t>
            </w:r>
          </w:p>
        </w:tc>
        <w:tc>
          <w:tcPr>
            <w:tcW w:w="1560" w:type="dxa"/>
            <w:tcBorders>
              <w:top w:val="single" w:sz="4" w:space="0" w:color="auto"/>
            </w:tcBorders>
            <w:vAlign w:val="center"/>
          </w:tcPr>
          <w:p w14:paraId="4290F33E" w14:textId="77777777" w:rsidR="00BB007F" w:rsidRPr="00D22674" w:rsidRDefault="00BB007F" w:rsidP="00314520">
            <w:pPr>
              <w:spacing w:line="276" w:lineRule="auto"/>
              <w:jc w:val="center"/>
              <w:rPr>
                <w:rFonts w:cstheme="minorHAnsi"/>
              </w:rPr>
            </w:pPr>
            <w:r w:rsidRPr="00D22674">
              <w:rPr>
                <w:rFonts w:cstheme="minorHAnsi"/>
              </w:rPr>
              <w:t>21.29*</w:t>
            </w:r>
          </w:p>
        </w:tc>
        <w:tc>
          <w:tcPr>
            <w:tcW w:w="1701" w:type="dxa"/>
            <w:tcBorders>
              <w:top w:val="single" w:sz="4" w:space="0" w:color="auto"/>
            </w:tcBorders>
            <w:vAlign w:val="center"/>
          </w:tcPr>
          <w:p w14:paraId="4DD067C4" w14:textId="77777777" w:rsidR="00BB007F" w:rsidRPr="00D22674" w:rsidRDefault="00BB007F" w:rsidP="00314520">
            <w:pPr>
              <w:spacing w:line="276" w:lineRule="auto"/>
              <w:jc w:val="center"/>
              <w:rPr>
                <w:rFonts w:cstheme="minorHAnsi"/>
              </w:rPr>
            </w:pPr>
            <w:r w:rsidRPr="00D22674">
              <w:rPr>
                <w:rFonts w:cstheme="minorHAnsi"/>
              </w:rPr>
              <w:t>2.14</w:t>
            </w:r>
          </w:p>
        </w:tc>
      </w:tr>
      <w:tr w:rsidR="00BB007F" w:rsidRPr="00D22674" w14:paraId="0DBA42CE" w14:textId="77777777" w:rsidTr="00314520">
        <w:trPr>
          <w:trHeight w:val="340"/>
        </w:trPr>
        <w:tc>
          <w:tcPr>
            <w:tcW w:w="2410" w:type="dxa"/>
          </w:tcPr>
          <w:p w14:paraId="0BEBA725" w14:textId="77777777" w:rsidR="00BB007F" w:rsidRPr="00D22674" w:rsidRDefault="00BB007F" w:rsidP="00314520">
            <w:pPr>
              <w:spacing w:line="276" w:lineRule="auto"/>
              <w:ind w:firstLine="0"/>
              <w:jc w:val="left"/>
              <w:rPr>
                <w:rFonts w:cstheme="minorHAnsi"/>
              </w:rPr>
            </w:pPr>
            <w:r w:rsidRPr="00D22674">
              <w:rPr>
                <w:rFonts w:cstheme="minorHAnsi"/>
              </w:rPr>
              <w:t>Education in years</w:t>
            </w:r>
          </w:p>
        </w:tc>
        <w:tc>
          <w:tcPr>
            <w:tcW w:w="1701" w:type="dxa"/>
            <w:vAlign w:val="center"/>
          </w:tcPr>
          <w:p w14:paraId="6A77F2AE" w14:textId="77777777" w:rsidR="00BB007F" w:rsidRPr="00D22674" w:rsidRDefault="00BB007F" w:rsidP="00314520">
            <w:pPr>
              <w:spacing w:line="276" w:lineRule="auto"/>
              <w:jc w:val="center"/>
              <w:rPr>
                <w:rFonts w:cstheme="minorHAnsi"/>
              </w:rPr>
            </w:pPr>
            <w:r w:rsidRPr="00D22674">
              <w:rPr>
                <w:rFonts w:cstheme="minorHAnsi"/>
              </w:rPr>
              <w:t>13.76</w:t>
            </w:r>
          </w:p>
        </w:tc>
        <w:tc>
          <w:tcPr>
            <w:tcW w:w="1559" w:type="dxa"/>
            <w:vAlign w:val="center"/>
          </w:tcPr>
          <w:p w14:paraId="16A5FEEA" w14:textId="77777777" w:rsidR="00BB007F" w:rsidRPr="00D22674" w:rsidRDefault="00BB007F" w:rsidP="00314520">
            <w:pPr>
              <w:spacing w:line="276" w:lineRule="auto"/>
              <w:jc w:val="center"/>
              <w:rPr>
                <w:rFonts w:cstheme="minorHAnsi"/>
              </w:rPr>
            </w:pPr>
            <w:r w:rsidRPr="00D22674">
              <w:rPr>
                <w:rFonts w:cstheme="minorHAnsi"/>
              </w:rPr>
              <w:t>2.3</w:t>
            </w:r>
          </w:p>
        </w:tc>
        <w:tc>
          <w:tcPr>
            <w:tcW w:w="1560" w:type="dxa"/>
            <w:vAlign w:val="center"/>
          </w:tcPr>
          <w:p w14:paraId="79311A97" w14:textId="77777777" w:rsidR="00BB007F" w:rsidRPr="00D22674" w:rsidRDefault="00BB007F" w:rsidP="00314520">
            <w:pPr>
              <w:spacing w:line="276" w:lineRule="auto"/>
              <w:jc w:val="center"/>
              <w:rPr>
                <w:rFonts w:cstheme="minorHAnsi"/>
              </w:rPr>
            </w:pPr>
            <w:r w:rsidRPr="00D22674">
              <w:rPr>
                <w:rFonts w:cstheme="minorHAnsi"/>
              </w:rPr>
              <w:t>13.46</w:t>
            </w:r>
          </w:p>
        </w:tc>
        <w:tc>
          <w:tcPr>
            <w:tcW w:w="1701" w:type="dxa"/>
            <w:vAlign w:val="center"/>
          </w:tcPr>
          <w:p w14:paraId="6BD60CE9" w14:textId="77777777" w:rsidR="00BB007F" w:rsidRPr="00D22674" w:rsidRDefault="00BB007F" w:rsidP="00314520">
            <w:pPr>
              <w:spacing w:line="276" w:lineRule="auto"/>
              <w:jc w:val="center"/>
              <w:rPr>
                <w:rFonts w:cstheme="minorHAnsi"/>
              </w:rPr>
            </w:pPr>
            <w:r w:rsidRPr="00D22674">
              <w:rPr>
                <w:rFonts w:cstheme="minorHAnsi"/>
              </w:rPr>
              <w:t>1.64</w:t>
            </w:r>
          </w:p>
        </w:tc>
      </w:tr>
      <w:tr w:rsidR="00BB007F" w:rsidRPr="00D22674" w14:paraId="57A047C3" w14:textId="77777777" w:rsidTr="00314520">
        <w:trPr>
          <w:trHeight w:val="340"/>
        </w:trPr>
        <w:tc>
          <w:tcPr>
            <w:tcW w:w="2410" w:type="dxa"/>
          </w:tcPr>
          <w:p w14:paraId="3DA18B90" w14:textId="77777777" w:rsidR="00BB007F" w:rsidRPr="00D22674" w:rsidRDefault="00BB007F" w:rsidP="00314520">
            <w:pPr>
              <w:spacing w:line="276" w:lineRule="auto"/>
              <w:ind w:firstLine="0"/>
              <w:jc w:val="left"/>
              <w:rPr>
                <w:rFonts w:cstheme="minorHAnsi"/>
              </w:rPr>
            </w:pPr>
            <w:r w:rsidRPr="00D22674">
              <w:rPr>
                <w:rFonts w:cstheme="minorHAnsi"/>
              </w:rPr>
              <w:t>ACE</w:t>
            </w:r>
          </w:p>
        </w:tc>
        <w:tc>
          <w:tcPr>
            <w:tcW w:w="1701" w:type="dxa"/>
            <w:vAlign w:val="center"/>
          </w:tcPr>
          <w:p w14:paraId="7973EC06" w14:textId="77777777" w:rsidR="00BB007F" w:rsidRPr="00D22674" w:rsidRDefault="00BB007F" w:rsidP="00314520">
            <w:pPr>
              <w:spacing w:line="276" w:lineRule="auto"/>
              <w:jc w:val="center"/>
              <w:rPr>
                <w:rFonts w:cstheme="minorHAnsi"/>
              </w:rPr>
            </w:pPr>
            <w:r w:rsidRPr="00D22674">
              <w:rPr>
                <w:rFonts w:cstheme="minorHAnsi"/>
              </w:rPr>
              <w:t>95.92</w:t>
            </w:r>
          </w:p>
        </w:tc>
        <w:tc>
          <w:tcPr>
            <w:tcW w:w="1559" w:type="dxa"/>
            <w:vAlign w:val="center"/>
          </w:tcPr>
          <w:p w14:paraId="6F32A4C7" w14:textId="77777777" w:rsidR="00BB007F" w:rsidRPr="00D22674" w:rsidRDefault="00BB007F" w:rsidP="00314520">
            <w:pPr>
              <w:spacing w:line="276" w:lineRule="auto"/>
              <w:jc w:val="center"/>
              <w:rPr>
                <w:rFonts w:cstheme="minorHAnsi"/>
              </w:rPr>
            </w:pPr>
            <w:r w:rsidRPr="00D22674">
              <w:rPr>
                <w:rFonts w:cstheme="minorHAnsi"/>
              </w:rPr>
              <w:t>2.74</w:t>
            </w:r>
          </w:p>
        </w:tc>
        <w:tc>
          <w:tcPr>
            <w:tcW w:w="1560" w:type="dxa"/>
            <w:vAlign w:val="center"/>
          </w:tcPr>
          <w:p w14:paraId="04E85737" w14:textId="77777777" w:rsidR="00BB007F" w:rsidRPr="00D22674" w:rsidRDefault="00BB007F" w:rsidP="00314520">
            <w:pPr>
              <w:spacing w:line="276" w:lineRule="auto"/>
              <w:jc w:val="center"/>
              <w:rPr>
                <w:rFonts w:cstheme="minorHAnsi"/>
              </w:rPr>
            </w:pPr>
            <w:r w:rsidRPr="00D22674">
              <w:rPr>
                <w:rFonts w:cstheme="minorHAnsi"/>
              </w:rPr>
              <w:t>-</w:t>
            </w:r>
          </w:p>
        </w:tc>
        <w:tc>
          <w:tcPr>
            <w:tcW w:w="1701" w:type="dxa"/>
            <w:vAlign w:val="center"/>
          </w:tcPr>
          <w:p w14:paraId="60668244" w14:textId="77777777" w:rsidR="00BB007F" w:rsidRPr="00D22674" w:rsidRDefault="00BB007F" w:rsidP="00314520">
            <w:pPr>
              <w:spacing w:line="276" w:lineRule="auto"/>
              <w:jc w:val="center"/>
              <w:rPr>
                <w:rFonts w:cstheme="minorHAnsi"/>
              </w:rPr>
            </w:pPr>
            <w:r w:rsidRPr="00D22674">
              <w:rPr>
                <w:rFonts w:cstheme="minorHAnsi"/>
              </w:rPr>
              <w:t>-</w:t>
            </w:r>
          </w:p>
        </w:tc>
      </w:tr>
      <w:tr w:rsidR="00BB007F" w:rsidRPr="00D22674" w14:paraId="7EDDF075" w14:textId="77777777" w:rsidTr="00314520">
        <w:trPr>
          <w:trHeight w:val="340"/>
        </w:trPr>
        <w:tc>
          <w:tcPr>
            <w:tcW w:w="2410" w:type="dxa"/>
          </w:tcPr>
          <w:p w14:paraId="3AEDF49C" w14:textId="77777777" w:rsidR="00BB007F" w:rsidRPr="00D22674" w:rsidRDefault="00BB007F" w:rsidP="00314520">
            <w:pPr>
              <w:spacing w:line="276" w:lineRule="auto"/>
              <w:ind w:firstLine="0"/>
              <w:jc w:val="left"/>
              <w:rPr>
                <w:rFonts w:cstheme="minorHAnsi"/>
              </w:rPr>
            </w:pPr>
            <w:r w:rsidRPr="00D22674">
              <w:rPr>
                <w:rFonts w:cstheme="minorHAnsi"/>
              </w:rPr>
              <w:t>PHQ-9</w:t>
            </w:r>
          </w:p>
        </w:tc>
        <w:tc>
          <w:tcPr>
            <w:tcW w:w="1701" w:type="dxa"/>
            <w:vAlign w:val="center"/>
          </w:tcPr>
          <w:p w14:paraId="55CDC64F" w14:textId="77777777" w:rsidR="00BB007F" w:rsidRPr="00D22674" w:rsidRDefault="00BB007F" w:rsidP="00314520">
            <w:pPr>
              <w:spacing w:line="276" w:lineRule="auto"/>
              <w:jc w:val="center"/>
              <w:rPr>
                <w:rFonts w:cstheme="minorHAnsi"/>
              </w:rPr>
            </w:pPr>
            <w:r w:rsidRPr="00D22674">
              <w:rPr>
                <w:rFonts w:cstheme="minorHAnsi"/>
              </w:rPr>
              <w:t>1.4</w:t>
            </w:r>
          </w:p>
        </w:tc>
        <w:tc>
          <w:tcPr>
            <w:tcW w:w="1559" w:type="dxa"/>
            <w:vAlign w:val="center"/>
          </w:tcPr>
          <w:p w14:paraId="523DA308" w14:textId="77777777" w:rsidR="00BB007F" w:rsidRPr="00D22674" w:rsidRDefault="00BB007F" w:rsidP="00314520">
            <w:pPr>
              <w:spacing w:line="276" w:lineRule="auto"/>
              <w:jc w:val="center"/>
              <w:rPr>
                <w:rFonts w:cstheme="minorHAnsi"/>
              </w:rPr>
            </w:pPr>
            <w:r w:rsidRPr="00D22674">
              <w:rPr>
                <w:rFonts w:cstheme="minorHAnsi"/>
              </w:rPr>
              <w:t>2</w:t>
            </w:r>
          </w:p>
        </w:tc>
        <w:tc>
          <w:tcPr>
            <w:tcW w:w="1560" w:type="dxa"/>
            <w:vAlign w:val="center"/>
          </w:tcPr>
          <w:p w14:paraId="21A45E0C" w14:textId="77777777" w:rsidR="00BB007F" w:rsidRPr="00D22674" w:rsidRDefault="00BB007F" w:rsidP="00314520">
            <w:pPr>
              <w:spacing w:line="276" w:lineRule="auto"/>
              <w:jc w:val="center"/>
              <w:rPr>
                <w:rFonts w:cstheme="minorHAnsi"/>
              </w:rPr>
            </w:pPr>
            <w:r w:rsidRPr="00D22674">
              <w:rPr>
                <w:rFonts w:cstheme="minorHAnsi"/>
              </w:rPr>
              <w:t>2.88</w:t>
            </w:r>
          </w:p>
        </w:tc>
        <w:tc>
          <w:tcPr>
            <w:tcW w:w="1701" w:type="dxa"/>
            <w:vAlign w:val="center"/>
          </w:tcPr>
          <w:p w14:paraId="39B8BAAA" w14:textId="77777777" w:rsidR="00BB007F" w:rsidRPr="00D22674" w:rsidRDefault="00BB007F" w:rsidP="00314520">
            <w:pPr>
              <w:spacing w:line="276" w:lineRule="auto"/>
              <w:jc w:val="center"/>
              <w:rPr>
                <w:rFonts w:cstheme="minorHAnsi"/>
              </w:rPr>
            </w:pPr>
            <w:r w:rsidRPr="00D22674">
              <w:rPr>
                <w:rFonts w:cstheme="minorHAnsi"/>
              </w:rPr>
              <w:t>2.89</w:t>
            </w:r>
          </w:p>
        </w:tc>
      </w:tr>
      <w:tr w:rsidR="00BB007F" w:rsidRPr="00D22674" w14:paraId="4BEC51D3" w14:textId="77777777" w:rsidTr="00314520">
        <w:trPr>
          <w:trHeight w:val="340"/>
        </w:trPr>
        <w:tc>
          <w:tcPr>
            <w:tcW w:w="2410" w:type="dxa"/>
          </w:tcPr>
          <w:p w14:paraId="235EBD81" w14:textId="77777777" w:rsidR="00BB007F" w:rsidRPr="00D22674" w:rsidRDefault="00BB007F" w:rsidP="00314520">
            <w:pPr>
              <w:spacing w:line="276" w:lineRule="auto"/>
              <w:ind w:firstLine="0"/>
              <w:jc w:val="left"/>
              <w:rPr>
                <w:rFonts w:cstheme="minorHAnsi"/>
              </w:rPr>
            </w:pPr>
            <w:r w:rsidRPr="00D22674">
              <w:rPr>
                <w:rFonts w:cstheme="minorHAnsi"/>
              </w:rPr>
              <w:t>GAD-7</w:t>
            </w:r>
          </w:p>
        </w:tc>
        <w:tc>
          <w:tcPr>
            <w:tcW w:w="1701" w:type="dxa"/>
            <w:vAlign w:val="center"/>
          </w:tcPr>
          <w:p w14:paraId="0498C13A" w14:textId="77777777" w:rsidR="00BB007F" w:rsidRPr="00D22674" w:rsidRDefault="00BB007F" w:rsidP="00314520">
            <w:pPr>
              <w:spacing w:line="276" w:lineRule="auto"/>
              <w:jc w:val="center"/>
              <w:rPr>
                <w:rFonts w:cstheme="minorHAnsi"/>
              </w:rPr>
            </w:pPr>
            <w:r w:rsidRPr="00D22674">
              <w:rPr>
                <w:rFonts w:cstheme="minorHAnsi"/>
              </w:rPr>
              <w:t>1</w:t>
            </w:r>
          </w:p>
        </w:tc>
        <w:tc>
          <w:tcPr>
            <w:tcW w:w="1559" w:type="dxa"/>
            <w:vAlign w:val="center"/>
          </w:tcPr>
          <w:p w14:paraId="73398CDC" w14:textId="77777777" w:rsidR="00BB007F" w:rsidRPr="00D22674" w:rsidRDefault="00BB007F" w:rsidP="00314520">
            <w:pPr>
              <w:spacing w:line="276" w:lineRule="auto"/>
              <w:jc w:val="center"/>
              <w:rPr>
                <w:rFonts w:cstheme="minorHAnsi"/>
              </w:rPr>
            </w:pPr>
            <w:r w:rsidRPr="00D22674">
              <w:rPr>
                <w:rFonts w:cstheme="minorHAnsi"/>
              </w:rPr>
              <w:t>1.71</w:t>
            </w:r>
          </w:p>
        </w:tc>
        <w:tc>
          <w:tcPr>
            <w:tcW w:w="1560" w:type="dxa"/>
            <w:vAlign w:val="center"/>
          </w:tcPr>
          <w:p w14:paraId="01DDB602" w14:textId="77777777" w:rsidR="00BB007F" w:rsidRPr="00D22674" w:rsidRDefault="00BB007F" w:rsidP="00314520">
            <w:pPr>
              <w:spacing w:line="276" w:lineRule="auto"/>
              <w:jc w:val="center"/>
              <w:rPr>
                <w:rFonts w:cstheme="minorHAnsi"/>
              </w:rPr>
            </w:pPr>
            <w:r w:rsidRPr="00D22674">
              <w:rPr>
                <w:rFonts w:cstheme="minorHAnsi"/>
              </w:rPr>
              <w:t>2.96</w:t>
            </w:r>
          </w:p>
        </w:tc>
        <w:tc>
          <w:tcPr>
            <w:tcW w:w="1701" w:type="dxa"/>
            <w:vAlign w:val="center"/>
          </w:tcPr>
          <w:p w14:paraId="319C155D" w14:textId="77777777" w:rsidR="00BB007F" w:rsidRPr="00D22674" w:rsidRDefault="00BB007F" w:rsidP="00314520">
            <w:pPr>
              <w:spacing w:line="276" w:lineRule="auto"/>
              <w:jc w:val="center"/>
              <w:rPr>
                <w:rFonts w:cstheme="minorHAnsi"/>
              </w:rPr>
            </w:pPr>
            <w:r w:rsidRPr="00D22674">
              <w:rPr>
                <w:rFonts w:cstheme="minorHAnsi"/>
              </w:rPr>
              <w:t>3.47</w:t>
            </w:r>
          </w:p>
        </w:tc>
      </w:tr>
      <w:tr w:rsidR="00BB007F" w:rsidRPr="00D22674" w14:paraId="40793B06" w14:textId="77777777" w:rsidTr="00314520">
        <w:trPr>
          <w:trHeight w:val="340"/>
        </w:trPr>
        <w:tc>
          <w:tcPr>
            <w:tcW w:w="2410" w:type="dxa"/>
          </w:tcPr>
          <w:p w14:paraId="440BEF9B" w14:textId="77777777" w:rsidR="00BB007F" w:rsidRPr="00D22674" w:rsidRDefault="00BB007F" w:rsidP="00314520">
            <w:pPr>
              <w:spacing w:line="276" w:lineRule="auto"/>
              <w:ind w:firstLine="0"/>
              <w:jc w:val="left"/>
              <w:rPr>
                <w:rFonts w:cstheme="minorHAnsi"/>
              </w:rPr>
            </w:pPr>
            <w:r w:rsidRPr="00D22674">
              <w:rPr>
                <w:rFonts w:cstheme="minorHAnsi"/>
              </w:rPr>
              <w:t>PSQI</w:t>
            </w:r>
          </w:p>
        </w:tc>
        <w:tc>
          <w:tcPr>
            <w:tcW w:w="1701" w:type="dxa"/>
            <w:vAlign w:val="center"/>
          </w:tcPr>
          <w:p w14:paraId="18F3F2FD" w14:textId="77777777" w:rsidR="00BB007F" w:rsidRPr="00D22674" w:rsidRDefault="00BB007F" w:rsidP="00314520">
            <w:pPr>
              <w:spacing w:line="276" w:lineRule="auto"/>
              <w:jc w:val="center"/>
              <w:rPr>
                <w:rFonts w:cstheme="minorHAnsi"/>
              </w:rPr>
            </w:pPr>
            <w:r w:rsidRPr="00D22674">
              <w:rPr>
                <w:rFonts w:cstheme="minorHAnsi"/>
              </w:rPr>
              <w:t>4</w:t>
            </w:r>
          </w:p>
        </w:tc>
        <w:tc>
          <w:tcPr>
            <w:tcW w:w="1559" w:type="dxa"/>
            <w:vAlign w:val="center"/>
          </w:tcPr>
          <w:p w14:paraId="61BD9A0B" w14:textId="77777777" w:rsidR="00BB007F" w:rsidRPr="00D22674" w:rsidRDefault="00BB007F" w:rsidP="00314520">
            <w:pPr>
              <w:spacing w:line="276" w:lineRule="auto"/>
              <w:jc w:val="center"/>
              <w:rPr>
                <w:rFonts w:cstheme="minorHAnsi"/>
              </w:rPr>
            </w:pPr>
            <w:r w:rsidRPr="00D22674">
              <w:rPr>
                <w:rFonts w:cstheme="minorHAnsi"/>
              </w:rPr>
              <w:t>1.89</w:t>
            </w:r>
          </w:p>
        </w:tc>
        <w:tc>
          <w:tcPr>
            <w:tcW w:w="1560" w:type="dxa"/>
            <w:vAlign w:val="center"/>
          </w:tcPr>
          <w:p w14:paraId="41CB726F" w14:textId="77777777" w:rsidR="00BB007F" w:rsidRPr="00D22674" w:rsidRDefault="00BB007F" w:rsidP="00314520">
            <w:pPr>
              <w:spacing w:line="276" w:lineRule="auto"/>
              <w:jc w:val="center"/>
              <w:rPr>
                <w:rFonts w:cstheme="minorHAnsi"/>
              </w:rPr>
            </w:pPr>
            <w:r w:rsidRPr="00D22674">
              <w:rPr>
                <w:rFonts w:cstheme="minorHAnsi"/>
              </w:rPr>
              <w:t>4.36</w:t>
            </w:r>
          </w:p>
        </w:tc>
        <w:tc>
          <w:tcPr>
            <w:tcW w:w="1701" w:type="dxa"/>
            <w:vAlign w:val="center"/>
          </w:tcPr>
          <w:p w14:paraId="34F1EF61" w14:textId="77777777" w:rsidR="00BB007F" w:rsidRPr="00D22674" w:rsidRDefault="00BB007F" w:rsidP="00314520">
            <w:pPr>
              <w:spacing w:line="276" w:lineRule="auto"/>
              <w:jc w:val="center"/>
              <w:rPr>
                <w:rFonts w:cstheme="minorHAnsi"/>
              </w:rPr>
            </w:pPr>
            <w:r w:rsidRPr="00D22674">
              <w:rPr>
                <w:rFonts w:cstheme="minorHAnsi"/>
              </w:rPr>
              <w:t>2.5</w:t>
            </w:r>
          </w:p>
        </w:tc>
      </w:tr>
      <w:tr w:rsidR="00BB007F" w:rsidRPr="00D22674" w14:paraId="37571A65" w14:textId="77777777" w:rsidTr="00314520">
        <w:trPr>
          <w:trHeight w:val="340"/>
        </w:trPr>
        <w:tc>
          <w:tcPr>
            <w:tcW w:w="2410" w:type="dxa"/>
          </w:tcPr>
          <w:p w14:paraId="05DA2668" w14:textId="77777777" w:rsidR="00BB007F" w:rsidRPr="00D22674" w:rsidRDefault="00BB007F" w:rsidP="00314520">
            <w:pPr>
              <w:spacing w:line="276" w:lineRule="auto"/>
              <w:ind w:firstLine="0"/>
              <w:jc w:val="left"/>
              <w:rPr>
                <w:rFonts w:cstheme="minorHAnsi"/>
              </w:rPr>
            </w:pPr>
            <w:r w:rsidRPr="00D22674">
              <w:rPr>
                <w:rFonts w:cstheme="minorHAnsi"/>
              </w:rPr>
              <w:t>Trail making B-A time</w:t>
            </w:r>
          </w:p>
        </w:tc>
        <w:tc>
          <w:tcPr>
            <w:tcW w:w="1701" w:type="dxa"/>
            <w:vAlign w:val="center"/>
          </w:tcPr>
          <w:p w14:paraId="1D00135D" w14:textId="77777777" w:rsidR="00BB007F" w:rsidRPr="00D22674" w:rsidRDefault="00BB007F" w:rsidP="00314520">
            <w:pPr>
              <w:spacing w:line="276" w:lineRule="auto"/>
              <w:jc w:val="center"/>
              <w:rPr>
                <w:rFonts w:cstheme="minorHAnsi"/>
              </w:rPr>
            </w:pPr>
            <w:r w:rsidRPr="00D22674">
              <w:rPr>
                <w:rFonts w:cstheme="minorHAnsi"/>
              </w:rPr>
              <w:t>18.45</w:t>
            </w:r>
          </w:p>
        </w:tc>
        <w:tc>
          <w:tcPr>
            <w:tcW w:w="1559" w:type="dxa"/>
            <w:vAlign w:val="center"/>
          </w:tcPr>
          <w:p w14:paraId="26F39760" w14:textId="77777777" w:rsidR="00BB007F" w:rsidRPr="00D22674" w:rsidRDefault="00BB007F" w:rsidP="00314520">
            <w:pPr>
              <w:spacing w:line="276" w:lineRule="auto"/>
              <w:jc w:val="center"/>
              <w:rPr>
                <w:rFonts w:cstheme="minorHAnsi"/>
              </w:rPr>
            </w:pPr>
            <w:r w:rsidRPr="00D22674">
              <w:rPr>
                <w:rFonts w:cstheme="minorHAnsi"/>
              </w:rPr>
              <w:t>15.57</w:t>
            </w:r>
          </w:p>
        </w:tc>
        <w:tc>
          <w:tcPr>
            <w:tcW w:w="1560" w:type="dxa"/>
            <w:vAlign w:val="center"/>
          </w:tcPr>
          <w:p w14:paraId="6A030761" w14:textId="77777777" w:rsidR="00BB007F" w:rsidRPr="00D22674" w:rsidRDefault="00BB007F" w:rsidP="00314520">
            <w:pPr>
              <w:spacing w:line="276" w:lineRule="auto"/>
              <w:jc w:val="center"/>
              <w:rPr>
                <w:rFonts w:cstheme="minorHAnsi"/>
              </w:rPr>
            </w:pPr>
            <w:r w:rsidRPr="00D22674">
              <w:rPr>
                <w:rFonts w:cstheme="minorHAnsi"/>
              </w:rPr>
              <w:t>13.2</w:t>
            </w:r>
          </w:p>
        </w:tc>
        <w:tc>
          <w:tcPr>
            <w:tcW w:w="1701" w:type="dxa"/>
            <w:vAlign w:val="center"/>
          </w:tcPr>
          <w:p w14:paraId="113EF559" w14:textId="77777777" w:rsidR="00BB007F" w:rsidRPr="00D22674" w:rsidRDefault="00BB007F" w:rsidP="00314520">
            <w:pPr>
              <w:spacing w:line="276" w:lineRule="auto"/>
              <w:jc w:val="center"/>
              <w:rPr>
                <w:rFonts w:cstheme="minorHAnsi"/>
              </w:rPr>
            </w:pPr>
            <w:r w:rsidRPr="00D22674">
              <w:rPr>
                <w:rFonts w:cstheme="minorHAnsi"/>
              </w:rPr>
              <w:t>21.7</w:t>
            </w:r>
          </w:p>
        </w:tc>
      </w:tr>
      <w:tr w:rsidR="00BB007F" w:rsidRPr="00D22674" w14:paraId="5E826696" w14:textId="77777777" w:rsidTr="00314520">
        <w:trPr>
          <w:trHeight w:val="340"/>
        </w:trPr>
        <w:tc>
          <w:tcPr>
            <w:tcW w:w="2410" w:type="dxa"/>
          </w:tcPr>
          <w:p w14:paraId="239C5DF9" w14:textId="77777777" w:rsidR="00BB007F" w:rsidRPr="00D22674" w:rsidRDefault="00BB007F" w:rsidP="00314520">
            <w:pPr>
              <w:spacing w:line="276" w:lineRule="auto"/>
              <w:ind w:firstLine="0"/>
              <w:jc w:val="left"/>
              <w:rPr>
                <w:rFonts w:cstheme="minorHAnsi"/>
              </w:rPr>
            </w:pPr>
            <w:r w:rsidRPr="00D22674">
              <w:rPr>
                <w:rFonts w:cstheme="minorHAnsi"/>
              </w:rPr>
              <w:t xml:space="preserve">Digit span backwards </w:t>
            </w:r>
          </w:p>
        </w:tc>
        <w:tc>
          <w:tcPr>
            <w:tcW w:w="1701" w:type="dxa"/>
            <w:vAlign w:val="center"/>
          </w:tcPr>
          <w:p w14:paraId="40CDE5A9" w14:textId="77777777" w:rsidR="00BB007F" w:rsidRPr="00D22674" w:rsidRDefault="00BB007F" w:rsidP="00314520">
            <w:pPr>
              <w:spacing w:line="276" w:lineRule="auto"/>
              <w:jc w:val="center"/>
              <w:rPr>
                <w:rFonts w:cstheme="minorHAnsi"/>
              </w:rPr>
            </w:pPr>
            <w:r w:rsidRPr="00D22674">
              <w:rPr>
                <w:rFonts w:cstheme="minorHAnsi"/>
              </w:rPr>
              <w:t>5.72</w:t>
            </w:r>
          </w:p>
        </w:tc>
        <w:tc>
          <w:tcPr>
            <w:tcW w:w="1559" w:type="dxa"/>
            <w:vAlign w:val="center"/>
          </w:tcPr>
          <w:p w14:paraId="35F053D2" w14:textId="77777777" w:rsidR="00BB007F" w:rsidRPr="00D22674" w:rsidRDefault="00BB007F" w:rsidP="00314520">
            <w:pPr>
              <w:spacing w:line="276" w:lineRule="auto"/>
              <w:jc w:val="center"/>
              <w:rPr>
                <w:rFonts w:cstheme="minorHAnsi"/>
              </w:rPr>
            </w:pPr>
            <w:r w:rsidRPr="00D22674">
              <w:rPr>
                <w:rFonts w:cstheme="minorHAnsi"/>
              </w:rPr>
              <w:t>1.59</w:t>
            </w:r>
          </w:p>
        </w:tc>
        <w:tc>
          <w:tcPr>
            <w:tcW w:w="1560" w:type="dxa"/>
            <w:vAlign w:val="center"/>
          </w:tcPr>
          <w:p w14:paraId="5FCC6772" w14:textId="77777777" w:rsidR="00BB007F" w:rsidRPr="00D22674" w:rsidRDefault="00BB007F" w:rsidP="00314520">
            <w:pPr>
              <w:spacing w:line="276" w:lineRule="auto"/>
              <w:jc w:val="center"/>
              <w:rPr>
                <w:rFonts w:cstheme="minorHAnsi"/>
              </w:rPr>
            </w:pPr>
            <w:r w:rsidRPr="00D22674">
              <w:rPr>
                <w:rFonts w:cstheme="minorHAnsi"/>
              </w:rPr>
              <w:t>5.35</w:t>
            </w:r>
          </w:p>
        </w:tc>
        <w:tc>
          <w:tcPr>
            <w:tcW w:w="1701" w:type="dxa"/>
            <w:vAlign w:val="center"/>
          </w:tcPr>
          <w:p w14:paraId="3FA9572E" w14:textId="77777777" w:rsidR="00BB007F" w:rsidRPr="00D22674" w:rsidRDefault="00BB007F" w:rsidP="00314520">
            <w:pPr>
              <w:spacing w:line="276" w:lineRule="auto"/>
              <w:jc w:val="center"/>
              <w:rPr>
                <w:rFonts w:cstheme="minorHAnsi"/>
              </w:rPr>
            </w:pPr>
            <w:r w:rsidRPr="00D22674">
              <w:rPr>
                <w:rFonts w:cstheme="minorHAnsi"/>
              </w:rPr>
              <w:t>1.26</w:t>
            </w:r>
          </w:p>
        </w:tc>
      </w:tr>
      <w:tr w:rsidR="00BB007F" w:rsidRPr="00D22674" w14:paraId="59ABF1E4" w14:textId="77777777" w:rsidTr="00314520">
        <w:trPr>
          <w:trHeight w:val="340"/>
        </w:trPr>
        <w:tc>
          <w:tcPr>
            <w:tcW w:w="2410" w:type="dxa"/>
          </w:tcPr>
          <w:p w14:paraId="4BA67164" w14:textId="7642DD44" w:rsidR="00BB007F" w:rsidRPr="00D22674" w:rsidRDefault="00BB007F" w:rsidP="00314520">
            <w:pPr>
              <w:spacing w:line="276" w:lineRule="auto"/>
              <w:ind w:firstLine="0"/>
              <w:jc w:val="left"/>
              <w:rPr>
                <w:rFonts w:cstheme="minorHAnsi"/>
              </w:rPr>
            </w:pPr>
            <w:r w:rsidRPr="00D22674">
              <w:rPr>
                <w:rFonts w:cstheme="minorHAnsi"/>
              </w:rPr>
              <w:t>Episodic memory test</w:t>
            </w:r>
            <w:r w:rsidR="00F07A9D" w:rsidRPr="00D22674">
              <w:rPr>
                <w:rFonts w:cstheme="minorHAnsi"/>
              </w:rPr>
              <w:t>s</w:t>
            </w:r>
          </w:p>
        </w:tc>
        <w:tc>
          <w:tcPr>
            <w:tcW w:w="1701" w:type="dxa"/>
            <w:vAlign w:val="center"/>
          </w:tcPr>
          <w:p w14:paraId="4B58EE8E" w14:textId="77777777" w:rsidR="00BB007F" w:rsidRPr="00D22674" w:rsidRDefault="00BB007F" w:rsidP="00314520">
            <w:pPr>
              <w:spacing w:line="276" w:lineRule="auto"/>
              <w:jc w:val="center"/>
              <w:rPr>
                <w:rFonts w:cstheme="minorHAnsi"/>
              </w:rPr>
            </w:pPr>
          </w:p>
        </w:tc>
        <w:tc>
          <w:tcPr>
            <w:tcW w:w="1559" w:type="dxa"/>
            <w:vAlign w:val="center"/>
          </w:tcPr>
          <w:p w14:paraId="2DC4A6A3" w14:textId="77777777" w:rsidR="00BB007F" w:rsidRPr="00D22674" w:rsidRDefault="00BB007F" w:rsidP="00314520">
            <w:pPr>
              <w:spacing w:line="276" w:lineRule="auto"/>
              <w:jc w:val="center"/>
              <w:rPr>
                <w:rFonts w:cstheme="minorHAnsi"/>
              </w:rPr>
            </w:pPr>
          </w:p>
        </w:tc>
        <w:tc>
          <w:tcPr>
            <w:tcW w:w="1560" w:type="dxa"/>
            <w:vAlign w:val="center"/>
          </w:tcPr>
          <w:p w14:paraId="6C398804" w14:textId="77777777" w:rsidR="00BB007F" w:rsidRPr="00D22674" w:rsidRDefault="00BB007F" w:rsidP="00314520">
            <w:pPr>
              <w:spacing w:line="276" w:lineRule="auto"/>
              <w:jc w:val="center"/>
              <w:rPr>
                <w:rFonts w:cstheme="minorHAnsi"/>
              </w:rPr>
            </w:pPr>
          </w:p>
        </w:tc>
        <w:tc>
          <w:tcPr>
            <w:tcW w:w="1701" w:type="dxa"/>
            <w:vAlign w:val="center"/>
          </w:tcPr>
          <w:p w14:paraId="7623E242" w14:textId="77777777" w:rsidR="00BB007F" w:rsidRPr="00D22674" w:rsidRDefault="00BB007F" w:rsidP="00314520">
            <w:pPr>
              <w:spacing w:line="276" w:lineRule="auto"/>
              <w:jc w:val="center"/>
              <w:rPr>
                <w:rFonts w:cstheme="minorHAnsi"/>
              </w:rPr>
            </w:pPr>
          </w:p>
        </w:tc>
      </w:tr>
      <w:tr w:rsidR="00BB007F" w:rsidRPr="00D22674" w14:paraId="51256463" w14:textId="77777777" w:rsidTr="00314520">
        <w:trPr>
          <w:trHeight w:val="340"/>
        </w:trPr>
        <w:tc>
          <w:tcPr>
            <w:tcW w:w="2410" w:type="dxa"/>
          </w:tcPr>
          <w:p w14:paraId="346B91AB" w14:textId="69D432AC" w:rsidR="00BB007F" w:rsidRPr="00D22674" w:rsidRDefault="00BB007F" w:rsidP="00F07A9D">
            <w:pPr>
              <w:spacing w:line="276" w:lineRule="auto"/>
              <w:ind w:firstLine="227"/>
              <w:jc w:val="left"/>
              <w:rPr>
                <w:rFonts w:cstheme="minorHAnsi"/>
                <w:i/>
                <w:iCs/>
              </w:rPr>
            </w:pPr>
            <w:r w:rsidRPr="00D22674">
              <w:rPr>
                <w:rFonts w:cstheme="minorHAnsi"/>
                <w:i/>
                <w:iCs/>
              </w:rPr>
              <w:t>Recognition (d’</w:t>
            </w:r>
            <w:r w:rsidR="00F07A9D" w:rsidRPr="00D22674">
              <w:rPr>
                <w:rFonts w:cstheme="minorHAnsi"/>
                <w:i/>
                <w:iCs/>
              </w:rPr>
              <w:t>)</w:t>
            </w:r>
          </w:p>
        </w:tc>
        <w:tc>
          <w:tcPr>
            <w:tcW w:w="1701" w:type="dxa"/>
            <w:vAlign w:val="center"/>
          </w:tcPr>
          <w:p w14:paraId="1DC01ECC" w14:textId="4F8F423D" w:rsidR="00BB007F" w:rsidRPr="00D22674" w:rsidRDefault="00A153D2" w:rsidP="00314520">
            <w:pPr>
              <w:spacing w:line="276" w:lineRule="auto"/>
              <w:jc w:val="center"/>
              <w:rPr>
                <w:rFonts w:cstheme="minorHAnsi"/>
              </w:rPr>
            </w:pPr>
            <w:r w:rsidRPr="00D22674">
              <w:rPr>
                <w:rFonts w:cstheme="minorHAnsi"/>
              </w:rPr>
              <w:t>0</w:t>
            </w:r>
            <w:r w:rsidR="00BB007F" w:rsidRPr="00D22674">
              <w:rPr>
                <w:rFonts w:cstheme="minorHAnsi"/>
              </w:rPr>
              <w:t>.13</w:t>
            </w:r>
          </w:p>
        </w:tc>
        <w:tc>
          <w:tcPr>
            <w:tcW w:w="1559" w:type="dxa"/>
            <w:vAlign w:val="center"/>
          </w:tcPr>
          <w:p w14:paraId="6E6A2B22" w14:textId="77777777" w:rsidR="00BB007F" w:rsidRPr="00D22674" w:rsidRDefault="00BB007F" w:rsidP="00314520">
            <w:pPr>
              <w:spacing w:line="276" w:lineRule="auto"/>
              <w:jc w:val="center"/>
              <w:rPr>
                <w:rFonts w:cstheme="minorHAnsi"/>
              </w:rPr>
            </w:pPr>
            <w:r w:rsidRPr="00D22674">
              <w:rPr>
                <w:rFonts w:cstheme="minorHAnsi"/>
              </w:rPr>
              <w:t>1.66</w:t>
            </w:r>
          </w:p>
        </w:tc>
        <w:tc>
          <w:tcPr>
            <w:tcW w:w="1560" w:type="dxa"/>
            <w:vAlign w:val="center"/>
          </w:tcPr>
          <w:p w14:paraId="7A05ABF0" w14:textId="598BB1F7" w:rsidR="00BB007F" w:rsidRPr="00D22674" w:rsidRDefault="00A153D2" w:rsidP="00314520">
            <w:pPr>
              <w:spacing w:line="276" w:lineRule="auto"/>
              <w:jc w:val="center"/>
              <w:rPr>
                <w:rFonts w:cstheme="minorHAnsi"/>
              </w:rPr>
            </w:pPr>
            <w:r w:rsidRPr="00D22674">
              <w:rPr>
                <w:rFonts w:cstheme="minorHAnsi"/>
              </w:rPr>
              <w:t>0</w:t>
            </w:r>
            <w:r w:rsidR="00BB007F" w:rsidRPr="00D22674">
              <w:rPr>
                <w:rFonts w:cstheme="minorHAnsi"/>
              </w:rPr>
              <w:t>.0</w:t>
            </w:r>
            <w:r w:rsidRPr="00D22674">
              <w:rPr>
                <w:rFonts w:cstheme="minorHAnsi"/>
              </w:rPr>
              <w:t>1</w:t>
            </w:r>
          </w:p>
        </w:tc>
        <w:tc>
          <w:tcPr>
            <w:tcW w:w="1701" w:type="dxa"/>
            <w:vAlign w:val="center"/>
          </w:tcPr>
          <w:p w14:paraId="46A2084E" w14:textId="77777777" w:rsidR="00BB007F" w:rsidRPr="00D22674" w:rsidRDefault="00BB007F" w:rsidP="00314520">
            <w:pPr>
              <w:spacing w:line="276" w:lineRule="auto"/>
              <w:jc w:val="center"/>
              <w:rPr>
                <w:rFonts w:cstheme="minorHAnsi"/>
              </w:rPr>
            </w:pPr>
            <w:r w:rsidRPr="00D22674">
              <w:rPr>
                <w:rFonts w:cstheme="minorHAnsi"/>
              </w:rPr>
              <w:t>1.77</w:t>
            </w:r>
          </w:p>
        </w:tc>
      </w:tr>
      <w:tr w:rsidR="00BB007F" w:rsidRPr="00D22674" w14:paraId="3BB6A238" w14:textId="77777777" w:rsidTr="00314520">
        <w:trPr>
          <w:trHeight w:val="340"/>
        </w:trPr>
        <w:tc>
          <w:tcPr>
            <w:tcW w:w="2410" w:type="dxa"/>
            <w:tcBorders>
              <w:bottom w:val="single" w:sz="4" w:space="0" w:color="auto"/>
            </w:tcBorders>
          </w:tcPr>
          <w:p w14:paraId="228911D1" w14:textId="77777777" w:rsidR="00BB007F" w:rsidRPr="00D22674" w:rsidRDefault="00BB007F" w:rsidP="00F07A9D">
            <w:pPr>
              <w:spacing w:line="276" w:lineRule="auto"/>
              <w:ind w:firstLine="227"/>
              <w:jc w:val="left"/>
              <w:rPr>
                <w:rFonts w:cstheme="minorHAnsi"/>
                <w:i/>
                <w:iCs/>
              </w:rPr>
            </w:pPr>
            <w:r w:rsidRPr="00D22674">
              <w:rPr>
                <w:rFonts w:cstheme="minorHAnsi"/>
                <w:i/>
                <w:iCs/>
              </w:rPr>
              <w:t xml:space="preserve">Source Memory (Hits) </w:t>
            </w:r>
          </w:p>
        </w:tc>
        <w:tc>
          <w:tcPr>
            <w:tcW w:w="1701" w:type="dxa"/>
            <w:tcBorders>
              <w:bottom w:val="single" w:sz="4" w:space="0" w:color="auto"/>
            </w:tcBorders>
            <w:vAlign w:val="center"/>
          </w:tcPr>
          <w:p w14:paraId="7F7D4F52" w14:textId="77777777" w:rsidR="00BB007F" w:rsidRPr="00D22674" w:rsidRDefault="00BB007F" w:rsidP="00314520">
            <w:pPr>
              <w:spacing w:line="276" w:lineRule="auto"/>
              <w:jc w:val="center"/>
              <w:rPr>
                <w:rFonts w:cstheme="minorHAnsi"/>
              </w:rPr>
            </w:pPr>
            <w:r w:rsidRPr="00D22674">
              <w:rPr>
                <w:rFonts w:cstheme="minorHAnsi"/>
              </w:rPr>
              <w:t>59.81</w:t>
            </w:r>
          </w:p>
        </w:tc>
        <w:tc>
          <w:tcPr>
            <w:tcW w:w="1559" w:type="dxa"/>
            <w:tcBorders>
              <w:bottom w:val="single" w:sz="4" w:space="0" w:color="auto"/>
            </w:tcBorders>
            <w:vAlign w:val="center"/>
          </w:tcPr>
          <w:p w14:paraId="0558F92D" w14:textId="77777777" w:rsidR="00BB007F" w:rsidRPr="00D22674" w:rsidRDefault="00BB007F" w:rsidP="00314520">
            <w:pPr>
              <w:spacing w:line="276" w:lineRule="auto"/>
              <w:jc w:val="center"/>
              <w:rPr>
                <w:rFonts w:cstheme="minorHAnsi"/>
              </w:rPr>
            </w:pPr>
            <w:r w:rsidRPr="00D22674">
              <w:rPr>
                <w:rFonts w:cstheme="minorHAnsi"/>
              </w:rPr>
              <w:t>19.39</w:t>
            </w:r>
          </w:p>
        </w:tc>
        <w:tc>
          <w:tcPr>
            <w:tcW w:w="1560" w:type="dxa"/>
            <w:tcBorders>
              <w:bottom w:val="single" w:sz="4" w:space="0" w:color="auto"/>
            </w:tcBorders>
            <w:vAlign w:val="center"/>
          </w:tcPr>
          <w:p w14:paraId="415BD48B" w14:textId="77777777" w:rsidR="00BB007F" w:rsidRPr="00D22674" w:rsidRDefault="00BB007F" w:rsidP="00314520">
            <w:pPr>
              <w:spacing w:line="276" w:lineRule="auto"/>
              <w:jc w:val="center"/>
              <w:rPr>
                <w:rFonts w:cstheme="minorHAnsi"/>
              </w:rPr>
            </w:pPr>
            <w:r w:rsidRPr="00D22674">
              <w:rPr>
                <w:rFonts w:cstheme="minorHAnsi"/>
              </w:rPr>
              <w:t>56.61</w:t>
            </w:r>
          </w:p>
        </w:tc>
        <w:tc>
          <w:tcPr>
            <w:tcW w:w="1701" w:type="dxa"/>
            <w:tcBorders>
              <w:bottom w:val="single" w:sz="4" w:space="0" w:color="auto"/>
            </w:tcBorders>
            <w:vAlign w:val="center"/>
          </w:tcPr>
          <w:p w14:paraId="7AF59DE0" w14:textId="77777777" w:rsidR="00BB007F" w:rsidRPr="00D22674" w:rsidRDefault="00BB007F" w:rsidP="00314520">
            <w:pPr>
              <w:spacing w:line="276" w:lineRule="auto"/>
              <w:jc w:val="center"/>
              <w:rPr>
                <w:rFonts w:cstheme="minorHAnsi"/>
              </w:rPr>
            </w:pPr>
            <w:r w:rsidRPr="00D22674">
              <w:rPr>
                <w:rFonts w:cstheme="minorHAnsi"/>
              </w:rPr>
              <w:t>20.81</w:t>
            </w:r>
          </w:p>
        </w:tc>
      </w:tr>
    </w:tbl>
    <w:p w14:paraId="1F7E5EE1" w14:textId="737A8A5E" w:rsidR="00AF0ABA" w:rsidRPr="00D22674" w:rsidRDefault="00AF0ABA" w:rsidP="00AF0ABA">
      <w:pPr>
        <w:ind w:firstLine="0"/>
        <w:jc w:val="left"/>
        <w:rPr>
          <w:rFonts w:cstheme="minorHAnsi"/>
          <w:i/>
          <w:iCs/>
        </w:rPr>
      </w:pPr>
      <w:r w:rsidRPr="00D22674">
        <w:rPr>
          <w:rFonts w:cstheme="minorHAnsi"/>
          <w:i/>
          <w:iCs/>
        </w:rPr>
        <w:t xml:space="preserve">Note. </w:t>
      </w:r>
      <w:r w:rsidRPr="00D22674">
        <w:rPr>
          <w:rFonts w:cstheme="minorHAnsi"/>
        </w:rPr>
        <w:t xml:space="preserve">In the episodic memory test, the scores refer to the mean percentage of responses. ACE = </w:t>
      </w:r>
      <w:r w:rsidRPr="00D22674">
        <w:rPr>
          <w:rFonts w:cstheme="minorHAnsi"/>
          <w:bCs/>
        </w:rPr>
        <w:t xml:space="preserve">Addenbrooke’s Cognitive Examination; </w:t>
      </w:r>
      <w:r w:rsidRPr="00D22674">
        <w:rPr>
          <w:rFonts w:cstheme="minorHAnsi"/>
        </w:rPr>
        <w:t xml:space="preserve">PHQ9 = Patient Health Questionnaire; GAD7 = Generalized Anxiety Disorder Assessment; PSQI = Pittsburgh Sleep Quality Index; d-prime was calculated as the difference between the z-score of hits and z-score of false alarm. * The difference between groups </w:t>
      </w:r>
      <w:r w:rsidR="00265E99" w:rsidRPr="00D22674">
        <w:rPr>
          <w:rFonts w:cstheme="minorHAnsi"/>
        </w:rPr>
        <w:t>is</w:t>
      </w:r>
      <w:r w:rsidRPr="00D22674">
        <w:rPr>
          <w:rFonts w:cstheme="minorHAnsi"/>
        </w:rPr>
        <w:t xml:space="preserve"> significant (</w:t>
      </w:r>
      <w:r w:rsidRPr="00D22674">
        <w:rPr>
          <w:rFonts w:cstheme="minorHAnsi"/>
          <w:i/>
          <w:iCs/>
        </w:rPr>
        <w:t>p</w:t>
      </w:r>
      <w:r w:rsidRPr="00D22674">
        <w:rPr>
          <w:rFonts w:cstheme="minorHAnsi"/>
        </w:rPr>
        <w:t xml:space="preserve"> &lt; </w:t>
      </w:r>
      <w:r w:rsidR="00306CBD" w:rsidRPr="00D22674">
        <w:rPr>
          <w:rFonts w:cstheme="minorHAnsi"/>
        </w:rPr>
        <w:t>0</w:t>
      </w:r>
      <w:r w:rsidRPr="00D22674">
        <w:rPr>
          <w:rFonts w:cstheme="minorHAnsi"/>
        </w:rPr>
        <w:t>.001).</w:t>
      </w:r>
    </w:p>
    <w:p w14:paraId="577E332E" w14:textId="77777777" w:rsidR="00AF0ABA" w:rsidRPr="00D22674" w:rsidRDefault="00AF0ABA" w:rsidP="00AF0ABA">
      <w:pPr>
        <w:ind w:firstLine="0"/>
        <w:rPr>
          <w:rFonts w:cstheme="minorHAnsi"/>
        </w:rPr>
      </w:pPr>
    </w:p>
    <w:p w14:paraId="4C980126" w14:textId="7E70EE7C" w:rsidR="00BB007F" w:rsidRPr="00D22674" w:rsidRDefault="00BB007F">
      <w:pPr>
        <w:rPr>
          <w:rFonts w:cstheme="minorHAnsi"/>
        </w:rPr>
      </w:pPr>
    </w:p>
    <w:p w14:paraId="4D7A0986" w14:textId="5DCC4AE5" w:rsidR="00BB007F" w:rsidRPr="00D22674" w:rsidRDefault="00BB007F">
      <w:pPr>
        <w:rPr>
          <w:rFonts w:cstheme="minorHAnsi"/>
        </w:rPr>
      </w:pPr>
    </w:p>
    <w:p w14:paraId="01621EA5" w14:textId="2C3E3F30" w:rsidR="00BB007F" w:rsidRPr="00D22674" w:rsidRDefault="00BB007F">
      <w:pPr>
        <w:rPr>
          <w:rFonts w:cstheme="minorHAnsi"/>
        </w:rPr>
      </w:pPr>
    </w:p>
    <w:p w14:paraId="6B0AE476" w14:textId="1BEB67E9" w:rsidR="00BB007F" w:rsidRPr="00D22674" w:rsidRDefault="00BB007F">
      <w:pPr>
        <w:rPr>
          <w:rFonts w:cstheme="minorHAnsi"/>
        </w:rPr>
      </w:pPr>
    </w:p>
    <w:p w14:paraId="30FE1A35" w14:textId="1F401E73" w:rsidR="00BB007F" w:rsidRPr="00D22674" w:rsidRDefault="00BB007F">
      <w:pPr>
        <w:rPr>
          <w:rFonts w:cstheme="minorHAnsi"/>
        </w:rPr>
      </w:pPr>
    </w:p>
    <w:p w14:paraId="79DCE848" w14:textId="2AC80F70" w:rsidR="00BB007F" w:rsidRPr="00D22674" w:rsidRDefault="00BB007F">
      <w:pPr>
        <w:rPr>
          <w:rFonts w:cstheme="minorHAnsi"/>
        </w:rPr>
      </w:pPr>
    </w:p>
    <w:p w14:paraId="58050A23" w14:textId="5462C15F" w:rsidR="00BB007F" w:rsidRPr="00D22674" w:rsidRDefault="00BB007F">
      <w:pPr>
        <w:rPr>
          <w:rFonts w:cstheme="minorHAnsi"/>
        </w:rPr>
      </w:pPr>
    </w:p>
    <w:p w14:paraId="6BA13F7D" w14:textId="5CF4B4FB" w:rsidR="00BB007F" w:rsidRPr="00D22674" w:rsidRDefault="00BB007F">
      <w:pPr>
        <w:rPr>
          <w:rFonts w:cstheme="minorHAnsi"/>
        </w:rPr>
      </w:pPr>
    </w:p>
    <w:p w14:paraId="32CFE1C4" w14:textId="77777777" w:rsidR="00AF0ABA" w:rsidRPr="00D22674" w:rsidRDefault="00AF0ABA">
      <w:pPr>
        <w:rPr>
          <w:rFonts w:cstheme="minorHAnsi"/>
        </w:rPr>
      </w:pPr>
    </w:p>
    <w:p w14:paraId="350452D4" w14:textId="01EA4D36" w:rsidR="00BB007F" w:rsidRPr="00D22674" w:rsidRDefault="00BB007F">
      <w:pPr>
        <w:rPr>
          <w:rFonts w:cstheme="minorHAnsi"/>
        </w:rPr>
      </w:pPr>
    </w:p>
    <w:p w14:paraId="0B4A2787" w14:textId="77777777" w:rsidR="00BB007F" w:rsidRPr="00D22674" w:rsidRDefault="00BB007F" w:rsidP="00BB007F">
      <w:pPr>
        <w:ind w:firstLine="0"/>
        <w:jc w:val="left"/>
        <w:rPr>
          <w:rFonts w:cstheme="minorHAnsi"/>
          <w:bCs/>
          <w:iCs/>
        </w:rPr>
      </w:pPr>
      <w:r w:rsidRPr="00D22674">
        <w:rPr>
          <w:rFonts w:cstheme="minorHAnsi"/>
          <w:b/>
          <w:iCs/>
        </w:rPr>
        <w:lastRenderedPageBreak/>
        <w:t>Table 2</w:t>
      </w:r>
    </w:p>
    <w:p w14:paraId="36DB1E8A" w14:textId="77777777" w:rsidR="00BB007F" w:rsidRPr="00D22674" w:rsidRDefault="00BB007F" w:rsidP="00BB007F">
      <w:pPr>
        <w:ind w:firstLine="0"/>
        <w:jc w:val="left"/>
        <w:rPr>
          <w:rFonts w:cstheme="minorHAnsi"/>
          <w:bCs/>
          <w:i/>
        </w:rPr>
      </w:pPr>
      <w:r w:rsidRPr="00D22674">
        <w:rPr>
          <w:rFonts w:cstheme="minorHAnsi"/>
          <w:bCs/>
          <w:i/>
        </w:rPr>
        <w:t xml:space="preserve">Summary of Scoring Rules and Examples. </w:t>
      </w:r>
    </w:p>
    <w:tbl>
      <w:tblPr>
        <w:tblStyle w:val="PlainTable4"/>
        <w:tblW w:w="0" w:type="auto"/>
        <w:tblLook w:val="04A0" w:firstRow="1" w:lastRow="0" w:firstColumn="1" w:lastColumn="0" w:noHBand="0" w:noVBand="1"/>
      </w:tblPr>
      <w:tblGrid>
        <w:gridCol w:w="1855"/>
        <w:gridCol w:w="3923"/>
        <w:gridCol w:w="3798"/>
      </w:tblGrid>
      <w:tr w:rsidR="00BB007F" w:rsidRPr="00D22674" w14:paraId="37B10501" w14:textId="77777777" w:rsidTr="00314520">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000000"/>
              <w:bottom w:val="single" w:sz="4" w:space="0" w:color="000000"/>
            </w:tcBorders>
            <w:vAlign w:val="center"/>
          </w:tcPr>
          <w:p w14:paraId="0F2F6C54" w14:textId="77777777" w:rsidR="00BB007F" w:rsidRPr="00D22674" w:rsidRDefault="00BB007F" w:rsidP="00314520">
            <w:pPr>
              <w:ind w:firstLine="0"/>
              <w:jc w:val="left"/>
              <w:rPr>
                <w:rFonts w:cstheme="minorHAnsi"/>
                <w:b w:val="0"/>
                <w:bCs w:val="0"/>
                <w:iCs/>
              </w:rPr>
            </w:pPr>
            <w:r w:rsidRPr="00D22674">
              <w:rPr>
                <w:rFonts w:cstheme="minorHAnsi"/>
                <w:iCs/>
              </w:rPr>
              <w:t>Detail Type</w:t>
            </w:r>
          </w:p>
        </w:tc>
        <w:tc>
          <w:tcPr>
            <w:tcW w:w="3923" w:type="dxa"/>
            <w:tcBorders>
              <w:top w:val="single" w:sz="4" w:space="0" w:color="000000"/>
              <w:bottom w:val="single" w:sz="4" w:space="0" w:color="000000"/>
            </w:tcBorders>
            <w:vAlign w:val="center"/>
          </w:tcPr>
          <w:p w14:paraId="295B7DFA" w14:textId="77777777" w:rsidR="00BB007F" w:rsidRPr="00D22674" w:rsidRDefault="00BB007F" w:rsidP="00314520">
            <w:pPr>
              <w:ind w:firstLine="0"/>
              <w:jc w:val="left"/>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D22674">
              <w:rPr>
                <w:rFonts w:cstheme="minorHAnsi"/>
                <w:iCs/>
              </w:rPr>
              <w:t>Definition</w:t>
            </w:r>
          </w:p>
        </w:tc>
        <w:tc>
          <w:tcPr>
            <w:tcW w:w="3798" w:type="dxa"/>
            <w:tcBorders>
              <w:top w:val="single" w:sz="4" w:space="0" w:color="000000"/>
              <w:bottom w:val="single" w:sz="4" w:space="0" w:color="000000"/>
            </w:tcBorders>
            <w:vAlign w:val="center"/>
          </w:tcPr>
          <w:p w14:paraId="35FCA0C9" w14:textId="77777777" w:rsidR="00BB007F" w:rsidRPr="00D22674" w:rsidRDefault="00BB007F" w:rsidP="00314520">
            <w:pPr>
              <w:ind w:firstLine="0"/>
              <w:jc w:val="left"/>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D22674">
              <w:rPr>
                <w:rFonts w:cstheme="minorHAnsi"/>
                <w:iCs/>
              </w:rPr>
              <w:t>Examples</w:t>
            </w:r>
          </w:p>
        </w:tc>
      </w:tr>
      <w:tr w:rsidR="00BB007F" w:rsidRPr="00D22674" w14:paraId="25EB2D87" w14:textId="77777777" w:rsidTr="00314520">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000000"/>
            </w:tcBorders>
            <w:vAlign w:val="center"/>
          </w:tcPr>
          <w:p w14:paraId="1D19C3DE" w14:textId="77777777" w:rsidR="00BB007F" w:rsidRPr="00D22674" w:rsidRDefault="00BB007F" w:rsidP="00AF0ABA">
            <w:pPr>
              <w:spacing w:line="360" w:lineRule="auto"/>
              <w:ind w:firstLine="0"/>
              <w:jc w:val="left"/>
              <w:rPr>
                <w:rFonts w:cstheme="minorHAnsi"/>
                <w:b w:val="0"/>
                <w:bCs w:val="0"/>
                <w:iCs/>
              </w:rPr>
            </w:pPr>
            <w:r w:rsidRPr="00D22674">
              <w:rPr>
                <w:rFonts w:cstheme="minorHAnsi"/>
                <w:iCs/>
              </w:rPr>
              <w:t>Episodic</w:t>
            </w:r>
          </w:p>
        </w:tc>
        <w:tc>
          <w:tcPr>
            <w:tcW w:w="3923" w:type="dxa"/>
            <w:tcBorders>
              <w:top w:val="single" w:sz="4" w:space="0" w:color="000000"/>
            </w:tcBorders>
            <w:vAlign w:val="center"/>
          </w:tcPr>
          <w:p w14:paraId="007BE096" w14:textId="77777777" w:rsidR="00BB007F" w:rsidRPr="00D22674" w:rsidRDefault="00BB007F" w:rsidP="00AF0ABA">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cstheme="minorHAnsi"/>
                <w:bCs/>
                <w:iCs/>
              </w:rPr>
            </w:pPr>
            <w:r w:rsidRPr="00D22674">
              <w:rPr>
                <w:rFonts w:cstheme="minorHAnsi"/>
                <w:iCs/>
              </w:rPr>
              <w:t xml:space="preserve">Unfolding of the event, spatiotemporal, </w:t>
            </w:r>
            <w:proofErr w:type="gramStart"/>
            <w:r w:rsidRPr="00D22674">
              <w:rPr>
                <w:rFonts w:cstheme="minorHAnsi"/>
                <w:iCs/>
              </w:rPr>
              <w:t>perceptual</w:t>
            </w:r>
            <w:proofErr w:type="gramEnd"/>
            <w:r w:rsidRPr="00D22674">
              <w:rPr>
                <w:rFonts w:cstheme="minorHAnsi"/>
                <w:iCs/>
              </w:rPr>
              <w:t xml:space="preserve"> and emotional details</w:t>
            </w:r>
          </w:p>
        </w:tc>
        <w:tc>
          <w:tcPr>
            <w:tcW w:w="3798" w:type="dxa"/>
            <w:tcBorders>
              <w:top w:val="single" w:sz="4" w:space="0" w:color="000000"/>
            </w:tcBorders>
            <w:vAlign w:val="center"/>
          </w:tcPr>
          <w:p w14:paraId="2B63922A" w14:textId="77777777" w:rsidR="00BB007F" w:rsidRPr="00D22674" w:rsidRDefault="00BB007F" w:rsidP="00AF0ABA">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cstheme="minorHAnsi"/>
                <w:bCs/>
                <w:i/>
              </w:rPr>
            </w:pPr>
            <w:r w:rsidRPr="00D22674">
              <w:rPr>
                <w:rFonts w:cstheme="minorHAnsi"/>
                <w:bCs/>
                <w:i/>
              </w:rPr>
              <w:t>Last week I went to the mountains; I was very happy; There was a blue table on the left.</w:t>
            </w:r>
          </w:p>
        </w:tc>
      </w:tr>
      <w:tr w:rsidR="00BB007F" w:rsidRPr="00D22674" w14:paraId="2BF7CD8D" w14:textId="77777777" w:rsidTr="00314520">
        <w:trPr>
          <w:trHeight w:val="994"/>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4A3E51F9" w14:textId="77777777" w:rsidR="00BB007F" w:rsidRPr="00D22674" w:rsidRDefault="00BB007F" w:rsidP="00AF0ABA">
            <w:pPr>
              <w:spacing w:line="360" w:lineRule="auto"/>
              <w:ind w:firstLine="0"/>
              <w:jc w:val="left"/>
              <w:rPr>
                <w:rFonts w:cstheme="minorHAnsi"/>
                <w:b w:val="0"/>
                <w:bCs w:val="0"/>
                <w:iCs/>
              </w:rPr>
            </w:pPr>
            <w:r w:rsidRPr="00D22674">
              <w:rPr>
                <w:rFonts w:cstheme="minorHAnsi"/>
                <w:iCs/>
              </w:rPr>
              <w:t>Autobiographical Fact</w:t>
            </w:r>
          </w:p>
        </w:tc>
        <w:tc>
          <w:tcPr>
            <w:tcW w:w="3923" w:type="dxa"/>
            <w:vAlign w:val="center"/>
          </w:tcPr>
          <w:p w14:paraId="53DB88F2" w14:textId="77777777" w:rsidR="00BB007F" w:rsidRPr="00D22674" w:rsidRDefault="00BB007F" w:rsidP="00AF0ABA">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cstheme="minorHAnsi"/>
                <w:bCs/>
                <w:iCs/>
              </w:rPr>
            </w:pPr>
            <w:r w:rsidRPr="00D22674">
              <w:rPr>
                <w:rFonts w:cstheme="minorHAnsi"/>
                <w:iCs/>
              </w:rPr>
              <w:t>Basic (objective) information about personal life circumstances, factual element of unique episodes</w:t>
            </w:r>
          </w:p>
        </w:tc>
        <w:tc>
          <w:tcPr>
            <w:tcW w:w="3798" w:type="dxa"/>
            <w:vAlign w:val="center"/>
          </w:tcPr>
          <w:p w14:paraId="28219903" w14:textId="77777777" w:rsidR="00BB007F" w:rsidRPr="00D22674" w:rsidRDefault="00BB007F" w:rsidP="00AF0ABA">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cstheme="minorHAnsi"/>
                <w:bCs/>
                <w:i/>
              </w:rPr>
            </w:pPr>
            <w:r w:rsidRPr="00D22674">
              <w:rPr>
                <w:rFonts w:cstheme="minorHAnsi"/>
                <w:bCs/>
                <w:i/>
              </w:rPr>
              <w:t>I live in Norwich; I have a younger sister.</w:t>
            </w:r>
          </w:p>
        </w:tc>
      </w:tr>
      <w:tr w:rsidR="00BB007F" w:rsidRPr="00D22674" w14:paraId="3B75AFA3" w14:textId="77777777" w:rsidTr="00314520">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5C955C4F" w14:textId="77777777" w:rsidR="00BB007F" w:rsidRPr="00D22674" w:rsidRDefault="00BB007F" w:rsidP="00AF0ABA">
            <w:pPr>
              <w:spacing w:line="360" w:lineRule="auto"/>
              <w:ind w:firstLine="0"/>
              <w:jc w:val="left"/>
              <w:rPr>
                <w:rFonts w:cstheme="minorHAnsi"/>
                <w:b w:val="0"/>
                <w:bCs w:val="0"/>
                <w:iCs/>
              </w:rPr>
            </w:pPr>
            <w:r w:rsidRPr="00D22674">
              <w:rPr>
                <w:rFonts w:cstheme="minorHAnsi"/>
                <w:iCs/>
              </w:rPr>
              <w:t>Self-Knowledge</w:t>
            </w:r>
          </w:p>
        </w:tc>
        <w:tc>
          <w:tcPr>
            <w:tcW w:w="3923" w:type="dxa"/>
            <w:vAlign w:val="center"/>
          </w:tcPr>
          <w:p w14:paraId="6903247A" w14:textId="77777777" w:rsidR="00BB007F" w:rsidRPr="00D22674" w:rsidRDefault="00BB007F" w:rsidP="00AF0ABA">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cstheme="minorHAnsi"/>
                <w:bCs/>
                <w:iCs/>
              </w:rPr>
            </w:pPr>
            <w:r w:rsidRPr="00D22674">
              <w:rPr>
                <w:rFonts w:cstheme="minorHAnsi"/>
                <w:iCs/>
              </w:rPr>
              <w:t xml:space="preserve">Personality traits and character, </w:t>
            </w:r>
            <w:proofErr w:type="gramStart"/>
            <w:r w:rsidRPr="00D22674">
              <w:rPr>
                <w:rFonts w:cstheme="minorHAnsi"/>
                <w:iCs/>
              </w:rPr>
              <w:t>opinions</w:t>
            </w:r>
            <w:proofErr w:type="gramEnd"/>
            <w:r w:rsidRPr="00D22674">
              <w:rPr>
                <w:rFonts w:cstheme="minorHAnsi"/>
                <w:iCs/>
              </w:rPr>
              <w:t xml:space="preserve"> and beliefs </w:t>
            </w:r>
          </w:p>
        </w:tc>
        <w:tc>
          <w:tcPr>
            <w:tcW w:w="3798" w:type="dxa"/>
            <w:vAlign w:val="center"/>
          </w:tcPr>
          <w:p w14:paraId="389B5E19" w14:textId="77777777" w:rsidR="00BB007F" w:rsidRPr="00D22674" w:rsidRDefault="00BB007F" w:rsidP="00AF0ABA">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cstheme="minorHAnsi"/>
                <w:bCs/>
                <w:iCs/>
              </w:rPr>
            </w:pPr>
            <w:r w:rsidRPr="00D22674">
              <w:rPr>
                <w:rFonts w:cstheme="minorHAnsi"/>
                <w:i/>
              </w:rPr>
              <w:t xml:space="preserve">I was very shy at that age; I am not fond of the weather in the UK </w:t>
            </w:r>
          </w:p>
        </w:tc>
      </w:tr>
      <w:tr w:rsidR="00BB007F" w:rsidRPr="00D22674" w14:paraId="369A8218" w14:textId="77777777" w:rsidTr="00314520">
        <w:trPr>
          <w:trHeight w:val="847"/>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2CDFCFCA" w14:textId="77777777" w:rsidR="00BB007F" w:rsidRPr="00D22674" w:rsidRDefault="00BB007F" w:rsidP="00AF0ABA">
            <w:pPr>
              <w:spacing w:line="360" w:lineRule="auto"/>
              <w:ind w:firstLine="0"/>
              <w:jc w:val="left"/>
              <w:rPr>
                <w:rFonts w:cstheme="minorHAnsi"/>
                <w:b w:val="0"/>
                <w:bCs w:val="0"/>
                <w:iCs/>
              </w:rPr>
            </w:pPr>
            <w:r w:rsidRPr="00D22674">
              <w:rPr>
                <w:rFonts w:cstheme="minorHAnsi"/>
                <w:iCs/>
              </w:rPr>
              <w:t>Repeated Event</w:t>
            </w:r>
          </w:p>
        </w:tc>
        <w:tc>
          <w:tcPr>
            <w:tcW w:w="3923" w:type="dxa"/>
            <w:vAlign w:val="center"/>
          </w:tcPr>
          <w:p w14:paraId="21334E7A" w14:textId="77777777" w:rsidR="00BB007F" w:rsidRPr="00D22674" w:rsidRDefault="00BB007F" w:rsidP="00AF0ABA">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cstheme="minorHAnsi"/>
                <w:bCs/>
                <w:iCs/>
              </w:rPr>
            </w:pPr>
            <w:r w:rsidRPr="00D22674">
              <w:rPr>
                <w:rFonts w:cstheme="minorHAnsi"/>
                <w:iCs/>
              </w:rPr>
              <w:t>Common elements of repeated episodes</w:t>
            </w:r>
          </w:p>
        </w:tc>
        <w:tc>
          <w:tcPr>
            <w:tcW w:w="3798" w:type="dxa"/>
            <w:vAlign w:val="center"/>
          </w:tcPr>
          <w:p w14:paraId="48566CD8" w14:textId="77777777" w:rsidR="00BB007F" w:rsidRPr="00D22674" w:rsidRDefault="00BB007F" w:rsidP="00AF0ABA">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cstheme="minorHAnsi"/>
                <w:bCs/>
                <w:i/>
              </w:rPr>
            </w:pPr>
            <w:r w:rsidRPr="00D22674">
              <w:rPr>
                <w:rFonts w:cstheme="minorHAnsi"/>
                <w:bCs/>
                <w:i/>
              </w:rPr>
              <w:t xml:space="preserve">I go climbing every Thursday; In the summer I cycle to the office every day </w:t>
            </w:r>
          </w:p>
        </w:tc>
      </w:tr>
      <w:tr w:rsidR="00BB007F" w:rsidRPr="00D22674" w14:paraId="3633D817" w14:textId="77777777" w:rsidTr="00314520">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607DB493" w14:textId="77777777" w:rsidR="00BB007F" w:rsidRPr="00D22674" w:rsidRDefault="00BB007F" w:rsidP="00AF0ABA">
            <w:pPr>
              <w:spacing w:line="360" w:lineRule="auto"/>
              <w:ind w:firstLine="0"/>
              <w:jc w:val="left"/>
              <w:rPr>
                <w:rFonts w:cstheme="minorHAnsi"/>
                <w:b w:val="0"/>
                <w:bCs w:val="0"/>
                <w:iCs/>
              </w:rPr>
            </w:pPr>
            <w:r w:rsidRPr="00D22674">
              <w:rPr>
                <w:rFonts w:cstheme="minorHAnsi"/>
                <w:iCs/>
              </w:rPr>
              <w:t>General Semantic</w:t>
            </w:r>
          </w:p>
        </w:tc>
        <w:tc>
          <w:tcPr>
            <w:tcW w:w="3923" w:type="dxa"/>
            <w:vAlign w:val="center"/>
          </w:tcPr>
          <w:p w14:paraId="51854DC8" w14:textId="50E9C25A" w:rsidR="00BB007F" w:rsidRPr="00D22674" w:rsidRDefault="00BB007F" w:rsidP="00AF0ABA">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cstheme="minorHAnsi"/>
                <w:bCs/>
                <w:iCs/>
              </w:rPr>
            </w:pPr>
            <w:r w:rsidRPr="00D22674">
              <w:rPr>
                <w:rFonts w:cstheme="minorHAnsi"/>
                <w:iCs/>
              </w:rPr>
              <w:t xml:space="preserve">Culturally shared knowledge (e.g., </w:t>
            </w:r>
            <w:r w:rsidR="006B4DD8" w:rsidRPr="00D22674">
              <w:rPr>
                <w:rFonts w:cstheme="minorHAnsi"/>
                <w:iCs/>
              </w:rPr>
              <w:t>neighbor</w:t>
            </w:r>
            <w:r w:rsidRPr="00D22674">
              <w:rPr>
                <w:rFonts w:cstheme="minorHAnsi"/>
                <w:iCs/>
              </w:rPr>
              <w:t xml:space="preserve"> community, country, world)</w:t>
            </w:r>
          </w:p>
        </w:tc>
        <w:tc>
          <w:tcPr>
            <w:tcW w:w="3798" w:type="dxa"/>
            <w:vAlign w:val="center"/>
          </w:tcPr>
          <w:p w14:paraId="0205DE75" w14:textId="77777777" w:rsidR="00BB007F" w:rsidRPr="00D22674" w:rsidRDefault="00BB007F" w:rsidP="00AF0ABA">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cstheme="minorHAnsi"/>
                <w:bCs/>
                <w:i/>
              </w:rPr>
            </w:pPr>
            <w:r w:rsidRPr="00D22674">
              <w:rPr>
                <w:rFonts w:cstheme="minorHAnsi"/>
                <w:bCs/>
                <w:i/>
              </w:rPr>
              <w:t xml:space="preserve">Last year Covid hit the world; </w:t>
            </w:r>
          </w:p>
        </w:tc>
      </w:tr>
      <w:tr w:rsidR="00BB007F" w:rsidRPr="00D22674" w14:paraId="58FDB957" w14:textId="77777777" w:rsidTr="00314520">
        <w:trPr>
          <w:trHeight w:val="712"/>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7DF5BCED" w14:textId="77777777" w:rsidR="00BB007F" w:rsidRPr="00D22674" w:rsidRDefault="00BB007F" w:rsidP="00AF0ABA">
            <w:pPr>
              <w:spacing w:line="360" w:lineRule="auto"/>
              <w:ind w:firstLine="0"/>
              <w:jc w:val="left"/>
              <w:rPr>
                <w:rFonts w:cstheme="minorHAnsi"/>
                <w:b w:val="0"/>
                <w:bCs w:val="0"/>
                <w:iCs/>
              </w:rPr>
            </w:pPr>
            <w:r w:rsidRPr="00D22674">
              <w:rPr>
                <w:rFonts w:cstheme="minorHAnsi"/>
                <w:iCs/>
              </w:rPr>
              <w:t>Repetition</w:t>
            </w:r>
          </w:p>
        </w:tc>
        <w:tc>
          <w:tcPr>
            <w:tcW w:w="3923" w:type="dxa"/>
            <w:vAlign w:val="center"/>
          </w:tcPr>
          <w:p w14:paraId="575DC762" w14:textId="50BB4E55" w:rsidR="00BB007F" w:rsidRPr="00D22674" w:rsidRDefault="00BB007F" w:rsidP="00AF0ABA">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cstheme="minorHAnsi"/>
                <w:iCs/>
              </w:rPr>
            </w:pPr>
            <w:r w:rsidRPr="00D22674">
              <w:rPr>
                <w:rFonts w:cstheme="minorHAnsi"/>
                <w:iCs/>
              </w:rPr>
              <w:t xml:space="preserve">Information that </w:t>
            </w:r>
            <w:r w:rsidR="0009322B" w:rsidRPr="00D22674">
              <w:rPr>
                <w:rFonts w:cstheme="minorHAnsi"/>
                <w:iCs/>
              </w:rPr>
              <w:t xml:space="preserve">has </w:t>
            </w:r>
            <w:r w:rsidRPr="00D22674">
              <w:rPr>
                <w:rFonts w:cstheme="minorHAnsi"/>
                <w:iCs/>
              </w:rPr>
              <w:t xml:space="preserve">already </w:t>
            </w:r>
            <w:r w:rsidR="00265E99" w:rsidRPr="00D22674">
              <w:rPr>
                <w:rFonts w:cstheme="minorHAnsi"/>
                <w:iCs/>
              </w:rPr>
              <w:t xml:space="preserve">been </w:t>
            </w:r>
            <w:r w:rsidRPr="00D22674">
              <w:rPr>
                <w:rFonts w:cstheme="minorHAnsi"/>
                <w:iCs/>
              </w:rPr>
              <w:t xml:space="preserve">recalled  </w:t>
            </w:r>
          </w:p>
        </w:tc>
        <w:tc>
          <w:tcPr>
            <w:tcW w:w="3798" w:type="dxa"/>
            <w:vAlign w:val="center"/>
          </w:tcPr>
          <w:p w14:paraId="43B6DB09" w14:textId="77777777" w:rsidR="00BB007F" w:rsidRPr="00D22674" w:rsidRDefault="00BB007F" w:rsidP="00AF0ABA">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cstheme="minorHAnsi"/>
                <w:bCs/>
                <w:i/>
              </w:rPr>
            </w:pPr>
            <w:r w:rsidRPr="00D22674">
              <w:rPr>
                <w:rFonts w:cstheme="minorHAnsi"/>
                <w:bCs/>
                <w:i/>
              </w:rPr>
              <w:t>As I said, Covid hit the world last year</w:t>
            </w:r>
          </w:p>
        </w:tc>
      </w:tr>
      <w:tr w:rsidR="00BB007F" w:rsidRPr="00D22674" w14:paraId="4A969D62" w14:textId="77777777" w:rsidTr="00314520">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855" w:type="dxa"/>
            <w:tcBorders>
              <w:bottom w:val="single" w:sz="4" w:space="0" w:color="000000"/>
            </w:tcBorders>
            <w:vAlign w:val="center"/>
          </w:tcPr>
          <w:p w14:paraId="18BC2CFA" w14:textId="77777777" w:rsidR="00BB007F" w:rsidRPr="00D22674" w:rsidRDefault="00BB007F" w:rsidP="00AF0ABA">
            <w:pPr>
              <w:spacing w:line="360" w:lineRule="auto"/>
              <w:ind w:firstLine="0"/>
              <w:jc w:val="left"/>
              <w:rPr>
                <w:rFonts w:cstheme="minorHAnsi"/>
                <w:b w:val="0"/>
                <w:bCs w:val="0"/>
                <w:iCs/>
              </w:rPr>
            </w:pPr>
            <w:r w:rsidRPr="00D22674">
              <w:rPr>
                <w:rFonts w:cstheme="minorHAnsi"/>
                <w:iCs/>
              </w:rPr>
              <w:t xml:space="preserve">Other </w:t>
            </w:r>
          </w:p>
        </w:tc>
        <w:tc>
          <w:tcPr>
            <w:tcW w:w="3923" w:type="dxa"/>
            <w:tcBorders>
              <w:bottom w:val="single" w:sz="4" w:space="0" w:color="000000"/>
            </w:tcBorders>
            <w:vAlign w:val="center"/>
          </w:tcPr>
          <w:p w14:paraId="06163BA8" w14:textId="77777777" w:rsidR="00BB007F" w:rsidRPr="00D22674" w:rsidRDefault="00BB007F" w:rsidP="00AF0ABA">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cstheme="minorHAnsi"/>
                <w:iCs/>
              </w:rPr>
            </w:pPr>
            <w:r w:rsidRPr="00D22674">
              <w:rPr>
                <w:rFonts w:cstheme="minorHAnsi"/>
                <w:iCs/>
              </w:rPr>
              <w:t xml:space="preserve">Metacognitive statements and editorializing </w:t>
            </w:r>
          </w:p>
        </w:tc>
        <w:tc>
          <w:tcPr>
            <w:tcW w:w="3798" w:type="dxa"/>
            <w:tcBorders>
              <w:bottom w:val="single" w:sz="4" w:space="0" w:color="000000"/>
            </w:tcBorders>
            <w:vAlign w:val="center"/>
          </w:tcPr>
          <w:p w14:paraId="1DFB3E6D" w14:textId="77777777" w:rsidR="00BB007F" w:rsidRPr="00D22674" w:rsidRDefault="00BB007F" w:rsidP="00AF0ABA">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cstheme="minorHAnsi"/>
                <w:bCs/>
                <w:i/>
              </w:rPr>
            </w:pPr>
            <w:r w:rsidRPr="00D22674">
              <w:rPr>
                <w:rFonts w:cstheme="minorHAnsi"/>
                <w:bCs/>
                <w:i/>
              </w:rPr>
              <w:t>Let me think about it; I can try to guess, but no I don’t remember anything else.</w:t>
            </w:r>
          </w:p>
        </w:tc>
      </w:tr>
    </w:tbl>
    <w:p w14:paraId="14A0BAF4" w14:textId="20DF2AF6" w:rsidR="00BB007F" w:rsidRPr="00D22674" w:rsidRDefault="00BB007F">
      <w:pPr>
        <w:rPr>
          <w:rFonts w:cstheme="minorHAnsi"/>
        </w:rPr>
      </w:pPr>
    </w:p>
    <w:p w14:paraId="2C7FD29F" w14:textId="3EBFDA87" w:rsidR="00BB007F" w:rsidRPr="00D22674" w:rsidRDefault="00BB007F">
      <w:pPr>
        <w:rPr>
          <w:rFonts w:cstheme="minorHAnsi"/>
        </w:rPr>
      </w:pPr>
    </w:p>
    <w:p w14:paraId="240B74B7" w14:textId="77777777" w:rsidR="00F80C14" w:rsidRPr="00D22674" w:rsidRDefault="00F80C14">
      <w:pPr>
        <w:rPr>
          <w:rFonts w:cstheme="minorHAnsi"/>
        </w:rPr>
      </w:pPr>
    </w:p>
    <w:p w14:paraId="3CFAC8EA" w14:textId="77777777" w:rsidR="00F80C14" w:rsidRPr="00D22674" w:rsidRDefault="00F80C14">
      <w:pPr>
        <w:rPr>
          <w:rFonts w:cstheme="minorHAnsi"/>
        </w:rPr>
      </w:pPr>
    </w:p>
    <w:p w14:paraId="57591B12" w14:textId="77777777" w:rsidR="00F80C14" w:rsidRPr="00D22674" w:rsidRDefault="00F80C14">
      <w:pPr>
        <w:rPr>
          <w:rFonts w:cstheme="minorHAnsi"/>
        </w:rPr>
      </w:pPr>
    </w:p>
    <w:p w14:paraId="442BCA5B" w14:textId="77777777" w:rsidR="00F80C14" w:rsidRPr="00D22674" w:rsidRDefault="00F80C14">
      <w:pPr>
        <w:rPr>
          <w:rFonts w:cstheme="minorHAnsi"/>
        </w:rPr>
      </w:pPr>
    </w:p>
    <w:p w14:paraId="71723DF8" w14:textId="77777777" w:rsidR="00F80C14" w:rsidRPr="00D22674" w:rsidRDefault="00F80C14">
      <w:pPr>
        <w:rPr>
          <w:rFonts w:cstheme="minorHAnsi"/>
        </w:rPr>
      </w:pPr>
    </w:p>
    <w:p w14:paraId="56E18F0D" w14:textId="77777777" w:rsidR="00F80C14" w:rsidRPr="00D22674" w:rsidRDefault="00F80C14">
      <w:pPr>
        <w:rPr>
          <w:rFonts w:cstheme="minorHAnsi"/>
        </w:rPr>
      </w:pPr>
    </w:p>
    <w:p w14:paraId="1211D67E" w14:textId="77777777" w:rsidR="00F80C14" w:rsidRPr="00D22674" w:rsidRDefault="00F80C14">
      <w:pPr>
        <w:rPr>
          <w:rFonts w:cstheme="minorHAnsi"/>
        </w:rPr>
      </w:pPr>
    </w:p>
    <w:p w14:paraId="612F52CB" w14:textId="6F882935" w:rsidR="00BB007F" w:rsidRPr="00D22674" w:rsidRDefault="00BB007F">
      <w:pPr>
        <w:rPr>
          <w:rFonts w:cstheme="minorHAnsi"/>
        </w:rPr>
      </w:pPr>
    </w:p>
    <w:p w14:paraId="55A1D2EF" w14:textId="3C25FE41" w:rsidR="00BB007F" w:rsidRPr="00D22674" w:rsidRDefault="00BB007F">
      <w:pPr>
        <w:rPr>
          <w:rFonts w:cstheme="minorHAnsi"/>
        </w:rPr>
      </w:pPr>
    </w:p>
    <w:p w14:paraId="3CDFD479" w14:textId="6140DD84" w:rsidR="00075A91" w:rsidRPr="00D22674" w:rsidRDefault="00075A91" w:rsidP="00075A91">
      <w:pPr>
        <w:ind w:firstLine="0"/>
        <w:jc w:val="left"/>
        <w:rPr>
          <w:rFonts w:cstheme="minorHAnsi"/>
          <w:b/>
          <w:bCs/>
        </w:rPr>
      </w:pPr>
      <w:bookmarkStart w:id="42" w:name="_Hlk153016204"/>
      <w:bookmarkStart w:id="43" w:name="_Hlk156554677"/>
      <w:r w:rsidRPr="00D22674">
        <w:rPr>
          <w:rFonts w:cstheme="minorHAnsi"/>
          <w:b/>
          <w:bCs/>
        </w:rPr>
        <w:lastRenderedPageBreak/>
        <w:t>Figure 1</w:t>
      </w:r>
    </w:p>
    <w:p w14:paraId="0D5694B3" w14:textId="1E7AB3B7" w:rsidR="00F458D5" w:rsidRPr="00D22674" w:rsidRDefault="00075A91" w:rsidP="00075A91">
      <w:pPr>
        <w:spacing w:line="360" w:lineRule="auto"/>
        <w:ind w:firstLine="0"/>
        <w:jc w:val="left"/>
        <w:rPr>
          <w:rFonts w:cstheme="minorHAnsi"/>
          <w:i/>
          <w:iCs/>
        </w:rPr>
      </w:pPr>
      <w:r w:rsidRPr="00D22674">
        <w:rPr>
          <w:rFonts w:cstheme="minorHAnsi"/>
          <w:i/>
          <w:iCs/>
        </w:rPr>
        <w:t xml:space="preserve">Proportion of </w:t>
      </w:r>
      <w:r w:rsidR="005A04AF" w:rsidRPr="00D22674">
        <w:rPr>
          <w:rFonts w:cstheme="minorHAnsi"/>
          <w:i/>
          <w:iCs/>
        </w:rPr>
        <w:t xml:space="preserve">target details </w:t>
      </w:r>
      <w:r w:rsidR="00213A52" w:rsidRPr="00D22674">
        <w:rPr>
          <w:rFonts w:cstheme="minorHAnsi"/>
          <w:i/>
          <w:iCs/>
        </w:rPr>
        <w:t>during cumulative recall in</w:t>
      </w:r>
      <w:r w:rsidRPr="00D22674">
        <w:rPr>
          <w:rFonts w:cstheme="minorHAnsi"/>
          <w:i/>
          <w:iCs/>
        </w:rPr>
        <w:t xml:space="preserve"> young and older adults</w:t>
      </w:r>
      <w:r w:rsidR="00F80C14" w:rsidRPr="00D22674">
        <w:rPr>
          <w:rFonts w:cstheme="minorHAnsi"/>
          <w:i/>
          <w:iCs/>
        </w:rPr>
        <w:t xml:space="preserve"> across interviews</w:t>
      </w:r>
      <w:r w:rsidRPr="00D22674">
        <w:rPr>
          <w:rFonts w:cstheme="minorHAnsi"/>
          <w:i/>
          <w:iCs/>
        </w:rPr>
        <w:t>.</w:t>
      </w:r>
    </w:p>
    <w:p w14:paraId="2A02217B" w14:textId="2ECB3424" w:rsidR="00F458D5" w:rsidRPr="00D22674" w:rsidRDefault="00F458D5" w:rsidP="00075A91">
      <w:pPr>
        <w:spacing w:line="360" w:lineRule="auto"/>
        <w:ind w:firstLine="0"/>
        <w:jc w:val="left"/>
        <w:rPr>
          <w:rFonts w:cstheme="minorHAnsi"/>
          <w:i/>
          <w:iCs/>
        </w:rPr>
      </w:pPr>
      <w:r w:rsidRPr="00D22674">
        <w:rPr>
          <w:rFonts w:cstheme="minorHAnsi"/>
          <w:i/>
          <w:iCs/>
          <w:noProof/>
        </w:rPr>
        <w:drawing>
          <wp:inline distT="0" distB="0" distL="0" distR="0" wp14:anchorId="449C155B" wp14:editId="32EC1A74">
            <wp:extent cx="6116955" cy="3574415"/>
            <wp:effectExtent l="0" t="0" r="0" b="6985"/>
            <wp:docPr id="1732229162" name="Immagine 4"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29162" name="Immagine 4" descr="Immagine che contiene testo, schermata, diagramma, design&#10;&#10;Descrizione generata automaticamen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6955" cy="3574415"/>
                    </a:xfrm>
                    <a:prstGeom prst="rect">
                      <a:avLst/>
                    </a:prstGeom>
                    <a:noFill/>
                    <a:ln>
                      <a:noFill/>
                    </a:ln>
                  </pic:spPr>
                </pic:pic>
              </a:graphicData>
            </a:graphic>
          </wp:inline>
        </w:drawing>
      </w:r>
    </w:p>
    <w:p w14:paraId="71E6EE30" w14:textId="3AB176CA" w:rsidR="00075A91" w:rsidRPr="00D22674" w:rsidRDefault="00075A91" w:rsidP="00075A91">
      <w:pPr>
        <w:spacing w:line="360" w:lineRule="auto"/>
        <w:ind w:firstLine="0"/>
        <w:jc w:val="left"/>
        <w:rPr>
          <w:rFonts w:cstheme="minorHAnsi"/>
        </w:rPr>
      </w:pPr>
      <w:r w:rsidRPr="00D22674">
        <w:rPr>
          <w:rFonts w:cstheme="minorHAnsi"/>
          <w:i/>
          <w:iCs/>
        </w:rPr>
        <w:t xml:space="preserve">Note. </w:t>
      </w:r>
      <w:r w:rsidRPr="00D22674">
        <w:rPr>
          <w:rFonts w:cstheme="minorHAnsi"/>
        </w:rPr>
        <w:t xml:space="preserve">Individual lines and dots represent participants. Target details refer to the information that </w:t>
      </w:r>
      <w:r w:rsidR="005A04AF" w:rsidRPr="00D22674">
        <w:rPr>
          <w:rFonts w:cstheme="minorHAnsi"/>
        </w:rPr>
        <w:t xml:space="preserve">was </w:t>
      </w:r>
      <w:r w:rsidRPr="00D22674">
        <w:rPr>
          <w:rFonts w:cstheme="minorHAnsi"/>
        </w:rPr>
        <w:t xml:space="preserve">directly probed by instructions: episodic details in the AI; personal semantic details (autobiographical facts, </w:t>
      </w:r>
      <w:proofErr w:type="gramStart"/>
      <w:r w:rsidRPr="00D22674">
        <w:rPr>
          <w:rFonts w:cstheme="minorHAnsi"/>
        </w:rPr>
        <w:t>self-knowledge</w:t>
      </w:r>
      <w:proofErr w:type="gramEnd"/>
      <w:r w:rsidRPr="00D22674">
        <w:rPr>
          <w:rFonts w:cstheme="minorHAnsi"/>
        </w:rPr>
        <w:t xml:space="preserve"> and repeated events) in the P-SAI; general semantic details in the G-SAI. AI: Autobiographical Interview. P-SAI: Personal Semantic Interview. G-SAI: General Semantic Interview.</w:t>
      </w:r>
    </w:p>
    <w:p w14:paraId="2B116626" w14:textId="77777777" w:rsidR="005F7117" w:rsidRPr="00D22674" w:rsidRDefault="005F7117" w:rsidP="00075A91">
      <w:pPr>
        <w:spacing w:line="360" w:lineRule="auto"/>
        <w:ind w:firstLine="0"/>
        <w:jc w:val="left"/>
        <w:rPr>
          <w:rFonts w:cstheme="minorHAnsi"/>
        </w:rPr>
      </w:pPr>
    </w:p>
    <w:p w14:paraId="60787F85" w14:textId="12B5BA46" w:rsidR="005F7117" w:rsidRPr="00D22674" w:rsidRDefault="005F7117" w:rsidP="00075A91">
      <w:pPr>
        <w:spacing w:line="360" w:lineRule="auto"/>
        <w:ind w:firstLine="0"/>
        <w:jc w:val="left"/>
        <w:rPr>
          <w:rFonts w:cstheme="minorHAnsi"/>
        </w:rPr>
      </w:pPr>
    </w:p>
    <w:p w14:paraId="453884F8" w14:textId="77777777" w:rsidR="00F80C14" w:rsidRPr="00D22674" w:rsidRDefault="00F80C14" w:rsidP="00075A91">
      <w:pPr>
        <w:spacing w:line="360" w:lineRule="auto"/>
        <w:ind w:firstLine="0"/>
        <w:jc w:val="left"/>
        <w:rPr>
          <w:rFonts w:cstheme="minorHAnsi"/>
        </w:rPr>
      </w:pPr>
    </w:p>
    <w:p w14:paraId="74F81C25" w14:textId="77777777" w:rsidR="00F80C14" w:rsidRPr="00D22674" w:rsidRDefault="00F80C14" w:rsidP="00075A91">
      <w:pPr>
        <w:spacing w:line="360" w:lineRule="auto"/>
        <w:ind w:firstLine="0"/>
        <w:jc w:val="left"/>
        <w:rPr>
          <w:rFonts w:cstheme="minorHAnsi"/>
        </w:rPr>
      </w:pPr>
    </w:p>
    <w:p w14:paraId="15D08B37" w14:textId="77777777" w:rsidR="00F80C14" w:rsidRPr="00D22674" w:rsidRDefault="00F80C14" w:rsidP="00075A91">
      <w:pPr>
        <w:spacing w:line="360" w:lineRule="auto"/>
        <w:ind w:firstLine="0"/>
        <w:jc w:val="left"/>
        <w:rPr>
          <w:rFonts w:cstheme="minorHAnsi"/>
        </w:rPr>
      </w:pPr>
    </w:p>
    <w:p w14:paraId="5C1AF04F" w14:textId="77777777" w:rsidR="00F80C14" w:rsidRPr="00D22674" w:rsidRDefault="00F80C14" w:rsidP="00075A91">
      <w:pPr>
        <w:spacing w:line="360" w:lineRule="auto"/>
        <w:ind w:firstLine="0"/>
        <w:jc w:val="left"/>
        <w:rPr>
          <w:rFonts w:cstheme="minorHAnsi"/>
        </w:rPr>
      </w:pPr>
    </w:p>
    <w:p w14:paraId="647B3E2E" w14:textId="77777777" w:rsidR="00F80C14" w:rsidRPr="00D22674" w:rsidRDefault="00F80C14" w:rsidP="00075A91">
      <w:pPr>
        <w:spacing w:line="360" w:lineRule="auto"/>
        <w:ind w:firstLine="0"/>
        <w:jc w:val="left"/>
        <w:rPr>
          <w:rFonts w:cstheme="minorHAnsi"/>
        </w:rPr>
      </w:pPr>
    </w:p>
    <w:p w14:paraId="0361E305" w14:textId="77777777" w:rsidR="00F80C14" w:rsidRPr="00D22674" w:rsidRDefault="00F80C14" w:rsidP="00075A91">
      <w:pPr>
        <w:spacing w:line="360" w:lineRule="auto"/>
        <w:ind w:firstLine="0"/>
        <w:jc w:val="left"/>
        <w:rPr>
          <w:rFonts w:cstheme="minorHAnsi"/>
        </w:rPr>
      </w:pPr>
    </w:p>
    <w:p w14:paraId="36262070" w14:textId="77777777" w:rsidR="00F80C14" w:rsidRPr="00D22674" w:rsidRDefault="00F80C14" w:rsidP="00075A91">
      <w:pPr>
        <w:spacing w:line="360" w:lineRule="auto"/>
        <w:ind w:firstLine="0"/>
        <w:jc w:val="left"/>
        <w:rPr>
          <w:rFonts w:cstheme="minorHAnsi"/>
        </w:rPr>
      </w:pPr>
    </w:p>
    <w:p w14:paraId="63CDCEBB" w14:textId="77777777" w:rsidR="00F80C14" w:rsidRPr="00D22674" w:rsidRDefault="00F80C14" w:rsidP="00075A91">
      <w:pPr>
        <w:spacing w:line="360" w:lineRule="auto"/>
        <w:ind w:firstLine="0"/>
        <w:jc w:val="left"/>
        <w:rPr>
          <w:rFonts w:cstheme="minorHAnsi"/>
        </w:rPr>
      </w:pPr>
    </w:p>
    <w:p w14:paraId="0D8493AB" w14:textId="77777777" w:rsidR="00F80C14" w:rsidRPr="00D22674" w:rsidRDefault="00F80C14" w:rsidP="00075A91">
      <w:pPr>
        <w:spacing w:line="360" w:lineRule="auto"/>
        <w:ind w:firstLine="0"/>
        <w:jc w:val="left"/>
        <w:rPr>
          <w:rFonts w:cstheme="minorHAnsi"/>
        </w:rPr>
      </w:pPr>
    </w:p>
    <w:p w14:paraId="54DD7BC9" w14:textId="77777777" w:rsidR="00F80C14" w:rsidRPr="00D22674" w:rsidRDefault="00F80C14" w:rsidP="00075A91">
      <w:pPr>
        <w:spacing w:line="360" w:lineRule="auto"/>
        <w:ind w:firstLine="0"/>
        <w:jc w:val="left"/>
        <w:rPr>
          <w:rFonts w:cstheme="minorHAnsi"/>
        </w:rPr>
      </w:pPr>
    </w:p>
    <w:p w14:paraId="46346A3F" w14:textId="77777777" w:rsidR="00F80C14" w:rsidRPr="00D22674" w:rsidRDefault="00F80C14" w:rsidP="00075A91">
      <w:pPr>
        <w:spacing w:line="360" w:lineRule="auto"/>
        <w:ind w:firstLine="0"/>
        <w:jc w:val="left"/>
        <w:rPr>
          <w:rFonts w:cstheme="minorHAnsi"/>
        </w:rPr>
      </w:pPr>
    </w:p>
    <w:p w14:paraId="2AEB731F" w14:textId="77777777" w:rsidR="00F80C14" w:rsidRPr="00D22674" w:rsidRDefault="00F80C14" w:rsidP="00075A91">
      <w:pPr>
        <w:spacing w:line="360" w:lineRule="auto"/>
        <w:ind w:firstLine="0"/>
        <w:jc w:val="left"/>
        <w:rPr>
          <w:rFonts w:cstheme="minorHAnsi"/>
        </w:rPr>
      </w:pPr>
    </w:p>
    <w:p w14:paraId="592CAF23" w14:textId="77777777" w:rsidR="00213A52" w:rsidRPr="00D22674" w:rsidRDefault="00213A52" w:rsidP="00075A91">
      <w:pPr>
        <w:spacing w:line="360" w:lineRule="auto"/>
        <w:ind w:firstLine="0"/>
        <w:jc w:val="left"/>
        <w:rPr>
          <w:rFonts w:cstheme="minorHAnsi"/>
        </w:rPr>
      </w:pPr>
    </w:p>
    <w:bookmarkEnd w:id="42"/>
    <w:p w14:paraId="10926311" w14:textId="67C07B96" w:rsidR="00333CE8" w:rsidRPr="00D22674" w:rsidRDefault="00333CE8" w:rsidP="00F458D5">
      <w:pPr>
        <w:ind w:firstLine="0"/>
        <w:jc w:val="left"/>
        <w:rPr>
          <w:rFonts w:cstheme="minorHAnsi"/>
          <w:b/>
          <w:bCs/>
        </w:rPr>
      </w:pPr>
      <w:r w:rsidRPr="00D22674">
        <w:rPr>
          <w:rFonts w:cstheme="minorHAnsi"/>
          <w:b/>
          <w:bCs/>
        </w:rPr>
        <w:lastRenderedPageBreak/>
        <w:t>Figure 2</w:t>
      </w:r>
    </w:p>
    <w:p w14:paraId="5AEF4171" w14:textId="4B445689" w:rsidR="00333CE8" w:rsidRPr="00D22674" w:rsidRDefault="00333CE8" w:rsidP="00F458D5">
      <w:pPr>
        <w:ind w:firstLine="0"/>
        <w:jc w:val="left"/>
        <w:rPr>
          <w:rFonts w:cstheme="minorHAnsi"/>
          <w:i/>
          <w:iCs/>
        </w:rPr>
      </w:pPr>
      <w:r w:rsidRPr="00D22674">
        <w:rPr>
          <w:rFonts w:cstheme="minorHAnsi"/>
          <w:i/>
          <w:iCs/>
        </w:rPr>
        <w:t xml:space="preserve">Proportion of detail types during </w:t>
      </w:r>
      <w:r w:rsidR="00F458D5" w:rsidRPr="00D22674">
        <w:rPr>
          <w:rFonts w:cstheme="minorHAnsi"/>
          <w:i/>
          <w:iCs/>
        </w:rPr>
        <w:t>cumulative</w:t>
      </w:r>
      <w:r w:rsidRPr="00D22674">
        <w:rPr>
          <w:rFonts w:cstheme="minorHAnsi"/>
          <w:i/>
          <w:iCs/>
        </w:rPr>
        <w:t xml:space="preserve"> recall in young and older adults, separately for the Autobiographical Interview, Personal Semantic Interview, and General Semantic Interview.</w:t>
      </w:r>
    </w:p>
    <w:p w14:paraId="27AE63B8" w14:textId="0682538E" w:rsidR="00333CE8" w:rsidRPr="00D22674" w:rsidRDefault="00814F5F" w:rsidP="00333CE8">
      <w:pPr>
        <w:ind w:firstLine="0"/>
        <w:rPr>
          <w:rFonts w:cstheme="minorHAnsi"/>
          <w:i/>
          <w:iCs/>
        </w:rPr>
      </w:pPr>
      <w:r w:rsidRPr="00D22674">
        <w:rPr>
          <w:rFonts w:cstheme="minorHAnsi"/>
          <w:i/>
          <w:iCs/>
          <w:noProof/>
        </w:rPr>
        <w:drawing>
          <wp:inline distT="0" distB="0" distL="0" distR="0" wp14:anchorId="50CC1CD1" wp14:editId="7653E038">
            <wp:extent cx="5664200" cy="6900122"/>
            <wp:effectExtent l="0" t="0" r="0" b="0"/>
            <wp:docPr id="106" name="Immagine 105" descr="Immagine che contiene testo, diagramma, schermata, Parallelo&#10;&#10;Descrizione generata automaticamente">
              <a:extLst xmlns:a="http://schemas.openxmlformats.org/drawingml/2006/main">
                <a:ext uri="{FF2B5EF4-FFF2-40B4-BE49-F238E27FC236}">
                  <a16:creationId xmlns:a16="http://schemas.microsoft.com/office/drawing/2014/main" id="{2B15E7CC-7BF3-DC75-C9E4-4B2A61A87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05" descr="Immagine che contiene testo, diagramma, schermata, Parallelo&#10;&#10;Descrizione generata automaticamente">
                      <a:extLst>
                        <a:ext uri="{FF2B5EF4-FFF2-40B4-BE49-F238E27FC236}">
                          <a16:creationId xmlns:a16="http://schemas.microsoft.com/office/drawing/2014/main" id="{2B15E7CC-7BF3-DC75-C9E4-4B2A61A878CE}"/>
                        </a:ext>
                      </a:extLst>
                    </pic:cNvPr>
                    <pic:cNvPicPr>
                      <a:picLocks noChangeAspect="1"/>
                    </pic:cNvPicPr>
                  </pic:nvPicPr>
                  <pic:blipFill>
                    <a:blip r:embed="rId78"/>
                    <a:stretch>
                      <a:fillRect/>
                    </a:stretch>
                  </pic:blipFill>
                  <pic:spPr>
                    <a:xfrm>
                      <a:off x="0" y="0"/>
                      <a:ext cx="5672628" cy="6910389"/>
                    </a:xfrm>
                    <a:prstGeom prst="rect">
                      <a:avLst/>
                    </a:prstGeom>
                  </pic:spPr>
                </pic:pic>
              </a:graphicData>
            </a:graphic>
          </wp:inline>
        </w:drawing>
      </w:r>
    </w:p>
    <w:p w14:paraId="68345140" w14:textId="567C5EAA" w:rsidR="00333CE8" w:rsidRPr="00D22674" w:rsidRDefault="00333CE8" w:rsidP="00F458D5">
      <w:pPr>
        <w:spacing w:line="240" w:lineRule="auto"/>
        <w:ind w:firstLine="0"/>
        <w:jc w:val="left"/>
        <w:rPr>
          <w:rFonts w:cstheme="minorHAnsi"/>
          <w:i/>
          <w:iCs/>
        </w:rPr>
      </w:pPr>
      <w:r w:rsidRPr="00D22674">
        <w:rPr>
          <w:rFonts w:cstheme="minorHAnsi"/>
          <w:i/>
          <w:iCs/>
        </w:rPr>
        <w:t xml:space="preserve">Note: Bar plots display mean proportion values for each category of details produced by young and older adults during the </w:t>
      </w:r>
      <w:r w:rsidR="00F458D5" w:rsidRPr="00D22674">
        <w:rPr>
          <w:rFonts w:cstheme="minorHAnsi"/>
          <w:i/>
          <w:iCs/>
        </w:rPr>
        <w:t xml:space="preserve">cumulative recall (free recall, general </w:t>
      </w:r>
      <w:proofErr w:type="gramStart"/>
      <w:r w:rsidR="00F458D5" w:rsidRPr="00D22674">
        <w:rPr>
          <w:rFonts w:cstheme="minorHAnsi"/>
          <w:i/>
          <w:iCs/>
        </w:rPr>
        <w:t>probe</w:t>
      </w:r>
      <w:proofErr w:type="gramEnd"/>
      <w:r w:rsidR="00F458D5" w:rsidRPr="00D22674">
        <w:rPr>
          <w:rFonts w:cstheme="minorHAnsi"/>
          <w:i/>
          <w:iCs/>
        </w:rPr>
        <w:t xml:space="preserve"> and specific probe) of the Autobiographical Interview (AI), Personal Semantic Interview (P-SAI), and General Semantic Interview (G-SAI). </w:t>
      </w:r>
      <w:r w:rsidRPr="00D22674">
        <w:rPr>
          <w:rFonts w:cstheme="minorHAnsi"/>
          <w:i/>
          <w:iCs/>
        </w:rPr>
        <w:t xml:space="preserve">Individual subjects are represented by dots, and the target details are highlighted within the yellow box. * </w:t>
      </w:r>
      <w:proofErr w:type="gramStart"/>
      <w:r w:rsidRPr="00D22674">
        <w:rPr>
          <w:rFonts w:cstheme="minorHAnsi"/>
          <w:i/>
          <w:iCs/>
        </w:rPr>
        <w:t>refers</w:t>
      </w:r>
      <w:proofErr w:type="gramEnd"/>
      <w:r w:rsidRPr="00D22674">
        <w:rPr>
          <w:rFonts w:cstheme="minorHAnsi"/>
          <w:i/>
          <w:iCs/>
        </w:rPr>
        <w:t xml:space="preserve"> to significant group differences</w:t>
      </w:r>
      <w:r w:rsidR="00926635" w:rsidRPr="00D22674">
        <w:rPr>
          <w:rFonts w:cstheme="minorHAnsi"/>
          <w:i/>
          <w:iCs/>
        </w:rPr>
        <w:t xml:space="preserve"> </w:t>
      </w:r>
      <w:bookmarkStart w:id="44" w:name="_Hlk160524004"/>
      <w:r w:rsidR="00926635" w:rsidRPr="00D22674">
        <w:rPr>
          <w:rFonts w:cstheme="minorHAnsi"/>
          <w:i/>
          <w:iCs/>
        </w:rPr>
        <w:t>(α = 0.05)</w:t>
      </w:r>
      <w:r w:rsidRPr="00D22674">
        <w:rPr>
          <w:rFonts w:cstheme="minorHAnsi"/>
          <w:i/>
          <w:iCs/>
        </w:rPr>
        <w:t>.</w:t>
      </w:r>
      <w:r w:rsidRPr="00D22674">
        <w:rPr>
          <w:rFonts w:cstheme="minorHAnsi"/>
        </w:rPr>
        <w:t xml:space="preserve"> </w:t>
      </w:r>
      <w:r w:rsidRPr="00D22674">
        <w:rPr>
          <w:rFonts w:cstheme="minorHAnsi"/>
          <w:i/>
          <w:iCs/>
        </w:rPr>
        <w:t xml:space="preserve"> </w:t>
      </w:r>
      <w:bookmarkEnd w:id="44"/>
    </w:p>
    <w:p w14:paraId="3BFDCC4D" w14:textId="0C9DA97C" w:rsidR="00333CE8" w:rsidRPr="00D22674" w:rsidRDefault="00333CE8" w:rsidP="00F80C14">
      <w:pPr>
        <w:ind w:firstLine="0"/>
        <w:rPr>
          <w:rFonts w:cstheme="minorHAnsi"/>
          <w:b/>
          <w:bCs/>
        </w:rPr>
      </w:pPr>
      <w:r w:rsidRPr="00D22674">
        <w:rPr>
          <w:rFonts w:cstheme="minorHAnsi"/>
          <w:b/>
          <w:bCs/>
        </w:rPr>
        <w:lastRenderedPageBreak/>
        <w:t>Table 3</w:t>
      </w:r>
    </w:p>
    <w:p w14:paraId="6C471B1A" w14:textId="77777777" w:rsidR="00F458D5" w:rsidRPr="00D22674" w:rsidRDefault="00F458D5" w:rsidP="00F458D5">
      <w:pPr>
        <w:ind w:firstLine="0"/>
        <w:rPr>
          <w:rFonts w:cstheme="minorHAnsi"/>
        </w:rPr>
      </w:pPr>
      <w:r w:rsidRPr="00D22674">
        <w:rPr>
          <w:rFonts w:cstheme="minorHAnsi"/>
        </w:rPr>
        <w:t xml:space="preserve">Proportion of details in young and older adults for cumulative recall (free recall, general </w:t>
      </w:r>
      <w:proofErr w:type="gramStart"/>
      <w:r w:rsidRPr="00D22674">
        <w:rPr>
          <w:rFonts w:cstheme="minorHAnsi"/>
        </w:rPr>
        <w:t>probe</w:t>
      </w:r>
      <w:proofErr w:type="gramEnd"/>
      <w:r w:rsidRPr="00D22674">
        <w:rPr>
          <w:rFonts w:cstheme="minorHAnsi"/>
        </w:rPr>
        <w:t xml:space="preserve"> and specific probe) in the AI, P-SAI and G-SAI.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932"/>
        <w:gridCol w:w="940"/>
        <w:gridCol w:w="937"/>
        <w:gridCol w:w="932"/>
        <w:gridCol w:w="939"/>
        <w:gridCol w:w="1050"/>
        <w:gridCol w:w="811"/>
        <w:gridCol w:w="851"/>
        <w:gridCol w:w="1094"/>
      </w:tblGrid>
      <w:tr w:rsidR="00F458D5" w:rsidRPr="00D22674" w14:paraId="3FC6D305" w14:textId="77777777" w:rsidTr="00C72D38">
        <w:tc>
          <w:tcPr>
            <w:tcW w:w="1236" w:type="dxa"/>
            <w:tcBorders>
              <w:top w:val="single" w:sz="4" w:space="0" w:color="auto"/>
            </w:tcBorders>
            <w:vAlign w:val="center"/>
          </w:tcPr>
          <w:p w14:paraId="7EE7AB94" w14:textId="77777777" w:rsidR="00F458D5" w:rsidRPr="00D22674" w:rsidRDefault="00F458D5" w:rsidP="00C72D38">
            <w:pPr>
              <w:spacing w:line="360" w:lineRule="auto"/>
              <w:ind w:firstLine="0"/>
              <w:jc w:val="center"/>
              <w:rPr>
                <w:rFonts w:cstheme="minorHAnsi"/>
              </w:rPr>
            </w:pPr>
            <w:bookmarkStart w:id="45" w:name="_Hlk145525300"/>
          </w:p>
        </w:tc>
        <w:tc>
          <w:tcPr>
            <w:tcW w:w="2809" w:type="dxa"/>
            <w:gridSpan w:val="3"/>
            <w:tcBorders>
              <w:top w:val="single" w:sz="4" w:space="0" w:color="auto"/>
              <w:bottom w:val="single" w:sz="4" w:space="0" w:color="auto"/>
            </w:tcBorders>
            <w:vAlign w:val="center"/>
          </w:tcPr>
          <w:p w14:paraId="18AE45C7" w14:textId="77777777" w:rsidR="00F458D5" w:rsidRPr="00D22674" w:rsidRDefault="00F458D5" w:rsidP="00C72D38">
            <w:pPr>
              <w:spacing w:line="360" w:lineRule="auto"/>
              <w:ind w:firstLine="0"/>
              <w:jc w:val="center"/>
              <w:rPr>
                <w:rFonts w:cstheme="minorHAnsi"/>
              </w:rPr>
            </w:pPr>
            <w:r w:rsidRPr="00D22674">
              <w:rPr>
                <w:rFonts w:cstheme="minorHAnsi"/>
              </w:rPr>
              <w:t>AI</w:t>
            </w:r>
          </w:p>
        </w:tc>
        <w:tc>
          <w:tcPr>
            <w:tcW w:w="2921" w:type="dxa"/>
            <w:gridSpan w:val="3"/>
            <w:tcBorders>
              <w:top w:val="single" w:sz="4" w:space="0" w:color="auto"/>
              <w:bottom w:val="single" w:sz="4" w:space="0" w:color="auto"/>
            </w:tcBorders>
            <w:vAlign w:val="center"/>
          </w:tcPr>
          <w:p w14:paraId="70B7A441" w14:textId="77777777" w:rsidR="00F458D5" w:rsidRPr="00D22674" w:rsidRDefault="00F458D5" w:rsidP="00C72D38">
            <w:pPr>
              <w:spacing w:line="360" w:lineRule="auto"/>
              <w:ind w:firstLine="0"/>
              <w:jc w:val="center"/>
              <w:rPr>
                <w:rFonts w:cstheme="minorHAnsi"/>
              </w:rPr>
            </w:pPr>
            <w:r w:rsidRPr="00D22674">
              <w:rPr>
                <w:rFonts w:cstheme="minorHAnsi"/>
              </w:rPr>
              <w:t>P-SAI</w:t>
            </w:r>
          </w:p>
        </w:tc>
        <w:tc>
          <w:tcPr>
            <w:tcW w:w="2756" w:type="dxa"/>
            <w:gridSpan w:val="3"/>
            <w:tcBorders>
              <w:top w:val="single" w:sz="4" w:space="0" w:color="auto"/>
              <w:bottom w:val="single" w:sz="4" w:space="0" w:color="auto"/>
            </w:tcBorders>
            <w:vAlign w:val="center"/>
          </w:tcPr>
          <w:p w14:paraId="50253DF5" w14:textId="77777777" w:rsidR="00F458D5" w:rsidRPr="00D22674" w:rsidRDefault="00F458D5" w:rsidP="00C72D38">
            <w:pPr>
              <w:spacing w:line="360" w:lineRule="auto"/>
              <w:ind w:firstLine="0"/>
              <w:jc w:val="center"/>
              <w:rPr>
                <w:rFonts w:cstheme="minorHAnsi"/>
              </w:rPr>
            </w:pPr>
            <w:r w:rsidRPr="00D22674">
              <w:rPr>
                <w:rFonts w:cstheme="minorHAnsi"/>
              </w:rPr>
              <w:t>G-SAI</w:t>
            </w:r>
          </w:p>
        </w:tc>
      </w:tr>
      <w:tr w:rsidR="00F458D5" w:rsidRPr="00D22674" w14:paraId="31779233" w14:textId="77777777" w:rsidTr="00C72D38">
        <w:tc>
          <w:tcPr>
            <w:tcW w:w="1236" w:type="dxa"/>
            <w:tcBorders>
              <w:bottom w:val="single" w:sz="4" w:space="0" w:color="auto"/>
            </w:tcBorders>
            <w:vAlign w:val="center"/>
          </w:tcPr>
          <w:p w14:paraId="499A39B0" w14:textId="77777777" w:rsidR="00F458D5" w:rsidRPr="00D22674" w:rsidRDefault="00F458D5" w:rsidP="00C72D38">
            <w:pPr>
              <w:spacing w:line="360" w:lineRule="auto"/>
              <w:ind w:firstLine="0"/>
              <w:jc w:val="center"/>
              <w:rPr>
                <w:rFonts w:cstheme="minorHAnsi"/>
              </w:rPr>
            </w:pPr>
          </w:p>
        </w:tc>
        <w:tc>
          <w:tcPr>
            <w:tcW w:w="932" w:type="dxa"/>
            <w:tcBorders>
              <w:top w:val="single" w:sz="4" w:space="0" w:color="auto"/>
              <w:bottom w:val="single" w:sz="4" w:space="0" w:color="auto"/>
            </w:tcBorders>
            <w:vAlign w:val="center"/>
          </w:tcPr>
          <w:p w14:paraId="3CA3EABB" w14:textId="77777777" w:rsidR="00F458D5" w:rsidRPr="00D22674" w:rsidRDefault="00F458D5" w:rsidP="00C72D38">
            <w:pPr>
              <w:spacing w:line="360" w:lineRule="auto"/>
              <w:ind w:firstLine="0"/>
              <w:jc w:val="center"/>
              <w:rPr>
                <w:rFonts w:cstheme="minorHAnsi"/>
              </w:rPr>
            </w:pPr>
            <w:r w:rsidRPr="00D22674">
              <w:rPr>
                <w:rFonts w:cstheme="minorHAnsi"/>
              </w:rPr>
              <w:t>Older</w:t>
            </w:r>
          </w:p>
        </w:tc>
        <w:tc>
          <w:tcPr>
            <w:tcW w:w="940" w:type="dxa"/>
            <w:tcBorders>
              <w:top w:val="single" w:sz="4" w:space="0" w:color="auto"/>
              <w:bottom w:val="single" w:sz="4" w:space="0" w:color="auto"/>
            </w:tcBorders>
            <w:vAlign w:val="center"/>
          </w:tcPr>
          <w:p w14:paraId="7770E0F2" w14:textId="77777777" w:rsidR="00F458D5" w:rsidRPr="00D22674" w:rsidRDefault="00F458D5" w:rsidP="00C72D38">
            <w:pPr>
              <w:spacing w:line="360" w:lineRule="auto"/>
              <w:ind w:firstLine="0"/>
              <w:jc w:val="center"/>
              <w:rPr>
                <w:rFonts w:cstheme="minorHAnsi"/>
              </w:rPr>
            </w:pPr>
            <w:r w:rsidRPr="00D22674">
              <w:rPr>
                <w:rFonts w:cstheme="minorHAnsi"/>
              </w:rPr>
              <w:t>Young</w:t>
            </w:r>
          </w:p>
        </w:tc>
        <w:tc>
          <w:tcPr>
            <w:tcW w:w="937" w:type="dxa"/>
            <w:tcBorders>
              <w:top w:val="single" w:sz="4" w:space="0" w:color="auto"/>
              <w:bottom w:val="single" w:sz="4" w:space="0" w:color="auto"/>
            </w:tcBorders>
            <w:vAlign w:val="center"/>
          </w:tcPr>
          <w:p w14:paraId="40729C06" w14:textId="77777777" w:rsidR="00F458D5" w:rsidRPr="00D22674" w:rsidRDefault="00F458D5" w:rsidP="00C72D38">
            <w:pPr>
              <w:spacing w:line="360" w:lineRule="auto"/>
              <w:ind w:firstLine="0"/>
              <w:jc w:val="center"/>
              <w:rPr>
                <w:rFonts w:cstheme="minorHAnsi"/>
              </w:rPr>
            </w:pPr>
            <w:r w:rsidRPr="00D22674">
              <w:rPr>
                <w:rFonts w:cstheme="minorHAnsi"/>
              </w:rPr>
              <w:t>p-value</w:t>
            </w:r>
          </w:p>
        </w:tc>
        <w:tc>
          <w:tcPr>
            <w:tcW w:w="932" w:type="dxa"/>
            <w:tcBorders>
              <w:top w:val="single" w:sz="4" w:space="0" w:color="auto"/>
              <w:bottom w:val="single" w:sz="4" w:space="0" w:color="auto"/>
            </w:tcBorders>
            <w:vAlign w:val="center"/>
          </w:tcPr>
          <w:p w14:paraId="07D8729E" w14:textId="77777777" w:rsidR="00F458D5" w:rsidRPr="00D22674" w:rsidRDefault="00F458D5" w:rsidP="00C72D38">
            <w:pPr>
              <w:spacing w:line="360" w:lineRule="auto"/>
              <w:ind w:firstLine="0"/>
              <w:jc w:val="center"/>
              <w:rPr>
                <w:rFonts w:cstheme="minorHAnsi"/>
              </w:rPr>
            </w:pPr>
            <w:r w:rsidRPr="00D22674">
              <w:rPr>
                <w:rFonts w:cstheme="minorHAnsi"/>
              </w:rPr>
              <w:t>Older</w:t>
            </w:r>
          </w:p>
        </w:tc>
        <w:tc>
          <w:tcPr>
            <w:tcW w:w="939" w:type="dxa"/>
            <w:tcBorders>
              <w:top w:val="single" w:sz="4" w:space="0" w:color="auto"/>
              <w:bottom w:val="single" w:sz="4" w:space="0" w:color="auto"/>
            </w:tcBorders>
            <w:vAlign w:val="center"/>
          </w:tcPr>
          <w:p w14:paraId="15B1C21C" w14:textId="77777777" w:rsidR="00F458D5" w:rsidRPr="00D22674" w:rsidRDefault="00F458D5" w:rsidP="00C72D38">
            <w:pPr>
              <w:spacing w:line="360" w:lineRule="auto"/>
              <w:ind w:firstLine="0"/>
              <w:jc w:val="center"/>
              <w:rPr>
                <w:rFonts w:cstheme="minorHAnsi"/>
              </w:rPr>
            </w:pPr>
            <w:r w:rsidRPr="00D22674">
              <w:rPr>
                <w:rFonts w:cstheme="minorHAnsi"/>
              </w:rPr>
              <w:t>Young</w:t>
            </w:r>
          </w:p>
        </w:tc>
        <w:tc>
          <w:tcPr>
            <w:tcW w:w="1050" w:type="dxa"/>
            <w:tcBorders>
              <w:top w:val="single" w:sz="4" w:space="0" w:color="auto"/>
              <w:bottom w:val="single" w:sz="4" w:space="0" w:color="auto"/>
            </w:tcBorders>
            <w:vAlign w:val="center"/>
          </w:tcPr>
          <w:p w14:paraId="5F70742D" w14:textId="77777777" w:rsidR="00F458D5" w:rsidRPr="00D22674" w:rsidRDefault="00F458D5" w:rsidP="00C72D38">
            <w:pPr>
              <w:spacing w:line="360" w:lineRule="auto"/>
              <w:ind w:firstLine="0"/>
              <w:jc w:val="center"/>
              <w:rPr>
                <w:rFonts w:cstheme="minorHAnsi"/>
              </w:rPr>
            </w:pPr>
            <w:r w:rsidRPr="00D22674">
              <w:rPr>
                <w:rFonts w:cstheme="minorHAnsi"/>
              </w:rPr>
              <w:t>p-value</w:t>
            </w:r>
          </w:p>
        </w:tc>
        <w:tc>
          <w:tcPr>
            <w:tcW w:w="811" w:type="dxa"/>
            <w:tcBorders>
              <w:top w:val="single" w:sz="4" w:space="0" w:color="auto"/>
              <w:bottom w:val="single" w:sz="4" w:space="0" w:color="auto"/>
            </w:tcBorders>
            <w:vAlign w:val="center"/>
          </w:tcPr>
          <w:p w14:paraId="7825D18A" w14:textId="77777777" w:rsidR="00F458D5" w:rsidRPr="00D22674" w:rsidRDefault="00F458D5" w:rsidP="00C72D38">
            <w:pPr>
              <w:spacing w:line="360" w:lineRule="auto"/>
              <w:ind w:firstLine="0"/>
              <w:jc w:val="center"/>
              <w:rPr>
                <w:rFonts w:cstheme="minorHAnsi"/>
              </w:rPr>
            </w:pPr>
            <w:r w:rsidRPr="00D22674">
              <w:rPr>
                <w:rFonts w:cstheme="minorHAnsi"/>
              </w:rPr>
              <w:t>Older</w:t>
            </w:r>
          </w:p>
        </w:tc>
        <w:tc>
          <w:tcPr>
            <w:tcW w:w="851" w:type="dxa"/>
            <w:tcBorders>
              <w:top w:val="single" w:sz="4" w:space="0" w:color="auto"/>
              <w:bottom w:val="single" w:sz="4" w:space="0" w:color="auto"/>
            </w:tcBorders>
            <w:vAlign w:val="center"/>
          </w:tcPr>
          <w:p w14:paraId="5DE48A40" w14:textId="77777777" w:rsidR="00F458D5" w:rsidRPr="00D22674" w:rsidRDefault="00F458D5" w:rsidP="00C72D38">
            <w:pPr>
              <w:spacing w:line="360" w:lineRule="auto"/>
              <w:ind w:firstLine="0"/>
              <w:jc w:val="center"/>
              <w:rPr>
                <w:rFonts w:cstheme="minorHAnsi"/>
              </w:rPr>
            </w:pPr>
            <w:r w:rsidRPr="00D22674">
              <w:rPr>
                <w:rFonts w:cstheme="minorHAnsi"/>
              </w:rPr>
              <w:t>Young</w:t>
            </w:r>
          </w:p>
        </w:tc>
        <w:tc>
          <w:tcPr>
            <w:tcW w:w="1094" w:type="dxa"/>
            <w:tcBorders>
              <w:top w:val="single" w:sz="4" w:space="0" w:color="auto"/>
              <w:bottom w:val="single" w:sz="4" w:space="0" w:color="auto"/>
            </w:tcBorders>
            <w:vAlign w:val="center"/>
          </w:tcPr>
          <w:p w14:paraId="2398A17A" w14:textId="77777777" w:rsidR="00F458D5" w:rsidRPr="00D22674" w:rsidRDefault="00F458D5" w:rsidP="00C72D38">
            <w:pPr>
              <w:spacing w:line="360" w:lineRule="auto"/>
              <w:ind w:firstLine="0"/>
              <w:jc w:val="center"/>
              <w:rPr>
                <w:rFonts w:cstheme="minorHAnsi"/>
              </w:rPr>
            </w:pPr>
            <w:r w:rsidRPr="00D22674">
              <w:rPr>
                <w:rFonts w:cstheme="minorHAnsi"/>
              </w:rPr>
              <w:t>p-value</w:t>
            </w:r>
          </w:p>
        </w:tc>
      </w:tr>
      <w:tr w:rsidR="00F458D5" w:rsidRPr="00D22674" w14:paraId="13CF5E60" w14:textId="77777777" w:rsidTr="00C72D38">
        <w:tc>
          <w:tcPr>
            <w:tcW w:w="1236" w:type="dxa"/>
            <w:tcBorders>
              <w:top w:val="single" w:sz="4" w:space="0" w:color="auto"/>
            </w:tcBorders>
            <w:vAlign w:val="center"/>
          </w:tcPr>
          <w:p w14:paraId="53306FF0" w14:textId="77777777" w:rsidR="00F458D5" w:rsidRPr="00D22674" w:rsidRDefault="00F458D5" w:rsidP="00C72D38">
            <w:pPr>
              <w:spacing w:line="360" w:lineRule="auto"/>
              <w:ind w:firstLine="0"/>
              <w:rPr>
                <w:rFonts w:cstheme="minorHAnsi"/>
              </w:rPr>
            </w:pPr>
            <w:r w:rsidRPr="00D22674">
              <w:rPr>
                <w:rFonts w:cstheme="minorHAnsi"/>
              </w:rPr>
              <w:t>Episodic</w:t>
            </w:r>
          </w:p>
        </w:tc>
        <w:tc>
          <w:tcPr>
            <w:tcW w:w="932" w:type="dxa"/>
            <w:tcBorders>
              <w:top w:val="single" w:sz="4" w:space="0" w:color="auto"/>
            </w:tcBorders>
            <w:vAlign w:val="center"/>
          </w:tcPr>
          <w:p w14:paraId="044339FC" w14:textId="77777777" w:rsidR="00F458D5" w:rsidRPr="00D22674" w:rsidRDefault="00F458D5" w:rsidP="00C72D38">
            <w:pPr>
              <w:spacing w:line="360" w:lineRule="auto"/>
              <w:ind w:firstLine="0"/>
              <w:jc w:val="center"/>
              <w:rPr>
                <w:rFonts w:cstheme="minorHAnsi"/>
              </w:rPr>
            </w:pPr>
            <w:r w:rsidRPr="00D22674">
              <w:rPr>
                <w:rFonts w:cstheme="minorHAnsi"/>
              </w:rPr>
              <w:t>0.66 (0.09)</w:t>
            </w:r>
          </w:p>
        </w:tc>
        <w:tc>
          <w:tcPr>
            <w:tcW w:w="940" w:type="dxa"/>
            <w:tcBorders>
              <w:top w:val="single" w:sz="4" w:space="0" w:color="auto"/>
            </w:tcBorders>
            <w:vAlign w:val="center"/>
          </w:tcPr>
          <w:p w14:paraId="22142C53" w14:textId="77777777" w:rsidR="00F458D5" w:rsidRPr="00D22674" w:rsidRDefault="00F458D5" w:rsidP="00C72D38">
            <w:pPr>
              <w:spacing w:line="360" w:lineRule="auto"/>
              <w:ind w:firstLine="0"/>
              <w:jc w:val="center"/>
              <w:rPr>
                <w:rFonts w:cstheme="minorHAnsi"/>
              </w:rPr>
            </w:pPr>
            <w:r w:rsidRPr="00D22674">
              <w:rPr>
                <w:rFonts w:cstheme="minorHAnsi"/>
              </w:rPr>
              <w:t>0.72 (0.07)</w:t>
            </w:r>
          </w:p>
        </w:tc>
        <w:tc>
          <w:tcPr>
            <w:tcW w:w="937" w:type="dxa"/>
            <w:tcBorders>
              <w:top w:val="single" w:sz="4" w:space="0" w:color="auto"/>
            </w:tcBorders>
            <w:vAlign w:val="center"/>
          </w:tcPr>
          <w:p w14:paraId="7AF53355" w14:textId="1A4517A3" w:rsidR="00F458D5" w:rsidRPr="00D22674" w:rsidRDefault="00F458D5" w:rsidP="00C72D38">
            <w:pPr>
              <w:spacing w:line="360" w:lineRule="auto"/>
              <w:ind w:firstLine="0"/>
              <w:jc w:val="center"/>
              <w:rPr>
                <w:rFonts w:cstheme="minorHAnsi"/>
                <w:b/>
                <w:bCs/>
              </w:rPr>
            </w:pPr>
            <w:r w:rsidRPr="00D22674">
              <w:rPr>
                <w:rFonts w:cstheme="minorHAnsi"/>
                <w:b/>
                <w:bCs/>
              </w:rPr>
              <w:t>0.05^</w:t>
            </w:r>
          </w:p>
        </w:tc>
        <w:tc>
          <w:tcPr>
            <w:tcW w:w="932" w:type="dxa"/>
            <w:tcBorders>
              <w:top w:val="single" w:sz="4" w:space="0" w:color="auto"/>
            </w:tcBorders>
            <w:vAlign w:val="center"/>
          </w:tcPr>
          <w:p w14:paraId="2BBF3326" w14:textId="77777777" w:rsidR="00F458D5" w:rsidRPr="00D22674" w:rsidRDefault="00F458D5" w:rsidP="00C72D38">
            <w:pPr>
              <w:spacing w:line="360" w:lineRule="auto"/>
              <w:ind w:firstLine="0"/>
              <w:jc w:val="center"/>
              <w:rPr>
                <w:rFonts w:cstheme="minorHAnsi"/>
              </w:rPr>
            </w:pPr>
            <w:r w:rsidRPr="00D22674">
              <w:rPr>
                <w:rFonts w:cstheme="minorHAnsi"/>
              </w:rPr>
              <w:t>0.02 (0.02)</w:t>
            </w:r>
          </w:p>
        </w:tc>
        <w:tc>
          <w:tcPr>
            <w:tcW w:w="939" w:type="dxa"/>
            <w:tcBorders>
              <w:top w:val="single" w:sz="4" w:space="0" w:color="auto"/>
            </w:tcBorders>
            <w:vAlign w:val="center"/>
          </w:tcPr>
          <w:p w14:paraId="611A089A" w14:textId="77777777" w:rsidR="00F458D5" w:rsidRPr="00D22674" w:rsidRDefault="00F458D5" w:rsidP="00C72D38">
            <w:pPr>
              <w:spacing w:line="360" w:lineRule="auto"/>
              <w:ind w:firstLine="0"/>
              <w:jc w:val="center"/>
              <w:rPr>
                <w:rFonts w:cstheme="minorHAnsi"/>
              </w:rPr>
            </w:pPr>
            <w:r w:rsidRPr="00D22674">
              <w:rPr>
                <w:rFonts w:cstheme="minorHAnsi"/>
              </w:rPr>
              <w:t>0.003 (0.01)</w:t>
            </w:r>
          </w:p>
        </w:tc>
        <w:tc>
          <w:tcPr>
            <w:tcW w:w="1050" w:type="dxa"/>
            <w:tcBorders>
              <w:top w:val="single" w:sz="4" w:space="0" w:color="auto"/>
            </w:tcBorders>
            <w:vAlign w:val="center"/>
          </w:tcPr>
          <w:p w14:paraId="3EC8E6F1" w14:textId="60788AFB" w:rsidR="00F458D5" w:rsidRPr="00D22674" w:rsidRDefault="00F458D5" w:rsidP="00C72D38">
            <w:pPr>
              <w:spacing w:line="360" w:lineRule="auto"/>
              <w:ind w:firstLine="0"/>
              <w:jc w:val="center"/>
              <w:rPr>
                <w:rFonts w:cstheme="minorHAnsi"/>
              </w:rPr>
            </w:pPr>
            <w:r w:rsidRPr="00D22674">
              <w:rPr>
                <w:rFonts w:cstheme="minorHAnsi"/>
              </w:rPr>
              <w:t>0.01*</w:t>
            </w:r>
          </w:p>
        </w:tc>
        <w:tc>
          <w:tcPr>
            <w:tcW w:w="811" w:type="dxa"/>
            <w:tcBorders>
              <w:top w:val="single" w:sz="4" w:space="0" w:color="auto"/>
            </w:tcBorders>
            <w:vAlign w:val="center"/>
          </w:tcPr>
          <w:p w14:paraId="3C509414" w14:textId="77777777" w:rsidR="00F458D5" w:rsidRPr="00D22674" w:rsidRDefault="00F458D5" w:rsidP="00C72D38">
            <w:pPr>
              <w:spacing w:line="360" w:lineRule="auto"/>
              <w:ind w:firstLine="0"/>
              <w:jc w:val="center"/>
              <w:rPr>
                <w:rFonts w:cstheme="minorHAnsi"/>
              </w:rPr>
            </w:pPr>
            <w:r w:rsidRPr="00D22674">
              <w:rPr>
                <w:rFonts w:cstheme="minorHAnsi"/>
              </w:rPr>
              <w:t>0.01 (0.03)</w:t>
            </w:r>
          </w:p>
        </w:tc>
        <w:tc>
          <w:tcPr>
            <w:tcW w:w="851" w:type="dxa"/>
            <w:tcBorders>
              <w:top w:val="single" w:sz="4" w:space="0" w:color="auto"/>
            </w:tcBorders>
            <w:vAlign w:val="center"/>
          </w:tcPr>
          <w:p w14:paraId="7A4D85A6" w14:textId="77777777" w:rsidR="00F458D5" w:rsidRPr="00D22674" w:rsidRDefault="00F458D5" w:rsidP="00C72D38">
            <w:pPr>
              <w:spacing w:line="360" w:lineRule="auto"/>
              <w:ind w:firstLine="0"/>
              <w:jc w:val="center"/>
              <w:rPr>
                <w:rFonts w:cstheme="minorHAnsi"/>
              </w:rPr>
            </w:pPr>
            <w:r w:rsidRPr="00D22674">
              <w:rPr>
                <w:rFonts w:cstheme="minorHAnsi"/>
              </w:rPr>
              <w:t>0.01 (0.02)</w:t>
            </w:r>
          </w:p>
        </w:tc>
        <w:tc>
          <w:tcPr>
            <w:tcW w:w="1094" w:type="dxa"/>
            <w:tcBorders>
              <w:top w:val="single" w:sz="4" w:space="0" w:color="auto"/>
            </w:tcBorders>
            <w:vAlign w:val="center"/>
          </w:tcPr>
          <w:p w14:paraId="0B0D2EF7" w14:textId="77777777" w:rsidR="00F458D5" w:rsidRPr="00D22674" w:rsidRDefault="00F458D5" w:rsidP="00C72D38">
            <w:pPr>
              <w:spacing w:line="360" w:lineRule="auto"/>
              <w:ind w:firstLine="0"/>
              <w:jc w:val="center"/>
              <w:rPr>
                <w:rFonts w:cstheme="minorHAnsi"/>
              </w:rPr>
            </w:pPr>
            <w:r w:rsidRPr="00D22674">
              <w:rPr>
                <w:rFonts w:cstheme="minorHAnsi"/>
              </w:rPr>
              <w:t>0.31</w:t>
            </w:r>
          </w:p>
        </w:tc>
      </w:tr>
      <w:tr w:rsidR="00F458D5" w:rsidRPr="00D22674" w14:paraId="0438D632" w14:textId="77777777" w:rsidTr="00C72D38">
        <w:tc>
          <w:tcPr>
            <w:tcW w:w="1236" w:type="dxa"/>
            <w:vAlign w:val="center"/>
          </w:tcPr>
          <w:p w14:paraId="15643589" w14:textId="77777777" w:rsidR="00F458D5" w:rsidRPr="00D22674" w:rsidRDefault="00F458D5" w:rsidP="00C72D38">
            <w:pPr>
              <w:spacing w:line="360" w:lineRule="auto"/>
              <w:ind w:firstLine="0"/>
              <w:rPr>
                <w:rFonts w:cstheme="minorHAnsi"/>
              </w:rPr>
            </w:pPr>
            <w:r w:rsidRPr="00D22674">
              <w:rPr>
                <w:rFonts w:cstheme="minorHAnsi"/>
              </w:rPr>
              <w:t>AF</w:t>
            </w:r>
          </w:p>
        </w:tc>
        <w:tc>
          <w:tcPr>
            <w:tcW w:w="932" w:type="dxa"/>
            <w:vAlign w:val="center"/>
          </w:tcPr>
          <w:p w14:paraId="40668623" w14:textId="77777777" w:rsidR="00F458D5" w:rsidRPr="00D22674" w:rsidRDefault="00F458D5" w:rsidP="00C72D38">
            <w:pPr>
              <w:spacing w:line="360" w:lineRule="auto"/>
              <w:ind w:firstLine="0"/>
              <w:jc w:val="center"/>
              <w:rPr>
                <w:rFonts w:cstheme="minorHAnsi"/>
              </w:rPr>
            </w:pPr>
            <w:r w:rsidRPr="00D22674">
              <w:rPr>
                <w:rFonts w:cstheme="minorHAnsi"/>
              </w:rPr>
              <w:t>0.09 (0.05)</w:t>
            </w:r>
          </w:p>
        </w:tc>
        <w:tc>
          <w:tcPr>
            <w:tcW w:w="940" w:type="dxa"/>
            <w:vAlign w:val="center"/>
          </w:tcPr>
          <w:p w14:paraId="3834BD7D" w14:textId="77777777" w:rsidR="00F458D5" w:rsidRPr="00D22674" w:rsidRDefault="00F458D5" w:rsidP="00C72D38">
            <w:pPr>
              <w:spacing w:line="360" w:lineRule="auto"/>
              <w:ind w:firstLine="0"/>
              <w:jc w:val="center"/>
              <w:rPr>
                <w:rFonts w:cstheme="minorHAnsi"/>
              </w:rPr>
            </w:pPr>
            <w:r w:rsidRPr="00D22674">
              <w:rPr>
                <w:rFonts w:cstheme="minorHAnsi"/>
              </w:rPr>
              <w:t>0.05 (0.03)</w:t>
            </w:r>
          </w:p>
        </w:tc>
        <w:tc>
          <w:tcPr>
            <w:tcW w:w="937" w:type="dxa"/>
            <w:vAlign w:val="center"/>
          </w:tcPr>
          <w:p w14:paraId="5A5636E8" w14:textId="67A899E2" w:rsidR="00F458D5" w:rsidRPr="00D22674" w:rsidRDefault="00F458D5" w:rsidP="00C72D38">
            <w:pPr>
              <w:spacing w:line="360" w:lineRule="auto"/>
              <w:ind w:firstLine="0"/>
              <w:jc w:val="center"/>
              <w:rPr>
                <w:rFonts w:cstheme="minorHAnsi"/>
              </w:rPr>
            </w:pPr>
            <w:r w:rsidRPr="00D22674">
              <w:rPr>
                <w:rFonts w:cstheme="minorHAnsi"/>
              </w:rPr>
              <w:t>0.004*</w:t>
            </w:r>
          </w:p>
        </w:tc>
        <w:tc>
          <w:tcPr>
            <w:tcW w:w="932" w:type="dxa"/>
            <w:vAlign w:val="center"/>
          </w:tcPr>
          <w:p w14:paraId="38853B99" w14:textId="77777777" w:rsidR="00F458D5" w:rsidRPr="00D22674" w:rsidRDefault="00F458D5" w:rsidP="00C72D38">
            <w:pPr>
              <w:spacing w:line="360" w:lineRule="auto"/>
              <w:ind w:firstLine="0"/>
              <w:jc w:val="center"/>
              <w:rPr>
                <w:rFonts w:cstheme="minorHAnsi"/>
                <w:b/>
                <w:bCs/>
              </w:rPr>
            </w:pPr>
            <w:r w:rsidRPr="00D22674">
              <w:rPr>
                <w:rFonts w:cstheme="minorHAnsi"/>
                <w:b/>
                <w:bCs/>
              </w:rPr>
              <w:t>0.46 (0.06)</w:t>
            </w:r>
          </w:p>
        </w:tc>
        <w:tc>
          <w:tcPr>
            <w:tcW w:w="939" w:type="dxa"/>
            <w:vAlign w:val="center"/>
          </w:tcPr>
          <w:p w14:paraId="6A4C23D6" w14:textId="77777777" w:rsidR="00F458D5" w:rsidRPr="00D22674" w:rsidRDefault="00F458D5" w:rsidP="00C72D38">
            <w:pPr>
              <w:spacing w:line="360" w:lineRule="auto"/>
              <w:ind w:firstLine="0"/>
              <w:jc w:val="center"/>
              <w:rPr>
                <w:rFonts w:cstheme="minorHAnsi"/>
                <w:b/>
                <w:bCs/>
              </w:rPr>
            </w:pPr>
            <w:r w:rsidRPr="00D22674">
              <w:rPr>
                <w:rFonts w:cstheme="minorHAnsi"/>
                <w:b/>
                <w:bCs/>
              </w:rPr>
              <w:t>0.37 (0.05)</w:t>
            </w:r>
          </w:p>
        </w:tc>
        <w:tc>
          <w:tcPr>
            <w:tcW w:w="1050" w:type="dxa"/>
            <w:vAlign w:val="center"/>
          </w:tcPr>
          <w:p w14:paraId="0607BEFC" w14:textId="0B78A71D" w:rsidR="00F458D5" w:rsidRPr="00D22674" w:rsidRDefault="00F458D5" w:rsidP="00C72D38">
            <w:pPr>
              <w:spacing w:line="360" w:lineRule="auto"/>
              <w:ind w:firstLine="0"/>
              <w:jc w:val="center"/>
              <w:rPr>
                <w:rFonts w:cstheme="minorHAnsi"/>
                <w:b/>
                <w:bCs/>
              </w:rPr>
            </w:pPr>
            <w:r w:rsidRPr="00D22674">
              <w:rPr>
                <w:rFonts w:cstheme="minorHAnsi"/>
                <w:b/>
                <w:bCs/>
              </w:rPr>
              <w:t>&lt;0.001*</w:t>
            </w:r>
          </w:p>
        </w:tc>
        <w:tc>
          <w:tcPr>
            <w:tcW w:w="811" w:type="dxa"/>
            <w:vAlign w:val="center"/>
          </w:tcPr>
          <w:p w14:paraId="72366EC9" w14:textId="77777777" w:rsidR="00F458D5" w:rsidRPr="00D22674" w:rsidRDefault="00F458D5" w:rsidP="00C72D38">
            <w:pPr>
              <w:spacing w:line="360" w:lineRule="auto"/>
              <w:ind w:firstLine="0"/>
              <w:jc w:val="center"/>
              <w:rPr>
                <w:rFonts w:cstheme="minorHAnsi"/>
              </w:rPr>
            </w:pPr>
            <w:r w:rsidRPr="00D22674">
              <w:rPr>
                <w:rFonts w:cstheme="minorHAnsi"/>
              </w:rPr>
              <w:t>0.09 (0.04)</w:t>
            </w:r>
          </w:p>
        </w:tc>
        <w:tc>
          <w:tcPr>
            <w:tcW w:w="851" w:type="dxa"/>
            <w:vAlign w:val="center"/>
          </w:tcPr>
          <w:p w14:paraId="2D44F96D" w14:textId="77777777" w:rsidR="00F458D5" w:rsidRPr="00D22674" w:rsidRDefault="00F458D5" w:rsidP="00C72D38">
            <w:pPr>
              <w:spacing w:line="360" w:lineRule="auto"/>
              <w:ind w:firstLine="0"/>
              <w:jc w:val="center"/>
              <w:rPr>
                <w:rFonts w:cstheme="minorHAnsi"/>
              </w:rPr>
            </w:pPr>
            <w:r w:rsidRPr="00D22674">
              <w:rPr>
                <w:rFonts w:cstheme="minorHAnsi"/>
              </w:rPr>
              <w:t>0.06 (0.08)</w:t>
            </w:r>
          </w:p>
        </w:tc>
        <w:tc>
          <w:tcPr>
            <w:tcW w:w="1094" w:type="dxa"/>
            <w:vAlign w:val="center"/>
          </w:tcPr>
          <w:p w14:paraId="4A218D5C" w14:textId="77777777" w:rsidR="00F458D5" w:rsidRPr="00D22674" w:rsidRDefault="00F458D5" w:rsidP="00C72D38">
            <w:pPr>
              <w:spacing w:line="360" w:lineRule="auto"/>
              <w:ind w:firstLine="0"/>
              <w:jc w:val="center"/>
              <w:rPr>
                <w:rFonts w:cstheme="minorHAnsi"/>
              </w:rPr>
            </w:pPr>
            <w:r w:rsidRPr="00D22674">
              <w:rPr>
                <w:rFonts w:cstheme="minorHAnsi"/>
              </w:rPr>
              <w:t>0.17</w:t>
            </w:r>
          </w:p>
        </w:tc>
      </w:tr>
      <w:tr w:rsidR="00F458D5" w:rsidRPr="00D22674" w14:paraId="32EBF7A5" w14:textId="77777777" w:rsidTr="00C72D38">
        <w:tc>
          <w:tcPr>
            <w:tcW w:w="1236" w:type="dxa"/>
            <w:vAlign w:val="center"/>
          </w:tcPr>
          <w:p w14:paraId="137DF27D" w14:textId="77777777" w:rsidR="00F458D5" w:rsidRPr="00D22674" w:rsidRDefault="00F458D5" w:rsidP="00C72D38">
            <w:pPr>
              <w:spacing w:line="360" w:lineRule="auto"/>
              <w:ind w:firstLine="0"/>
              <w:rPr>
                <w:rFonts w:cstheme="minorHAnsi"/>
              </w:rPr>
            </w:pPr>
            <w:r w:rsidRPr="00D22674">
              <w:rPr>
                <w:rFonts w:cstheme="minorHAnsi"/>
              </w:rPr>
              <w:t>SK</w:t>
            </w:r>
          </w:p>
        </w:tc>
        <w:tc>
          <w:tcPr>
            <w:tcW w:w="932" w:type="dxa"/>
            <w:vAlign w:val="center"/>
          </w:tcPr>
          <w:p w14:paraId="61CC7355" w14:textId="77777777" w:rsidR="00F458D5" w:rsidRPr="00D22674" w:rsidRDefault="00F458D5" w:rsidP="00C72D38">
            <w:pPr>
              <w:spacing w:line="360" w:lineRule="auto"/>
              <w:ind w:firstLine="0"/>
              <w:jc w:val="center"/>
              <w:rPr>
                <w:rFonts w:cstheme="minorHAnsi"/>
              </w:rPr>
            </w:pPr>
            <w:r w:rsidRPr="00D22674">
              <w:rPr>
                <w:rFonts w:cstheme="minorHAnsi"/>
              </w:rPr>
              <w:t>0.02 (0.01)</w:t>
            </w:r>
          </w:p>
        </w:tc>
        <w:tc>
          <w:tcPr>
            <w:tcW w:w="940" w:type="dxa"/>
            <w:vAlign w:val="center"/>
          </w:tcPr>
          <w:p w14:paraId="7B71807B" w14:textId="77777777" w:rsidR="00F458D5" w:rsidRPr="00D22674" w:rsidRDefault="00F458D5" w:rsidP="00C72D38">
            <w:pPr>
              <w:spacing w:line="360" w:lineRule="auto"/>
              <w:ind w:firstLine="0"/>
              <w:jc w:val="center"/>
              <w:rPr>
                <w:rFonts w:cstheme="minorHAnsi"/>
              </w:rPr>
            </w:pPr>
            <w:r w:rsidRPr="00D22674">
              <w:rPr>
                <w:rFonts w:cstheme="minorHAnsi"/>
              </w:rPr>
              <w:t>0.01 (0.01)</w:t>
            </w:r>
          </w:p>
        </w:tc>
        <w:tc>
          <w:tcPr>
            <w:tcW w:w="937" w:type="dxa"/>
            <w:vAlign w:val="center"/>
          </w:tcPr>
          <w:p w14:paraId="4C5AF182" w14:textId="4A2472DB" w:rsidR="00F458D5" w:rsidRPr="00D22674" w:rsidRDefault="00F458D5" w:rsidP="00C72D38">
            <w:pPr>
              <w:spacing w:line="360" w:lineRule="auto"/>
              <w:ind w:firstLine="0"/>
              <w:jc w:val="center"/>
              <w:rPr>
                <w:rFonts w:cstheme="minorHAnsi"/>
              </w:rPr>
            </w:pPr>
            <w:r w:rsidRPr="00D22674">
              <w:rPr>
                <w:rFonts w:cstheme="minorHAnsi"/>
              </w:rPr>
              <w:t>0.02*</w:t>
            </w:r>
          </w:p>
        </w:tc>
        <w:tc>
          <w:tcPr>
            <w:tcW w:w="932" w:type="dxa"/>
            <w:vAlign w:val="center"/>
          </w:tcPr>
          <w:p w14:paraId="57EFE7C2" w14:textId="77777777" w:rsidR="00F458D5" w:rsidRPr="00D22674" w:rsidRDefault="00F458D5" w:rsidP="00C72D38">
            <w:pPr>
              <w:spacing w:line="360" w:lineRule="auto"/>
              <w:ind w:firstLine="0"/>
              <w:jc w:val="center"/>
              <w:rPr>
                <w:rFonts w:cstheme="minorHAnsi"/>
                <w:b/>
                <w:bCs/>
              </w:rPr>
            </w:pPr>
            <w:r w:rsidRPr="00D22674">
              <w:rPr>
                <w:rFonts w:cstheme="minorHAnsi"/>
                <w:b/>
                <w:bCs/>
              </w:rPr>
              <w:t>0.19 (0.04)</w:t>
            </w:r>
          </w:p>
        </w:tc>
        <w:tc>
          <w:tcPr>
            <w:tcW w:w="939" w:type="dxa"/>
            <w:vAlign w:val="center"/>
          </w:tcPr>
          <w:p w14:paraId="299AEE05" w14:textId="77777777" w:rsidR="00F458D5" w:rsidRPr="00D22674" w:rsidRDefault="00F458D5" w:rsidP="00C72D38">
            <w:pPr>
              <w:spacing w:line="360" w:lineRule="auto"/>
              <w:ind w:firstLine="0"/>
              <w:jc w:val="center"/>
              <w:rPr>
                <w:rFonts w:cstheme="minorHAnsi"/>
                <w:b/>
                <w:bCs/>
              </w:rPr>
            </w:pPr>
            <w:r w:rsidRPr="00D22674">
              <w:rPr>
                <w:rFonts w:cstheme="minorHAnsi"/>
                <w:b/>
                <w:bCs/>
              </w:rPr>
              <w:t>0.26 (0.05)</w:t>
            </w:r>
          </w:p>
        </w:tc>
        <w:tc>
          <w:tcPr>
            <w:tcW w:w="1050" w:type="dxa"/>
            <w:vAlign w:val="center"/>
          </w:tcPr>
          <w:p w14:paraId="37AA08EA" w14:textId="2EAFB48A" w:rsidR="00F458D5" w:rsidRPr="00D22674" w:rsidRDefault="00F458D5" w:rsidP="00C72D38">
            <w:pPr>
              <w:spacing w:line="360" w:lineRule="auto"/>
              <w:ind w:firstLine="0"/>
              <w:jc w:val="center"/>
              <w:rPr>
                <w:rFonts w:cstheme="minorHAnsi"/>
                <w:b/>
                <w:bCs/>
              </w:rPr>
            </w:pPr>
            <w:r w:rsidRPr="00D22674">
              <w:rPr>
                <w:rFonts w:cstheme="minorHAnsi"/>
                <w:b/>
                <w:bCs/>
              </w:rPr>
              <w:t>&lt;0.001*</w:t>
            </w:r>
          </w:p>
        </w:tc>
        <w:tc>
          <w:tcPr>
            <w:tcW w:w="811" w:type="dxa"/>
            <w:vAlign w:val="center"/>
          </w:tcPr>
          <w:p w14:paraId="1124BD58" w14:textId="77777777" w:rsidR="00F458D5" w:rsidRPr="00D22674" w:rsidRDefault="00F458D5" w:rsidP="00C72D38">
            <w:pPr>
              <w:spacing w:line="360" w:lineRule="auto"/>
              <w:ind w:firstLine="0"/>
              <w:jc w:val="center"/>
              <w:rPr>
                <w:rFonts w:cstheme="minorHAnsi"/>
              </w:rPr>
            </w:pPr>
            <w:r w:rsidRPr="00D22674">
              <w:rPr>
                <w:rFonts w:cstheme="minorHAnsi"/>
              </w:rPr>
              <w:t>0.24 (0.13)</w:t>
            </w:r>
          </w:p>
        </w:tc>
        <w:tc>
          <w:tcPr>
            <w:tcW w:w="851" w:type="dxa"/>
            <w:vAlign w:val="center"/>
          </w:tcPr>
          <w:p w14:paraId="4980A59F" w14:textId="77777777" w:rsidR="00F458D5" w:rsidRPr="00D22674" w:rsidRDefault="00F458D5" w:rsidP="00C72D38">
            <w:pPr>
              <w:spacing w:line="360" w:lineRule="auto"/>
              <w:ind w:firstLine="0"/>
              <w:jc w:val="center"/>
              <w:rPr>
                <w:rFonts w:cstheme="minorHAnsi"/>
              </w:rPr>
            </w:pPr>
            <w:r w:rsidRPr="00D22674">
              <w:rPr>
                <w:rFonts w:cstheme="minorHAnsi"/>
              </w:rPr>
              <w:t>0.11 (0.08)</w:t>
            </w:r>
          </w:p>
        </w:tc>
        <w:tc>
          <w:tcPr>
            <w:tcW w:w="1094" w:type="dxa"/>
            <w:vAlign w:val="center"/>
          </w:tcPr>
          <w:p w14:paraId="675E97A1" w14:textId="3F8F29F8" w:rsidR="00F458D5" w:rsidRPr="00D22674" w:rsidRDefault="00F458D5" w:rsidP="00C72D38">
            <w:pPr>
              <w:spacing w:line="360" w:lineRule="auto"/>
              <w:ind w:firstLine="0"/>
              <w:jc w:val="center"/>
              <w:rPr>
                <w:rFonts w:cstheme="minorHAnsi"/>
              </w:rPr>
            </w:pPr>
            <w:r w:rsidRPr="00D22674">
              <w:rPr>
                <w:rFonts w:cstheme="minorHAnsi"/>
              </w:rPr>
              <w:t>&lt;0.001*</w:t>
            </w:r>
          </w:p>
        </w:tc>
      </w:tr>
      <w:tr w:rsidR="00F458D5" w:rsidRPr="00D22674" w14:paraId="0FDE9FCE" w14:textId="77777777" w:rsidTr="00C72D38">
        <w:tc>
          <w:tcPr>
            <w:tcW w:w="1236" w:type="dxa"/>
            <w:vAlign w:val="center"/>
          </w:tcPr>
          <w:p w14:paraId="21884DF5" w14:textId="77777777" w:rsidR="00F458D5" w:rsidRPr="00D22674" w:rsidRDefault="00F458D5" w:rsidP="00C72D38">
            <w:pPr>
              <w:spacing w:line="360" w:lineRule="auto"/>
              <w:ind w:firstLine="0"/>
              <w:rPr>
                <w:rFonts w:cstheme="minorHAnsi"/>
              </w:rPr>
            </w:pPr>
            <w:r w:rsidRPr="00D22674">
              <w:rPr>
                <w:rFonts w:cstheme="minorHAnsi"/>
              </w:rPr>
              <w:t>RE</w:t>
            </w:r>
          </w:p>
        </w:tc>
        <w:tc>
          <w:tcPr>
            <w:tcW w:w="932" w:type="dxa"/>
            <w:vAlign w:val="center"/>
          </w:tcPr>
          <w:p w14:paraId="052381C1" w14:textId="77777777" w:rsidR="00F458D5" w:rsidRPr="00D22674" w:rsidRDefault="00F458D5" w:rsidP="00C72D38">
            <w:pPr>
              <w:spacing w:line="360" w:lineRule="auto"/>
              <w:ind w:firstLine="0"/>
              <w:jc w:val="center"/>
              <w:rPr>
                <w:rFonts w:cstheme="minorHAnsi"/>
              </w:rPr>
            </w:pPr>
            <w:r w:rsidRPr="00D22674">
              <w:rPr>
                <w:rFonts w:cstheme="minorHAnsi"/>
              </w:rPr>
              <w:t>0.01 (0.01)</w:t>
            </w:r>
          </w:p>
        </w:tc>
        <w:tc>
          <w:tcPr>
            <w:tcW w:w="940" w:type="dxa"/>
            <w:vAlign w:val="center"/>
          </w:tcPr>
          <w:p w14:paraId="3E35831C" w14:textId="77777777" w:rsidR="00F458D5" w:rsidRPr="00D22674" w:rsidRDefault="00F458D5" w:rsidP="00C72D38">
            <w:pPr>
              <w:spacing w:line="360" w:lineRule="auto"/>
              <w:ind w:firstLine="0"/>
              <w:jc w:val="center"/>
              <w:rPr>
                <w:rFonts w:cstheme="minorHAnsi"/>
              </w:rPr>
            </w:pPr>
            <w:r w:rsidRPr="00D22674">
              <w:rPr>
                <w:rFonts w:cstheme="minorHAnsi"/>
              </w:rPr>
              <w:t>0.01 (0.01)</w:t>
            </w:r>
          </w:p>
        </w:tc>
        <w:tc>
          <w:tcPr>
            <w:tcW w:w="937" w:type="dxa"/>
            <w:vAlign w:val="center"/>
          </w:tcPr>
          <w:p w14:paraId="25F39347" w14:textId="77777777" w:rsidR="00F458D5" w:rsidRPr="00D22674" w:rsidRDefault="00F458D5" w:rsidP="00C72D38">
            <w:pPr>
              <w:spacing w:line="360" w:lineRule="auto"/>
              <w:ind w:firstLine="0"/>
              <w:jc w:val="center"/>
              <w:rPr>
                <w:rFonts w:cstheme="minorHAnsi"/>
              </w:rPr>
            </w:pPr>
            <w:r w:rsidRPr="00D22674">
              <w:rPr>
                <w:rFonts w:cstheme="minorHAnsi"/>
              </w:rPr>
              <w:t>0.17</w:t>
            </w:r>
          </w:p>
        </w:tc>
        <w:tc>
          <w:tcPr>
            <w:tcW w:w="932" w:type="dxa"/>
            <w:vAlign w:val="center"/>
          </w:tcPr>
          <w:p w14:paraId="0C65D6EC" w14:textId="77777777" w:rsidR="00F458D5" w:rsidRPr="00D22674" w:rsidRDefault="00F458D5" w:rsidP="00C72D38">
            <w:pPr>
              <w:spacing w:line="360" w:lineRule="auto"/>
              <w:ind w:firstLine="0"/>
              <w:jc w:val="center"/>
              <w:rPr>
                <w:rFonts w:cstheme="minorHAnsi"/>
                <w:b/>
                <w:bCs/>
              </w:rPr>
            </w:pPr>
            <w:r w:rsidRPr="00D22674">
              <w:rPr>
                <w:rFonts w:cstheme="minorHAnsi"/>
                <w:b/>
                <w:bCs/>
              </w:rPr>
              <w:t>0.14 (0.06)</w:t>
            </w:r>
          </w:p>
        </w:tc>
        <w:tc>
          <w:tcPr>
            <w:tcW w:w="939" w:type="dxa"/>
            <w:vAlign w:val="center"/>
          </w:tcPr>
          <w:p w14:paraId="39F2E431" w14:textId="77777777" w:rsidR="00F458D5" w:rsidRPr="00D22674" w:rsidRDefault="00F458D5" w:rsidP="00C72D38">
            <w:pPr>
              <w:spacing w:line="360" w:lineRule="auto"/>
              <w:ind w:firstLine="0"/>
              <w:jc w:val="center"/>
              <w:rPr>
                <w:rFonts w:cstheme="minorHAnsi"/>
                <w:b/>
                <w:bCs/>
              </w:rPr>
            </w:pPr>
            <w:r w:rsidRPr="00D22674">
              <w:rPr>
                <w:rFonts w:cstheme="minorHAnsi"/>
                <w:b/>
                <w:bCs/>
              </w:rPr>
              <w:t>0.16 (0.05)</w:t>
            </w:r>
          </w:p>
        </w:tc>
        <w:tc>
          <w:tcPr>
            <w:tcW w:w="1050" w:type="dxa"/>
            <w:vAlign w:val="center"/>
          </w:tcPr>
          <w:p w14:paraId="3628F814" w14:textId="77777777" w:rsidR="00F458D5" w:rsidRPr="00D22674" w:rsidRDefault="00F458D5" w:rsidP="00C72D38">
            <w:pPr>
              <w:spacing w:line="360" w:lineRule="auto"/>
              <w:ind w:firstLine="0"/>
              <w:jc w:val="center"/>
              <w:rPr>
                <w:rFonts w:cstheme="minorHAnsi"/>
                <w:b/>
                <w:bCs/>
              </w:rPr>
            </w:pPr>
            <w:r w:rsidRPr="00D22674">
              <w:rPr>
                <w:rFonts w:cstheme="minorHAnsi"/>
                <w:b/>
                <w:bCs/>
              </w:rPr>
              <w:t>0.18</w:t>
            </w:r>
          </w:p>
        </w:tc>
        <w:tc>
          <w:tcPr>
            <w:tcW w:w="811" w:type="dxa"/>
            <w:vAlign w:val="center"/>
          </w:tcPr>
          <w:p w14:paraId="5CC1EDA8" w14:textId="77777777" w:rsidR="00F458D5" w:rsidRPr="00D22674" w:rsidRDefault="00F458D5" w:rsidP="00C72D38">
            <w:pPr>
              <w:spacing w:line="360" w:lineRule="auto"/>
              <w:ind w:firstLine="0"/>
              <w:jc w:val="center"/>
              <w:rPr>
                <w:rFonts w:cstheme="minorHAnsi"/>
              </w:rPr>
            </w:pPr>
            <w:r w:rsidRPr="00D22674">
              <w:rPr>
                <w:rFonts w:cstheme="minorHAnsi"/>
              </w:rPr>
              <w:t>0.01 (0.02)</w:t>
            </w:r>
          </w:p>
        </w:tc>
        <w:tc>
          <w:tcPr>
            <w:tcW w:w="851" w:type="dxa"/>
            <w:vAlign w:val="center"/>
          </w:tcPr>
          <w:p w14:paraId="16C7306F" w14:textId="77777777" w:rsidR="00F458D5" w:rsidRPr="00D22674" w:rsidRDefault="00F458D5" w:rsidP="00C72D38">
            <w:pPr>
              <w:spacing w:line="360" w:lineRule="auto"/>
              <w:ind w:firstLine="0"/>
              <w:jc w:val="center"/>
              <w:rPr>
                <w:rFonts w:cstheme="minorHAnsi"/>
              </w:rPr>
            </w:pPr>
            <w:r w:rsidRPr="00D22674">
              <w:rPr>
                <w:rFonts w:cstheme="minorHAnsi"/>
              </w:rPr>
              <w:t>0.002 (0.005)</w:t>
            </w:r>
          </w:p>
        </w:tc>
        <w:tc>
          <w:tcPr>
            <w:tcW w:w="1094" w:type="dxa"/>
            <w:vAlign w:val="center"/>
          </w:tcPr>
          <w:p w14:paraId="7299C31A" w14:textId="77777777" w:rsidR="00F458D5" w:rsidRPr="00D22674" w:rsidRDefault="00F458D5" w:rsidP="00C72D38">
            <w:pPr>
              <w:spacing w:line="360" w:lineRule="auto"/>
              <w:ind w:firstLine="0"/>
              <w:jc w:val="center"/>
              <w:rPr>
                <w:rFonts w:cstheme="minorHAnsi"/>
              </w:rPr>
            </w:pPr>
            <w:r w:rsidRPr="00D22674">
              <w:rPr>
                <w:rFonts w:cstheme="minorHAnsi"/>
              </w:rPr>
              <w:t>0.06</w:t>
            </w:r>
          </w:p>
        </w:tc>
      </w:tr>
      <w:tr w:rsidR="00F458D5" w:rsidRPr="00D22674" w14:paraId="5EC9807C" w14:textId="77777777" w:rsidTr="00C72D38">
        <w:tc>
          <w:tcPr>
            <w:tcW w:w="1236" w:type="dxa"/>
            <w:vAlign w:val="center"/>
          </w:tcPr>
          <w:p w14:paraId="6AA54FEA" w14:textId="77777777" w:rsidR="00F458D5" w:rsidRPr="00D22674" w:rsidRDefault="00F458D5" w:rsidP="00C72D38">
            <w:pPr>
              <w:spacing w:line="360" w:lineRule="auto"/>
              <w:ind w:firstLine="0"/>
              <w:rPr>
                <w:rFonts w:cstheme="minorHAnsi"/>
              </w:rPr>
            </w:pPr>
            <w:r w:rsidRPr="00D22674">
              <w:rPr>
                <w:rFonts w:cstheme="minorHAnsi"/>
              </w:rPr>
              <w:t>GS</w:t>
            </w:r>
          </w:p>
        </w:tc>
        <w:tc>
          <w:tcPr>
            <w:tcW w:w="932" w:type="dxa"/>
            <w:vAlign w:val="center"/>
          </w:tcPr>
          <w:p w14:paraId="62F7B90B" w14:textId="77777777" w:rsidR="00F458D5" w:rsidRPr="00D22674" w:rsidRDefault="00F458D5" w:rsidP="00C72D38">
            <w:pPr>
              <w:spacing w:line="360" w:lineRule="auto"/>
              <w:ind w:firstLine="0"/>
              <w:jc w:val="center"/>
              <w:rPr>
                <w:rFonts w:cstheme="minorHAnsi"/>
              </w:rPr>
            </w:pPr>
            <w:r w:rsidRPr="00D22674">
              <w:rPr>
                <w:rFonts w:cstheme="minorHAnsi"/>
              </w:rPr>
              <w:t>0.03 (0.03)</w:t>
            </w:r>
          </w:p>
        </w:tc>
        <w:tc>
          <w:tcPr>
            <w:tcW w:w="940" w:type="dxa"/>
            <w:vAlign w:val="center"/>
          </w:tcPr>
          <w:p w14:paraId="5482D08F" w14:textId="77777777" w:rsidR="00F458D5" w:rsidRPr="00D22674" w:rsidRDefault="00F458D5" w:rsidP="00C72D38">
            <w:pPr>
              <w:spacing w:line="360" w:lineRule="auto"/>
              <w:ind w:firstLine="0"/>
              <w:jc w:val="center"/>
              <w:rPr>
                <w:rFonts w:cstheme="minorHAnsi"/>
              </w:rPr>
            </w:pPr>
            <w:r w:rsidRPr="00D22674">
              <w:rPr>
                <w:rFonts w:cstheme="minorHAnsi"/>
              </w:rPr>
              <w:t>0.02 (0.02)</w:t>
            </w:r>
          </w:p>
        </w:tc>
        <w:tc>
          <w:tcPr>
            <w:tcW w:w="937" w:type="dxa"/>
            <w:vAlign w:val="center"/>
          </w:tcPr>
          <w:p w14:paraId="3987D790" w14:textId="6D1F2FC5" w:rsidR="00F458D5" w:rsidRPr="00D22674" w:rsidRDefault="00F458D5" w:rsidP="00C72D38">
            <w:pPr>
              <w:spacing w:line="360" w:lineRule="auto"/>
              <w:ind w:firstLine="0"/>
              <w:jc w:val="center"/>
              <w:rPr>
                <w:rFonts w:cstheme="minorHAnsi"/>
              </w:rPr>
            </w:pPr>
            <w:r w:rsidRPr="00D22674">
              <w:rPr>
                <w:rFonts w:cstheme="minorHAnsi"/>
              </w:rPr>
              <w:t>0.05^</w:t>
            </w:r>
          </w:p>
        </w:tc>
        <w:tc>
          <w:tcPr>
            <w:tcW w:w="932" w:type="dxa"/>
            <w:vAlign w:val="center"/>
          </w:tcPr>
          <w:p w14:paraId="2B659272" w14:textId="77777777" w:rsidR="00F458D5" w:rsidRPr="00D22674" w:rsidRDefault="00F458D5" w:rsidP="00C72D38">
            <w:pPr>
              <w:spacing w:line="360" w:lineRule="auto"/>
              <w:ind w:firstLine="0"/>
              <w:jc w:val="center"/>
              <w:rPr>
                <w:rFonts w:cstheme="minorHAnsi"/>
              </w:rPr>
            </w:pPr>
            <w:r w:rsidRPr="00D22674">
              <w:rPr>
                <w:rFonts w:cstheme="minorHAnsi"/>
              </w:rPr>
              <w:t>0.04 (0.02)</w:t>
            </w:r>
          </w:p>
        </w:tc>
        <w:tc>
          <w:tcPr>
            <w:tcW w:w="939" w:type="dxa"/>
            <w:vAlign w:val="center"/>
          </w:tcPr>
          <w:p w14:paraId="72AFDECD" w14:textId="77777777" w:rsidR="00F458D5" w:rsidRPr="00D22674" w:rsidRDefault="00F458D5" w:rsidP="00C72D38">
            <w:pPr>
              <w:spacing w:line="360" w:lineRule="auto"/>
              <w:ind w:firstLine="0"/>
              <w:jc w:val="center"/>
              <w:rPr>
                <w:rFonts w:cstheme="minorHAnsi"/>
              </w:rPr>
            </w:pPr>
            <w:r w:rsidRPr="00D22674">
              <w:rPr>
                <w:rFonts w:cstheme="minorHAnsi"/>
              </w:rPr>
              <w:t>0.02 (0.02)</w:t>
            </w:r>
          </w:p>
        </w:tc>
        <w:tc>
          <w:tcPr>
            <w:tcW w:w="1050" w:type="dxa"/>
            <w:vAlign w:val="center"/>
          </w:tcPr>
          <w:p w14:paraId="600351EF" w14:textId="25ADE408" w:rsidR="00F458D5" w:rsidRPr="00D22674" w:rsidRDefault="00F458D5" w:rsidP="00C72D38">
            <w:pPr>
              <w:spacing w:line="360" w:lineRule="auto"/>
              <w:ind w:firstLine="0"/>
              <w:jc w:val="center"/>
              <w:rPr>
                <w:rFonts w:cstheme="minorHAnsi"/>
              </w:rPr>
            </w:pPr>
            <w:r w:rsidRPr="00D22674">
              <w:rPr>
                <w:rFonts w:cstheme="minorHAnsi"/>
              </w:rPr>
              <w:t>0.01*</w:t>
            </w:r>
          </w:p>
        </w:tc>
        <w:tc>
          <w:tcPr>
            <w:tcW w:w="811" w:type="dxa"/>
            <w:vAlign w:val="center"/>
          </w:tcPr>
          <w:p w14:paraId="7A6B3A94" w14:textId="77777777" w:rsidR="00F458D5" w:rsidRPr="00D22674" w:rsidRDefault="00F458D5" w:rsidP="00C72D38">
            <w:pPr>
              <w:spacing w:line="360" w:lineRule="auto"/>
              <w:ind w:firstLine="0"/>
              <w:jc w:val="center"/>
              <w:rPr>
                <w:rFonts w:cstheme="minorHAnsi"/>
              </w:rPr>
            </w:pPr>
            <w:r w:rsidRPr="00D22674">
              <w:rPr>
                <w:rFonts w:cstheme="minorHAnsi"/>
              </w:rPr>
              <w:t>0.46 (0.12)</w:t>
            </w:r>
          </w:p>
        </w:tc>
        <w:tc>
          <w:tcPr>
            <w:tcW w:w="851" w:type="dxa"/>
            <w:vAlign w:val="center"/>
          </w:tcPr>
          <w:p w14:paraId="7EB32A29" w14:textId="77777777" w:rsidR="00F458D5" w:rsidRPr="00D22674" w:rsidRDefault="00F458D5" w:rsidP="00C72D38">
            <w:pPr>
              <w:spacing w:line="360" w:lineRule="auto"/>
              <w:ind w:firstLine="0"/>
              <w:jc w:val="center"/>
              <w:rPr>
                <w:rFonts w:cstheme="minorHAnsi"/>
              </w:rPr>
            </w:pPr>
            <w:r w:rsidRPr="00D22674">
              <w:rPr>
                <w:rFonts w:cstheme="minorHAnsi"/>
              </w:rPr>
              <w:t>0.58 (0.13)</w:t>
            </w:r>
          </w:p>
        </w:tc>
        <w:tc>
          <w:tcPr>
            <w:tcW w:w="1094" w:type="dxa"/>
            <w:vAlign w:val="center"/>
          </w:tcPr>
          <w:p w14:paraId="3A656466" w14:textId="1538CFF8" w:rsidR="00F458D5" w:rsidRPr="00D22674" w:rsidRDefault="00F458D5" w:rsidP="00C72D38">
            <w:pPr>
              <w:spacing w:line="360" w:lineRule="auto"/>
              <w:ind w:firstLine="0"/>
              <w:jc w:val="center"/>
              <w:rPr>
                <w:rFonts w:cstheme="minorHAnsi"/>
                <w:b/>
                <w:bCs/>
              </w:rPr>
            </w:pPr>
            <w:r w:rsidRPr="00D22674">
              <w:rPr>
                <w:rFonts w:cstheme="minorHAnsi"/>
                <w:b/>
                <w:bCs/>
              </w:rPr>
              <w:t>0.005*</w:t>
            </w:r>
          </w:p>
        </w:tc>
      </w:tr>
      <w:tr w:rsidR="00F458D5" w:rsidRPr="00D22674" w14:paraId="70EFF9F3" w14:textId="77777777" w:rsidTr="00C72D38">
        <w:tc>
          <w:tcPr>
            <w:tcW w:w="1236" w:type="dxa"/>
            <w:vAlign w:val="center"/>
          </w:tcPr>
          <w:p w14:paraId="7352F04F" w14:textId="77777777" w:rsidR="00F458D5" w:rsidRPr="00D22674" w:rsidRDefault="00F458D5" w:rsidP="00C72D38">
            <w:pPr>
              <w:spacing w:line="360" w:lineRule="auto"/>
              <w:ind w:firstLine="0"/>
              <w:rPr>
                <w:rFonts w:cstheme="minorHAnsi"/>
              </w:rPr>
            </w:pPr>
            <w:r w:rsidRPr="00D22674">
              <w:rPr>
                <w:rFonts w:cstheme="minorHAnsi"/>
              </w:rPr>
              <w:t>Repetitions</w:t>
            </w:r>
          </w:p>
        </w:tc>
        <w:tc>
          <w:tcPr>
            <w:tcW w:w="932" w:type="dxa"/>
            <w:vAlign w:val="center"/>
          </w:tcPr>
          <w:p w14:paraId="4FD9E9AE" w14:textId="77777777" w:rsidR="00F458D5" w:rsidRPr="00D22674" w:rsidRDefault="00F458D5" w:rsidP="00C72D38">
            <w:pPr>
              <w:spacing w:line="360" w:lineRule="auto"/>
              <w:ind w:firstLine="0"/>
              <w:jc w:val="center"/>
              <w:rPr>
                <w:rFonts w:cstheme="minorHAnsi"/>
              </w:rPr>
            </w:pPr>
            <w:r w:rsidRPr="00D22674">
              <w:rPr>
                <w:rFonts w:cstheme="minorHAnsi"/>
              </w:rPr>
              <w:t>0.09 (0.04)</w:t>
            </w:r>
          </w:p>
        </w:tc>
        <w:tc>
          <w:tcPr>
            <w:tcW w:w="940" w:type="dxa"/>
            <w:vAlign w:val="center"/>
          </w:tcPr>
          <w:p w14:paraId="75E69019" w14:textId="77777777" w:rsidR="00F458D5" w:rsidRPr="00D22674" w:rsidRDefault="00F458D5" w:rsidP="00C72D38">
            <w:pPr>
              <w:spacing w:line="360" w:lineRule="auto"/>
              <w:ind w:firstLine="0"/>
              <w:jc w:val="center"/>
              <w:rPr>
                <w:rFonts w:cstheme="minorHAnsi"/>
              </w:rPr>
            </w:pPr>
            <w:r w:rsidRPr="00D22674">
              <w:rPr>
                <w:rFonts w:cstheme="minorHAnsi"/>
              </w:rPr>
              <w:t>0.09 (0.05)</w:t>
            </w:r>
          </w:p>
        </w:tc>
        <w:tc>
          <w:tcPr>
            <w:tcW w:w="937" w:type="dxa"/>
            <w:vAlign w:val="center"/>
          </w:tcPr>
          <w:p w14:paraId="293311C2" w14:textId="77777777" w:rsidR="00F458D5" w:rsidRPr="00D22674" w:rsidRDefault="00F458D5" w:rsidP="00C72D38">
            <w:pPr>
              <w:spacing w:line="360" w:lineRule="auto"/>
              <w:ind w:firstLine="0"/>
              <w:jc w:val="center"/>
              <w:rPr>
                <w:rFonts w:cstheme="minorHAnsi"/>
              </w:rPr>
            </w:pPr>
            <w:r w:rsidRPr="00D22674">
              <w:rPr>
                <w:rFonts w:cstheme="minorHAnsi"/>
              </w:rPr>
              <w:t>0.77</w:t>
            </w:r>
          </w:p>
        </w:tc>
        <w:tc>
          <w:tcPr>
            <w:tcW w:w="932" w:type="dxa"/>
            <w:vAlign w:val="center"/>
          </w:tcPr>
          <w:p w14:paraId="273D10ED" w14:textId="77777777" w:rsidR="00F458D5" w:rsidRPr="00D22674" w:rsidRDefault="00F458D5" w:rsidP="00C72D38">
            <w:pPr>
              <w:spacing w:line="360" w:lineRule="auto"/>
              <w:ind w:firstLine="0"/>
              <w:jc w:val="center"/>
              <w:rPr>
                <w:rFonts w:cstheme="minorHAnsi"/>
              </w:rPr>
            </w:pPr>
            <w:r w:rsidRPr="00D22674">
              <w:rPr>
                <w:rFonts w:cstheme="minorHAnsi"/>
              </w:rPr>
              <w:t>0.08 (0.05)</w:t>
            </w:r>
          </w:p>
        </w:tc>
        <w:tc>
          <w:tcPr>
            <w:tcW w:w="939" w:type="dxa"/>
            <w:vAlign w:val="center"/>
          </w:tcPr>
          <w:p w14:paraId="6CBF1894" w14:textId="77777777" w:rsidR="00F458D5" w:rsidRPr="00D22674" w:rsidRDefault="00F458D5" w:rsidP="00C72D38">
            <w:pPr>
              <w:spacing w:line="360" w:lineRule="auto"/>
              <w:ind w:firstLine="0"/>
              <w:jc w:val="center"/>
              <w:rPr>
                <w:rFonts w:cstheme="minorHAnsi"/>
              </w:rPr>
            </w:pPr>
            <w:r w:rsidRPr="00D22674">
              <w:rPr>
                <w:rFonts w:cstheme="minorHAnsi"/>
              </w:rPr>
              <w:t>0.09 (0.04)</w:t>
            </w:r>
          </w:p>
        </w:tc>
        <w:tc>
          <w:tcPr>
            <w:tcW w:w="1050" w:type="dxa"/>
            <w:vAlign w:val="center"/>
          </w:tcPr>
          <w:p w14:paraId="7A1EE6B7" w14:textId="77777777" w:rsidR="00F458D5" w:rsidRPr="00D22674" w:rsidRDefault="00F458D5" w:rsidP="00C72D38">
            <w:pPr>
              <w:spacing w:line="360" w:lineRule="auto"/>
              <w:ind w:firstLine="0"/>
              <w:jc w:val="center"/>
              <w:rPr>
                <w:rFonts w:cstheme="minorHAnsi"/>
              </w:rPr>
            </w:pPr>
            <w:r w:rsidRPr="00D22674">
              <w:rPr>
                <w:rFonts w:cstheme="minorHAnsi"/>
              </w:rPr>
              <w:t>0.46</w:t>
            </w:r>
          </w:p>
        </w:tc>
        <w:tc>
          <w:tcPr>
            <w:tcW w:w="811" w:type="dxa"/>
            <w:vAlign w:val="center"/>
          </w:tcPr>
          <w:p w14:paraId="0E85EB8D" w14:textId="77777777" w:rsidR="00F458D5" w:rsidRPr="00D22674" w:rsidRDefault="00F458D5" w:rsidP="00C72D38">
            <w:pPr>
              <w:spacing w:line="360" w:lineRule="auto"/>
              <w:ind w:firstLine="0"/>
              <w:jc w:val="center"/>
              <w:rPr>
                <w:rFonts w:cstheme="minorHAnsi"/>
              </w:rPr>
            </w:pPr>
            <w:r w:rsidRPr="00D22674">
              <w:rPr>
                <w:rFonts w:cstheme="minorHAnsi"/>
              </w:rPr>
              <w:t>0.06 (0.04)</w:t>
            </w:r>
          </w:p>
        </w:tc>
        <w:tc>
          <w:tcPr>
            <w:tcW w:w="851" w:type="dxa"/>
            <w:vAlign w:val="center"/>
          </w:tcPr>
          <w:p w14:paraId="42AA3772" w14:textId="77777777" w:rsidR="00F458D5" w:rsidRPr="00D22674" w:rsidRDefault="00F458D5" w:rsidP="00C72D38">
            <w:pPr>
              <w:spacing w:line="360" w:lineRule="auto"/>
              <w:ind w:firstLine="0"/>
              <w:jc w:val="center"/>
              <w:rPr>
                <w:rFonts w:cstheme="minorHAnsi"/>
              </w:rPr>
            </w:pPr>
            <w:r w:rsidRPr="00D22674">
              <w:rPr>
                <w:rFonts w:cstheme="minorHAnsi"/>
              </w:rPr>
              <w:t>0.04 (0.03)</w:t>
            </w:r>
          </w:p>
        </w:tc>
        <w:tc>
          <w:tcPr>
            <w:tcW w:w="1094" w:type="dxa"/>
            <w:vAlign w:val="center"/>
          </w:tcPr>
          <w:p w14:paraId="171DE53C" w14:textId="77777777" w:rsidR="00F458D5" w:rsidRPr="00D22674" w:rsidRDefault="00F458D5" w:rsidP="00C72D38">
            <w:pPr>
              <w:spacing w:line="360" w:lineRule="auto"/>
              <w:ind w:firstLine="0"/>
              <w:jc w:val="center"/>
              <w:rPr>
                <w:rFonts w:cstheme="minorHAnsi"/>
              </w:rPr>
            </w:pPr>
            <w:r w:rsidRPr="00D22674">
              <w:rPr>
                <w:rFonts w:cstheme="minorHAnsi"/>
              </w:rPr>
              <w:t>0.19</w:t>
            </w:r>
          </w:p>
        </w:tc>
      </w:tr>
      <w:tr w:rsidR="00F458D5" w:rsidRPr="00D22674" w14:paraId="59CFAC85" w14:textId="77777777" w:rsidTr="00C72D38">
        <w:tc>
          <w:tcPr>
            <w:tcW w:w="1236" w:type="dxa"/>
            <w:tcBorders>
              <w:bottom w:val="single" w:sz="4" w:space="0" w:color="auto"/>
            </w:tcBorders>
            <w:vAlign w:val="center"/>
          </w:tcPr>
          <w:p w14:paraId="4154C03C" w14:textId="77777777" w:rsidR="00F458D5" w:rsidRPr="00D22674" w:rsidRDefault="00F458D5" w:rsidP="00C72D38">
            <w:pPr>
              <w:spacing w:line="360" w:lineRule="auto"/>
              <w:ind w:firstLine="0"/>
              <w:rPr>
                <w:rFonts w:cstheme="minorHAnsi"/>
              </w:rPr>
            </w:pPr>
            <w:r w:rsidRPr="00D22674">
              <w:rPr>
                <w:rFonts w:cstheme="minorHAnsi"/>
              </w:rPr>
              <w:t>Other</w:t>
            </w:r>
          </w:p>
        </w:tc>
        <w:tc>
          <w:tcPr>
            <w:tcW w:w="932" w:type="dxa"/>
            <w:tcBorders>
              <w:bottom w:val="single" w:sz="4" w:space="0" w:color="auto"/>
            </w:tcBorders>
            <w:vAlign w:val="center"/>
          </w:tcPr>
          <w:p w14:paraId="6B5F996F" w14:textId="77777777" w:rsidR="00F458D5" w:rsidRPr="00D22674" w:rsidRDefault="00F458D5" w:rsidP="00C72D38">
            <w:pPr>
              <w:spacing w:line="360" w:lineRule="auto"/>
              <w:ind w:firstLine="0"/>
              <w:jc w:val="center"/>
              <w:rPr>
                <w:rFonts w:cstheme="minorHAnsi"/>
              </w:rPr>
            </w:pPr>
            <w:r w:rsidRPr="00D22674">
              <w:rPr>
                <w:rFonts w:cstheme="minorHAnsi"/>
              </w:rPr>
              <w:t>0.09 (0.05)</w:t>
            </w:r>
          </w:p>
        </w:tc>
        <w:tc>
          <w:tcPr>
            <w:tcW w:w="940" w:type="dxa"/>
            <w:tcBorders>
              <w:bottom w:val="single" w:sz="4" w:space="0" w:color="auto"/>
            </w:tcBorders>
            <w:vAlign w:val="center"/>
          </w:tcPr>
          <w:p w14:paraId="4D8E16C8" w14:textId="77777777" w:rsidR="00F458D5" w:rsidRPr="00D22674" w:rsidRDefault="00F458D5" w:rsidP="00C72D38">
            <w:pPr>
              <w:spacing w:line="360" w:lineRule="auto"/>
              <w:ind w:firstLine="0"/>
              <w:jc w:val="center"/>
              <w:rPr>
                <w:rFonts w:cstheme="minorHAnsi"/>
              </w:rPr>
            </w:pPr>
            <w:r w:rsidRPr="00D22674">
              <w:rPr>
                <w:rFonts w:cstheme="minorHAnsi"/>
              </w:rPr>
              <w:t>0.11 (0.05)</w:t>
            </w:r>
          </w:p>
        </w:tc>
        <w:tc>
          <w:tcPr>
            <w:tcW w:w="937" w:type="dxa"/>
            <w:tcBorders>
              <w:bottom w:val="single" w:sz="4" w:space="0" w:color="auto"/>
            </w:tcBorders>
            <w:vAlign w:val="center"/>
          </w:tcPr>
          <w:p w14:paraId="5F0CE061" w14:textId="77777777" w:rsidR="00F458D5" w:rsidRPr="00D22674" w:rsidRDefault="00F458D5" w:rsidP="00C72D38">
            <w:pPr>
              <w:spacing w:line="360" w:lineRule="auto"/>
              <w:ind w:firstLine="0"/>
              <w:jc w:val="center"/>
              <w:rPr>
                <w:rFonts w:cstheme="minorHAnsi"/>
              </w:rPr>
            </w:pPr>
            <w:r w:rsidRPr="00D22674">
              <w:rPr>
                <w:rFonts w:cstheme="minorHAnsi"/>
              </w:rPr>
              <w:t>0.33</w:t>
            </w:r>
          </w:p>
        </w:tc>
        <w:tc>
          <w:tcPr>
            <w:tcW w:w="932" w:type="dxa"/>
            <w:tcBorders>
              <w:bottom w:val="single" w:sz="4" w:space="0" w:color="auto"/>
            </w:tcBorders>
            <w:vAlign w:val="center"/>
          </w:tcPr>
          <w:p w14:paraId="0C08CE65" w14:textId="77777777" w:rsidR="00F458D5" w:rsidRPr="00D22674" w:rsidRDefault="00F458D5" w:rsidP="00C72D38">
            <w:pPr>
              <w:spacing w:line="360" w:lineRule="auto"/>
              <w:ind w:firstLine="0"/>
              <w:jc w:val="center"/>
              <w:rPr>
                <w:rFonts w:cstheme="minorHAnsi"/>
              </w:rPr>
            </w:pPr>
            <w:r w:rsidRPr="00D22674">
              <w:rPr>
                <w:rFonts w:cstheme="minorHAnsi"/>
              </w:rPr>
              <w:t>0.08 (0.03)</w:t>
            </w:r>
          </w:p>
        </w:tc>
        <w:tc>
          <w:tcPr>
            <w:tcW w:w="939" w:type="dxa"/>
            <w:tcBorders>
              <w:bottom w:val="single" w:sz="4" w:space="0" w:color="auto"/>
            </w:tcBorders>
            <w:vAlign w:val="center"/>
          </w:tcPr>
          <w:p w14:paraId="48E2B469" w14:textId="77777777" w:rsidR="00F458D5" w:rsidRPr="00D22674" w:rsidRDefault="00F458D5" w:rsidP="00C72D38">
            <w:pPr>
              <w:spacing w:line="360" w:lineRule="auto"/>
              <w:ind w:firstLine="0"/>
              <w:jc w:val="center"/>
              <w:rPr>
                <w:rFonts w:cstheme="minorHAnsi"/>
              </w:rPr>
            </w:pPr>
            <w:r w:rsidRPr="00D22674">
              <w:rPr>
                <w:rFonts w:cstheme="minorHAnsi"/>
              </w:rPr>
              <w:t>0.10 (0.04)</w:t>
            </w:r>
          </w:p>
        </w:tc>
        <w:tc>
          <w:tcPr>
            <w:tcW w:w="1050" w:type="dxa"/>
            <w:tcBorders>
              <w:bottom w:val="single" w:sz="4" w:space="0" w:color="auto"/>
            </w:tcBorders>
            <w:vAlign w:val="center"/>
          </w:tcPr>
          <w:p w14:paraId="3C2FF111" w14:textId="1B11CED7" w:rsidR="00F458D5" w:rsidRPr="00D22674" w:rsidRDefault="00F458D5" w:rsidP="00C72D38">
            <w:pPr>
              <w:spacing w:line="360" w:lineRule="auto"/>
              <w:ind w:firstLine="0"/>
              <w:jc w:val="center"/>
              <w:rPr>
                <w:rFonts w:cstheme="minorHAnsi"/>
              </w:rPr>
            </w:pPr>
            <w:r w:rsidRPr="00D22674">
              <w:rPr>
                <w:rFonts w:cstheme="minorHAnsi"/>
              </w:rPr>
              <w:t>0.04*</w:t>
            </w:r>
          </w:p>
        </w:tc>
        <w:tc>
          <w:tcPr>
            <w:tcW w:w="811" w:type="dxa"/>
            <w:tcBorders>
              <w:bottom w:val="single" w:sz="4" w:space="0" w:color="auto"/>
            </w:tcBorders>
            <w:vAlign w:val="center"/>
          </w:tcPr>
          <w:p w14:paraId="163FF99D" w14:textId="77777777" w:rsidR="00F458D5" w:rsidRPr="00D22674" w:rsidRDefault="00F458D5" w:rsidP="00C72D38">
            <w:pPr>
              <w:spacing w:line="360" w:lineRule="auto"/>
              <w:ind w:firstLine="0"/>
              <w:jc w:val="center"/>
              <w:rPr>
                <w:rFonts w:cstheme="minorHAnsi"/>
              </w:rPr>
            </w:pPr>
            <w:r w:rsidRPr="00D22674">
              <w:rPr>
                <w:rFonts w:cstheme="minorHAnsi"/>
              </w:rPr>
              <w:t>0.13 (0.06)</w:t>
            </w:r>
          </w:p>
        </w:tc>
        <w:tc>
          <w:tcPr>
            <w:tcW w:w="851" w:type="dxa"/>
            <w:tcBorders>
              <w:bottom w:val="single" w:sz="4" w:space="0" w:color="auto"/>
            </w:tcBorders>
            <w:vAlign w:val="center"/>
          </w:tcPr>
          <w:p w14:paraId="2F57A6BF" w14:textId="77777777" w:rsidR="00F458D5" w:rsidRPr="00D22674" w:rsidRDefault="00F458D5" w:rsidP="00C72D38">
            <w:pPr>
              <w:spacing w:line="360" w:lineRule="auto"/>
              <w:ind w:firstLine="0"/>
              <w:jc w:val="center"/>
              <w:rPr>
                <w:rFonts w:cstheme="minorHAnsi"/>
              </w:rPr>
            </w:pPr>
            <w:r w:rsidRPr="00D22674">
              <w:rPr>
                <w:rFonts w:cstheme="minorHAnsi"/>
              </w:rPr>
              <w:t>0.20 (0.09)</w:t>
            </w:r>
          </w:p>
        </w:tc>
        <w:tc>
          <w:tcPr>
            <w:tcW w:w="1094" w:type="dxa"/>
            <w:tcBorders>
              <w:bottom w:val="single" w:sz="4" w:space="0" w:color="auto"/>
            </w:tcBorders>
            <w:vAlign w:val="center"/>
          </w:tcPr>
          <w:p w14:paraId="50A4B564" w14:textId="7249F6DE" w:rsidR="00F458D5" w:rsidRPr="00D22674" w:rsidRDefault="00F458D5" w:rsidP="00C72D38">
            <w:pPr>
              <w:spacing w:line="360" w:lineRule="auto"/>
              <w:ind w:firstLine="0"/>
              <w:jc w:val="center"/>
              <w:rPr>
                <w:rFonts w:cstheme="minorHAnsi"/>
              </w:rPr>
            </w:pPr>
            <w:r w:rsidRPr="00D22674">
              <w:rPr>
                <w:rFonts w:cstheme="minorHAnsi"/>
              </w:rPr>
              <w:t>0.02*</w:t>
            </w:r>
          </w:p>
        </w:tc>
      </w:tr>
    </w:tbl>
    <w:bookmarkEnd w:id="45"/>
    <w:p w14:paraId="5CADC073" w14:textId="0F24BDD3" w:rsidR="00333CE8" w:rsidRPr="008374B4" w:rsidRDefault="00333CE8" w:rsidP="00333CE8">
      <w:pPr>
        <w:spacing w:line="360" w:lineRule="auto"/>
        <w:ind w:firstLine="0"/>
        <w:jc w:val="left"/>
        <w:rPr>
          <w:rFonts w:cstheme="minorHAnsi"/>
        </w:rPr>
      </w:pPr>
      <w:r w:rsidRPr="00D22674">
        <w:rPr>
          <w:rFonts w:cstheme="minorHAnsi"/>
          <w:i/>
          <w:iCs/>
        </w:rPr>
        <w:t>Notes</w:t>
      </w:r>
      <w:r w:rsidRPr="00D22674">
        <w:rPr>
          <w:rFonts w:cstheme="minorHAnsi"/>
        </w:rPr>
        <w:t xml:space="preserve">. Mean values (and standard deviations) </w:t>
      </w:r>
      <w:r w:rsidR="00F80C14" w:rsidRPr="00D22674">
        <w:rPr>
          <w:rFonts w:cstheme="minorHAnsi"/>
        </w:rPr>
        <w:t xml:space="preserve">of proportions </w:t>
      </w:r>
      <w:r w:rsidRPr="00D22674">
        <w:rPr>
          <w:rFonts w:cstheme="minorHAnsi"/>
        </w:rPr>
        <w:t xml:space="preserve">are reported for young and older adults together with the p-value corrected for multiple comparisons. The values in bold are the targets details in each interview. AI = Autobiographical Interview. P-SAI: Personal Semantic Interview. G-SAI: General Semantic Interview. AF = Autobiographical Facts. SK = Self-Knowledge. RE = Repeated Events. GS = General Semantic. </w:t>
      </w:r>
      <w:r w:rsidR="00F458D5" w:rsidRPr="00D22674">
        <w:rPr>
          <w:rFonts w:cstheme="minorHAnsi"/>
        </w:rPr>
        <w:t xml:space="preserve">* </w:t>
      </w:r>
      <w:proofErr w:type="gramStart"/>
      <w:r w:rsidR="00F458D5" w:rsidRPr="00D22674">
        <w:rPr>
          <w:rFonts w:cstheme="minorHAnsi"/>
        </w:rPr>
        <w:t>refers</w:t>
      </w:r>
      <w:proofErr w:type="gramEnd"/>
      <w:r w:rsidR="00F458D5" w:rsidRPr="00D22674">
        <w:rPr>
          <w:rFonts w:cstheme="minorHAnsi"/>
        </w:rPr>
        <w:t xml:space="preserve"> to significant group differences</w:t>
      </w:r>
      <w:r w:rsidR="009A111A" w:rsidRPr="00D22674">
        <w:rPr>
          <w:rFonts w:cstheme="minorHAnsi"/>
        </w:rPr>
        <w:t xml:space="preserve"> (α = 0.05)</w:t>
      </w:r>
      <w:r w:rsidR="00F458D5" w:rsidRPr="00D22674">
        <w:rPr>
          <w:rFonts w:cstheme="minorHAnsi"/>
        </w:rPr>
        <w:t>. ^ refers to marginally significant group differences</w:t>
      </w:r>
      <w:r w:rsidR="009A111A" w:rsidRPr="00D22674">
        <w:rPr>
          <w:rFonts w:cstheme="minorHAnsi"/>
        </w:rPr>
        <w:t xml:space="preserve"> (α = 0.05).</w:t>
      </w:r>
      <w:r w:rsidR="009A111A" w:rsidRPr="008374B4">
        <w:rPr>
          <w:rFonts w:cstheme="minorHAnsi"/>
        </w:rPr>
        <w:t xml:space="preserve"> </w:t>
      </w:r>
      <w:r w:rsidR="009A111A" w:rsidRPr="008374B4">
        <w:rPr>
          <w:rFonts w:cstheme="minorHAnsi"/>
          <w:i/>
          <w:iCs/>
        </w:rPr>
        <w:t xml:space="preserve"> </w:t>
      </w:r>
    </w:p>
    <w:p w14:paraId="16414206" w14:textId="77777777" w:rsidR="00F80C14" w:rsidRPr="008374B4" w:rsidRDefault="00F80C14" w:rsidP="00333CE8">
      <w:pPr>
        <w:spacing w:line="360" w:lineRule="auto"/>
        <w:ind w:firstLine="0"/>
        <w:jc w:val="left"/>
        <w:rPr>
          <w:rFonts w:cstheme="minorHAnsi"/>
        </w:rPr>
      </w:pPr>
    </w:p>
    <w:p w14:paraId="5A615314" w14:textId="77777777" w:rsidR="00F80C14" w:rsidRPr="008374B4" w:rsidRDefault="00F80C14" w:rsidP="00333CE8">
      <w:pPr>
        <w:spacing w:line="360" w:lineRule="auto"/>
        <w:ind w:firstLine="0"/>
        <w:jc w:val="left"/>
        <w:rPr>
          <w:rFonts w:cstheme="minorHAnsi"/>
        </w:rPr>
      </w:pPr>
    </w:p>
    <w:p w14:paraId="0AB67B15" w14:textId="77777777" w:rsidR="00F80C14" w:rsidRPr="008374B4" w:rsidRDefault="00F80C14" w:rsidP="00333CE8">
      <w:pPr>
        <w:spacing w:line="360" w:lineRule="auto"/>
        <w:ind w:firstLine="0"/>
        <w:jc w:val="left"/>
        <w:rPr>
          <w:rFonts w:cstheme="minorHAnsi"/>
        </w:rPr>
      </w:pPr>
    </w:p>
    <w:p w14:paraId="337FAA10" w14:textId="77777777" w:rsidR="00F80C14" w:rsidRPr="008374B4" w:rsidRDefault="00F80C14" w:rsidP="00333CE8">
      <w:pPr>
        <w:spacing w:line="360" w:lineRule="auto"/>
        <w:ind w:firstLine="0"/>
        <w:jc w:val="left"/>
        <w:rPr>
          <w:rFonts w:cstheme="minorHAnsi"/>
        </w:rPr>
      </w:pPr>
    </w:p>
    <w:p w14:paraId="3A04671D" w14:textId="77777777" w:rsidR="00F80C14" w:rsidRPr="008374B4" w:rsidRDefault="00F80C14" w:rsidP="00333CE8">
      <w:pPr>
        <w:spacing w:line="360" w:lineRule="auto"/>
        <w:ind w:firstLine="0"/>
        <w:jc w:val="left"/>
        <w:rPr>
          <w:rFonts w:cstheme="minorHAnsi"/>
        </w:rPr>
      </w:pPr>
    </w:p>
    <w:p w14:paraId="2543322B" w14:textId="77777777" w:rsidR="00F80C14" w:rsidRPr="008374B4" w:rsidRDefault="00F80C14" w:rsidP="00333CE8">
      <w:pPr>
        <w:spacing w:line="360" w:lineRule="auto"/>
        <w:ind w:firstLine="0"/>
        <w:jc w:val="left"/>
        <w:rPr>
          <w:rFonts w:cstheme="minorHAnsi"/>
        </w:rPr>
      </w:pPr>
    </w:p>
    <w:p w14:paraId="7742E051" w14:textId="4ECB26B9" w:rsidR="00F80C14" w:rsidRPr="008374B4" w:rsidRDefault="00F80C14" w:rsidP="00333CE8">
      <w:pPr>
        <w:spacing w:line="360" w:lineRule="auto"/>
        <w:ind w:firstLine="0"/>
        <w:jc w:val="left"/>
        <w:rPr>
          <w:rFonts w:cstheme="minorHAnsi"/>
        </w:rPr>
      </w:pPr>
    </w:p>
    <w:p w14:paraId="2F3B9168" w14:textId="77777777" w:rsidR="00F80C14" w:rsidRPr="008374B4" w:rsidRDefault="00F80C14" w:rsidP="00333CE8">
      <w:pPr>
        <w:spacing w:line="360" w:lineRule="auto"/>
        <w:ind w:firstLine="0"/>
        <w:jc w:val="left"/>
        <w:rPr>
          <w:rFonts w:cstheme="minorHAnsi"/>
        </w:rPr>
      </w:pPr>
    </w:p>
    <w:bookmarkEnd w:id="43"/>
    <w:p w14:paraId="4361D58C" w14:textId="77777777" w:rsidR="00FA5C33" w:rsidRDefault="00FA5C33" w:rsidP="00BB007F">
      <w:pPr>
        <w:spacing w:line="240" w:lineRule="auto"/>
        <w:ind w:firstLine="0"/>
        <w:jc w:val="left"/>
        <w:rPr>
          <w:rFonts w:cstheme="minorHAnsi"/>
          <w:i/>
          <w:iCs/>
        </w:rPr>
      </w:pPr>
    </w:p>
    <w:sectPr w:rsidR="00FA5C33" w:rsidSect="00316823">
      <w:headerReference w:type="default" r:id="rId7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C31BA" w14:textId="77777777" w:rsidR="00316823" w:rsidRDefault="00316823" w:rsidP="00871C42">
      <w:pPr>
        <w:spacing w:line="240" w:lineRule="auto"/>
      </w:pPr>
      <w:r>
        <w:separator/>
      </w:r>
    </w:p>
  </w:endnote>
  <w:endnote w:type="continuationSeparator" w:id="0">
    <w:p w14:paraId="59D10E4B" w14:textId="77777777" w:rsidR="00316823" w:rsidRDefault="00316823" w:rsidP="00871C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vOTf9433e2d">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91888" w14:textId="77777777" w:rsidR="00316823" w:rsidRDefault="00316823" w:rsidP="00871C42">
      <w:pPr>
        <w:spacing w:line="240" w:lineRule="auto"/>
      </w:pPr>
      <w:r>
        <w:separator/>
      </w:r>
    </w:p>
  </w:footnote>
  <w:footnote w:type="continuationSeparator" w:id="0">
    <w:p w14:paraId="5E530C33" w14:textId="77777777" w:rsidR="00316823" w:rsidRDefault="00316823" w:rsidP="00871C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E3B7" w14:textId="0459FB96" w:rsidR="000F7153" w:rsidRDefault="00646330" w:rsidP="00817DD0">
    <w:pPr>
      <w:pStyle w:val="Header"/>
      <w:ind w:firstLine="0"/>
      <w:jc w:val="left"/>
    </w:pPr>
    <w:r w:rsidRPr="00646330">
      <w:t>EVOKING EPISODIC AND SEMANTIC DETAILS</w:t>
    </w:r>
    <w:r>
      <w:t xml:space="preserve">                                                                                                              </w:t>
    </w:r>
    <w:r w:rsidR="000F7153">
      <w:fldChar w:fldCharType="begin"/>
    </w:r>
    <w:r w:rsidR="000F7153">
      <w:instrText>PAGE   \* MERGEFORMAT</w:instrText>
    </w:r>
    <w:r w:rsidR="000F7153">
      <w:fldChar w:fldCharType="separate"/>
    </w:r>
    <w:r w:rsidR="002146B5" w:rsidRPr="002146B5">
      <w:rPr>
        <w:noProof/>
        <w:lang w:val="it-IT"/>
      </w:rPr>
      <w:t>21</w:t>
    </w:r>
    <w:r w:rsidR="000F7153">
      <w:fldChar w:fldCharType="end"/>
    </w:r>
    <w:r w:rsidR="000F715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5EE9"/>
    <w:multiLevelType w:val="multilevel"/>
    <w:tmpl w:val="D2CA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A0CB4"/>
    <w:multiLevelType w:val="multilevel"/>
    <w:tmpl w:val="F50C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62A64"/>
    <w:multiLevelType w:val="multilevel"/>
    <w:tmpl w:val="FA8E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F105E"/>
    <w:multiLevelType w:val="multilevel"/>
    <w:tmpl w:val="55B8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D52A9"/>
    <w:multiLevelType w:val="multilevel"/>
    <w:tmpl w:val="D250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04308"/>
    <w:multiLevelType w:val="multilevel"/>
    <w:tmpl w:val="B2D6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71944"/>
    <w:multiLevelType w:val="multilevel"/>
    <w:tmpl w:val="FC20F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D73D1F"/>
    <w:multiLevelType w:val="multilevel"/>
    <w:tmpl w:val="314E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7A4A86"/>
    <w:multiLevelType w:val="multilevel"/>
    <w:tmpl w:val="5A8A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55D6E"/>
    <w:multiLevelType w:val="multilevel"/>
    <w:tmpl w:val="3B78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01316D"/>
    <w:multiLevelType w:val="multilevel"/>
    <w:tmpl w:val="A98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17724"/>
    <w:multiLevelType w:val="multilevel"/>
    <w:tmpl w:val="DD8E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A7FE8"/>
    <w:multiLevelType w:val="multilevel"/>
    <w:tmpl w:val="9C40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E721E3"/>
    <w:multiLevelType w:val="multilevel"/>
    <w:tmpl w:val="6F92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A684A"/>
    <w:multiLevelType w:val="multilevel"/>
    <w:tmpl w:val="38C8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411849"/>
    <w:multiLevelType w:val="multilevel"/>
    <w:tmpl w:val="B6D0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82798F"/>
    <w:multiLevelType w:val="multilevel"/>
    <w:tmpl w:val="8110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BD700D"/>
    <w:multiLevelType w:val="multilevel"/>
    <w:tmpl w:val="C1FE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7E5F0D"/>
    <w:multiLevelType w:val="multilevel"/>
    <w:tmpl w:val="5EA2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EC5BA6"/>
    <w:multiLevelType w:val="multilevel"/>
    <w:tmpl w:val="6776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376232"/>
    <w:multiLevelType w:val="multilevel"/>
    <w:tmpl w:val="BF36EE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BD333C"/>
    <w:multiLevelType w:val="multilevel"/>
    <w:tmpl w:val="7488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431EE3"/>
    <w:multiLevelType w:val="multilevel"/>
    <w:tmpl w:val="5542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F6128"/>
    <w:multiLevelType w:val="multilevel"/>
    <w:tmpl w:val="1070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1324E7"/>
    <w:multiLevelType w:val="multilevel"/>
    <w:tmpl w:val="B962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8B3330"/>
    <w:multiLevelType w:val="multilevel"/>
    <w:tmpl w:val="C79A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AC70E6"/>
    <w:multiLevelType w:val="multilevel"/>
    <w:tmpl w:val="CFC6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787188">
    <w:abstractNumId w:val="15"/>
  </w:num>
  <w:num w:numId="2" w16cid:durableId="1350526528">
    <w:abstractNumId w:val="24"/>
  </w:num>
  <w:num w:numId="3" w16cid:durableId="2008822562">
    <w:abstractNumId w:val="22"/>
  </w:num>
  <w:num w:numId="4" w16cid:durableId="441262818">
    <w:abstractNumId w:val="8"/>
  </w:num>
  <w:num w:numId="5" w16cid:durableId="729769930">
    <w:abstractNumId w:val="0"/>
  </w:num>
  <w:num w:numId="6" w16cid:durableId="1363164141">
    <w:abstractNumId w:val="18"/>
  </w:num>
  <w:num w:numId="7" w16cid:durableId="1269195388">
    <w:abstractNumId w:val="16"/>
  </w:num>
  <w:num w:numId="8" w16cid:durableId="1273591061">
    <w:abstractNumId w:val="14"/>
  </w:num>
  <w:num w:numId="9" w16cid:durableId="817307878">
    <w:abstractNumId w:val="17"/>
  </w:num>
  <w:num w:numId="10" w16cid:durableId="482745294">
    <w:abstractNumId w:val="23"/>
  </w:num>
  <w:num w:numId="11" w16cid:durableId="1423186011">
    <w:abstractNumId w:val="19"/>
  </w:num>
  <w:num w:numId="12" w16cid:durableId="909463880">
    <w:abstractNumId w:val="10"/>
  </w:num>
  <w:num w:numId="13" w16cid:durableId="472796811">
    <w:abstractNumId w:val="7"/>
  </w:num>
  <w:num w:numId="14" w16cid:durableId="1407414470">
    <w:abstractNumId w:val="12"/>
  </w:num>
  <w:num w:numId="15" w16cid:durableId="249237134">
    <w:abstractNumId w:val="9"/>
  </w:num>
  <w:num w:numId="16" w16cid:durableId="1060902559">
    <w:abstractNumId w:val="1"/>
  </w:num>
  <w:num w:numId="17" w16cid:durableId="632760081">
    <w:abstractNumId w:val="2"/>
  </w:num>
  <w:num w:numId="18" w16cid:durableId="1963610538">
    <w:abstractNumId w:val="5"/>
  </w:num>
  <w:num w:numId="19" w16cid:durableId="394204266">
    <w:abstractNumId w:val="3"/>
  </w:num>
  <w:num w:numId="20" w16cid:durableId="1284995250">
    <w:abstractNumId w:val="4"/>
  </w:num>
  <w:num w:numId="21" w16cid:durableId="1910312125">
    <w:abstractNumId w:val="25"/>
  </w:num>
  <w:num w:numId="22" w16cid:durableId="277684783">
    <w:abstractNumId w:val="11"/>
  </w:num>
  <w:num w:numId="23" w16cid:durableId="1100176326">
    <w:abstractNumId w:val="21"/>
  </w:num>
  <w:num w:numId="24" w16cid:durableId="1155949589">
    <w:abstractNumId w:val="26"/>
  </w:num>
  <w:num w:numId="25" w16cid:durableId="1626619722">
    <w:abstractNumId w:val="13"/>
  </w:num>
  <w:num w:numId="26" w16cid:durableId="1518080308">
    <w:abstractNumId w:val="6"/>
  </w:num>
  <w:num w:numId="27" w16cid:durableId="15284446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uis Renoult (PSY - Staff)">
    <w15:presenceInfo w15:providerId="AD" w15:userId="S::dun13kqu@UEA.AC.UK::0df29435-ca4f-45b7-a90d-b431884ab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TF-Standard AP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dxdvxvvd0tt0e2r0npv9wtwvazddsfpf5z&quot;&gt;Library&lt;record-ids&gt;&lt;item&gt;1&lt;/item&gt;&lt;item&gt;3&lt;/item&gt;&lt;item&gt;4&lt;/item&gt;&lt;item&gt;5&lt;/item&gt;&lt;item&gt;6&lt;/item&gt;&lt;item&gt;7&lt;/item&gt;&lt;item&gt;8&lt;/item&gt;&lt;item&gt;9&lt;/item&gt;&lt;item&gt;13&lt;/item&gt;&lt;item&gt;14&lt;/item&gt;&lt;item&gt;29&lt;/item&gt;&lt;item&gt;30&lt;/item&gt;&lt;item&gt;33&lt;/item&gt;&lt;item&gt;34&lt;/item&gt;&lt;item&gt;37&lt;/item&gt;&lt;item&gt;38&lt;/item&gt;&lt;item&gt;43&lt;/item&gt;&lt;item&gt;109&lt;/item&gt;&lt;item&gt;110&lt;/item&gt;&lt;item&gt;130&lt;/item&gt;&lt;item&gt;138&lt;/item&gt;&lt;item&gt;143&lt;/item&gt;&lt;item&gt;145&lt;/item&gt;&lt;item&gt;151&lt;/item&gt;&lt;item&gt;211&lt;/item&gt;&lt;item&gt;213&lt;/item&gt;&lt;item&gt;214&lt;/item&gt;&lt;item&gt;215&lt;/item&gt;&lt;item&gt;217&lt;/item&gt;&lt;item&gt;218&lt;/item&gt;&lt;item&gt;219&lt;/item&gt;&lt;item&gt;220&lt;/item&gt;&lt;item&gt;221&lt;/item&gt;&lt;item&gt;223&lt;/item&gt;&lt;item&gt;225&lt;/item&gt;&lt;item&gt;226&lt;/item&gt;&lt;item&gt;227&lt;/item&gt;&lt;item&gt;228&lt;/item&gt;&lt;item&gt;229&lt;/item&gt;&lt;item&gt;230&lt;/item&gt;&lt;item&gt;231&lt;/item&gt;&lt;item&gt;232&lt;/item&gt;&lt;item&gt;233&lt;/item&gt;&lt;item&gt;234&lt;/item&gt;&lt;/record-ids&gt;&lt;/item&gt;&lt;/Libraries&gt;"/>
  </w:docVars>
  <w:rsids>
    <w:rsidRoot w:val="00871C42"/>
    <w:rsid w:val="00002541"/>
    <w:rsid w:val="00003344"/>
    <w:rsid w:val="0000389B"/>
    <w:rsid w:val="00004926"/>
    <w:rsid w:val="00005252"/>
    <w:rsid w:val="00014507"/>
    <w:rsid w:val="00016A0B"/>
    <w:rsid w:val="00025974"/>
    <w:rsid w:val="000325A8"/>
    <w:rsid w:val="00033822"/>
    <w:rsid w:val="00037DE6"/>
    <w:rsid w:val="00040049"/>
    <w:rsid w:val="00040CF3"/>
    <w:rsid w:val="00040F57"/>
    <w:rsid w:val="000419B8"/>
    <w:rsid w:val="00051528"/>
    <w:rsid w:val="0006041D"/>
    <w:rsid w:val="00070706"/>
    <w:rsid w:val="000725E7"/>
    <w:rsid w:val="00072C60"/>
    <w:rsid w:val="00073312"/>
    <w:rsid w:val="0007385C"/>
    <w:rsid w:val="00075A91"/>
    <w:rsid w:val="00077BED"/>
    <w:rsid w:val="00077CC6"/>
    <w:rsid w:val="00077D58"/>
    <w:rsid w:val="00082019"/>
    <w:rsid w:val="00084402"/>
    <w:rsid w:val="000850C0"/>
    <w:rsid w:val="00092F36"/>
    <w:rsid w:val="0009322B"/>
    <w:rsid w:val="0009398B"/>
    <w:rsid w:val="00093C7B"/>
    <w:rsid w:val="0009531A"/>
    <w:rsid w:val="000A0AD8"/>
    <w:rsid w:val="000A1F86"/>
    <w:rsid w:val="000A305F"/>
    <w:rsid w:val="000A3939"/>
    <w:rsid w:val="000A4486"/>
    <w:rsid w:val="000A4BDE"/>
    <w:rsid w:val="000A4E11"/>
    <w:rsid w:val="000C431D"/>
    <w:rsid w:val="000D0D04"/>
    <w:rsid w:val="000D1926"/>
    <w:rsid w:val="000D245A"/>
    <w:rsid w:val="000D5345"/>
    <w:rsid w:val="000E26DE"/>
    <w:rsid w:val="000E4F1D"/>
    <w:rsid w:val="000E5916"/>
    <w:rsid w:val="000E5A1D"/>
    <w:rsid w:val="000E5B56"/>
    <w:rsid w:val="000F3150"/>
    <w:rsid w:val="000F334F"/>
    <w:rsid w:val="000F5A53"/>
    <w:rsid w:val="000F7153"/>
    <w:rsid w:val="00102644"/>
    <w:rsid w:val="00104732"/>
    <w:rsid w:val="001057C0"/>
    <w:rsid w:val="00107272"/>
    <w:rsid w:val="00113155"/>
    <w:rsid w:val="00116106"/>
    <w:rsid w:val="001204F7"/>
    <w:rsid w:val="00120C79"/>
    <w:rsid w:val="0012115B"/>
    <w:rsid w:val="00121C6A"/>
    <w:rsid w:val="00121CC4"/>
    <w:rsid w:val="00122261"/>
    <w:rsid w:val="00130D5A"/>
    <w:rsid w:val="00132084"/>
    <w:rsid w:val="00137B3F"/>
    <w:rsid w:val="0015061B"/>
    <w:rsid w:val="00152B43"/>
    <w:rsid w:val="00152EBD"/>
    <w:rsid w:val="001538F3"/>
    <w:rsid w:val="00153C1E"/>
    <w:rsid w:val="00153CCD"/>
    <w:rsid w:val="001566CA"/>
    <w:rsid w:val="001608B2"/>
    <w:rsid w:val="001701CF"/>
    <w:rsid w:val="001707F6"/>
    <w:rsid w:val="00173891"/>
    <w:rsid w:val="00174085"/>
    <w:rsid w:val="001740CD"/>
    <w:rsid w:val="001760BF"/>
    <w:rsid w:val="001819CB"/>
    <w:rsid w:val="001846B0"/>
    <w:rsid w:val="00186911"/>
    <w:rsid w:val="0019000B"/>
    <w:rsid w:val="00191F68"/>
    <w:rsid w:val="001922F8"/>
    <w:rsid w:val="001947C4"/>
    <w:rsid w:val="001976FC"/>
    <w:rsid w:val="001A41DE"/>
    <w:rsid w:val="001A505F"/>
    <w:rsid w:val="001A7CBF"/>
    <w:rsid w:val="001B1EDE"/>
    <w:rsid w:val="001B2624"/>
    <w:rsid w:val="001B40F5"/>
    <w:rsid w:val="001B4DA8"/>
    <w:rsid w:val="001C1D18"/>
    <w:rsid w:val="001C2CF8"/>
    <w:rsid w:val="001C2D9B"/>
    <w:rsid w:val="001C5960"/>
    <w:rsid w:val="001D6871"/>
    <w:rsid w:val="001E2EA9"/>
    <w:rsid w:val="001E4899"/>
    <w:rsid w:val="001E58A7"/>
    <w:rsid w:val="001E6942"/>
    <w:rsid w:val="001E6F4E"/>
    <w:rsid w:val="001E7284"/>
    <w:rsid w:val="001F2FF8"/>
    <w:rsid w:val="001F3C6C"/>
    <w:rsid w:val="001F42D5"/>
    <w:rsid w:val="001F7D70"/>
    <w:rsid w:val="00201AF1"/>
    <w:rsid w:val="00202172"/>
    <w:rsid w:val="00203407"/>
    <w:rsid w:val="0020414D"/>
    <w:rsid w:val="0020583E"/>
    <w:rsid w:val="00206A8B"/>
    <w:rsid w:val="00210280"/>
    <w:rsid w:val="0021177B"/>
    <w:rsid w:val="00213A52"/>
    <w:rsid w:val="00213CC6"/>
    <w:rsid w:val="002146B5"/>
    <w:rsid w:val="00221150"/>
    <w:rsid w:val="00222E29"/>
    <w:rsid w:val="00223EAC"/>
    <w:rsid w:val="00226779"/>
    <w:rsid w:val="00231CC8"/>
    <w:rsid w:val="00234722"/>
    <w:rsid w:val="00240CAA"/>
    <w:rsid w:val="002416A8"/>
    <w:rsid w:val="002457F8"/>
    <w:rsid w:val="002500A6"/>
    <w:rsid w:val="00257376"/>
    <w:rsid w:val="00260115"/>
    <w:rsid w:val="0026246B"/>
    <w:rsid w:val="0026358F"/>
    <w:rsid w:val="00265E99"/>
    <w:rsid w:val="00266AAA"/>
    <w:rsid w:val="00267934"/>
    <w:rsid w:val="002705BA"/>
    <w:rsid w:val="002723DD"/>
    <w:rsid w:val="00272FDE"/>
    <w:rsid w:val="0027745A"/>
    <w:rsid w:val="002839C9"/>
    <w:rsid w:val="00285AF9"/>
    <w:rsid w:val="00285DDA"/>
    <w:rsid w:val="002865F5"/>
    <w:rsid w:val="002A2EBC"/>
    <w:rsid w:val="002A3BB6"/>
    <w:rsid w:val="002A439F"/>
    <w:rsid w:val="002B0CDE"/>
    <w:rsid w:val="002B0E24"/>
    <w:rsid w:val="002B4CAC"/>
    <w:rsid w:val="002B502E"/>
    <w:rsid w:val="002B6ABD"/>
    <w:rsid w:val="002B6C5A"/>
    <w:rsid w:val="002C0AC8"/>
    <w:rsid w:val="002C173E"/>
    <w:rsid w:val="002C17CF"/>
    <w:rsid w:val="002C28CC"/>
    <w:rsid w:val="002C3BF9"/>
    <w:rsid w:val="002C3CD4"/>
    <w:rsid w:val="002C5234"/>
    <w:rsid w:val="002C69CD"/>
    <w:rsid w:val="002D3048"/>
    <w:rsid w:val="002D36E4"/>
    <w:rsid w:val="002D5DF0"/>
    <w:rsid w:val="002E2486"/>
    <w:rsid w:val="002E43BD"/>
    <w:rsid w:val="002E6F35"/>
    <w:rsid w:val="002F2D02"/>
    <w:rsid w:val="002F4749"/>
    <w:rsid w:val="002F4F49"/>
    <w:rsid w:val="002F7F9C"/>
    <w:rsid w:val="00306104"/>
    <w:rsid w:val="00306CBD"/>
    <w:rsid w:val="00314520"/>
    <w:rsid w:val="00316823"/>
    <w:rsid w:val="00316C67"/>
    <w:rsid w:val="003170B7"/>
    <w:rsid w:val="003238CA"/>
    <w:rsid w:val="003335DD"/>
    <w:rsid w:val="00333CE8"/>
    <w:rsid w:val="003372BF"/>
    <w:rsid w:val="00340F80"/>
    <w:rsid w:val="00342980"/>
    <w:rsid w:val="00343CE9"/>
    <w:rsid w:val="00344968"/>
    <w:rsid w:val="00351254"/>
    <w:rsid w:val="00353E64"/>
    <w:rsid w:val="00360697"/>
    <w:rsid w:val="003609C4"/>
    <w:rsid w:val="00361ACB"/>
    <w:rsid w:val="003659FF"/>
    <w:rsid w:val="00365CF9"/>
    <w:rsid w:val="003767E8"/>
    <w:rsid w:val="003835F4"/>
    <w:rsid w:val="00390BC0"/>
    <w:rsid w:val="00391436"/>
    <w:rsid w:val="00393E1D"/>
    <w:rsid w:val="003A32C0"/>
    <w:rsid w:val="003A4004"/>
    <w:rsid w:val="003A42C5"/>
    <w:rsid w:val="003A43B5"/>
    <w:rsid w:val="003A5732"/>
    <w:rsid w:val="003C30E5"/>
    <w:rsid w:val="003C5370"/>
    <w:rsid w:val="003C673E"/>
    <w:rsid w:val="003D0851"/>
    <w:rsid w:val="003E16B5"/>
    <w:rsid w:val="003E1E64"/>
    <w:rsid w:val="003E36FF"/>
    <w:rsid w:val="003F76CB"/>
    <w:rsid w:val="00402571"/>
    <w:rsid w:val="00411E9F"/>
    <w:rsid w:val="0041527C"/>
    <w:rsid w:val="00416D78"/>
    <w:rsid w:val="0041712A"/>
    <w:rsid w:val="00421417"/>
    <w:rsid w:val="00426C62"/>
    <w:rsid w:val="00430FF9"/>
    <w:rsid w:val="00440A2F"/>
    <w:rsid w:val="004418E4"/>
    <w:rsid w:val="00443D88"/>
    <w:rsid w:val="0045086F"/>
    <w:rsid w:val="00454E2C"/>
    <w:rsid w:val="00455DAA"/>
    <w:rsid w:val="004601DE"/>
    <w:rsid w:val="00462043"/>
    <w:rsid w:val="00463C9C"/>
    <w:rsid w:val="00472DC6"/>
    <w:rsid w:val="00473553"/>
    <w:rsid w:val="00475DE6"/>
    <w:rsid w:val="00480F60"/>
    <w:rsid w:val="00482E5D"/>
    <w:rsid w:val="00483FB4"/>
    <w:rsid w:val="00485587"/>
    <w:rsid w:val="00487777"/>
    <w:rsid w:val="00491D0B"/>
    <w:rsid w:val="00492D2F"/>
    <w:rsid w:val="00493805"/>
    <w:rsid w:val="004A4954"/>
    <w:rsid w:val="004A61BE"/>
    <w:rsid w:val="004B0ADA"/>
    <w:rsid w:val="004B2CB6"/>
    <w:rsid w:val="004B2DFC"/>
    <w:rsid w:val="004B4B3D"/>
    <w:rsid w:val="004C28DB"/>
    <w:rsid w:val="004C3544"/>
    <w:rsid w:val="004C4F6B"/>
    <w:rsid w:val="004C7F96"/>
    <w:rsid w:val="004D06B0"/>
    <w:rsid w:val="004D4112"/>
    <w:rsid w:val="004D74C5"/>
    <w:rsid w:val="004E17AB"/>
    <w:rsid w:val="004E5F71"/>
    <w:rsid w:val="004F5503"/>
    <w:rsid w:val="004F6F1C"/>
    <w:rsid w:val="004F7189"/>
    <w:rsid w:val="004F7AF6"/>
    <w:rsid w:val="005023BE"/>
    <w:rsid w:val="0050338A"/>
    <w:rsid w:val="00513ED2"/>
    <w:rsid w:val="005163AD"/>
    <w:rsid w:val="00517541"/>
    <w:rsid w:val="00517E0A"/>
    <w:rsid w:val="005212CC"/>
    <w:rsid w:val="0052252E"/>
    <w:rsid w:val="00524A76"/>
    <w:rsid w:val="00533F6C"/>
    <w:rsid w:val="00536066"/>
    <w:rsid w:val="00541D4B"/>
    <w:rsid w:val="005426FB"/>
    <w:rsid w:val="00546DA4"/>
    <w:rsid w:val="00550A88"/>
    <w:rsid w:val="0055328B"/>
    <w:rsid w:val="00555B1D"/>
    <w:rsid w:val="00557013"/>
    <w:rsid w:val="0056049F"/>
    <w:rsid w:val="00562F57"/>
    <w:rsid w:val="005632C1"/>
    <w:rsid w:val="005644BF"/>
    <w:rsid w:val="00567C5E"/>
    <w:rsid w:val="00572FAA"/>
    <w:rsid w:val="00574B1F"/>
    <w:rsid w:val="00575335"/>
    <w:rsid w:val="00577249"/>
    <w:rsid w:val="00583339"/>
    <w:rsid w:val="005A04AF"/>
    <w:rsid w:val="005A0D73"/>
    <w:rsid w:val="005A7E38"/>
    <w:rsid w:val="005B03F0"/>
    <w:rsid w:val="005B0ECE"/>
    <w:rsid w:val="005B207F"/>
    <w:rsid w:val="005B240B"/>
    <w:rsid w:val="005C3C04"/>
    <w:rsid w:val="005C4272"/>
    <w:rsid w:val="005C4EEA"/>
    <w:rsid w:val="005C7E8E"/>
    <w:rsid w:val="005D0095"/>
    <w:rsid w:val="005D2179"/>
    <w:rsid w:val="005D2535"/>
    <w:rsid w:val="005E0245"/>
    <w:rsid w:val="005E063B"/>
    <w:rsid w:val="005E22B9"/>
    <w:rsid w:val="005E5964"/>
    <w:rsid w:val="005E7070"/>
    <w:rsid w:val="005E7C38"/>
    <w:rsid w:val="005F008C"/>
    <w:rsid w:val="005F3368"/>
    <w:rsid w:val="005F37A1"/>
    <w:rsid w:val="005F38F6"/>
    <w:rsid w:val="005F6776"/>
    <w:rsid w:val="005F7117"/>
    <w:rsid w:val="005F7207"/>
    <w:rsid w:val="005F7717"/>
    <w:rsid w:val="005F7D1D"/>
    <w:rsid w:val="00600878"/>
    <w:rsid w:val="006032D0"/>
    <w:rsid w:val="00604531"/>
    <w:rsid w:val="00611CFF"/>
    <w:rsid w:val="006121F7"/>
    <w:rsid w:val="00614242"/>
    <w:rsid w:val="00622774"/>
    <w:rsid w:val="006272E4"/>
    <w:rsid w:val="00630614"/>
    <w:rsid w:val="00632572"/>
    <w:rsid w:val="00635332"/>
    <w:rsid w:val="00635AED"/>
    <w:rsid w:val="00636E9B"/>
    <w:rsid w:val="00641737"/>
    <w:rsid w:val="00643268"/>
    <w:rsid w:val="00644688"/>
    <w:rsid w:val="006452A0"/>
    <w:rsid w:val="00646330"/>
    <w:rsid w:val="00651B94"/>
    <w:rsid w:val="00656F22"/>
    <w:rsid w:val="00665D69"/>
    <w:rsid w:val="00673E67"/>
    <w:rsid w:val="00673F22"/>
    <w:rsid w:val="006740CB"/>
    <w:rsid w:val="006743B1"/>
    <w:rsid w:val="00675F63"/>
    <w:rsid w:val="0068570D"/>
    <w:rsid w:val="00686D59"/>
    <w:rsid w:val="00687DFB"/>
    <w:rsid w:val="006A1D75"/>
    <w:rsid w:val="006A2BF6"/>
    <w:rsid w:val="006A41F6"/>
    <w:rsid w:val="006B2AB6"/>
    <w:rsid w:val="006B4CE7"/>
    <w:rsid w:val="006B4DD8"/>
    <w:rsid w:val="006D0CD2"/>
    <w:rsid w:val="006D4347"/>
    <w:rsid w:val="006D51F6"/>
    <w:rsid w:val="006D61CC"/>
    <w:rsid w:val="006D7007"/>
    <w:rsid w:val="006E58CD"/>
    <w:rsid w:val="006E66BF"/>
    <w:rsid w:val="006E689A"/>
    <w:rsid w:val="006F0AE7"/>
    <w:rsid w:val="006F41D8"/>
    <w:rsid w:val="00700256"/>
    <w:rsid w:val="00706DED"/>
    <w:rsid w:val="007105A7"/>
    <w:rsid w:val="007219A6"/>
    <w:rsid w:val="0072262C"/>
    <w:rsid w:val="00723D4C"/>
    <w:rsid w:val="00730B7A"/>
    <w:rsid w:val="00731DCC"/>
    <w:rsid w:val="007378DF"/>
    <w:rsid w:val="007400B2"/>
    <w:rsid w:val="00742126"/>
    <w:rsid w:val="007465F2"/>
    <w:rsid w:val="007503B4"/>
    <w:rsid w:val="0075054F"/>
    <w:rsid w:val="0075382C"/>
    <w:rsid w:val="00754A97"/>
    <w:rsid w:val="00756854"/>
    <w:rsid w:val="007659BB"/>
    <w:rsid w:val="00766431"/>
    <w:rsid w:val="0076759F"/>
    <w:rsid w:val="007678AB"/>
    <w:rsid w:val="00771A8D"/>
    <w:rsid w:val="00774323"/>
    <w:rsid w:val="00774C12"/>
    <w:rsid w:val="007762B4"/>
    <w:rsid w:val="00780170"/>
    <w:rsid w:val="007811BA"/>
    <w:rsid w:val="00781B88"/>
    <w:rsid w:val="007835FB"/>
    <w:rsid w:val="00783F5C"/>
    <w:rsid w:val="00792CB1"/>
    <w:rsid w:val="00796E8C"/>
    <w:rsid w:val="007A08BE"/>
    <w:rsid w:val="007A1489"/>
    <w:rsid w:val="007A320F"/>
    <w:rsid w:val="007A711A"/>
    <w:rsid w:val="007B6182"/>
    <w:rsid w:val="007C0938"/>
    <w:rsid w:val="007C209C"/>
    <w:rsid w:val="007C6A9F"/>
    <w:rsid w:val="007D0BEE"/>
    <w:rsid w:val="007D0DAC"/>
    <w:rsid w:val="007D3F3F"/>
    <w:rsid w:val="007D5FC6"/>
    <w:rsid w:val="007D6DA8"/>
    <w:rsid w:val="007E16CD"/>
    <w:rsid w:val="007E354E"/>
    <w:rsid w:val="007E3B73"/>
    <w:rsid w:val="007E4412"/>
    <w:rsid w:val="007E5E57"/>
    <w:rsid w:val="007E677F"/>
    <w:rsid w:val="007E6D9B"/>
    <w:rsid w:val="007F124A"/>
    <w:rsid w:val="007F35D0"/>
    <w:rsid w:val="00802001"/>
    <w:rsid w:val="00807966"/>
    <w:rsid w:val="00810AD1"/>
    <w:rsid w:val="00813D8C"/>
    <w:rsid w:val="00813E6E"/>
    <w:rsid w:val="008145E4"/>
    <w:rsid w:val="00814F5F"/>
    <w:rsid w:val="008169C7"/>
    <w:rsid w:val="00817DD0"/>
    <w:rsid w:val="00821D30"/>
    <w:rsid w:val="00834116"/>
    <w:rsid w:val="00834A82"/>
    <w:rsid w:val="00836B1F"/>
    <w:rsid w:val="008374B4"/>
    <w:rsid w:val="00840F7B"/>
    <w:rsid w:val="00846936"/>
    <w:rsid w:val="008501C0"/>
    <w:rsid w:val="00852D20"/>
    <w:rsid w:val="00853AFD"/>
    <w:rsid w:val="00861C60"/>
    <w:rsid w:val="00865C6E"/>
    <w:rsid w:val="0086648A"/>
    <w:rsid w:val="00871C42"/>
    <w:rsid w:val="00890800"/>
    <w:rsid w:val="00890C00"/>
    <w:rsid w:val="00891042"/>
    <w:rsid w:val="00891E06"/>
    <w:rsid w:val="00892CBF"/>
    <w:rsid w:val="0089589F"/>
    <w:rsid w:val="00896958"/>
    <w:rsid w:val="008A1535"/>
    <w:rsid w:val="008A4706"/>
    <w:rsid w:val="008A6F36"/>
    <w:rsid w:val="008B06AD"/>
    <w:rsid w:val="008B1A3E"/>
    <w:rsid w:val="008B72EC"/>
    <w:rsid w:val="008B73EC"/>
    <w:rsid w:val="008C014A"/>
    <w:rsid w:val="008C1126"/>
    <w:rsid w:val="008C560C"/>
    <w:rsid w:val="008C63DB"/>
    <w:rsid w:val="008D21FD"/>
    <w:rsid w:val="008D36DC"/>
    <w:rsid w:val="008D390B"/>
    <w:rsid w:val="008D6B9A"/>
    <w:rsid w:val="008E1A1C"/>
    <w:rsid w:val="008E4649"/>
    <w:rsid w:val="008E6E6C"/>
    <w:rsid w:val="008F1CC6"/>
    <w:rsid w:val="008F4D7C"/>
    <w:rsid w:val="008F64B4"/>
    <w:rsid w:val="008F69DF"/>
    <w:rsid w:val="0090250E"/>
    <w:rsid w:val="00905982"/>
    <w:rsid w:val="00906F49"/>
    <w:rsid w:val="00907790"/>
    <w:rsid w:val="00910AA1"/>
    <w:rsid w:val="009130D7"/>
    <w:rsid w:val="00914029"/>
    <w:rsid w:val="0091709F"/>
    <w:rsid w:val="009215C7"/>
    <w:rsid w:val="00922035"/>
    <w:rsid w:val="009244C6"/>
    <w:rsid w:val="00926635"/>
    <w:rsid w:val="00934A55"/>
    <w:rsid w:val="00944E4E"/>
    <w:rsid w:val="00951CBD"/>
    <w:rsid w:val="0095312F"/>
    <w:rsid w:val="0095361B"/>
    <w:rsid w:val="009723D5"/>
    <w:rsid w:val="00974CF1"/>
    <w:rsid w:val="00976620"/>
    <w:rsid w:val="00977249"/>
    <w:rsid w:val="00986AC5"/>
    <w:rsid w:val="009917DC"/>
    <w:rsid w:val="00994CEF"/>
    <w:rsid w:val="00996C65"/>
    <w:rsid w:val="00996DDB"/>
    <w:rsid w:val="009A111A"/>
    <w:rsid w:val="009A5F0F"/>
    <w:rsid w:val="009B50E9"/>
    <w:rsid w:val="009B6106"/>
    <w:rsid w:val="009C28FB"/>
    <w:rsid w:val="009D7FD3"/>
    <w:rsid w:val="009E210C"/>
    <w:rsid w:val="009E3642"/>
    <w:rsid w:val="009E542B"/>
    <w:rsid w:val="009F0948"/>
    <w:rsid w:val="009F173F"/>
    <w:rsid w:val="009F1934"/>
    <w:rsid w:val="00A035A3"/>
    <w:rsid w:val="00A0400D"/>
    <w:rsid w:val="00A062B2"/>
    <w:rsid w:val="00A06748"/>
    <w:rsid w:val="00A11888"/>
    <w:rsid w:val="00A12DFF"/>
    <w:rsid w:val="00A12F8E"/>
    <w:rsid w:val="00A1539D"/>
    <w:rsid w:val="00A153D2"/>
    <w:rsid w:val="00A15581"/>
    <w:rsid w:val="00A16B21"/>
    <w:rsid w:val="00A201B3"/>
    <w:rsid w:val="00A27C96"/>
    <w:rsid w:val="00A30025"/>
    <w:rsid w:val="00A336C3"/>
    <w:rsid w:val="00A352C1"/>
    <w:rsid w:val="00A41CC8"/>
    <w:rsid w:val="00A43EBE"/>
    <w:rsid w:val="00A45BE2"/>
    <w:rsid w:val="00A47658"/>
    <w:rsid w:val="00A53E5D"/>
    <w:rsid w:val="00A54AE6"/>
    <w:rsid w:val="00A57EDE"/>
    <w:rsid w:val="00A62548"/>
    <w:rsid w:val="00A67FE3"/>
    <w:rsid w:val="00A70053"/>
    <w:rsid w:val="00A70C61"/>
    <w:rsid w:val="00A71464"/>
    <w:rsid w:val="00A72104"/>
    <w:rsid w:val="00A82E48"/>
    <w:rsid w:val="00A83C7D"/>
    <w:rsid w:val="00A94123"/>
    <w:rsid w:val="00A95FD5"/>
    <w:rsid w:val="00A96C53"/>
    <w:rsid w:val="00AA03DA"/>
    <w:rsid w:val="00AA6134"/>
    <w:rsid w:val="00AA6510"/>
    <w:rsid w:val="00AB40FB"/>
    <w:rsid w:val="00AC297B"/>
    <w:rsid w:val="00AD1087"/>
    <w:rsid w:val="00AD387C"/>
    <w:rsid w:val="00AD4838"/>
    <w:rsid w:val="00AE00AB"/>
    <w:rsid w:val="00AE10B5"/>
    <w:rsid w:val="00AF0524"/>
    <w:rsid w:val="00AF0ABA"/>
    <w:rsid w:val="00AF17F5"/>
    <w:rsid w:val="00AF3FCD"/>
    <w:rsid w:val="00AF5D75"/>
    <w:rsid w:val="00B02D67"/>
    <w:rsid w:val="00B036C9"/>
    <w:rsid w:val="00B12F05"/>
    <w:rsid w:val="00B1557F"/>
    <w:rsid w:val="00B20D49"/>
    <w:rsid w:val="00B23A30"/>
    <w:rsid w:val="00B27690"/>
    <w:rsid w:val="00B32D9D"/>
    <w:rsid w:val="00B44C55"/>
    <w:rsid w:val="00B50431"/>
    <w:rsid w:val="00B530ED"/>
    <w:rsid w:val="00B535C8"/>
    <w:rsid w:val="00B53EAE"/>
    <w:rsid w:val="00B57265"/>
    <w:rsid w:val="00B65B7C"/>
    <w:rsid w:val="00B678F6"/>
    <w:rsid w:val="00B742FF"/>
    <w:rsid w:val="00B74918"/>
    <w:rsid w:val="00B7569B"/>
    <w:rsid w:val="00B816E8"/>
    <w:rsid w:val="00B84BFC"/>
    <w:rsid w:val="00B857DA"/>
    <w:rsid w:val="00B869D1"/>
    <w:rsid w:val="00B91581"/>
    <w:rsid w:val="00B94F5D"/>
    <w:rsid w:val="00B978C7"/>
    <w:rsid w:val="00BA11FB"/>
    <w:rsid w:val="00BA33BA"/>
    <w:rsid w:val="00BA57D5"/>
    <w:rsid w:val="00BB007F"/>
    <w:rsid w:val="00BB08B6"/>
    <w:rsid w:val="00BB0C85"/>
    <w:rsid w:val="00BB0DA7"/>
    <w:rsid w:val="00BB10B7"/>
    <w:rsid w:val="00BB299E"/>
    <w:rsid w:val="00BB38C3"/>
    <w:rsid w:val="00BB500D"/>
    <w:rsid w:val="00BC1DE8"/>
    <w:rsid w:val="00BC69EC"/>
    <w:rsid w:val="00BD0E5B"/>
    <w:rsid w:val="00BD465B"/>
    <w:rsid w:val="00BD4CFA"/>
    <w:rsid w:val="00BD51F9"/>
    <w:rsid w:val="00BD593A"/>
    <w:rsid w:val="00BD7067"/>
    <w:rsid w:val="00BD78A5"/>
    <w:rsid w:val="00BE0C98"/>
    <w:rsid w:val="00BE2C9D"/>
    <w:rsid w:val="00BE4529"/>
    <w:rsid w:val="00BF1D38"/>
    <w:rsid w:val="00BF6AEB"/>
    <w:rsid w:val="00C00B96"/>
    <w:rsid w:val="00C00E96"/>
    <w:rsid w:val="00C054F0"/>
    <w:rsid w:val="00C05FFE"/>
    <w:rsid w:val="00C10285"/>
    <w:rsid w:val="00C111EA"/>
    <w:rsid w:val="00C17361"/>
    <w:rsid w:val="00C1797E"/>
    <w:rsid w:val="00C2115E"/>
    <w:rsid w:val="00C22C77"/>
    <w:rsid w:val="00C2302A"/>
    <w:rsid w:val="00C26670"/>
    <w:rsid w:val="00C30154"/>
    <w:rsid w:val="00C33EA5"/>
    <w:rsid w:val="00C35805"/>
    <w:rsid w:val="00C37964"/>
    <w:rsid w:val="00C44F64"/>
    <w:rsid w:val="00C4658A"/>
    <w:rsid w:val="00C47361"/>
    <w:rsid w:val="00C508DA"/>
    <w:rsid w:val="00C511C5"/>
    <w:rsid w:val="00C537A8"/>
    <w:rsid w:val="00C553B8"/>
    <w:rsid w:val="00C6285E"/>
    <w:rsid w:val="00C64166"/>
    <w:rsid w:val="00C67054"/>
    <w:rsid w:val="00C743E9"/>
    <w:rsid w:val="00C748D9"/>
    <w:rsid w:val="00C74D69"/>
    <w:rsid w:val="00C761E7"/>
    <w:rsid w:val="00C765E4"/>
    <w:rsid w:val="00C86E57"/>
    <w:rsid w:val="00C94083"/>
    <w:rsid w:val="00C941E6"/>
    <w:rsid w:val="00C94F03"/>
    <w:rsid w:val="00C9509E"/>
    <w:rsid w:val="00CA3B96"/>
    <w:rsid w:val="00CA44F9"/>
    <w:rsid w:val="00CA48BC"/>
    <w:rsid w:val="00CA6F53"/>
    <w:rsid w:val="00CB02C2"/>
    <w:rsid w:val="00CB07DA"/>
    <w:rsid w:val="00CB183A"/>
    <w:rsid w:val="00CC2415"/>
    <w:rsid w:val="00CC426F"/>
    <w:rsid w:val="00CD38D9"/>
    <w:rsid w:val="00CD440C"/>
    <w:rsid w:val="00CD7FE2"/>
    <w:rsid w:val="00CE6DE0"/>
    <w:rsid w:val="00CE7823"/>
    <w:rsid w:val="00CE7E7E"/>
    <w:rsid w:val="00CF356B"/>
    <w:rsid w:val="00CF4759"/>
    <w:rsid w:val="00CF4A73"/>
    <w:rsid w:val="00CF6B80"/>
    <w:rsid w:val="00D03EB2"/>
    <w:rsid w:val="00D109EB"/>
    <w:rsid w:val="00D1381B"/>
    <w:rsid w:val="00D16F93"/>
    <w:rsid w:val="00D22674"/>
    <w:rsid w:val="00D2454E"/>
    <w:rsid w:val="00D350DC"/>
    <w:rsid w:val="00D3653E"/>
    <w:rsid w:val="00D36E10"/>
    <w:rsid w:val="00D41B5D"/>
    <w:rsid w:val="00D43E3C"/>
    <w:rsid w:val="00D5056B"/>
    <w:rsid w:val="00D53353"/>
    <w:rsid w:val="00D54B84"/>
    <w:rsid w:val="00D60F21"/>
    <w:rsid w:val="00D614AF"/>
    <w:rsid w:val="00D66AC9"/>
    <w:rsid w:val="00D74246"/>
    <w:rsid w:val="00D85D08"/>
    <w:rsid w:val="00D86492"/>
    <w:rsid w:val="00D86E71"/>
    <w:rsid w:val="00D926A9"/>
    <w:rsid w:val="00D935C2"/>
    <w:rsid w:val="00D95ABA"/>
    <w:rsid w:val="00D96004"/>
    <w:rsid w:val="00D96E9B"/>
    <w:rsid w:val="00D977A5"/>
    <w:rsid w:val="00DA0231"/>
    <w:rsid w:val="00DA1613"/>
    <w:rsid w:val="00DA36B8"/>
    <w:rsid w:val="00DB166D"/>
    <w:rsid w:val="00DC35A5"/>
    <w:rsid w:val="00DC4387"/>
    <w:rsid w:val="00DC507A"/>
    <w:rsid w:val="00DD1F9B"/>
    <w:rsid w:val="00DE0CD1"/>
    <w:rsid w:val="00DE3E80"/>
    <w:rsid w:val="00DE6350"/>
    <w:rsid w:val="00DF175E"/>
    <w:rsid w:val="00DF5411"/>
    <w:rsid w:val="00DF746B"/>
    <w:rsid w:val="00E007B6"/>
    <w:rsid w:val="00E06B99"/>
    <w:rsid w:val="00E12FD6"/>
    <w:rsid w:val="00E157F6"/>
    <w:rsid w:val="00E172C2"/>
    <w:rsid w:val="00E21F1E"/>
    <w:rsid w:val="00E220B1"/>
    <w:rsid w:val="00E30EAF"/>
    <w:rsid w:val="00E37EDF"/>
    <w:rsid w:val="00E40828"/>
    <w:rsid w:val="00E42D41"/>
    <w:rsid w:val="00E45BC9"/>
    <w:rsid w:val="00E467BD"/>
    <w:rsid w:val="00E523F1"/>
    <w:rsid w:val="00E5378F"/>
    <w:rsid w:val="00E53A34"/>
    <w:rsid w:val="00E555A6"/>
    <w:rsid w:val="00E55C29"/>
    <w:rsid w:val="00E57D41"/>
    <w:rsid w:val="00E62F37"/>
    <w:rsid w:val="00E65F96"/>
    <w:rsid w:val="00E71082"/>
    <w:rsid w:val="00E831B7"/>
    <w:rsid w:val="00E946B8"/>
    <w:rsid w:val="00E94A8E"/>
    <w:rsid w:val="00E9514C"/>
    <w:rsid w:val="00E962CC"/>
    <w:rsid w:val="00EA02F1"/>
    <w:rsid w:val="00EA383F"/>
    <w:rsid w:val="00EA432D"/>
    <w:rsid w:val="00EA5E80"/>
    <w:rsid w:val="00EA6420"/>
    <w:rsid w:val="00EB78E6"/>
    <w:rsid w:val="00EC0470"/>
    <w:rsid w:val="00EC3F29"/>
    <w:rsid w:val="00EC4315"/>
    <w:rsid w:val="00ED1BEB"/>
    <w:rsid w:val="00ED398A"/>
    <w:rsid w:val="00ED4484"/>
    <w:rsid w:val="00ED490E"/>
    <w:rsid w:val="00EE25F6"/>
    <w:rsid w:val="00EE2800"/>
    <w:rsid w:val="00EE7E97"/>
    <w:rsid w:val="00F01CDF"/>
    <w:rsid w:val="00F0514E"/>
    <w:rsid w:val="00F07A9D"/>
    <w:rsid w:val="00F104CC"/>
    <w:rsid w:val="00F17228"/>
    <w:rsid w:val="00F17D7E"/>
    <w:rsid w:val="00F2166E"/>
    <w:rsid w:val="00F2382B"/>
    <w:rsid w:val="00F241C9"/>
    <w:rsid w:val="00F255C4"/>
    <w:rsid w:val="00F269F3"/>
    <w:rsid w:val="00F26C4F"/>
    <w:rsid w:val="00F26FE4"/>
    <w:rsid w:val="00F276D5"/>
    <w:rsid w:val="00F37D0E"/>
    <w:rsid w:val="00F432C5"/>
    <w:rsid w:val="00F450B0"/>
    <w:rsid w:val="00F458D5"/>
    <w:rsid w:val="00F47AEF"/>
    <w:rsid w:val="00F507F6"/>
    <w:rsid w:val="00F5752D"/>
    <w:rsid w:val="00F63BAB"/>
    <w:rsid w:val="00F65156"/>
    <w:rsid w:val="00F7106F"/>
    <w:rsid w:val="00F7522A"/>
    <w:rsid w:val="00F75932"/>
    <w:rsid w:val="00F7728E"/>
    <w:rsid w:val="00F80C14"/>
    <w:rsid w:val="00F87B01"/>
    <w:rsid w:val="00F92DCF"/>
    <w:rsid w:val="00F95BB7"/>
    <w:rsid w:val="00F95FD3"/>
    <w:rsid w:val="00FA06B8"/>
    <w:rsid w:val="00FA4407"/>
    <w:rsid w:val="00FA5C33"/>
    <w:rsid w:val="00FB02B1"/>
    <w:rsid w:val="00FB295C"/>
    <w:rsid w:val="00FC063E"/>
    <w:rsid w:val="00FC7587"/>
    <w:rsid w:val="00FD19C6"/>
    <w:rsid w:val="00FD303A"/>
    <w:rsid w:val="00FE0D84"/>
    <w:rsid w:val="00FE0DB3"/>
    <w:rsid w:val="00FE5061"/>
    <w:rsid w:val="00FE65AB"/>
    <w:rsid w:val="00FE7EF5"/>
    <w:rsid w:val="00FF1BB4"/>
    <w:rsid w:val="00FF2629"/>
    <w:rsid w:val="00FF52A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F3F9D"/>
  <w15:docId w15:val="{02783296-4B46-4EC8-AA1B-C47FEAE9B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C42"/>
    <w:pPr>
      <w:spacing w:after="0" w:line="480" w:lineRule="auto"/>
      <w:ind w:firstLine="720"/>
      <w:jc w:val="both"/>
    </w:pPr>
    <w:rPr>
      <w:lang w:val="en-US"/>
    </w:rPr>
  </w:style>
  <w:style w:type="paragraph" w:styleId="Heading1">
    <w:name w:val="heading 1"/>
    <w:basedOn w:val="Normal"/>
    <w:next w:val="Normal"/>
    <w:link w:val="Heading1Char"/>
    <w:uiPriority w:val="9"/>
    <w:qFormat/>
    <w:rsid w:val="00541D4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7385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Title1">
    <w:name w:val="APA_Title1"/>
    <w:basedOn w:val="Normal"/>
    <w:link w:val="APATitle1Carattere"/>
    <w:qFormat/>
    <w:rsid w:val="00AE10B5"/>
    <w:pPr>
      <w:ind w:firstLine="284"/>
      <w:jc w:val="center"/>
    </w:pPr>
    <w:rPr>
      <w:b/>
      <w:bCs/>
    </w:rPr>
  </w:style>
  <w:style w:type="character" w:customStyle="1" w:styleId="APATitle1Carattere">
    <w:name w:val="APA_Title1 Carattere"/>
    <w:basedOn w:val="DefaultParagraphFont"/>
    <w:link w:val="APATitle1"/>
    <w:rsid w:val="00AE10B5"/>
    <w:rPr>
      <w:b/>
      <w:bCs/>
      <w:lang w:val="en-US"/>
    </w:rPr>
  </w:style>
  <w:style w:type="character" w:customStyle="1" w:styleId="Heading1Char">
    <w:name w:val="Heading 1 Char"/>
    <w:basedOn w:val="DefaultParagraphFont"/>
    <w:link w:val="Heading1"/>
    <w:uiPriority w:val="9"/>
    <w:rsid w:val="00541D4B"/>
    <w:rPr>
      <w:rFonts w:asciiTheme="majorHAnsi" w:eastAsiaTheme="majorEastAsia" w:hAnsiTheme="majorHAnsi" w:cstheme="majorBidi"/>
      <w:color w:val="2F5496" w:themeColor="accent1" w:themeShade="BF"/>
      <w:sz w:val="32"/>
      <w:szCs w:val="32"/>
    </w:rPr>
  </w:style>
  <w:style w:type="paragraph" w:customStyle="1" w:styleId="APATitle2">
    <w:name w:val="APA_Title2"/>
    <w:basedOn w:val="Heading2"/>
    <w:link w:val="APATitle2Carattere"/>
    <w:qFormat/>
    <w:rsid w:val="0007385C"/>
    <w:pPr>
      <w:keepLines w:val="0"/>
      <w:spacing w:before="0"/>
    </w:pPr>
    <w:rPr>
      <w:rFonts w:ascii="Calibri" w:eastAsia="Times New Roman" w:hAnsi="Calibri" w:cs="Times New Roman"/>
      <w:b/>
      <w:snapToGrid w:val="0"/>
      <w:color w:val="000000"/>
      <w:sz w:val="24"/>
      <w:szCs w:val="20"/>
    </w:rPr>
  </w:style>
  <w:style w:type="character" w:customStyle="1" w:styleId="APATitle2Carattere">
    <w:name w:val="APA_Title2 Carattere"/>
    <w:basedOn w:val="Heading2Char"/>
    <w:link w:val="APATitle2"/>
    <w:rsid w:val="0007385C"/>
    <w:rPr>
      <w:rFonts w:ascii="Calibri" w:eastAsia="Times New Roman" w:hAnsi="Calibri" w:cs="Times New Roman"/>
      <w:b/>
      <w:snapToGrid w:val="0"/>
      <w:color w:val="000000"/>
      <w:sz w:val="24"/>
      <w:szCs w:val="20"/>
    </w:rPr>
  </w:style>
  <w:style w:type="character" w:customStyle="1" w:styleId="Heading2Char">
    <w:name w:val="Heading 2 Char"/>
    <w:basedOn w:val="DefaultParagraphFont"/>
    <w:link w:val="Heading2"/>
    <w:uiPriority w:val="9"/>
    <w:semiHidden/>
    <w:rsid w:val="0007385C"/>
    <w:rPr>
      <w:rFonts w:asciiTheme="majorHAnsi" w:eastAsiaTheme="majorEastAsia" w:hAnsiTheme="majorHAnsi" w:cstheme="majorBidi"/>
      <w:color w:val="2F5496" w:themeColor="accent1" w:themeShade="BF"/>
      <w:sz w:val="26"/>
      <w:szCs w:val="26"/>
    </w:rPr>
  </w:style>
  <w:style w:type="paragraph" w:customStyle="1" w:styleId="APATitle3">
    <w:name w:val="APA_Title3"/>
    <w:basedOn w:val="Normal"/>
    <w:link w:val="APATitle3Carattere"/>
    <w:qFormat/>
    <w:rsid w:val="0007385C"/>
    <w:rPr>
      <w:rFonts w:cstheme="minorHAnsi"/>
      <w:b/>
      <w:i/>
      <w:iCs/>
    </w:rPr>
  </w:style>
  <w:style w:type="character" w:customStyle="1" w:styleId="APATitle3Carattere">
    <w:name w:val="APA_Title3 Carattere"/>
    <w:basedOn w:val="DefaultParagraphFont"/>
    <w:link w:val="APATitle3"/>
    <w:rsid w:val="0007385C"/>
    <w:rPr>
      <w:rFonts w:cstheme="minorHAnsi"/>
      <w:b/>
      <w:i/>
      <w:iCs/>
    </w:rPr>
  </w:style>
  <w:style w:type="paragraph" w:customStyle="1" w:styleId="APATitle4">
    <w:name w:val="APA_Title4"/>
    <w:basedOn w:val="APATitle3"/>
    <w:link w:val="APATitle4Carattere"/>
    <w:qFormat/>
    <w:rsid w:val="0007385C"/>
    <w:pPr>
      <w:keepNext/>
      <w:keepLines/>
      <w:spacing w:before="240"/>
      <w:ind w:left="720"/>
      <w:outlineLvl w:val="0"/>
    </w:pPr>
    <w:rPr>
      <w:rFonts w:ascii="Calibri" w:eastAsiaTheme="majorEastAsia" w:hAnsi="Calibri"/>
      <w:bCs/>
      <w:i w:val="0"/>
      <w:szCs w:val="32"/>
    </w:rPr>
  </w:style>
  <w:style w:type="character" w:customStyle="1" w:styleId="APATitle4Carattere">
    <w:name w:val="APA_Title4 Carattere"/>
    <w:basedOn w:val="DefaultParagraphFont"/>
    <w:link w:val="APATitle4"/>
    <w:rsid w:val="0007385C"/>
    <w:rPr>
      <w:rFonts w:ascii="Calibri" w:eastAsiaTheme="majorEastAsia" w:hAnsi="Calibri" w:cstheme="minorHAnsi"/>
      <w:b/>
      <w:bCs/>
      <w:iCs/>
      <w:szCs w:val="32"/>
    </w:rPr>
  </w:style>
  <w:style w:type="paragraph" w:customStyle="1" w:styleId="EndNoteBibliographyTitle">
    <w:name w:val="EndNote Bibliography Title"/>
    <w:basedOn w:val="Normal"/>
    <w:link w:val="EndNoteBibliographyTitleCarattere"/>
    <w:rsid w:val="00871C42"/>
    <w:pPr>
      <w:jc w:val="center"/>
    </w:pPr>
    <w:rPr>
      <w:rFonts w:ascii="Calibri" w:hAnsi="Calibri" w:cs="Calibri"/>
      <w:noProof/>
    </w:rPr>
  </w:style>
  <w:style w:type="character" w:customStyle="1" w:styleId="EndNoteBibliographyTitleCarattere">
    <w:name w:val="EndNote Bibliography Title Carattere"/>
    <w:basedOn w:val="DefaultParagraphFont"/>
    <w:link w:val="EndNoteBibliographyTitle"/>
    <w:rsid w:val="00871C42"/>
    <w:rPr>
      <w:rFonts w:ascii="Calibri" w:hAnsi="Calibri" w:cs="Calibri"/>
      <w:noProof/>
      <w:lang w:val="en-US"/>
    </w:rPr>
  </w:style>
  <w:style w:type="paragraph" w:customStyle="1" w:styleId="EndNoteBibliography">
    <w:name w:val="EndNote Bibliography"/>
    <w:basedOn w:val="Normal"/>
    <w:link w:val="EndNoteBibliographyCarattere"/>
    <w:rsid w:val="00871C42"/>
    <w:pPr>
      <w:spacing w:after="160" w:line="240" w:lineRule="auto"/>
      <w:ind w:firstLine="0"/>
      <w:jc w:val="left"/>
    </w:pPr>
    <w:rPr>
      <w:rFonts w:ascii="Calibri" w:hAnsi="Calibri" w:cs="Calibri"/>
      <w:noProof/>
    </w:rPr>
  </w:style>
  <w:style w:type="character" w:customStyle="1" w:styleId="EndNoteBibliographyCarattere">
    <w:name w:val="EndNote Bibliography Carattere"/>
    <w:basedOn w:val="DefaultParagraphFont"/>
    <w:link w:val="EndNoteBibliography"/>
    <w:rsid w:val="00871C42"/>
    <w:rPr>
      <w:rFonts w:ascii="Calibri" w:hAnsi="Calibri" w:cs="Calibri"/>
      <w:noProof/>
      <w:lang w:val="en-US"/>
    </w:rPr>
  </w:style>
  <w:style w:type="character" w:styleId="Hyperlink">
    <w:name w:val="Hyperlink"/>
    <w:basedOn w:val="DefaultParagraphFont"/>
    <w:uiPriority w:val="99"/>
    <w:unhideWhenUsed/>
    <w:rsid w:val="00871C42"/>
    <w:rPr>
      <w:color w:val="0563C1" w:themeColor="hyperlink"/>
      <w:u w:val="single"/>
    </w:rPr>
  </w:style>
  <w:style w:type="paragraph" w:styleId="Title">
    <w:name w:val="Title"/>
    <w:basedOn w:val="Normal"/>
    <w:link w:val="TitleChar"/>
    <w:uiPriority w:val="99"/>
    <w:qFormat/>
    <w:rsid w:val="00871C42"/>
    <w:pPr>
      <w:jc w:val="center"/>
    </w:pPr>
    <w:rPr>
      <w:rFonts w:ascii="Times New Roman" w:eastAsia="Times New Roman" w:hAnsi="Times New Roman" w:cs="Times New Roman"/>
      <w:sz w:val="24"/>
      <w:szCs w:val="20"/>
      <w:lang w:eastAsia="fr-FR"/>
    </w:rPr>
  </w:style>
  <w:style w:type="character" w:customStyle="1" w:styleId="TitleChar">
    <w:name w:val="Title Char"/>
    <w:basedOn w:val="DefaultParagraphFont"/>
    <w:link w:val="Title"/>
    <w:uiPriority w:val="99"/>
    <w:rsid w:val="00871C42"/>
    <w:rPr>
      <w:rFonts w:ascii="Times New Roman" w:eastAsia="Times New Roman" w:hAnsi="Times New Roman" w:cs="Times New Roman"/>
      <w:sz w:val="24"/>
      <w:szCs w:val="20"/>
      <w:lang w:val="en-US" w:eastAsia="fr-FR"/>
    </w:rPr>
  </w:style>
  <w:style w:type="paragraph" w:styleId="Header">
    <w:name w:val="header"/>
    <w:basedOn w:val="Normal"/>
    <w:link w:val="HeaderChar"/>
    <w:uiPriority w:val="99"/>
    <w:unhideWhenUsed/>
    <w:rsid w:val="00871C42"/>
    <w:pPr>
      <w:tabs>
        <w:tab w:val="center" w:pos="4819"/>
        <w:tab w:val="right" w:pos="9638"/>
      </w:tabs>
      <w:spacing w:line="240" w:lineRule="auto"/>
    </w:pPr>
  </w:style>
  <w:style w:type="character" w:customStyle="1" w:styleId="HeaderChar">
    <w:name w:val="Header Char"/>
    <w:basedOn w:val="DefaultParagraphFont"/>
    <w:link w:val="Header"/>
    <w:uiPriority w:val="99"/>
    <w:rsid w:val="00871C42"/>
    <w:rPr>
      <w:lang w:val="en-US"/>
    </w:rPr>
  </w:style>
  <w:style w:type="paragraph" w:styleId="Footer">
    <w:name w:val="footer"/>
    <w:basedOn w:val="Normal"/>
    <w:link w:val="FooterChar"/>
    <w:uiPriority w:val="99"/>
    <w:unhideWhenUsed/>
    <w:rsid w:val="00871C42"/>
    <w:pPr>
      <w:tabs>
        <w:tab w:val="center" w:pos="4819"/>
        <w:tab w:val="right" w:pos="9638"/>
      </w:tabs>
      <w:spacing w:line="240" w:lineRule="auto"/>
    </w:pPr>
  </w:style>
  <w:style w:type="character" w:customStyle="1" w:styleId="FooterChar">
    <w:name w:val="Footer Char"/>
    <w:basedOn w:val="DefaultParagraphFont"/>
    <w:link w:val="Footer"/>
    <w:uiPriority w:val="99"/>
    <w:rsid w:val="00871C42"/>
    <w:rPr>
      <w:lang w:val="en-US"/>
    </w:rPr>
  </w:style>
  <w:style w:type="character" w:customStyle="1" w:styleId="Menzionenonrisolta1">
    <w:name w:val="Menzione non risolta1"/>
    <w:basedOn w:val="DefaultParagraphFont"/>
    <w:uiPriority w:val="99"/>
    <w:semiHidden/>
    <w:unhideWhenUsed/>
    <w:rsid w:val="006452A0"/>
    <w:rPr>
      <w:color w:val="605E5C"/>
      <w:shd w:val="clear" w:color="auto" w:fill="E1DFDD"/>
    </w:rPr>
  </w:style>
  <w:style w:type="character" w:styleId="Emphasis">
    <w:name w:val="Emphasis"/>
    <w:basedOn w:val="DefaultParagraphFont"/>
    <w:uiPriority w:val="20"/>
    <w:qFormat/>
    <w:rsid w:val="008D6B9A"/>
    <w:rPr>
      <w:i/>
      <w:iCs/>
    </w:rPr>
  </w:style>
  <w:style w:type="table" w:styleId="TableGrid">
    <w:name w:val="Table Grid"/>
    <w:basedOn w:val="TableNormal"/>
    <w:uiPriority w:val="39"/>
    <w:rsid w:val="00BB007F"/>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B007F"/>
    <w:pPr>
      <w:spacing w:after="0" w:line="240" w:lineRule="auto"/>
      <w:ind w:firstLine="720"/>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5D0095"/>
    <w:pPr>
      <w:spacing w:after="0" w:line="240" w:lineRule="auto"/>
    </w:pPr>
    <w:rPr>
      <w:lang w:val="en-US"/>
    </w:rPr>
  </w:style>
  <w:style w:type="character" w:styleId="CommentReference">
    <w:name w:val="annotation reference"/>
    <w:basedOn w:val="DefaultParagraphFont"/>
    <w:uiPriority w:val="99"/>
    <w:semiHidden/>
    <w:unhideWhenUsed/>
    <w:rsid w:val="0056049F"/>
    <w:rPr>
      <w:sz w:val="16"/>
      <w:szCs w:val="16"/>
    </w:rPr>
  </w:style>
  <w:style w:type="paragraph" w:styleId="CommentText">
    <w:name w:val="annotation text"/>
    <w:basedOn w:val="Normal"/>
    <w:link w:val="CommentTextChar"/>
    <w:uiPriority w:val="99"/>
    <w:unhideWhenUsed/>
    <w:rsid w:val="0056049F"/>
    <w:pPr>
      <w:spacing w:line="240" w:lineRule="auto"/>
    </w:pPr>
    <w:rPr>
      <w:sz w:val="20"/>
      <w:szCs w:val="20"/>
    </w:rPr>
  </w:style>
  <w:style w:type="character" w:customStyle="1" w:styleId="CommentTextChar">
    <w:name w:val="Comment Text Char"/>
    <w:basedOn w:val="DefaultParagraphFont"/>
    <w:link w:val="CommentText"/>
    <w:uiPriority w:val="99"/>
    <w:rsid w:val="0056049F"/>
    <w:rPr>
      <w:sz w:val="20"/>
      <w:szCs w:val="20"/>
      <w:lang w:val="en-US"/>
    </w:rPr>
  </w:style>
  <w:style w:type="paragraph" w:styleId="CommentSubject">
    <w:name w:val="annotation subject"/>
    <w:basedOn w:val="CommentText"/>
    <w:next w:val="CommentText"/>
    <w:link w:val="CommentSubjectChar"/>
    <w:uiPriority w:val="99"/>
    <w:semiHidden/>
    <w:unhideWhenUsed/>
    <w:rsid w:val="0056049F"/>
    <w:rPr>
      <w:b/>
      <w:bCs/>
    </w:rPr>
  </w:style>
  <w:style w:type="character" w:customStyle="1" w:styleId="CommentSubjectChar">
    <w:name w:val="Comment Subject Char"/>
    <w:basedOn w:val="CommentTextChar"/>
    <w:link w:val="CommentSubject"/>
    <w:uiPriority w:val="99"/>
    <w:semiHidden/>
    <w:rsid w:val="0056049F"/>
    <w:rPr>
      <w:b/>
      <w:bCs/>
      <w:sz w:val="20"/>
      <w:szCs w:val="20"/>
      <w:lang w:val="en-US"/>
    </w:rPr>
  </w:style>
  <w:style w:type="paragraph" w:customStyle="1" w:styleId="Default">
    <w:name w:val="Default"/>
    <w:rsid w:val="00037DE6"/>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FE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FE7EF5"/>
    <w:rPr>
      <w:rFonts w:ascii="Courier New" w:eastAsia="Times New Roman" w:hAnsi="Courier New" w:cs="Courier New"/>
      <w:sz w:val="20"/>
      <w:szCs w:val="20"/>
      <w:lang w:eastAsia="en-GB"/>
    </w:rPr>
  </w:style>
  <w:style w:type="character" w:customStyle="1" w:styleId="gnd-iwgdh3b">
    <w:name w:val="gnd-iwgdh3b"/>
    <w:basedOn w:val="DefaultParagraphFont"/>
    <w:rsid w:val="00FE7EF5"/>
  </w:style>
  <w:style w:type="character" w:customStyle="1" w:styleId="gnd-iwgdo3b">
    <w:name w:val="gnd-iwgdo3b"/>
    <w:basedOn w:val="DefaultParagraphFont"/>
    <w:rsid w:val="00FE7EF5"/>
  </w:style>
  <w:style w:type="character" w:customStyle="1" w:styleId="gnd-iwgdn2b">
    <w:name w:val="gnd-iwgdn2b"/>
    <w:basedOn w:val="DefaultParagraphFont"/>
    <w:rsid w:val="00FE7EF5"/>
  </w:style>
  <w:style w:type="paragraph" w:styleId="BalloonText">
    <w:name w:val="Balloon Text"/>
    <w:basedOn w:val="Normal"/>
    <w:link w:val="BalloonTextChar"/>
    <w:uiPriority w:val="99"/>
    <w:semiHidden/>
    <w:unhideWhenUsed/>
    <w:rsid w:val="004C28D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8DB"/>
    <w:rPr>
      <w:rFonts w:ascii="Segoe UI" w:hAnsi="Segoe UI" w:cs="Segoe UI"/>
      <w:sz w:val="18"/>
      <w:szCs w:val="18"/>
      <w:lang w:val="en-US"/>
    </w:rPr>
  </w:style>
  <w:style w:type="character" w:customStyle="1" w:styleId="cf01">
    <w:name w:val="cf01"/>
    <w:basedOn w:val="DefaultParagraphFont"/>
    <w:rsid w:val="00ED398A"/>
    <w:rPr>
      <w:rFonts w:ascii="Segoe UI" w:hAnsi="Segoe UI" w:cs="Segoe UI" w:hint="default"/>
      <w:sz w:val="18"/>
      <w:szCs w:val="18"/>
    </w:rPr>
  </w:style>
  <w:style w:type="character" w:styleId="UnresolvedMention">
    <w:name w:val="Unresolved Mention"/>
    <w:basedOn w:val="DefaultParagraphFont"/>
    <w:uiPriority w:val="99"/>
    <w:semiHidden/>
    <w:unhideWhenUsed/>
    <w:rsid w:val="00B50431"/>
    <w:rPr>
      <w:color w:val="605E5C"/>
      <w:shd w:val="clear" w:color="auto" w:fill="E1DFDD"/>
    </w:rPr>
  </w:style>
  <w:style w:type="paragraph" w:styleId="NormalWeb">
    <w:name w:val="Normal (Web)"/>
    <w:basedOn w:val="Normal"/>
    <w:uiPriority w:val="99"/>
    <w:semiHidden/>
    <w:unhideWhenUsed/>
    <w:rsid w:val="0089080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A7E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861">
      <w:bodyDiv w:val="1"/>
      <w:marLeft w:val="0"/>
      <w:marRight w:val="0"/>
      <w:marTop w:val="0"/>
      <w:marBottom w:val="0"/>
      <w:divBdr>
        <w:top w:val="none" w:sz="0" w:space="0" w:color="auto"/>
        <w:left w:val="none" w:sz="0" w:space="0" w:color="auto"/>
        <w:bottom w:val="none" w:sz="0" w:space="0" w:color="auto"/>
        <w:right w:val="none" w:sz="0" w:space="0" w:color="auto"/>
      </w:divBdr>
    </w:div>
    <w:div w:id="35199174">
      <w:bodyDiv w:val="1"/>
      <w:marLeft w:val="0"/>
      <w:marRight w:val="0"/>
      <w:marTop w:val="0"/>
      <w:marBottom w:val="0"/>
      <w:divBdr>
        <w:top w:val="none" w:sz="0" w:space="0" w:color="auto"/>
        <w:left w:val="none" w:sz="0" w:space="0" w:color="auto"/>
        <w:bottom w:val="none" w:sz="0" w:space="0" w:color="auto"/>
        <w:right w:val="none" w:sz="0" w:space="0" w:color="auto"/>
      </w:divBdr>
    </w:div>
    <w:div w:id="79496478">
      <w:bodyDiv w:val="1"/>
      <w:marLeft w:val="0"/>
      <w:marRight w:val="0"/>
      <w:marTop w:val="0"/>
      <w:marBottom w:val="0"/>
      <w:divBdr>
        <w:top w:val="none" w:sz="0" w:space="0" w:color="auto"/>
        <w:left w:val="none" w:sz="0" w:space="0" w:color="auto"/>
        <w:bottom w:val="none" w:sz="0" w:space="0" w:color="auto"/>
        <w:right w:val="none" w:sz="0" w:space="0" w:color="auto"/>
      </w:divBdr>
    </w:div>
    <w:div w:id="156770012">
      <w:bodyDiv w:val="1"/>
      <w:marLeft w:val="0"/>
      <w:marRight w:val="0"/>
      <w:marTop w:val="0"/>
      <w:marBottom w:val="0"/>
      <w:divBdr>
        <w:top w:val="none" w:sz="0" w:space="0" w:color="auto"/>
        <w:left w:val="none" w:sz="0" w:space="0" w:color="auto"/>
        <w:bottom w:val="none" w:sz="0" w:space="0" w:color="auto"/>
        <w:right w:val="none" w:sz="0" w:space="0" w:color="auto"/>
      </w:divBdr>
    </w:div>
    <w:div w:id="162822259">
      <w:bodyDiv w:val="1"/>
      <w:marLeft w:val="0"/>
      <w:marRight w:val="0"/>
      <w:marTop w:val="0"/>
      <w:marBottom w:val="0"/>
      <w:divBdr>
        <w:top w:val="none" w:sz="0" w:space="0" w:color="auto"/>
        <w:left w:val="none" w:sz="0" w:space="0" w:color="auto"/>
        <w:bottom w:val="none" w:sz="0" w:space="0" w:color="auto"/>
        <w:right w:val="none" w:sz="0" w:space="0" w:color="auto"/>
      </w:divBdr>
    </w:div>
    <w:div w:id="194078253">
      <w:bodyDiv w:val="1"/>
      <w:marLeft w:val="0"/>
      <w:marRight w:val="0"/>
      <w:marTop w:val="0"/>
      <w:marBottom w:val="0"/>
      <w:divBdr>
        <w:top w:val="none" w:sz="0" w:space="0" w:color="auto"/>
        <w:left w:val="none" w:sz="0" w:space="0" w:color="auto"/>
        <w:bottom w:val="none" w:sz="0" w:space="0" w:color="auto"/>
        <w:right w:val="none" w:sz="0" w:space="0" w:color="auto"/>
      </w:divBdr>
    </w:div>
    <w:div w:id="203755020">
      <w:bodyDiv w:val="1"/>
      <w:marLeft w:val="0"/>
      <w:marRight w:val="0"/>
      <w:marTop w:val="0"/>
      <w:marBottom w:val="0"/>
      <w:divBdr>
        <w:top w:val="none" w:sz="0" w:space="0" w:color="auto"/>
        <w:left w:val="none" w:sz="0" w:space="0" w:color="auto"/>
        <w:bottom w:val="none" w:sz="0" w:space="0" w:color="auto"/>
        <w:right w:val="none" w:sz="0" w:space="0" w:color="auto"/>
      </w:divBdr>
    </w:div>
    <w:div w:id="294334519">
      <w:bodyDiv w:val="1"/>
      <w:marLeft w:val="0"/>
      <w:marRight w:val="0"/>
      <w:marTop w:val="0"/>
      <w:marBottom w:val="0"/>
      <w:divBdr>
        <w:top w:val="none" w:sz="0" w:space="0" w:color="auto"/>
        <w:left w:val="none" w:sz="0" w:space="0" w:color="auto"/>
        <w:bottom w:val="none" w:sz="0" w:space="0" w:color="auto"/>
        <w:right w:val="none" w:sz="0" w:space="0" w:color="auto"/>
      </w:divBdr>
    </w:div>
    <w:div w:id="299699601">
      <w:bodyDiv w:val="1"/>
      <w:marLeft w:val="0"/>
      <w:marRight w:val="0"/>
      <w:marTop w:val="0"/>
      <w:marBottom w:val="0"/>
      <w:divBdr>
        <w:top w:val="none" w:sz="0" w:space="0" w:color="auto"/>
        <w:left w:val="none" w:sz="0" w:space="0" w:color="auto"/>
        <w:bottom w:val="none" w:sz="0" w:space="0" w:color="auto"/>
        <w:right w:val="none" w:sz="0" w:space="0" w:color="auto"/>
      </w:divBdr>
    </w:div>
    <w:div w:id="307170514">
      <w:bodyDiv w:val="1"/>
      <w:marLeft w:val="0"/>
      <w:marRight w:val="0"/>
      <w:marTop w:val="0"/>
      <w:marBottom w:val="0"/>
      <w:divBdr>
        <w:top w:val="none" w:sz="0" w:space="0" w:color="auto"/>
        <w:left w:val="none" w:sz="0" w:space="0" w:color="auto"/>
        <w:bottom w:val="none" w:sz="0" w:space="0" w:color="auto"/>
        <w:right w:val="none" w:sz="0" w:space="0" w:color="auto"/>
      </w:divBdr>
    </w:div>
    <w:div w:id="313023761">
      <w:bodyDiv w:val="1"/>
      <w:marLeft w:val="0"/>
      <w:marRight w:val="0"/>
      <w:marTop w:val="0"/>
      <w:marBottom w:val="0"/>
      <w:divBdr>
        <w:top w:val="none" w:sz="0" w:space="0" w:color="auto"/>
        <w:left w:val="none" w:sz="0" w:space="0" w:color="auto"/>
        <w:bottom w:val="none" w:sz="0" w:space="0" w:color="auto"/>
        <w:right w:val="none" w:sz="0" w:space="0" w:color="auto"/>
      </w:divBdr>
    </w:div>
    <w:div w:id="316343086">
      <w:bodyDiv w:val="1"/>
      <w:marLeft w:val="0"/>
      <w:marRight w:val="0"/>
      <w:marTop w:val="0"/>
      <w:marBottom w:val="0"/>
      <w:divBdr>
        <w:top w:val="none" w:sz="0" w:space="0" w:color="auto"/>
        <w:left w:val="none" w:sz="0" w:space="0" w:color="auto"/>
        <w:bottom w:val="none" w:sz="0" w:space="0" w:color="auto"/>
        <w:right w:val="none" w:sz="0" w:space="0" w:color="auto"/>
      </w:divBdr>
    </w:div>
    <w:div w:id="322662743">
      <w:bodyDiv w:val="1"/>
      <w:marLeft w:val="0"/>
      <w:marRight w:val="0"/>
      <w:marTop w:val="0"/>
      <w:marBottom w:val="0"/>
      <w:divBdr>
        <w:top w:val="none" w:sz="0" w:space="0" w:color="auto"/>
        <w:left w:val="none" w:sz="0" w:space="0" w:color="auto"/>
        <w:bottom w:val="none" w:sz="0" w:space="0" w:color="auto"/>
        <w:right w:val="none" w:sz="0" w:space="0" w:color="auto"/>
      </w:divBdr>
    </w:div>
    <w:div w:id="391661895">
      <w:bodyDiv w:val="1"/>
      <w:marLeft w:val="0"/>
      <w:marRight w:val="0"/>
      <w:marTop w:val="0"/>
      <w:marBottom w:val="0"/>
      <w:divBdr>
        <w:top w:val="none" w:sz="0" w:space="0" w:color="auto"/>
        <w:left w:val="none" w:sz="0" w:space="0" w:color="auto"/>
        <w:bottom w:val="none" w:sz="0" w:space="0" w:color="auto"/>
        <w:right w:val="none" w:sz="0" w:space="0" w:color="auto"/>
      </w:divBdr>
    </w:div>
    <w:div w:id="393166792">
      <w:bodyDiv w:val="1"/>
      <w:marLeft w:val="0"/>
      <w:marRight w:val="0"/>
      <w:marTop w:val="0"/>
      <w:marBottom w:val="0"/>
      <w:divBdr>
        <w:top w:val="none" w:sz="0" w:space="0" w:color="auto"/>
        <w:left w:val="none" w:sz="0" w:space="0" w:color="auto"/>
        <w:bottom w:val="none" w:sz="0" w:space="0" w:color="auto"/>
        <w:right w:val="none" w:sz="0" w:space="0" w:color="auto"/>
      </w:divBdr>
    </w:div>
    <w:div w:id="395397935">
      <w:bodyDiv w:val="1"/>
      <w:marLeft w:val="0"/>
      <w:marRight w:val="0"/>
      <w:marTop w:val="0"/>
      <w:marBottom w:val="0"/>
      <w:divBdr>
        <w:top w:val="none" w:sz="0" w:space="0" w:color="auto"/>
        <w:left w:val="none" w:sz="0" w:space="0" w:color="auto"/>
        <w:bottom w:val="none" w:sz="0" w:space="0" w:color="auto"/>
        <w:right w:val="none" w:sz="0" w:space="0" w:color="auto"/>
      </w:divBdr>
    </w:div>
    <w:div w:id="473180636">
      <w:bodyDiv w:val="1"/>
      <w:marLeft w:val="0"/>
      <w:marRight w:val="0"/>
      <w:marTop w:val="0"/>
      <w:marBottom w:val="0"/>
      <w:divBdr>
        <w:top w:val="none" w:sz="0" w:space="0" w:color="auto"/>
        <w:left w:val="none" w:sz="0" w:space="0" w:color="auto"/>
        <w:bottom w:val="none" w:sz="0" w:space="0" w:color="auto"/>
        <w:right w:val="none" w:sz="0" w:space="0" w:color="auto"/>
      </w:divBdr>
    </w:div>
    <w:div w:id="505293438">
      <w:bodyDiv w:val="1"/>
      <w:marLeft w:val="0"/>
      <w:marRight w:val="0"/>
      <w:marTop w:val="0"/>
      <w:marBottom w:val="0"/>
      <w:divBdr>
        <w:top w:val="none" w:sz="0" w:space="0" w:color="auto"/>
        <w:left w:val="none" w:sz="0" w:space="0" w:color="auto"/>
        <w:bottom w:val="none" w:sz="0" w:space="0" w:color="auto"/>
        <w:right w:val="none" w:sz="0" w:space="0" w:color="auto"/>
      </w:divBdr>
    </w:div>
    <w:div w:id="532302317">
      <w:bodyDiv w:val="1"/>
      <w:marLeft w:val="0"/>
      <w:marRight w:val="0"/>
      <w:marTop w:val="0"/>
      <w:marBottom w:val="0"/>
      <w:divBdr>
        <w:top w:val="none" w:sz="0" w:space="0" w:color="auto"/>
        <w:left w:val="none" w:sz="0" w:space="0" w:color="auto"/>
        <w:bottom w:val="none" w:sz="0" w:space="0" w:color="auto"/>
        <w:right w:val="none" w:sz="0" w:space="0" w:color="auto"/>
      </w:divBdr>
    </w:div>
    <w:div w:id="586499609">
      <w:bodyDiv w:val="1"/>
      <w:marLeft w:val="0"/>
      <w:marRight w:val="0"/>
      <w:marTop w:val="0"/>
      <w:marBottom w:val="0"/>
      <w:divBdr>
        <w:top w:val="none" w:sz="0" w:space="0" w:color="auto"/>
        <w:left w:val="none" w:sz="0" w:space="0" w:color="auto"/>
        <w:bottom w:val="none" w:sz="0" w:space="0" w:color="auto"/>
        <w:right w:val="none" w:sz="0" w:space="0" w:color="auto"/>
      </w:divBdr>
    </w:div>
    <w:div w:id="602499730">
      <w:bodyDiv w:val="1"/>
      <w:marLeft w:val="0"/>
      <w:marRight w:val="0"/>
      <w:marTop w:val="0"/>
      <w:marBottom w:val="0"/>
      <w:divBdr>
        <w:top w:val="none" w:sz="0" w:space="0" w:color="auto"/>
        <w:left w:val="none" w:sz="0" w:space="0" w:color="auto"/>
        <w:bottom w:val="none" w:sz="0" w:space="0" w:color="auto"/>
        <w:right w:val="none" w:sz="0" w:space="0" w:color="auto"/>
      </w:divBdr>
    </w:div>
    <w:div w:id="801732420">
      <w:bodyDiv w:val="1"/>
      <w:marLeft w:val="0"/>
      <w:marRight w:val="0"/>
      <w:marTop w:val="0"/>
      <w:marBottom w:val="0"/>
      <w:divBdr>
        <w:top w:val="none" w:sz="0" w:space="0" w:color="auto"/>
        <w:left w:val="none" w:sz="0" w:space="0" w:color="auto"/>
        <w:bottom w:val="none" w:sz="0" w:space="0" w:color="auto"/>
        <w:right w:val="none" w:sz="0" w:space="0" w:color="auto"/>
      </w:divBdr>
    </w:div>
    <w:div w:id="804006423">
      <w:bodyDiv w:val="1"/>
      <w:marLeft w:val="0"/>
      <w:marRight w:val="0"/>
      <w:marTop w:val="0"/>
      <w:marBottom w:val="0"/>
      <w:divBdr>
        <w:top w:val="none" w:sz="0" w:space="0" w:color="auto"/>
        <w:left w:val="none" w:sz="0" w:space="0" w:color="auto"/>
        <w:bottom w:val="none" w:sz="0" w:space="0" w:color="auto"/>
        <w:right w:val="none" w:sz="0" w:space="0" w:color="auto"/>
      </w:divBdr>
    </w:div>
    <w:div w:id="809632584">
      <w:bodyDiv w:val="1"/>
      <w:marLeft w:val="0"/>
      <w:marRight w:val="0"/>
      <w:marTop w:val="0"/>
      <w:marBottom w:val="0"/>
      <w:divBdr>
        <w:top w:val="none" w:sz="0" w:space="0" w:color="auto"/>
        <w:left w:val="none" w:sz="0" w:space="0" w:color="auto"/>
        <w:bottom w:val="none" w:sz="0" w:space="0" w:color="auto"/>
        <w:right w:val="none" w:sz="0" w:space="0" w:color="auto"/>
      </w:divBdr>
    </w:div>
    <w:div w:id="986785777">
      <w:bodyDiv w:val="1"/>
      <w:marLeft w:val="0"/>
      <w:marRight w:val="0"/>
      <w:marTop w:val="0"/>
      <w:marBottom w:val="0"/>
      <w:divBdr>
        <w:top w:val="none" w:sz="0" w:space="0" w:color="auto"/>
        <w:left w:val="none" w:sz="0" w:space="0" w:color="auto"/>
        <w:bottom w:val="none" w:sz="0" w:space="0" w:color="auto"/>
        <w:right w:val="none" w:sz="0" w:space="0" w:color="auto"/>
      </w:divBdr>
    </w:div>
    <w:div w:id="1007827793">
      <w:bodyDiv w:val="1"/>
      <w:marLeft w:val="0"/>
      <w:marRight w:val="0"/>
      <w:marTop w:val="0"/>
      <w:marBottom w:val="0"/>
      <w:divBdr>
        <w:top w:val="none" w:sz="0" w:space="0" w:color="auto"/>
        <w:left w:val="none" w:sz="0" w:space="0" w:color="auto"/>
        <w:bottom w:val="none" w:sz="0" w:space="0" w:color="auto"/>
        <w:right w:val="none" w:sz="0" w:space="0" w:color="auto"/>
      </w:divBdr>
    </w:div>
    <w:div w:id="1054352322">
      <w:bodyDiv w:val="1"/>
      <w:marLeft w:val="0"/>
      <w:marRight w:val="0"/>
      <w:marTop w:val="0"/>
      <w:marBottom w:val="0"/>
      <w:divBdr>
        <w:top w:val="none" w:sz="0" w:space="0" w:color="auto"/>
        <w:left w:val="none" w:sz="0" w:space="0" w:color="auto"/>
        <w:bottom w:val="none" w:sz="0" w:space="0" w:color="auto"/>
        <w:right w:val="none" w:sz="0" w:space="0" w:color="auto"/>
      </w:divBdr>
    </w:div>
    <w:div w:id="1056201157">
      <w:bodyDiv w:val="1"/>
      <w:marLeft w:val="0"/>
      <w:marRight w:val="0"/>
      <w:marTop w:val="0"/>
      <w:marBottom w:val="0"/>
      <w:divBdr>
        <w:top w:val="none" w:sz="0" w:space="0" w:color="auto"/>
        <w:left w:val="none" w:sz="0" w:space="0" w:color="auto"/>
        <w:bottom w:val="none" w:sz="0" w:space="0" w:color="auto"/>
        <w:right w:val="none" w:sz="0" w:space="0" w:color="auto"/>
      </w:divBdr>
    </w:div>
    <w:div w:id="1092556415">
      <w:bodyDiv w:val="1"/>
      <w:marLeft w:val="0"/>
      <w:marRight w:val="0"/>
      <w:marTop w:val="0"/>
      <w:marBottom w:val="0"/>
      <w:divBdr>
        <w:top w:val="none" w:sz="0" w:space="0" w:color="auto"/>
        <w:left w:val="none" w:sz="0" w:space="0" w:color="auto"/>
        <w:bottom w:val="none" w:sz="0" w:space="0" w:color="auto"/>
        <w:right w:val="none" w:sz="0" w:space="0" w:color="auto"/>
      </w:divBdr>
    </w:div>
    <w:div w:id="1146511968">
      <w:bodyDiv w:val="1"/>
      <w:marLeft w:val="0"/>
      <w:marRight w:val="0"/>
      <w:marTop w:val="0"/>
      <w:marBottom w:val="0"/>
      <w:divBdr>
        <w:top w:val="none" w:sz="0" w:space="0" w:color="auto"/>
        <w:left w:val="none" w:sz="0" w:space="0" w:color="auto"/>
        <w:bottom w:val="none" w:sz="0" w:space="0" w:color="auto"/>
        <w:right w:val="none" w:sz="0" w:space="0" w:color="auto"/>
      </w:divBdr>
    </w:div>
    <w:div w:id="1151289012">
      <w:bodyDiv w:val="1"/>
      <w:marLeft w:val="0"/>
      <w:marRight w:val="0"/>
      <w:marTop w:val="0"/>
      <w:marBottom w:val="0"/>
      <w:divBdr>
        <w:top w:val="none" w:sz="0" w:space="0" w:color="auto"/>
        <w:left w:val="none" w:sz="0" w:space="0" w:color="auto"/>
        <w:bottom w:val="none" w:sz="0" w:space="0" w:color="auto"/>
        <w:right w:val="none" w:sz="0" w:space="0" w:color="auto"/>
      </w:divBdr>
    </w:div>
    <w:div w:id="1217231524">
      <w:bodyDiv w:val="1"/>
      <w:marLeft w:val="0"/>
      <w:marRight w:val="0"/>
      <w:marTop w:val="0"/>
      <w:marBottom w:val="0"/>
      <w:divBdr>
        <w:top w:val="none" w:sz="0" w:space="0" w:color="auto"/>
        <w:left w:val="none" w:sz="0" w:space="0" w:color="auto"/>
        <w:bottom w:val="none" w:sz="0" w:space="0" w:color="auto"/>
        <w:right w:val="none" w:sz="0" w:space="0" w:color="auto"/>
      </w:divBdr>
    </w:div>
    <w:div w:id="1217425874">
      <w:bodyDiv w:val="1"/>
      <w:marLeft w:val="0"/>
      <w:marRight w:val="0"/>
      <w:marTop w:val="0"/>
      <w:marBottom w:val="0"/>
      <w:divBdr>
        <w:top w:val="none" w:sz="0" w:space="0" w:color="auto"/>
        <w:left w:val="none" w:sz="0" w:space="0" w:color="auto"/>
        <w:bottom w:val="none" w:sz="0" w:space="0" w:color="auto"/>
        <w:right w:val="none" w:sz="0" w:space="0" w:color="auto"/>
      </w:divBdr>
    </w:div>
    <w:div w:id="1231110678">
      <w:bodyDiv w:val="1"/>
      <w:marLeft w:val="0"/>
      <w:marRight w:val="0"/>
      <w:marTop w:val="0"/>
      <w:marBottom w:val="0"/>
      <w:divBdr>
        <w:top w:val="none" w:sz="0" w:space="0" w:color="auto"/>
        <w:left w:val="none" w:sz="0" w:space="0" w:color="auto"/>
        <w:bottom w:val="none" w:sz="0" w:space="0" w:color="auto"/>
        <w:right w:val="none" w:sz="0" w:space="0" w:color="auto"/>
      </w:divBdr>
    </w:div>
    <w:div w:id="1240751297">
      <w:bodyDiv w:val="1"/>
      <w:marLeft w:val="0"/>
      <w:marRight w:val="0"/>
      <w:marTop w:val="0"/>
      <w:marBottom w:val="0"/>
      <w:divBdr>
        <w:top w:val="none" w:sz="0" w:space="0" w:color="auto"/>
        <w:left w:val="none" w:sz="0" w:space="0" w:color="auto"/>
        <w:bottom w:val="none" w:sz="0" w:space="0" w:color="auto"/>
        <w:right w:val="none" w:sz="0" w:space="0" w:color="auto"/>
      </w:divBdr>
    </w:div>
    <w:div w:id="1335300622">
      <w:bodyDiv w:val="1"/>
      <w:marLeft w:val="0"/>
      <w:marRight w:val="0"/>
      <w:marTop w:val="0"/>
      <w:marBottom w:val="0"/>
      <w:divBdr>
        <w:top w:val="none" w:sz="0" w:space="0" w:color="auto"/>
        <w:left w:val="none" w:sz="0" w:space="0" w:color="auto"/>
        <w:bottom w:val="none" w:sz="0" w:space="0" w:color="auto"/>
        <w:right w:val="none" w:sz="0" w:space="0" w:color="auto"/>
      </w:divBdr>
    </w:div>
    <w:div w:id="1365181128">
      <w:bodyDiv w:val="1"/>
      <w:marLeft w:val="0"/>
      <w:marRight w:val="0"/>
      <w:marTop w:val="0"/>
      <w:marBottom w:val="0"/>
      <w:divBdr>
        <w:top w:val="none" w:sz="0" w:space="0" w:color="auto"/>
        <w:left w:val="none" w:sz="0" w:space="0" w:color="auto"/>
        <w:bottom w:val="none" w:sz="0" w:space="0" w:color="auto"/>
        <w:right w:val="none" w:sz="0" w:space="0" w:color="auto"/>
      </w:divBdr>
      <w:divsChild>
        <w:div w:id="855508242">
          <w:marLeft w:val="0"/>
          <w:marRight w:val="0"/>
          <w:marTop w:val="0"/>
          <w:marBottom w:val="0"/>
          <w:divBdr>
            <w:top w:val="single" w:sz="2" w:space="0" w:color="D9D9E3"/>
            <w:left w:val="single" w:sz="2" w:space="0" w:color="D9D9E3"/>
            <w:bottom w:val="single" w:sz="2" w:space="0" w:color="D9D9E3"/>
            <w:right w:val="single" w:sz="2" w:space="0" w:color="D9D9E3"/>
          </w:divBdr>
          <w:divsChild>
            <w:div w:id="1209419909">
              <w:marLeft w:val="0"/>
              <w:marRight w:val="0"/>
              <w:marTop w:val="0"/>
              <w:marBottom w:val="0"/>
              <w:divBdr>
                <w:top w:val="single" w:sz="2" w:space="0" w:color="D9D9E3"/>
                <w:left w:val="single" w:sz="2" w:space="0" w:color="D9D9E3"/>
                <w:bottom w:val="single" w:sz="2" w:space="0" w:color="D9D9E3"/>
                <w:right w:val="single" w:sz="2" w:space="0" w:color="D9D9E3"/>
              </w:divBdr>
              <w:divsChild>
                <w:div w:id="165706699">
                  <w:marLeft w:val="0"/>
                  <w:marRight w:val="0"/>
                  <w:marTop w:val="0"/>
                  <w:marBottom w:val="0"/>
                  <w:divBdr>
                    <w:top w:val="single" w:sz="2" w:space="0" w:color="D9D9E3"/>
                    <w:left w:val="single" w:sz="2" w:space="0" w:color="D9D9E3"/>
                    <w:bottom w:val="single" w:sz="2" w:space="0" w:color="D9D9E3"/>
                    <w:right w:val="single" w:sz="2" w:space="0" w:color="D9D9E3"/>
                  </w:divBdr>
                  <w:divsChild>
                    <w:div w:id="49572798">
                      <w:marLeft w:val="0"/>
                      <w:marRight w:val="0"/>
                      <w:marTop w:val="0"/>
                      <w:marBottom w:val="0"/>
                      <w:divBdr>
                        <w:top w:val="single" w:sz="2" w:space="0" w:color="D9D9E3"/>
                        <w:left w:val="single" w:sz="2" w:space="0" w:color="D9D9E3"/>
                        <w:bottom w:val="single" w:sz="2" w:space="0" w:color="D9D9E3"/>
                        <w:right w:val="single" w:sz="2" w:space="0" w:color="D9D9E3"/>
                      </w:divBdr>
                      <w:divsChild>
                        <w:div w:id="1610164677">
                          <w:marLeft w:val="0"/>
                          <w:marRight w:val="0"/>
                          <w:marTop w:val="0"/>
                          <w:marBottom w:val="0"/>
                          <w:divBdr>
                            <w:top w:val="single" w:sz="2" w:space="0" w:color="D9D9E3"/>
                            <w:left w:val="single" w:sz="2" w:space="0" w:color="D9D9E3"/>
                            <w:bottom w:val="single" w:sz="2" w:space="0" w:color="D9D9E3"/>
                            <w:right w:val="single" w:sz="2" w:space="0" w:color="D9D9E3"/>
                          </w:divBdr>
                          <w:divsChild>
                            <w:div w:id="260994445">
                              <w:marLeft w:val="0"/>
                              <w:marRight w:val="0"/>
                              <w:marTop w:val="100"/>
                              <w:marBottom w:val="100"/>
                              <w:divBdr>
                                <w:top w:val="single" w:sz="2" w:space="0" w:color="D9D9E3"/>
                                <w:left w:val="single" w:sz="2" w:space="0" w:color="D9D9E3"/>
                                <w:bottom w:val="single" w:sz="2" w:space="0" w:color="D9D9E3"/>
                                <w:right w:val="single" w:sz="2" w:space="0" w:color="D9D9E3"/>
                              </w:divBdr>
                              <w:divsChild>
                                <w:div w:id="2145000984">
                                  <w:marLeft w:val="0"/>
                                  <w:marRight w:val="0"/>
                                  <w:marTop w:val="0"/>
                                  <w:marBottom w:val="0"/>
                                  <w:divBdr>
                                    <w:top w:val="single" w:sz="2" w:space="0" w:color="D9D9E3"/>
                                    <w:left w:val="single" w:sz="2" w:space="0" w:color="D9D9E3"/>
                                    <w:bottom w:val="single" w:sz="2" w:space="0" w:color="D9D9E3"/>
                                    <w:right w:val="single" w:sz="2" w:space="0" w:color="D9D9E3"/>
                                  </w:divBdr>
                                  <w:divsChild>
                                    <w:div w:id="936715660">
                                      <w:marLeft w:val="0"/>
                                      <w:marRight w:val="0"/>
                                      <w:marTop w:val="0"/>
                                      <w:marBottom w:val="0"/>
                                      <w:divBdr>
                                        <w:top w:val="single" w:sz="2" w:space="0" w:color="D9D9E3"/>
                                        <w:left w:val="single" w:sz="2" w:space="0" w:color="D9D9E3"/>
                                        <w:bottom w:val="single" w:sz="2" w:space="0" w:color="D9D9E3"/>
                                        <w:right w:val="single" w:sz="2" w:space="0" w:color="D9D9E3"/>
                                      </w:divBdr>
                                      <w:divsChild>
                                        <w:div w:id="1361200211">
                                          <w:marLeft w:val="0"/>
                                          <w:marRight w:val="0"/>
                                          <w:marTop w:val="0"/>
                                          <w:marBottom w:val="0"/>
                                          <w:divBdr>
                                            <w:top w:val="single" w:sz="2" w:space="0" w:color="D9D9E3"/>
                                            <w:left w:val="single" w:sz="2" w:space="0" w:color="D9D9E3"/>
                                            <w:bottom w:val="single" w:sz="2" w:space="0" w:color="D9D9E3"/>
                                            <w:right w:val="single" w:sz="2" w:space="0" w:color="D9D9E3"/>
                                          </w:divBdr>
                                          <w:divsChild>
                                            <w:div w:id="1203445224">
                                              <w:marLeft w:val="0"/>
                                              <w:marRight w:val="0"/>
                                              <w:marTop w:val="0"/>
                                              <w:marBottom w:val="0"/>
                                              <w:divBdr>
                                                <w:top w:val="single" w:sz="2" w:space="0" w:color="D9D9E3"/>
                                                <w:left w:val="single" w:sz="2" w:space="0" w:color="D9D9E3"/>
                                                <w:bottom w:val="single" w:sz="2" w:space="0" w:color="D9D9E3"/>
                                                <w:right w:val="single" w:sz="2" w:space="0" w:color="D9D9E3"/>
                                              </w:divBdr>
                                              <w:divsChild>
                                                <w:div w:id="212498933">
                                                  <w:marLeft w:val="0"/>
                                                  <w:marRight w:val="0"/>
                                                  <w:marTop w:val="0"/>
                                                  <w:marBottom w:val="0"/>
                                                  <w:divBdr>
                                                    <w:top w:val="single" w:sz="2" w:space="0" w:color="D9D9E3"/>
                                                    <w:left w:val="single" w:sz="2" w:space="0" w:color="D9D9E3"/>
                                                    <w:bottom w:val="single" w:sz="2" w:space="0" w:color="D9D9E3"/>
                                                    <w:right w:val="single" w:sz="2" w:space="0" w:color="D9D9E3"/>
                                                  </w:divBdr>
                                                  <w:divsChild>
                                                    <w:div w:id="1782610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2324178">
          <w:marLeft w:val="0"/>
          <w:marRight w:val="0"/>
          <w:marTop w:val="0"/>
          <w:marBottom w:val="0"/>
          <w:divBdr>
            <w:top w:val="none" w:sz="0" w:space="0" w:color="auto"/>
            <w:left w:val="none" w:sz="0" w:space="0" w:color="auto"/>
            <w:bottom w:val="none" w:sz="0" w:space="0" w:color="auto"/>
            <w:right w:val="none" w:sz="0" w:space="0" w:color="auto"/>
          </w:divBdr>
        </w:div>
      </w:divsChild>
    </w:div>
    <w:div w:id="1380393564">
      <w:bodyDiv w:val="1"/>
      <w:marLeft w:val="0"/>
      <w:marRight w:val="0"/>
      <w:marTop w:val="0"/>
      <w:marBottom w:val="0"/>
      <w:divBdr>
        <w:top w:val="none" w:sz="0" w:space="0" w:color="auto"/>
        <w:left w:val="none" w:sz="0" w:space="0" w:color="auto"/>
        <w:bottom w:val="none" w:sz="0" w:space="0" w:color="auto"/>
        <w:right w:val="none" w:sz="0" w:space="0" w:color="auto"/>
      </w:divBdr>
    </w:div>
    <w:div w:id="1387996102">
      <w:bodyDiv w:val="1"/>
      <w:marLeft w:val="0"/>
      <w:marRight w:val="0"/>
      <w:marTop w:val="0"/>
      <w:marBottom w:val="0"/>
      <w:divBdr>
        <w:top w:val="none" w:sz="0" w:space="0" w:color="auto"/>
        <w:left w:val="none" w:sz="0" w:space="0" w:color="auto"/>
        <w:bottom w:val="none" w:sz="0" w:space="0" w:color="auto"/>
        <w:right w:val="none" w:sz="0" w:space="0" w:color="auto"/>
      </w:divBdr>
    </w:div>
    <w:div w:id="1392728430">
      <w:bodyDiv w:val="1"/>
      <w:marLeft w:val="0"/>
      <w:marRight w:val="0"/>
      <w:marTop w:val="0"/>
      <w:marBottom w:val="0"/>
      <w:divBdr>
        <w:top w:val="none" w:sz="0" w:space="0" w:color="auto"/>
        <w:left w:val="none" w:sz="0" w:space="0" w:color="auto"/>
        <w:bottom w:val="none" w:sz="0" w:space="0" w:color="auto"/>
        <w:right w:val="none" w:sz="0" w:space="0" w:color="auto"/>
      </w:divBdr>
    </w:div>
    <w:div w:id="1393308658">
      <w:bodyDiv w:val="1"/>
      <w:marLeft w:val="0"/>
      <w:marRight w:val="0"/>
      <w:marTop w:val="0"/>
      <w:marBottom w:val="0"/>
      <w:divBdr>
        <w:top w:val="none" w:sz="0" w:space="0" w:color="auto"/>
        <w:left w:val="none" w:sz="0" w:space="0" w:color="auto"/>
        <w:bottom w:val="none" w:sz="0" w:space="0" w:color="auto"/>
        <w:right w:val="none" w:sz="0" w:space="0" w:color="auto"/>
      </w:divBdr>
    </w:div>
    <w:div w:id="1396271575">
      <w:bodyDiv w:val="1"/>
      <w:marLeft w:val="0"/>
      <w:marRight w:val="0"/>
      <w:marTop w:val="0"/>
      <w:marBottom w:val="0"/>
      <w:divBdr>
        <w:top w:val="none" w:sz="0" w:space="0" w:color="auto"/>
        <w:left w:val="none" w:sz="0" w:space="0" w:color="auto"/>
        <w:bottom w:val="none" w:sz="0" w:space="0" w:color="auto"/>
        <w:right w:val="none" w:sz="0" w:space="0" w:color="auto"/>
      </w:divBdr>
    </w:div>
    <w:div w:id="1416390772">
      <w:bodyDiv w:val="1"/>
      <w:marLeft w:val="0"/>
      <w:marRight w:val="0"/>
      <w:marTop w:val="0"/>
      <w:marBottom w:val="0"/>
      <w:divBdr>
        <w:top w:val="none" w:sz="0" w:space="0" w:color="auto"/>
        <w:left w:val="none" w:sz="0" w:space="0" w:color="auto"/>
        <w:bottom w:val="none" w:sz="0" w:space="0" w:color="auto"/>
        <w:right w:val="none" w:sz="0" w:space="0" w:color="auto"/>
      </w:divBdr>
    </w:div>
    <w:div w:id="1427384218">
      <w:bodyDiv w:val="1"/>
      <w:marLeft w:val="0"/>
      <w:marRight w:val="0"/>
      <w:marTop w:val="0"/>
      <w:marBottom w:val="0"/>
      <w:divBdr>
        <w:top w:val="none" w:sz="0" w:space="0" w:color="auto"/>
        <w:left w:val="none" w:sz="0" w:space="0" w:color="auto"/>
        <w:bottom w:val="none" w:sz="0" w:space="0" w:color="auto"/>
        <w:right w:val="none" w:sz="0" w:space="0" w:color="auto"/>
      </w:divBdr>
    </w:div>
    <w:div w:id="1544714307">
      <w:bodyDiv w:val="1"/>
      <w:marLeft w:val="0"/>
      <w:marRight w:val="0"/>
      <w:marTop w:val="0"/>
      <w:marBottom w:val="0"/>
      <w:divBdr>
        <w:top w:val="none" w:sz="0" w:space="0" w:color="auto"/>
        <w:left w:val="none" w:sz="0" w:space="0" w:color="auto"/>
        <w:bottom w:val="none" w:sz="0" w:space="0" w:color="auto"/>
        <w:right w:val="none" w:sz="0" w:space="0" w:color="auto"/>
      </w:divBdr>
    </w:div>
    <w:div w:id="1548880139">
      <w:bodyDiv w:val="1"/>
      <w:marLeft w:val="0"/>
      <w:marRight w:val="0"/>
      <w:marTop w:val="0"/>
      <w:marBottom w:val="0"/>
      <w:divBdr>
        <w:top w:val="none" w:sz="0" w:space="0" w:color="auto"/>
        <w:left w:val="none" w:sz="0" w:space="0" w:color="auto"/>
        <w:bottom w:val="none" w:sz="0" w:space="0" w:color="auto"/>
        <w:right w:val="none" w:sz="0" w:space="0" w:color="auto"/>
      </w:divBdr>
    </w:div>
    <w:div w:id="1597396896">
      <w:bodyDiv w:val="1"/>
      <w:marLeft w:val="0"/>
      <w:marRight w:val="0"/>
      <w:marTop w:val="0"/>
      <w:marBottom w:val="0"/>
      <w:divBdr>
        <w:top w:val="none" w:sz="0" w:space="0" w:color="auto"/>
        <w:left w:val="none" w:sz="0" w:space="0" w:color="auto"/>
        <w:bottom w:val="none" w:sz="0" w:space="0" w:color="auto"/>
        <w:right w:val="none" w:sz="0" w:space="0" w:color="auto"/>
      </w:divBdr>
    </w:div>
    <w:div w:id="1669677895">
      <w:bodyDiv w:val="1"/>
      <w:marLeft w:val="0"/>
      <w:marRight w:val="0"/>
      <w:marTop w:val="0"/>
      <w:marBottom w:val="0"/>
      <w:divBdr>
        <w:top w:val="none" w:sz="0" w:space="0" w:color="auto"/>
        <w:left w:val="none" w:sz="0" w:space="0" w:color="auto"/>
        <w:bottom w:val="none" w:sz="0" w:space="0" w:color="auto"/>
        <w:right w:val="none" w:sz="0" w:space="0" w:color="auto"/>
      </w:divBdr>
    </w:div>
    <w:div w:id="1711102112">
      <w:bodyDiv w:val="1"/>
      <w:marLeft w:val="0"/>
      <w:marRight w:val="0"/>
      <w:marTop w:val="0"/>
      <w:marBottom w:val="0"/>
      <w:divBdr>
        <w:top w:val="none" w:sz="0" w:space="0" w:color="auto"/>
        <w:left w:val="none" w:sz="0" w:space="0" w:color="auto"/>
        <w:bottom w:val="none" w:sz="0" w:space="0" w:color="auto"/>
        <w:right w:val="none" w:sz="0" w:space="0" w:color="auto"/>
      </w:divBdr>
    </w:div>
    <w:div w:id="1785878106">
      <w:bodyDiv w:val="1"/>
      <w:marLeft w:val="0"/>
      <w:marRight w:val="0"/>
      <w:marTop w:val="0"/>
      <w:marBottom w:val="0"/>
      <w:divBdr>
        <w:top w:val="none" w:sz="0" w:space="0" w:color="auto"/>
        <w:left w:val="none" w:sz="0" w:space="0" w:color="auto"/>
        <w:bottom w:val="none" w:sz="0" w:space="0" w:color="auto"/>
        <w:right w:val="none" w:sz="0" w:space="0" w:color="auto"/>
      </w:divBdr>
    </w:div>
    <w:div w:id="1788768126">
      <w:bodyDiv w:val="1"/>
      <w:marLeft w:val="0"/>
      <w:marRight w:val="0"/>
      <w:marTop w:val="0"/>
      <w:marBottom w:val="0"/>
      <w:divBdr>
        <w:top w:val="none" w:sz="0" w:space="0" w:color="auto"/>
        <w:left w:val="none" w:sz="0" w:space="0" w:color="auto"/>
        <w:bottom w:val="none" w:sz="0" w:space="0" w:color="auto"/>
        <w:right w:val="none" w:sz="0" w:space="0" w:color="auto"/>
      </w:divBdr>
    </w:div>
    <w:div w:id="1795247226">
      <w:bodyDiv w:val="1"/>
      <w:marLeft w:val="0"/>
      <w:marRight w:val="0"/>
      <w:marTop w:val="0"/>
      <w:marBottom w:val="0"/>
      <w:divBdr>
        <w:top w:val="none" w:sz="0" w:space="0" w:color="auto"/>
        <w:left w:val="none" w:sz="0" w:space="0" w:color="auto"/>
        <w:bottom w:val="none" w:sz="0" w:space="0" w:color="auto"/>
        <w:right w:val="none" w:sz="0" w:space="0" w:color="auto"/>
      </w:divBdr>
    </w:div>
    <w:div w:id="1811558567">
      <w:bodyDiv w:val="1"/>
      <w:marLeft w:val="0"/>
      <w:marRight w:val="0"/>
      <w:marTop w:val="0"/>
      <w:marBottom w:val="0"/>
      <w:divBdr>
        <w:top w:val="none" w:sz="0" w:space="0" w:color="auto"/>
        <w:left w:val="none" w:sz="0" w:space="0" w:color="auto"/>
        <w:bottom w:val="none" w:sz="0" w:space="0" w:color="auto"/>
        <w:right w:val="none" w:sz="0" w:space="0" w:color="auto"/>
      </w:divBdr>
      <w:divsChild>
        <w:div w:id="1042290335">
          <w:marLeft w:val="0"/>
          <w:marRight w:val="0"/>
          <w:marTop w:val="0"/>
          <w:marBottom w:val="0"/>
          <w:divBdr>
            <w:top w:val="none" w:sz="0" w:space="0" w:color="auto"/>
            <w:left w:val="none" w:sz="0" w:space="0" w:color="auto"/>
            <w:bottom w:val="none" w:sz="0" w:space="0" w:color="auto"/>
            <w:right w:val="none" w:sz="0" w:space="0" w:color="auto"/>
          </w:divBdr>
        </w:div>
        <w:div w:id="1276014145">
          <w:marLeft w:val="0"/>
          <w:marRight w:val="0"/>
          <w:marTop w:val="0"/>
          <w:marBottom w:val="0"/>
          <w:divBdr>
            <w:top w:val="single" w:sz="2" w:space="0" w:color="D9D9E3"/>
            <w:left w:val="single" w:sz="2" w:space="0" w:color="D9D9E3"/>
            <w:bottom w:val="single" w:sz="2" w:space="0" w:color="D9D9E3"/>
            <w:right w:val="single" w:sz="2" w:space="0" w:color="D9D9E3"/>
          </w:divBdr>
          <w:divsChild>
            <w:div w:id="234165778">
              <w:marLeft w:val="0"/>
              <w:marRight w:val="0"/>
              <w:marTop w:val="0"/>
              <w:marBottom w:val="0"/>
              <w:divBdr>
                <w:top w:val="single" w:sz="2" w:space="0" w:color="D9D9E3"/>
                <w:left w:val="single" w:sz="2" w:space="0" w:color="D9D9E3"/>
                <w:bottom w:val="single" w:sz="2" w:space="0" w:color="D9D9E3"/>
                <w:right w:val="single" w:sz="2" w:space="0" w:color="D9D9E3"/>
              </w:divBdr>
              <w:divsChild>
                <w:div w:id="1161000391">
                  <w:marLeft w:val="0"/>
                  <w:marRight w:val="0"/>
                  <w:marTop w:val="0"/>
                  <w:marBottom w:val="0"/>
                  <w:divBdr>
                    <w:top w:val="single" w:sz="2" w:space="0" w:color="D9D9E3"/>
                    <w:left w:val="single" w:sz="2" w:space="0" w:color="D9D9E3"/>
                    <w:bottom w:val="single" w:sz="2" w:space="0" w:color="D9D9E3"/>
                    <w:right w:val="single" w:sz="2" w:space="0" w:color="D9D9E3"/>
                  </w:divBdr>
                  <w:divsChild>
                    <w:div w:id="1451969119">
                      <w:marLeft w:val="0"/>
                      <w:marRight w:val="0"/>
                      <w:marTop w:val="0"/>
                      <w:marBottom w:val="0"/>
                      <w:divBdr>
                        <w:top w:val="single" w:sz="2" w:space="0" w:color="D9D9E3"/>
                        <w:left w:val="single" w:sz="2" w:space="0" w:color="D9D9E3"/>
                        <w:bottom w:val="single" w:sz="2" w:space="0" w:color="D9D9E3"/>
                        <w:right w:val="single" w:sz="2" w:space="0" w:color="D9D9E3"/>
                      </w:divBdr>
                      <w:divsChild>
                        <w:div w:id="1048649989">
                          <w:marLeft w:val="0"/>
                          <w:marRight w:val="0"/>
                          <w:marTop w:val="0"/>
                          <w:marBottom w:val="0"/>
                          <w:divBdr>
                            <w:top w:val="single" w:sz="2" w:space="0" w:color="D9D9E3"/>
                            <w:left w:val="single" w:sz="2" w:space="0" w:color="D9D9E3"/>
                            <w:bottom w:val="single" w:sz="2" w:space="0" w:color="D9D9E3"/>
                            <w:right w:val="single" w:sz="2" w:space="0" w:color="D9D9E3"/>
                          </w:divBdr>
                          <w:divsChild>
                            <w:div w:id="724185540">
                              <w:marLeft w:val="0"/>
                              <w:marRight w:val="0"/>
                              <w:marTop w:val="100"/>
                              <w:marBottom w:val="100"/>
                              <w:divBdr>
                                <w:top w:val="single" w:sz="2" w:space="0" w:color="D9D9E3"/>
                                <w:left w:val="single" w:sz="2" w:space="0" w:color="D9D9E3"/>
                                <w:bottom w:val="single" w:sz="2" w:space="0" w:color="D9D9E3"/>
                                <w:right w:val="single" w:sz="2" w:space="0" w:color="D9D9E3"/>
                              </w:divBdr>
                              <w:divsChild>
                                <w:div w:id="1617297756">
                                  <w:marLeft w:val="0"/>
                                  <w:marRight w:val="0"/>
                                  <w:marTop w:val="0"/>
                                  <w:marBottom w:val="0"/>
                                  <w:divBdr>
                                    <w:top w:val="single" w:sz="2" w:space="0" w:color="D9D9E3"/>
                                    <w:left w:val="single" w:sz="2" w:space="0" w:color="D9D9E3"/>
                                    <w:bottom w:val="single" w:sz="2" w:space="0" w:color="D9D9E3"/>
                                    <w:right w:val="single" w:sz="2" w:space="0" w:color="D9D9E3"/>
                                  </w:divBdr>
                                  <w:divsChild>
                                    <w:div w:id="1287930684">
                                      <w:marLeft w:val="0"/>
                                      <w:marRight w:val="0"/>
                                      <w:marTop w:val="0"/>
                                      <w:marBottom w:val="0"/>
                                      <w:divBdr>
                                        <w:top w:val="single" w:sz="2" w:space="0" w:color="D9D9E3"/>
                                        <w:left w:val="single" w:sz="2" w:space="0" w:color="D9D9E3"/>
                                        <w:bottom w:val="single" w:sz="2" w:space="0" w:color="D9D9E3"/>
                                        <w:right w:val="single" w:sz="2" w:space="0" w:color="D9D9E3"/>
                                      </w:divBdr>
                                      <w:divsChild>
                                        <w:div w:id="1741053080">
                                          <w:marLeft w:val="0"/>
                                          <w:marRight w:val="0"/>
                                          <w:marTop w:val="0"/>
                                          <w:marBottom w:val="0"/>
                                          <w:divBdr>
                                            <w:top w:val="single" w:sz="2" w:space="0" w:color="D9D9E3"/>
                                            <w:left w:val="single" w:sz="2" w:space="0" w:color="D9D9E3"/>
                                            <w:bottom w:val="single" w:sz="2" w:space="0" w:color="D9D9E3"/>
                                            <w:right w:val="single" w:sz="2" w:space="0" w:color="D9D9E3"/>
                                          </w:divBdr>
                                          <w:divsChild>
                                            <w:div w:id="1890339875">
                                              <w:marLeft w:val="0"/>
                                              <w:marRight w:val="0"/>
                                              <w:marTop w:val="0"/>
                                              <w:marBottom w:val="0"/>
                                              <w:divBdr>
                                                <w:top w:val="single" w:sz="2" w:space="0" w:color="D9D9E3"/>
                                                <w:left w:val="single" w:sz="2" w:space="0" w:color="D9D9E3"/>
                                                <w:bottom w:val="single" w:sz="2" w:space="0" w:color="D9D9E3"/>
                                                <w:right w:val="single" w:sz="2" w:space="0" w:color="D9D9E3"/>
                                              </w:divBdr>
                                              <w:divsChild>
                                                <w:div w:id="477914612">
                                                  <w:marLeft w:val="0"/>
                                                  <w:marRight w:val="0"/>
                                                  <w:marTop w:val="0"/>
                                                  <w:marBottom w:val="0"/>
                                                  <w:divBdr>
                                                    <w:top w:val="single" w:sz="2" w:space="0" w:color="D9D9E3"/>
                                                    <w:left w:val="single" w:sz="2" w:space="0" w:color="D9D9E3"/>
                                                    <w:bottom w:val="single" w:sz="2" w:space="0" w:color="D9D9E3"/>
                                                    <w:right w:val="single" w:sz="2" w:space="0" w:color="D9D9E3"/>
                                                  </w:divBdr>
                                                  <w:divsChild>
                                                    <w:div w:id="8898794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821385104">
      <w:bodyDiv w:val="1"/>
      <w:marLeft w:val="0"/>
      <w:marRight w:val="0"/>
      <w:marTop w:val="0"/>
      <w:marBottom w:val="0"/>
      <w:divBdr>
        <w:top w:val="none" w:sz="0" w:space="0" w:color="auto"/>
        <w:left w:val="none" w:sz="0" w:space="0" w:color="auto"/>
        <w:bottom w:val="none" w:sz="0" w:space="0" w:color="auto"/>
        <w:right w:val="none" w:sz="0" w:space="0" w:color="auto"/>
      </w:divBdr>
    </w:div>
    <w:div w:id="1828932281">
      <w:bodyDiv w:val="1"/>
      <w:marLeft w:val="0"/>
      <w:marRight w:val="0"/>
      <w:marTop w:val="0"/>
      <w:marBottom w:val="0"/>
      <w:divBdr>
        <w:top w:val="none" w:sz="0" w:space="0" w:color="auto"/>
        <w:left w:val="none" w:sz="0" w:space="0" w:color="auto"/>
        <w:bottom w:val="none" w:sz="0" w:space="0" w:color="auto"/>
        <w:right w:val="none" w:sz="0" w:space="0" w:color="auto"/>
      </w:divBdr>
    </w:div>
    <w:div w:id="1832938776">
      <w:bodyDiv w:val="1"/>
      <w:marLeft w:val="0"/>
      <w:marRight w:val="0"/>
      <w:marTop w:val="0"/>
      <w:marBottom w:val="0"/>
      <w:divBdr>
        <w:top w:val="none" w:sz="0" w:space="0" w:color="auto"/>
        <w:left w:val="none" w:sz="0" w:space="0" w:color="auto"/>
        <w:bottom w:val="none" w:sz="0" w:space="0" w:color="auto"/>
        <w:right w:val="none" w:sz="0" w:space="0" w:color="auto"/>
      </w:divBdr>
    </w:div>
    <w:div w:id="1833401240">
      <w:bodyDiv w:val="1"/>
      <w:marLeft w:val="0"/>
      <w:marRight w:val="0"/>
      <w:marTop w:val="0"/>
      <w:marBottom w:val="0"/>
      <w:divBdr>
        <w:top w:val="none" w:sz="0" w:space="0" w:color="auto"/>
        <w:left w:val="none" w:sz="0" w:space="0" w:color="auto"/>
        <w:bottom w:val="none" w:sz="0" w:space="0" w:color="auto"/>
        <w:right w:val="none" w:sz="0" w:space="0" w:color="auto"/>
      </w:divBdr>
    </w:div>
    <w:div w:id="1839687138">
      <w:bodyDiv w:val="1"/>
      <w:marLeft w:val="0"/>
      <w:marRight w:val="0"/>
      <w:marTop w:val="0"/>
      <w:marBottom w:val="0"/>
      <w:divBdr>
        <w:top w:val="none" w:sz="0" w:space="0" w:color="auto"/>
        <w:left w:val="none" w:sz="0" w:space="0" w:color="auto"/>
        <w:bottom w:val="none" w:sz="0" w:space="0" w:color="auto"/>
        <w:right w:val="none" w:sz="0" w:space="0" w:color="auto"/>
      </w:divBdr>
    </w:div>
    <w:div w:id="1853764545">
      <w:bodyDiv w:val="1"/>
      <w:marLeft w:val="0"/>
      <w:marRight w:val="0"/>
      <w:marTop w:val="0"/>
      <w:marBottom w:val="0"/>
      <w:divBdr>
        <w:top w:val="none" w:sz="0" w:space="0" w:color="auto"/>
        <w:left w:val="none" w:sz="0" w:space="0" w:color="auto"/>
        <w:bottom w:val="none" w:sz="0" w:space="0" w:color="auto"/>
        <w:right w:val="none" w:sz="0" w:space="0" w:color="auto"/>
      </w:divBdr>
    </w:div>
    <w:div w:id="1889606502">
      <w:bodyDiv w:val="1"/>
      <w:marLeft w:val="0"/>
      <w:marRight w:val="0"/>
      <w:marTop w:val="0"/>
      <w:marBottom w:val="0"/>
      <w:divBdr>
        <w:top w:val="none" w:sz="0" w:space="0" w:color="auto"/>
        <w:left w:val="none" w:sz="0" w:space="0" w:color="auto"/>
        <w:bottom w:val="none" w:sz="0" w:space="0" w:color="auto"/>
        <w:right w:val="none" w:sz="0" w:space="0" w:color="auto"/>
      </w:divBdr>
    </w:div>
    <w:div w:id="1898081666">
      <w:bodyDiv w:val="1"/>
      <w:marLeft w:val="0"/>
      <w:marRight w:val="0"/>
      <w:marTop w:val="0"/>
      <w:marBottom w:val="0"/>
      <w:divBdr>
        <w:top w:val="none" w:sz="0" w:space="0" w:color="auto"/>
        <w:left w:val="none" w:sz="0" w:space="0" w:color="auto"/>
        <w:bottom w:val="none" w:sz="0" w:space="0" w:color="auto"/>
        <w:right w:val="none" w:sz="0" w:space="0" w:color="auto"/>
      </w:divBdr>
    </w:div>
    <w:div w:id="1922523213">
      <w:bodyDiv w:val="1"/>
      <w:marLeft w:val="0"/>
      <w:marRight w:val="0"/>
      <w:marTop w:val="0"/>
      <w:marBottom w:val="0"/>
      <w:divBdr>
        <w:top w:val="none" w:sz="0" w:space="0" w:color="auto"/>
        <w:left w:val="none" w:sz="0" w:space="0" w:color="auto"/>
        <w:bottom w:val="none" w:sz="0" w:space="0" w:color="auto"/>
        <w:right w:val="none" w:sz="0" w:space="0" w:color="auto"/>
      </w:divBdr>
    </w:div>
    <w:div w:id="1930775412">
      <w:bodyDiv w:val="1"/>
      <w:marLeft w:val="0"/>
      <w:marRight w:val="0"/>
      <w:marTop w:val="0"/>
      <w:marBottom w:val="0"/>
      <w:divBdr>
        <w:top w:val="none" w:sz="0" w:space="0" w:color="auto"/>
        <w:left w:val="none" w:sz="0" w:space="0" w:color="auto"/>
        <w:bottom w:val="none" w:sz="0" w:space="0" w:color="auto"/>
        <w:right w:val="none" w:sz="0" w:space="0" w:color="auto"/>
      </w:divBdr>
    </w:div>
    <w:div w:id="1947496752">
      <w:bodyDiv w:val="1"/>
      <w:marLeft w:val="0"/>
      <w:marRight w:val="0"/>
      <w:marTop w:val="0"/>
      <w:marBottom w:val="0"/>
      <w:divBdr>
        <w:top w:val="none" w:sz="0" w:space="0" w:color="auto"/>
        <w:left w:val="none" w:sz="0" w:space="0" w:color="auto"/>
        <w:bottom w:val="none" w:sz="0" w:space="0" w:color="auto"/>
        <w:right w:val="none" w:sz="0" w:space="0" w:color="auto"/>
      </w:divBdr>
    </w:div>
    <w:div w:id="1955017442">
      <w:bodyDiv w:val="1"/>
      <w:marLeft w:val="0"/>
      <w:marRight w:val="0"/>
      <w:marTop w:val="0"/>
      <w:marBottom w:val="0"/>
      <w:divBdr>
        <w:top w:val="none" w:sz="0" w:space="0" w:color="auto"/>
        <w:left w:val="none" w:sz="0" w:space="0" w:color="auto"/>
        <w:bottom w:val="none" w:sz="0" w:space="0" w:color="auto"/>
        <w:right w:val="none" w:sz="0" w:space="0" w:color="auto"/>
      </w:divBdr>
    </w:div>
    <w:div w:id="1967465080">
      <w:bodyDiv w:val="1"/>
      <w:marLeft w:val="0"/>
      <w:marRight w:val="0"/>
      <w:marTop w:val="0"/>
      <w:marBottom w:val="0"/>
      <w:divBdr>
        <w:top w:val="none" w:sz="0" w:space="0" w:color="auto"/>
        <w:left w:val="none" w:sz="0" w:space="0" w:color="auto"/>
        <w:bottom w:val="none" w:sz="0" w:space="0" w:color="auto"/>
        <w:right w:val="none" w:sz="0" w:space="0" w:color="auto"/>
      </w:divBdr>
    </w:div>
    <w:div w:id="2005887369">
      <w:bodyDiv w:val="1"/>
      <w:marLeft w:val="0"/>
      <w:marRight w:val="0"/>
      <w:marTop w:val="0"/>
      <w:marBottom w:val="0"/>
      <w:divBdr>
        <w:top w:val="none" w:sz="0" w:space="0" w:color="auto"/>
        <w:left w:val="none" w:sz="0" w:space="0" w:color="auto"/>
        <w:bottom w:val="none" w:sz="0" w:space="0" w:color="auto"/>
        <w:right w:val="none" w:sz="0" w:space="0" w:color="auto"/>
      </w:divBdr>
    </w:div>
    <w:div w:id="2032294419">
      <w:bodyDiv w:val="1"/>
      <w:marLeft w:val="0"/>
      <w:marRight w:val="0"/>
      <w:marTop w:val="0"/>
      <w:marBottom w:val="0"/>
      <w:divBdr>
        <w:top w:val="none" w:sz="0" w:space="0" w:color="auto"/>
        <w:left w:val="none" w:sz="0" w:space="0" w:color="auto"/>
        <w:bottom w:val="none" w:sz="0" w:space="0" w:color="auto"/>
        <w:right w:val="none" w:sz="0" w:space="0" w:color="auto"/>
      </w:divBdr>
    </w:div>
    <w:div w:id="2054845544">
      <w:bodyDiv w:val="1"/>
      <w:marLeft w:val="0"/>
      <w:marRight w:val="0"/>
      <w:marTop w:val="0"/>
      <w:marBottom w:val="0"/>
      <w:divBdr>
        <w:top w:val="none" w:sz="0" w:space="0" w:color="auto"/>
        <w:left w:val="none" w:sz="0" w:space="0" w:color="auto"/>
        <w:bottom w:val="none" w:sz="0" w:space="0" w:color="auto"/>
        <w:right w:val="none" w:sz="0" w:space="0" w:color="auto"/>
      </w:divBdr>
    </w:div>
    <w:div w:id="2122412390">
      <w:bodyDiv w:val="1"/>
      <w:marLeft w:val="0"/>
      <w:marRight w:val="0"/>
      <w:marTop w:val="0"/>
      <w:marBottom w:val="0"/>
      <w:divBdr>
        <w:top w:val="none" w:sz="0" w:space="0" w:color="auto"/>
        <w:left w:val="none" w:sz="0" w:space="0" w:color="auto"/>
        <w:bottom w:val="none" w:sz="0" w:space="0" w:color="auto"/>
        <w:right w:val="none" w:sz="0" w:space="0" w:color="auto"/>
      </w:divBdr>
    </w:div>
    <w:div w:id="2127118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f.io/srw2c/" TargetMode="External"/><Relationship Id="rId18" Type="http://schemas.openxmlformats.org/officeDocument/2006/relationships/hyperlink" Target="https://doi.org/10.1080/09658211.2019.1686152" TargetMode="External"/><Relationship Id="rId26" Type="http://schemas.openxmlformats.org/officeDocument/2006/relationships/hyperlink" Target="https://psycnet.apa.org/doi/10.1037/a0039990" TargetMode="External"/><Relationship Id="rId39" Type="http://schemas.openxmlformats.org/officeDocument/2006/relationships/hyperlink" Target="https://psycnet.apa.org/doi/10.1037/0882-7974.13.3.355" TargetMode="External"/><Relationship Id="rId21" Type="http://schemas.openxmlformats.org/officeDocument/2006/relationships/hyperlink" Target="https://doi.org/10.1093/geronb/57.2.P173" TargetMode="External"/><Relationship Id="rId34" Type="http://schemas.openxmlformats.org/officeDocument/2006/relationships/hyperlink" Target="https://doi.org/10.1080/09658211.2013.820325" TargetMode="External"/><Relationship Id="rId42" Type="http://schemas.openxmlformats.org/officeDocument/2006/relationships/hyperlink" Target="https://psycnet.apa.org/doi/10.1037/0882-7974.17.4.677" TargetMode="External"/><Relationship Id="rId47" Type="http://schemas.openxmlformats.org/officeDocument/2006/relationships/hyperlink" Target="https://doi.org/10.31234/osf.io/9s634" TargetMode="External"/><Relationship Id="rId50" Type="http://schemas.openxmlformats.org/officeDocument/2006/relationships/hyperlink" Target="https://doi.org/10.1016/j.bbr.2019.03.050" TargetMode="External"/><Relationship Id="rId55" Type="http://schemas.openxmlformats.org/officeDocument/2006/relationships/hyperlink" Target="https://doi.org/10.1080/09658210143000353" TargetMode="External"/><Relationship Id="rId63" Type="http://schemas.openxmlformats.org/officeDocument/2006/relationships/hyperlink" Target="https://doi.org/10.1159/000342198" TargetMode="External"/><Relationship Id="rId68" Type="http://schemas.openxmlformats.org/officeDocument/2006/relationships/hyperlink" Target="https://doi.org/10.1080/09658210601119762" TargetMode="External"/><Relationship Id="rId76" Type="http://schemas.openxmlformats.org/officeDocument/2006/relationships/hyperlink" Target="https://doi.org/10.1080/13607863.2017.1326461" TargetMode="External"/><Relationship Id="rId7" Type="http://schemas.openxmlformats.org/officeDocument/2006/relationships/endnotes" Target="endnotes.xml"/><Relationship Id="rId71" Type="http://schemas.openxmlformats.org/officeDocument/2006/relationships/hyperlink" Target="https://psycnet.apa.org/doi/10.1037/a0015259" TargetMode="External"/><Relationship Id="rId2" Type="http://schemas.openxmlformats.org/officeDocument/2006/relationships/numbering" Target="numbering.xml"/><Relationship Id="rId16" Type="http://schemas.openxmlformats.org/officeDocument/2006/relationships/hyperlink" Target="https://neuropsychology.online/" TargetMode="External"/><Relationship Id="rId29" Type="http://schemas.openxmlformats.org/officeDocument/2006/relationships/hyperlink" Target="https://psycnet.apa.org/doi/10.1037/0033-295X.107.2.261" TargetMode="External"/><Relationship Id="rId11" Type="http://schemas.openxmlformats.org/officeDocument/2006/relationships/hyperlink" Target="https://orcid.org/0000-0002-5357-3836" TargetMode="External"/><Relationship Id="rId24" Type="http://schemas.openxmlformats.org/officeDocument/2006/relationships/hyperlink" Target="https://doi.org/10.1080/13825585.2022.2063789" TargetMode="External"/><Relationship Id="rId32" Type="http://schemas.openxmlformats.org/officeDocument/2006/relationships/hyperlink" Target="https://doi.org/10.3758/BF03193146" TargetMode="External"/><Relationship Id="rId37" Type="http://schemas.openxmlformats.org/officeDocument/2006/relationships/hyperlink" Target="https://doi.org/10.1159/000351671" TargetMode="External"/><Relationship Id="rId40" Type="http://schemas.openxmlformats.org/officeDocument/2006/relationships/hyperlink" Target="https://doi.org/10.1080/01688638908400928" TargetMode="External"/><Relationship Id="rId45" Type="http://schemas.openxmlformats.org/officeDocument/2006/relationships/hyperlink" Target="https://doi.org/10.1016/j.concog.2017.02.008" TargetMode="External"/><Relationship Id="rId53" Type="http://schemas.openxmlformats.org/officeDocument/2006/relationships/hyperlink" Target="https://psycnet.apa.org/doi/10.1037/0012-1649.42.5.798" TargetMode="External"/><Relationship Id="rId58" Type="http://schemas.openxmlformats.org/officeDocument/2006/relationships/hyperlink" Target="https://doi.org/10.2466/pms.1958.8.3.271" TargetMode="External"/><Relationship Id="rId66" Type="http://schemas.openxmlformats.org/officeDocument/2006/relationships/hyperlink" Target="https://psycnet.apa.org/doi/10.1037/0278-7393.32.1.101" TargetMode="External"/><Relationship Id="rId74" Type="http://schemas.openxmlformats.org/officeDocument/2006/relationships/hyperlink" Target="https://doi.org/10.3758/s13428-020-01437-w"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oi.org/10.1111/j.1467-8721.2008.00570.x" TargetMode="External"/><Relationship Id="rId82" Type="http://schemas.openxmlformats.org/officeDocument/2006/relationships/theme" Target="theme/theme1.xml"/><Relationship Id="rId10" Type="http://schemas.openxmlformats.org/officeDocument/2006/relationships/hyperlink" Target="https://orcid.org/0000-0002-5456-7198" TargetMode="External"/><Relationship Id="rId19" Type="http://schemas.openxmlformats.org/officeDocument/2006/relationships/hyperlink" Target="https://doi.org/10.1111/j.1467-9280.2008.02043.x" TargetMode="External"/><Relationship Id="rId31" Type="http://schemas.openxmlformats.org/officeDocument/2006/relationships/hyperlink" Target="https://doi.org/10.3758/s13421-017-0716-1" TargetMode="External"/><Relationship Id="rId44" Type="http://schemas.openxmlformats.org/officeDocument/2006/relationships/hyperlink" Target="https://psycnet.apa.org/doi/10.1037/a0038209" TargetMode="External"/><Relationship Id="rId52" Type="http://schemas.openxmlformats.org/officeDocument/2006/relationships/hyperlink" Target="https://doi.org/10.1016/j.tics.2018.04.007" TargetMode="External"/><Relationship Id="rId60" Type="http://schemas.openxmlformats.org/officeDocument/2006/relationships/hyperlink" Target="https://doi.org/10.1016/j.tics.2012.09.003" TargetMode="External"/><Relationship Id="rId65" Type="http://schemas.openxmlformats.org/officeDocument/2006/relationships/hyperlink" Target="https://doi.org/10.1093/geronb/gbad077" TargetMode="External"/><Relationship Id="rId73" Type="http://schemas.openxmlformats.org/officeDocument/2006/relationships/hyperlink" Target="https://doi.org/10.1162/jocn_a_00869" TargetMode="External"/><Relationship Id="rId78" Type="http://schemas.openxmlformats.org/officeDocument/2006/relationships/image" Target="media/image3.png"/><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mailto:l.renoult@uea.ac.uk" TargetMode="External"/><Relationship Id="rId22" Type="http://schemas.openxmlformats.org/officeDocument/2006/relationships/hyperlink" Target="https://doi.org/10.1093/cercor/bhy334" TargetMode="External"/><Relationship Id="rId27" Type="http://schemas.openxmlformats.org/officeDocument/2006/relationships/hyperlink" Target="https://psycnet.apa.org/doi/10.1037/0882-7974.14.4.671" TargetMode="External"/><Relationship Id="rId30" Type="http://schemas.openxmlformats.org/officeDocument/2006/relationships/hyperlink" Target="https://doi.org/10.1016/j.tics.2006.01.007" TargetMode="External"/><Relationship Id="rId35" Type="http://schemas.openxmlformats.org/officeDocument/2006/relationships/hyperlink" Target="https://doi.org/10.1016/j.tics.2022.09.007" TargetMode="External"/><Relationship Id="rId43" Type="http://schemas.openxmlformats.org/officeDocument/2006/relationships/hyperlink" Target="https://doi.org/10.3758/s13428-023-02080-x" TargetMode="External"/><Relationship Id="rId48" Type="http://schemas.openxmlformats.org/officeDocument/2006/relationships/hyperlink" Target="https://doi.org/10.1162/jocn.2008.20126" TargetMode="External"/><Relationship Id="rId56" Type="http://schemas.openxmlformats.org/officeDocument/2006/relationships/hyperlink" Target="https://www.R-project.org/" TargetMode="External"/><Relationship Id="rId64" Type="http://schemas.openxmlformats.org/officeDocument/2006/relationships/hyperlink" Target="https://doi.org/10.1037/pag0000769" TargetMode="External"/><Relationship Id="rId69" Type="http://schemas.openxmlformats.org/officeDocument/2006/relationships/hyperlink" Target="https://doi.org/10.1111/jnp.12160" TargetMode="External"/><Relationship Id="rId77" Type="http://schemas.openxmlformats.org/officeDocument/2006/relationships/image" Target="media/image2.jpeg"/><Relationship Id="rId8" Type="http://schemas.openxmlformats.org/officeDocument/2006/relationships/hyperlink" Target="https://orcid.org/0000-0001-6905-1832" TargetMode="External"/><Relationship Id="rId51" Type="http://schemas.openxmlformats.org/officeDocument/2006/relationships/hyperlink" Target="https://doi.org/10.1002/gps.1610" TargetMode="External"/><Relationship Id="rId72" Type="http://schemas.openxmlformats.org/officeDocument/2006/relationships/hyperlink" Target="https://doi.org/10.1146/annurev.psych.53.100901.135114"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rcid.org/0000-0003-4343-811X" TargetMode="External"/><Relationship Id="rId17" Type="http://schemas.openxmlformats.org/officeDocument/2006/relationships/hyperlink" Target="https://osf.io/srw2c/" TargetMode="External"/><Relationship Id="rId25" Type="http://schemas.openxmlformats.org/officeDocument/2006/relationships/hyperlink" Target="https://doi.org/10.1111/j.2517-6161.1995.tb02031.x" TargetMode="External"/><Relationship Id="rId33" Type="http://schemas.openxmlformats.org/officeDocument/2006/relationships/hyperlink" Target="https://doi.org/10.1093/acrefore/9780190236557.013.400" TargetMode="External"/><Relationship Id="rId38" Type="http://schemas.openxmlformats.org/officeDocument/2006/relationships/hyperlink" Target="https://doi.org/10.3389/fnbeh.2013.00027" TargetMode="External"/><Relationship Id="rId46" Type="http://schemas.openxmlformats.org/officeDocument/2006/relationships/hyperlink" Target="https://doi.org/10.1371/journal.pone.0259279" TargetMode="External"/><Relationship Id="rId59" Type="http://schemas.openxmlformats.org/officeDocument/2006/relationships/hyperlink" Target="https://doi.org/10.1016/j.neuropsychologia.2020.107501" TargetMode="External"/><Relationship Id="rId67" Type="http://schemas.openxmlformats.org/officeDocument/2006/relationships/hyperlink" Target="https://doi.org/10.1001/archinte.166.10.1092" TargetMode="External"/><Relationship Id="rId20" Type="http://schemas.openxmlformats.org/officeDocument/2006/relationships/hyperlink" Target="https://doi.org/10.1016/j.concog.2014.12.006" TargetMode="External"/><Relationship Id="rId41" Type="http://schemas.openxmlformats.org/officeDocument/2006/relationships/hyperlink" Target="https://doi.org/10.1046/j.1525-1497.2001.016009606.x" TargetMode="External"/><Relationship Id="rId54" Type="http://schemas.openxmlformats.org/officeDocument/2006/relationships/hyperlink" Target="https://doi.org/10.1080/09658211.2022.2162084" TargetMode="External"/><Relationship Id="rId62" Type="http://schemas.openxmlformats.org/officeDocument/2006/relationships/hyperlink" Target="https://doi.org/10.1016/j.neuron.2012.11.001" TargetMode="External"/><Relationship Id="rId70" Type="http://schemas.openxmlformats.org/officeDocument/2006/relationships/hyperlink" Target="https://doi.org/10.1080/09658211.2021.1987476" TargetMode="External"/><Relationship Id="rId75" Type="http://schemas.openxmlformats.org/officeDocument/2006/relationships/hyperlink" Target="https://psycnet.apa.org/doi/10.1037/0021-843X.95.2.1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sf.io/srw2c/" TargetMode="External"/><Relationship Id="rId23" Type="http://schemas.openxmlformats.org/officeDocument/2006/relationships/hyperlink" Target="https://doi.org/10.1016/j.tics.2021.12.002" TargetMode="External"/><Relationship Id="rId28" Type="http://schemas.openxmlformats.org/officeDocument/2006/relationships/hyperlink" Target="https://psycnet.apa.org/doi/10.1037/t05178-000" TargetMode="External"/><Relationship Id="rId36" Type="http://schemas.openxmlformats.org/officeDocument/2006/relationships/hyperlink" Target="https://doi.org/10.1016/S0079-7421(08)60041-9" TargetMode="External"/><Relationship Id="rId49" Type="http://schemas.openxmlformats.org/officeDocument/2006/relationships/hyperlink" Target="https://doi.org/10.17605/OSF.IO/SRW2C" TargetMode="External"/><Relationship Id="rId57" Type="http://schemas.openxmlformats.org/officeDocument/2006/relationships/hyperlink" Target="https://doi.org/10.3758/MC.36.8.140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89F65-C282-46E3-BC56-B394C08FB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33</Pages>
  <Words>11614</Words>
  <Characters>66203</Characters>
  <Application>Microsoft Office Word</Application>
  <DocSecurity>0</DocSecurity>
  <Lines>551</Lines>
  <Paragraphs>155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Melega</dc:creator>
  <cp:keywords/>
  <dc:description/>
  <cp:lastModifiedBy>Louis Renoult (PSY - Staff)</cp:lastModifiedBy>
  <cp:revision>154</cp:revision>
  <dcterms:created xsi:type="dcterms:W3CDTF">2024-01-15T11:10:00Z</dcterms:created>
  <dcterms:modified xsi:type="dcterms:W3CDTF">2024-03-13T10:11:00Z</dcterms:modified>
</cp:coreProperties>
</file>