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5D34" w14:textId="77777777" w:rsidR="007644FE" w:rsidRDefault="007644FE" w:rsidP="0091676E">
      <w:pPr>
        <w:pStyle w:val="TopicCode"/>
        <w:rPr>
          <w:szCs w:val="24"/>
        </w:rPr>
      </w:pPr>
      <w:r>
        <w:rPr>
          <w:szCs w:val="24"/>
        </w:rPr>
        <w:t>1566</w:t>
      </w:r>
    </w:p>
    <w:p w14:paraId="711078AB" w14:textId="77777777" w:rsidR="007644FE" w:rsidRDefault="007644FE">
      <w:pPr>
        <w:pStyle w:val="SeriesTitle"/>
        <w:autoSpaceDE w:val="0"/>
        <w:autoSpaceDN w:val="0"/>
        <w:adjustRightInd w:val="0"/>
        <w:rPr>
          <w:szCs w:val="24"/>
        </w:rPr>
      </w:pPr>
      <w:r>
        <w:rPr>
          <w:szCs w:val="24"/>
        </w:rPr>
        <w:t>Guidelines</w:t>
      </w:r>
    </w:p>
    <w:p w14:paraId="1FF21DBA" w14:textId="77777777" w:rsidR="007644FE" w:rsidRDefault="007644FE">
      <w:pPr>
        <w:pStyle w:val="ArticleTitle"/>
        <w:autoSpaceDE w:val="0"/>
        <w:autoSpaceDN w:val="0"/>
        <w:adjustRightInd w:val="0"/>
        <w:rPr>
          <w:szCs w:val="24"/>
        </w:rPr>
      </w:pPr>
      <w:r>
        <w:rPr>
          <w:szCs w:val="24"/>
        </w:rPr>
        <w:t>Referral criteria and assessment for bariatric surgery: summary of updated NICE guidance</w:t>
      </w:r>
    </w:p>
    <w:p w14:paraId="266B27BD" w14:textId="77777777" w:rsidR="007644FE" w:rsidRDefault="007644FE">
      <w:pPr>
        <w:pStyle w:val="Author"/>
        <w:autoSpaceDE w:val="0"/>
        <w:autoSpaceDN w:val="0"/>
        <w:adjustRightInd w:val="0"/>
        <w:rPr>
          <w:szCs w:val="24"/>
        </w:rPr>
      </w:pPr>
      <w:r>
        <w:rPr>
          <w:rStyle w:val="aufname"/>
          <w:szCs w:val="24"/>
        </w:rPr>
        <w:t>Anthony</w:t>
      </w:r>
      <w:r>
        <w:rPr>
          <w:szCs w:val="24"/>
        </w:rPr>
        <w:t xml:space="preserve"> </w:t>
      </w:r>
      <w:r>
        <w:rPr>
          <w:rStyle w:val="ausurname"/>
          <w:szCs w:val="24"/>
        </w:rPr>
        <w:t>Gildea</w:t>
      </w:r>
      <w:r>
        <w:rPr>
          <w:szCs w:val="24"/>
        </w:rPr>
        <w:t>,</w:t>
      </w:r>
      <w:r>
        <w:rPr>
          <w:rStyle w:val="citefn"/>
          <w:szCs w:val="24"/>
          <w:vertAlign w:val="superscript"/>
        </w:rPr>
        <w:t>1</w:t>
      </w:r>
      <w:r>
        <w:rPr>
          <w:szCs w:val="24"/>
        </w:rPr>
        <w:t xml:space="preserve"> </w:t>
      </w:r>
      <w:r>
        <w:rPr>
          <w:rStyle w:val="aurole"/>
          <w:szCs w:val="24"/>
        </w:rPr>
        <w:t>technical analyst</w:t>
      </w:r>
    </w:p>
    <w:p w14:paraId="77E035DA" w14:textId="74B6EA65" w:rsidR="007644FE" w:rsidRDefault="007644FE">
      <w:pPr>
        <w:pStyle w:val="Author"/>
        <w:autoSpaceDE w:val="0"/>
        <w:autoSpaceDN w:val="0"/>
        <w:adjustRightInd w:val="0"/>
        <w:rPr>
          <w:szCs w:val="24"/>
        </w:rPr>
      </w:pPr>
      <w:r>
        <w:rPr>
          <w:rStyle w:val="aufname"/>
          <w:szCs w:val="24"/>
        </w:rPr>
        <w:t>Shreya</w:t>
      </w:r>
      <w:r>
        <w:rPr>
          <w:szCs w:val="24"/>
        </w:rPr>
        <w:t xml:space="preserve"> </w:t>
      </w:r>
      <w:r>
        <w:rPr>
          <w:rStyle w:val="ausurname"/>
          <w:szCs w:val="24"/>
        </w:rPr>
        <w:t>Shukla</w:t>
      </w:r>
      <w:r>
        <w:rPr>
          <w:szCs w:val="24"/>
        </w:rPr>
        <w:t>,</w:t>
      </w:r>
      <w:r w:rsidR="00F67CAA">
        <w:rPr>
          <w:rStyle w:val="citefn"/>
          <w:szCs w:val="24"/>
          <w:vertAlign w:val="superscript"/>
        </w:rPr>
        <w:t>1</w:t>
      </w:r>
      <w:r>
        <w:rPr>
          <w:szCs w:val="24"/>
        </w:rPr>
        <w:t xml:space="preserve"> </w:t>
      </w:r>
      <w:r>
        <w:rPr>
          <w:rStyle w:val="aurole"/>
          <w:szCs w:val="24"/>
        </w:rPr>
        <w:t>senior technical analyst</w:t>
      </w:r>
    </w:p>
    <w:p w14:paraId="6F7EF53D" w14:textId="619A6790" w:rsidR="007644FE" w:rsidRDefault="007644FE">
      <w:pPr>
        <w:pStyle w:val="Author"/>
        <w:autoSpaceDE w:val="0"/>
        <w:autoSpaceDN w:val="0"/>
        <w:adjustRightInd w:val="0"/>
        <w:rPr>
          <w:szCs w:val="24"/>
        </w:rPr>
      </w:pPr>
      <w:r>
        <w:rPr>
          <w:rStyle w:val="aufname"/>
          <w:szCs w:val="24"/>
        </w:rPr>
        <w:t>Helen</w:t>
      </w:r>
      <w:r>
        <w:rPr>
          <w:szCs w:val="24"/>
        </w:rPr>
        <w:t xml:space="preserve"> </w:t>
      </w:r>
      <w:r>
        <w:rPr>
          <w:rStyle w:val="ausurname"/>
          <w:szCs w:val="24"/>
        </w:rPr>
        <w:t>Parretti</w:t>
      </w:r>
      <w:r>
        <w:rPr>
          <w:szCs w:val="24"/>
        </w:rPr>
        <w:t>,</w:t>
      </w:r>
      <w:r w:rsidR="00F67CAA">
        <w:rPr>
          <w:rStyle w:val="citefn"/>
          <w:szCs w:val="24"/>
          <w:vertAlign w:val="superscript"/>
        </w:rPr>
        <w:t>2</w:t>
      </w:r>
      <w:r>
        <w:rPr>
          <w:szCs w:val="24"/>
        </w:rPr>
        <w:t xml:space="preserve"> </w:t>
      </w:r>
      <w:r w:rsidRPr="007644FE">
        <w:rPr>
          <w:rStyle w:val="aurole"/>
        </w:rPr>
        <w:t xml:space="preserve">GP and </w:t>
      </w:r>
      <w:r>
        <w:rPr>
          <w:rStyle w:val="aurole"/>
          <w:szCs w:val="24"/>
        </w:rPr>
        <w:t>consultant clinical associate professor</w:t>
      </w:r>
    </w:p>
    <w:p w14:paraId="7493078A" w14:textId="0F6779BA" w:rsidR="007644FE" w:rsidRDefault="007644FE">
      <w:pPr>
        <w:pStyle w:val="Author"/>
        <w:autoSpaceDE w:val="0"/>
        <w:autoSpaceDN w:val="0"/>
        <w:adjustRightInd w:val="0"/>
        <w:rPr>
          <w:szCs w:val="24"/>
        </w:rPr>
      </w:pPr>
      <w:r>
        <w:rPr>
          <w:rStyle w:val="aufname"/>
          <w:szCs w:val="24"/>
        </w:rPr>
        <w:t>Omar</w:t>
      </w:r>
      <w:r>
        <w:rPr>
          <w:szCs w:val="24"/>
        </w:rPr>
        <w:t xml:space="preserve"> </w:t>
      </w:r>
      <w:r>
        <w:rPr>
          <w:rStyle w:val="ausurname"/>
          <w:szCs w:val="24"/>
        </w:rPr>
        <w:t>Khan</w:t>
      </w:r>
      <w:r>
        <w:rPr>
          <w:szCs w:val="24"/>
        </w:rPr>
        <w:t>,</w:t>
      </w:r>
      <w:r w:rsidR="00F67CAA">
        <w:rPr>
          <w:rStyle w:val="citefn"/>
          <w:szCs w:val="24"/>
          <w:vertAlign w:val="superscript"/>
        </w:rPr>
        <w:t>3</w:t>
      </w:r>
      <w:r>
        <w:rPr>
          <w:szCs w:val="24"/>
        </w:rPr>
        <w:t xml:space="preserve"> </w:t>
      </w:r>
      <w:r>
        <w:rPr>
          <w:rStyle w:val="aurole"/>
          <w:szCs w:val="24"/>
        </w:rPr>
        <w:t>consultant general surgeon and honorary senior lecturer</w:t>
      </w:r>
    </w:p>
    <w:p w14:paraId="47952601" w14:textId="77777777" w:rsidR="007644FE" w:rsidRDefault="007644FE">
      <w:pPr>
        <w:pStyle w:val="Address"/>
        <w:autoSpaceDE w:val="0"/>
        <w:autoSpaceDN w:val="0"/>
        <w:adjustRightInd w:val="0"/>
        <w:rPr>
          <w:szCs w:val="24"/>
        </w:rPr>
      </w:pPr>
      <w:r>
        <w:rPr>
          <w:szCs w:val="24"/>
          <w:vertAlign w:val="superscript"/>
        </w:rPr>
        <w:t>1</w:t>
      </w:r>
      <w:r>
        <w:rPr>
          <w:szCs w:val="24"/>
        </w:rPr>
        <w:t xml:space="preserve"> National Institute for Health and Care Excellence, City Tower, Manchester M1 4BT, UK</w:t>
      </w:r>
    </w:p>
    <w:p w14:paraId="0789377B" w14:textId="431CBB6D" w:rsidR="007644FE" w:rsidRDefault="00F67CAA">
      <w:pPr>
        <w:pStyle w:val="Address"/>
        <w:autoSpaceDE w:val="0"/>
        <w:autoSpaceDN w:val="0"/>
        <w:adjustRightInd w:val="0"/>
        <w:rPr>
          <w:szCs w:val="24"/>
        </w:rPr>
      </w:pPr>
      <w:r>
        <w:rPr>
          <w:szCs w:val="24"/>
          <w:vertAlign w:val="superscript"/>
        </w:rPr>
        <w:t>2</w:t>
      </w:r>
      <w:r w:rsidR="007644FE">
        <w:rPr>
          <w:szCs w:val="24"/>
        </w:rPr>
        <w:t xml:space="preserve"> Norwich Medical School, University of East Anglia, Norwich NR4 7TJ, UK</w:t>
      </w:r>
    </w:p>
    <w:p w14:paraId="36221FDC" w14:textId="3757F476" w:rsidR="007644FE" w:rsidRDefault="00F67CAA">
      <w:pPr>
        <w:pStyle w:val="Address"/>
        <w:autoSpaceDE w:val="0"/>
        <w:autoSpaceDN w:val="0"/>
        <w:adjustRightInd w:val="0"/>
        <w:rPr>
          <w:szCs w:val="24"/>
        </w:rPr>
      </w:pPr>
      <w:r>
        <w:rPr>
          <w:szCs w:val="24"/>
          <w:vertAlign w:val="superscript"/>
        </w:rPr>
        <w:t>3</w:t>
      </w:r>
      <w:r w:rsidR="007644FE">
        <w:rPr>
          <w:szCs w:val="24"/>
        </w:rPr>
        <w:t xml:space="preserve"> St George’s University of London, Cranmer Terrace, London SW17 0RE, UK</w:t>
      </w:r>
    </w:p>
    <w:p w14:paraId="562CFAE9" w14:textId="77777777" w:rsidR="007644FE" w:rsidRDefault="007644FE">
      <w:pPr>
        <w:pStyle w:val="Correspdent"/>
        <w:autoSpaceDE w:val="0"/>
        <w:autoSpaceDN w:val="0"/>
        <w:adjustRightInd w:val="0"/>
        <w:rPr>
          <w:szCs w:val="24"/>
        </w:rPr>
      </w:pPr>
      <w:r>
        <w:rPr>
          <w:szCs w:val="24"/>
        </w:rPr>
        <w:t>Correspondence to: A Gildea anthony.gildea@nice.org.uk</w:t>
      </w:r>
    </w:p>
    <w:p w14:paraId="16A29B22" w14:textId="77777777" w:rsidR="007644FE" w:rsidRDefault="007644FE">
      <w:pPr>
        <w:pStyle w:val="BoxBegin"/>
        <w:autoSpaceDE w:val="0"/>
        <w:autoSpaceDN w:val="0"/>
        <w:adjustRightInd w:val="0"/>
        <w:rPr>
          <w:rFonts w:ascii="Times New Roman" w:hAnsi="Times New Roman"/>
          <w:szCs w:val="24"/>
        </w:rPr>
      </w:pPr>
      <w:r>
        <w:rPr>
          <w:rFonts w:ascii="Times New Roman" w:hAnsi="Times New Roman"/>
          <w:szCs w:val="24"/>
        </w:rPr>
        <w:t>Box Start</w:t>
      </w:r>
    </w:p>
    <w:p w14:paraId="77261CB3" w14:textId="77777777" w:rsidR="007644FE" w:rsidRDefault="007644FE">
      <w:pPr>
        <w:pStyle w:val="BoxTitle"/>
        <w:autoSpaceDE w:val="0"/>
        <w:autoSpaceDN w:val="0"/>
        <w:adjustRightInd w:val="0"/>
        <w:rPr>
          <w:szCs w:val="24"/>
        </w:rPr>
      </w:pPr>
      <w:r>
        <w:rPr>
          <w:szCs w:val="24"/>
        </w:rPr>
        <w:t>What you need to know</w:t>
      </w:r>
    </w:p>
    <w:p w14:paraId="0C27E575" w14:textId="77777777" w:rsidR="007644FE" w:rsidRDefault="007644FE">
      <w:pPr>
        <w:pStyle w:val="BoxBullNumList1"/>
        <w:autoSpaceDE w:val="0"/>
        <w:autoSpaceDN w:val="0"/>
        <w:adjustRightInd w:val="0"/>
        <w:rPr>
          <w:szCs w:val="24"/>
        </w:rPr>
      </w:pPr>
      <w:r>
        <w:rPr>
          <w:szCs w:val="24"/>
        </w:rPr>
        <w:t>• These updated recommendations provide a non-exhaustive example list of obesity-related comorbidities that can be improved by bariatric surgery</w:t>
      </w:r>
    </w:p>
    <w:p w14:paraId="719A78AA" w14:textId="77777777" w:rsidR="007644FE" w:rsidRDefault="007644FE">
      <w:pPr>
        <w:pStyle w:val="BoxBullNumList1"/>
        <w:autoSpaceDE w:val="0"/>
        <w:autoSpaceDN w:val="0"/>
        <w:adjustRightInd w:val="0"/>
        <w:rPr>
          <w:szCs w:val="24"/>
        </w:rPr>
      </w:pPr>
      <w:r>
        <w:rPr>
          <w:szCs w:val="24"/>
        </w:rPr>
        <w:t>• The updated guideline removes the recommendation for people to have attempted all non-surgical interventions or to be under management of a tier 3 service in order to be assessed for bariatric surgery</w:t>
      </w:r>
    </w:p>
    <w:p w14:paraId="4E1416AE" w14:textId="77777777" w:rsidR="007644FE" w:rsidRDefault="007644FE">
      <w:pPr>
        <w:pStyle w:val="BoxBullNumList1"/>
        <w:autoSpaceDE w:val="0"/>
        <w:autoSpaceDN w:val="0"/>
        <w:adjustRightInd w:val="0"/>
        <w:rPr>
          <w:szCs w:val="24"/>
        </w:rPr>
      </w:pPr>
      <w:r>
        <w:rPr>
          <w:szCs w:val="24"/>
        </w:rPr>
        <w:t>• Medical, nutritional, surgical, and psychological multidisciplinary team assessments should continue to be undertaken in people living with obesity as part of the specialist weight management service</w:t>
      </w:r>
    </w:p>
    <w:p w14:paraId="73B6F40A" w14:textId="77777777" w:rsidR="007644FE" w:rsidRDefault="007644FE">
      <w:pPr>
        <w:pStyle w:val="BoxEnd"/>
        <w:autoSpaceDE w:val="0"/>
        <w:autoSpaceDN w:val="0"/>
        <w:adjustRightInd w:val="0"/>
        <w:rPr>
          <w:rFonts w:ascii="Times New Roman" w:hAnsi="Times New Roman"/>
          <w:szCs w:val="24"/>
        </w:rPr>
      </w:pPr>
      <w:r>
        <w:rPr>
          <w:rFonts w:ascii="Times New Roman" w:hAnsi="Times New Roman"/>
          <w:szCs w:val="24"/>
        </w:rPr>
        <w:t>Box end</w:t>
      </w:r>
    </w:p>
    <w:p w14:paraId="4CBD13E0" w14:textId="77777777" w:rsidR="007644FE" w:rsidRDefault="007644FE">
      <w:pPr>
        <w:pStyle w:val="Para"/>
        <w:autoSpaceDE w:val="0"/>
        <w:autoSpaceDN w:val="0"/>
        <w:adjustRightInd w:val="0"/>
        <w:rPr>
          <w:szCs w:val="24"/>
        </w:rPr>
      </w:pPr>
      <w:r>
        <w:rPr>
          <w:szCs w:val="24"/>
        </w:rPr>
        <w:t>Until this year, the National Institute for Health and Care Excellence (NICE) had recommended bariatric surgery as a treatment option for people with a body mass index (BMI, weight (kg)/(height (m)</w:t>
      </w:r>
      <w:r>
        <w:rPr>
          <w:szCs w:val="24"/>
          <w:vertAlign w:val="superscript"/>
        </w:rPr>
        <w:t>2</w:t>
      </w:r>
      <w:r>
        <w:rPr>
          <w:szCs w:val="24"/>
        </w:rPr>
        <w:t>) of ≥40, or with a BMI of 35-39.9 with a significant obesity-related comorbidity, only if all non-surgical interventions had been tried first and the person was receiving management in a tier 3 service. New NICE guidelines now recommend that these groups of people should be offered a comprehensive assessment for bariatric surgery without the requirement for all non-surgical interventions to have been tried first, or for patients to already be under the management of a tier 3 service. The guidelines also provide an evidence-based list of significant health conditions that can be improved by bariatric surgery, which will help clinicians make decisions about who to offer an assessment to, and recommendations on what the assessment for surgery should include.</w:t>
      </w:r>
    </w:p>
    <w:p w14:paraId="0CB0561D" w14:textId="77777777" w:rsidR="007644FE" w:rsidRDefault="007644FE">
      <w:pPr>
        <w:pStyle w:val="Para"/>
        <w:autoSpaceDE w:val="0"/>
        <w:autoSpaceDN w:val="0"/>
        <w:adjustRightInd w:val="0"/>
        <w:rPr>
          <w:szCs w:val="24"/>
        </w:rPr>
      </w:pPr>
      <w:r>
        <w:rPr>
          <w:szCs w:val="24"/>
        </w:rPr>
        <w:lastRenderedPageBreak/>
        <w:t>This article summarises updated recommendations published in July 2023, referring to the updated NICE guidance on weight management.</w:t>
      </w:r>
      <w:r>
        <w:rPr>
          <w:rStyle w:val="citebib"/>
          <w:szCs w:val="24"/>
          <w:vertAlign w:val="superscript"/>
        </w:rPr>
        <w:t>1</w:t>
      </w:r>
      <w:r>
        <w:rPr>
          <w:szCs w:val="24"/>
        </w:rPr>
        <w:t xml:space="preserve"> These guidelines update the previously published guidelines on management of obesity, first published in 2006 and updated in </w:t>
      </w:r>
      <w:proofErr w:type="gramStart"/>
      <w:r>
        <w:rPr>
          <w:szCs w:val="24"/>
        </w:rPr>
        <w:t>2014.</w:t>
      </w:r>
      <w:r>
        <w:rPr>
          <w:rStyle w:val="citebib"/>
          <w:szCs w:val="24"/>
          <w:vertAlign w:val="superscript"/>
        </w:rPr>
        <w:t>2</w:t>
      </w:r>
      <w:proofErr w:type="gramEnd"/>
    </w:p>
    <w:p w14:paraId="63E452ED" w14:textId="77777777" w:rsidR="007644FE" w:rsidRDefault="007644FE">
      <w:pPr>
        <w:pStyle w:val="HeadA"/>
        <w:autoSpaceDE w:val="0"/>
        <w:autoSpaceDN w:val="0"/>
        <w:adjustRightInd w:val="0"/>
        <w:rPr>
          <w:szCs w:val="24"/>
        </w:rPr>
      </w:pPr>
      <w:r>
        <w:rPr>
          <w:szCs w:val="24"/>
        </w:rPr>
        <w:t>Recommendations</w:t>
      </w:r>
    </w:p>
    <w:p w14:paraId="494E375F" w14:textId="77777777" w:rsidR="007644FE" w:rsidRDefault="007644FE">
      <w:pPr>
        <w:pStyle w:val="Para"/>
        <w:autoSpaceDE w:val="0"/>
        <w:autoSpaceDN w:val="0"/>
        <w:adjustRightInd w:val="0"/>
        <w:rPr>
          <w:szCs w:val="24"/>
        </w:rPr>
      </w:pPr>
      <w:r>
        <w:rPr>
          <w:szCs w:val="24"/>
        </w:rPr>
        <w:t xml:space="preserve">NICE recommendations are based on systematic reviews of best available evidence and explicit consideration of cost effectiveness. When minimal evidence is available, recommendations are based on the guideline committee’s experience and opinion of what constitutes good practice. Evidence levels for the recommendations are given in italics in square brackets. Definitions of evidence certainty are given in </w:t>
      </w:r>
      <w:r>
        <w:rPr>
          <w:rStyle w:val="citebox"/>
          <w:szCs w:val="24"/>
        </w:rPr>
        <w:t>box 1</w:t>
      </w:r>
      <w:r>
        <w:rPr>
          <w:szCs w:val="24"/>
        </w:rPr>
        <w:t>.</w:t>
      </w:r>
    </w:p>
    <w:p w14:paraId="58AF1938" w14:textId="77777777" w:rsidR="007644FE" w:rsidRDefault="007644FE">
      <w:pPr>
        <w:pStyle w:val="BoxBegin"/>
        <w:autoSpaceDE w:val="0"/>
        <w:autoSpaceDN w:val="0"/>
        <w:adjustRightInd w:val="0"/>
        <w:rPr>
          <w:rFonts w:ascii="Times New Roman" w:hAnsi="Times New Roman"/>
          <w:szCs w:val="24"/>
        </w:rPr>
      </w:pPr>
      <w:r>
        <w:rPr>
          <w:rFonts w:ascii="Times New Roman" w:hAnsi="Times New Roman"/>
          <w:szCs w:val="24"/>
        </w:rPr>
        <w:t xml:space="preserve">Box </w:t>
      </w:r>
      <w:proofErr w:type="gramStart"/>
      <w:r>
        <w:rPr>
          <w:rFonts w:ascii="Times New Roman" w:hAnsi="Times New Roman"/>
          <w:szCs w:val="24"/>
        </w:rPr>
        <w:t>start</w:t>
      </w:r>
      <w:proofErr w:type="gramEnd"/>
    </w:p>
    <w:p w14:paraId="50674DCA" w14:textId="77777777" w:rsidR="007644FE" w:rsidRDefault="007644FE">
      <w:pPr>
        <w:pStyle w:val="BoxTitle"/>
        <w:autoSpaceDE w:val="0"/>
        <w:autoSpaceDN w:val="0"/>
        <w:adjustRightInd w:val="0"/>
        <w:rPr>
          <w:szCs w:val="24"/>
        </w:rPr>
      </w:pPr>
      <w:r>
        <w:rPr>
          <w:szCs w:val="24"/>
        </w:rPr>
        <w:t xml:space="preserve">Box 1. GRADE Working Group grades of </w:t>
      </w:r>
      <w:proofErr w:type="gramStart"/>
      <w:r>
        <w:rPr>
          <w:szCs w:val="24"/>
        </w:rPr>
        <w:t>evidence</w:t>
      </w:r>
      <w:proofErr w:type="gramEnd"/>
    </w:p>
    <w:p w14:paraId="26200D0F" w14:textId="77777777" w:rsidR="007644FE" w:rsidRDefault="007644FE">
      <w:pPr>
        <w:pStyle w:val="BoxList1"/>
        <w:autoSpaceDE w:val="0"/>
        <w:autoSpaceDN w:val="0"/>
        <w:adjustRightInd w:val="0"/>
        <w:rPr>
          <w:szCs w:val="24"/>
        </w:rPr>
      </w:pPr>
      <w:r>
        <w:rPr>
          <w:i/>
          <w:szCs w:val="24"/>
        </w:rPr>
        <w:t>High certainty—</w:t>
      </w:r>
      <w:r>
        <w:rPr>
          <w:szCs w:val="24"/>
        </w:rPr>
        <w:t xml:space="preserve">We are very confident that the true effect lies close to that of the estimate of the </w:t>
      </w:r>
      <w:proofErr w:type="gramStart"/>
      <w:r>
        <w:rPr>
          <w:szCs w:val="24"/>
        </w:rPr>
        <w:t>effect</w:t>
      </w:r>
      <w:proofErr w:type="gramEnd"/>
    </w:p>
    <w:p w14:paraId="36A1C7A6" w14:textId="77777777" w:rsidR="007644FE" w:rsidRDefault="007644FE">
      <w:pPr>
        <w:pStyle w:val="BoxList1"/>
        <w:autoSpaceDE w:val="0"/>
        <w:autoSpaceDN w:val="0"/>
        <w:adjustRightInd w:val="0"/>
        <w:rPr>
          <w:szCs w:val="24"/>
        </w:rPr>
      </w:pPr>
      <w:r>
        <w:rPr>
          <w:i/>
          <w:szCs w:val="24"/>
        </w:rPr>
        <w:t>Moderate certainty—</w:t>
      </w:r>
      <w:r>
        <w:rPr>
          <w:szCs w:val="24"/>
        </w:rPr>
        <w:t xml:space="preserve">We are moderately confident in the effect estimate: the true effect is likely to be close to the estimate of the effect, but there is a possibility that it is substantially </w:t>
      </w:r>
      <w:proofErr w:type="gramStart"/>
      <w:r>
        <w:rPr>
          <w:szCs w:val="24"/>
        </w:rPr>
        <w:t>different</w:t>
      </w:r>
      <w:proofErr w:type="gramEnd"/>
    </w:p>
    <w:p w14:paraId="777504EA" w14:textId="77777777" w:rsidR="007644FE" w:rsidRDefault="007644FE">
      <w:pPr>
        <w:pStyle w:val="BoxList1"/>
        <w:autoSpaceDE w:val="0"/>
        <w:autoSpaceDN w:val="0"/>
        <w:adjustRightInd w:val="0"/>
        <w:rPr>
          <w:szCs w:val="24"/>
        </w:rPr>
      </w:pPr>
      <w:r>
        <w:rPr>
          <w:i/>
          <w:szCs w:val="24"/>
        </w:rPr>
        <w:t>Low certainty—</w:t>
      </w:r>
      <w:r>
        <w:rPr>
          <w:szCs w:val="24"/>
        </w:rPr>
        <w:t xml:space="preserve">Our confidence in the effect estimate is limited: the true effect may be substantially different from the estimate of the </w:t>
      </w:r>
      <w:proofErr w:type="gramStart"/>
      <w:r>
        <w:rPr>
          <w:szCs w:val="24"/>
        </w:rPr>
        <w:t>effect</w:t>
      </w:r>
      <w:proofErr w:type="gramEnd"/>
    </w:p>
    <w:p w14:paraId="5F4A8E80" w14:textId="77777777" w:rsidR="007644FE" w:rsidRDefault="007644FE">
      <w:pPr>
        <w:pStyle w:val="BoxList1"/>
        <w:autoSpaceDE w:val="0"/>
        <w:autoSpaceDN w:val="0"/>
        <w:adjustRightInd w:val="0"/>
        <w:rPr>
          <w:szCs w:val="24"/>
        </w:rPr>
      </w:pPr>
      <w:r>
        <w:rPr>
          <w:i/>
          <w:szCs w:val="24"/>
        </w:rPr>
        <w:t>Very low certainty—</w:t>
      </w:r>
      <w:r>
        <w:rPr>
          <w:szCs w:val="24"/>
        </w:rPr>
        <w:t xml:space="preserve">We have very little confidence in the effect estimate: the true effect is likely to be substantially different from the estimate of </w:t>
      </w:r>
      <w:proofErr w:type="gramStart"/>
      <w:r>
        <w:rPr>
          <w:szCs w:val="24"/>
        </w:rPr>
        <w:t>effect</w:t>
      </w:r>
      <w:proofErr w:type="gramEnd"/>
    </w:p>
    <w:p w14:paraId="4A49AA54" w14:textId="77777777" w:rsidR="007644FE" w:rsidRDefault="007644FE">
      <w:pPr>
        <w:pStyle w:val="BoxEnd"/>
        <w:autoSpaceDE w:val="0"/>
        <w:autoSpaceDN w:val="0"/>
        <w:adjustRightInd w:val="0"/>
        <w:rPr>
          <w:rFonts w:ascii="Times New Roman" w:hAnsi="Times New Roman"/>
          <w:szCs w:val="24"/>
        </w:rPr>
      </w:pPr>
      <w:r>
        <w:rPr>
          <w:rFonts w:ascii="Times New Roman" w:hAnsi="Times New Roman"/>
          <w:szCs w:val="24"/>
        </w:rPr>
        <w:t>Box end</w:t>
      </w:r>
    </w:p>
    <w:p w14:paraId="07182C97" w14:textId="77777777" w:rsidR="007644FE" w:rsidRDefault="007644FE">
      <w:pPr>
        <w:pStyle w:val="HeadB"/>
        <w:autoSpaceDE w:val="0"/>
        <w:autoSpaceDN w:val="0"/>
        <w:adjustRightInd w:val="0"/>
        <w:rPr>
          <w:szCs w:val="24"/>
        </w:rPr>
      </w:pPr>
      <w:r>
        <w:rPr>
          <w:szCs w:val="24"/>
        </w:rPr>
        <w:t>Referral for bariatric surgery assessment</w:t>
      </w:r>
    </w:p>
    <w:p w14:paraId="457348B0" w14:textId="77777777" w:rsidR="007644FE" w:rsidRDefault="007644FE">
      <w:pPr>
        <w:pStyle w:val="Para"/>
        <w:autoSpaceDE w:val="0"/>
        <w:autoSpaceDN w:val="0"/>
        <w:adjustRightInd w:val="0"/>
        <w:rPr>
          <w:szCs w:val="24"/>
        </w:rPr>
      </w:pPr>
      <w:r>
        <w:rPr>
          <w:szCs w:val="24"/>
        </w:rPr>
        <w:t>The guideline committee agreed that—based on very low to moderate quality evidence from eight randomised controlled trials, seven observational studies, and one systematic review—bariatric surgery was effective for improving a range of obesity related outcomes (weight loss, BMI, mortality) in people with a BMI of ≥40. The effectiveness of surgery was also shown in people with a BMI ranging between 35 and 39.9 with obesity related comorbidities, including cardiovascular disease, hypertension, idiopathic intracranial hypertension, non-alcoholic fatty liver disease, obstructive sleep apnoea, and type 2 diabetes. Four cost utility analyses from the UK also demonstrated the cost effectiveness of bariatric surgery in these groups.</w:t>
      </w:r>
    </w:p>
    <w:p w14:paraId="72B86BBD" w14:textId="77777777" w:rsidR="007644FE" w:rsidRDefault="007644FE">
      <w:pPr>
        <w:pStyle w:val="Para"/>
        <w:autoSpaceDE w:val="0"/>
        <w:autoSpaceDN w:val="0"/>
        <w:adjustRightInd w:val="0"/>
        <w:rPr>
          <w:szCs w:val="24"/>
        </w:rPr>
      </w:pPr>
      <w:r>
        <w:rPr>
          <w:szCs w:val="24"/>
        </w:rPr>
        <w:t xml:space="preserve">For patients with a BMI ranging between 35 and 39.9 with obesity related comorbidities, a non-exhaustive list of comorbidities is included in the recommendations based on the specific evidence that was found during the guidelines review process. In addition to the comorbidities identified, bariatric surgery may improve outcomes for people with other </w:t>
      </w:r>
      <w:r>
        <w:rPr>
          <w:szCs w:val="24"/>
        </w:rPr>
        <w:lastRenderedPageBreak/>
        <w:t>comorbidities for which the evidence base is currently uncertain, including asthma, hypercholesterolaemia, or infertility.</w:t>
      </w:r>
    </w:p>
    <w:p w14:paraId="280A2FC4" w14:textId="198C7531" w:rsidR="007644FE" w:rsidRDefault="007644FE">
      <w:pPr>
        <w:pStyle w:val="Para"/>
        <w:autoSpaceDE w:val="0"/>
        <w:autoSpaceDN w:val="0"/>
        <w:adjustRightInd w:val="0"/>
        <w:rPr>
          <w:szCs w:val="24"/>
        </w:rPr>
      </w:pPr>
      <w:r>
        <w:rPr>
          <w:szCs w:val="24"/>
        </w:rPr>
        <w:t>Offering bariatric surgery only to people who had first tried all “appropriate non-surgical interventions” creates an unjustified barrier to a clinically and cost effective intervention and creates variation in practice.</w:t>
      </w:r>
      <w:r>
        <w:rPr>
          <w:rStyle w:val="citebib"/>
          <w:szCs w:val="24"/>
          <w:vertAlign w:val="superscript"/>
        </w:rPr>
        <w:t>2</w:t>
      </w:r>
      <w:r>
        <w:rPr>
          <w:szCs w:val="24"/>
        </w:rPr>
        <w:t xml:space="preserve"> A “Getting it Right First Time” (GIRFT) report published in 2017 highlighted that, although overall surgical activity had increased due to the higher prevalence of obesity, only 0.6% of potential surgical activity was being delivered and that access to surgery varied widely across the country.</w:t>
      </w:r>
      <w:r>
        <w:rPr>
          <w:rStyle w:val="citebib"/>
          <w:szCs w:val="24"/>
          <w:vertAlign w:val="superscript"/>
        </w:rPr>
        <w:t>3</w:t>
      </w:r>
      <w:r>
        <w:rPr>
          <w:szCs w:val="24"/>
        </w:rPr>
        <w:t xml:space="preserve"> A national mapping report commissioned by Public Health England in 2015 also highlighted that tier 3 services were only available in some parts of the country, therefore people outside of those areas were facing an unjustified barrier to treatment, exacerbating regional health inequalities (</w:t>
      </w:r>
      <w:r>
        <w:rPr>
          <w:rStyle w:val="citebox"/>
          <w:szCs w:val="24"/>
        </w:rPr>
        <w:t>box 2</w:t>
      </w:r>
      <w:r>
        <w:rPr>
          <w:szCs w:val="24"/>
        </w:rPr>
        <w:t>).</w:t>
      </w:r>
      <w:r>
        <w:rPr>
          <w:rStyle w:val="citebib"/>
          <w:szCs w:val="24"/>
          <w:vertAlign w:val="superscript"/>
        </w:rPr>
        <w:t>5</w:t>
      </w:r>
      <w:r>
        <w:rPr>
          <w:szCs w:val="24"/>
        </w:rPr>
        <w:t xml:space="preserve"> The guideline committee therefore decided to remove this requirement from the new recommendation.</w:t>
      </w:r>
    </w:p>
    <w:p w14:paraId="29D740A8" w14:textId="77777777" w:rsidR="007644FE" w:rsidRDefault="007644FE">
      <w:pPr>
        <w:pStyle w:val="BoxBegin"/>
        <w:autoSpaceDE w:val="0"/>
        <w:autoSpaceDN w:val="0"/>
        <w:adjustRightInd w:val="0"/>
        <w:rPr>
          <w:rFonts w:ascii="Times New Roman" w:hAnsi="Times New Roman"/>
          <w:szCs w:val="24"/>
        </w:rPr>
      </w:pPr>
      <w:r>
        <w:rPr>
          <w:rFonts w:ascii="Times New Roman" w:hAnsi="Times New Roman"/>
          <w:szCs w:val="24"/>
        </w:rPr>
        <w:t>Box Start</w:t>
      </w:r>
    </w:p>
    <w:p w14:paraId="41D82753" w14:textId="77777777" w:rsidR="007644FE" w:rsidRDefault="007644FE">
      <w:pPr>
        <w:pStyle w:val="BoxTitle"/>
        <w:autoSpaceDE w:val="0"/>
        <w:autoSpaceDN w:val="0"/>
        <w:adjustRightInd w:val="0"/>
        <w:rPr>
          <w:szCs w:val="24"/>
        </w:rPr>
      </w:pPr>
      <w:r>
        <w:rPr>
          <w:szCs w:val="24"/>
        </w:rPr>
        <w:t>Box 2. NHS tiered care weight management pathway (adapted from Obesity Empowerment Network</w:t>
      </w:r>
      <w:r>
        <w:rPr>
          <w:rStyle w:val="citebib"/>
          <w:szCs w:val="24"/>
          <w:vertAlign w:val="superscript"/>
        </w:rPr>
        <w:t>4</w:t>
      </w:r>
      <w:r>
        <w:rPr>
          <w:szCs w:val="24"/>
        </w:rPr>
        <w:t>)</w:t>
      </w:r>
    </w:p>
    <w:p w14:paraId="1C698122" w14:textId="77777777" w:rsidR="007644FE" w:rsidRDefault="007644FE">
      <w:pPr>
        <w:pStyle w:val="BoxList1"/>
        <w:autoSpaceDE w:val="0"/>
        <w:autoSpaceDN w:val="0"/>
        <w:adjustRightInd w:val="0"/>
        <w:rPr>
          <w:szCs w:val="24"/>
        </w:rPr>
      </w:pPr>
      <w:r>
        <w:rPr>
          <w:i/>
          <w:szCs w:val="24"/>
        </w:rPr>
        <w:t>Tier 1—</w:t>
      </w:r>
      <w:r>
        <w:rPr>
          <w:szCs w:val="24"/>
        </w:rPr>
        <w:t>Universal services (such as public health or population-wide interventions)</w:t>
      </w:r>
    </w:p>
    <w:p w14:paraId="168BB0FF" w14:textId="77777777" w:rsidR="007644FE" w:rsidRDefault="007644FE">
      <w:pPr>
        <w:pStyle w:val="BoxList1"/>
        <w:autoSpaceDE w:val="0"/>
        <w:autoSpaceDN w:val="0"/>
        <w:adjustRightInd w:val="0"/>
        <w:rPr>
          <w:szCs w:val="24"/>
        </w:rPr>
      </w:pPr>
      <w:r>
        <w:rPr>
          <w:i/>
          <w:szCs w:val="24"/>
        </w:rPr>
        <w:t>Tier 2</w:t>
      </w:r>
      <w:r>
        <w:rPr>
          <w:szCs w:val="24"/>
        </w:rPr>
        <w:t>—Community multicomponent weight management services</w:t>
      </w:r>
    </w:p>
    <w:p w14:paraId="0811F098" w14:textId="77777777" w:rsidR="007644FE" w:rsidRDefault="007644FE">
      <w:pPr>
        <w:pStyle w:val="BoxList1"/>
        <w:autoSpaceDE w:val="0"/>
        <w:autoSpaceDN w:val="0"/>
        <w:adjustRightInd w:val="0"/>
        <w:rPr>
          <w:szCs w:val="24"/>
        </w:rPr>
      </w:pPr>
      <w:r>
        <w:rPr>
          <w:i/>
          <w:szCs w:val="24"/>
        </w:rPr>
        <w:t>Tier 3—</w:t>
      </w:r>
      <w:r>
        <w:rPr>
          <w:szCs w:val="24"/>
        </w:rPr>
        <w:t>Specialist weight management services (providing non-surgical intensive medical management with a multidisciplinary team)</w:t>
      </w:r>
    </w:p>
    <w:p w14:paraId="3347B569" w14:textId="77777777" w:rsidR="007644FE" w:rsidRDefault="007644FE">
      <w:pPr>
        <w:pStyle w:val="BoxList1"/>
        <w:autoSpaceDE w:val="0"/>
        <w:autoSpaceDN w:val="0"/>
        <w:adjustRightInd w:val="0"/>
        <w:rPr>
          <w:szCs w:val="24"/>
        </w:rPr>
      </w:pPr>
      <w:r>
        <w:rPr>
          <w:i/>
          <w:szCs w:val="24"/>
        </w:rPr>
        <w:t>Tier 4—</w:t>
      </w:r>
      <w:r>
        <w:rPr>
          <w:szCs w:val="24"/>
        </w:rPr>
        <w:t>Specialist weight management services (providing surgical and non-surgical management with a multidisciplinary team)</w:t>
      </w:r>
    </w:p>
    <w:p w14:paraId="61074DD7" w14:textId="77777777" w:rsidR="007644FE" w:rsidRDefault="007644FE">
      <w:pPr>
        <w:pStyle w:val="BoxNote"/>
        <w:autoSpaceDE w:val="0"/>
        <w:autoSpaceDN w:val="0"/>
        <w:adjustRightInd w:val="0"/>
        <w:rPr>
          <w:szCs w:val="24"/>
        </w:rPr>
      </w:pPr>
      <w:r>
        <w:rPr>
          <w:szCs w:val="24"/>
        </w:rPr>
        <w:t>The guideline committee acknowledged that, due to variations in commissioning arrangements, preoperative assessment for bariatric surgery may lie within the remit of a tier 3 or a tier 4 service. In the guideline, the term specialist weight management service has been used to describe tier 3 and tier 4 services.</w:t>
      </w:r>
      <w:r>
        <w:rPr>
          <w:rStyle w:val="citebib"/>
          <w:sz w:val="20"/>
          <w:szCs w:val="24"/>
          <w:vertAlign w:val="superscript"/>
        </w:rPr>
        <w:t>1</w:t>
      </w:r>
    </w:p>
    <w:p w14:paraId="704222FE" w14:textId="77777777" w:rsidR="007644FE" w:rsidRDefault="007644FE">
      <w:pPr>
        <w:pStyle w:val="BoxEnd"/>
        <w:autoSpaceDE w:val="0"/>
        <w:autoSpaceDN w:val="0"/>
        <w:adjustRightInd w:val="0"/>
        <w:rPr>
          <w:rFonts w:ascii="Times New Roman" w:hAnsi="Times New Roman"/>
          <w:szCs w:val="24"/>
        </w:rPr>
      </w:pPr>
      <w:r>
        <w:rPr>
          <w:rFonts w:ascii="Times New Roman" w:hAnsi="Times New Roman"/>
          <w:szCs w:val="24"/>
        </w:rPr>
        <w:t>Box end</w:t>
      </w:r>
    </w:p>
    <w:p w14:paraId="34456E13" w14:textId="0B6E3219" w:rsidR="007644FE" w:rsidRDefault="007644FE">
      <w:pPr>
        <w:pStyle w:val="Para"/>
        <w:autoSpaceDE w:val="0"/>
        <w:autoSpaceDN w:val="0"/>
        <w:adjustRightInd w:val="0"/>
        <w:rPr>
          <w:szCs w:val="24"/>
        </w:rPr>
      </w:pPr>
      <w:r>
        <w:rPr>
          <w:szCs w:val="24"/>
        </w:rPr>
        <w:t xml:space="preserve">Although no specific evidence was found for the effectiveness of surgery in people of South Asian, Chinese, other Asian, Middle Eastern, Black African, or African-Caribbean family background, it is recognised that people from these groups are prone to central adiposity and their cardiometabolic risk occurs at a lower BMI </w:t>
      </w:r>
      <w:r w:rsidR="00F67CAA" w:rsidRPr="00F67CAA">
        <w:rPr>
          <w:szCs w:val="24"/>
        </w:rPr>
        <w:t>than in people from other family backgrounds</w:t>
      </w:r>
      <w:r>
        <w:rPr>
          <w:szCs w:val="24"/>
        </w:rPr>
        <w:t xml:space="preserve">. Therefore, the guideline committee agreed that people from these groups should be </w:t>
      </w:r>
      <w:r w:rsidR="00F67CAA">
        <w:rPr>
          <w:szCs w:val="24"/>
        </w:rPr>
        <w:t xml:space="preserve">considered for </w:t>
      </w:r>
      <w:r>
        <w:rPr>
          <w:szCs w:val="24"/>
        </w:rPr>
        <w:t>an assessment for surgery at a lower threshold.</w:t>
      </w:r>
    </w:p>
    <w:p w14:paraId="669C95DB" w14:textId="77777777" w:rsidR="007644FE" w:rsidRDefault="007644FE">
      <w:pPr>
        <w:pStyle w:val="BullNumList1"/>
        <w:autoSpaceDE w:val="0"/>
        <w:autoSpaceDN w:val="0"/>
        <w:adjustRightInd w:val="0"/>
        <w:rPr>
          <w:szCs w:val="24"/>
        </w:rPr>
      </w:pPr>
      <w:r>
        <w:rPr>
          <w:szCs w:val="24"/>
        </w:rPr>
        <w:t>• Offer adults a referral for a comprehensive assessment by specialist weight management services providing multidisciplinary management of obesity to see whether bariatric surgery is suitable for them, if they:</w:t>
      </w:r>
    </w:p>
    <w:p w14:paraId="202DF34A" w14:textId="77777777" w:rsidR="007644FE" w:rsidRDefault="007644FE">
      <w:pPr>
        <w:pStyle w:val="BullNumList2"/>
        <w:autoSpaceDE w:val="0"/>
        <w:autoSpaceDN w:val="0"/>
        <w:adjustRightInd w:val="0"/>
        <w:rPr>
          <w:szCs w:val="24"/>
        </w:rPr>
      </w:pPr>
      <w:r>
        <w:rPr>
          <w:szCs w:val="24"/>
        </w:rPr>
        <w:t xml:space="preserve">- Have a BMI of ≥40, or between 35 and 39.9 with a significant health condition that could be improved if they lost weight (see </w:t>
      </w:r>
      <w:r>
        <w:rPr>
          <w:rStyle w:val="citebox"/>
          <w:szCs w:val="24"/>
        </w:rPr>
        <w:t>box 3</w:t>
      </w:r>
      <w:r>
        <w:rPr>
          <w:szCs w:val="24"/>
        </w:rPr>
        <w:t xml:space="preserve"> for examples) </w:t>
      </w:r>
      <w:r>
        <w:rPr>
          <w:i/>
          <w:szCs w:val="24"/>
        </w:rPr>
        <w:t>and</w:t>
      </w:r>
    </w:p>
    <w:p w14:paraId="1DDB139C" w14:textId="77777777" w:rsidR="007644FE" w:rsidRDefault="007644FE">
      <w:pPr>
        <w:pStyle w:val="BullNumList2"/>
        <w:autoSpaceDE w:val="0"/>
        <w:autoSpaceDN w:val="0"/>
        <w:adjustRightInd w:val="0"/>
        <w:rPr>
          <w:szCs w:val="24"/>
        </w:rPr>
      </w:pPr>
      <w:r>
        <w:rPr>
          <w:szCs w:val="24"/>
        </w:rPr>
        <w:t xml:space="preserve">- Agree to the necessary </w:t>
      </w:r>
      <w:proofErr w:type="gramStart"/>
      <w:r>
        <w:rPr>
          <w:szCs w:val="24"/>
        </w:rPr>
        <w:t>long term</w:t>
      </w:r>
      <w:proofErr w:type="gramEnd"/>
      <w:r>
        <w:rPr>
          <w:szCs w:val="24"/>
        </w:rPr>
        <w:t xml:space="preserve"> follow-up after surgery (for example, lifelong annual reviews).</w:t>
      </w:r>
    </w:p>
    <w:p w14:paraId="788C0436" w14:textId="77777777" w:rsidR="007644FE" w:rsidRDefault="007644FE">
      <w:pPr>
        <w:pStyle w:val="BullNumList1"/>
        <w:autoSpaceDE w:val="0"/>
        <w:autoSpaceDN w:val="0"/>
        <w:adjustRightInd w:val="0"/>
        <w:rPr>
          <w:szCs w:val="24"/>
        </w:rPr>
      </w:pPr>
      <w:r>
        <w:rPr>
          <w:szCs w:val="24"/>
        </w:rPr>
        <w:t xml:space="preserve">• Consider referral for people of South Asian, Chinese, other Asian, Middle Eastern, Black African, or African-Caribbean family background using a lower BMI threshold (reduced </w:t>
      </w:r>
      <w:r>
        <w:rPr>
          <w:szCs w:val="24"/>
        </w:rPr>
        <w:lastRenderedPageBreak/>
        <w:t>by 2.5) than in recommendation above, to account for the fact that these groups are prone to central adiposity and their cardiometabolic risk occurs at lower BMI.</w:t>
      </w:r>
    </w:p>
    <w:p w14:paraId="2E8A82D4" w14:textId="77777777" w:rsidR="007644FE" w:rsidRDefault="007644FE">
      <w:pPr>
        <w:pStyle w:val="NumList1Cont"/>
        <w:autoSpaceDE w:val="0"/>
        <w:autoSpaceDN w:val="0"/>
        <w:adjustRightInd w:val="0"/>
        <w:rPr>
          <w:szCs w:val="24"/>
        </w:rPr>
      </w:pPr>
      <w:r>
        <w:rPr>
          <w:szCs w:val="24"/>
        </w:rPr>
        <w:t>[</w:t>
      </w:r>
      <w:r>
        <w:rPr>
          <w:i/>
          <w:szCs w:val="24"/>
        </w:rPr>
        <w:t>Based on very low to moderate quality evidence from randomised controlled trials and observational studies and published cost utility analyses evaluating the cost effectiveness of bariatric surgery in the UK</w:t>
      </w:r>
      <w:r>
        <w:rPr>
          <w:szCs w:val="24"/>
        </w:rPr>
        <w:t>]</w:t>
      </w:r>
    </w:p>
    <w:p w14:paraId="12C9D88F" w14:textId="77777777" w:rsidR="007644FE" w:rsidRDefault="007644FE">
      <w:pPr>
        <w:pStyle w:val="BoxBegin"/>
        <w:autoSpaceDE w:val="0"/>
        <w:autoSpaceDN w:val="0"/>
        <w:adjustRightInd w:val="0"/>
        <w:rPr>
          <w:rFonts w:ascii="Times New Roman" w:hAnsi="Times New Roman"/>
          <w:szCs w:val="24"/>
        </w:rPr>
      </w:pPr>
      <w:r>
        <w:rPr>
          <w:rFonts w:ascii="Times New Roman" w:hAnsi="Times New Roman"/>
          <w:szCs w:val="24"/>
        </w:rPr>
        <w:t>Box Start</w:t>
      </w:r>
    </w:p>
    <w:p w14:paraId="64859BBF" w14:textId="77777777" w:rsidR="007644FE" w:rsidRDefault="007644FE">
      <w:pPr>
        <w:pStyle w:val="BoxTitle"/>
        <w:autoSpaceDE w:val="0"/>
        <w:autoSpaceDN w:val="0"/>
        <w:adjustRightInd w:val="0"/>
        <w:rPr>
          <w:szCs w:val="24"/>
        </w:rPr>
      </w:pPr>
      <w:r>
        <w:rPr>
          <w:szCs w:val="24"/>
        </w:rPr>
        <w:t xml:space="preserve">Box 3. Examples of common health conditions that could be improved by bariatric </w:t>
      </w:r>
      <w:proofErr w:type="gramStart"/>
      <w:r>
        <w:rPr>
          <w:szCs w:val="24"/>
        </w:rPr>
        <w:t>surgery</w:t>
      </w:r>
      <w:proofErr w:type="gramEnd"/>
    </w:p>
    <w:p w14:paraId="74B4D842" w14:textId="77777777" w:rsidR="007644FE" w:rsidRDefault="007644FE">
      <w:pPr>
        <w:pStyle w:val="BoxBullNumList1"/>
        <w:autoSpaceDE w:val="0"/>
        <w:autoSpaceDN w:val="0"/>
        <w:adjustRightInd w:val="0"/>
        <w:rPr>
          <w:szCs w:val="24"/>
        </w:rPr>
      </w:pPr>
      <w:r>
        <w:rPr>
          <w:szCs w:val="24"/>
        </w:rPr>
        <w:t>• Cardiovascular disease</w:t>
      </w:r>
    </w:p>
    <w:p w14:paraId="58D94F11" w14:textId="77777777" w:rsidR="007644FE" w:rsidRDefault="007644FE">
      <w:pPr>
        <w:pStyle w:val="BoxBullNumList1"/>
        <w:autoSpaceDE w:val="0"/>
        <w:autoSpaceDN w:val="0"/>
        <w:adjustRightInd w:val="0"/>
        <w:rPr>
          <w:szCs w:val="24"/>
        </w:rPr>
      </w:pPr>
      <w:r>
        <w:rPr>
          <w:szCs w:val="24"/>
        </w:rPr>
        <w:t>• Hypertension</w:t>
      </w:r>
    </w:p>
    <w:p w14:paraId="23BB1904" w14:textId="77777777" w:rsidR="007644FE" w:rsidRDefault="007644FE">
      <w:pPr>
        <w:pStyle w:val="BoxBullNumList1"/>
        <w:autoSpaceDE w:val="0"/>
        <w:autoSpaceDN w:val="0"/>
        <w:adjustRightInd w:val="0"/>
        <w:rPr>
          <w:szCs w:val="24"/>
        </w:rPr>
      </w:pPr>
      <w:r>
        <w:rPr>
          <w:szCs w:val="24"/>
        </w:rPr>
        <w:t>• Idiopathic intracranial hypertension</w:t>
      </w:r>
    </w:p>
    <w:p w14:paraId="5BBB8020" w14:textId="77777777" w:rsidR="007644FE" w:rsidRDefault="007644FE">
      <w:pPr>
        <w:pStyle w:val="BoxBullNumList1"/>
        <w:autoSpaceDE w:val="0"/>
        <w:autoSpaceDN w:val="0"/>
        <w:adjustRightInd w:val="0"/>
        <w:rPr>
          <w:szCs w:val="24"/>
        </w:rPr>
      </w:pPr>
      <w:r>
        <w:rPr>
          <w:szCs w:val="24"/>
        </w:rPr>
        <w:t>• Non-alcoholic fatty liver disease with or without steatohepatitis</w:t>
      </w:r>
    </w:p>
    <w:p w14:paraId="432F2504" w14:textId="77777777" w:rsidR="007644FE" w:rsidRDefault="007644FE">
      <w:pPr>
        <w:pStyle w:val="BoxBullNumList1"/>
        <w:autoSpaceDE w:val="0"/>
        <w:autoSpaceDN w:val="0"/>
        <w:adjustRightInd w:val="0"/>
        <w:rPr>
          <w:szCs w:val="24"/>
        </w:rPr>
      </w:pPr>
      <w:r>
        <w:rPr>
          <w:szCs w:val="24"/>
        </w:rPr>
        <w:t>• Obstructive sleep apnoea</w:t>
      </w:r>
    </w:p>
    <w:p w14:paraId="02ABD8AF" w14:textId="77777777" w:rsidR="007644FE" w:rsidRDefault="007644FE">
      <w:pPr>
        <w:pStyle w:val="BoxBullNumList1"/>
        <w:autoSpaceDE w:val="0"/>
        <w:autoSpaceDN w:val="0"/>
        <w:adjustRightInd w:val="0"/>
        <w:rPr>
          <w:szCs w:val="24"/>
        </w:rPr>
      </w:pPr>
      <w:r>
        <w:rPr>
          <w:szCs w:val="24"/>
        </w:rPr>
        <w:t>• Type 2 diabetes</w:t>
      </w:r>
    </w:p>
    <w:p w14:paraId="15A456F7" w14:textId="77777777" w:rsidR="007644FE" w:rsidRDefault="007644FE">
      <w:pPr>
        <w:pStyle w:val="BoxNote"/>
        <w:autoSpaceDE w:val="0"/>
        <w:autoSpaceDN w:val="0"/>
        <w:adjustRightInd w:val="0"/>
        <w:rPr>
          <w:szCs w:val="24"/>
        </w:rPr>
      </w:pPr>
      <w:r>
        <w:rPr>
          <w:szCs w:val="24"/>
        </w:rPr>
        <w:t>These examples are based on the evidence identified for this guideline, and the list is not exhaustive.</w:t>
      </w:r>
    </w:p>
    <w:p w14:paraId="5CA90DB5" w14:textId="77777777" w:rsidR="007644FE" w:rsidRDefault="007644FE">
      <w:pPr>
        <w:pStyle w:val="BoxEnd"/>
        <w:autoSpaceDE w:val="0"/>
        <w:autoSpaceDN w:val="0"/>
        <w:adjustRightInd w:val="0"/>
        <w:rPr>
          <w:rFonts w:ascii="Times New Roman" w:hAnsi="Times New Roman"/>
          <w:szCs w:val="24"/>
        </w:rPr>
      </w:pPr>
      <w:r>
        <w:rPr>
          <w:rFonts w:ascii="Times New Roman" w:hAnsi="Times New Roman"/>
          <w:szCs w:val="24"/>
        </w:rPr>
        <w:t>Box end</w:t>
      </w:r>
    </w:p>
    <w:p w14:paraId="5C7FD0A3" w14:textId="77777777" w:rsidR="007644FE" w:rsidRDefault="007644FE">
      <w:pPr>
        <w:pStyle w:val="HeadB"/>
        <w:autoSpaceDE w:val="0"/>
        <w:autoSpaceDN w:val="0"/>
        <w:adjustRightInd w:val="0"/>
        <w:rPr>
          <w:szCs w:val="24"/>
        </w:rPr>
      </w:pPr>
      <w:r>
        <w:rPr>
          <w:szCs w:val="24"/>
        </w:rPr>
        <w:t>Specialist weight management service and multidisciplinary assessment</w:t>
      </w:r>
    </w:p>
    <w:p w14:paraId="2E73EF08" w14:textId="77777777" w:rsidR="007644FE" w:rsidRDefault="007644FE">
      <w:pPr>
        <w:pStyle w:val="Para"/>
        <w:autoSpaceDE w:val="0"/>
        <w:autoSpaceDN w:val="0"/>
        <w:adjustRightInd w:val="0"/>
        <w:rPr>
          <w:szCs w:val="24"/>
        </w:rPr>
      </w:pPr>
      <w:r>
        <w:rPr>
          <w:szCs w:val="24"/>
        </w:rPr>
        <w:t>The guideline committee agreed that, although bariatric surgery is effective for weight loss and can improve comorbidities, there are also potential medical, nutritional, surgical, and psychological risks or complications that can arise from the procedure. The committee also noted that there is a current lack of service provision for assessments for bariatric surgery and variation in practice across the country.</w:t>
      </w:r>
    </w:p>
    <w:p w14:paraId="30A5DC60" w14:textId="77777777" w:rsidR="007644FE" w:rsidRDefault="007644FE">
      <w:pPr>
        <w:pStyle w:val="Para"/>
        <w:autoSpaceDE w:val="0"/>
        <w:autoSpaceDN w:val="0"/>
        <w:adjustRightInd w:val="0"/>
        <w:rPr>
          <w:szCs w:val="24"/>
        </w:rPr>
      </w:pPr>
      <w:r>
        <w:rPr>
          <w:szCs w:val="24"/>
        </w:rPr>
        <w:t>Because of variations in commissioning arrangements, pre-operative assessment for bariatric surgery may lie within the remit of a specialist weight management service (tier 3 or a tier 4 service). Within the guideline, a specialist weight management service is defined as a specialist primary, community, or secondary care multidisciplinary team offering a combination of surgical, dietetic, pharmacological, and psychological obesity management interventions, including but not limited to tier 3 and tier 4 services. To incorporate this new definition, the updated guideline recommends that a multidisciplinary team within a specialist weight management service should include or have access to health and social care professionals with expertise in conducting medical, nutritional, surgical, and psychological assessments in people living with obesity, and be able to assess whether surgery is suitable.</w:t>
      </w:r>
    </w:p>
    <w:p w14:paraId="660419E0" w14:textId="77777777" w:rsidR="007644FE" w:rsidRDefault="007644FE">
      <w:pPr>
        <w:pStyle w:val="Para"/>
        <w:autoSpaceDE w:val="0"/>
        <w:autoSpaceDN w:val="0"/>
        <w:adjustRightInd w:val="0"/>
        <w:rPr>
          <w:szCs w:val="24"/>
        </w:rPr>
      </w:pPr>
      <w:r>
        <w:rPr>
          <w:szCs w:val="24"/>
        </w:rPr>
        <w:t xml:space="preserve">Assessment for surgery should also include how to support people to access bariatric surgery. Part of the assessment should include a discussion around what previous attempts people have made to manage their weight and their response to treatment. Although “having tried all appropriate non-surgical interventions” is no longer a requirement of the new recommendations, discussing someone’s weight management history with them may help the multidisciplinary team understand how much support is needed, what support has previously </w:t>
      </w:r>
      <w:r>
        <w:rPr>
          <w:szCs w:val="24"/>
        </w:rPr>
        <w:lastRenderedPageBreak/>
        <w:t>been lacking, or any barriers to treatment a person  may have faced. These discussions will also contribute to shared decision making about potential treatment options (including bariatric surgery). The guideline committee agreed that the assessment should actively consider the needs of any populations affected by health inequalities, such as people with learning or neurodevelopmental disabilities, including any factors that may affect their response after surgery or may require additional specialist support.</w:t>
      </w:r>
    </w:p>
    <w:p w14:paraId="46619FC2" w14:textId="77777777" w:rsidR="007644FE" w:rsidRDefault="007644FE">
      <w:pPr>
        <w:pStyle w:val="BullNumList1"/>
        <w:autoSpaceDE w:val="0"/>
        <w:autoSpaceDN w:val="0"/>
        <w:adjustRightInd w:val="0"/>
        <w:rPr>
          <w:szCs w:val="24"/>
        </w:rPr>
      </w:pPr>
      <w:r>
        <w:rPr>
          <w:szCs w:val="24"/>
        </w:rPr>
        <w:t>• Ensure the multidisciplinary team within a specialist weight management service includes or has access to health and social care professionals who have expertise in conducting medical, nutritional, psychological, and surgical assessments in people living with obesity, and are able to assess whether surgery is suitable.</w:t>
      </w:r>
    </w:p>
    <w:p w14:paraId="2A3AB935" w14:textId="77777777" w:rsidR="007644FE" w:rsidRDefault="007644FE">
      <w:pPr>
        <w:pStyle w:val="BullNumList1"/>
        <w:autoSpaceDE w:val="0"/>
        <w:autoSpaceDN w:val="0"/>
        <w:adjustRightInd w:val="0"/>
        <w:rPr>
          <w:szCs w:val="24"/>
        </w:rPr>
      </w:pPr>
      <w:r>
        <w:rPr>
          <w:szCs w:val="24"/>
        </w:rPr>
        <w:t>• Carry out a comprehensive, multidisciplinary assessment for bariatric surgery based on the person’s needs. As part of this, assess:</w:t>
      </w:r>
    </w:p>
    <w:p w14:paraId="29DFF707" w14:textId="77777777" w:rsidR="007644FE" w:rsidRDefault="007644FE">
      <w:pPr>
        <w:pStyle w:val="BullNumList2"/>
        <w:autoSpaceDE w:val="0"/>
        <w:autoSpaceDN w:val="0"/>
        <w:adjustRightInd w:val="0"/>
        <w:rPr>
          <w:szCs w:val="24"/>
        </w:rPr>
      </w:pPr>
      <w:r>
        <w:rPr>
          <w:szCs w:val="24"/>
        </w:rPr>
        <w:t>- The person’s medical needs (for example, existing comorbidities)</w:t>
      </w:r>
    </w:p>
    <w:p w14:paraId="10149A0B" w14:textId="77777777" w:rsidR="007644FE" w:rsidRDefault="007644FE">
      <w:pPr>
        <w:pStyle w:val="BullNumList2"/>
        <w:autoSpaceDE w:val="0"/>
        <w:autoSpaceDN w:val="0"/>
        <w:adjustRightInd w:val="0"/>
        <w:rPr>
          <w:szCs w:val="24"/>
        </w:rPr>
      </w:pPr>
      <w:r>
        <w:rPr>
          <w:szCs w:val="24"/>
        </w:rPr>
        <w:t>- The person’s nutritional status (for example, dietary intake and eating habits and behaviours)</w:t>
      </w:r>
    </w:p>
    <w:p w14:paraId="01664AF4" w14:textId="77777777" w:rsidR="007644FE" w:rsidRDefault="007644FE">
      <w:pPr>
        <w:pStyle w:val="BullNumList2"/>
        <w:autoSpaceDE w:val="0"/>
        <w:autoSpaceDN w:val="0"/>
        <w:adjustRightInd w:val="0"/>
        <w:rPr>
          <w:szCs w:val="24"/>
        </w:rPr>
      </w:pPr>
      <w:r>
        <w:rPr>
          <w:szCs w:val="24"/>
        </w:rPr>
        <w:t>- Any psychological needs that, if addressed, would help ensure surgery is suitable and support adherence to postoperative care requirements</w:t>
      </w:r>
    </w:p>
    <w:p w14:paraId="4C561389" w14:textId="77777777" w:rsidR="007644FE" w:rsidRDefault="007644FE">
      <w:pPr>
        <w:pStyle w:val="BullNumList2"/>
        <w:autoSpaceDE w:val="0"/>
        <w:autoSpaceDN w:val="0"/>
        <w:adjustRightInd w:val="0"/>
        <w:rPr>
          <w:szCs w:val="24"/>
        </w:rPr>
      </w:pPr>
      <w:r>
        <w:rPr>
          <w:szCs w:val="24"/>
        </w:rPr>
        <w:t>- The person’s previous attempts to manage their weight, and any past response to a weight management intervention (such as one provided by a specialist weight management service)</w:t>
      </w:r>
    </w:p>
    <w:p w14:paraId="1D383EA6" w14:textId="77777777" w:rsidR="007644FE" w:rsidRDefault="007644FE">
      <w:pPr>
        <w:pStyle w:val="BullNumList2"/>
        <w:autoSpaceDE w:val="0"/>
        <w:autoSpaceDN w:val="0"/>
        <w:adjustRightInd w:val="0"/>
        <w:rPr>
          <w:szCs w:val="24"/>
        </w:rPr>
      </w:pPr>
      <w:r>
        <w:rPr>
          <w:szCs w:val="24"/>
        </w:rPr>
        <w:t>- Any other factors that may affect the response to surgery (for example, language barriers, learning disabilities and neurodevelopmental conditions, deprivation, and other factors related to health inequalities)</w:t>
      </w:r>
    </w:p>
    <w:p w14:paraId="11C81703" w14:textId="77777777" w:rsidR="007644FE" w:rsidRDefault="007644FE">
      <w:pPr>
        <w:pStyle w:val="BullNumList2"/>
        <w:autoSpaceDE w:val="0"/>
        <w:autoSpaceDN w:val="0"/>
        <w:adjustRightInd w:val="0"/>
        <w:rPr>
          <w:szCs w:val="24"/>
        </w:rPr>
      </w:pPr>
      <w:r>
        <w:rPr>
          <w:szCs w:val="24"/>
        </w:rPr>
        <w:t>- Whether any individual arrangements need to be made before the day of the surgery (for example, if the person needs additional dietary or psychological support or support to manage existing or new comorbidities)</w:t>
      </w:r>
    </w:p>
    <w:p w14:paraId="4427841D" w14:textId="77777777" w:rsidR="007644FE" w:rsidRDefault="007644FE">
      <w:pPr>
        <w:pStyle w:val="BullNumList2"/>
        <w:autoSpaceDE w:val="0"/>
        <w:autoSpaceDN w:val="0"/>
        <w:adjustRightInd w:val="0"/>
        <w:rPr>
          <w:szCs w:val="24"/>
        </w:rPr>
      </w:pPr>
      <w:r>
        <w:rPr>
          <w:szCs w:val="24"/>
        </w:rPr>
        <w:t>- The person’s fitness for anaesthesia and surgery.</w:t>
      </w:r>
    </w:p>
    <w:p w14:paraId="3B0424F3" w14:textId="77777777" w:rsidR="007644FE" w:rsidRDefault="007644FE">
      <w:pPr>
        <w:pStyle w:val="NumList2Cont"/>
        <w:autoSpaceDE w:val="0"/>
        <w:autoSpaceDN w:val="0"/>
        <w:adjustRightInd w:val="0"/>
        <w:rPr>
          <w:szCs w:val="24"/>
        </w:rPr>
      </w:pPr>
      <w:r>
        <w:rPr>
          <w:szCs w:val="24"/>
        </w:rPr>
        <w:t>[</w:t>
      </w:r>
      <w:r>
        <w:rPr>
          <w:i/>
          <w:szCs w:val="24"/>
        </w:rPr>
        <w:t>Based on the experience and opinion of the guideline committee</w:t>
      </w:r>
      <w:r>
        <w:rPr>
          <w:szCs w:val="24"/>
        </w:rPr>
        <w:t>]</w:t>
      </w:r>
    </w:p>
    <w:p w14:paraId="290A6501" w14:textId="77777777" w:rsidR="007644FE" w:rsidRDefault="007644FE">
      <w:pPr>
        <w:pStyle w:val="HeadA"/>
        <w:autoSpaceDE w:val="0"/>
        <w:autoSpaceDN w:val="0"/>
        <w:adjustRightInd w:val="0"/>
        <w:rPr>
          <w:szCs w:val="24"/>
        </w:rPr>
      </w:pPr>
      <w:r>
        <w:rPr>
          <w:szCs w:val="24"/>
        </w:rPr>
        <w:t>Implementation</w:t>
      </w:r>
    </w:p>
    <w:p w14:paraId="0ED1B254" w14:textId="77777777" w:rsidR="007644FE" w:rsidRDefault="007644FE">
      <w:pPr>
        <w:pStyle w:val="Para"/>
        <w:autoSpaceDE w:val="0"/>
        <w:autoSpaceDN w:val="0"/>
        <w:adjustRightInd w:val="0"/>
        <w:rPr>
          <w:szCs w:val="24"/>
        </w:rPr>
      </w:pPr>
      <w:r>
        <w:rPr>
          <w:szCs w:val="24"/>
        </w:rPr>
        <w:t>Removing the requirement for all non-surgical measures to be tried before offering bariatric surgery, and for all patients to be under the management of a tier 3 service, will reduce variation in practice and increase the overall number of referrals and surgeries carried out. For patients in whom surgery is unsuitable or for those who decline surgery, alternative weight management services and interventions will need to be explored, which may result in increased referrals to other multidisciplinary services.</w:t>
      </w:r>
    </w:p>
    <w:p w14:paraId="1DB307A0" w14:textId="77777777" w:rsidR="007644FE" w:rsidRDefault="007644FE">
      <w:pPr>
        <w:pStyle w:val="Para"/>
        <w:autoSpaceDE w:val="0"/>
        <w:autoSpaceDN w:val="0"/>
        <w:adjustRightInd w:val="0"/>
        <w:rPr>
          <w:szCs w:val="24"/>
        </w:rPr>
      </w:pPr>
      <w:r>
        <w:rPr>
          <w:szCs w:val="24"/>
        </w:rPr>
        <w:t>Uptake for bariatric surgery may also increase among people of ethnic minority family backgrounds given the lower BMI thresholds recommended to be used for people from these groups. This will broaden the population of people who can benefit from bariatric surgery and help to address health inequalities.</w:t>
      </w:r>
    </w:p>
    <w:p w14:paraId="7838470F" w14:textId="77777777" w:rsidR="007644FE" w:rsidRDefault="007644FE">
      <w:pPr>
        <w:pStyle w:val="Para"/>
        <w:autoSpaceDE w:val="0"/>
        <w:autoSpaceDN w:val="0"/>
        <w:adjustRightInd w:val="0"/>
        <w:rPr>
          <w:szCs w:val="24"/>
        </w:rPr>
      </w:pPr>
      <w:r>
        <w:rPr>
          <w:szCs w:val="24"/>
        </w:rPr>
        <w:lastRenderedPageBreak/>
        <w:t>Specifying the expertise needed in the multidisciplinary assessment of patients undergoing bariatric surgery, and what this assessment includes, will help to reduce variation in practice across the country, ensure people who are suitable have access to bariatric surgery at the right time, and provide a model for the expertise a specialist weight management service should have access to. Although increased referral numbers to bariatric surgery may create extra initial costs with respect to the number of people undergoing bariatric surgery, we anticipate these will be outweighed by a reduction in long term obesity and the service costs for obesity related comorbidities.</w:t>
      </w:r>
    </w:p>
    <w:p w14:paraId="220B04A9" w14:textId="77777777" w:rsidR="007644FE" w:rsidRDefault="007644FE">
      <w:pPr>
        <w:pStyle w:val="HeadA"/>
        <w:autoSpaceDE w:val="0"/>
        <w:autoSpaceDN w:val="0"/>
        <w:adjustRightInd w:val="0"/>
        <w:rPr>
          <w:szCs w:val="24"/>
        </w:rPr>
      </w:pPr>
      <w:r>
        <w:rPr>
          <w:szCs w:val="24"/>
        </w:rPr>
        <w:t>Future research</w:t>
      </w:r>
    </w:p>
    <w:p w14:paraId="1BBE84C3" w14:textId="77777777" w:rsidR="007644FE" w:rsidRDefault="007644FE">
      <w:pPr>
        <w:pStyle w:val="Para"/>
        <w:autoSpaceDE w:val="0"/>
        <w:autoSpaceDN w:val="0"/>
        <w:adjustRightInd w:val="0"/>
        <w:rPr>
          <w:szCs w:val="24"/>
        </w:rPr>
      </w:pPr>
      <w:r>
        <w:rPr>
          <w:szCs w:val="24"/>
        </w:rPr>
        <w:t>The guideline committee made two recommendations for future research based on gaps in the evidence they assessed.</w:t>
      </w:r>
    </w:p>
    <w:p w14:paraId="76F7FD9C" w14:textId="77777777" w:rsidR="007644FE" w:rsidRDefault="007644FE">
      <w:pPr>
        <w:pStyle w:val="BullNumList1"/>
        <w:autoSpaceDE w:val="0"/>
        <w:autoSpaceDN w:val="0"/>
        <w:adjustRightInd w:val="0"/>
        <w:rPr>
          <w:szCs w:val="24"/>
        </w:rPr>
      </w:pPr>
      <w:r>
        <w:rPr>
          <w:szCs w:val="24"/>
        </w:rPr>
        <w:t>• What is the effectiveness and cost effectiveness of bariatric surgery in achieving weight loss and improving treatment outcomes in people who are unable to receive treatment for other health conditions (such as joint replacement surgery or fertility treatment) because they are living with obesity?</w:t>
      </w:r>
    </w:p>
    <w:p w14:paraId="22C94289" w14:textId="77777777" w:rsidR="007644FE" w:rsidRDefault="007644FE">
      <w:pPr>
        <w:pStyle w:val="BullNumList1"/>
        <w:autoSpaceDE w:val="0"/>
        <w:autoSpaceDN w:val="0"/>
        <w:adjustRightInd w:val="0"/>
        <w:rPr>
          <w:szCs w:val="24"/>
        </w:rPr>
      </w:pPr>
      <w:r>
        <w:rPr>
          <w:szCs w:val="24"/>
        </w:rPr>
        <w:t>• What is the effectiveness and cost effectiveness of bariatric surgery in achieving weight loss and maintaining a healthier weight in adults from minority ethnic family backgrounds who are living with obesity?</w:t>
      </w:r>
    </w:p>
    <w:p w14:paraId="1E0A34CC" w14:textId="77777777" w:rsidR="007644FE" w:rsidRDefault="007644FE">
      <w:pPr>
        <w:pStyle w:val="BoxBegin"/>
        <w:autoSpaceDE w:val="0"/>
        <w:autoSpaceDN w:val="0"/>
        <w:adjustRightInd w:val="0"/>
        <w:rPr>
          <w:rFonts w:ascii="Times New Roman" w:hAnsi="Times New Roman"/>
          <w:szCs w:val="24"/>
        </w:rPr>
      </w:pPr>
      <w:r>
        <w:rPr>
          <w:rFonts w:ascii="Times New Roman" w:hAnsi="Times New Roman"/>
          <w:szCs w:val="24"/>
        </w:rPr>
        <w:t>Box Start</w:t>
      </w:r>
    </w:p>
    <w:p w14:paraId="08984457" w14:textId="77777777" w:rsidR="007644FE" w:rsidRDefault="007644FE">
      <w:pPr>
        <w:pStyle w:val="BoxTitle"/>
        <w:autoSpaceDE w:val="0"/>
        <w:autoSpaceDN w:val="0"/>
        <w:adjustRightInd w:val="0"/>
        <w:rPr>
          <w:szCs w:val="24"/>
        </w:rPr>
      </w:pPr>
      <w:r>
        <w:rPr>
          <w:szCs w:val="24"/>
        </w:rPr>
        <w:t>Guidelines into practice</w:t>
      </w:r>
    </w:p>
    <w:p w14:paraId="548262FE" w14:textId="77777777" w:rsidR="007644FE" w:rsidRDefault="007644FE">
      <w:pPr>
        <w:pStyle w:val="BoxBullNumList1"/>
        <w:autoSpaceDE w:val="0"/>
        <w:autoSpaceDN w:val="0"/>
        <w:adjustRightInd w:val="0"/>
        <w:rPr>
          <w:szCs w:val="24"/>
        </w:rPr>
      </w:pPr>
      <w:r>
        <w:rPr>
          <w:szCs w:val="24"/>
        </w:rPr>
        <w:t>• Who do you offer assessment for bariatric surgery to, and what comorbidities are currently considered obesity related?</w:t>
      </w:r>
    </w:p>
    <w:p w14:paraId="291C9C9E" w14:textId="77777777" w:rsidR="007644FE" w:rsidRDefault="007644FE">
      <w:pPr>
        <w:pStyle w:val="BoxBullNumList1"/>
        <w:autoSpaceDE w:val="0"/>
        <w:autoSpaceDN w:val="0"/>
        <w:adjustRightInd w:val="0"/>
        <w:rPr>
          <w:szCs w:val="24"/>
        </w:rPr>
      </w:pPr>
      <w:r>
        <w:rPr>
          <w:szCs w:val="24"/>
        </w:rPr>
        <w:t>• What steps can you take to ensure assessment for bariatric surgery includes or has access to the multidisciplinary expertise outlined in these recommendations?</w:t>
      </w:r>
    </w:p>
    <w:p w14:paraId="49B113EB" w14:textId="77777777" w:rsidR="007644FE" w:rsidRDefault="007644FE">
      <w:pPr>
        <w:pStyle w:val="BoxEnd"/>
        <w:autoSpaceDE w:val="0"/>
        <w:autoSpaceDN w:val="0"/>
        <w:adjustRightInd w:val="0"/>
        <w:rPr>
          <w:rFonts w:ascii="Times New Roman" w:hAnsi="Times New Roman"/>
          <w:szCs w:val="24"/>
        </w:rPr>
      </w:pPr>
      <w:r>
        <w:rPr>
          <w:rFonts w:ascii="Times New Roman" w:hAnsi="Times New Roman"/>
          <w:szCs w:val="24"/>
        </w:rPr>
        <w:t>Box end</w:t>
      </w:r>
    </w:p>
    <w:p w14:paraId="2955F2E4" w14:textId="77777777" w:rsidR="007644FE" w:rsidRDefault="007644FE">
      <w:pPr>
        <w:pStyle w:val="BoxBegin"/>
        <w:autoSpaceDE w:val="0"/>
        <w:autoSpaceDN w:val="0"/>
        <w:adjustRightInd w:val="0"/>
        <w:rPr>
          <w:rFonts w:ascii="Times New Roman" w:hAnsi="Times New Roman"/>
          <w:szCs w:val="24"/>
        </w:rPr>
      </w:pPr>
      <w:r>
        <w:rPr>
          <w:rFonts w:ascii="Times New Roman" w:hAnsi="Times New Roman"/>
          <w:szCs w:val="24"/>
        </w:rPr>
        <w:t>Box Start</w:t>
      </w:r>
    </w:p>
    <w:p w14:paraId="6153EA78" w14:textId="77777777" w:rsidR="007644FE" w:rsidRDefault="007644FE">
      <w:pPr>
        <w:pStyle w:val="BoxTitle"/>
        <w:autoSpaceDE w:val="0"/>
        <w:autoSpaceDN w:val="0"/>
        <w:adjustRightInd w:val="0"/>
        <w:rPr>
          <w:szCs w:val="24"/>
        </w:rPr>
      </w:pPr>
      <w:r>
        <w:rPr>
          <w:szCs w:val="24"/>
        </w:rPr>
        <w:t>How patients were involved in the creation of this article</w:t>
      </w:r>
    </w:p>
    <w:p w14:paraId="6B56EF08" w14:textId="77777777" w:rsidR="007644FE" w:rsidRDefault="007644FE">
      <w:pPr>
        <w:pStyle w:val="BoxText"/>
        <w:autoSpaceDE w:val="0"/>
        <w:autoSpaceDN w:val="0"/>
        <w:adjustRightInd w:val="0"/>
        <w:rPr>
          <w:szCs w:val="24"/>
        </w:rPr>
      </w:pPr>
      <w:r>
        <w:rPr>
          <w:szCs w:val="24"/>
        </w:rPr>
        <w:t>Committee members involved in this guideline update included lay members who contributed to the formulation of the recommendations summarised here.</w:t>
      </w:r>
    </w:p>
    <w:p w14:paraId="011D0643" w14:textId="77777777" w:rsidR="007644FE" w:rsidRDefault="007644FE">
      <w:pPr>
        <w:pStyle w:val="BoxEnd"/>
        <w:autoSpaceDE w:val="0"/>
        <w:autoSpaceDN w:val="0"/>
        <w:adjustRightInd w:val="0"/>
        <w:rPr>
          <w:rFonts w:ascii="Times New Roman" w:hAnsi="Times New Roman"/>
          <w:szCs w:val="24"/>
        </w:rPr>
      </w:pPr>
      <w:r>
        <w:rPr>
          <w:rFonts w:ascii="Times New Roman" w:hAnsi="Times New Roman"/>
          <w:szCs w:val="24"/>
        </w:rPr>
        <w:t>Box end</w:t>
      </w:r>
    </w:p>
    <w:p w14:paraId="5185F1A9" w14:textId="77777777" w:rsidR="007644FE" w:rsidRDefault="007644FE">
      <w:pPr>
        <w:pStyle w:val="BoxBegin"/>
        <w:autoSpaceDE w:val="0"/>
        <w:autoSpaceDN w:val="0"/>
        <w:adjustRightInd w:val="0"/>
        <w:rPr>
          <w:rFonts w:ascii="Times New Roman" w:hAnsi="Times New Roman"/>
          <w:szCs w:val="24"/>
        </w:rPr>
      </w:pPr>
      <w:r>
        <w:rPr>
          <w:rFonts w:ascii="Times New Roman" w:hAnsi="Times New Roman"/>
          <w:szCs w:val="24"/>
        </w:rPr>
        <w:t>Box Start</w:t>
      </w:r>
    </w:p>
    <w:p w14:paraId="1A94B884" w14:textId="77777777" w:rsidR="007644FE" w:rsidRDefault="007644FE">
      <w:pPr>
        <w:pStyle w:val="BoxTitle"/>
        <w:autoSpaceDE w:val="0"/>
        <w:autoSpaceDN w:val="0"/>
        <w:adjustRightInd w:val="0"/>
        <w:rPr>
          <w:szCs w:val="24"/>
        </w:rPr>
      </w:pPr>
      <w:r>
        <w:rPr>
          <w:szCs w:val="24"/>
        </w:rPr>
        <w:t>Further information on the guidance</w:t>
      </w:r>
    </w:p>
    <w:p w14:paraId="56774FE8" w14:textId="77777777" w:rsidR="007644FE" w:rsidRDefault="007644FE">
      <w:pPr>
        <w:pStyle w:val="BoxText"/>
        <w:autoSpaceDE w:val="0"/>
        <w:autoSpaceDN w:val="0"/>
        <w:adjustRightInd w:val="0"/>
        <w:rPr>
          <w:szCs w:val="24"/>
        </w:rPr>
      </w:pPr>
      <w:r>
        <w:rPr>
          <w:szCs w:val="24"/>
        </w:rPr>
        <w:t>This guidance was developed by the Guideline Development Team in accordance with NICE guideline methodology (</w:t>
      </w:r>
      <w:hyperlink r:id="rId9" w:history="1">
        <w:r>
          <w:rPr>
            <w:rStyle w:val="Hyperlink"/>
            <w:szCs w:val="24"/>
          </w:rPr>
          <w:t>www.nice.org.uk/media/default/about/what-we-do/our-programmes/developing-nice-guidelines-the-manual.pdf</w:t>
        </w:r>
      </w:hyperlink>
      <w:r>
        <w:rPr>
          <w:szCs w:val="24"/>
        </w:rPr>
        <w:t xml:space="preserve">). A guideline committee (GC) was established by the Guideline Development Team, which incorporated the following expertise: academics with interest in weight management, diabetes consultants, surgeons, a general practitioner, consultant psychiatrist, psychologist, dietician, health visitor, public health practitioner, and three lay members. The guideline is available at </w:t>
      </w:r>
      <w:hyperlink r:id="rId10" w:history="1">
        <w:r>
          <w:rPr>
            <w:rStyle w:val="Hyperlink"/>
            <w:szCs w:val="24"/>
          </w:rPr>
          <w:t>https://www.nice.org.uk/guidance/cg189</w:t>
        </w:r>
      </w:hyperlink>
      <w:r>
        <w:rPr>
          <w:szCs w:val="24"/>
        </w:rPr>
        <w:t>.</w:t>
      </w:r>
    </w:p>
    <w:p w14:paraId="3A415AB6" w14:textId="77777777" w:rsidR="007644FE" w:rsidRDefault="007644FE">
      <w:pPr>
        <w:pStyle w:val="BoxText"/>
        <w:autoSpaceDE w:val="0"/>
        <w:autoSpaceDN w:val="0"/>
        <w:adjustRightInd w:val="0"/>
        <w:ind w:firstLine="170"/>
        <w:rPr>
          <w:szCs w:val="24"/>
        </w:rPr>
      </w:pPr>
      <w:r>
        <w:rPr>
          <w:szCs w:val="24"/>
        </w:rPr>
        <w:t xml:space="preserve">The guideline committee identified relevant review questions and collected and appraised clinical and cost effectiveness evidence. Quality ratings of the evidence were based on </w:t>
      </w:r>
      <w:r>
        <w:rPr>
          <w:szCs w:val="24"/>
        </w:rPr>
        <w:lastRenderedPageBreak/>
        <w:t>GRADE methodology (</w:t>
      </w:r>
      <w:hyperlink r:id="rId11" w:history="1">
        <w:r>
          <w:rPr>
            <w:rStyle w:val="Hyperlink"/>
            <w:szCs w:val="24"/>
          </w:rPr>
          <w:t>www.gradeworkinggroup.org</w:t>
        </w:r>
      </w:hyperlink>
      <w:r>
        <w:rPr>
          <w:szCs w:val="24"/>
        </w:rPr>
        <w:t>). These relate to the quality of the available evidence for assessed outcomes or themes rather than the quality of the study. The GC agreed recommendations for clinical practice based on the available evidence or, when evidence was not found, based on their experience and opinion using informal consensus methods.</w:t>
      </w:r>
    </w:p>
    <w:p w14:paraId="7841D360" w14:textId="77777777" w:rsidR="007644FE" w:rsidRDefault="007644FE">
      <w:pPr>
        <w:pStyle w:val="BoxText"/>
        <w:autoSpaceDE w:val="0"/>
        <w:autoSpaceDN w:val="0"/>
        <w:adjustRightInd w:val="0"/>
        <w:ind w:firstLine="170"/>
        <w:rPr>
          <w:szCs w:val="24"/>
        </w:rPr>
      </w:pPr>
      <w:r>
        <w:rPr>
          <w:szCs w:val="24"/>
        </w:rPr>
        <w:t>The draft of the guideline went through a rigorous reviewing process, in which stakeholder organisations were invited to comment; the GC took all comments into consideration when producing the final version of the guideline. NICE will conduct regular reviews after publication of the guidance, to determine whether the evidence base has progressed significantly enough to alter the current guideline recommendations and require an update.</w:t>
      </w:r>
    </w:p>
    <w:p w14:paraId="10571339" w14:textId="77777777" w:rsidR="007644FE" w:rsidRDefault="007644FE">
      <w:pPr>
        <w:pStyle w:val="BoxEnd"/>
        <w:autoSpaceDE w:val="0"/>
        <w:autoSpaceDN w:val="0"/>
        <w:adjustRightInd w:val="0"/>
        <w:rPr>
          <w:rFonts w:ascii="Times New Roman" w:hAnsi="Times New Roman"/>
          <w:szCs w:val="24"/>
        </w:rPr>
      </w:pPr>
      <w:r>
        <w:rPr>
          <w:rFonts w:ascii="Times New Roman" w:hAnsi="Times New Roman"/>
          <w:szCs w:val="24"/>
        </w:rPr>
        <w:t>Box end</w:t>
      </w:r>
    </w:p>
    <w:p w14:paraId="7789233B" w14:textId="77777777" w:rsidR="007644FE" w:rsidRDefault="007644FE">
      <w:pPr>
        <w:pStyle w:val="Acknowledge"/>
        <w:autoSpaceDE w:val="0"/>
        <w:autoSpaceDN w:val="0"/>
        <w:adjustRightInd w:val="0"/>
        <w:rPr>
          <w:szCs w:val="24"/>
        </w:rPr>
      </w:pPr>
      <w:r>
        <w:rPr>
          <w:szCs w:val="24"/>
        </w:rPr>
        <w:t xml:space="preserve">The members of the guideline committee </w:t>
      </w:r>
      <w:proofErr w:type="gramStart"/>
      <w:r>
        <w:rPr>
          <w:szCs w:val="24"/>
        </w:rPr>
        <w:t>were:</w:t>
      </w:r>
      <w:proofErr w:type="gramEnd"/>
      <w:r>
        <w:rPr>
          <w:szCs w:val="24"/>
        </w:rPr>
        <w:t xml:space="preserve"> Marie Burnham (chair), Margaret Ashwell, Nivedita Aswani, Kate Anderson, Rachel </w:t>
      </w:r>
      <w:proofErr w:type="spellStart"/>
      <w:r>
        <w:rPr>
          <w:szCs w:val="24"/>
        </w:rPr>
        <w:t>Batterham</w:t>
      </w:r>
      <w:proofErr w:type="spellEnd"/>
      <w:r>
        <w:rPr>
          <w:szCs w:val="24"/>
        </w:rPr>
        <w:t xml:space="preserve">, Jamie Blackshaw, Sarah Britton, </w:t>
      </w:r>
      <w:proofErr w:type="spellStart"/>
      <w:r>
        <w:rPr>
          <w:szCs w:val="24"/>
        </w:rPr>
        <w:t>Preetpal</w:t>
      </w:r>
      <w:proofErr w:type="spellEnd"/>
      <w:r>
        <w:rPr>
          <w:szCs w:val="24"/>
        </w:rPr>
        <w:t xml:space="preserve"> </w:t>
      </w:r>
      <w:proofErr w:type="spellStart"/>
      <w:r>
        <w:rPr>
          <w:szCs w:val="24"/>
        </w:rPr>
        <w:t>Doklu</w:t>
      </w:r>
      <w:proofErr w:type="spellEnd"/>
      <w:r>
        <w:rPr>
          <w:szCs w:val="24"/>
        </w:rPr>
        <w:t xml:space="preserve"> (lay member), Susan Jebb, Julian Hamilton-Shield, Lisa Hodgson, Phoebe Kalungi, Sarah Le Brocq (lay member), Grace O’Malley, Alex Miras, Helen </w:t>
      </w:r>
      <w:proofErr w:type="spellStart"/>
      <w:r>
        <w:rPr>
          <w:szCs w:val="24"/>
        </w:rPr>
        <w:t>Parretti</w:t>
      </w:r>
      <w:proofErr w:type="spellEnd"/>
      <w:r>
        <w:rPr>
          <w:szCs w:val="24"/>
        </w:rPr>
        <w:t>, Suzy Taylor (lay member), Billy White, Twane Celliers, Omar Khan, Samantha Scholtz, Laurence Taggart.</w:t>
      </w:r>
    </w:p>
    <w:p w14:paraId="6319911B" w14:textId="77777777" w:rsidR="007644FE" w:rsidRDefault="007644FE">
      <w:pPr>
        <w:pStyle w:val="Participators"/>
        <w:autoSpaceDE w:val="0"/>
        <w:autoSpaceDN w:val="0"/>
        <w:adjustRightInd w:val="0"/>
        <w:rPr>
          <w:szCs w:val="24"/>
        </w:rPr>
      </w:pPr>
      <w:r>
        <w:rPr>
          <w:szCs w:val="24"/>
        </w:rPr>
        <w:t>Contributors: All authors contributed to the development of the guideline and to the planning, drafting, and revision of this summary, approved the final version, and take responsibility for its accuracy. AG acts as guarantor. The corresponding authors attests that all listed authors meet authorship criteria and that no others meeting the criteria have been omitted.</w:t>
      </w:r>
    </w:p>
    <w:p w14:paraId="66E0B09E" w14:textId="77777777" w:rsidR="007644FE" w:rsidRDefault="007644FE">
      <w:pPr>
        <w:pStyle w:val="Conflict"/>
        <w:autoSpaceDE w:val="0"/>
        <w:autoSpaceDN w:val="0"/>
        <w:adjustRightInd w:val="0"/>
        <w:rPr>
          <w:szCs w:val="24"/>
        </w:rPr>
      </w:pPr>
      <w:r>
        <w:rPr>
          <w:szCs w:val="24"/>
        </w:rPr>
        <w:t>Competing interests: We declared the following interests based on NICE’s policy on conflicts of interests (</w:t>
      </w:r>
      <w:hyperlink r:id="rId12" w:history="1">
        <w:r>
          <w:rPr>
            <w:rStyle w:val="Hyperlink"/>
            <w:szCs w:val="24"/>
          </w:rPr>
          <w:t>https://www.nice.org.uk/Media/Default/About/Who-we-are/Policies-and-procedures/declaration-of-interests-policy.pdf</w:t>
        </w:r>
      </w:hyperlink>
      <w:r>
        <w:rPr>
          <w:szCs w:val="24"/>
        </w:rPr>
        <w:t xml:space="preserve">): no conflicts of interest were declared. The guideline authors’ full statements can be viewed at </w:t>
      </w:r>
      <w:hyperlink r:id="rId13" w:history="1">
        <w:r>
          <w:rPr>
            <w:rStyle w:val="Hyperlink"/>
            <w:szCs w:val="24"/>
          </w:rPr>
          <w:t>https://www.nice.org.uk/guidance/gid-ng10182/documents/register-of-interests-2</w:t>
        </w:r>
      </w:hyperlink>
    </w:p>
    <w:p w14:paraId="54E4883F" w14:textId="77777777" w:rsidR="007644FE" w:rsidRDefault="007644FE">
      <w:pPr>
        <w:pStyle w:val="Funding"/>
        <w:autoSpaceDE w:val="0"/>
        <w:autoSpaceDN w:val="0"/>
        <w:adjustRightInd w:val="0"/>
        <w:rPr>
          <w:szCs w:val="24"/>
        </w:rPr>
      </w:pPr>
      <w:r>
        <w:rPr>
          <w:szCs w:val="24"/>
        </w:rPr>
        <w:t>Funding: AG and SS are employees of NICE. Other authors received no specific funding to write this summary.</w:t>
      </w:r>
    </w:p>
    <w:p w14:paraId="193119F4" w14:textId="33E46E88" w:rsidR="007644FE" w:rsidRDefault="007644FE">
      <w:pPr>
        <w:pStyle w:val="Reference"/>
        <w:autoSpaceDE w:val="0"/>
        <w:autoSpaceDN w:val="0"/>
        <w:adjustRightInd w:val="0"/>
        <w:rPr>
          <w:szCs w:val="24"/>
        </w:rPr>
      </w:pPr>
      <w:r>
        <w:rPr>
          <w:szCs w:val="24"/>
        </w:rPr>
        <w:fldChar w:fldCharType="begin"/>
      </w:r>
      <w:r>
        <w:rPr>
          <w:szCs w:val="24"/>
        </w:rPr>
        <w:instrText>IF "x_+3" "</w:instrText>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instrText>&lt;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 AND(</w:instrText>
      </w:r>
      <w:r>
        <w:rPr>
          <w:szCs w:val="24"/>
        </w:rPr>
        <w:fldChar w:fldCharType="begin"/>
      </w:r>
      <w:r>
        <w:rPr>
          <w:szCs w:val="24"/>
        </w:rPr>
        <w:instrText>COMPARE</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w:instrText>
      </w:r>
      <w:r>
        <w:rPr>
          <w:szCs w:val="24"/>
        </w:rPr>
        <w:fldChar w:fldCharType="separate"/>
      </w:r>
      <w:r>
        <w:rPr>
          <w:szCs w:val="24"/>
        </w:rPr>
        <w:instrText>1</w:instrText>
      </w:r>
      <w:r>
        <w:rPr>
          <w:szCs w:val="24"/>
        </w:rPr>
        <w:fldChar w:fldCharType="end"/>
      </w:r>
      <w:r>
        <w:rPr>
          <w:szCs w:val="24"/>
        </w:rPr>
        <w:instrText>,</w:instrText>
      </w:r>
      <w:r>
        <w:rPr>
          <w:szCs w:val="24"/>
        </w:rPr>
        <w:fldChar w:fldCharType="begin"/>
      </w:r>
      <w:r>
        <w:rPr>
          <w:szCs w:val="24"/>
        </w:rPr>
        <w:instrText>COMPARE</w:instrText>
      </w:r>
      <w:r>
        <w:rPr>
          <w:szCs w:val="24"/>
        </w:rPr>
        <w:fldChar w:fldCharType="begin"/>
      </w:r>
      <w:r>
        <w:rPr>
          <w:szCs w:val="24"/>
        </w:rPr>
        <w:instrText>DOCPROPERTY "x_a"</w:instrText>
      </w:r>
      <w:r>
        <w:rPr>
          <w:szCs w:val="24"/>
        </w:rPr>
        <w:fldChar w:fldCharType="separate"/>
      </w:r>
      <w:r>
        <w:rPr>
          <w:szCs w:val="24"/>
        </w:rPr>
        <w:instrText>N</w:instrText>
      </w:r>
      <w:r>
        <w:rPr>
          <w:szCs w:val="24"/>
        </w:rPr>
        <w:fldChar w:fldCharType="end"/>
      </w:r>
      <w:r>
        <w:rPr>
          <w:szCs w:val="24"/>
        </w:rPr>
        <w:instrText>&lt;&gt; N</w:instrText>
      </w:r>
      <w:r>
        <w:rPr>
          <w:szCs w:val="24"/>
        </w:rPr>
        <w:fldChar w:fldCharType="separate"/>
      </w:r>
      <w:r>
        <w:rPr>
          <w:szCs w:val="24"/>
        </w:rPr>
        <w:instrText>0</w:instrText>
      </w:r>
      <w:r>
        <w:rPr>
          <w:szCs w:val="24"/>
        </w:rPr>
        <w:fldChar w:fldCharType="end"/>
      </w:r>
      <w:r>
        <w:rPr>
          <w:szCs w:val="24"/>
        </w:rPr>
        <w:instrText>)</w:instrText>
      </w:r>
      <w:r>
        <w:rPr>
          <w:szCs w:val="24"/>
        </w:rPr>
        <w:fldChar w:fldCharType="separate"/>
      </w:r>
      <w:r>
        <w:rPr>
          <w:szCs w:val="24"/>
        </w:rPr>
        <w:instrText>0</w:instrText>
      </w:r>
      <w:r>
        <w:rPr>
          <w:szCs w:val="24"/>
        </w:rPr>
        <w:fldChar w:fldCharType="end"/>
      </w:r>
      <w:r>
        <w:rPr>
          <w:szCs w:val="24"/>
        </w:rPr>
        <w:instrText>= 1 "</w:instrText>
      </w:r>
      <w:r>
        <w:rPr>
          <w:szCs w:val="24"/>
        </w:rPr>
        <w:fldChar w:fldCharType="begin"/>
      </w:r>
      <w:r>
        <w:rPr>
          <w:szCs w:val="24"/>
        </w:rPr>
        <w:instrText>QUOTE ""</w:instrText>
      </w:r>
      <w:r>
        <w:rPr>
          <w:szCs w:val="24"/>
        </w:rPr>
        <w:fldChar w:fldCharType="end"/>
      </w:r>
      <w:r>
        <w:rPr>
          <w:szCs w:val="24"/>
        </w:rPr>
        <w:instrText>"</w:instrText>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instrText>&gt;</w:instrText>
      </w:r>
      <w:r>
        <w:rPr>
          <w:szCs w:val="24"/>
        </w:rPr>
        <w:fldChar w:fldCharType="end"/>
      </w:r>
      <w:r>
        <w:rPr>
          <w:szCs w:val="24"/>
        </w:rPr>
        <w:instrText>" "</w:instrText>
      </w:r>
      <w:r>
        <w:rPr>
          <w:szCs w:val="24"/>
        </w:rPr>
        <w:fldChar w:fldCharType="begin"/>
      </w:r>
      <w:r>
        <w:rPr>
          <w:szCs w:val="24"/>
        </w:rPr>
        <w:instrText>QUOTE " _id=\"b1\""</w:instrText>
      </w:r>
      <w:r>
        <w:rPr>
          <w:szCs w:val="24"/>
        </w:rPr>
        <w:fldChar w:fldCharType="separate"/>
      </w:r>
      <w:r>
        <w:rPr>
          <w:szCs w:val="24"/>
        </w:rPr>
        <w:instrText xml:space="preserve"> _id="b1"</w:instrText>
      </w:r>
      <w:r>
        <w:rPr>
          <w:szCs w:val="24"/>
        </w:rPr>
        <w:fldChar w:fldCharType="end"/>
      </w:r>
      <w:r>
        <w:rPr>
          <w:szCs w:val="24"/>
        </w:rPr>
        <w:instrText>"</w:instrText>
      </w:r>
      <w:r>
        <w:rPr>
          <w:szCs w:val="24"/>
        </w:rPr>
        <w:fldChar w:fldCharType="separate"/>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t>&lt;</w:t>
      </w:r>
      <w:r>
        <w:rPr>
          <w:szCs w:val="24"/>
        </w:rPr>
        <w:fldChar w:fldCharType="begin"/>
      </w:r>
      <w:r>
        <w:rPr>
          <w:szCs w:val="24"/>
        </w:rPr>
        <w:instrText>QUOTE "eref"</w:instrText>
      </w:r>
      <w:r>
        <w:rPr>
          <w:szCs w:val="24"/>
        </w:rPr>
        <w:fldChar w:fldCharType="separate"/>
      </w:r>
      <w:r>
        <w:rPr>
          <w:szCs w:val="24"/>
        </w:rPr>
        <w:t>eref</w: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 AND(</w:instrText>
      </w:r>
      <w:r>
        <w:rPr>
          <w:szCs w:val="24"/>
        </w:rPr>
        <w:fldChar w:fldCharType="begin"/>
      </w:r>
      <w:r>
        <w:rPr>
          <w:szCs w:val="24"/>
        </w:rPr>
        <w:instrText>COMPARE</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w:instrText>
      </w:r>
      <w:r>
        <w:rPr>
          <w:szCs w:val="24"/>
        </w:rPr>
        <w:fldChar w:fldCharType="separate"/>
      </w:r>
      <w:r>
        <w:rPr>
          <w:szCs w:val="24"/>
        </w:rPr>
        <w:instrText>1</w:instrText>
      </w:r>
      <w:r>
        <w:rPr>
          <w:szCs w:val="24"/>
        </w:rPr>
        <w:fldChar w:fldCharType="end"/>
      </w:r>
      <w:r>
        <w:rPr>
          <w:szCs w:val="24"/>
        </w:rPr>
        <w:instrText>,</w:instrText>
      </w:r>
      <w:r>
        <w:rPr>
          <w:szCs w:val="24"/>
        </w:rPr>
        <w:fldChar w:fldCharType="begin"/>
      </w:r>
      <w:r>
        <w:rPr>
          <w:szCs w:val="24"/>
        </w:rPr>
        <w:instrText>COMPARE</w:instrText>
      </w:r>
      <w:r>
        <w:rPr>
          <w:szCs w:val="24"/>
        </w:rPr>
        <w:fldChar w:fldCharType="begin"/>
      </w:r>
      <w:r>
        <w:rPr>
          <w:szCs w:val="24"/>
        </w:rPr>
        <w:instrText>DOCPROPERTY "x_a"</w:instrText>
      </w:r>
      <w:r>
        <w:rPr>
          <w:szCs w:val="24"/>
        </w:rPr>
        <w:fldChar w:fldCharType="separate"/>
      </w:r>
      <w:r>
        <w:rPr>
          <w:szCs w:val="24"/>
        </w:rPr>
        <w:instrText>N</w:instrText>
      </w:r>
      <w:r>
        <w:rPr>
          <w:szCs w:val="24"/>
        </w:rPr>
        <w:fldChar w:fldCharType="end"/>
      </w:r>
      <w:r>
        <w:rPr>
          <w:szCs w:val="24"/>
        </w:rPr>
        <w:instrText>&lt;&gt; N</w:instrText>
      </w:r>
      <w:r>
        <w:rPr>
          <w:szCs w:val="24"/>
        </w:rPr>
        <w:fldChar w:fldCharType="separate"/>
      </w:r>
      <w:r>
        <w:rPr>
          <w:szCs w:val="24"/>
        </w:rPr>
        <w:instrText>0</w:instrText>
      </w:r>
      <w:r>
        <w:rPr>
          <w:szCs w:val="24"/>
        </w:rPr>
        <w:fldChar w:fldCharType="end"/>
      </w:r>
      <w:r>
        <w:rPr>
          <w:szCs w:val="24"/>
        </w:rPr>
        <w:instrText>)</w:instrText>
      </w:r>
      <w:r>
        <w:rPr>
          <w:szCs w:val="24"/>
        </w:rPr>
        <w:fldChar w:fldCharType="separate"/>
      </w:r>
      <w:r>
        <w:rPr>
          <w:szCs w:val="24"/>
        </w:rPr>
        <w:instrText>0</w:instrText>
      </w:r>
      <w:r>
        <w:rPr>
          <w:szCs w:val="24"/>
        </w:rPr>
        <w:fldChar w:fldCharType="end"/>
      </w:r>
      <w:r>
        <w:rPr>
          <w:szCs w:val="24"/>
        </w:rPr>
        <w:instrText>= 1 "</w:instrText>
      </w:r>
      <w:r>
        <w:rPr>
          <w:szCs w:val="24"/>
        </w:rPr>
        <w:fldChar w:fldCharType="begin"/>
      </w:r>
      <w:r>
        <w:rPr>
          <w:szCs w:val="24"/>
        </w:rPr>
        <w:instrText>QUOTE ""</w:instrText>
      </w:r>
      <w:r>
        <w:rPr>
          <w:szCs w:val="24"/>
        </w:rPr>
        <w:fldChar w:fldCharType="end"/>
      </w:r>
      <w:r>
        <w:rPr>
          <w:szCs w:val="24"/>
        </w:rPr>
        <w:instrText>"</w:instrText>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t>&gt;</w:t>
      </w:r>
      <w:r>
        <w:rPr>
          <w:szCs w:val="24"/>
        </w:rPr>
        <w:fldChar w:fldCharType="end"/>
      </w:r>
      <w:r>
        <w:rPr>
          <w:szCs w:val="24"/>
        </w:rPr>
        <w:fldChar w:fldCharType="end"/>
      </w:r>
      <w:r>
        <w:rPr>
          <w:rStyle w:val="bibnumber"/>
          <w:szCs w:val="24"/>
        </w:rPr>
        <w:t>1</w:t>
      </w:r>
      <w:r>
        <w:rPr>
          <w:szCs w:val="24"/>
        </w:rPr>
        <w:tab/>
      </w:r>
      <w:r>
        <w:rPr>
          <w:rStyle w:val="biborganization"/>
          <w:szCs w:val="24"/>
        </w:rPr>
        <w:t>National Institute for Health and Care Excellence</w:t>
      </w:r>
      <w:r>
        <w:rPr>
          <w:szCs w:val="24"/>
        </w:rPr>
        <w:t xml:space="preserve">. </w:t>
      </w:r>
      <w:r w:rsidR="00F67CAA">
        <w:rPr>
          <w:szCs w:val="24"/>
        </w:rPr>
        <w:t xml:space="preserve">Obesity: identification, </w:t>
      </w:r>
      <w:proofErr w:type="gramStart"/>
      <w:r w:rsidR="00F67CAA">
        <w:rPr>
          <w:szCs w:val="24"/>
        </w:rPr>
        <w:t>assessment</w:t>
      </w:r>
      <w:proofErr w:type="gramEnd"/>
      <w:r w:rsidR="00F67CAA">
        <w:rPr>
          <w:szCs w:val="24"/>
        </w:rPr>
        <w:t xml:space="preserve"> and management (clinical guideline CG189)</w:t>
      </w:r>
      <w:r>
        <w:rPr>
          <w:szCs w:val="24"/>
        </w:rPr>
        <w:t xml:space="preserve">. </w:t>
      </w:r>
      <w:r>
        <w:rPr>
          <w:rStyle w:val="bibyear"/>
          <w:szCs w:val="24"/>
        </w:rPr>
        <w:t>2023</w:t>
      </w:r>
      <w:r w:rsidR="00A93A99" w:rsidRPr="00A93A99">
        <w:t xml:space="preserve"> </w:t>
      </w:r>
      <w:r w:rsidR="00A93A99" w:rsidRPr="00AC6730">
        <w:rPr>
          <w:rStyle w:val="biburl"/>
        </w:rPr>
        <w:t>https://www.nice.org.uk/guidance/cg189/</w:t>
      </w:r>
      <w:r>
        <w:rPr>
          <w:szCs w:val="24"/>
        </w:rPr>
        <w:t>.</w:t>
      </w:r>
      <w:r>
        <w:rPr>
          <w:szCs w:val="24"/>
        </w:rPr>
        <w:fldChar w:fldCharType="begin"/>
      </w:r>
      <w:r>
        <w:rPr>
          <w:szCs w:val="24"/>
        </w:rPr>
        <w:instrText>IF "x_-3" "</w:instrText>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instrText>&lt;/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instrText>&gt;</w:instrText>
      </w:r>
      <w:r>
        <w:rPr>
          <w:szCs w:val="24"/>
        </w:rPr>
        <w:fldChar w:fldCharType="end"/>
      </w:r>
      <w:r>
        <w:rPr>
          <w:szCs w:val="24"/>
        </w:rPr>
        <w:instrText>" ""</w:instrText>
      </w:r>
      <w:r>
        <w:rPr>
          <w:szCs w:val="24"/>
        </w:rPr>
        <w:fldChar w:fldCharType="separate"/>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t>&lt;/</w:t>
      </w:r>
      <w:r>
        <w:rPr>
          <w:szCs w:val="24"/>
        </w:rPr>
        <w:fldChar w:fldCharType="begin"/>
      </w:r>
      <w:r>
        <w:rPr>
          <w:szCs w:val="24"/>
        </w:rPr>
        <w:instrText>QUOTE "eref"</w:instrText>
      </w:r>
      <w:r>
        <w:rPr>
          <w:szCs w:val="24"/>
        </w:rPr>
        <w:fldChar w:fldCharType="separate"/>
      </w:r>
      <w:r>
        <w:rPr>
          <w:szCs w:val="24"/>
        </w:rPr>
        <w:t>eref</w: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t>&gt;</w:t>
      </w:r>
      <w:r>
        <w:rPr>
          <w:szCs w:val="24"/>
        </w:rPr>
        <w:fldChar w:fldCharType="end"/>
      </w:r>
      <w:r>
        <w:rPr>
          <w:szCs w:val="24"/>
        </w:rPr>
        <w:fldChar w:fldCharType="end"/>
      </w:r>
    </w:p>
    <w:p w14:paraId="0BBD55D3" w14:textId="254B36B8" w:rsidR="007644FE" w:rsidRDefault="007644FE" w:rsidP="00AC6730">
      <w:pPr>
        <w:pStyle w:val="Reference"/>
        <w:autoSpaceDE w:val="0"/>
        <w:autoSpaceDN w:val="0"/>
        <w:adjustRightInd w:val="0"/>
        <w:rPr>
          <w:szCs w:val="24"/>
        </w:rPr>
      </w:pPr>
      <w:r>
        <w:rPr>
          <w:szCs w:val="24"/>
        </w:rPr>
        <w:fldChar w:fldCharType="begin"/>
      </w:r>
      <w:r>
        <w:rPr>
          <w:szCs w:val="24"/>
        </w:rPr>
        <w:instrText>IF "x_+3" "</w:instrText>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instrText>&lt;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 AND(</w:instrText>
      </w:r>
      <w:r>
        <w:rPr>
          <w:szCs w:val="24"/>
        </w:rPr>
        <w:fldChar w:fldCharType="begin"/>
      </w:r>
      <w:r>
        <w:rPr>
          <w:szCs w:val="24"/>
        </w:rPr>
        <w:instrText>COMPARE</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w:instrText>
      </w:r>
      <w:r>
        <w:rPr>
          <w:szCs w:val="24"/>
        </w:rPr>
        <w:fldChar w:fldCharType="separate"/>
      </w:r>
      <w:r>
        <w:rPr>
          <w:szCs w:val="24"/>
        </w:rPr>
        <w:instrText>1</w:instrText>
      </w:r>
      <w:r>
        <w:rPr>
          <w:szCs w:val="24"/>
        </w:rPr>
        <w:fldChar w:fldCharType="end"/>
      </w:r>
      <w:r>
        <w:rPr>
          <w:szCs w:val="24"/>
        </w:rPr>
        <w:instrText>,</w:instrText>
      </w:r>
      <w:r>
        <w:rPr>
          <w:szCs w:val="24"/>
        </w:rPr>
        <w:fldChar w:fldCharType="begin"/>
      </w:r>
      <w:r>
        <w:rPr>
          <w:szCs w:val="24"/>
        </w:rPr>
        <w:instrText>COMPARE</w:instrText>
      </w:r>
      <w:r>
        <w:rPr>
          <w:szCs w:val="24"/>
        </w:rPr>
        <w:fldChar w:fldCharType="begin"/>
      </w:r>
      <w:r>
        <w:rPr>
          <w:szCs w:val="24"/>
        </w:rPr>
        <w:instrText>DOCPROPERTY "x_a"</w:instrText>
      </w:r>
      <w:r>
        <w:rPr>
          <w:szCs w:val="24"/>
        </w:rPr>
        <w:fldChar w:fldCharType="separate"/>
      </w:r>
      <w:r>
        <w:rPr>
          <w:szCs w:val="24"/>
        </w:rPr>
        <w:instrText>N</w:instrText>
      </w:r>
      <w:r>
        <w:rPr>
          <w:szCs w:val="24"/>
        </w:rPr>
        <w:fldChar w:fldCharType="end"/>
      </w:r>
      <w:r>
        <w:rPr>
          <w:szCs w:val="24"/>
        </w:rPr>
        <w:instrText>&lt;&gt; N</w:instrText>
      </w:r>
      <w:r>
        <w:rPr>
          <w:szCs w:val="24"/>
        </w:rPr>
        <w:fldChar w:fldCharType="separate"/>
      </w:r>
      <w:r>
        <w:rPr>
          <w:szCs w:val="24"/>
        </w:rPr>
        <w:instrText>0</w:instrText>
      </w:r>
      <w:r>
        <w:rPr>
          <w:szCs w:val="24"/>
        </w:rPr>
        <w:fldChar w:fldCharType="end"/>
      </w:r>
      <w:r>
        <w:rPr>
          <w:szCs w:val="24"/>
        </w:rPr>
        <w:instrText>)</w:instrText>
      </w:r>
      <w:r>
        <w:rPr>
          <w:szCs w:val="24"/>
        </w:rPr>
        <w:fldChar w:fldCharType="separate"/>
      </w:r>
      <w:r>
        <w:rPr>
          <w:szCs w:val="24"/>
        </w:rPr>
        <w:instrText>0</w:instrText>
      </w:r>
      <w:r>
        <w:rPr>
          <w:szCs w:val="24"/>
        </w:rPr>
        <w:fldChar w:fldCharType="end"/>
      </w:r>
      <w:r>
        <w:rPr>
          <w:szCs w:val="24"/>
        </w:rPr>
        <w:instrText>= 1 "</w:instrText>
      </w:r>
      <w:r>
        <w:rPr>
          <w:szCs w:val="24"/>
        </w:rPr>
        <w:fldChar w:fldCharType="begin"/>
      </w:r>
      <w:r>
        <w:rPr>
          <w:szCs w:val="24"/>
        </w:rPr>
        <w:instrText>QUOTE ""</w:instrText>
      </w:r>
      <w:r>
        <w:rPr>
          <w:szCs w:val="24"/>
        </w:rPr>
        <w:fldChar w:fldCharType="end"/>
      </w:r>
      <w:r>
        <w:rPr>
          <w:szCs w:val="24"/>
        </w:rPr>
        <w:instrText>"</w:instrText>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instrText>&gt;</w:instrText>
      </w:r>
      <w:r>
        <w:rPr>
          <w:szCs w:val="24"/>
        </w:rPr>
        <w:fldChar w:fldCharType="end"/>
      </w:r>
      <w:r>
        <w:rPr>
          <w:szCs w:val="24"/>
        </w:rPr>
        <w:instrText>" "</w:instrText>
      </w:r>
      <w:r>
        <w:rPr>
          <w:szCs w:val="24"/>
        </w:rPr>
        <w:fldChar w:fldCharType="begin"/>
      </w:r>
      <w:r>
        <w:rPr>
          <w:szCs w:val="24"/>
        </w:rPr>
        <w:instrText>QUOTE " _id=\"b2\""</w:instrText>
      </w:r>
      <w:r>
        <w:rPr>
          <w:szCs w:val="24"/>
        </w:rPr>
        <w:fldChar w:fldCharType="separate"/>
      </w:r>
      <w:r>
        <w:rPr>
          <w:szCs w:val="24"/>
        </w:rPr>
        <w:instrText xml:space="preserve"> _id="b2"</w:instrText>
      </w:r>
      <w:r>
        <w:rPr>
          <w:szCs w:val="24"/>
        </w:rPr>
        <w:fldChar w:fldCharType="end"/>
      </w:r>
      <w:r>
        <w:rPr>
          <w:szCs w:val="24"/>
        </w:rPr>
        <w:instrText>"</w:instrText>
      </w:r>
      <w:r>
        <w:rPr>
          <w:szCs w:val="24"/>
        </w:rPr>
        <w:fldChar w:fldCharType="separate"/>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t>&lt;</w:t>
      </w:r>
      <w:r>
        <w:rPr>
          <w:szCs w:val="24"/>
        </w:rPr>
        <w:fldChar w:fldCharType="begin"/>
      </w:r>
      <w:r>
        <w:rPr>
          <w:szCs w:val="24"/>
        </w:rPr>
        <w:instrText>QUOTE "eref"</w:instrText>
      </w:r>
      <w:r>
        <w:rPr>
          <w:szCs w:val="24"/>
        </w:rPr>
        <w:fldChar w:fldCharType="separate"/>
      </w:r>
      <w:r>
        <w:rPr>
          <w:szCs w:val="24"/>
        </w:rPr>
        <w:t>eref</w: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 AND(</w:instrText>
      </w:r>
      <w:r>
        <w:rPr>
          <w:szCs w:val="24"/>
        </w:rPr>
        <w:fldChar w:fldCharType="begin"/>
      </w:r>
      <w:r>
        <w:rPr>
          <w:szCs w:val="24"/>
        </w:rPr>
        <w:instrText>COMPARE</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w:instrText>
      </w:r>
      <w:r>
        <w:rPr>
          <w:szCs w:val="24"/>
        </w:rPr>
        <w:fldChar w:fldCharType="separate"/>
      </w:r>
      <w:r>
        <w:rPr>
          <w:szCs w:val="24"/>
        </w:rPr>
        <w:instrText>1</w:instrText>
      </w:r>
      <w:r>
        <w:rPr>
          <w:szCs w:val="24"/>
        </w:rPr>
        <w:fldChar w:fldCharType="end"/>
      </w:r>
      <w:r>
        <w:rPr>
          <w:szCs w:val="24"/>
        </w:rPr>
        <w:instrText>,</w:instrText>
      </w:r>
      <w:r>
        <w:rPr>
          <w:szCs w:val="24"/>
        </w:rPr>
        <w:fldChar w:fldCharType="begin"/>
      </w:r>
      <w:r>
        <w:rPr>
          <w:szCs w:val="24"/>
        </w:rPr>
        <w:instrText>COMPARE</w:instrText>
      </w:r>
      <w:r>
        <w:rPr>
          <w:szCs w:val="24"/>
        </w:rPr>
        <w:fldChar w:fldCharType="begin"/>
      </w:r>
      <w:r>
        <w:rPr>
          <w:szCs w:val="24"/>
        </w:rPr>
        <w:instrText>DOCPROPERTY "x_a"</w:instrText>
      </w:r>
      <w:r>
        <w:rPr>
          <w:szCs w:val="24"/>
        </w:rPr>
        <w:fldChar w:fldCharType="separate"/>
      </w:r>
      <w:r>
        <w:rPr>
          <w:szCs w:val="24"/>
        </w:rPr>
        <w:instrText>N</w:instrText>
      </w:r>
      <w:r>
        <w:rPr>
          <w:szCs w:val="24"/>
        </w:rPr>
        <w:fldChar w:fldCharType="end"/>
      </w:r>
      <w:r>
        <w:rPr>
          <w:szCs w:val="24"/>
        </w:rPr>
        <w:instrText>&lt;&gt; N</w:instrText>
      </w:r>
      <w:r>
        <w:rPr>
          <w:szCs w:val="24"/>
        </w:rPr>
        <w:fldChar w:fldCharType="separate"/>
      </w:r>
      <w:r>
        <w:rPr>
          <w:szCs w:val="24"/>
        </w:rPr>
        <w:instrText>0</w:instrText>
      </w:r>
      <w:r>
        <w:rPr>
          <w:szCs w:val="24"/>
        </w:rPr>
        <w:fldChar w:fldCharType="end"/>
      </w:r>
      <w:r>
        <w:rPr>
          <w:szCs w:val="24"/>
        </w:rPr>
        <w:instrText>)</w:instrText>
      </w:r>
      <w:r>
        <w:rPr>
          <w:szCs w:val="24"/>
        </w:rPr>
        <w:fldChar w:fldCharType="separate"/>
      </w:r>
      <w:r>
        <w:rPr>
          <w:szCs w:val="24"/>
        </w:rPr>
        <w:instrText>0</w:instrText>
      </w:r>
      <w:r>
        <w:rPr>
          <w:szCs w:val="24"/>
        </w:rPr>
        <w:fldChar w:fldCharType="end"/>
      </w:r>
      <w:r>
        <w:rPr>
          <w:szCs w:val="24"/>
        </w:rPr>
        <w:instrText>= 1 "</w:instrText>
      </w:r>
      <w:r>
        <w:rPr>
          <w:szCs w:val="24"/>
        </w:rPr>
        <w:fldChar w:fldCharType="begin"/>
      </w:r>
      <w:r>
        <w:rPr>
          <w:szCs w:val="24"/>
        </w:rPr>
        <w:instrText>QUOTE ""</w:instrText>
      </w:r>
      <w:r>
        <w:rPr>
          <w:szCs w:val="24"/>
        </w:rPr>
        <w:fldChar w:fldCharType="end"/>
      </w:r>
      <w:r>
        <w:rPr>
          <w:szCs w:val="24"/>
        </w:rPr>
        <w:instrText>"</w:instrText>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t>&gt;</w:t>
      </w:r>
      <w:r>
        <w:rPr>
          <w:szCs w:val="24"/>
        </w:rPr>
        <w:fldChar w:fldCharType="end"/>
      </w:r>
      <w:r>
        <w:rPr>
          <w:szCs w:val="24"/>
        </w:rPr>
        <w:fldChar w:fldCharType="end"/>
      </w:r>
      <w:r>
        <w:rPr>
          <w:rStyle w:val="bibnumber"/>
          <w:szCs w:val="24"/>
        </w:rPr>
        <w:t>2</w:t>
      </w:r>
      <w:r>
        <w:rPr>
          <w:szCs w:val="24"/>
        </w:rPr>
        <w:tab/>
      </w:r>
      <w:bookmarkStart w:id="0" w:name="Quickmark"/>
      <w:bookmarkEnd w:id="0"/>
      <w:r w:rsidR="00AC6730" w:rsidRPr="00AC6730">
        <w:rPr>
          <w:rStyle w:val="biborganization"/>
          <w:szCs w:val="24"/>
        </w:rPr>
        <w:t>National Clinical Guideline Centre</w:t>
      </w:r>
      <w:r w:rsidR="00AC6730" w:rsidRPr="00AC6730">
        <w:t>.</w:t>
      </w:r>
      <w:r>
        <w:rPr>
          <w:szCs w:val="24"/>
        </w:rPr>
        <w:t xml:space="preserve"> Obesity: identification, </w:t>
      </w:r>
      <w:proofErr w:type="gramStart"/>
      <w:r>
        <w:rPr>
          <w:szCs w:val="24"/>
        </w:rPr>
        <w:t>assessment</w:t>
      </w:r>
      <w:proofErr w:type="gramEnd"/>
      <w:r>
        <w:rPr>
          <w:szCs w:val="24"/>
        </w:rPr>
        <w:t xml:space="preserve"> and management </w:t>
      </w:r>
      <w:r w:rsidR="00AC6730" w:rsidRPr="00AC6730">
        <w:rPr>
          <w:szCs w:val="24"/>
        </w:rPr>
        <w:t>of</w:t>
      </w:r>
      <w:r w:rsidR="00AC6730">
        <w:rPr>
          <w:szCs w:val="24"/>
        </w:rPr>
        <w:t xml:space="preserve"> </w:t>
      </w:r>
      <w:r w:rsidR="00AC6730" w:rsidRPr="00AC6730">
        <w:rPr>
          <w:szCs w:val="24"/>
        </w:rPr>
        <w:t>overweight and obesity in children, young people and</w:t>
      </w:r>
      <w:r w:rsidR="00AC6730">
        <w:rPr>
          <w:szCs w:val="24"/>
        </w:rPr>
        <w:t xml:space="preserve"> </w:t>
      </w:r>
      <w:r w:rsidR="00AC6730" w:rsidRPr="00AC6730">
        <w:rPr>
          <w:szCs w:val="24"/>
        </w:rPr>
        <w:t xml:space="preserve">adults </w:t>
      </w:r>
      <w:r>
        <w:rPr>
          <w:szCs w:val="24"/>
        </w:rPr>
        <w:t>(</w:t>
      </w:r>
      <w:r w:rsidR="00AC6730">
        <w:rPr>
          <w:szCs w:val="24"/>
        </w:rPr>
        <w:t>partial update of CG43</w:t>
      </w:r>
      <w:r>
        <w:rPr>
          <w:szCs w:val="24"/>
        </w:rPr>
        <w:t xml:space="preserve">). </w:t>
      </w:r>
      <w:r>
        <w:rPr>
          <w:rStyle w:val="bibyear"/>
          <w:szCs w:val="24"/>
        </w:rPr>
        <w:t>2014</w:t>
      </w:r>
      <w:r>
        <w:rPr>
          <w:szCs w:val="24"/>
        </w:rPr>
        <w:t xml:space="preserve">. </w:t>
      </w:r>
      <w:r w:rsidR="006A0C4B" w:rsidRPr="00AC6730">
        <w:rPr>
          <w:rStyle w:val="biburl"/>
        </w:rPr>
        <w:t>https://www.nice.org.uk/guidance/cg189/evidence/full-guideline-november-2014-pdf-193342429</w:t>
      </w:r>
      <w:r>
        <w:rPr>
          <w:szCs w:val="24"/>
        </w:rPr>
        <w:t>.</w:t>
      </w:r>
      <w:r>
        <w:rPr>
          <w:szCs w:val="24"/>
        </w:rPr>
        <w:fldChar w:fldCharType="begin"/>
      </w:r>
      <w:r>
        <w:rPr>
          <w:szCs w:val="24"/>
        </w:rPr>
        <w:instrText>IF "x_-3" "</w:instrText>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instrText>&lt;/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instrText>&gt;</w:instrText>
      </w:r>
      <w:r>
        <w:rPr>
          <w:szCs w:val="24"/>
        </w:rPr>
        <w:fldChar w:fldCharType="end"/>
      </w:r>
      <w:r>
        <w:rPr>
          <w:szCs w:val="24"/>
        </w:rPr>
        <w:instrText>" ""</w:instrText>
      </w:r>
      <w:r>
        <w:rPr>
          <w:szCs w:val="24"/>
        </w:rPr>
        <w:fldChar w:fldCharType="separate"/>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t>&lt;/</w:t>
      </w:r>
      <w:r>
        <w:rPr>
          <w:szCs w:val="24"/>
        </w:rPr>
        <w:fldChar w:fldCharType="begin"/>
      </w:r>
      <w:r>
        <w:rPr>
          <w:szCs w:val="24"/>
        </w:rPr>
        <w:instrText>QUOTE "eref"</w:instrText>
      </w:r>
      <w:r>
        <w:rPr>
          <w:szCs w:val="24"/>
        </w:rPr>
        <w:fldChar w:fldCharType="separate"/>
      </w:r>
      <w:r>
        <w:rPr>
          <w:szCs w:val="24"/>
        </w:rPr>
        <w:t>eref</w: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t>&gt;</w:t>
      </w:r>
      <w:r>
        <w:rPr>
          <w:szCs w:val="24"/>
        </w:rPr>
        <w:fldChar w:fldCharType="end"/>
      </w:r>
      <w:r>
        <w:rPr>
          <w:szCs w:val="24"/>
        </w:rPr>
        <w:fldChar w:fldCharType="end"/>
      </w:r>
    </w:p>
    <w:p w14:paraId="79922B42" w14:textId="77777777" w:rsidR="007644FE" w:rsidRDefault="007644FE">
      <w:pPr>
        <w:pStyle w:val="Reference"/>
        <w:autoSpaceDE w:val="0"/>
        <w:autoSpaceDN w:val="0"/>
        <w:adjustRightInd w:val="0"/>
        <w:rPr>
          <w:szCs w:val="24"/>
        </w:rPr>
      </w:pPr>
      <w:r>
        <w:rPr>
          <w:szCs w:val="24"/>
        </w:rPr>
        <w:fldChar w:fldCharType="begin"/>
      </w:r>
      <w:r>
        <w:rPr>
          <w:szCs w:val="24"/>
        </w:rPr>
        <w:instrText>IF "x_+3" "</w:instrText>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instrText>&lt;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 AND(</w:instrText>
      </w:r>
      <w:r>
        <w:rPr>
          <w:szCs w:val="24"/>
        </w:rPr>
        <w:fldChar w:fldCharType="begin"/>
      </w:r>
      <w:r>
        <w:rPr>
          <w:szCs w:val="24"/>
        </w:rPr>
        <w:instrText>COMPARE</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w:instrText>
      </w:r>
      <w:r>
        <w:rPr>
          <w:szCs w:val="24"/>
        </w:rPr>
        <w:fldChar w:fldCharType="separate"/>
      </w:r>
      <w:r>
        <w:rPr>
          <w:szCs w:val="24"/>
        </w:rPr>
        <w:instrText>1</w:instrText>
      </w:r>
      <w:r>
        <w:rPr>
          <w:szCs w:val="24"/>
        </w:rPr>
        <w:fldChar w:fldCharType="end"/>
      </w:r>
      <w:r>
        <w:rPr>
          <w:szCs w:val="24"/>
        </w:rPr>
        <w:instrText>,</w:instrText>
      </w:r>
      <w:r>
        <w:rPr>
          <w:szCs w:val="24"/>
        </w:rPr>
        <w:fldChar w:fldCharType="begin"/>
      </w:r>
      <w:r>
        <w:rPr>
          <w:szCs w:val="24"/>
        </w:rPr>
        <w:instrText>COMPARE</w:instrText>
      </w:r>
      <w:r>
        <w:rPr>
          <w:szCs w:val="24"/>
        </w:rPr>
        <w:fldChar w:fldCharType="begin"/>
      </w:r>
      <w:r>
        <w:rPr>
          <w:szCs w:val="24"/>
        </w:rPr>
        <w:instrText>DOCPROPERTY "x_a"</w:instrText>
      </w:r>
      <w:r>
        <w:rPr>
          <w:szCs w:val="24"/>
        </w:rPr>
        <w:fldChar w:fldCharType="separate"/>
      </w:r>
      <w:r>
        <w:rPr>
          <w:szCs w:val="24"/>
        </w:rPr>
        <w:instrText>N</w:instrText>
      </w:r>
      <w:r>
        <w:rPr>
          <w:szCs w:val="24"/>
        </w:rPr>
        <w:fldChar w:fldCharType="end"/>
      </w:r>
      <w:r>
        <w:rPr>
          <w:szCs w:val="24"/>
        </w:rPr>
        <w:instrText>&lt;&gt; N</w:instrText>
      </w:r>
      <w:r>
        <w:rPr>
          <w:szCs w:val="24"/>
        </w:rPr>
        <w:fldChar w:fldCharType="separate"/>
      </w:r>
      <w:r>
        <w:rPr>
          <w:szCs w:val="24"/>
        </w:rPr>
        <w:instrText>0</w:instrText>
      </w:r>
      <w:r>
        <w:rPr>
          <w:szCs w:val="24"/>
        </w:rPr>
        <w:fldChar w:fldCharType="end"/>
      </w:r>
      <w:r>
        <w:rPr>
          <w:szCs w:val="24"/>
        </w:rPr>
        <w:instrText>)</w:instrText>
      </w:r>
      <w:r>
        <w:rPr>
          <w:szCs w:val="24"/>
        </w:rPr>
        <w:fldChar w:fldCharType="separate"/>
      </w:r>
      <w:r>
        <w:rPr>
          <w:szCs w:val="24"/>
        </w:rPr>
        <w:instrText>0</w:instrText>
      </w:r>
      <w:r>
        <w:rPr>
          <w:szCs w:val="24"/>
        </w:rPr>
        <w:fldChar w:fldCharType="end"/>
      </w:r>
      <w:r>
        <w:rPr>
          <w:szCs w:val="24"/>
        </w:rPr>
        <w:instrText>= 1 "</w:instrText>
      </w:r>
      <w:r>
        <w:rPr>
          <w:szCs w:val="24"/>
        </w:rPr>
        <w:fldChar w:fldCharType="begin"/>
      </w:r>
      <w:r>
        <w:rPr>
          <w:szCs w:val="24"/>
        </w:rPr>
        <w:instrText>QUOTE ""</w:instrText>
      </w:r>
      <w:r>
        <w:rPr>
          <w:szCs w:val="24"/>
        </w:rPr>
        <w:fldChar w:fldCharType="end"/>
      </w:r>
      <w:r>
        <w:rPr>
          <w:szCs w:val="24"/>
        </w:rPr>
        <w:instrText>"</w:instrText>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instrText>&gt;</w:instrText>
      </w:r>
      <w:r>
        <w:rPr>
          <w:szCs w:val="24"/>
        </w:rPr>
        <w:fldChar w:fldCharType="end"/>
      </w:r>
      <w:r>
        <w:rPr>
          <w:szCs w:val="24"/>
        </w:rPr>
        <w:instrText>" "</w:instrText>
      </w:r>
      <w:r>
        <w:rPr>
          <w:szCs w:val="24"/>
        </w:rPr>
        <w:fldChar w:fldCharType="begin"/>
      </w:r>
      <w:r>
        <w:rPr>
          <w:szCs w:val="24"/>
        </w:rPr>
        <w:instrText>QUOTE " _id=\"b3\""</w:instrText>
      </w:r>
      <w:r>
        <w:rPr>
          <w:szCs w:val="24"/>
        </w:rPr>
        <w:fldChar w:fldCharType="separate"/>
      </w:r>
      <w:r>
        <w:rPr>
          <w:szCs w:val="24"/>
        </w:rPr>
        <w:instrText xml:space="preserve"> _id="b3"</w:instrText>
      </w:r>
      <w:r>
        <w:rPr>
          <w:szCs w:val="24"/>
        </w:rPr>
        <w:fldChar w:fldCharType="end"/>
      </w:r>
      <w:r>
        <w:rPr>
          <w:szCs w:val="24"/>
        </w:rPr>
        <w:instrText>"</w:instrText>
      </w:r>
      <w:r>
        <w:rPr>
          <w:szCs w:val="24"/>
        </w:rPr>
        <w:fldChar w:fldCharType="separate"/>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t>&lt;</w:t>
      </w:r>
      <w:r>
        <w:rPr>
          <w:szCs w:val="24"/>
        </w:rPr>
        <w:fldChar w:fldCharType="begin"/>
      </w:r>
      <w:r>
        <w:rPr>
          <w:szCs w:val="24"/>
        </w:rPr>
        <w:instrText>QUOTE "eref"</w:instrText>
      </w:r>
      <w:r>
        <w:rPr>
          <w:szCs w:val="24"/>
        </w:rPr>
        <w:fldChar w:fldCharType="separate"/>
      </w:r>
      <w:r>
        <w:rPr>
          <w:szCs w:val="24"/>
        </w:rPr>
        <w:t>eref</w: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 AND(</w:instrText>
      </w:r>
      <w:r>
        <w:rPr>
          <w:szCs w:val="24"/>
        </w:rPr>
        <w:fldChar w:fldCharType="begin"/>
      </w:r>
      <w:r>
        <w:rPr>
          <w:szCs w:val="24"/>
        </w:rPr>
        <w:instrText>COMPARE</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w:instrText>
      </w:r>
      <w:r>
        <w:rPr>
          <w:szCs w:val="24"/>
        </w:rPr>
        <w:fldChar w:fldCharType="separate"/>
      </w:r>
      <w:r>
        <w:rPr>
          <w:szCs w:val="24"/>
        </w:rPr>
        <w:instrText>1</w:instrText>
      </w:r>
      <w:r>
        <w:rPr>
          <w:szCs w:val="24"/>
        </w:rPr>
        <w:fldChar w:fldCharType="end"/>
      </w:r>
      <w:r>
        <w:rPr>
          <w:szCs w:val="24"/>
        </w:rPr>
        <w:instrText>,</w:instrText>
      </w:r>
      <w:r>
        <w:rPr>
          <w:szCs w:val="24"/>
        </w:rPr>
        <w:fldChar w:fldCharType="begin"/>
      </w:r>
      <w:r>
        <w:rPr>
          <w:szCs w:val="24"/>
        </w:rPr>
        <w:instrText>COMPARE</w:instrText>
      </w:r>
      <w:r>
        <w:rPr>
          <w:szCs w:val="24"/>
        </w:rPr>
        <w:fldChar w:fldCharType="begin"/>
      </w:r>
      <w:r>
        <w:rPr>
          <w:szCs w:val="24"/>
        </w:rPr>
        <w:instrText>DOCPROPERTY "x_a"</w:instrText>
      </w:r>
      <w:r>
        <w:rPr>
          <w:szCs w:val="24"/>
        </w:rPr>
        <w:fldChar w:fldCharType="separate"/>
      </w:r>
      <w:r>
        <w:rPr>
          <w:szCs w:val="24"/>
        </w:rPr>
        <w:instrText>N</w:instrText>
      </w:r>
      <w:r>
        <w:rPr>
          <w:szCs w:val="24"/>
        </w:rPr>
        <w:fldChar w:fldCharType="end"/>
      </w:r>
      <w:r>
        <w:rPr>
          <w:szCs w:val="24"/>
        </w:rPr>
        <w:instrText>&lt;&gt; N</w:instrText>
      </w:r>
      <w:r>
        <w:rPr>
          <w:szCs w:val="24"/>
        </w:rPr>
        <w:fldChar w:fldCharType="separate"/>
      </w:r>
      <w:r>
        <w:rPr>
          <w:szCs w:val="24"/>
        </w:rPr>
        <w:instrText>0</w:instrText>
      </w:r>
      <w:r>
        <w:rPr>
          <w:szCs w:val="24"/>
        </w:rPr>
        <w:fldChar w:fldCharType="end"/>
      </w:r>
      <w:r>
        <w:rPr>
          <w:szCs w:val="24"/>
        </w:rPr>
        <w:instrText>)</w:instrText>
      </w:r>
      <w:r>
        <w:rPr>
          <w:szCs w:val="24"/>
        </w:rPr>
        <w:fldChar w:fldCharType="separate"/>
      </w:r>
      <w:r>
        <w:rPr>
          <w:szCs w:val="24"/>
        </w:rPr>
        <w:instrText>0</w:instrText>
      </w:r>
      <w:r>
        <w:rPr>
          <w:szCs w:val="24"/>
        </w:rPr>
        <w:fldChar w:fldCharType="end"/>
      </w:r>
      <w:r>
        <w:rPr>
          <w:szCs w:val="24"/>
        </w:rPr>
        <w:instrText>= 1 "</w:instrText>
      </w:r>
      <w:r>
        <w:rPr>
          <w:szCs w:val="24"/>
        </w:rPr>
        <w:fldChar w:fldCharType="begin"/>
      </w:r>
      <w:r>
        <w:rPr>
          <w:szCs w:val="24"/>
        </w:rPr>
        <w:instrText>QUOTE ""</w:instrText>
      </w:r>
      <w:r>
        <w:rPr>
          <w:szCs w:val="24"/>
        </w:rPr>
        <w:fldChar w:fldCharType="end"/>
      </w:r>
      <w:r>
        <w:rPr>
          <w:szCs w:val="24"/>
        </w:rPr>
        <w:instrText>"</w:instrText>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t>&gt;</w:t>
      </w:r>
      <w:r>
        <w:rPr>
          <w:szCs w:val="24"/>
        </w:rPr>
        <w:fldChar w:fldCharType="end"/>
      </w:r>
      <w:r>
        <w:rPr>
          <w:szCs w:val="24"/>
        </w:rPr>
        <w:fldChar w:fldCharType="end"/>
      </w:r>
      <w:r>
        <w:rPr>
          <w:rStyle w:val="bibnumber"/>
          <w:szCs w:val="24"/>
        </w:rPr>
        <w:t>3</w:t>
      </w:r>
      <w:r>
        <w:rPr>
          <w:szCs w:val="24"/>
        </w:rPr>
        <w:tab/>
      </w:r>
      <w:r>
        <w:rPr>
          <w:rStyle w:val="biborganization"/>
          <w:szCs w:val="24"/>
        </w:rPr>
        <w:t>GIRFT</w:t>
      </w:r>
      <w:r>
        <w:rPr>
          <w:szCs w:val="24"/>
        </w:rPr>
        <w:t xml:space="preserve">. (Getting it Right First Time). General surgery: GIRFT programme national specialty report, </w:t>
      </w:r>
      <w:r>
        <w:rPr>
          <w:rStyle w:val="bibyear"/>
          <w:szCs w:val="24"/>
        </w:rPr>
        <w:t>2017</w:t>
      </w:r>
      <w:r>
        <w:rPr>
          <w:szCs w:val="24"/>
        </w:rPr>
        <w:t xml:space="preserve">. </w:t>
      </w:r>
      <w:hyperlink r:id="rId14" w:history="1">
        <w:r>
          <w:rPr>
            <w:rStyle w:val="Hyperlink"/>
            <w:szCs w:val="24"/>
            <w:shd w:val="clear" w:color="auto" w:fill="CCFF66"/>
          </w:rPr>
          <w:t>https://gettingitrightfirsttime.co.uk/wp-content/uploads/2017/07/GIRFT-GeneralSurgeryReport-Aug17v1.pdf</w:t>
        </w:r>
      </w:hyperlink>
      <w:r>
        <w:rPr>
          <w:szCs w:val="24"/>
        </w:rPr>
        <w:t>.</w:t>
      </w:r>
      <w:r>
        <w:rPr>
          <w:szCs w:val="24"/>
        </w:rPr>
        <w:fldChar w:fldCharType="begin"/>
      </w:r>
      <w:r>
        <w:rPr>
          <w:szCs w:val="24"/>
        </w:rPr>
        <w:instrText>IF "x_-3" "</w:instrText>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instrText>&lt;/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instrText>&gt;</w:instrText>
      </w:r>
      <w:r>
        <w:rPr>
          <w:szCs w:val="24"/>
        </w:rPr>
        <w:fldChar w:fldCharType="end"/>
      </w:r>
      <w:r>
        <w:rPr>
          <w:szCs w:val="24"/>
        </w:rPr>
        <w:instrText>" ""</w:instrText>
      </w:r>
      <w:r>
        <w:rPr>
          <w:szCs w:val="24"/>
        </w:rPr>
        <w:fldChar w:fldCharType="separate"/>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t>&lt;/</w:t>
      </w:r>
      <w:r>
        <w:rPr>
          <w:szCs w:val="24"/>
        </w:rPr>
        <w:fldChar w:fldCharType="begin"/>
      </w:r>
      <w:r>
        <w:rPr>
          <w:szCs w:val="24"/>
        </w:rPr>
        <w:instrText>QUOTE "eref"</w:instrText>
      </w:r>
      <w:r>
        <w:rPr>
          <w:szCs w:val="24"/>
        </w:rPr>
        <w:fldChar w:fldCharType="separate"/>
      </w:r>
      <w:r>
        <w:rPr>
          <w:szCs w:val="24"/>
        </w:rPr>
        <w:t>eref</w: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t>&gt;</w:t>
      </w:r>
      <w:r>
        <w:rPr>
          <w:szCs w:val="24"/>
        </w:rPr>
        <w:fldChar w:fldCharType="end"/>
      </w:r>
      <w:r>
        <w:rPr>
          <w:szCs w:val="24"/>
        </w:rPr>
        <w:fldChar w:fldCharType="end"/>
      </w:r>
    </w:p>
    <w:p w14:paraId="7792783C" w14:textId="77777777" w:rsidR="007644FE" w:rsidRDefault="007644FE">
      <w:pPr>
        <w:pStyle w:val="Reference"/>
        <w:autoSpaceDE w:val="0"/>
        <w:autoSpaceDN w:val="0"/>
        <w:adjustRightInd w:val="0"/>
        <w:rPr>
          <w:szCs w:val="24"/>
        </w:rPr>
      </w:pPr>
      <w:r>
        <w:rPr>
          <w:szCs w:val="24"/>
        </w:rPr>
        <w:fldChar w:fldCharType="begin"/>
      </w:r>
      <w:r>
        <w:rPr>
          <w:szCs w:val="24"/>
        </w:rPr>
        <w:instrText>IF "x_+3" "</w:instrText>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instrText>&lt;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 AND(</w:instrText>
      </w:r>
      <w:r>
        <w:rPr>
          <w:szCs w:val="24"/>
        </w:rPr>
        <w:fldChar w:fldCharType="begin"/>
      </w:r>
      <w:r>
        <w:rPr>
          <w:szCs w:val="24"/>
        </w:rPr>
        <w:instrText>COMPARE</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w:instrText>
      </w:r>
      <w:r>
        <w:rPr>
          <w:szCs w:val="24"/>
        </w:rPr>
        <w:fldChar w:fldCharType="separate"/>
      </w:r>
      <w:r>
        <w:rPr>
          <w:szCs w:val="24"/>
        </w:rPr>
        <w:instrText>1</w:instrText>
      </w:r>
      <w:r>
        <w:rPr>
          <w:szCs w:val="24"/>
        </w:rPr>
        <w:fldChar w:fldCharType="end"/>
      </w:r>
      <w:r>
        <w:rPr>
          <w:szCs w:val="24"/>
        </w:rPr>
        <w:instrText>,</w:instrText>
      </w:r>
      <w:r>
        <w:rPr>
          <w:szCs w:val="24"/>
        </w:rPr>
        <w:fldChar w:fldCharType="begin"/>
      </w:r>
      <w:r>
        <w:rPr>
          <w:szCs w:val="24"/>
        </w:rPr>
        <w:instrText>COMPARE</w:instrText>
      </w:r>
      <w:r>
        <w:rPr>
          <w:szCs w:val="24"/>
        </w:rPr>
        <w:fldChar w:fldCharType="begin"/>
      </w:r>
      <w:r>
        <w:rPr>
          <w:szCs w:val="24"/>
        </w:rPr>
        <w:instrText>DOCPROPERTY "x_a"</w:instrText>
      </w:r>
      <w:r>
        <w:rPr>
          <w:szCs w:val="24"/>
        </w:rPr>
        <w:fldChar w:fldCharType="separate"/>
      </w:r>
      <w:r>
        <w:rPr>
          <w:szCs w:val="24"/>
        </w:rPr>
        <w:instrText>N</w:instrText>
      </w:r>
      <w:r>
        <w:rPr>
          <w:szCs w:val="24"/>
        </w:rPr>
        <w:fldChar w:fldCharType="end"/>
      </w:r>
      <w:r>
        <w:rPr>
          <w:szCs w:val="24"/>
        </w:rPr>
        <w:instrText>&lt;&gt; N</w:instrText>
      </w:r>
      <w:r>
        <w:rPr>
          <w:szCs w:val="24"/>
        </w:rPr>
        <w:fldChar w:fldCharType="separate"/>
      </w:r>
      <w:r>
        <w:rPr>
          <w:szCs w:val="24"/>
        </w:rPr>
        <w:instrText>0</w:instrText>
      </w:r>
      <w:r>
        <w:rPr>
          <w:szCs w:val="24"/>
        </w:rPr>
        <w:fldChar w:fldCharType="end"/>
      </w:r>
      <w:r>
        <w:rPr>
          <w:szCs w:val="24"/>
        </w:rPr>
        <w:instrText>)</w:instrText>
      </w:r>
      <w:r>
        <w:rPr>
          <w:szCs w:val="24"/>
        </w:rPr>
        <w:fldChar w:fldCharType="separate"/>
      </w:r>
      <w:r>
        <w:rPr>
          <w:szCs w:val="24"/>
        </w:rPr>
        <w:instrText>0</w:instrText>
      </w:r>
      <w:r>
        <w:rPr>
          <w:szCs w:val="24"/>
        </w:rPr>
        <w:fldChar w:fldCharType="end"/>
      </w:r>
      <w:r>
        <w:rPr>
          <w:szCs w:val="24"/>
        </w:rPr>
        <w:instrText>= 1 "</w:instrText>
      </w:r>
      <w:r>
        <w:rPr>
          <w:szCs w:val="24"/>
        </w:rPr>
        <w:fldChar w:fldCharType="begin"/>
      </w:r>
      <w:r>
        <w:rPr>
          <w:szCs w:val="24"/>
        </w:rPr>
        <w:instrText>QUOTE ""</w:instrText>
      </w:r>
      <w:r>
        <w:rPr>
          <w:szCs w:val="24"/>
        </w:rPr>
        <w:fldChar w:fldCharType="end"/>
      </w:r>
      <w:r>
        <w:rPr>
          <w:szCs w:val="24"/>
        </w:rPr>
        <w:instrText>"</w:instrText>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instrText>&gt;</w:instrText>
      </w:r>
      <w:r>
        <w:rPr>
          <w:szCs w:val="24"/>
        </w:rPr>
        <w:fldChar w:fldCharType="end"/>
      </w:r>
      <w:r>
        <w:rPr>
          <w:szCs w:val="24"/>
        </w:rPr>
        <w:instrText>" "</w:instrText>
      </w:r>
      <w:r>
        <w:rPr>
          <w:szCs w:val="24"/>
        </w:rPr>
        <w:fldChar w:fldCharType="begin"/>
      </w:r>
      <w:r>
        <w:rPr>
          <w:szCs w:val="24"/>
        </w:rPr>
        <w:instrText>QUOTE " _id=\"b5\""</w:instrText>
      </w:r>
      <w:r>
        <w:rPr>
          <w:szCs w:val="24"/>
        </w:rPr>
        <w:fldChar w:fldCharType="separate"/>
      </w:r>
      <w:r>
        <w:rPr>
          <w:szCs w:val="24"/>
        </w:rPr>
        <w:instrText xml:space="preserve"> _id="b5"</w:instrText>
      </w:r>
      <w:r>
        <w:rPr>
          <w:szCs w:val="24"/>
        </w:rPr>
        <w:fldChar w:fldCharType="end"/>
      </w:r>
      <w:r>
        <w:rPr>
          <w:szCs w:val="24"/>
        </w:rPr>
        <w:instrText>"</w:instrText>
      </w:r>
      <w:r>
        <w:rPr>
          <w:szCs w:val="24"/>
        </w:rPr>
        <w:fldChar w:fldCharType="separate"/>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t>&lt;</w:t>
      </w:r>
      <w:r>
        <w:rPr>
          <w:szCs w:val="24"/>
        </w:rPr>
        <w:fldChar w:fldCharType="begin"/>
      </w:r>
      <w:r>
        <w:rPr>
          <w:szCs w:val="24"/>
        </w:rPr>
        <w:instrText>QUOTE "eref"</w:instrText>
      </w:r>
      <w:r>
        <w:rPr>
          <w:szCs w:val="24"/>
        </w:rPr>
        <w:fldChar w:fldCharType="separate"/>
      </w:r>
      <w:r>
        <w:rPr>
          <w:szCs w:val="24"/>
        </w:rPr>
        <w:t>eref</w: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 AND(</w:instrText>
      </w:r>
      <w:r>
        <w:rPr>
          <w:szCs w:val="24"/>
        </w:rPr>
        <w:fldChar w:fldCharType="begin"/>
      </w:r>
      <w:r>
        <w:rPr>
          <w:szCs w:val="24"/>
        </w:rPr>
        <w:instrText>COMPARE</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w:instrText>
      </w:r>
      <w:r>
        <w:rPr>
          <w:szCs w:val="24"/>
        </w:rPr>
        <w:fldChar w:fldCharType="separate"/>
      </w:r>
      <w:r>
        <w:rPr>
          <w:szCs w:val="24"/>
        </w:rPr>
        <w:instrText>1</w:instrText>
      </w:r>
      <w:r>
        <w:rPr>
          <w:szCs w:val="24"/>
        </w:rPr>
        <w:fldChar w:fldCharType="end"/>
      </w:r>
      <w:r>
        <w:rPr>
          <w:szCs w:val="24"/>
        </w:rPr>
        <w:instrText>,</w:instrText>
      </w:r>
      <w:r>
        <w:rPr>
          <w:szCs w:val="24"/>
        </w:rPr>
        <w:fldChar w:fldCharType="begin"/>
      </w:r>
      <w:r>
        <w:rPr>
          <w:szCs w:val="24"/>
        </w:rPr>
        <w:instrText>COMPARE</w:instrText>
      </w:r>
      <w:r>
        <w:rPr>
          <w:szCs w:val="24"/>
        </w:rPr>
        <w:fldChar w:fldCharType="begin"/>
      </w:r>
      <w:r>
        <w:rPr>
          <w:szCs w:val="24"/>
        </w:rPr>
        <w:instrText>DOCPROPERTY "x_a"</w:instrText>
      </w:r>
      <w:r>
        <w:rPr>
          <w:szCs w:val="24"/>
        </w:rPr>
        <w:fldChar w:fldCharType="separate"/>
      </w:r>
      <w:r>
        <w:rPr>
          <w:szCs w:val="24"/>
        </w:rPr>
        <w:instrText>N</w:instrText>
      </w:r>
      <w:r>
        <w:rPr>
          <w:szCs w:val="24"/>
        </w:rPr>
        <w:fldChar w:fldCharType="end"/>
      </w:r>
      <w:r>
        <w:rPr>
          <w:szCs w:val="24"/>
        </w:rPr>
        <w:instrText>&lt;&gt; N</w:instrText>
      </w:r>
      <w:r>
        <w:rPr>
          <w:szCs w:val="24"/>
        </w:rPr>
        <w:fldChar w:fldCharType="separate"/>
      </w:r>
      <w:r>
        <w:rPr>
          <w:szCs w:val="24"/>
        </w:rPr>
        <w:instrText>0</w:instrText>
      </w:r>
      <w:r>
        <w:rPr>
          <w:szCs w:val="24"/>
        </w:rPr>
        <w:fldChar w:fldCharType="end"/>
      </w:r>
      <w:r>
        <w:rPr>
          <w:szCs w:val="24"/>
        </w:rPr>
        <w:instrText>)</w:instrText>
      </w:r>
      <w:r>
        <w:rPr>
          <w:szCs w:val="24"/>
        </w:rPr>
        <w:fldChar w:fldCharType="separate"/>
      </w:r>
      <w:r>
        <w:rPr>
          <w:szCs w:val="24"/>
        </w:rPr>
        <w:instrText>0</w:instrText>
      </w:r>
      <w:r>
        <w:rPr>
          <w:szCs w:val="24"/>
        </w:rPr>
        <w:fldChar w:fldCharType="end"/>
      </w:r>
      <w:r>
        <w:rPr>
          <w:szCs w:val="24"/>
        </w:rPr>
        <w:instrText>= 1 "</w:instrText>
      </w:r>
      <w:r>
        <w:rPr>
          <w:szCs w:val="24"/>
        </w:rPr>
        <w:fldChar w:fldCharType="begin"/>
      </w:r>
      <w:r>
        <w:rPr>
          <w:szCs w:val="24"/>
        </w:rPr>
        <w:instrText>QUOTE ""</w:instrText>
      </w:r>
      <w:r>
        <w:rPr>
          <w:szCs w:val="24"/>
        </w:rPr>
        <w:fldChar w:fldCharType="end"/>
      </w:r>
      <w:r>
        <w:rPr>
          <w:szCs w:val="24"/>
        </w:rPr>
        <w:instrText>"</w:instrText>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t>&gt;</w:t>
      </w:r>
      <w:r>
        <w:rPr>
          <w:szCs w:val="24"/>
        </w:rPr>
        <w:fldChar w:fldCharType="end"/>
      </w:r>
      <w:r>
        <w:rPr>
          <w:szCs w:val="24"/>
        </w:rPr>
        <w:fldChar w:fldCharType="end"/>
      </w:r>
      <w:r>
        <w:rPr>
          <w:rStyle w:val="bibnumber"/>
          <w:szCs w:val="24"/>
        </w:rPr>
        <w:t>4</w:t>
      </w:r>
      <w:r>
        <w:rPr>
          <w:szCs w:val="24"/>
        </w:rPr>
        <w:tab/>
      </w:r>
      <w:r>
        <w:rPr>
          <w:rStyle w:val="biborganization"/>
          <w:szCs w:val="24"/>
        </w:rPr>
        <w:t>Obesity Empowerment Network</w:t>
      </w:r>
      <w:r>
        <w:rPr>
          <w:szCs w:val="24"/>
        </w:rPr>
        <w:t xml:space="preserve">. NHS tiered care weight management pathway. </w:t>
      </w:r>
      <w:hyperlink r:id="rId15" w:history="1">
        <w:r>
          <w:rPr>
            <w:rStyle w:val="Hyperlink"/>
            <w:szCs w:val="24"/>
            <w:shd w:val="clear" w:color="auto" w:fill="CCFF66"/>
          </w:rPr>
          <w:t>https://oen.org.uk/managing-obesity/nhs-tiered-care-weight-management-pathway/</w:t>
        </w:r>
      </w:hyperlink>
      <w:r>
        <w:rPr>
          <w:szCs w:val="24"/>
        </w:rPr>
        <w:t>.</w:t>
      </w:r>
      <w:r>
        <w:rPr>
          <w:szCs w:val="24"/>
        </w:rPr>
        <w:fldChar w:fldCharType="begin"/>
      </w:r>
      <w:r>
        <w:rPr>
          <w:szCs w:val="24"/>
        </w:rPr>
        <w:instrText>IF "x_-3" "</w:instrText>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instrText>&lt;/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instrText>&gt;</w:instrText>
      </w:r>
      <w:r>
        <w:rPr>
          <w:szCs w:val="24"/>
        </w:rPr>
        <w:fldChar w:fldCharType="end"/>
      </w:r>
      <w:r>
        <w:rPr>
          <w:szCs w:val="24"/>
        </w:rPr>
        <w:instrText>" ""</w:instrText>
      </w:r>
      <w:r>
        <w:rPr>
          <w:szCs w:val="24"/>
        </w:rPr>
        <w:fldChar w:fldCharType="separate"/>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t>&lt;/</w:t>
      </w:r>
      <w:r>
        <w:rPr>
          <w:szCs w:val="24"/>
        </w:rPr>
        <w:fldChar w:fldCharType="begin"/>
      </w:r>
      <w:r>
        <w:rPr>
          <w:szCs w:val="24"/>
        </w:rPr>
        <w:instrText>QUOTE "eref"</w:instrText>
      </w:r>
      <w:r>
        <w:rPr>
          <w:szCs w:val="24"/>
        </w:rPr>
        <w:fldChar w:fldCharType="separate"/>
      </w:r>
      <w:r>
        <w:rPr>
          <w:szCs w:val="24"/>
        </w:rPr>
        <w:t>eref</w: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t>&gt;</w:t>
      </w:r>
      <w:r>
        <w:rPr>
          <w:szCs w:val="24"/>
        </w:rPr>
        <w:fldChar w:fldCharType="end"/>
      </w:r>
      <w:r>
        <w:rPr>
          <w:szCs w:val="24"/>
        </w:rPr>
        <w:fldChar w:fldCharType="end"/>
      </w:r>
    </w:p>
    <w:p w14:paraId="491BA057" w14:textId="77777777" w:rsidR="007644FE" w:rsidRDefault="007644FE">
      <w:pPr>
        <w:pStyle w:val="Reference"/>
        <w:autoSpaceDE w:val="0"/>
        <w:autoSpaceDN w:val="0"/>
        <w:adjustRightInd w:val="0"/>
        <w:rPr>
          <w:szCs w:val="24"/>
        </w:rPr>
      </w:pPr>
      <w:r>
        <w:rPr>
          <w:szCs w:val="24"/>
        </w:rPr>
        <w:fldChar w:fldCharType="begin"/>
      </w:r>
      <w:r>
        <w:rPr>
          <w:szCs w:val="24"/>
        </w:rPr>
        <w:instrText>IF "x_+3" "</w:instrText>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instrText>&lt;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 AND(</w:instrText>
      </w:r>
      <w:r>
        <w:rPr>
          <w:szCs w:val="24"/>
        </w:rPr>
        <w:fldChar w:fldCharType="begin"/>
      </w:r>
      <w:r>
        <w:rPr>
          <w:szCs w:val="24"/>
        </w:rPr>
        <w:instrText>COMPARE</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w:instrText>
      </w:r>
      <w:r>
        <w:rPr>
          <w:szCs w:val="24"/>
        </w:rPr>
        <w:fldChar w:fldCharType="separate"/>
      </w:r>
      <w:r>
        <w:rPr>
          <w:szCs w:val="24"/>
        </w:rPr>
        <w:instrText>1</w:instrText>
      </w:r>
      <w:r>
        <w:rPr>
          <w:szCs w:val="24"/>
        </w:rPr>
        <w:fldChar w:fldCharType="end"/>
      </w:r>
      <w:r>
        <w:rPr>
          <w:szCs w:val="24"/>
        </w:rPr>
        <w:instrText>,</w:instrText>
      </w:r>
      <w:r>
        <w:rPr>
          <w:szCs w:val="24"/>
        </w:rPr>
        <w:fldChar w:fldCharType="begin"/>
      </w:r>
      <w:r>
        <w:rPr>
          <w:szCs w:val="24"/>
        </w:rPr>
        <w:instrText>COMPARE</w:instrText>
      </w:r>
      <w:r>
        <w:rPr>
          <w:szCs w:val="24"/>
        </w:rPr>
        <w:fldChar w:fldCharType="begin"/>
      </w:r>
      <w:r>
        <w:rPr>
          <w:szCs w:val="24"/>
        </w:rPr>
        <w:instrText>DOCPROPERTY "x_a"</w:instrText>
      </w:r>
      <w:r>
        <w:rPr>
          <w:szCs w:val="24"/>
        </w:rPr>
        <w:fldChar w:fldCharType="separate"/>
      </w:r>
      <w:r>
        <w:rPr>
          <w:szCs w:val="24"/>
        </w:rPr>
        <w:instrText>N</w:instrText>
      </w:r>
      <w:r>
        <w:rPr>
          <w:szCs w:val="24"/>
        </w:rPr>
        <w:fldChar w:fldCharType="end"/>
      </w:r>
      <w:r>
        <w:rPr>
          <w:szCs w:val="24"/>
        </w:rPr>
        <w:instrText>&lt;&gt; N</w:instrText>
      </w:r>
      <w:r>
        <w:rPr>
          <w:szCs w:val="24"/>
        </w:rPr>
        <w:fldChar w:fldCharType="separate"/>
      </w:r>
      <w:r>
        <w:rPr>
          <w:szCs w:val="24"/>
        </w:rPr>
        <w:instrText>0</w:instrText>
      </w:r>
      <w:r>
        <w:rPr>
          <w:szCs w:val="24"/>
        </w:rPr>
        <w:fldChar w:fldCharType="end"/>
      </w:r>
      <w:r>
        <w:rPr>
          <w:szCs w:val="24"/>
        </w:rPr>
        <w:instrText>)</w:instrText>
      </w:r>
      <w:r>
        <w:rPr>
          <w:szCs w:val="24"/>
        </w:rPr>
        <w:fldChar w:fldCharType="separate"/>
      </w:r>
      <w:r>
        <w:rPr>
          <w:szCs w:val="24"/>
        </w:rPr>
        <w:instrText>0</w:instrText>
      </w:r>
      <w:r>
        <w:rPr>
          <w:szCs w:val="24"/>
        </w:rPr>
        <w:fldChar w:fldCharType="end"/>
      </w:r>
      <w:r>
        <w:rPr>
          <w:szCs w:val="24"/>
        </w:rPr>
        <w:instrText>= 1 "</w:instrText>
      </w:r>
      <w:r>
        <w:rPr>
          <w:szCs w:val="24"/>
        </w:rPr>
        <w:fldChar w:fldCharType="begin"/>
      </w:r>
      <w:r>
        <w:rPr>
          <w:szCs w:val="24"/>
        </w:rPr>
        <w:instrText>QUOTE ""</w:instrText>
      </w:r>
      <w:r>
        <w:rPr>
          <w:szCs w:val="24"/>
        </w:rPr>
        <w:fldChar w:fldCharType="end"/>
      </w:r>
      <w:r>
        <w:rPr>
          <w:szCs w:val="24"/>
        </w:rPr>
        <w:instrText>"</w:instrText>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instrText>&gt;</w:instrText>
      </w:r>
      <w:r>
        <w:rPr>
          <w:szCs w:val="24"/>
        </w:rPr>
        <w:fldChar w:fldCharType="end"/>
      </w:r>
      <w:r>
        <w:rPr>
          <w:szCs w:val="24"/>
        </w:rPr>
        <w:instrText>" "</w:instrText>
      </w:r>
      <w:r>
        <w:rPr>
          <w:szCs w:val="24"/>
        </w:rPr>
        <w:fldChar w:fldCharType="begin"/>
      </w:r>
      <w:r>
        <w:rPr>
          <w:szCs w:val="24"/>
        </w:rPr>
        <w:instrText>QUOTE " _id=\"b4\""</w:instrText>
      </w:r>
      <w:r>
        <w:rPr>
          <w:szCs w:val="24"/>
        </w:rPr>
        <w:fldChar w:fldCharType="separate"/>
      </w:r>
      <w:r>
        <w:rPr>
          <w:szCs w:val="24"/>
        </w:rPr>
        <w:instrText xml:space="preserve"> _id="b4"</w:instrText>
      </w:r>
      <w:r>
        <w:rPr>
          <w:szCs w:val="24"/>
        </w:rPr>
        <w:fldChar w:fldCharType="end"/>
      </w:r>
      <w:r>
        <w:rPr>
          <w:szCs w:val="24"/>
        </w:rPr>
        <w:instrText>"</w:instrText>
      </w:r>
      <w:r>
        <w:rPr>
          <w:szCs w:val="24"/>
        </w:rPr>
        <w:fldChar w:fldCharType="separate"/>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t>&lt;</w:t>
      </w:r>
      <w:r>
        <w:rPr>
          <w:szCs w:val="24"/>
        </w:rPr>
        <w:fldChar w:fldCharType="begin"/>
      </w:r>
      <w:r>
        <w:rPr>
          <w:szCs w:val="24"/>
        </w:rPr>
        <w:instrText>QUOTE "eref"</w:instrText>
      </w:r>
      <w:r>
        <w:rPr>
          <w:szCs w:val="24"/>
        </w:rPr>
        <w:fldChar w:fldCharType="separate"/>
      </w:r>
      <w:r>
        <w:rPr>
          <w:szCs w:val="24"/>
        </w:rPr>
        <w:t>eref</w: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 AND(</w:instrText>
      </w:r>
      <w:r>
        <w:rPr>
          <w:szCs w:val="24"/>
        </w:rPr>
        <w:fldChar w:fldCharType="begin"/>
      </w:r>
      <w:r>
        <w:rPr>
          <w:szCs w:val="24"/>
        </w:rPr>
        <w:instrText>COMPARE</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w:instrText>
      </w:r>
      <w:r>
        <w:rPr>
          <w:szCs w:val="24"/>
        </w:rPr>
        <w:fldChar w:fldCharType="separate"/>
      </w:r>
      <w:r>
        <w:rPr>
          <w:szCs w:val="24"/>
        </w:rPr>
        <w:instrText>1</w:instrText>
      </w:r>
      <w:r>
        <w:rPr>
          <w:szCs w:val="24"/>
        </w:rPr>
        <w:fldChar w:fldCharType="end"/>
      </w:r>
      <w:r>
        <w:rPr>
          <w:szCs w:val="24"/>
        </w:rPr>
        <w:instrText>,</w:instrText>
      </w:r>
      <w:r>
        <w:rPr>
          <w:szCs w:val="24"/>
        </w:rPr>
        <w:fldChar w:fldCharType="begin"/>
      </w:r>
      <w:r>
        <w:rPr>
          <w:szCs w:val="24"/>
        </w:rPr>
        <w:instrText>COMPARE</w:instrText>
      </w:r>
      <w:r>
        <w:rPr>
          <w:szCs w:val="24"/>
        </w:rPr>
        <w:fldChar w:fldCharType="begin"/>
      </w:r>
      <w:r>
        <w:rPr>
          <w:szCs w:val="24"/>
        </w:rPr>
        <w:instrText>DOCPROPERTY "x_a"</w:instrText>
      </w:r>
      <w:r>
        <w:rPr>
          <w:szCs w:val="24"/>
        </w:rPr>
        <w:fldChar w:fldCharType="separate"/>
      </w:r>
      <w:r>
        <w:rPr>
          <w:szCs w:val="24"/>
        </w:rPr>
        <w:instrText>N</w:instrText>
      </w:r>
      <w:r>
        <w:rPr>
          <w:szCs w:val="24"/>
        </w:rPr>
        <w:fldChar w:fldCharType="end"/>
      </w:r>
      <w:r>
        <w:rPr>
          <w:szCs w:val="24"/>
        </w:rPr>
        <w:instrText>&lt;&gt; N</w:instrText>
      </w:r>
      <w:r>
        <w:rPr>
          <w:szCs w:val="24"/>
        </w:rPr>
        <w:fldChar w:fldCharType="separate"/>
      </w:r>
      <w:r>
        <w:rPr>
          <w:szCs w:val="24"/>
        </w:rPr>
        <w:instrText>0</w:instrText>
      </w:r>
      <w:r>
        <w:rPr>
          <w:szCs w:val="24"/>
        </w:rPr>
        <w:fldChar w:fldCharType="end"/>
      </w:r>
      <w:r>
        <w:rPr>
          <w:szCs w:val="24"/>
        </w:rPr>
        <w:instrText>)</w:instrText>
      </w:r>
      <w:r>
        <w:rPr>
          <w:szCs w:val="24"/>
        </w:rPr>
        <w:fldChar w:fldCharType="separate"/>
      </w:r>
      <w:r>
        <w:rPr>
          <w:szCs w:val="24"/>
        </w:rPr>
        <w:instrText>0</w:instrText>
      </w:r>
      <w:r>
        <w:rPr>
          <w:szCs w:val="24"/>
        </w:rPr>
        <w:fldChar w:fldCharType="end"/>
      </w:r>
      <w:r>
        <w:rPr>
          <w:szCs w:val="24"/>
        </w:rPr>
        <w:instrText>= 1 "</w:instrText>
      </w:r>
      <w:r>
        <w:rPr>
          <w:szCs w:val="24"/>
        </w:rPr>
        <w:fldChar w:fldCharType="begin"/>
      </w:r>
      <w:r>
        <w:rPr>
          <w:szCs w:val="24"/>
        </w:rPr>
        <w:instrText>QUOTE ""</w:instrText>
      </w:r>
      <w:r>
        <w:rPr>
          <w:szCs w:val="24"/>
        </w:rPr>
        <w:fldChar w:fldCharType="end"/>
      </w:r>
      <w:r>
        <w:rPr>
          <w:szCs w:val="24"/>
        </w:rPr>
        <w:instrText>"</w:instrText>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t>&gt;</w:t>
      </w:r>
      <w:r>
        <w:rPr>
          <w:szCs w:val="24"/>
        </w:rPr>
        <w:fldChar w:fldCharType="end"/>
      </w:r>
      <w:r>
        <w:rPr>
          <w:szCs w:val="24"/>
        </w:rPr>
        <w:fldChar w:fldCharType="end"/>
      </w:r>
      <w:r>
        <w:rPr>
          <w:rStyle w:val="bibnumber"/>
          <w:szCs w:val="24"/>
        </w:rPr>
        <w:t>5</w:t>
      </w:r>
      <w:r>
        <w:rPr>
          <w:szCs w:val="24"/>
        </w:rPr>
        <w:tab/>
      </w:r>
      <w:r>
        <w:rPr>
          <w:rStyle w:val="biborganization"/>
          <w:szCs w:val="24"/>
        </w:rPr>
        <w:t>Public Health England</w:t>
      </w:r>
      <w:r>
        <w:rPr>
          <w:szCs w:val="24"/>
        </w:rPr>
        <w:t xml:space="preserve">. National mapping of weight management services: Provision of tier 2 and tier 3 services in England. </w:t>
      </w:r>
      <w:r>
        <w:rPr>
          <w:rStyle w:val="bibyear"/>
          <w:szCs w:val="24"/>
        </w:rPr>
        <w:t>2015</w:t>
      </w:r>
      <w:r>
        <w:rPr>
          <w:szCs w:val="24"/>
        </w:rPr>
        <w:t xml:space="preserve">. </w:t>
      </w:r>
      <w:hyperlink r:id="rId16" w:history="1">
        <w:r>
          <w:rPr>
            <w:rStyle w:val="Hyperlink"/>
            <w:szCs w:val="24"/>
            <w:shd w:val="clear" w:color="auto" w:fill="CCFF66"/>
          </w:rPr>
          <w:t>https://assets.publishing.service.gov.uk/government/uploads/system/uploads/attachment_data/file/484115/Final_Weight_Management_Mapping_Report.pdf</w:t>
        </w:r>
      </w:hyperlink>
      <w:r>
        <w:rPr>
          <w:szCs w:val="24"/>
        </w:rPr>
        <w:t>.</w:t>
      </w:r>
      <w:r>
        <w:rPr>
          <w:szCs w:val="24"/>
        </w:rPr>
        <w:fldChar w:fldCharType="begin"/>
      </w:r>
      <w:r>
        <w:rPr>
          <w:szCs w:val="24"/>
        </w:rPr>
        <w:instrText>IF "x_-3" "</w:instrText>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instrText>&lt;/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instrText>&gt;</w:instrText>
      </w:r>
      <w:r>
        <w:rPr>
          <w:szCs w:val="24"/>
        </w:rPr>
        <w:fldChar w:fldCharType="end"/>
      </w:r>
      <w:r>
        <w:rPr>
          <w:szCs w:val="24"/>
        </w:rPr>
        <w:instrText>" ""</w:instrText>
      </w:r>
      <w:r>
        <w:rPr>
          <w:szCs w:val="24"/>
        </w:rPr>
        <w:fldChar w:fldCharType="separate"/>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"&lt;/</w:instrText>
      </w:r>
      <w:r>
        <w:rPr>
          <w:szCs w:val="24"/>
        </w:rPr>
        <w:fldChar w:fldCharType="begin"/>
      </w:r>
      <w:r>
        <w:rPr>
          <w:szCs w:val="24"/>
        </w:rPr>
        <w:instrText>QUOTE "eref"</w:instrText>
      </w:r>
      <w:r>
        <w:rPr>
          <w:szCs w:val="24"/>
        </w:rPr>
        <w:fldChar w:fldCharType="separate"/>
      </w:r>
      <w:r>
        <w:rPr>
          <w:szCs w:val="24"/>
        </w:rPr>
        <w:instrText>eref</w:instrText>
      </w:r>
      <w:r>
        <w:rPr>
          <w:szCs w:val="24"/>
        </w:rPr>
        <w:fldChar w:fldCharType="end"/>
      </w:r>
      <w:r>
        <w:rPr>
          <w:szCs w:val="24"/>
        </w:rPr>
        <w:instrText>"</w:instrText>
      </w:r>
      <w:r>
        <w:rPr>
          <w:szCs w:val="24"/>
        </w:rPr>
        <w:fldChar w:fldCharType="separate"/>
      </w:r>
      <w:r>
        <w:rPr>
          <w:szCs w:val="24"/>
        </w:rPr>
        <w:t>&lt;/</w:t>
      </w:r>
      <w:r>
        <w:rPr>
          <w:szCs w:val="24"/>
        </w:rPr>
        <w:fldChar w:fldCharType="begin"/>
      </w:r>
      <w:r>
        <w:rPr>
          <w:szCs w:val="24"/>
        </w:rPr>
        <w:instrText>QUOTE "eref"</w:instrText>
      </w:r>
      <w:r>
        <w:rPr>
          <w:szCs w:val="24"/>
        </w:rPr>
        <w:fldChar w:fldCharType="separate"/>
      </w:r>
      <w:r>
        <w:rPr>
          <w:szCs w:val="24"/>
        </w:rPr>
        <w:t>eref</w:t>
      </w:r>
      <w:r>
        <w:rPr>
          <w:szCs w:val="24"/>
        </w:rPr>
        <w:fldChar w:fldCharType="end"/>
      </w:r>
      <w:r>
        <w:rPr>
          <w:szCs w:val="24"/>
        </w:rPr>
        <w:fldChar w:fldCharType="end"/>
      </w:r>
      <w:r>
        <w:rPr>
          <w:szCs w:val="24"/>
        </w:rPr>
        <w:fldChar w:fldCharType="begin"/>
      </w:r>
      <w:r>
        <w:rPr>
          <w:szCs w:val="24"/>
        </w:rPr>
        <w:instrText>IF</w:instrText>
      </w:r>
      <w:r>
        <w:rPr>
          <w:szCs w:val="24"/>
        </w:rPr>
        <w:fldChar w:fldCharType="begin"/>
      </w:r>
      <w:r>
        <w:rPr>
          <w:szCs w:val="24"/>
        </w:rPr>
        <w:instrText>DOCPROPERTY "x_t"</w:instrText>
      </w:r>
      <w:r>
        <w:rPr>
          <w:szCs w:val="24"/>
        </w:rPr>
        <w:fldChar w:fldCharType="separate"/>
      </w:r>
      <w:r>
        <w:rPr>
          <w:szCs w:val="24"/>
        </w:rPr>
        <w:instrText>Y</w:instrText>
      </w:r>
      <w:r>
        <w:rPr>
          <w:szCs w:val="24"/>
        </w:rPr>
        <w:fldChar w:fldCharType="end"/>
      </w:r>
      <w:r>
        <w:rPr>
          <w:szCs w:val="24"/>
        </w:rPr>
        <w:instrText>&lt;&gt; N "&gt;"</w:instrText>
      </w:r>
      <w:r>
        <w:rPr>
          <w:szCs w:val="24"/>
        </w:rPr>
        <w:fldChar w:fldCharType="separate"/>
      </w:r>
      <w:r>
        <w:rPr>
          <w:szCs w:val="24"/>
        </w:rPr>
        <w:t>&gt;</w:t>
      </w:r>
      <w:r>
        <w:rPr>
          <w:szCs w:val="24"/>
        </w:rPr>
        <w:fldChar w:fldCharType="end"/>
      </w:r>
      <w:r>
        <w:rPr>
          <w:szCs w:val="24"/>
        </w:rPr>
        <w:fldChar w:fldCharType="end"/>
      </w:r>
    </w:p>
    <w:sectPr w:rsidR="007644FE" w:rsidSect="002E1C08">
      <w:headerReference w:type="even" r:id="rId17"/>
      <w:headerReference w:type="default" r:id="rId18"/>
      <w:footerReference w:type="even" r:id="rId19"/>
      <w:footerReference w:type="default" r:id="rId20"/>
      <w:headerReference w:type="first" r:id="rId21"/>
      <w:footerReference w:type="first" r:id="rId22"/>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A84D" w14:textId="77777777" w:rsidR="006532A6" w:rsidRDefault="006532A6" w:rsidP="002E1C08">
      <w:r>
        <w:separator/>
      </w:r>
    </w:p>
  </w:endnote>
  <w:endnote w:type="continuationSeparator" w:id="0">
    <w:p w14:paraId="12F7F3EC" w14:textId="77777777" w:rsidR="006532A6" w:rsidRDefault="006532A6" w:rsidP="002E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1556" w14:textId="7F9AD89D" w:rsidR="002E1C08" w:rsidRPr="002E1C08" w:rsidRDefault="002E1C08" w:rsidP="002E1C08">
    <w:pPr>
      <w:jc w:val="center"/>
      <w:rPr>
        <w:lang w:val="en-US"/>
      </w:rPr>
    </w:pPr>
    <w:r>
      <w:rPr>
        <w:lang w:val="en-US"/>
      </w:rPr>
      <w:t xml:space="preserve">Page </w:t>
    </w:r>
    <w:r>
      <w:rPr>
        <w:lang w:val="en-US"/>
      </w:rPr>
      <w:fldChar w:fldCharType="begin"/>
    </w:r>
    <w:r>
      <w:rPr>
        <w:lang w:val="en-US"/>
      </w:rPr>
      <w:instrText xml:space="preserve"> PAGE  \* MERGEFORMAT </w:instrText>
    </w:r>
    <w:r>
      <w:rPr>
        <w:lang w:val="en-US"/>
      </w:rPr>
      <w:fldChar w:fldCharType="separate"/>
    </w:r>
    <w:r>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Pr>
        <w:noProof/>
        <w:lang w:val="en-US"/>
      </w:rPr>
      <w:t>9</w:t>
    </w:r>
    <w:r>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AB75" w14:textId="72E57644" w:rsidR="002E1C08" w:rsidRPr="002E1C08" w:rsidRDefault="002E1C08" w:rsidP="002E1C08">
    <w:pPr>
      <w:jc w:val="center"/>
      <w:rPr>
        <w:lang w:val="en-US"/>
      </w:rPr>
    </w:pPr>
    <w:r>
      <w:rPr>
        <w:lang w:val="en-US"/>
      </w:rPr>
      <w:t xml:space="preserve">Page </w:t>
    </w:r>
    <w:r>
      <w:rPr>
        <w:lang w:val="en-US"/>
      </w:rPr>
      <w:fldChar w:fldCharType="begin"/>
    </w:r>
    <w:r>
      <w:rPr>
        <w:lang w:val="en-US"/>
      </w:rPr>
      <w:instrText xml:space="preserve"> PAGE  \* MERGEFORMAT </w:instrText>
    </w:r>
    <w:r>
      <w:rPr>
        <w:lang w:val="en-US"/>
      </w:rPr>
      <w:fldChar w:fldCharType="separate"/>
    </w:r>
    <w:r>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Pr>
        <w:noProof/>
        <w:lang w:val="en-US"/>
      </w:rPr>
      <w:t>9</w:t>
    </w:r>
    <w:r>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33B3" w14:textId="66CEDA2A" w:rsidR="002E1C08" w:rsidRPr="002E1C08" w:rsidRDefault="002E1C08" w:rsidP="002E1C08">
    <w:pPr>
      <w:jc w:val="center"/>
      <w:rPr>
        <w:lang w:val="en-US"/>
      </w:rPr>
    </w:pPr>
    <w:r>
      <w:rPr>
        <w:lang w:val="en-US"/>
      </w:rPr>
      <w:t xml:space="preserve">Page </w:t>
    </w:r>
    <w:r>
      <w:rPr>
        <w:lang w:val="en-US"/>
      </w:rPr>
      <w:fldChar w:fldCharType="begin"/>
    </w:r>
    <w:r>
      <w:rPr>
        <w:lang w:val="en-US"/>
      </w:rPr>
      <w:instrText xml:space="preserve"> PAGE  \* MERGEFORMAT </w:instrText>
    </w:r>
    <w:r>
      <w:rPr>
        <w:lang w:val="en-US"/>
      </w:rPr>
      <w:fldChar w:fldCharType="separate"/>
    </w:r>
    <w:r>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Pr>
        <w:noProof/>
        <w:lang w:val="en-US"/>
      </w:rPr>
      <w:t>9</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E8D1" w14:textId="77777777" w:rsidR="006532A6" w:rsidRDefault="006532A6" w:rsidP="002E1C08">
      <w:r>
        <w:separator/>
      </w:r>
    </w:p>
  </w:footnote>
  <w:footnote w:type="continuationSeparator" w:id="0">
    <w:p w14:paraId="0046594B" w14:textId="77777777" w:rsidR="006532A6" w:rsidRDefault="006532A6" w:rsidP="002E1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7F2B" w14:textId="77777777" w:rsidR="002E1C08" w:rsidRPr="002E1C08" w:rsidRDefault="002E1C08" w:rsidP="002E1C08">
    <w:pPr>
      <w:jc w:val="center"/>
      <w:rPr>
        <w:lang w:val="en-US"/>
      </w:rPr>
    </w:pPr>
    <w:r w:rsidRPr="002E1C08">
      <w:rPr>
        <w:lang w:val="en-US"/>
      </w:rPr>
      <w:t xml:space="preserve">Item: BMJ-UK; Article ID: </w:t>
    </w:r>
    <w:proofErr w:type="gramStart"/>
    <w:r w:rsidRPr="002E1C08">
      <w:rPr>
        <w:lang w:val="en-US"/>
      </w:rPr>
      <w:t>gila110823;</w:t>
    </w:r>
    <w:proofErr w:type="gramEnd"/>
  </w:p>
  <w:p w14:paraId="1845CB40" w14:textId="29B180AB" w:rsidR="002E1C08" w:rsidRPr="002E1C08" w:rsidRDefault="002E1C08" w:rsidP="002E1C08">
    <w:pPr>
      <w:jc w:val="center"/>
      <w:rPr>
        <w:lang w:val="en-US"/>
      </w:rPr>
    </w:pPr>
    <w:r w:rsidRPr="002E1C08">
      <w:rPr>
        <w:lang w:val="en-US"/>
      </w:rPr>
      <w:t>Article Type: Standard article; TOC Heading: Practice; DOI: 10.1136/</w:t>
    </w:r>
    <w:proofErr w:type="gramStart"/>
    <w:r w:rsidRPr="002E1C08">
      <w:rPr>
        <w:lang w:val="en-US"/>
      </w:rPr>
      <w:t>bmj.p</w:t>
    </w:r>
    <w:proofErr w:type="gramEnd"/>
    <w:r w:rsidRPr="002E1C08">
      <w:rPr>
        <w:lang w:val="en-US"/>
      </w:rPr>
      <w:t>1880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5CCF" w14:textId="77777777" w:rsidR="002E1C08" w:rsidRPr="002E1C08" w:rsidRDefault="002E1C08" w:rsidP="002E1C08">
    <w:pPr>
      <w:jc w:val="center"/>
      <w:rPr>
        <w:lang w:val="en-US"/>
      </w:rPr>
    </w:pPr>
    <w:r w:rsidRPr="002E1C08">
      <w:rPr>
        <w:lang w:val="en-US"/>
      </w:rPr>
      <w:t xml:space="preserve">Item: BMJ-UK; Article ID: </w:t>
    </w:r>
    <w:proofErr w:type="gramStart"/>
    <w:r w:rsidRPr="002E1C08">
      <w:rPr>
        <w:lang w:val="en-US"/>
      </w:rPr>
      <w:t>gila110823;</w:t>
    </w:r>
    <w:proofErr w:type="gramEnd"/>
  </w:p>
  <w:p w14:paraId="4B873AA4" w14:textId="617928DF" w:rsidR="002E1C08" w:rsidRPr="002E1C08" w:rsidRDefault="002E1C08" w:rsidP="002E1C08">
    <w:pPr>
      <w:jc w:val="center"/>
      <w:rPr>
        <w:lang w:val="en-US"/>
      </w:rPr>
    </w:pPr>
    <w:r w:rsidRPr="002E1C08">
      <w:rPr>
        <w:lang w:val="en-US"/>
      </w:rPr>
      <w:t>Article Type: Standard article; TOC Heading: Practice; DOI: 10.1136/</w:t>
    </w:r>
    <w:proofErr w:type="gramStart"/>
    <w:r w:rsidRPr="002E1C08">
      <w:rPr>
        <w:lang w:val="en-US"/>
      </w:rPr>
      <w:t>bmj.p</w:t>
    </w:r>
    <w:proofErr w:type="gramEnd"/>
    <w:r w:rsidRPr="002E1C08">
      <w:rPr>
        <w:lang w:val="en-US"/>
      </w:rPr>
      <w:t>1880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3B96" w14:textId="77777777" w:rsidR="002E1C08" w:rsidRPr="002E1C08" w:rsidRDefault="002E1C08" w:rsidP="002E1C08">
    <w:pPr>
      <w:jc w:val="center"/>
      <w:rPr>
        <w:lang w:val="en-US"/>
      </w:rPr>
    </w:pPr>
    <w:r w:rsidRPr="002E1C08">
      <w:rPr>
        <w:lang w:val="en-US"/>
      </w:rPr>
      <w:t xml:space="preserve">Item: BMJ-UK; Article ID: </w:t>
    </w:r>
    <w:proofErr w:type="gramStart"/>
    <w:r w:rsidRPr="002E1C08">
      <w:rPr>
        <w:lang w:val="en-US"/>
      </w:rPr>
      <w:t>gila110823;</w:t>
    </w:r>
    <w:proofErr w:type="gramEnd"/>
  </w:p>
  <w:p w14:paraId="4B31D22B" w14:textId="717AA655" w:rsidR="002E1C08" w:rsidRPr="002E1C08" w:rsidRDefault="002E1C08" w:rsidP="002E1C08">
    <w:pPr>
      <w:jc w:val="center"/>
      <w:rPr>
        <w:lang w:val="en-US"/>
      </w:rPr>
    </w:pPr>
    <w:r w:rsidRPr="002E1C08">
      <w:rPr>
        <w:lang w:val="en-US"/>
      </w:rPr>
      <w:t>Article Type: Standard article; TOC Heading: Practice; DOI: 10.1136/</w:t>
    </w:r>
    <w:proofErr w:type="gramStart"/>
    <w:r w:rsidRPr="002E1C08">
      <w:rPr>
        <w:lang w:val="en-US"/>
      </w:rPr>
      <w:t>bmj.p</w:t>
    </w:r>
    <w:proofErr w:type="gramEnd"/>
    <w:r w:rsidRPr="002E1C08">
      <w:rPr>
        <w:lang w:val="en-US"/>
      </w:rPr>
      <w:t>1880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2CC2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473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885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38B0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0052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C0BD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D4D0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FEFD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80DC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46DF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CFAA5038"/>
    <w:lvl w:ilvl="0">
      <w:start w:val="1"/>
      <w:numFmt w:val="bullet"/>
      <w:pStyle w:val="Bulletindent1"/>
      <w:lvlText w:val=""/>
      <w:lvlJc w:val="left"/>
      <w:pPr>
        <w:tabs>
          <w:tab w:val="num" w:pos="1134"/>
        </w:tabs>
        <w:ind w:left="1134" w:hanging="284"/>
      </w:pPr>
      <w:rPr>
        <w:rFonts w:ascii="Wingdings" w:hAnsi="Wingdings"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136A04C3"/>
    <w:multiLevelType w:val="multilevel"/>
    <w:tmpl w:val="C65AF9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700504"/>
    <w:multiLevelType w:val="hybridMultilevel"/>
    <w:tmpl w:val="5260A168"/>
    <w:lvl w:ilvl="0" w:tplc="ED3A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F26DF"/>
    <w:multiLevelType w:val="multilevel"/>
    <w:tmpl w:val="CE2634C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2C6F9D"/>
    <w:multiLevelType w:val="hybridMultilevel"/>
    <w:tmpl w:val="4F4A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F03FE"/>
    <w:multiLevelType w:val="hybridMultilevel"/>
    <w:tmpl w:val="6096CEFC"/>
    <w:lvl w:ilvl="0" w:tplc="48FA2F04">
      <w:start w:val="1"/>
      <w:numFmt w:val="decimal"/>
      <w:lvlText w:val="%1"/>
      <w:lvlJc w:val="left"/>
      <w:pPr>
        <w:tabs>
          <w:tab w:val="num" w:pos="360"/>
        </w:tabs>
        <w:ind w:left="360" w:hanging="360"/>
      </w:pPr>
      <w:rPr>
        <w:rFonts w:ascii="Calibri" w:hAnsi="Calibri" w:hint="default"/>
        <w:b/>
        <w:bCs/>
        <w:i w:val="0"/>
        <w:iCs w:val="0"/>
        <w:color w:val="1D2763"/>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55D05B90"/>
    <w:multiLevelType w:val="hybridMultilevel"/>
    <w:tmpl w:val="F174B02C"/>
    <w:lvl w:ilvl="0" w:tplc="39E6B5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C7255"/>
    <w:multiLevelType w:val="hybridMultilevel"/>
    <w:tmpl w:val="DC704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F4468"/>
    <w:multiLevelType w:val="multilevel"/>
    <w:tmpl w:val="F320B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1B3487A"/>
    <w:multiLevelType w:val="multilevel"/>
    <w:tmpl w:val="6B74B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1CD535E"/>
    <w:multiLevelType w:val="multilevel"/>
    <w:tmpl w:val="D118252E"/>
    <w:lvl w:ilvl="0">
      <w:start w:val="1"/>
      <w:numFmt w:val="decimal"/>
      <w:pStyle w:val="Numberedheading1"/>
      <w:lvlText w:val="%1"/>
      <w:lvlJc w:val="left"/>
      <w:pPr>
        <w:tabs>
          <w:tab w:val="num" w:pos="1134"/>
        </w:tabs>
        <w:ind w:left="1134" w:hanging="1134"/>
      </w:pPr>
      <w:rPr>
        <w:rFonts w:hint="default"/>
      </w:rPr>
    </w:lvl>
    <w:lvl w:ilvl="1">
      <w:start w:val="10"/>
      <w:numFmt w:val="decimal"/>
      <w:pStyle w:val="Numberedheading2"/>
      <w:lvlText w:val="%1.%2"/>
      <w:lvlJc w:val="left"/>
      <w:pPr>
        <w:tabs>
          <w:tab w:val="num" w:pos="1985"/>
        </w:tabs>
        <w:ind w:left="1985"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4" w15:restartNumberingAfterBreak="0">
    <w:nsid w:val="670A42FE"/>
    <w:multiLevelType w:val="multilevel"/>
    <w:tmpl w:val="83967BDE"/>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70F2382C"/>
    <w:multiLevelType w:val="hybridMultilevel"/>
    <w:tmpl w:val="6046BC9C"/>
    <w:lvl w:ilvl="0" w:tplc="2A4619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776CD"/>
    <w:multiLevelType w:val="multilevel"/>
    <w:tmpl w:val="CFACB1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72810697">
    <w:abstractNumId w:val="26"/>
  </w:num>
  <w:num w:numId="2" w16cid:durableId="1012607835">
    <w:abstractNumId w:val="11"/>
  </w:num>
  <w:num w:numId="3" w16cid:durableId="2082603795">
    <w:abstractNumId w:val="22"/>
  </w:num>
  <w:num w:numId="4" w16cid:durableId="1297562426">
    <w:abstractNumId w:val="21"/>
  </w:num>
  <w:num w:numId="5" w16cid:durableId="785779307">
    <w:abstractNumId w:val="15"/>
  </w:num>
  <w:num w:numId="6" w16cid:durableId="416025673">
    <w:abstractNumId w:val="10"/>
  </w:num>
  <w:num w:numId="7" w16cid:durableId="247470781">
    <w:abstractNumId w:val="23"/>
  </w:num>
  <w:num w:numId="8" w16cid:durableId="1275595107">
    <w:abstractNumId w:val="16"/>
  </w:num>
  <w:num w:numId="9" w16cid:durableId="896237250">
    <w:abstractNumId w:val="23"/>
  </w:num>
  <w:num w:numId="10" w16cid:durableId="1587495538">
    <w:abstractNumId w:val="18"/>
  </w:num>
  <w:num w:numId="11" w16cid:durableId="1829831373">
    <w:abstractNumId w:val="12"/>
  </w:num>
  <w:num w:numId="12" w16cid:durableId="1110783052">
    <w:abstractNumId w:val="13"/>
  </w:num>
  <w:num w:numId="13" w16cid:durableId="873469746">
    <w:abstractNumId w:val="23"/>
  </w:num>
  <w:num w:numId="14" w16cid:durableId="183131358">
    <w:abstractNumId w:val="10"/>
  </w:num>
  <w:num w:numId="15" w16cid:durableId="1581720995">
    <w:abstractNumId w:val="23"/>
  </w:num>
  <w:num w:numId="16" w16cid:durableId="1976638702">
    <w:abstractNumId w:val="24"/>
  </w:num>
  <w:num w:numId="17" w16cid:durableId="312831547">
    <w:abstractNumId w:val="12"/>
  </w:num>
  <w:num w:numId="18" w16cid:durableId="112020288">
    <w:abstractNumId w:val="12"/>
  </w:num>
  <w:num w:numId="19" w16cid:durableId="571235087">
    <w:abstractNumId w:val="12"/>
  </w:num>
  <w:num w:numId="20" w16cid:durableId="417363578">
    <w:abstractNumId w:val="20"/>
  </w:num>
  <w:num w:numId="21" w16cid:durableId="570699920">
    <w:abstractNumId w:val="8"/>
  </w:num>
  <w:num w:numId="22" w16cid:durableId="503009911">
    <w:abstractNumId w:val="9"/>
  </w:num>
  <w:num w:numId="23" w16cid:durableId="152261129">
    <w:abstractNumId w:val="7"/>
  </w:num>
  <w:num w:numId="24" w16cid:durableId="1932741214">
    <w:abstractNumId w:val="6"/>
  </w:num>
  <w:num w:numId="25" w16cid:durableId="1367026426">
    <w:abstractNumId w:val="5"/>
  </w:num>
  <w:num w:numId="26" w16cid:durableId="129445425">
    <w:abstractNumId w:val="4"/>
  </w:num>
  <w:num w:numId="27" w16cid:durableId="668564432">
    <w:abstractNumId w:val="8"/>
  </w:num>
  <w:num w:numId="28" w16cid:durableId="1464418854">
    <w:abstractNumId w:val="3"/>
  </w:num>
  <w:num w:numId="29" w16cid:durableId="1617906038">
    <w:abstractNumId w:val="2"/>
  </w:num>
  <w:num w:numId="30" w16cid:durableId="1525485275">
    <w:abstractNumId w:val="1"/>
  </w:num>
  <w:num w:numId="31" w16cid:durableId="42366497">
    <w:abstractNumId w:val="0"/>
  </w:num>
  <w:num w:numId="32" w16cid:durableId="420611833">
    <w:abstractNumId w:val="17"/>
  </w:num>
  <w:num w:numId="33" w16cid:durableId="919022829">
    <w:abstractNumId w:val="19"/>
  </w:num>
  <w:num w:numId="34" w16cid:durableId="1320382627">
    <w:abstractNumId w:val="25"/>
  </w:num>
  <w:num w:numId="35" w16cid:durableId="1923952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ticleID" w:val="gila110823"/>
    <w:docVar w:name="AutoRedact State" w:val="ready"/>
    <w:docVar w:name="CCBY" w:val="F"/>
    <w:docVar w:name="CheckHeader" w:val="T"/>
    <w:docVar w:name="CME" w:val="F"/>
    <w:docVar w:name="CopyHold" w:val="BMJ"/>
    <w:docVar w:name="DOI" w:val="10.1136/bmj.p1880"/>
    <w:docVar w:name="ELocID" w:val="p1880"/>
    <w:docVar w:name="ex_AddedHTMLPreformat" w:val="Consolas"/>
    <w:docVar w:name="ex_AuthPars" w:val="APComplete"/>
    <w:docVar w:name="ex_AutoRedact" w:val="APComplete"/>
    <w:docVar w:name="ex_Citations" w:val="APComplete"/>
    <w:docVar w:name="ex_CitConv" w:val="APComplete"/>
    <w:docVar w:name="ex_CitRenum" w:val="APComplete"/>
    <w:docVar w:name="ex_CleanUp" w:val="CleanUpComplete"/>
    <w:docVar w:name="eX_DocInfoLastUpdatedDate" w:val="45153.5091782407"/>
    <w:docVar w:name="ex_eXtylesBuild" w:val="4833"/>
    <w:docVar w:name="EX_LAST_PALETTE_TAB" w:val="6"/>
    <w:docVar w:name="ex_ParseBib" w:val="APComplete"/>
    <w:docVar w:name="ex_StyleRefs" w:val="APComplete"/>
    <w:docVar w:name="ex_URLCheck" w:val="APComplete"/>
    <w:docVar w:name="ex_WordVersion" w:val="16.0"/>
    <w:docVar w:name="eXtyles" w:val="active"/>
    <w:docVar w:name="ExtylesTagDescriptors" w:val="Book Reference|bok|Conference Reference|conf|Edited Book Reference|edb|Electronic Reference|eref|Journal Reference|jrn|Legal Reference|lgl|Other Reference|other|Thesis Reference|ths|Unknown Reference|unknown|Inline Graphic|graphic|Box Type|box-type|Figure Type|fig-type|Figure Panels|panel|XML|xml|"/>
    <w:docVar w:name="FastTrack" w:val="F"/>
    <w:docVar w:name="Footnote Mode By Section" w:val="NO"/>
    <w:docVar w:name="iceFileDir" w:val="C:\Users\gcotton\Downloads\gila110823 NICE bariatric surgery"/>
    <w:docVar w:name="iceFileName" w:val="gila110823.docx"/>
    <w:docVar w:name="iceJABR" w:val="BMJ-UK"/>
    <w:docVar w:name="iceJournal" w:val="BMJ-UK:British Medical Journal"/>
    <w:docVar w:name="iceJournalName" w:val="British Medical Journal"/>
    <w:docVar w:name="icePublisher" w:val="BMJ"/>
    <w:docVar w:name="iceType" w:val="Standard article"/>
    <w:docVar w:name="OpenAccess" w:val="F"/>
    <w:docVar w:name="PreEdit Baseline Path" w:val="C:\Users\gcotton\Downloads\gila110823 NICE bariatric surgery\gila110823$base.docx"/>
    <w:docVar w:name="PreEdit Baseline Timestamp" w:val="21/08/2023 09:31:23"/>
    <w:docVar w:name="PreEdit Up-Front Loss" w:val="complete"/>
    <w:docVar w:name="PubYear" w:val="2023"/>
    <w:docVar w:name="TOCHeading" w:val="Practice"/>
    <w:docVar w:name="Volume" w:val="382"/>
  </w:docVars>
  <w:rsids>
    <w:rsidRoot w:val="001113B1"/>
    <w:rsid w:val="00004853"/>
    <w:rsid w:val="000267B5"/>
    <w:rsid w:val="0003097D"/>
    <w:rsid w:val="00040803"/>
    <w:rsid w:val="0004167F"/>
    <w:rsid w:val="00044069"/>
    <w:rsid w:val="000529E9"/>
    <w:rsid w:val="00057CC4"/>
    <w:rsid w:val="0006485E"/>
    <w:rsid w:val="00073626"/>
    <w:rsid w:val="000824F9"/>
    <w:rsid w:val="00090BDE"/>
    <w:rsid w:val="0009101D"/>
    <w:rsid w:val="000A46AF"/>
    <w:rsid w:val="000C3878"/>
    <w:rsid w:val="000C4C29"/>
    <w:rsid w:val="000D0EE2"/>
    <w:rsid w:val="0010535A"/>
    <w:rsid w:val="001113B1"/>
    <w:rsid w:val="00120934"/>
    <w:rsid w:val="00144BBE"/>
    <w:rsid w:val="001520A9"/>
    <w:rsid w:val="00157ADD"/>
    <w:rsid w:val="0016353D"/>
    <w:rsid w:val="00164320"/>
    <w:rsid w:val="00166270"/>
    <w:rsid w:val="00180150"/>
    <w:rsid w:val="00180B95"/>
    <w:rsid w:val="001B5E4A"/>
    <w:rsid w:val="001B675D"/>
    <w:rsid w:val="001C7941"/>
    <w:rsid w:val="001D25B4"/>
    <w:rsid w:val="001D2849"/>
    <w:rsid w:val="001F3CB3"/>
    <w:rsid w:val="0020054A"/>
    <w:rsid w:val="00212740"/>
    <w:rsid w:val="00214361"/>
    <w:rsid w:val="0023243F"/>
    <w:rsid w:val="00232699"/>
    <w:rsid w:val="002363EF"/>
    <w:rsid w:val="00237A07"/>
    <w:rsid w:val="00237C51"/>
    <w:rsid w:val="002505B8"/>
    <w:rsid w:val="00257633"/>
    <w:rsid w:val="00257E95"/>
    <w:rsid w:val="00261539"/>
    <w:rsid w:val="00274B9B"/>
    <w:rsid w:val="00277CEB"/>
    <w:rsid w:val="00282319"/>
    <w:rsid w:val="00291BE8"/>
    <w:rsid w:val="00293249"/>
    <w:rsid w:val="00297941"/>
    <w:rsid w:val="002A723F"/>
    <w:rsid w:val="002B359D"/>
    <w:rsid w:val="002D1264"/>
    <w:rsid w:val="002E1C08"/>
    <w:rsid w:val="003032C3"/>
    <w:rsid w:val="00312CAA"/>
    <w:rsid w:val="00314CF7"/>
    <w:rsid w:val="0032717E"/>
    <w:rsid w:val="00357E5D"/>
    <w:rsid w:val="00381D87"/>
    <w:rsid w:val="003838A3"/>
    <w:rsid w:val="00383987"/>
    <w:rsid w:val="00392242"/>
    <w:rsid w:val="00397F24"/>
    <w:rsid w:val="003A3748"/>
    <w:rsid w:val="003A48BE"/>
    <w:rsid w:val="003B2193"/>
    <w:rsid w:val="0040196C"/>
    <w:rsid w:val="00414970"/>
    <w:rsid w:val="004218D9"/>
    <w:rsid w:val="00451A9A"/>
    <w:rsid w:val="00464131"/>
    <w:rsid w:val="004755EB"/>
    <w:rsid w:val="00475DCB"/>
    <w:rsid w:val="00482D8F"/>
    <w:rsid w:val="00497AAC"/>
    <w:rsid w:val="004A17C6"/>
    <w:rsid w:val="004B0CB6"/>
    <w:rsid w:val="004B43E2"/>
    <w:rsid w:val="004C29AD"/>
    <w:rsid w:val="004C5383"/>
    <w:rsid w:val="004E30E2"/>
    <w:rsid w:val="004F6BDE"/>
    <w:rsid w:val="004F6C22"/>
    <w:rsid w:val="00507525"/>
    <w:rsid w:val="00513EF2"/>
    <w:rsid w:val="00515767"/>
    <w:rsid w:val="005163C5"/>
    <w:rsid w:val="00516C02"/>
    <w:rsid w:val="0052283C"/>
    <w:rsid w:val="0052479C"/>
    <w:rsid w:val="00532CC7"/>
    <w:rsid w:val="00536E9F"/>
    <w:rsid w:val="0054711A"/>
    <w:rsid w:val="0055370E"/>
    <w:rsid w:val="00557EE8"/>
    <w:rsid w:val="00560127"/>
    <w:rsid w:val="00564D07"/>
    <w:rsid w:val="00586CA6"/>
    <w:rsid w:val="00592E72"/>
    <w:rsid w:val="005A5F01"/>
    <w:rsid w:val="005B4667"/>
    <w:rsid w:val="005C7C51"/>
    <w:rsid w:val="005E29D6"/>
    <w:rsid w:val="005E4751"/>
    <w:rsid w:val="005F2CDA"/>
    <w:rsid w:val="00612DA9"/>
    <w:rsid w:val="006323EA"/>
    <w:rsid w:val="006427FC"/>
    <w:rsid w:val="006532A6"/>
    <w:rsid w:val="00676899"/>
    <w:rsid w:val="00676A11"/>
    <w:rsid w:val="00676C96"/>
    <w:rsid w:val="00683927"/>
    <w:rsid w:val="00685EF7"/>
    <w:rsid w:val="0069027B"/>
    <w:rsid w:val="00696AB4"/>
    <w:rsid w:val="006A0783"/>
    <w:rsid w:val="006A0C4B"/>
    <w:rsid w:val="006A2B97"/>
    <w:rsid w:val="006A4355"/>
    <w:rsid w:val="006C50D1"/>
    <w:rsid w:val="006F0159"/>
    <w:rsid w:val="006F0BC5"/>
    <w:rsid w:val="006F0F21"/>
    <w:rsid w:val="006F45BE"/>
    <w:rsid w:val="006F68FF"/>
    <w:rsid w:val="00733EC4"/>
    <w:rsid w:val="007351B4"/>
    <w:rsid w:val="00735882"/>
    <w:rsid w:val="00744973"/>
    <w:rsid w:val="00755CF0"/>
    <w:rsid w:val="00764345"/>
    <w:rsid w:val="007644FE"/>
    <w:rsid w:val="00767768"/>
    <w:rsid w:val="00770704"/>
    <w:rsid w:val="0078203D"/>
    <w:rsid w:val="007858EB"/>
    <w:rsid w:val="00796A6B"/>
    <w:rsid w:val="007A6255"/>
    <w:rsid w:val="007C3371"/>
    <w:rsid w:val="007D7CCA"/>
    <w:rsid w:val="007D7F7A"/>
    <w:rsid w:val="007E4C5C"/>
    <w:rsid w:val="007E6261"/>
    <w:rsid w:val="007F04D0"/>
    <w:rsid w:val="007F403B"/>
    <w:rsid w:val="008013C7"/>
    <w:rsid w:val="00812049"/>
    <w:rsid w:val="008252E1"/>
    <w:rsid w:val="008424DA"/>
    <w:rsid w:val="008513FF"/>
    <w:rsid w:val="008519FE"/>
    <w:rsid w:val="0085205E"/>
    <w:rsid w:val="0085247F"/>
    <w:rsid w:val="00862909"/>
    <w:rsid w:val="00896E48"/>
    <w:rsid w:val="008A0F87"/>
    <w:rsid w:val="008B0CBC"/>
    <w:rsid w:val="008B41E9"/>
    <w:rsid w:val="008C5E6A"/>
    <w:rsid w:val="008D1C66"/>
    <w:rsid w:val="008E7364"/>
    <w:rsid w:val="008E762B"/>
    <w:rsid w:val="008F0FF9"/>
    <w:rsid w:val="008F2713"/>
    <w:rsid w:val="008F3C07"/>
    <w:rsid w:val="008F4228"/>
    <w:rsid w:val="0090358A"/>
    <w:rsid w:val="00910169"/>
    <w:rsid w:val="00912216"/>
    <w:rsid w:val="00912605"/>
    <w:rsid w:val="00915C81"/>
    <w:rsid w:val="0091676E"/>
    <w:rsid w:val="00942066"/>
    <w:rsid w:val="009504B5"/>
    <w:rsid w:val="009518E5"/>
    <w:rsid w:val="00962E45"/>
    <w:rsid w:val="0096321A"/>
    <w:rsid w:val="00963774"/>
    <w:rsid w:val="0096487A"/>
    <w:rsid w:val="00987321"/>
    <w:rsid w:val="0099536F"/>
    <w:rsid w:val="0099678A"/>
    <w:rsid w:val="00997D63"/>
    <w:rsid w:val="009A0CD0"/>
    <w:rsid w:val="009B1470"/>
    <w:rsid w:val="009B4E6C"/>
    <w:rsid w:val="009B7ADD"/>
    <w:rsid w:val="009C7919"/>
    <w:rsid w:val="009D006E"/>
    <w:rsid w:val="009E481E"/>
    <w:rsid w:val="009E61C2"/>
    <w:rsid w:val="009E7B43"/>
    <w:rsid w:val="009F6974"/>
    <w:rsid w:val="00A15553"/>
    <w:rsid w:val="00A161C5"/>
    <w:rsid w:val="00A20AB0"/>
    <w:rsid w:val="00A22458"/>
    <w:rsid w:val="00A34E44"/>
    <w:rsid w:val="00A54646"/>
    <w:rsid w:val="00A60E46"/>
    <w:rsid w:val="00A60ED3"/>
    <w:rsid w:val="00A65E08"/>
    <w:rsid w:val="00A824E4"/>
    <w:rsid w:val="00A871B6"/>
    <w:rsid w:val="00A92884"/>
    <w:rsid w:val="00A93A99"/>
    <w:rsid w:val="00A97DC5"/>
    <w:rsid w:val="00AA0408"/>
    <w:rsid w:val="00AA04C4"/>
    <w:rsid w:val="00AA3268"/>
    <w:rsid w:val="00AB0CC6"/>
    <w:rsid w:val="00AB7151"/>
    <w:rsid w:val="00AC08EB"/>
    <w:rsid w:val="00AC0BA2"/>
    <w:rsid w:val="00AC492E"/>
    <w:rsid w:val="00AC6730"/>
    <w:rsid w:val="00AD2DBD"/>
    <w:rsid w:val="00AD411F"/>
    <w:rsid w:val="00AD6F65"/>
    <w:rsid w:val="00B00DB2"/>
    <w:rsid w:val="00B01B61"/>
    <w:rsid w:val="00B02C27"/>
    <w:rsid w:val="00B03850"/>
    <w:rsid w:val="00B03A45"/>
    <w:rsid w:val="00B0784D"/>
    <w:rsid w:val="00B07EF2"/>
    <w:rsid w:val="00B15EFD"/>
    <w:rsid w:val="00B305AA"/>
    <w:rsid w:val="00B31A73"/>
    <w:rsid w:val="00B33994"/>
    <w:rsid w:val="00B46887"/>
    <w:rsid w:val="00B55199"/>
    <w:rsid w:val="00B621EB"/>
    <w:rsid w:val="00B84EC2"/>
    <w:rsid w:val="00B91EC8"/>
    <w:rsid w:val="00B933D7"/>
    <w:rsid w:val="00B93647"/>
    <w:rsid w:val="00BB3778"/>
    <w:rsid w:val="00BB3C4B"/>
    <w:rsid w:val="00BB6D75"/>
    <w:rsid w:val="00BC5496"/>
    <w:rsid w:val="00BD1502"/>
    <w:rsid w:val="00BD2550"/>
    <w:rsid w:val="00BD7AF4"/>
    <w:rsid w:val="00BE18EF"/>
    <w:rsid w:val="00BE6566"/>
    <w:rsid w:val="00BF45D0"/>
    <w:rsid w:val="00C0041B"/>
    <w:rsid w:val="00C07FB0"/>
    <w:rsid w:val="00C1183C"/>
    <w:rsid w:val="00C213EC"/>
    <w:rsid w:val="00C30EE0"/>
    <w:rsid w:val="00C3150C"/>
    <w:rsid w:val="00C32DD3"/>
    <w:rsid w:val="00C3656A"/>
    <w:rsid w:val="00C466BA"/>
    <w:rsid w:val="00C510C3"/>
    <w:rsid w:val="00C55C59"/>
    <w:rsid w:val="00C60D96"/>
    <w:rsid w:val="00C66BF4"/>
    <w:rsid w:val="00C71854"/>
    <w:rsid w:val="00C773AB"/>
    <w:rsid w:val="00C935FD"/>
    <w:rsid w:val="00C9726D"/>
    <w:rsid w:val="00CA2500"/>
    <w:rsid w:val="00CA4EF6"/>
    <w:rsid w:val="00CB33A3"/>
    <w:rsid w:val="00CB5080"/>
    <w:rsid w:val="00CB5F18"/>
    <w:rsid w:val="00CC5F32"/>
    <w:rsid w:val="00CD3112"/>
    <w:rsid w:val="00CE6E6A"/>
    <w:rsid w:val="00D018E4"/>
    <w:rsid w:val="00D118D5"/>
    <w:rsid w:val="00D1708C"/>
    <w:rsid w:val="00D21F4F"/>
    <w:rsid w:val="00D232AC"/>
    <w:rsid w:val="00D33A23"/>
    <w:rsid w:val="00D3651C"/>
    <w:rsid w:val="00D4253B"/>
    <w:rsid w:val="00D45715"/>
    <w:rsid w:val="00D54556"/>
    <w:rsid w:val="00D57359"/>
    <w:rsid w:val="00D57F7A"/>
    <w:rsid w:val="00D63FBF"/>
    <w:rsid w:val="00D72335"/>
    <w:rsid w:val="00D748E0"/>
    <w:rsid w:val="00D83EFF"/>
    <w:rsid w:val="00D85369"/>
    <w:rsid w:val="00D86D04"/>
    <w:rsid w:val="00D905A8"/>
    <w:rsid w:val="00D9787C"/>
    <w:rsid w:val="00DB6393"/>
    <w:rsid w:val="00DE2E25"/>
    <w:rsid w:val="00DE331E"/>
    <w:rsid w:val="00DE6367"/>
    <w:rsid w:val="00DF6E66"/>
    <w:rsid w:val="00E07D80"/>
    <w:rsid w:val="00E16AC5"/>
    <w:rsid w:val="00E23950"/>
    <w:rsid w:val="00E26EFC"/>
    <w:rsid w:val="00E322AE"/>
    <w:rsid w:val="00E601ED"/>
    <w:rsid w:val="00E65065"/>
    <w:rsid w:val="00E70A66"/>
    <w:rsid w:val="00E80A16"/>
    <w:rsid w:val="00E84A80"/>
    <w:rsid w:val="00E97EE3"/>
    <w:rsid w:val="00EC10B8"/>
    <w:rsid w:val="00EC20A1"/>
    <w:rsid w:val="00ED465D"/>
    <w:rsid w:val="00ED7F8A"/>
    <w:rsid w:val="00EE3345"/>
    <w:rsid w:val="00EE46B1"/>
    <w:rsid w:val="00EF33A6"/>
    <w:rsid w:val="00F04ADF"/>
    <w:rsid w:val="00F11A35"/>
    <w:rsid w:val="00F4270E"/>
    <w:rsid w:val="00F42D2D"/>
    <w:rsid w:val="00F45095"/>
    <w:rsid w:val="00F5487A"/>
    <w:rsid w:val="00F5679A"/>
    <w:rsid w:val="00F56E5C"/>
    <w:rsid w:val="00F63BB3"/>
    <w:rsid w:val="00F6434D"/>
    <w:rsid w:val="00F6762E"/>
    <w:rsid w:val="00F67CAA"/>
    <w:rsid w:val="00F73E51"/>
    <w:rsid w:val="00F75CA0"/>
    <w:rsid w:val="00F76419"/>
    <w:rsid w:val="00F908FD"/>
    <w:rsid w:val="00F96E37"/>
    <w:rsid w:val="00FA20AD"/>
    <w:rsid w:val="00FB06EA"/>
    <w:rsid w:val="00FE600E"/>
    <w:rsid w:val="00FE68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B1B41"/>
  <w15:docId w15:val="{8672D17B-5D0F-D545-8AA3-6CA0E726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1C08"/>
    <w:pPr>
      <w:spacing w:line="240" w:lineRule="auto"/>
    </w:pPr>
    <w:rPr>
      <w:rFonts w:ascii="Times New Roman" w:eastAsia="Calibri" w:hAnsi="Times New Roman" w:cs="Times New Roman"/>
      <w:sz w:val="20"/>
      <w:szCs w:val="20"/>
      <w:lang w:eastAsia="en-US"/>
    </w:rPr>
  </w:style>
  <w:style w:type="paragraph" w:styleId="Heading1">
    <w:name w:val="heading 1"/>
    <w:basedOn w:val="Normal"/>
    <w:next w:val="Normal"/>
    <w:uiPriority w:val="9"/>
    <w:qFormat/>
    <w:rsid w:val="00097697"/>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097697"/>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097697"/>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097697"/>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097697"/>
    <w:pPr>
      <w:keepNext/>
      <w:keepLines/>
      <w:spacing w:before="240" w:after="80"/>
      <w:outlineLvl w:val="4"/>
    </w:pPr>
    <w:rPr>
      <w:color w:val="666666"/>
    </w:rPr>
  </w:style>
  <w:style w:type="paragraph" w:styleId="Heading6">
    <w:name w:val="heading 6"/>
    <w:basedOn w:val="Normal"/>
    <w:next w:val="Normal"/>
    <w:uiPriority w:val="9"/>
    <w:semiHidden/>
    <w:unhideWhenUsed/>
    <w:qFormat/>
    <w:rsid w:val="00097697"/>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2E1C0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1C0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1C0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97697"/>
    <w:pPr>
      <w:keepNext/>
      <w:keepLines/>
      <w:spacing w:after="60"/>
    </w:pPr>
    <w:rPr>
      <w:sz w:val="52"/>
      <w:szCs w:val="52"/>
    </w:rPr>
  </w:style>
  <w:style w:type="paragraph" w:styleId="Subtitle">
    <w:name w:val="Subtitle"/>
    <w:basedOn w:val="Normal"/>
    <w:next w:val="Normal"/>
    <w:uiPriority w:val="11"/>
    <w:qFormat/>
    <w:rsid w:val="00090BDE"/>
    <w:pPr>
      <w:keepNext/>
      <w:keepLines/>
      <w:spacing w:after="320"/>
    </w:pPr>
    <w:rPr>
      <w:color w:val="666666"/>
      <w:sz w:val="30"/>
      <w:szCs w:val="30"/>
    </w:rPr>
  </w:style>
  <w:style w:type="table" w:customStyle="1" w:styleId="a">
    <w:basedOn w:val="TableNormal"/>
    <w:rsid w:val="00097697"/>
    <w:tblPr>
      <w:tblStyleRowBandSize w:val="1"/>
      <w:tblStyleColBandSize w:val="1"/>
      <w:tblCellMar>
        <w:top w:w="100" w:type="dxa"/>
        <w:left w:w="100" w:type="dxa"/>
        <w:bottom w:w="100" w:type="dxa"/>
        <w:right w:w="100" w:type="dxa"/>
      </w:tblCellMar>
    </w:tblPr>
  </w:style>
  <w:style w:type="table" w:customStyle="1" w:styleId="a0">
    <w:basedOn w:val="TableNormal"/>
    <w:rsid w:val="00097697"/>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097697"/>
  </w:style>
  <w:style w:type="character" w:customStyle="1" w:styleId="CommentTextChar">
    <w:name w:val="Comment Text Char"/>
    <w:basedOn w:val="DefaultParagraphFont"/>
    <w:link w:val="CommentText"/>
    <w:uiPriority w:val="99"/>
    <w:rsid w:val="00097697"/>
    <w:rPr>
      <w:sz w:val="20"/>
      <w:szCs w:val="20"/>
    </w:rPr>
  </w:style>
  <w:style w:type="character" w:styleId="CommentReference">
    <w:name w:val="annotation reference"/>
    <w:basedOn w:val="DefaultParagraphFont"/>
    <w:uiPriority w:val="99"/>
    <w:semiHidden/>
    <w:unhideWhenUsed/>
    <w:rsid w:val="00097697"/>
    <w:rPr>
      <w:sz w:val="16"/>
      <w:szCs w:val="16"/>
    </w:rPr>
  </w:style>
  <w:style w:type="paragraph" w:styleId="BalloonText">
    <w:name w:val="Balloon Text"/>
    <w:basedOn w:val="Normal"/>
    <w:link w:val="BalloonTextChar"/>
    <w:uiPriority w:val="99"/>
    <w:semiHidden/>
    <w:unhideWhenUsed/>
    <w:rsid w:val="00FB0890"/>
    <w:rPr>
      <w:sz w:val="18"/>
      <w:szCs w:val="18"/>
    </w:rPr>
  </w:style>
  <w:style w:type="character" w:customStyle="1" w:styleId="BalloonTextChar">
    <w:name w:val="Balloon Text Char"/>
    <w:basedOn w:val="DefaultParagraphFont"/>
    <w:link w:val="BalloonText"/>
    <w:uiPriority w:val="99"/>
    <w:semiHidden/>
    <w:rsid w:val="00FB0890"/>
    <w:rPr>
      <w:rFonts w:ascii="Times New Roman" w:hAnsi="Times New Roman"/>
      <w:sz w:val="18"/>
      <w:szCs w:val="18"/>
    </w:rPr>
  </w:style>
  <w:style w:type="character" w:styleId="LineNumber">
    <w:name w:val="line number"/>
    <w:basedOn w:val="DefaultParagraphFont"/>
    <w:uiPriority w:val="99"/>
    <w:semiHidden/>
    <w:unhideWhenUsed/>
    <w:rsid w:val="00FB0890"/>
  </w:style>
  <w:style w:type="character" w:styleId="Hyperlink">
    <w:name w:val="Hyperlink"/>
    <w:basedOn w:val="DefaultParagraphFont"/>
    <w:uiPriority w:val="99"/>
    <w:unhideWhenUsed/>
    <w:rsid w:val="00E66060"/>
    <w:rPr>
      <w:color w:val="0000FF"/>
      <w:u w:val="single"/>
    </w:rPr>
  </w:style>
  <w:style w:type="character" w:customStyle="1" w:styleId="UnresolvedMention1">
    <w:name w:val="Unresolved Mention1"/>
    <w:basedOn w:val="DefaultParagraphFont"/>
    <w:uiPriority w:val="99"/>
    <w:unhideWhenUsed/>
    <w:rsid w:val="00E66060"/>
    <w:rPr>
      <w:color w:val="605E5C"/>
      <w:shd w:val="clear" w:color="auto" w:fill="E1DFDD"/>
    </w:rPr>
  </w:style>
  <w:style w:type="paragraph" w:styleId="NormalWeb">
    <w:name w:val="Normal (Web)"/>
    <w:basedOn w:val="Normal"/>
    <w:uiPriority w:val="99"/>
    <w:semiHidden/>
    <w:unhideWhenUsed/>
    <w:rsid w:val="007E7E68"/>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C80855"/>
    <w:pPr>
      <w:ind w:left="720"/>
      <w:contextualSpacing/>
    </w:pPr>
  </w:style>
  <w:style w:type="paragraph" w:styleId="CommentSubject">
    <w:name w:val="annotation subject"/>
    <w:basedOn w:val="CommentText"/>
    <w:next w:val="CommentText"/>
    <w:link w:val="CommentSubjectChar"/>
    <w:uiPriority w:val="99"/>
    <w:semiHidden/>
    <w:unhideWhenUsed/>
    <w:rsid w:val="006F0F47"/>
    <w:rPr>
      <w:b/>
      <w:bCs/>
    </w:rPr>
  </w:style>
  <w:style w:type="character" w:customStyle="1" w:styleId="CommentSubjectChar">
    <w:name w:val="Comment Subject Char"/>
    <w:basedOn w:val="CommentTextChar"/>
    <w:link w:val="CommentSubject"/>
    <w:uiPriority w:val="99"/>
    <w:semiHidden/>
    <w:rsid w:val="006F0F47"/>
    <w:rPr>
      <w:b/>
      <w:bCs/>
      <w:sz w:val="20"/>
      <w:szCs w:val="20"/>
    </w:rPr>
  </w:style>
  <w:style w:type="paragraph" w:customStyle="1" w:styleId="Bulletindent1">
    <w:name w:val="Bullet indent 1"/>
    <w:basedOn w:val="Normal"/>
    <w:rsid w:val="00D54556"/>
    <w:pPr>
      <w:numPr>
        <w:numId w:val="6"/>
      </w:numPr>
      <w:tabs>
        <w:tab w:val="clear" w:pos="1134"/>
        <w:tab w:val="num" w:pos="1418"/>
      </w:tabs>
      <w:spacing w:line="360" w:lineRule="auto"/>
      <w:ind w:left="1418"/>
    </w:pPr>
    <w:rPr>
      <w:rFonts w:eastAsia="Times New Roman"/>
      <w:sz w:val="24"/>
      <w:szCs w:val="24"/>
    </w:rPr>
  </w:style>
  <w:style w:type="paragraph" w:customStyle="1" w:styleId="Numberedheading1">
    <w:name w:val="Numbered heading 1"/>
    <w:basedOn w:val="Heading1"/>
    <w:next w:val="Normal"/>
    <w:rsid w:val="00D54556"/>
    <w:pPr>
      <w:keepLines w:val="0"/>
      <w:numPr>
        <w:numId w:val="7"/>
      </w:numPr>
      <w:tabs>
        <w:tab w:val="clear" w:pos="1134"/>
        <w:tab w:val="num" w:pos="360"/>
      </w:tabs>
      <w:spacing w:before="240" w:line="360" w:lineRule="auto"/>
      <w:ind w:left="0" w:firstLine="0"/>
    </w:pPr>
    <w:rPr>
      <w:rFonts w:eastAsia="Times New Roman"/>
      <w:b/>
      <w:bCs/>
      <w:kern w:val="32"/>
      <w:sz w:val="32"/>
      <w:szCs w:val="24"/>
    </w:rPr>
  </w:style>
  <w:style w:type="paragraph" w:customStyle="1" w:styleId="Numberedheading2">
    <w:name w:val="Numbered heading 2"/>
    <w:basedOn w:val="Heading2"/>
    <w:next w:val="Normal"/>
    <w:rsid w:val="00D54556"/>
    <w:pPr>
      <w:keepLines w:val="0"/>
      <w:numPr>
        <w:ilvl w:val="1"/>
        <w:numId w:val="7"/>
      </w:numPr>
      <w:tabs>
        <w:tab w:val="clear" w:pos="1985"/>
        <w:tab w:val="num" w:pos="360"/>
      </w:tabs>
      <w:spacing w:before="240" w:after="60" w:line="360" w:lineRule="auto"/>
      <w:ind w:left="1134" w:firstLine="0"/>
    </w:pPr>
    <w:rPr>
      <w:rFonts w:eastAsia="Times New Roman"/>
      <w:b/>
      <w:bCs/>
      <w:sz w:val="28"/>
      <w:szCs w:val="28"/>
    </w:rPr>
  </w:style>
  <w:style w:type="paragraph" w:customStyle="1" w:styleId="Numberedlevel3text">
    <w:name w:val="Numbered level 3 text"/>
    <w:basedOn w:val="Normal"/>
    <w:rsid w:val="00D54556"/>
    <w:pPr>
      <w:numPr>
        <w:ilvl w:val="2"/>
        <w:numId w:val="7"/>
      </w:numPr>
      <w:spacing w:after="240" w:line="360" w:lineRule="auto"/>
    </w:pPr>
    <w:rPr>
      <w:rFonts w:eastAsia="Times New Roman"/>
      <w:bCs/>
      <w:sz w:val="24"/>
      <w:szCs w:val="24"/>
    </w:rPr>
  </w:style>
  <w:style w:type="paragraph" w:customStyle="1" w:styleId="Numberedlevel4text">
    <w:name w:val="Numbered level 4 text"/>
    <w:basedOn w:val="Normal"/>
    <w:next w:val="Normal"/>
    <w:qFormat/>
    <w:rsid w:val="00D54556"/>
    <w:pPr>
      <w:numPr>
        <w:ilvl w:val="3"/>
        <w:numId w:val="7"/>
      </w:numPr>
      <w:spacing w:after="240" w:line="360" w:lineRule="auto"/>
    </w:pPr>
    <w:rPr>
      <w:rFonts w:eastAsia="Times New Roman"/>
      <w:sz w:val="24"/>
      <w:szCs w:val="24"/>
    </w:rPr>
  </w:style>
  <w:style w:type="character" w:styleId="FollowedHyperlink">
    <w:name w:val="FollowedHyperlink"/>
    <w:basedOn w:val="DefaultParagraphFont"/>
    <w:uiPriority w:val="99"/>
    <w:unhideWhenUsed/>
    <w:rsid w:val="00D54556"/>
    <w:rPr>
      <w:color w:val="800080" w:themeColor="followedHyperlink"/>
      <w:u w:val="single"/>
    </w:rPr>
  </w:style>
  <w:style w:type="paragraph" w:customStyle="1" w:styleId="NICEnormal">
    <w:name w:val="NICE normal"/>
    <w:link w:val="NICEnormalChar"/>
    <w:qFormat/>
    <w:rsid w:val="00D54556"/>
    <w:pPr>
      <w:spacing w:after="240" w:line="360" w:lineRule="auto"/>
    </w:pPr>
    <w:rPr>
      <w:rFonts w:eastAsia="Times New Roman" w:cs="Times New Roman"/>
      <w:sz w:val="24"/>
      <w:szCs w:val="24"/>
      <w:lang w:eastAsia="en-US"/>
    </w:rPr>
  </w:style>
  <w:style w:type="character" w:customStyle="1" w:styleId="NICEnormalChar">
    <w:name w:val="NICE normal Char"/>
    <w:link w:val="NICEnormal"/>
    <w:rsid w:val="00D54556"/>
    <w:rPr>
      <w:rFonts w:eastAsia="Times New Roman" w:cs="Times New Roman"/>
      <w:sz w:val="24"/>
      <w:szCs w:val="24"/>
      <w:lang w:eastAsia="en-US"/>
    </w:rPr>
  </w:style>
  <w:style w:type="paragraph" w:customStyle="1" w:styleId="Bulletindent3">
    <w:name w:val="Bullet indent 3"/>
    <w:basedOn w:val="NICEnormal"/>
    <w:rsid w:val="00D54556"/>
    <w:pPr>
      <w:numPr>
        <w:ilvl w:val="2"/>
        <w:numId w:val="10"/>
      </w:numPr>
      <w:tabs>
        <w:tab w:val="clear" w:pos="1985"/>
        <w:tab w:val="num" w:pos="1134"/>
      </w:tabs>
      <w:spacing w:after="0"/>
      <w:ind w:left="1134" w:hanging="1134"/>
    </w:pPr>
  </w:style>
  <w:style w:type="paragraph" w:customStyle="1" w:styleId="Bulletleft1">
    <w:name w:val="Bullet left 1"/>
    <w:basedOn w:val="NICEnormal"/>
    <w:link w:val="Bulletleft1Char"/>
    <w:qFormat/>
    <w:rsid w:val="00D54556"/>
    <w:pPr>
      <w:numPr>
        <w:numId w:val="11"/>
      </w:numPr>
      <w:spacing w:after="0"/>
    </w:pPr>
  </w:style>
  <w:style w:type="paragraph" w:customStyle="1" w:styleId="Bulletleft1last">
    <w:name w:val="Bullet left 1 last"/>
    <w:basedOn w:val="NICEnormal"/>
    <w:link w:val="Bulletleft1lastChar"/>
    <w:qFormat/>
    <w:rsid w:val="00D54556"/>
    <w:pPr>
      <w:numPr>
        <w:numId w:val="12"/>
      </w:numPr>
    </w:pPr>
    <w:rPr>
      <w:rFonts w:cs="Arial"/>
    </w:rPr>
  </w:style>
  <w:style w:type="paragraph" w:styleId="Caption">
    <w:name w:val="caption"/>
    <w:basedOn w:val="NICEnormal"/>
    <w:next w:val="NICEnormal"/>
    <w:unhideWhenUsed/>
    <w:qFormat/>
    <w:rsid w:val="00D54556"/>
    <w:pPr>
      <w:keepNext/>
      <w:spacing w:after="200"/>
    </w:pPr>
    <w:rPr>
      <w:b/>
      <w:iCs/>
      <w:szCs w:val="18"/>
    </w:rPr>
  </w:style>
  <w:style w:type="table" w:customStyle="1" w:styleId="PanelPrimary">
    <w:name w:val="Panel (Primary)"/>
    <w:basedOn w:val="TableNormal"/>
    <w:uiPriority w:val="99"/>
    <w:rsid w:val="00D54556"/>
    <w:pPr>
      <w:spacing w:after="240" w:line="240" w:lineRule="auto"/>
    </w:pPr>
    <w:rPr>
      <w:rFonts w:ascii="Times New Roman" w:eastAsia="Times New Roman" w:hAnsi="Times New Roman" w:cs="Times New Roman"/>
      <w:sz w:val="20"/>
      <w:szCs w:val="20"/>
    </w:rPr>
    <w:tblPr>
      <w:tblBorders>
        <w:top w:val="single" w:sz="24" w:space="0" w:color="A2BDC1"/>
        <w:left w:val="single" w:sz="24" w:space="0" w:color="A2BDC1"/>
        <w:bottom w:val="single" w:sz="24" w:space="0" w:color="A2BDC1"/>
        <w:right w:val="single" w:sz="24" w:space="0" w:color="A2BDC1"/>
      </w:tblBorders>
    </w:tblPr>
  </w:style>
  <w:style w:type="character" w:customStyle="1" w:styleId="Bulletleft1lastChar">
    <w:name w:val="Bullet left 1 last Char"/>
    <w:basedOn w:val="DefaultParagraphFont"/>
    <w:link w:val="Bulletleft1last"/>
    <w:locked/>
    <w:rsid w:val="00D54556"/>
    <w:rPr>
      <w:rFonts w:eastAsia="Times New Roman"/>
      <w:sz w:val="24"/>
      <w:szCs w:val="24"/>
      <w:lang w:eastAsia="en-US"/>
    </w:rPr>
  </w:style>
  <w:style w:type="character" w:customStyle="1" w:styleId="Bulletleft1Char">
    <w:name w:val="Bullet left 1 Char"/>
    <w:basedOn w:val="NICEnormalChar"/>
    <w:link w:val="Bulletleft1"/>
    <w:locked/>
    <w:rsid w:val="00D54556"/>
    <w:rPr>
      <w:rFonts w:eastAsia="Times New Roman" w:cs="Times New Roman"/>
      <w:sz w:val="24"/>
      <w:szCs w:val="24"/>
      <w:lang w:eastAsia="en-US"/>
    </w:rPr>
  </w:style>
  <w:style w:type="character" w:customStyle="1" w:styleId="UnresolvedMention2">
    <w:name w:val="Unresolved Mention2"/>
    <w:basedOn w:val="DefaultParagraphFont"/>
    <w:uiPriority w:val="99"/>
    <w:unhideWhenUsed/>
    <w:rsid w:val="00536E9F"/>
    <w:rPr>
      <w:color w:val="605E5C"/>
      <w:shd w:val="clear" w:color="auto" w:fill="E1DFDD"/>
    </w:rPr>
  </w:style>
  <w:style w:type="paragraph" w:styleId="Revision">
    <w:name w:val="Revision"/>
    <w:hidden/>
    <w:uiPriority w:val="99"/>
    <w:semiHidden/>
    <w:rsid w:val="006F0BC5"/>
    <w:pPr>
      <w:spacing w:line="240" w:lineRule="auto"/>
    </w:pPr>
  </w:style>
  <w:style w:type="character" w:customStyle="1" w:styleId="cf01">
    <w:name w:val="cf01"/>
    <w:basedOn w:val="DefaultParagraphFont"/>
    <w:rsid w:val="00B33994"/>
    <w:rPr>
      <w:rFonts w:ascii="Segoe UI" w:hAnsi="Segoe UI" w:cs="Segoe UI" w:hint="default"/>
      <w:sz w:val="18"/>
      <w:szCs w:val="18"/>
    </w:rPr>
  </w:style>
  <w:style w:type="table" w:styleId="TableGridLight">
    <w:name w:val="Grid Table Light"/>
    <w:basedOn w:val="TableNormal"/>
    <w:uiPriority w:val="40"/>
    <w:rsid w:val="00B0784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
    <w:name w:val="Para"/>
    <w:basedOn w:val="BaseText"/>
    <w:rsid w:val="002E1C08"/>
    <w:pPr>
      <w:spacing w:line="360" w:lineRule="auto"/>
      <w:ind w:firstLine="360"/>
    </w:pPr>
  </w:style>
  <w:style w:type="character" w:customStyle="1" w:styleId="citebox">
    <w:name w:val="cite_box"/>
    <w:rsid w:val="002E1C08"/>
    <w:rPr>
      <w:rFonts w:ascii="Times New Roman" w:hAnsi="Times New Roman"/>
      <w:sz w:val="24"/>
      <w:bdr w:val="none" w:sz="0" w:space="0" w:color="auto"/>
      <w:shd w:val="clear" w:color="auto" w:fill="CCC8FC"/>
    </w:rPr>
  </w:style>
  <w:style w:type="paragraph" w:customStyle="1" w:styleId="BoxTitle">
    <w:name w:val="BoxTitle"/>
    <w:basedOn w:val="BaseHeading"/>
    <w:next w:val="BoxText"/>
    <w:rsid w:val="002E1C08"/>
    <w:pPr>
      <w:shd w:val="pct12" w:color="auto" w:fill="auto"/>
    </w:pPr>
    <w:rPr>
      <w:b/>
    </w:rPr>
  </w:style>
  <w:style w:type="paragraph" w:customStyle="1" w:styleId="BoxBegin">
    <w:name w:val="BoxBegin"/>
    <w:basedOn w:val="BaseText"/>
    <w:rsid w:val="002E1C08"/>
    <w:pPr>
      <w:pBdr>
        <w:top w:val="single" w:sz="4" w:space="1" w:color="auto"/>
      </w:pBdr>
      <w:shd w:val="pct12" w:color="auto" w:fill="FFFFFF"/>
      <w:spacing w:before="120" w:line="200" w:lineRule="atLeast"/>
    </w:pPr>
    <w:rPr>
      <w:rFonts w:ascii="Calibri" w:eastAsia="Times New Roman" w:hAnsi="Calibri"/>
      <w:b/>
      <w:sz w:val="20"/>
    </w:rPr>
  </w:style>
  <w:style w:type="paragraph" w:customStyle="1" w:styleId="BoxEnd">
    <w:name w:val="BoxEnd"/>
    <w:basedOn w:val="BaseText"/>
    <w:rsid w:val="002E1C08"/>
    <w:pPr>
      <w:pBdr>
        <w:bottom w:val="single" w:sz="4" w:space="1" w:color="auto"/>
      </w:pBdr>
      <w:shd w:val="pct12" w:color="auto" w:fill="FFFFFF"/>
      <w:spacing w:after="120" w:line="200" w:lineRule="atLeast"/>
    </w:pPr>
    <w:rPr>
      <w:rFonts w:ascii="Calibri" w:eastAsia="Times New Roman" w:hAnsi="Calibri"/>
      <w:b/>
      <w:sz w:val="20"/>
    </w:rPr>
  </w:style>
  <w:style w:type="paragraph" w:customStyle="1" w:styleId="BoxBullNumList1">
    <w:name w:val="BoxBull/NumList1"/>
    <w:basedOn w:val="BaseText"/>
    <w:rsid w:val="002E1C08"/>
    <w:pPr>
      <w:shd w:val="pct12" w:color="auto" w:fill="auto"/>
      <w:spacing w:after="60"/>
      <w:ind w:left="357" w:hanging="357"/>
    </w:pPr>
  </w:style>
  <w:style w:type="paragraph" w:styleId="HTMLPreformatted">
    <w:name w:val="HTML Preformatted"/>
    <w:basedOn w:val="Normal"/>
    <w:link w:val="HTMLPreformattedChar"/>
    <w:uiPriority w:val="99"/>
    <w:semiHidden/>
    <w:unhideWhenUsed/>
    <w:rsid w:val="002E1C08"/>
    <w:rPr>
      <w:rFonts w:ascii="Consolas" w:hAnsi="Consolas"/>
    </w:rPr>
  </w:style>
  <w:style w:type="character" w:customStyle="1" w:styleId="HTMLPreformattedChar">
    <w:name w:val="HTML Preformatted Char"/>
    <w:basedOn w:val="DefaultParagraphFont"/>
    <w:link w:val="HTMLPreformatted"/>
    <w:uiPriority w:val="99"/>
    <w:semiHidden/>
    <w:rsid w:val="002E1C08"/>
    <w:rPr>
      <w:rFonts w:ascii="Consolas" w:hAnsi="Consolas"/>
      <w:sz w:val="20"/>
      <w:szCs w:val="20"/>
    </w:rPr>
  </w:style>
  <w:style w:type="paragraph" w:styleId="Bibliography">
    <w:name w:val="Bibliography"/>
    <w:basedOn w:val="Normal"/>
    <w:next w:val="Normal"/>
    <w:uiPriority w:val="37"/>
    <w:semiHidden/>
    <w:unhideWhenUsed/>
    <w:rsid w:val="002E1C08"/>
  </w:style>
  <w:style w:type="paragraph" w:styleId="BlockText">
    <w:name w:val="Block Text"/>
    <w:basedOn w:val="Normal"/>
    <w:uiPriority w:val="99"/>
    <w:semiHidden/>
    <w:unhideWhenUsed/>
    <w:rsid w:val="002E1C0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E1C08"/>
    <w:pPr>
      <w:spacing w:after="120"/>
    </w:pPr>
  </w:style>
  <w:style w:type="character" w:customStyle="1" w:styleId="BodyTextChar">
    <w:name w:val="Body Text Char"/>
    <w:basedOn w:val="DefaultParagraphFont"/>
    <w:link w:val="BodyText"/>
    <w:uiPriority w:val="99"/>
    <w:semiHidden/>
    <w:rsid w:val="002E1C08"/>
  </w:style>
  <w:style w:type="paragraph" w:styleId="BodyText2">
    <w:name w:val="Body Text 2"/>
    <w:basedOn w:val="Normal"/>
    <w:link w:val="BodyText2Char"/>
    <w:uiPriority w:val="99"/>
    <w:semiHidden/>
    <w:unhideWhenUsed/>
    <w:rsid w:val="002E1C08"/>
    <w:pPr>
      <w:spacing w:after="120" w:line="480" w:lineRule="auto"/>
    </w:pPr>
  </w:style>
  <w:style w:type="character" w:customStyle="1" w:styleId="BodyText2Char">
    <w:name w:val="Body Text 2 Char"/>
    <w:basedOn w:val="DefaultParagraphFont"/>
    <w:link w:val="BodyText2"/>
    <w:uiPriority w:val="99"/>
    <w:semiHidden/>
    <w:rsid w:val="002E1C08"/>
  </w:style>
  <w:style w:type="paragraph" w:styleId="BodyText3">
    <w:name w:val="Body Text 3"/>
    <w:basedOn w:val="Normal"/>
    <w:link w:val="BodyText3Char"/>
    <w:uiPriority w:val="99"/>
    <w:semiHidden/>
    <w:unhideWhenUsed/>
    <w:rsid w:val="002E1C08"/>
    <w:pPr>
      <w:spacing w:after="120"/>
    </w:pPr>
    <w:rPr>
      <w:sz w:val="16"/>
      <w:szCs w:val="16"/>
    </w:rPr>
  </w:style>
  <w:style w:type="character" w:customStyle="1" w:styleId="BodyText3Char">
    <w:name w:val="Body Text 3 Char"/>
    <w:basedOn w:val="DefaultParagraphFont"/>
    <w:link w:val="BodyText3"/>
    <w:uiPriority w:val="99"/>
    <w:semiHidden/>
    <w:rsid w:val="002E1C08"/>
    <w:rPr>
      <w:sz w:val="16"/>
      <w:szCs w:val="16"/>
    </w:rPr>
  </w:style>
  <w:style w:type="paragraph" w:styleId="BodyTextFirstIndent">
    <w:name w:val="Body Text First Indent"/>
    <w:basedOn w:val="BodyText"/>
    <w:link w:val="BodyTextFirstIndentChar"/>
    <w:uiPriority w:val="99"/>
    <w:semiHidden/>
    <w:unhideWhenUsed/>
    <w:rsid w:val="002E1C08"/>
    <w:pPr>
      <w:spacing w:after="0"/>
      <w:ind w:firstLine="360"/>
    </w:pPr>
  </w:style>
  <w:style w:type="character" w:customStyle="1" w:styleId="BodyTextFirstIndentChar">
    <w:name w:val="Body Text First Indent Char"/>
    <w:basedOn w:val="BodyTextChar"/>
    <w:link w:val="BodyTextFirstIndent"/>
    <w:uiPriority w:val="99"/>
    <w:semiHidden/>
    <w:rsid w:val="002E1C08"/>
  </w:style>
  <w:style w:type="paragraph" w:styleId="BodyTextIndent">
    <w:name w:val="Body Text Indent"/>
    <w:basedOn w:val="Normal"/>
    <w:link w:val="BodyTextIndentChar"/>
    <w:uiPriority w:val="99"/>
    <w:semiHidden/>
    <w:unhideWhenUsed/>
    <w:rsid w:val="002E1C08"/>
    <w:pPr>
      <w:spacing w:after="120"/>
      <w:ind w:left="283"/>
    </w:pPr>
  </w:style>
  <w:style w:type="character" w:customStyle="1" w:styleId="BodyTextIndentChar">
    <w:name w:val="Body Text Indent Char"/>
    <w:basedOn w:val="DefaultParagraphFont"/>
    <w:link w:val="BodyTextIndent"/>
    <w:uiPriority w:val="99"/>
    <w:semiHidden/>
    <w:rsid w:val="002E1C08"/>
  </w:style>
  <w:style w:type="paragraph" w:styleId="BodyTextFirstIndent2">
    <w:name w:val="Body Text First Indent 2"/>
    <w:basedOn w:val="BodyTextIndent"/>
    <w:link w:val="BodyTextFirstIndent2Char"/>
    <w:uiPriority w:val="99"/>
    <w:semiHidden/>
    <w:unhideWhenUsed/>
    <w:rsid w:val="002E1C08"/>
    <w:pPr>
      <w:spacing w:after="0"/>
      <w:ind w:left="360" w:firstLine="360"/>
    </w:pPr>
  </w:style>
  <w:style w:type="character" w:customStyle="1" w:styleId="BodyTextFirstIndent2Char">
    <w:name w:val="Body Text First Indent 2 Char"/>
    <w:basedOn w:val="BodyTextIndentChar"/>
    <w:link w:val="BodyTextFirstIndent2"/>
    <w:uiPriority w:val="99"/>
    <w:semiHidden/>
    <w:rsid w:val="002E1C08"/>
  </w:style>
  <w:style w:type="paragraph" w:styleId="BodyTextIndent2">
    <w:name w:val="Body Text Indent 2"/>
    <w:basedOn w:val="Normal"/>
    <w:link w:val="BodyTextIndent2Char"/>
    <w:uiPriority w:val="99"/>
    <w:semiHidden/>
    <w:unhideWhenUsed/>
    <w:rsid w:val="002E1C08"/>
    <w:pPr>
      <w:spacing w:after="120" w:line="480" w:lineRule="auto"/>
      <w:ind w:left="283"/>
    </w:pPr>
  </w:style>
  <w:style w:type="character" w:customStyle="1" w:styleId="BodyTextIndent2Char">
    <w:name w:val="Body Text Indent 2 Char"/>
    <w:basedOn w:val="DefaultParagraphFont"/>
    <w:link w:val="BodyTextIndent2"/>
    <w:uiPriority w:val="99"/>
    <w:semiHidden/>
    <w:rsid w:val="002E1C08"/>
  </w:style>
  <w:style w:type="paragraph" w:styleId="BodyTextIndent3">
    <w:name w:val="Body Text Indent 3"/>
    <w:basedOn w:val="Normal"/>
    <w:link w:val="BodyTextIndent3Char"/>
    <w:uiPriority w:val="99"/>
    <w:semiHidden/>
    <w:unhideWhenUsed/>
    <w:rsid w:val="002E1C0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E1C08"/>
    <w:rPr>
      <w:sz w:val="16"/>
      <w:szCs w:val="16"/>
    </w:rPr>
  </w:style>
  <w:style w:type="character" w:styleId="BookTitle">
    <w:name w:val="Book Title"/>
    <w:basedOn w:val="DefaultParagraphFont"/>
    <w:uiPriority w:val="33"/>
    <w:qFormat/>
    <w:rsid w:val="002E1C08"/>
    <w:rPr>
      <w:b/>
      <w:bCs/>
      <w:i/>
      <w:iCs/>
      <w:spacing w:val="5"/>
    </w:rPr>
  </w:style>
  <w:style w:type="paragraph" w:styleId="Closing">
    <w:name w:val="Closing"/>
    <w:basedOn w:val="Normal"/>
    <w:link w:val="ClosingChar"/>
    <w:uiPriority w:val="99"/>
    <w:semiHidden/>
    <w:unhideWhenUsed/>
    <w:rsid w:val="002E1C08"/>
    <w:pPr>
      <w:ind w:left="4252"/>
    </w:pPr>
  </w:style>
  <w:style w:type="character" w:customStyle="1" w:styleId="ClosingChar">
    <w:name w:val="Closing Char"/>
    <w:basedOn w:val="DefaultParagraphFont"/>
    <w:link w:val="Closing"/>
    <w:uiPriority w:val="99"/>
    <w:semiHidden/>
    <w:rsid w:val="002E1C08"/>
  </w:style>
  <w:style w:type="paragraph" w:styleId="Date">
    <w:name w:val="Date"/>
    <w:basedOn w:val="Normal"/>
    <w:next w:val="Normal"/>
    <w:link w:val="DateChar"/>
    <w:uiPriority w:val="99"/>
    <w:semiHidden/>
    <w:unhideWhenUsed/>
    <w:rsid w:val="002E1C08"/>
  </w:style>
  <w:style w:type="character" w:customStyle="1" w:styleId="DateChar">
    <w:name w:val="Date Char"/>
    <w:basedOn w:val="DefaultParagraphFont"/>
    <w:link w:val="Date"/>
    <w:uiPriority w:val="99"/>
    <w:semiHidden/>
    <w:rsid w:val="002E1C08"/>
  </w:style>
  <w:style w:type="paragraph" w:styleId="DocumentMap">
    <w:name w:val="Document Map"/>
    <w:basedOn w:val="Normal"/>
    <w:link w:val="DocumentMapChar"/>
    <w:uiPriority w:val="99"/>
    <w:semiHidden/>
    <w:unhideWhenUsed/>
    <w:rsid w:val="002E1C0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E1C08"/>
    <w:rPr>
      <w:rFonts w:ascii="Segoe UI" w:hAnsi="Segoe UI" w:cs="Segoe UI"/>
      <w:sz w:val="16"/>
      <w:szCs w:val="16"/>
    </w:rPr>
  </w:style>
  <w:style w:type="paragraph" w:styleId="E-mailSignature">
    <w:name w:val="E-mail Signature"/>
    <w:basedOn w:val="Normal"/>
    <w:link w:val="E-mailSignatureChar"/>
    <w:uiPriority w:val="99"/>
    <w:semiHidden/>
    <w:unhideWhenUsed/>
    <w:rsid w:val="002E1C08"/>
  </w:style>
  <w:style w:type="character" w:customStyle="1" w:styleId="E-mailSignatureChar">
    <w:name w:val="E-mail Signature Char"/>
    <w:basedOn w:val="DefaultParagraphFont"/>
    <w:link w:val="E-mailSignature"/>
    <w:uiPriority w:val="99"/>
    <w:semiHidden/>
    <w:rsid w:val="002E1C08"/>
  </w:style>
  <w:style w:type="character" w:styleId="Emphasis">
    <w:name w:val="Emphasis"/>
    <w:basedOn w:val="DefaultParagraphFont"/>
    <w:uiPriority w:val="20"/>
    <w:qFormat/>
    <w:rsid w:val="002E1C08"/>
    <w:rPr>
      <w:i/>
      <w:iCs/>
    </w:rPr>
  </w:style>
  <w:style w:type="character" w:styleId="EndnoteReference">
    <w:name w:val="endnote reference"/>
    <w:basedOn w:val="DefaultParagraphFont"/>
    <w:uiPriority w:val="99"/>
    <w:semiHidden/>
    <w:unhideWhenUsed/>
    <w:rsid w:val="002E1C08"/>
    <w:rPr>
      <w:vertAlign w:val="superscript"/>
    </w:rPr>
  </w:style>
  <w:style w:type="paragraph" w:styleId="EndnoteText">
    <w:name w:val="endnote text"/>
    <w:basedOn w:val="Normal"/>
    <w:link w:val="EndnoteTextChar"/>
    <w:uiPriority w:val="99"/>
    <w:semiHidden/>
    <w:unhideWhenUsed/>
    <w:rsid w:val="002E1C08"/>
  </w:style>
  <w:style w:type="character" w:customStyle="1" w:styleId="EndnoteTextChar">
    <w:name w:val="Endnote Text Char"/>
    <w:basedOn w:val="DefaultParagraphFont"/>
    <w:link w:val="EndnoteText"/>
    <w:uiPriority w:val="99"/>
    <w:semiHidden/>
    <w:rsid w:val="002E1C08"/>
    <w:rPr>
      <w:sz w:val="20"/>
      <w:szCs w:val="20"/>
    </w:rPr>
  </w:style>
  <w:style w:type="paragraph" w:styleId="EnvelopeAddress">
    <w:name w:val="envelope address"/>
    <w:basedOn w:val="Normal"/>
    <w:uiPriority w:val="99"/>
    <w:semiHidden/>
    <w:unhideWhenUsed/>
    <w:rsid w:val="002E1C0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E1C08"/>
    <w:rPr>
      <w:rFonts w:asciiTheme="majorHAnsi" w:eastAsiaTheme="majorEastAsia" w:hAnsiTheme="majorHAnsi" w:cstheme="majorBidi"/>
    </w:rPr>
  </w:style>
  <w:style w:type="paragraph" w:styleId="Footer">
    <w:name w:val="footer"/>
    <w:basedOn w:val="Normal"/>
    <w:link w:val="FooterChar"/>
    <w:uiPriority w:val="99"/>
    <w:unhideWhenUsed/>
    <w:rsid w:val="002E1C08"/>
    <w:pPr>
      <w:tabs>
        <w:tab w:val="center" w:pos="4513"/>
        <w:tab w:val="right" w:pos="9026"/>
      </w:tabs>
    </w:pPr>
  </w:style>
  <w:style w:type="character" w:customStyle="1" w:styleId="FooterChar">
    <w:name w:val="Footer Char"/>
    <w:basedOn w:val="DefaultParagraphFont"/>
    <w:link w:val="Footer"/>
    <w:uiPriority w:val="99"/>
    <w:rsid w:val="002E1C08"/>
  </w:style>
  <w:style w:type="character" w:styleId="FootnoteReference">
    <w:name w:val="footnote reference"/>
    <w:basedOn w:val="DefaultParagraphFont"/>
    <w:uiPriority w:val="99"/>
    <w:semiHidden/>
    <w:unhideWhenUsed/>
    <w:rsid w:val="002E1C08"/>
    <w:rPr>
      <w:vertAlign w:val="superscript"/>
    </w:rPr>
  </w:style>
  <w:style w:type="paragraph" w:styleId="FootnoteText">
    <w:name w:val="footnote text"/>
    <w:basedOn w:val="Normal"/>
    <w:link w:val="FootnoteTextChar"/>
    <w:uiPriority w:val="99"/>
    <w:semiHidden/>
    <w:unhideWhenUsed/>
    <w:rsid w:val="002E1C08"/>
  </w:style>
  <w:style w:type="character" w:customStyle="1" w:styleId="FootnoteTextChar">
    <w:name w:val="Footnote Text Char"/>
    <w:basedOn w:val="DefaultParagraphFont"/>
    <w:link w:val="FootnoteText"/>
    <w:uiPriority w:val="99"/>
    <w:semiHidden/>
    <w:rsid w:val="002E1C08"/>
    <w:rPr>
      <w:sz w:val="20"/>
      <w:szCs w:val="20"/>
    </w:rPr>
  </w:style>
  <w:style w:type="character" w:styleId="Hashtag">
    <w:name w:val="Hashtag"/>
    <w:basedOn w:val="DefaultParagraphFont"/>
    <w:uiPriority w:val="99"/>
    <w:semiHidden/>
    <w:unhideWhenUsed/>
    <w:rsid w:val="002E1C08"/>
    <w:rPr>
      <w:color w:val="2B579A"/>
      <w:shd w:val="clear" w:color="auto" w:fill="E1DFDD"/>
    </w:rPr>
  </w:style>
  <w:style w:type="paragraph" w:styleId="Header">
    <w:name w:val="header"/>
    <w:basedOn w:val="Normal"/>
    <w:link w:val="HeaderChar"/>
    <w:uiPriority w:val="99"/>
    <w:unhideWhenUsed/>
    <w:rsid w:val="002E1C08"/>
    <w:pPr>
      <w:tabs>
        <w:tab w:val="center" w:pos="4513"/>
        <w:tab w:val="right" w:pos="9026"/>
      </w:tabs>
    </w:pPr>
  </w:style>
  <w:style w:type="character" w:customStyle="1" w:styleId="HeaderChar">
    <w:name w:val="Header Char"/>
    <w:basedOn w:val="DefaultParagraphFont"/>
    <w:link w:val="Header"/>
    <w:uiPriority w:val="99"/>
    <w:rsid w:val="002E1C08"/>
  </w:style>
  <w:style w:type="character" w:customStyle="1" w:styleId="Heading7Char">
    <w:name w:val="Heading 7 Char"/>
    <w:basedOn w:val="DefaultParagraphFont"/>
    <w:link w:val="Heading7"/>
    <w:uiPriority w:val="9"/>
    <w:semiHidden/>
    <w:rsid w:val="002E1C0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E1C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1C08"/>
    <w:rPr>
      <w:rFonts w:asciiTheme="majorHAnsi" w:eastAsiaTheme="majorEastAsia" w:hAnsiTheme="majorHAnsi" w:cstheme="majorBidi"/>
      <w:i/>
      <w:iCs/>
      <w:color w:val="272727" w:themeColor="text1" w:themeTint="D8"/>
      <w:sz w:val="21"/>
      <w:szCs w:val="21"/>
    </w:rPr>
  </w:style>
  <w:style w:type="character" w:styleId="HTMLAcronym">
    <w:name w:val="HTML Acronym"/>
    <w:basedOn w:val="DefaultParagraphFont"/>
    <w:uiPriority w:val="99"/>
    <w:semiHidden/>
    <w:unhideWhenUsed/>
    <w:rsid w:val="002E1C08"/>
  </w:style>
  <w:style w:type="paragraph" w:styleId="HTMLAddress">
    <w:name w:val="HTML Address"/>
    <w:basedOn w:val="Normal"/>
    <w:link w:val="HTMLAddressChar"/>
    <w:uiPriority w:val="99"/>
    <w:semiHidden/>
    <w:unhideWhenUsed/>
    <w:rsid w:val="002E1C08"/>
    <w:rPr>
      <w:i/>
      <w:iCs/>
    </w:rPr>
  </w:style>
  <w:style w:type="character" w:customStyle="1" w:styleId="HTMLAddressChar">
    <w:name w:val="HTML Address Char"/>
    <w:basedOn w:val="DefaultParagraphFont"/>
    <w:link w:val="HTMLAddress"/>
    <w:uiPriority w:val="99"/>
    <w:semiHidden/>
    <w:rsid w:val="002E1C08"/>
    <w:rPr>
      <w:i/>
      <w:iCs/>
    </w:rPr>
  </w:style>
  <w:style w:type="character" w:styleId="HTMLCite">
    <w:name w:val="HTML Cite"/>
    <w:basedOn w:val="DefaultParagraphFont"/>
    <w:uiPriority w:val="99"/>
    <w:semiHidden/>
    <w:unhideWhenUsed/>
    <w:rsid w:val="002E1C08"/>
    <w:rPr>
      <w:i/>
      <w:iCs/>
    </w:rPr>
  </w:style>
  <w:style w:type="character" w:styleId="HTMLCode">
    <w:name w:val="HTML Code"/>
    <w:basedOn w:val="DefaultParagraphFont"/>
    <w:uiPriority w:val="99"/>
    <w:semiHidden/>
    <w:unhideWhenUsed/>
    <w:rsid w:val="002E1C08"/>
    <w:rPr>
      <w:rFonts w:ascii="Consolas" w:hAnsi="Consolas"/>
      <w:sz w:val="20"/>
      <w:szCs w:val="20"/>
    </w:rPr>
  </w:style>
  <w:style w:type="character" w:styleId="HTMLDefinition">
    <w:name w:val="HTML Definition"/>
    <w:basedOn w:val="DefaultParagraphFont"/>
    <w:uiPriority w:val="99"/>
    <w:semiHidden/>
    <w:unhideWhenUsed/>
    <w:rsid w:val="002E1C08"/>
    <w:rPr>
      <w:i/>
      <w:iCs/>
    </w:rPr>
  </w:style>
  <w:style w:type="character" w:styleId="HTMLKeyboard">
    <w:name w:val="HTML Keyboard"/>
    <w:basedOn w:val="DefaultParagraphFont"/>
    <w:uiPriority w:val="99"/>
    <w:semiHidden/>
    <w:unhideWhenUsed/>
    <w:rsid w:val="002E1C08"/>
    <w:rPr>
      <w:rFonts w:ascii="Consolas" w:hAnsi="Consolas"/>
      <w:sz w:val="20"/>
      <w:szCs w:val="20"/>
    </w:rPr>
  </w:style>
  <w:style w:type="character" w:styleId="HTMLSample">
    <w:name w:val="HTML Sample"/>
    <w:basedOn w:val="DefaultParagraphFont"/>
    <w:uiPriority w:val="99"/>
    <w:semiHidden/>
    <w:unhideWhenUsed/>
    <w:rsid w:val="002E1C08"/>
    <w:rPr>
      <w:rFonts w:ascii="Consolas" w:hAnsi="Consolas"/>
      <w:sz w:val="24"/>
      <w:szCs w:val="24"/>
    </w:rPr>
  </w:style>
  <w:style w:type="character" w:styleId="HTMLTypewriter">
    <w:name w:val="HTML Typewriter"/>
    <w:basedOn w:val="DefaultParagraphFont"/>
    <w:uiPriority w:val="99"/>
    <w:semiHidden/>
    <w:unhideWhenUsed/>
    <w:rsid w:val="002E1C08"/>
    <w:rPr>
      <w:rFonts w:ascii="Consolas" w:hAnsi="Consolas"/>
      <w:sz w:val="20"/>
      <w:szCs w:val="20"/>
    </w:rPr>
  </w:style>
  <w:style w:type="character" w:styleId="HTMLVariable">
    <w:name w:val="HTML Variable"/>
    <w:basedOn w:val="DefaultParagraphFont"/>
    <w:uiPriority w:val="99"/>
    <w:semiHidden/>
    <w:unhideWhenUsed/>
    <w:rsid w:val="002E1C08"/>
    <w:rPr>
      <w:i/>
      <w:iCs/>
    </w:rPr>
  </w:style>
  <w:style w:type="paragraph" w:styleId="Index1">
    <w:name w:val="index 1"/>
    <w:basedOn w:val="Normal"/>
    <w:next w:val="Normal"/>
    <w:autoRedefine/>
    <w:uiPriority w:val="99"/>
    <w:semiHidden/>
    <w:unhideWhenUsed/>
    <w:rsid w:val="002E1C08"/>
    <w:pPr>
      <w:ind w:left="220" w:hanging="220"/>
    </w:pPr>
  </w:style>
  <w:style w:type="paragraph" w:styleId="Index2">
    <w:name w:val="index 2"/>
    <w:basedOn w:val="Normal"/>
    <w:next w:val="Normal"/>
    <w:autoRedefine/>
    <w:uiPriority w:val="99"/>
    <w:semiHidden/>
    <w:unhideWhenUsed/>
    <w:rsid w:val="002E1C08"/>
    <w:pPr>
      <w:ind w:left="440" w:hanging="220"/>
    </w:pPr>
  </w:style>
  <w:style w:type="paragraph" w:styleId="Index3">
    <w:name w:val="index 3"/>
    <w:basedOn w:val="Normal"/>
    <w:next w:val="Normal"/>
    <w:autoRedefine/>
    <w:uiPriority w:val="99"/>
    <w:semiHidden/>
    <w:unhideWhenUsed/>
    <w:rsid w:val="002E1C08"/>
    <w:pPr>
      <w:ind w:left="660" w:hanging="220"/>
    </w:pPr>
  </w:style>
  <w:style w:type="paragraph" w:styleId="Index4">
    <w:name w:val="index 4"/>
    <w:basedOn w:val="Normal"/>
    <w:next w:val="Normal"/>
    <w:autoRedefine/>
    <w:uiPriority w:val="99"/>
    <w:semiHidden/>
    <w:unhideWhenUsed/>
    <w:rsid w:val="002E1C08"/>
    <w:pPr>
      <w:ind w:left="880" w:hanging="220"/>
    </w:pPr>
  </w:style>
  <w:style w:type="paragraph" w:styleId="Index5">
    <w:name w:val="index 5"/>
    <w:basedOn w:val="Normal"/>
    <w:next w:val="Normal"/>
    <w:autoRedefine/>
    <w:uiPriority w:val="99"/>
    <w:semiHidden/>
    <w:unhideWhenUsed/>
    <w:rsid w:val="002E1C08"/>
    <w:pPr>
      <w:ind w:left="1100" w:hanging="220"/>
    </w:pPr>
  </w:style>
  <w:style w:type="paragraph" w:styleId="Index6">
    <w:name w:val="index 6"/>
    <w:basedOn w:val="Normal"/>
    <w:next w:val="Normal"/>
    <w:autoRedefine/>
    <w:uiPriority w:val="99"/>
    <w:semiHidden/>
    <w:unhideWhenUsed/>
    <w:rsid w:val="002E1C08"/>
    <w:pPr>
      <w:ind w:left="1320" w:hanging="220"/>
    </w:pPr>
  </w:style>
  <w:style w:type="paragraph" w:styleId="Index7">
    <w:name w:val="index 7"/>
    <w:basedOn w:val="Normal"/>
    <w:next w:val="Normal"/>
    <w:autoRedefine/>
    <w:uiPriority w:val="99"/>
    <w:semiHidden/>
    <w:unhideWhenUsed/>
    <w:rsid w:val="002E1C08"/>
    <w:pPr>
      <w:ind w:left="1540" w:hanging="220"/>
    </w:pPr>
  </w:style>
  <w:style w:type="paragraph" w:styleId="Index8">
    <w:name w:val="index 8"/>
    <w:basedOn w:val="Normal"/>
    <w:next w:val="Normal"/>
    <w:autoRedefine/>
    <w:uiPriority w:val="99"/>
    <w:semiHidden/>
    <w:unhideWhenUsed/>
    <w:rsid w:val="002E1C08"/>
    <w:pPr>
      <w:ind w:left="1760" w:hanging="220"/>
    </w:pPr>
  </w:style>
  <w:style w:type="paragraph" w:styleId="Index9">
    <w:name w:val="index 9"/>
    <w:basedOn w:val="Normal"/>
    <w:next w:val="Normal"/>
    <w:autoRedefine/>
    <w:uiPriority w:val="99"/>
    <w:semiHidden/>
    <w:unhideWhenUsed/>
    <w:rsid w:val="002E1C08"/>
    <w:pPr>
      <w:ind w:left="1980" w:hanging="220"/>
    </w:pPr>
  </w:style>
  <w:style w:type="paragraph" w:styleId="IndexHeading">
    <w:name w:val="index heading"/>
    <w:basedOn w:val="Normal"/>
    <w:next w:val="Index1"/>
    <w:uiPriority w:val="99"/>
    <w:semiHidden/>
    <w:unhideWhenUsed/>
    <w:rsid w:val="002E1C08"/>
    <w:rPr>
      <w:rFonts w:asciiTheme="majorHAnsi" w:eastAsiaTheme="majorEastAsia" w:hAnsiTheme="majorHAnsi" w:cstheme="majorBidi"/>
      <w:b/>
      <w:bCs/>
    </w:rPr>
  </w:style>
  <w:style w:type="character" w:styleId="IntenseEmphasis">
    <w:name w:val="Intense Emphasis"/>
    <w:basedOn w:val="DefaultParagraphFont"/>
    <w:uiPriority w:val="21"/>
    <w:qFormat/>
    <w:rsid w:val="002E1C08"/>
    <w:rPr>
      <w:i/>
      <w:iCs/>
      <w:color w:val="4F81BD" w:themeColor="accent1"/>
    </w:rPr>
  </w:style>
  <w:style w:type="paragraph" w:styleId="IntenseQuote">
    <w:name w:val="Intense Quote"/>
    <w:basedOn w:val="Normal"/>
    <w:next w:val="Normal"/>
    <w:link w:val="IntenseQuoteChar"/>
    <w:uiPriority w:val="30"/>
    <w:qFormat/>
    <w:rsid w:val="002E1C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E1C08"/>
    <w:rPr>
      <w:i/>
      <w:iCs/>
      <w:color w:val="4F81BD" w:themeColor="accent1"/>
    </w:rPr>
  </w:style>
  <w:style w:type="character" w:styleId="IntenseReference">
    <w:name w:val="Intense Reference"/>
    <w:basedOn w:val="DefaultParagraphFont"/>
    <w:uiPriority w:val="32"/>
    <w:qFormat/>
    <w:rsid w:val="002E1C08"/>
    <w:rPr>
      <w:b/>
      <w:bCs/>
      <w:smallCaps/>
      <w:color w:val="4F81BD" w:themeColor="accent1"/>
      <w:spacing w:val="5"/>
    </w:rPr>
  </w:style>
  <w:style w:type="paragraph" w:styleId="List">
    <w:name w:val="List"/>
    <w:basedOn w:val="Normal"/>
    <w:uiPriority w:val="99"/>
    <w:semiHidden/>
    <w:unhideWhenUsed/>
    <w:rsid w:val="002E1C08"/>
    <w:pPr>
      <w:ind w:left="283" w:hanging="283"/>
      <w:contextualSpacing/>
    </w:pPr>
  </w:style>
  <w:style w:type="paragraph" w:styleId="List2">
    <w:name w:val="List 2"/>
    <w:basedOn w:val="Normal"/>
    <w:uiPriority w:val="99"/>
    <w:semiHidden/>
    <w:unhideWhenUsed/>
    <w:rsid w:val="002E1C08"/>
    <w:pPr>
      <w:ind w:left="566" w:hanging="283"/>
      <w:contextualSpacing/>
    </w:pPr>
  </w:style>
  <w:style w:type="paragraph" w:styleId="List3">
    <w:name w:val="List 3"/>
    <w:basedOn w:val="Normal"/>
    <w:uiPriority w:val="99"/>
    <w:semiHidden/>
    <w:unhideWhenUsed/>
    <w:rsid w:val="002E1C08"/>
    <w:pPr>
      <w:ind w:left="849" w:hanging="283"/>
      <w:contextualSpacing/>
    </w:pPr>
  </w:style>
  <w:style w:type="paragraph" w:styleId="List4">
    <w:name w:val="List 4"/>
    <w:basedOn w:val="Normal"/>
    <w:uiPriority w:val="99"/>
    <w:semiHidden/>
    <w:unhideWhenUsed/>
    <w:rsid w:val="002E1C08"/>
    <w:pPr>
      <w:ind w:left="1132" w:hanging="283"/>
      <w:contextualSpacing/>
    </w:pPr>
  </w:style>
  <w:style w:type="paragraph" w:styleId="List5">
    <w:name w:val="List 5"/>
    <w:basedOn w:val="Normal"/>
    <w:uiPriority w:val="99"/>
    <w:semiHidden/>
    <w:unhideWhenUsed/>
    <w:rsid w:val="002E1C08"/>
    <w:pPr>
      <w:ind w:left="1415" w:hanging="283"/>
      <w:contextualSpacing/>
    </w:pPr>
  </w:style>
  <w:style w:type="paragraph" w:styleId="ListBullet">
    <w:name w:val="List Bullet"/>
    <w:basedOn w:val="Normal"/>
    <w:uiPriority w:val="99"/>
    <w:semiHidden/>
    <w:unhideWhenUsed/>
    <w:rsid w:val="002E1C08"/>
    <w:pPr>
      <w:tabs>
        <w:tab w:val="num" w:pos="360"/>
      </w:tabs>
      <w:ind w:left="360" w:hanging="360"/>
      <w:contextualSpacing/>
    </w:pPr>
  </w:style>
  <w:style w:type="paragraph" w:styleId="ListBullet2">
    <w:name w:val="List Bullet 2"/>
    <w:basedOn w:val="Normal"/>
    <w:uiPriority w:val="99"/>
    <w:semiHidden/>
    <w:unhideWhenUsed/>
    <w:rsid w:val="002E1C08"/>
    <w:pPr>
      <w:tabs>
        <w:tab w:val="num" w:pos="643"/>
      </w:tabs>
      <w:ind w:left="643" w:hanging="360"/>
      <w:contextualSpacing/>
    </w:pPr>
  </w:style>
  <w:style w:type="paragraph" w:styleId="ListBullet3">
    <w:name w:val="List Bullet 3"/>
    <w:basedOn w:val="Normal"/>
    <w:uiPriority w:val="99"/>
    <w:semiHidden/>
    <w:unhideWhenUsed/>
    <w:rsid w:val="002E1C08"/>
    <w:pPr>
      <w:tabs>
        <w:tab w:val="num" w:pos="926"/>
      </w:tabs>
      <w:ind w:left="926" w:hanging="360"/>
      <w:contextualSpacing/>
    </w:pPr>
  </w:style>
  <w:style w:type="paragraph" w:styleId="ListBullet4">
    <w:name w:val="List Bullet 4"/>
    <w:basedOn w:val="Normal"/>
    <w:uiPriority w:val="99"/>
    <w:semiHidden/>
    <w:unhideWhenUsed/>
    <w:rsid w:val="002E1C08"/>
    <w:pPr>
      <w:tabs>
        <w:tab w:val="num" w:pos="1209"/>
      </w:tabs>
      <w:ind w:left="1209" w:hanging="360"/>
      <w:contextualSpacing/>
    </w:pPr>
  </w:style>
  <w:style w:type="paragraph" w:styleId="ListBullet5">
    <w:name w:val="List Bullet 5"/>
    <w:basedOn w:val="Normal"/>
    <w:uiPriority w:val="99"/>
    <w:semiHidden/>
    <w:unhideWhenUsed/>
    <w:rsid w:val="002E1C08"/>
    <w:pPr>
      <w:tabs>
        <w:tab w:val="num" w:pos="1492"/>
      </w:tabs>
      <w:ind w:left="1492" w:hanging="360"/>
      <w:contextualSpacing/>
    </w:pPr>
  </w:style>
  <w:style w:type="paragraph" w:styleId="ListContinue">
    <w:name w:val="List Continue"/>
    <w:basedOn w:val="Normal"/>
    <w:uiPriority w:val="99"/>
    <w:semiHidden/>
    <w:unhideWhenUsed/>
    <w:rsid w:val="002E1C08"/>
    <w:pPr>
      <w:spacing w:after="120"/>
      <w:ind w:left="283"/>
      <w:contextualSpacing/>
    </w:pPr>
  </w:style>
  <w:style w:type="paragraph" w:styleId="ListContinue2">
    <w:name w:val="List Continue 2"/>
    <w:basedOn w:val="Normal"/>
    <w:uiPriority w:val="99"/>
    <w:semiHidden/>
    <w:unhideWhenUsed/>
    <w:rsid w:val="002E1C08"/>
    <w:pPr>
      <w:spacing w:after="120"/>
      <w:ind w:left="566"/>
      <w:contextualSpacing/>
    </w:pPr>
  </w:style>
  <w:style w:type="paragraph" w:styleId="ListContinue3">
    <w:name w:val="List Continue 3"/>
    <w:basedOn w:val="Normal"/>
    <w:uiPriority w:val="99"/>
    <w:semiHidden/>
    <w:unhideWhenUsed/>
    <w:rsid w:val="002E1C08"/>
    <w:pPr>
      <w:spacing w:after="120"/>
      <w:ind w:left="849"/>
      <w:contextualSpacing/>
    </w:pPr>
  </w:style>
  <w:style w:type="paragraph" w:styleId="ListContinue4">
    <w:name w:val="List Continue 4"/>
    <w:basedOn w:val="Normal"/>
    <w:uiPriority w:val="99"/>
    <w:semiHidden/>
    <w:unhideWhenUsed/>
    <w:rsid w:val="002E1C08"/>
    <w:pPr>
      <w:spacing w:after="120"/>
      <w:ind w:left="1132"/>
      <w:contextualSpacing/>
    </w:pPr>
  </w:style>
  <w:style w:type="paragraph" w:styleId="ListContinue5">
    <w:name w:val="List Continue 5"/>
    <w:basedOn w:val="Normal"/>
    <w:uiPriority w:val="99"/>
    <w:semiHidden/>
    <w:unhideWhenUsed/>
    <w:rsid w:val="002E1C08"/>
    <w:pPr>
      <w:spacing w:after="120"/>
      <w:ind w:left="1415"/>
      <w:contextualSpacing/>
    </w:pPr>
  </w:style>
  <w:style w:type="paragraph" w:styleId="ListNumber">
    <w:name w:val="List Number"/>
    <w:basedOn w:val="Normal"/>
    <w:uiPriority w:val="99"/>
    <w:semiHidden/>
    <w:unhideWhenUsed/>
    <w:rsid w:val="002E1C08"/>
    <w:pPr>
      <w:tabs>
        <w:tab w:val="num" w:pos="360"/>
      </w:tabs>
      <w:ind w:left="360" w:hanging="360"/>
      <w:contextualSpacing/>
    </w:pPr>
  </w:style>
  <w:style w:type="paragraph" w:styleId="ListNumber2">
    <w:name w:val="List Number 2"/>
    <w:basedOn w:val="Normal"/>
    <w:uiPriority w:val="99"/>
    <w:semiHidden/>
    <w:unhideWhenUsed/>
    <w:rsid w:val="002E1C08"/>
    <w:pPr>
      <w:tabs>
        <w:tab w:val="num" w:pos="643"/>
      </w:tabs>
      <w:ind w:left="643" w:hanging="360"/>
      <w:contextualSpacing/>
    </w:pPr>
  </w:style>
  <w:style w:type="paragraph" w:styleId="ListNumber3">
    <w:name w:val="List Number 3"/>
    <w:basedOn w:val="Normal"/>
    <w:uiPriority w:val="99"/>
    <w:semiHidden/>
    <w:unhideWhenUsed/>
    <w:rsid w:val="002E1C08"/>
    <w:pPr>
      <w:tabs>
        <w:tab w:val="num" w:pos="926"/>
      </w:tabs>
      <w:ind w:left="926" w:hanging="360"/>
      <w:contextualSpacing/>
    </w:pPr>
  </w:style>
  <w:style w:type="paragraph" w:styleId="ListNumber4">
    <w:name w:val="List Number 4"/>
    <w:basedOn w:val="Normal"/>
    <w:uiPriority w:val="99"/>
    <w:semiHidden/>
    <w:unhideWhenUsed/>
    <w:rsid w:val="002E1C08"/>
    <w:pPr>
      <w:tabs>
        <w:tab w:val="num" w:pos="1209"/>
      </w:tabs>
      <w:ind w:left="1209" w:hanging="360"/>
      <w:contextualSpacing/>
    </w:pPr>
  </w:style>
  <w:style w:type="paragraph" w:styleId="ListNumber5">
    <w:name w:val="List Number 5"/>
    <w:basedOn w:val="Normal"/>
    <w:uiPriority w:val="99"/>
    <w:semiHidden/>
    <w:unhideWhenUsed/>
    <w:rsid w:val="002E1C08"/>
    <w:pPr>
      <w:tabs>
        <w:tab w:val="num" w:pos="1492"/>
      </w:tabs>
      <w:ind w:left="1492" w:hanging="360"/>
      <w:contextualSpacing/>
    </w:pPr>
  </w:style>
  <w:style w:type="paragraph" w:styleId="MacroText">
    <w:name w:val="macro"/>
    <w:link w:val="MacroTextChar"/>
    <w:uiPriority w:val="99"/>
    <w:semiHidden/>
    <w:unhideWhenUsed/>
    <w:rsid w:val="002E1C0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2E1C08"/>
    <w:rPr>
      <w:rFonts w:ascii="Consolas" w:hAnsi="Consolas"/>
      <w:sz w:val="20"/>
      <w:szCs w:val="20"/>
    </w:rPr>
  </w:style>
  <w:style w:type="character" w:styleId="Mention">
    <w:name w:val="Mention"/>
    <w:basedOn w:val="DefaultParagraphFont"/>
    <w:uiPriority w:val="99"/>
    <w:semiHidden/>
    <w:unhideWhenUsed/>
    <w:rsid w:val="002E1C08"/>
    <w:rPr>
      <w:color w:val="2B579A"/>
      <w:shd w:val="clear" w:color="auto" w:fill="E1DFDD"/>
    </w:rPr>
  </w:style>
  <w:style w:type="paragraph" w:styleId="MessageHeader">
    <w:name w:val="Message Header"/>
    <w:basedOn w:val="Normal"/>
    <w:link w:val="MessageHeaderChar"/>
    <w:uiPriority w:val="99"/>
    <w:semiHidden/>
    <w:unhideWhenUsed/>
    <w:rsid w:val="002E1C0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E1C08"/>
    <w:rPr>
      <w:rFonts w:asciiTheme="majorHAnsi" w:eastAsiaTheme="majorEastAsia" w:hAnsiTheme="majorHAnsi" w:cstheme="majorBidi"/>
      <w:sz w:val="24"/>
      <w:szCs w:val="24"/>
      <w:shd w:val="pct20" w:color="auto" w:fill="auto"/>
    </w:rPr>
  </w:style>
  <w:style w:type="paragraph" w:styleId="NoSpacing">
    <w:name w:val="No Spacing"/>
    <w:uiPriority w:val="1"/>
    <w:qFormat/>
    <w:rsid w:val="002E1C08"/>
    <w:pPr>
      <w:spacing w:line="240" w:lineRule="auto"/>
    </w:pPr>
  </w:style>
  <w:style w:type="paragraph" w:styleId="NormalIndent">
    <w:name w:val="Normal Indent"/>
    <w:basedOn w:val="Normal"/>
    <w:uiPriority w:val="99"/>
    <w:semiHidden/>
    <w:unhideWhenUsed/>
    <w:rsid w:val="002E1C08"/>
    <w:pPr>
      <w:ind w:left="720"/>
    </w:pPr>
  </w:style>
  <w:style w:type="paragraph" w:styleId="NoteHeading">
    <w:name w:val="Note Heading"/>
    <w:basedOn w:val="Normal"/>
    <w:next w:val="Normal"/>
    <w:link w:val="NoteHeadingChar"/>
    <w:uiPriority w:val="99"/>
    <w:semiHidden/>
    <w:unhideWhenUsed/>
    <w:rsid w:val="002E1C08"/>
  </w:style>
  <w:style w:type="character" w:customStyle="1" w:styleId="NoteHeadingChar">
    <w:name w:val="Note Heading Char"/>
    <w:basedOn w:val="DefaultParagraphFont"/>
    <w:link w:val="NoteHeading"/>
    <w:uiPriority w:val="99"/>
    <w:semiHidden/>
    <w:rsid w:val="002E1C08"/>
  </w:style>
  <w:style w:type="character" w:styleId="PageNumber">
    <w:name w:val="page number"/>
    <w:basedOn w:val="DefaultParagraphFont"/>
    <w:uiPriority w:val="99"/>
    <w:semiHidden/>
    <w:unhideWhenUsed/>
    <w:rsid w:val="002E1C08"/>
  </w:style>
  <w:style w:type="character" w:styleId="PlaceholderText">
    <w:name w:val="Placeholder Text"/>
    <w:basedOn w:val="DefaultParagraphFont"/>
    <w:uiPriority w:val="99"/>
    <w:semiHidden/>
    <w:rsid w:val="002E1C08"/>
    <w:rPr>
      <w:color w:val="808080"/>
    </w:rPr>
  </w:style>
  <w:style w:type="paragraph" w:styleId="PlainText">
    <w:name w:val="Plain Text"/>
    <w:basedOn w:val="Normal"/>
    <w:link w:val="PlainTextChar"/>
    <w:uiPriority w:val="99"/>
    <w:semiHidden/>
    <w:unhideWhenUsed/>
    <w:rsid w:val="002E1C08"/>
    <w:rPr>
      <w:rFonts w:ascii="Consolas" w:hAnsi="Consolas"/>
      <w:sz w:val="21"/>
      <w:szCs w:val="21"/>
    </w:rPr>
  </w:style>
  <w:style w:type="character" w:customStyle="1" w:styleId="PlainTextChar">
    <w:name w:val="Plain Text Char"/>
    <w:basedOn w:val="DefaultParagraphFont"/>
    <w:link w:val="PlainText"/>
    <w:uiPriority w:val="99"/>
    <w:semiHidden/>
    <w:rsid w:val="002E1C08"/>
    <w:rPr>
      <w:rFonts w:ascii="Consolas" w:hAnsi="Consolas"/>
      <w:sz w:val="21"/>
      <w:szCs w:val="21"/>
    </w:rPr>
  </w:style>
  <w:style w:type="paragraph" w:styleId="Quote">
    <w:name w:val="Quote"/>
    <w:basedOn w:val="Normal"/>
    <w:next w:val="Normal"/>
    <w:link w:val="QuoteChar"/>
    <w:uiPriority w:val="29"/>
    <w:qFormat/>
    <w:rsid w:val="002E1C08"/>
    <w:pPr>
      <w:spacing w:before="60" w:after="60"/>
      <w:ind w:left="360"/>
    </w:pPr>
    <w:rPr>
      <w:i/>
      <w:iCs/>
      <w:color w:val="000000"/>
      <w:sz w:val="24"/>
      <w:lang w:val="x-none" w:eastAsia="x-none"/>
    </w:rPr>
  </w:style>
  <w:style w:type="character" w:customStyle="1" w:styleId="QuoteChar">
    <w:name w:val="Quote Char"/>
    <w:link w:val="Quote"/>
    <w:uiPriority w:val="29"/>
    <w:rsid w:val="002E1C08"/>
    <w:rPr>
      <w:rFonts w:ascii="Times New Roman" w:eastAsia="Calibri" w:hAnsi="Times New Roman" w:cs="Times New Roman"/>
      <w:i/>
      <w:iCs/>
      <w:color w:val="000000"/>
      <w:sz w:val="24"/>
      <w:szCs w:val="20"/>
      <w:lang w:val="x-none" w:eastAsia="x-none"/>
    </w:rPr>
  </w:style>
  <w:style w:type="paragraph" w:styleId="Salutation">
    <w:name w:val="Salutation"/>
    <w:basedOn w:val="Normal"/>
    <w:next w:val="Normal"/>
    <w:link w:val="SalutationChar"/>
    <w:uiPriority w:val="99"/>
    <w:semiHidden/>
    <w:unhideWhenUsed/>
    <w:rsid w:val="002E1C08"/>
  </w:style>
  <w:style w:type="character" w:customStyle="1" w:styleId="SalutationChar">
    <w:name w:val="Salutation Char"/>
    <w:basedOn w:val="DefaultParagraphFont"/>
    <w:link w:val="Salutation"/>
    <w:uiPriority w:val="99"/>
    <w:semiHidden/>
    <w:rsid w:val="002E1C08"/>
  </w:style>
  <w:style w:type="paragraph" w:styleId="Signature">
    <w:name w:val="Signature"/>
    <w:basedOn w:val="Normal"/>
    <w:link w:val="SignatureChar"/>
    <w:uiPriority w:val="99"/>
    <w:semiHidden/>
    <w:unhideWhenUsed/>
    <w:rsid w:val="002E1C08"/>
    <w:pPr>
      <w:ind w:left="4252"/>
    </w:pPr>
  </w:style>
  <w:style w:type="character" w:customStyle="1" w:styleId="SignatureChar">
    <w:name w:val="Signature Char"/>
    <w:basedOn w:val="DefaultParagraphFont"/>
    <w:link w:val="Signature"/>
    <w:uiPriority w:val="99"/>
    <w:semiHidden/>
    <w:rsid w:val="002E1C08"/>
  </w:style>
  <w:style w:type="character" w:styleId="SmartHyperlink">
    <w:name w:val="Smart Hyperlink"/>
    <w:basedOn w:val="DefaultParagraphFont"/>
    <w:uiPriority w:val="99"/>
    <w:semiHidden/>
    <w:unhideWhenUsed/>
    <w:rsid w:val="002E1C08"/>
    <w:rPr>
      <w:u w:val="dotted"/>
    </w:rPr>
  </w:style>
  <w:style w:type="character" w:styleId="SmartLink">
    <w:name w:val="Smart Link"/>
    <w:basedOn w:val="DefaultParagraphFont"/>
    <w:uiPriority w:val="99"/>
    <w:semiHidden/>
    <w:unhideWhenUsed/>
    <w:rsid w:val="002E1C08"/>
    <w:rPr>
      <w:color w:val="0000FF"/>
      <w:u w:val="single"/>
      <w:shd w:val="clear" w:color="auto" w:fill="F3F2F1"/>
    </w:rPr>
  </w:style>
  <w:style w:type="character" w:styleId="Strong">
    <w:name w:val="Strong"/>
    <w:basedOn w:val="DefaultParagraphFont"/>
    <w:uiPriority w:val="22"/>
    <w:qFormat/>
    <w:rsid w:val="002E1C08"/>
    <w:rPr>
      <w:b/>
      <w:bCs/>
    </w:rPr>
  </w:style>
  <w:style w:type="character" w:styleId="SubtleEmphasis">
    <w:name w:val="Subtle Emphasis"/>
    <w:basedOn w:val="DefaultParagraphFont"/>
    <w:uiPriority w:val="19"/>
    <w:qFormat/>
    <w:rsid w:val="002E1C08"/>
    <w:rPr>
      <w:i/>
      <w:iCs/>
      <w:color w:val="404040" w:themeColor="text1" w:themeTint="BF"/>
    </w:rPr>
  </w:style>
  <w:style w:type="character" w:styleId="SubtleReference">
    <w:name w:val="Subtle Reference"/>
    <w:basedOn w:val="DefaultParagraphFont"/>
    <w:uiPriority w:val="31"/>
    <w:qFormat/>
    <w:rsid w:val="002E1C08"/>
    <w:rPr>
      <w:smallCaps/>
      <w:color w:val="5A5A5A" w:themeColor="text1" w:themeTint="A5"/>
    </w:rPr>
  </w:style>
  <w:style w:type="paragraph" w:styleId="TableofAuthorities">
    <w:name w:val="table of authorities"/>
    <w:basedOn w:val="Normal"/>
    <w:next w:val="Normal"/>
    <w:uiPriority w:val="99"/>
    <w:semiHidden/>
    <w:unhideWhenUsed/>
    <w:rsid w:val="002E1C08"/>
    <w:pPr>
      <w:ind w:left="220" w:hanging="220"/>
    </w:pPr>
  </w:style>
  <w:style w:type="paragraph" w:styleId="TableofFigures">
    <w:name w:val="table of figures"/>
    <w:basedOn w:val="Normal"/>
    <w:next w:val="Normal"/>
    <w:uiPriority w:val="99"/>
    <w:semiHidden/>
    <w:unhideWhenUsed/>
    <w:rsid w:val="002E1C08"/>
  </w:style>
  <w:style w:type="paragraph" w:styleId="TOAHeading">
    <w:name w:val="toa heading"/>
    <w:basedOn w:val="Normal"/>
    <w:next w:val="Normal"/>
    <w:uiPriority w:val="99"/>
    <w:semiHidden/>
    <w:unhideWhenUsed/>
    <w:rsid w:val="002E1C0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E1C08"/>
    <w:pPr>
      <w:spacing w:after="100"/>
    </w:pPr>
  </w:style>
  <w:style w:type="paragraph" w:styleId="TOC2">
    <w:name w:val="toc 2"/>
    <w:basedOn w:val="Normal"/>
    <w:next w:val="Normal"/>
    <w:autoRedefine/>
    <w:uiPriority w:val="39"/>
    <w:semiHidden/>
    <w:unhideWhenUsed/>
    <w:rsid w:val="002E1C08"/>
    <w:pPr>
      <w:spacing w:after="100"/>
      <w:ind w:left="220"/>
    </w:pPr>
  </w:style>
  <w:style w:type="paragraph" w:styleId="TOC3">
    <w:name w:val="toc 3"/>
    <w:basedOn w:val="Normal"/>
    <w:next w:val="Normal"/>
    <w:autoRedefine/>
    <w:uiPriority w:val="39"/>
    <w:semiHidden/>
    <w:unhideWhenUsed/>
    <w:rsid w:val="002E1C08"/>
    <w:pPr>
      <w:spacing w:after="100"/>
      <w:ind w:left="440"/>
    </w:pPr>
  </w:style>
  <w:style w:type="paragraph" w:styleId="TOC4">
    <w:name w:val="toc 4"/>
    <w:basedOn w:val="Normal"/>
    <w:next w:val="Normal"/>
    <w:autoRedefine/>
    <w:uiPriority w:val="39"/>
    <w:semiHidden/>
    <w:unhideWhenUsed/>
    <w:rsid w:val="002E1C08"/>
    <w:pPr>
      <w:spacing w:after="100"/>
      <w:ind w:left="660"/>
    </w:pPr>
  </w:style>
  <w:style w:type="paragraph" w:styleId="TOC5">
    <w:name w:val="toc 5"/>
    <w:basedOn w:val="Normal"/>
    <w:next w:val="Normal"/>
    <w:autoRedefine/>
    <w:uiPriority w:val="39"/>
    <w:semiHidden/>
    <w:unhideWhenUsed/>
    <w:rsid w:val="002E1C08"/>
    <w:pPr>
      <w:spacing w:after="100"/>
      <w:ind w:left="880"/>
    </w:pPr>
  </w:style>
  <w:style w:type="paragraph" w:styleId="TOC6">
    <w:name w:val="toc 6"/>
    <w:basedOn w:val="Normal"/>
    <w:next w:val="Normal"/>
    <w:autoRedefine/>
    <w:uiPriority w:val="39"/>
    <w:semiHidden/>
    <w:unhideWhenUsed/>
    <w:rsid w:val="002E1C08"/>
    <w:pPr>
      <w:spacing w:after="100"/>
      <w:ind w:left="1100"/>
    </w:pPr>
  </w:style>
  <w:style w:type="paragraph" w:styleId="TOC7">
    <w:name w:val="toc 7"/>
    <w:basedOn w:val="Normal"/>
    <w:next w:val="Normal"/>
    <w:autoRedefine/>
    <w:uiPriority w:val="39"/>
    <w:semiHidden/>
    <w:unhideWhenUsed/>
    <w:rsid w:val="002E1C08"/>
    <w:pPr>
      <w:spacing w:after="100"/>
      <w:ind w:left="1320"/>
    </w:pPr>
  </w:style>
  <w:style w:type="paragraph" w:styleId="TOC8">
    <w:name w:val="toc 8"/>
    <w:basedOn w:val="Normal"/>
    <w:next w:val="Normal"/>
    <w:autoRedefine/>
    <w:uiPriority w:val="39"/>
    <w:semiHidden/>
    <w:unhideWhenUsed/>
    <w:rsid w:val="002E1C08"/>
    <w:pPr>
      <w:spacing w:after="100"/>
      <w:ind w:left="1540"/>
    </w:pPr>
  </w:style>
  <w:style w:type="paragraph" w:styleId="TOC9">
    <w:name w:val="toc 9"/>
    <w:basedOn w:val="Normal"/>
    <w:next w:val="Normal"/>
    <w:autoRedefine/>
    <w:uiPriority w:val="39"/>
    <w:semiHidden/>
    <w:unhideWhenUsed/>
    <w:rsid w:val="002E1C08"/>
    <w:pPr>
      <w:spacing w:after="100"/>
      <w:ind w:left="1760"/>
    </w:pPr>
  </w:style>
  <w:style w:type="paragraph" w:styleId="TOCHeading">
    <w:name w:val="TOC Heading"/>
    <w:basedOn w:val="Heading1"/>
    <w:next w:val="Normal"/>
    <w:uiPriority w:val="39"/>
    <w:semiHidden/>
    <w:unhideWhenUsed/>
    <w:qFormat/>
    <w:rsid w:val="002E1C08"/>
    <w:pPr>
      <w:spacing w:before="240" w:after="0"/>
      <w:outlineLvl w:val="9"/>
    </w:pPr>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2E1C08"/>
    <w:rPr>
      <w:color w:val="605E5C"/>
      <w:shd w:val="clear" w:color="auto" w:fill="E1DFDD"/>
    </w:rPr>
  </w:style>
  <w:style w:type="character" w:customStyle="1" w:styleId="aubase">
    <w:name w:val="au_base"/>
    <w:rsid w:val="002E1C08"/>
    <w:rPr>
      <w:rFonts w:ascii="Times New Roman" w:hAnsi="Times New Roman"/>
      <w:sz w:val="24"/>
    </w:rPr>
  </w:style>
  <w:style w:type="character" w:customStyle="1" w:styleId="aucollab">
    <w:name w:val="au_collab"/>
    <w:rsid w:val="002E1C08"/>
    <w:rPr>
      <w:rFonts w:ascii="Times New Roman" w:hAnsi="Times New Roman"/>
      <w:sz w:val="24"/>
      <w:bdr w:val="none" w:sz="0" w:space="0" w:color="auto"/>
      <w:shd w:val="clear" w:color="auto" w:fill="FFFF99"/>
    </w:rPr>
  </w:style>
  <w:style w:type="character" w:customStyle="1" w:styleId="audeg">
    <w:name w:val="au_deg"/>
    <w:rsid w:val="002E1C08"/>
    <w:rPr>
      <w:rFonts w:ascii="Times New Roman" w:hAnsi="Times New Roman"/>
      <w:sz w:val="24"/>
      <w:bdr w:val="none" w:sz="0" w:space="0" w:color="auto"/>
      <w:shd w:val="clear" w:color="auto" w:fill="FFFF00"/>
    </w:rPr>
  </w:style>
  <w:style w:type="character" w:customStyle="1" w:styleId="aufname">
    <w:name w:val="au_fname"/>
    <w:rsid w:val="002E1C08"/>
    <w:rPr>
      <w:rFonts w:ascii="Times New Roman" w:hAnsi="Times New Roman"/>
      <w:sz w:val="24"/>
      <w:bdr w:val="none" w:sz="0" w:space="0" w:color="auto"/>
      <w:shd w:val="clear" w:color="auto" w:fill="FF9900"/>
    </w:rPr>
  </w:style>
  <w:style w:type="character" w:customStyle="1" w:styleId="aurole">
    <w:name w:val="au_role"/>
    <w:rsid w:val="002E1C08"/>
    <w:rPr>
      <w:rFonts w:ascii="Times New Roman" w:hAnsi="Times New Roman"/>
      <w:sz w:val="24"/>
      <w:bdr w:val="none" w:sz="0" w:space="0" w:color="auto"/>
      <w:shd w:val="clear" w:color="auto" w:fill="808000"/>
    </w:rPr>
  </w:style>
  <w:style w:type="character" w:customStyle="1" w:styleId="ausuffix">
    <w:name w:val="au_suffix"/>
    <w:rsid w:val="002E1C08"/>
    <w:rPr>
      <w:rFonts w:ascii="Times New Roman" w:hAnsi="Times New Roman"/>
      <w:sz w:val="24"/>
      <w:bdr w:val="none" w:sz="0" w:space="0" w:color="auto"/>
      <w:shd w:val="clear" w:color="auto" w:fill="FF00FF"/>
    </w:rPr>
  </w:style>
  <w:style w:type="character" w:customStyle="1" w:styleId="ausurname">
    <w:name w:val="au_surname"/>
    <w:rsid w:val="002E1C08"/>
    <w:rPr>
      <w:rFonts w:ascii="Times New Roman" w:hAnsi="Times New Roman"/>
      <w:sz w:val="24"/>
      <w:bdr w:val="none" w:sz="0" w:space="0" w:color="auto"/>
      <w:shd w:val="clear" w:color="auto" w:fill="CCFF99"/>
    </w:rPr>
  </w:style>
  <w:style w:type="character" w:customStyle="1" w:styleId="bibbase">
    <w:name w:val="bib_base"/>
    <w:rsid w:val="002E1C08"/>
    <w:rPr>
      <w:sz w:val="24"/>
    </w:rPr>
  </w:style>
  <w:style w:type="character" w:customStyle="1" w:styleId="bibarticle">
    <w:name w:val="bib_article"/>
    <w:rsid w:val="002E1C08"/>
    <w:rPr>
      <w:rFonts w:ascii="Times New Roman" w:hAnsi="Times New Roman"/>
      <w:sz w:val="24"/>
      <w:bdr w:val="none" w:sz="0" w:space="0" w:color="auto"/>
      <w:shd w:val="clear" w:color="auto" w:fill="CCFFFF"/>
    </w:rPr>
  </w:style>
  <w:style w:type="character" w:customStyle="1" w:styleId="bibcomment">
    <w:name w:val="bib_comment"/>
    <w:basedOn w:val="bibbase"/>
    <w:rsid w:val="002E1C08"/>
    <w:rPr>
      <w:sz w:val="24"/>
    </w:rPr>
  </w:style>
  <w:style w:type="character" w:customStyle="1" w:styleId="bibdeg">
    <w:name w:val="bib_deg"/>
    <w:rsid w:val="002E1C08"/>
    <w:rPr>
      <w:rFonts w:ascii="Times New Roman" w:hAnsi="Times New Roman"/>
      <w:sz w:val="24"/>
      <w:bdr w:val="none" w:sz="0" w:space="0" w:color="auto"/>
      <w:shd w:val="clear" w:color="auto" w:fill="FFCC99"/>
    </w:rPr>
  </w:style>
  <w:style w:type="character" w:customStyle="1" w:styleId="bibdoi">
    <w:name w:val="bib_doi"/>
    <w:rsid w:val="002E1C08"/>
    <w:rPr>
      <w:rFonts w:ascii="Times New Roman" w:hAnsi="Times New Roman"/>
      <w:sz w:val="24"/>
      <w:bdr w:val="none" w:sz="0" w:space="0" w:color="auto"/>
      <w:shd w:val="clear" w:color="auto" w:fill="CCFFCC"/>
    </w:rPr>
  </w:style>
  <w:style w:type="character" w:customStyle="1" w:styleId="bibetal">
    <w:name w:val="bib_etal"/>
    <w:rsid w:val="002E1C08"/>
    <w:rPr>
      <w:rFonts w:ascii="Times New Roman" w:hAnsi="Times New Roman"/>
      <w:sz w:val="24"/>
      <w:bdr w:val="none" w:sz="0" w:space="0" w:color="auto"/>
      <w:shd w:val="clear" w:color="auto" w:fill="CCFF99"/>
    </w:rPr>
  </w:style>
  <w:style w:type="character" w:customStyle="1" w:styleId="bibfname">
    <w:name w:val="bib_fname"/>
    <w:rsid w:val="002E1C08"/>
    <w:rPr>
      <w:rFonts w:ascii="Times New Roman" w:hAnsi="Times New Roman"/>
      <w:sz w:val="24"/>
      <w:bdr w:val="none" w:sz="0" w:space="0" w:color="auto"/>
      <w:shd w:val="clear" w:color="auto" w:fill="FF9900"/>
    </w:rPr>
  </w:style>
  <w:style w:type="character" w:customStyle="1" w:styleId="bibfpage">
    <w:name w:val="bib_fpage"/>
    <w:rsid w:val="002E1C08"/>
    <w:rPr>
      <w:rFonts w:ascii="Times New Roman" w:hAnsi="Times New Roman"/>
      <w:sz w:val="24"/>
      <w:bdr w:val="none" w:sz="0" w:space="0" w:color="auto"/>
      <w:shd w:val="clear" w:color="auto" w:fill="E6E6E6"/>
    </w:rPr>
  </w:style>
  <w:style w:type="character" w:customStyle="1" w:styleId="bibissue">
    <w:name w:val="bib_issue"/>
    <w:rsid w:val="002E1C08"/>
    <w:rPr>
      <w:rFonts w:ascii="Times New Roman" w:hAnsi="Times New Roman"/>
      <w:sz w:val="24"/>
      <w:bdr w:val="none" w:sz="0" w:space="0" w:color="auto"/>
      <w:shd w:val="clear" w:color="auto" w:fill="FFFFAB"/>
    </w:rPr>
  </w:style>
  <w:style w:type="character" w:customStyle="1" w:styleId="bibjournal">
    <w:name w:val="bib_journal"/>
    <w:rsid w:val="002E1C08"/>
    <w:rPr>
      <w:rFonts w:ascii="Times New Roman" w:hAnsi="Times New Roman"/>
      <w:sz w:val="24"/>
      <w:bdr w:val="none" w:sz="0" w:space="0" w:color="auto"/>
      <w:shd w:val="clear" w:color="auto" w:fill="F9DECF"/>
    </w:rPr>
  </w:style>
  <w:style w:type="character" w:customStyle="1" w:styleId="biblpage">
    <w:name w:val="bib_lpage"/>
    <w:rsid w:val="002E1C08"/>
    <w:rPr>
      <w:rFonts w:ascii="Times New Roman" w:hAnsi="Times New Roman"/>
      <w:sz w:val="24"/>
      <w:bdr w:val="none" w:sz="0" w:space="0" w:color="auto"/>
      <w:shd w:val="clear" w:color="auto" w:fill="D9D9D9"/>
    </w:rPr>
  </w:style>
  <w:style w:type="character" w:customStyle="1" w:styleId="bibnumber">
    <w:name w:val="bib_number"/>
    <w:rsid w:val="002E1C08"/>
    <w:rPr>
      <w:rFonts w:ascii="Times New Roman" w:hAnsi="Times New Roman"/>
      <w:sz w:val="24"/>
      <w:bdr w:val="none" w:sz="0" w:space="0" w:color="auto"/>
      <w:shd w:val="clear" w:color="auto" w:fill="CCCCFF"/>
    </w:rPr>
  </w:style>
  <w:style w:type="character" w:customStyle="1" w:styleId="biborganization">
    <w:name w:val="bib_organization"/>
    <w:rsid w:val="002E1C08"/>
    <w:rPr>
      <w:rFonts w:ascii="Times New Roman" w:hAnsi="Times New Roman"/>
      <w:sz w:val="24"/>
      <w:bdr w:val="none" w:sz="0" w:space="0" w:color="auto"/>
      <w:shd w:val="clear" w:color="auto" w:fill="FFFF99"/>
    </w:rPr>
  </w:style>
  <w:style w:type="character" w:customStyle="1" w:styleId="bibsuffix">
    <w:name w:val="bib_suffix"/>
    <w:rsid w:val="002E1C08"/>
    <w:rPr>
      <w:rFonts w:ascii="Times New Roman" w:hAnsi="Times New Roman"/>
      <w:sz w:val="24"/>
      <w:bdr w:val="none" w:sz="0" w:space="0" w:color="auto"/>
      <w:shd w:val="clear" w:color="auto" w:fill="E2C5FF"/>
    </w:rPr>
  </w:style>
  <w:style w:type="character" w:customStyle="1" w:styleId="bibsuppl">
    <w:name w:val="bib_suppl"/>
    <w:rsid w:val="002E1C08"/>
    <w:rPr>
      <w:rFonts w:ascii="Times New Roman" w:hAnsi="Times New Roman"/>
      <w:sz w:val="24"/>
      <w:bdr w:val="none" w:sz="0" w:space="0" w:color="auto"/>
      <w:shd w:val="clear" w:color="auto" w:fill="FFCC66"/>
    </w:rPr>
  </w:style>
  <w:style w:type="character" w:customStyle="1" w:styleId="bibsurname">
    <w:name w:val="bib_surname"/>
    <w:rsid w:val="002E1C08"/>
    <w:rPr>
      <w:rFonts w:ascii="Times New Roman" w:hAnsi="Times New Roman"/>
      <w:sz w:val="24"/>
      <w:bdr w:val="none" w:sz="0" w:space="0" w:color="auto"/>
      <w:shd w:val="clear" w:color="auto" w:fill="CCFF99"/>
    </w:rPr>
  </w:style>
  <w:style w:type="character" w:customStyle="1" w:styleId="bibunpubl">
    <w:name w:val="bib_unpubl"/>
    <w:rsid w:val="002E1C08"/>
    <w:rPr>
      <w:rFonts w:ascii="Times New Roman" w:hAnsi="Times New Roman"/>
      <w:sz w:val="24"/>
      <w:bdr w:val="none" w:sz="0" w:space="0" w:color="auto"/>
      <w:shd w:val="clear" w:color="auto" w:fill="FFCCFF"/>
    </w:rPr>
  </w:style>
  <w:style w:type="character" w:customStyle="1" w:styleId="biburl">
    <w:name w:val="bib_url"/>
    <w:rsid w:val="002E1C08"/>
    <w:rPr>
      <w:rFonts w:ascii="Times New Roman" w:hAnsi="Times New Roman"/>
      <w:sz w:val="24"/>
      <w:bdr w:val="none" w:sz="0" w:space="0" w:color="auto"/>
      <w:shd w:val="clear" w:color="auto" w:fill="CCFF66"/>
    </w:rPr>
  </w:style>
  <w:style w:type="character" w:customStyle="1" w:styleId="bibvolume">
    <w:name w:val="bib_volume"/>
    <w:rsid w:val="002E1C08"/>
    <w:rPr>
      <w:rFonts w:ascii="Times New Roman" w:hAnsi="Times New Roman"/>
      <w:sz w:val="24"/>
      <w:bdr w:val="none" w:sz="0" w:space="0" w:color="auto"/>
      <w:shd w:val="clear" w:color="auto" w:fill="CCECFF"/>
    </w:rPr>
  </w:style>
  <w:style w:type="character" w:customStyle="1" w:styleId="bibyear">
    <w:name w:val="bib_year"/>
    <w:rsid w:val="002E1C08"/>
    <w:rPr>
      <w:rFonts w:ascii="Times New Roman" w:hAnsi="Times New Roman"/>
      <w:sz w:val="24"/>
      <w:bdr w:val="none" w:sz="0" w:space="0" w:color="auto"/>
      <w:shd w:val="clear" w:color="auto" w:fill="FFCCFF"/>
    </w:rPr>
  </w:style>
  <w:style w:type="character" w:customStyle="1" w:styleId="citebase">
    <w:name w:val="cite_base"/>
    <w:rsid w:val="002E1C08"/>
    <w:rPr>
      <w:rFonts w:ascii="Times New Roman" w:hAnsi="Times New Roman"/>
      <w:sz w:val="24"/>
    </w:rPr>
  </w:style>
  <w:style w:type="character" w:customStyle="1" w:styleId="citebib">
    <w:name w:val="cite_bib"/>
    <w:rsid w:val="002E1C08"/>
    <w:rPr>
      <w:rFonts w:ascii="Times New Roman" w:hAnsi="Times New Roman"/>
      <w:sz w:val="24"/>
      <w:bdr w:val="none" w:sz="0" w:space="0" w:color="auto"/>
      <w:shd w:val="clear" w:color="auto" w:fill="CCECFF"/>
    </w:rPr>
  </w:style>
  <w:style w:type="character" w:customStyle="1" w:styleId="citeen">
    <w:name w:val="cite_en"/>
    <w:rsid w:val="002E1C08"/>
    <w:rPr>
      <w:rFonts w:ascii="Times New Roman" w:hAnsi="Times New Roman"/>
      <w:sz w:val="24"/>
      <w:bdr w:val="none" w:sz="0" w:space="0" w:color="auto"/>
      <w:shd w:val="clear" w:color="auto" w:fill="FFFF99"/>
    </w:rPr>
  </w:style>
  <w:style w:type="character" w:customStyle="1" w:styleId="citefig">
    <w:name w:val="cite_fig"/>
    <w:rsid w:val="002E1C08"/>
    <w:rPr>
      <w:rFonts w:ascii="Times New Roman" w:hAnsi="Times New Roman"/>
      <w:color w:val="auto"/>
      <w:sz w:val="24"/>
      <w:bdr w:val="none" w:sz="0" w:space="0" w:color="auto"/>
      <w:shd w:val="clear" w:color="auto" w:fill="CCFFCC"/>
    </w:rPr>
  </w:style>
  <w:style w:type="character" w:customStyle="1" w:styleId="citefn">
    <w:name w:val="cite_fn"/>
    <w:rsid w:val="002E1C08"/>
    <w:rPr>
      <w:rFonts w:ascii="Times New Roman" w:hAnsi="Times New Roman"/>
      <w:sz w:val="24"/>
      <w:bdr w:val="none" w:sz="0" w:space="0" w:color="auto"/>
      <w:shd w:val="clear" w:color="auto" w:fill="FF99CC"/>
    </w:rPr>
  </w:style>
  <w:style w:type="character" w:customStyle="1" w:styleId="citetbl">
    <w:name w:val="cite_tbl"/>
    <w:rsid w:val="002E1C08"/>
    <w:rPr>
      <w:rFonts w:ascii="Times New Roman" w:hAnsi="Times New Roman"/>
      <w:color w:val="auto"/>
      <w:sz w:val="24"/>
      <w:bdr w:val="none" w:sz="0" w:space="0" w:color="auto"/>
      <w:shd w:val="clear" w:color="auto" w:fill="FF9999"/>
    </w:rPr>
  </w:style>
  <w:style w:type="character" w:customStyle="1" w:styleId="bibsubnum">
    <w:name w:val="bib_subnum"/>
    <w:basedOn w:val="bibbase"/>
    <w:rsid w:val="002E1C08"/>
    <w:rPr>
      <w:sz w:val="24"/>
    </w:rPr>
  </w:style>
  <w:style w:type="character" w:customStyle="1" w:styleId="bibextlink">
    <w:name w:val="bib_extlink"/>
    <w:rsid w:val="002E1C08"/>
    <w:rPr>
      <w:rFonts w:ascii="Times New Roman" w:hAnsi="Times New Roman"/>
      <w:sz w:val="24"/>
      <w:bdr w:val="none" w:sz="0" w:space="0" w:color="auto"/>
      <w:shd w:val="clear" w:color="auto" w:fill="6CCE9D"/>
    </w:rPr>
  </w:style>
  <w:style w:type="character" w:customStyle="1" w:styleId="citeeq">
    <w:name w:val="cite_eq"/>
    <w:rsid w:val="002E1C08"/>
    <w:rPr>
      <w:rFonts w:ascii="Times New Roman" w:hAnsi="Times New Roman"/>
      <w:sz w:val="24"/>
      <w:bdr w:val="none" w:sz="0" w:space="0" w:color="auto"/>
      <w:shd w:val="clear" w:color="auto" w:fill="FFAE37"/>
    </w:rPr>
  </w:style>
  <w:style w:type="character" w:customStyle="1" w:styleId="bibmedline">
    <w:name w:val="bib_medline"/>
    <w:basedOn w:val="bibbase"/>
    <w:rsid w:val="002E1C08"/>
    <w:rPr>
      <w:sz w:val="24"/>
    </w:rPr>
  </w:style>
  <w:style w:type="character" w:customStyle="1" w:styleId="citetfn">
    <w:name w:val="cite_tfn"/>
    <w:rsid w:val="002E1C08"/>
    <w:rPr>
      <w:rFonts w:ascii="Times New Roman" w:hAnsi="Times New Roman"/>
      <w:sz w:val="24"/>
      <w:bdr w:val="none" w:sz="0" w:space="0" w:color="auto"/>
      <w:shd w:val="clear" w:color="auto" w:fill="FBBA79"/>
    </w:rPr>
  </w:style>
  <w:style w:type="character" w:customStyle="1" w:styleId="auprefix">
    <w:name w:val="au_prefix"/>
    <w:rsid w:val="002E1C08"/>
    <w:rPr>
      <w:rFonts w:ascii="Times New Roman" w:hAnsi="Times New Roman"/>
      <w:sz w:val="24"/>
      <w:bdr w:val="none" w:sz="0" w:space="0" w:color="auto"/>
      <w:shd w:val="clear" w:color="auto" w:fill="FFCC99"/>
    </w:rPr>
  </w:style>
  <w:style w:type="character" w:customStyle="1" w:styleId="citeapp">
    <w:name w:val="cite_app"/>
    <w:rsid w:val="002E1C08"/>
    <w:rPr>
      <w:rFonts w:ascii="Times New Roman" w:hAnsi="Times New Roman"/>
      <w:sz w:val="24"/>
      <w:bdr w:val="none" w:sz="0" w:space="0" w:color="auto"/>
      <w:shd w:val="clear" w:color="auto" w:fill="CCFF33"/>
    </w:rPr>
  </w:style>
  <w:style w:type="character" w:customStyle="1" w:styleId="citesec">
    <w:name w:val="cite_sec"/>
    <w:rsid w:val="002E1C08"/>
    <w:rPr>
      <w:rFonts w:ascii="Times New Roman" w:hAnsi="Times New Roman"/>
      <w:sz w:val="24"/>
      <w:bdr w:val="none" w:sz="0" w:space="0" w:color="auto"/>
      <w:shd w:val="clear" w:color="auto" w:fill="FFCCCC"/>
    </w:rPr>
  </w:style>
  <w:style w:type="character" w:customStyle="1" w:styleId="bibsurname-only">
    <w:name w:val="bib_surname-only"/>
    <w:rsid w:val="002E1C08"/>
    <w:rPr>
      <w:rFonts w:ascii="Times New Roman" w:hAnsi="Times New Roman"/>
      <w:sz w:val="24"/>
      <w:szCs w:val="24"/>
      <w:bdr w:val="none" w:sz="0" w:space="0" w:color="auto"/>
      <w:shd w:val="clear" w:color="auto" w:fill="00FF00"/>
    </w:rPr>
  </w:style>
  <w:style w:type="character" w:customStyle="1" w:styleId="ContractNumber">
    <w:name w:val="Contract Number"/>
    <w:rsid w:val="002E1C08"/>
    <w:rPr>
      <w:sz w:val="24"/>
      <w:szCs w:val="24"/>
      <w:bdr w:val="none" w:sz="0" w:space="0" w:color="auto" w:frame="1"/>
      <w:shd w:val="clear" w:color="auto" w:fill="CCFFCC"/>
    </w:rPr>
  </w:style>
  <w:style w:type="character" w:customStyle="1" w:styleId="ContractSponsor">
    <w:name w:val="Contract Sponsor"/>
    <w:rsid w:val="002E1C08"/>
    <w:rPr>
      <w:sz w:val="24"/>
      <w:szCs w:val="24"/>
      <w:bdr w:val="none" w:sz="0" w:space="0" w:color="auto" w:frame="1"/>
      <w:shd w:val="clear" w:color="auto" w:fill="FFCC99"/>
    </w:rPr>
  </w:style>
  <w:style w:type="character" w:customStyle="1" w:styleId="bibbook">
    <w:name w:val="bib_book"/>
    <w:rsid w:val="002E1C08"/>
    <w:rPr>
      <w:sz w:val="24"/>
      <w:bdr w:val="none" w:sz="0" w:space="0" w:color="auto"/>
      <w:shd w:val="clear" w:color="auto" w:fill="99CCFF"/>
    </w:rPr>
  </w:style>
  <w:style w:type="character" w:customStyle="1" w:styleId="bibchapterno">
    <w:name w:val="bib_chapterno"/>
    <w:rsid w:val="002E1C08"/>
    <w:rPr>
      <w:sz w:val="24"/>
      <w:bdr w:val="none" w:sz="0" w:space="0" w:color="auto"/>
      <w:shd w:val="clear" w:color="auto" w:fill="D9D9D9"/>
    </w:rPr>
  </w:style>
  <w:style w:type="character" w:customStyle="1" w:styleId="bibchaptertitle">
    <w:name w:val="bib_chaptertitle"/>
    <w:rsid w:val="002E1C08"/>
    <w:rPr>
      <w:sz w:val="24"/>
      <w:bdr w:val="none" w:sz="0" w:space="0" w:color="auto"/>
      <w:shd w:val="clear" w:color="auto" w:fill="FF9D5B"/>
    </w:rPr>
  </w:style>
  <w:style w:type="character" w:customStyle="1" w:styleId="bibed-etal">
    <w:name w:val="bib_ed-etal"/>
    <w:rsid w:val="002E1C08"/>
    <w:rPr>
      <w:sz w:val="24"/>
      <w:bdr w:val="none" w:sz="0" w:space="0" w:color="auto"/>
      <w:shd w:val="clear" w:color="auto" w:fill="00F4EE"/>
    </w:rPr>
  </w:style>
  <w:style w:type="character" w:customStyle="1" w:styleId="bibed-fname">
    <w:name w:val="bib_ed-fname"/>
    <w:rsid w:val="002E1C08"/>
    <w:rPr>
      <w:sz w:val="24"/>
      <w:bdr w:val="none" w:sz="0" w:space="0" w:color="auto"/>
      <w:shd w:val="clear" w:color="auto" w:fill="FFFFB7"/>
    </w:rPr>
  </w:style>
  <w:style w:type="character" w:customStyle="1" w:styleId="bibeditionno">
    <w:name w:val="bib_editionno"/>
    <w:rsid w:val="002E1C08"/>
    <w:rPr>
      <w:sz w:val="24"/>
      <w:bdr w:val="none" w:sz="0" w:space="0" w:color="auto"/>
      <w:shd w:val="clear" w:color="auto" w:fill="FFCC00"/>
    </w:rPr>
  </w:style>
  <w:style w:type="character" w:customStyle="1" w:styleId="bibed-organization">
    <w:name w:val="bib_ed-organization"/>
    <w:rsid w:val="002E1C08"/>
    <w:rPr>
      <w:sz w:val="24"/>
      <w:bdr w:val="none" w:sz="0" w:space="0" w:color="auto"/>
      <w:shd w:val="clear" w:color="auto" w:fill="FCAAC3"/>
    </w:rPr>
  </w:style>
  <w:style w:type="character" w:customStyle="1" w:styleId="bibed-suffix">
    <w:name w:val="bib_ed-suffix"/>
    <w:rsid w:val="002E1C08"/>
    <w:rPr>
      <w:sz w:val="24"/>
      <w:bdr w:val="none" w:sz="0" w:space="0" w:color="auto"/>
      <w:shd w:val="clear" w:color="auto" w:fill="CCFFCC"/>
    </w:rPr>
  </w:style>
  <w:style w:type="character" w:customStyle="1" w:styleId="bibed-surname">
    <w:name w:val="bib_ed-surname"/>
    <w:rsid w:val="002E1C08"/>
    <w:rPr>
      <w:sz w:val="24"/>
      <w:bdr w:val="none" w:sz="0" w:space="0" w:color="auto"/>
      <w:shd w:val="clear" w:color="auto" w:fill="FFFF00"/>
    </w:rPr>
  </w:style>
  <w:style w:type="character" w:customStyle="1" w:styleId="bibisbn">
    <w:name w:val="bib_isbn"/>
    <w:rsid w:val="002E1C08"/>
    <w:rPr>
      <w:sz w:val="24"/>
      <w:shd w:val="clear" w:color="auto" w:fill="D9D9D9"/>
    </w:rPr>
  </w:style>
  <w:style w:type="character" w:customStyle="1" w:styleId="biblocation">
    <w:name w:val="bib_location"/>
    <w:rsid w:val="002E1C08"/>
    <w:rPr>
      <w:sz w:val="24"/>
      <w:bdr w:val="none" w:sz="0" w:space="0" w:color="auto"/>
      <w:shd w:val="clear" w:color="auto" w:fill="FFCCCC"/>
    </w:rPr>
  </w:style>
  <w:style w:type="character" w:customStyle="1" w:styleId="bibpagecount">
    <w:name w:val="bib_pagecount"/>
    <w:rsid w:val="002E1C08"/>
    <w:rPr>
      <w:sz w:val="24"/>
      <w:bdr w:val="none" w:sz="0" w:space="0" w:color="auto"/>
      <w:shd w:val="clear" w:color="auto" w:fill="00FF00"/>
    </w:rPr>
  </w:style>
  <w:style w:type="character" w:customStyle="1" w:styleId="bibpublisher">
    <w:name w:val="bib_publisher"/>
    <w:rsid w:val="002E1C08"/>
    <w:rPr>
      <w:sz w:val="24"/>
      <w:bdr w:val="none" w:sz="0" w:space="0" w:color="auto"/>
      <w:shd w:val="clear" w:color="auto" w:fill="FF99CC"/>
    </w:rPr>
  </w:style>
  <w:style w:type="character" w:customStyle="1" w:styleId="bibseries">
    <w:name w:val="bib_series"/>
    <w:rsid w:val="002E1C08"/>
    <w:rPr>
      <w:sz w:val="24"/>
      <w:shd w:val="clear" w:color="auto" w:fill="FFCC99"/>
    </w:rPr>
  </w:style>
  <w:style w:type="character" w:customStyle="1" w:styleId="bibseriesno">
    <w:name w:val="bib_seriesno"/>
    <w:rsid w:val="002E1C08"/>
    <w:rPr>
      <w:sz w:val="24"/>
      <w:shd w:val="clear" w:color="auto" w:fill="FFFF99"/>
    </w:rPr>
  </w:style>
  <w:style w:type="character" w:customStyle="1" w:styleId="bibtrans">
    <w:name w:val="bib_trans"/>
    <w:rsid w:val="002E1C08"/>
    <w:rPr>
      <w:sz w:val="24"/>
      <w:shd w:val="clear" w:color="auto" w:fill="99CC00"/>
    </w:rPr>
  </w:style>
  <w:style w:type="character" w:customStyle="1" w:styleId="bibinstitution">
    <w:name w:val="bib_institution"/>
    <w:rsid w:val="002E1C08"/>
    <w:rPr>
      <w:sz w:val="24"/>
      <w:bdr w:val="none" w:sz="0" w:space="0" w:color="auto"/>
      <w:shd w:val="clear" w:color="auto" w:fill="CCFFCC"/>
    </w:rPr>
  </w:style>
  <w:style w:type="character" w:customStyle="1" w:styleId="bibpatent">
    <w:name w:val="bib_patent"/>
    <w:rsid w:val="002E1C08"/>
    <w:rPr>
      <w:sz w:val="24"/>
      <w:bdr w:val="none" w:sz="0" w:space="0" w:color="auto"/>
      <w:shd w:val="clear" w:color="auto" w:fill="66FFCC"/>
    </w:rPr>
  </w:style>
  <w:style w:type="character" w:customStyle="1" w:styleId="bibreportnum">
    <w:name w:val="bib_reportnum"/>
    <w:rsid w:val="002E1C08"/>
    <w:rPr>
      <w:sz w:val="24"/>
      <w:bdr w:val="none" w:sz="0" w:space="0" w:color="auto"/>
      <w:shd w:val="clear" w:color="auto" w:fill="CCCCFF"/>
    </w:rPr>
  </w:style>
  <w:style w:type="character" w:customStyle="1" w:styleId="bibschool">
    <w:name w:val="bib_school"/>
    <w:rsid w:val="002E1C08"/>
    <w:rPr>
      <w:sz w:val="24"/>
      <w:bdr w:val="none" w:sz="0" w:space="0" w:color="auto"/>
      <w:shd w:val="clear" w:color="auto" w:fill="FFCC66"/>
    </w:rPr>
  </w:style>
  <w:style w:type="character" w:customStyle="1" w:styleId="bibalt-year">
    <w:name w:val="bib_alt-year"/>
    <w:rsid w:val="002E1C08"/>
    <w:rPr>
      <w:sz w:val="24"/>
      <w:szCs w:val="24"/>
      <w:bdr w:val="none" w:sz="0" w:space="0" w:color="auto"/>
      <w:shd w:val="clear" w:color="auto" w:fill="CC99FF"/>
    </w:rPr>
  </w:style>
  <w:style w:type="character" w:customStyle="1" w:styleId="bibvolcount">
    <w:name w:val="bib_volcount"/>
    <w:rsid w:val="002E1C08"/>
    <w:rPr>
      <w:sz w:val="24"/>
      <w:bdr w:val="none" w:sz="0" w:space="0" w:color="auto"/>
      <w:shd w:val="clear" w:color="auto" w:fill="00FF00"/>
    </w:rPr>
  </w:style>
  <w:style w:type="paragraph" w:customStyle="1" w:styleId="BaseHeading">
    <w:name w:val="BaseHeading"/>
    <w:next w:val="Normal"/>
    <w:rsid w:val="002E1C08"/>
    <w:pPr>
      <w:spacing w:line="240" w:lineRule="auto"/>
    </w:pPr>
    <w:rPr>
      <w:rFonts w:ascii="Times New Roman" w:eastAsia="Calibri" w:hAnsi="Times New Roman" w:cs="Times New Roman"/>
      <w:sz w:val="24"/>
      <w:szCs w:val="20"/>
      <w:lang w:eastAsia="en-US"/>
    </w:rPr>
  </w:style>
  <w:style w:type="paragraph" w:customStyle="1" w:styleId="BaseText">
    <w:name w:val="BaseText"/>
    <w:rsid w:val="002E1C08"/>
    <w:pPr>
      <w:spacing w:line="240" w:lineRule="auto"/>
    </w:pPr>
    <w:rPr>
      <w:rFonts w:ascii="Times New Roman" w:eastAsia="Calibri" w:hAnsi="Times New Roman" w:cs="Times New Roman"/>
      <w:sz w:val="24"/>
      <w:szCs w:val="20"/>
      <w:lang w:eastAsia="en-US"/>
    </w:rPr>
  </w:style>
  <w:style w:type="paragraph" w:customStyle="1" w:styleId="Remark">
    <w:name w:val="Remark"/>
    <w:basedOn w:val="BaseText"/>
    <w:next w:val="BaseText"/>
    <w:rsid w:val="002E1C08"/>
    <w:pPr>
      <w:spacing w:before="120" w:after="120"/>
    </w:pPr>
    <w:rPr>
      <w:i/>
    </w:rPr>
  </w:style>
  <w:style w:type="paragraph" w:customStyle="1" w:styleId="ArticleTitle">
    <w:name w:val="ArticleTitle"/>
    <w:basedOn w:val="BaseHeading"/>
    <w:next w:val="Para"/>
    <w:rsid w:val="002E1C08"/>
    <w:pPr>
      <w:spacing w:before="240" w:after="240"/>
    </w:pPr>
    <w:rPr>
      <w:b/>
      <w:sz w:val="32"/>
    </w:rPr>
  </w:style>
  <w:style w:type="paragraph" w:customStyle="1" w:styleId="Author">
    <w:name w:val="Author"/>
    <w:basedOn w:val="BaseText"/>
    <w:rsid w:val="002E1C08"/>
    <w:pPr>
      <w:spacing w:before="120" w:after="120"/>
    </w:pPr>
  </w:style>
  <w:style w:type="paragraph" w:customStyle="1" w:styleId="SeriesInfo">
    <w:name w:val="SeriesInfo"/>
    <w:basedOn w:val="BaseText"/>
    <w:rsid w:val="002E1C08"/>
  </w:style>
  <w:style w:type="paragraph" w:customStyle="1" w:styleId="SeriesTitle">
    <w:name w:val="SeriesTitle"/>
    <w:basedOn w:val="BaseHeading"/>
    <w:rsid w:val="002E1C08"/>
    <w:pPr>
      <w:spacing w:before="240" w:after="120"/>
    </w:pPr>
    <w:rPr>
      <w:i/>
      <w:sz w:val="28"/>
    </w:rPr>
  </w:style>
  <w:style w:type="paragraph" w:customStyle="1" w:styleId="ShortTitle">
    <w:name w:val="ShortTitle"/>
    <w:basedOn w:val="BaseHeading"/>
    <w:rsid w:val="002E1C08"/>
    <w:rPr>
      <w:b/>
    </w:rPr>
  </w:style>
  <w:style w:type="paragraph" w:customStyle="1" w:styleId="Collaboration">
    <w:name w:val="Collaboration"/>
    <w:basedOn w:val="BaseText"/>
    <w:rsid w:val="002E1C08"/>
    <w:pPr>
      <w:spacing w:before="120" w:after="120"/>
    </w:pPr>
  </w:style>
  <w:style w:type="paragraph" w:customStyle="1" w:styleId="Collaborators">
    <w:name w:val="Collaborators"/>
    <w:basedOn w:val="BaseText"/>
    <w:rsid w:val="002E1C08"/>
    <w:pPr>
      <w:spacing w:before="120" w:after="120"/>
    </w:pPr>
  </w:style>
  <w:style w:type="paragraph" w:customStyle="1" w:styleId="OnBehalfOf">
    <w:name w:val="OnBehalfOf"/>
    <w:basedOn w:val="BaseText"/>
    <w:rsid w:val="002E1C08"/>
    <w:pPr>
      <w:spacing w:before="120" w:after="120"/>
    </w:pPr>
  </w:style>
  <w:style w:type="paragraph" w:customStyle="1" w:styleId="Position">
    <w:name w:val="Position"/>
    <w:basedOn w:val="BaseText"/>
    <w:rsid w:val="002E1C08"/>
    <w:pPr>
      <w:spacing w:before="120" w:after="120"/>
    </w:pPr>
    <w:rPr>
      <w:i/>
    </w:rPr>
  </w:style>
  <w:style w:type="paragraph" w:customStyle="1" w:styleId="AbstractPara">
    <w:name w:val="AbstractPara"/>
    <w:basedOn w:val="BaseText"/>
    <w:rsid w:val="002E1C08"/>
  </w:style>
  <w:style w:type="paragraph" w:customStyle="1" w:styleId="AbstractTitle">
    <w:name w:val="AbstractTitle"/>
    <w:basedOn w:val="BaseHeading"/>
    <w:next w:val="AbstractPara"/>
    <w:rsid w:val="002E1C08"/>
    <w:pPr>
      <w:spacing w:before="120" w:after="120"/>
    </w:pPr>
    <w:rPr>
      <w:b/>
      <w:sz w:val="26"/>
    </w:rPr>
  </w:style>
  <w:style w:type="paragraph" w:customStyle="1" w:styleId="Accepted">
    <w:name w:val="Accepted"/>
    <w:basedOn w:val="BaseText"/>
    <w:next w:val="Para"/>
    <w:rsid w:val="002E1C08"/>
    <w:pPr>
      <w:spacing w:before="60" w:after="60"/>
    </w:pPr>
  </w:style>
  <w:style w:type="paragraph" w:customStyle="1" w:styleId="Address">
    <w:name w:val="Address"/>
    <w:basedOn w:val="BaseText"/>
    <w:rsid w:val="002E1C08"/>
    <w:pPr>
      <w:spacing w:before="120" w:after="120"/>
    </w:pPr>
  </w:style>
  <w:style w:type="paragraph" w:customStyle="1" w:styleId="Biog">
    <w:name w:val="Biog"/>
    <w:basedOn w:val="BaseText"/>
    <w:next w:val="Para"/>
    <w:rsid w:val="002E1C08"/>
    <w:pPr>
      <w:spacing w:before="60" w:after="60"/>
    </w:pPr>
  </w:style>
  <w:style w:type="paragraph" w:customStyle="1" w:styleId="Correspdent">
    <w:name w:val="Correspdent"/>
    <w:basedOn w:val="BaseText"/>
    <w:rsid w:val="002E1C08"/>
  </w:style>
  <w:style w:type="paragraph" w:customStyle="1" w:styleId="MoreInfo">
    <w:name w:val="MoreInfo"/>
    <w:basedOn w:val="BaseText"/>
    <w:rsid w:val="002E1C08"/>
  </w:style>
  <w:style w:type="paragraph" w:customStyle="1" w:styleId="Standfirst">
    <w:name w:val="Standfirst"/>
    <w:basedOn w:val="BaseText"/>
    <w:rsid w:val="002E1C08"/>
    <w:pPr>
      <w:spacing w:before="120" w:after="120"/>
    </w:pPr>
    <w:rPr>
      <w:i/>
    </w:rPr>
  </w:style>
  <w:style w:type="paragraph" w:customStyle="1" w:styleId="ProductAuth">
    <w:name w:val="ProductAuth"/>
    <w:basedOn w:val="BaseText"/>
    <w:rsid w:val="002E1C08"/>
    <w:rPr>
      <w:b/>
      <w:sz w:val="28"/>
    </w:rPr>
  </w:style>
  <w:style w:type="paragraph" w:customStyle="1" w:styleId="ProductDetails">
    <w:name w:val="ProductDetails"/>
    <w:basedOn w:val="BaseText"/>
    <w:next w:val="Normal"/>
    <w:rsid w:val="002E1C08"/>
    <w:rPr>
      <w:b/>
      <w:sz w:val="28"/>
    </w:rPr>
  </w:style>
  <w:style w:type="paragraph" w:customStyle="1" w:styleId="ProductTitle">
    <w:name w:val="ProductTitle"/>
    <w:basedOn w:val="BaseText"/>
    <w:rsid w:val="002E1C08"/>
    <w:rPr>
      <w:b/>
      <w:sz w:val="28"/>
    </w:rPr>
  </w:style>
  <w:style w:type="paragraph" w:customStyle="1" w:styleId="Rating">
    <w:name w:val="Rating"/>
    <w:basedOn w:val="BaseText"/>
    <w:next w:val="Normal"/>
    <w:qFormat/>
    <w:rsid w:val="002E1C08"/>
    <w:rPr>
      <w:b/>
      <w:sz w:val="28"/>
    </w:rPr>
  </w:style>
  <w:style w:type="paragraph" w:customStyle="1" w:styleId="HeadA">
    <w:name w:val="HeadA"/>
    <w:basedOn w:val="BaseHeading"/>
    <w:next w:val="Para"/>
    <w:rsid w:val="002E1C08"/>
    <w:pPr>
      <w:spacing w:before="240" w:after="120"/>
    </w:pPr>
    <w:rPr>
      <w:b/>
      <w:sz w:val="28"/>
    </w:rPr>
  </w:style>
  <w:style w:type="paragraph" w:customStyle="1" w:styleId="HeadB">
    <w:name w:val="HeadB"/>
    <w:basedOn w:val="BaseHeading"/>
    <w:next w:val="Para"/>
    <w:rsid w:val="002E1C08"/>
    <w:pPr>
      <w:spacing w:before="160" w:after="60"/>
    </w:pPr>
    <w:rPr>
      <w:b/>
    </w:rPr>
  </w:style>
  <w:style w:type="paragraph" w:customStyle="1" w:styleId="HeadC">
    <w:name w:val="HeadC"/>
    <w:basedOn w:val="BaseHeading"/>
    <w:next w:val="Para"/>
    <w:rsid w:val="002E1C08"/>
    <w:pPr>
      <w:spacing w:before="160" w:after="60"/>
    </w:pPr>
    <w:rPr>
      <w:i/>
    </w:rPr>
  </w:style>
  <w:style w:type="paragraph" w:customStyle="1" w:styleId="ParaCont">
    <w:name w:val="ParaCont"/>
    <w:basedOn w:val="BaseText"/>
    <w:next w:val="Para"/>
    <w:rsid w:val="002E1C08"/>
  </w:style>
  <w:style w:type="paragraph" w:customStyle="1" w:styleId="PullQuote">
    <w:name w:val="PullQuote"/>
    <w:basedOn w:val="BaseText"/>
    <w:next w:val="Para"/>
    <w:rsid w:val="002E1C08"/>
    <w:pPr>
      <w:spacing w:before="120" w:after="120"/>
      <w:ind w:left="360"/>
    </w:pPr>
    <w:rPr>
      <w:i/>
    </w:rPr>
  </w:style>
  <w:style w:type="paragraph" w:customStyle="1" w:styleId="QuoteRef">
    <w:name w:val="QuoteRef"/>
    <w:basedOn w:val="BaseText"/>
    <w:next w:val="Para"/>
    <w:rsid w:val="002E1C08"/>
    <w:pPr>
      <w:spacing w:after="120"/>
      <w:ind w:left="360"/>
    </w:pPr>
  </w:style>
  <w:style w:type="paragraph" w:customStyle="1" w:styleId="SourceRef">
    <w:name w:val="SourceRef"/>
    <w:basedOn w:val="BaseText"/>
    <w:next w:val="Para"/>
    <w:rsid w:val="002E1C08"/>
  </w:style>
  <w:style w:type="paragraph" w:customStyle="1" w:styleId="NumList1">
    <w:name w:val="NumList1"/>
    <w:basedOn w:val="BaseText"/>
    <w:rsid w:val="002E1C08"/>
    <w:pPr>
      <w:spacing w:after="60"/>
      <w:ind w:left="357" w:hanging="357"/>
    </w:pPr>
  </w:style>
  <w:style w:type="paragraph" w:customStyle="1" w:styleId="NumList1Cont">
    <w:name w:val="NumList1Cont"/>
    <w:basedOn w:val="BaseText"/>
    <w:rsid w:val="002E1C08"/>
    <w:pPr>
      <w:spacing w:before="60" w:after="60"/>
      <w:ind w:left="360"/>
    </w:pPr>
  </w:style>
  <w:style w:type="paragraph" w:customStyle="1" w:styleId="NumList2">
    <w:name w:val="NumList2"/>
    <w:basedOn w:val="BaseText"/>
    <w:rsid w:val="002E1C08"/>
    <w:pPr>
      <w:tabs>
        <w:tab w:val="left" w:pos="720"/>
        <w:tab w:val="left" w:pos="1080"/>
      </w:tabs>
      <w:spacing w:before="60" w:after="60"/>
      <w:ind w:left="714" w:hanging="357"/>
    </w:pPr>
  </w:style>
  <w:style w:type="paragraph" w:customStyle="1" w:styleId="NumList2Cont">
    <w:name w:val="NumList2Cont"/>
    <w:basedOn w:val="BaseText"/>
    <w:rsid w:val="002E1C08"/>
    <w:pPr>
      <w:spacing w:before="60" w:after="60"/>
      <w:ind w:left="709"/>
    </w:pPr>
  </w:style>
  <w:style w:type="paragraph" w:customStyle="1" w:styleId="NumList3">
    <w:name w:val="NumList3"/>
    <w:basedOn w:val="BaseText"/>
    <w:rsid w:val="002E1C08"/>
    <w:pPr>
      <w:ind w:left="1066" w:hanging="357"/>
    </w:pPr>
  </w:style>
  <w:style w:type="paragraph" w:customStyle="1" w:styleId="NumList3Cont">
    <w:name w:val="NumList3Cont"/>
    <w:basedOn w:val="BaseText"/>
    <w:rsid w:val="002E1C08"/>
    <w:pPr>
      <w:spacing w:before="60" w:after="60"/>
      <w:ind w:left="1066"/>
    </w:pPr>
  </w:style>
  <w:style w:type="paragraph" w:customStyle="1" w:styleId="List1">
    <w:name w:val="List1"/>
    <w:basedOn w:val="BaseText"/>
    <w:rsid w:val="002E1C08"/>
    <w:pPr>
      <w:ind w:left="357" w:hanging="357"/>
    </w:pPr>
  </w:style>
  <w:style w:type="paragraph" w:customStyle="1" w:styleId="List20">
    <w:name w:val="List2"/>
    <w:basedOn w:val="BaseText"/>
    <w:rsid w:val="002E1C08"/>
    <w:pPr>
      <w:ind w:left="714" w:hanging="357"/>
    </w:pPr>
  </w:style>
  <w:style w:type="paragraph" w:customStyle="1" w:styleId="List30">
    <w:name w:val="List3"/>
    <w:basedOn w:val="BaseText"/>
    <w:rsid w:val="002E1C08"/>
    <w:pPr>
      <w:ind w:left="1077" w:hanging="357"/>
    </w:pPr>
  </w:style>
  <w:style w:type="paragraph" w:customStyle="1" w:styleId="BullList1">
    <w:name w:val="BullList1"/>
    <w:basedOn w:val="BaseText"/>
    <w:rsid w:val="002E1C08"/>
    <w:pPr>
      <w:spacing w:after="60"/>
      <w:ind w:left="357" w:hanging="357"/>
    </w:pPr>
  </w:style>
  <w:style w:type="paragraph" w:customStyle="1" w:styleId="BullList2">
    <w:name w:val="BullList2"/>
    <w:basedOn w:val="BaseText"/>
    <w:rsid w:val="002E1C08"/>
    <w:pPr>
      <w:spacing w:after="60"/>
      <w:ind w:left="714" w:hanging="357"/>
    </w:pPr>
  </w:style>
  <w:style w:type="paragraph" w:customStyle="1" w:styleId="BullList3">
    <w:name w:val="BullList3"/>
    <w:basedOn w:val="BaseText"/>
    <w:rsid w:val="002E1C08"/>
    <w:pPr>
      <w:spacing w:after="60"/>
      <w:ind w:left="1077" w:hanging="357"/>
    </w:pPr>
  </w:style>
  <w:style w:type="paragraph" w:customStyle="1" w:styleId="ListPara">
    <w:name w:val="ListPara"/>
    <w:basedOn w:val="BaseText"/>
    <w:rsid w:val="002E1C08"/>
    <w:pPr>
      <w:ind w:firstLine="360"/>
    </w:pPr>
  </w:style>
  <w:style w:type="paragraph" w:customStyle="1" w:styleId="Equation">
    <w:name w:val="Equation"/>
    <w:basedOn w:val="BaseText"/>
    <w:next w:val="Para"/>
    <w:rsid w:val="002E1C08"/>
    <w:pPr>
      <w:spacing w:before="120" w:after="120"/>
      <w:jc w:val="center"/>
    </w:pPr>
  </w:style>
  <w:style w:type="paragraph" w:customStyle="1" w:styleId="BoxSubTitle">
    <w:name w:val="BoxSubTitle"/>
    <w:basedOn w:val="BaseHeading"/>
    <w:next w:val="Para"/>
    <w:rsid w:val="002E1C08"/>
    <w:pPr>
      <w:shd w:val="pct12" w:color="auto" w:fill="auto"/>
    </w:pPr>
    <w:rPr>
      <w:b/>
      <w:sz w:val="20"/>
    </w:rPr>
  </w:style>
  <w:style w:type="paragraph" w:customStyle="1" w:styleId="BoxText">
    <w:name w:val="BoxText"/>
    <w:basedOn w:val="BaseText"/>
    <w:rsid w:val="002E1C08"/>
    <w:pPr>
      <w:shd w:val="pct12" w:color="auto" w:fill="auto"/>
    </w:pPr>
  </w:style>
  <w:style w:type="paragraph" w:customStyle="1" w:styleId="TableBody">
    <w:name w:val="TableBody"/>
    <w:basedOn w:val="BaseText"/>
    <w:rsid w:val="002E1C08"/>
    <w:rPr>
      <w:sz w:val="20"/>
    </w:rPr>
  </w:style>
  <w:style w:type="paragraph" w:customStyle="1" w:styleId="TableHeader">
    <w:name w:val="TableHeader"/>
    <w:basedOn w:val="BaseText"/>
    <w:next w:val="Para"/>
    <w:rsid w:val="002E1C08"/>
    <w:rPr>
      <w:b/>
    </w:rPr>
  </w:style>
  <w:style w:type="paragraph" w:customStyle="1" w:styleId="TableNote">
    <w:name w:val="TableNote"/>
    <w:basedOn w:val="BaseText"/>
    <w:next w:val="Para"/>
    <w:rsid w:val="002E1C08"/>
    <w:rPr>
      <w:sz w:val="20"/>
    </w:rPr>
  </w:style>
  <w:style w:type="paragraph" w:customStyle="1" w:styleId="TableSubHead">
    <w:name w:val="TableSubHead"/>
    <w:basedOn w:val="BaseText"/>
    <w:next w:val="Para"/>
    <w:rsid w:val="002E1C08"/>
    <w:rPr>
      <w:b/>
      <w:sz w:val="20"/>
    </w:rPr>
  </w:style>
  <w:style w:type="paragraph" w:customStyle="1" w:styleId="TableTitle">
    <w:name w:val="TableTitle"/>
    <w:basedOn w:val="BaseHeading"/>
    <w:next w:val="Para"/>
    <w:rsid w:val="002E1C08"/>
    <w:pPr>
      <w:spacing w:before="240"/>
    </w:pPr>
  </w:style>
  <w:style w:type="paragraph" w:customStyle="1" w:styleId="Credit">
    <w:name w:val="Credit"/>
    <w:basedOn w:val="BaseText"/>
    <w:next w:val="Para"/>
    <w:rsid w:val="002E1C08"/>
    <w:pPr>
      <w:spacing w:before="60" w:after="60"/>
    </w:pPr>
    <w:rPr>
      <w:sz w:val="20"/>
    </w:rPr>
  </w:style>
  <w:style w:type="paragraph" w:customStyle="1" w:styleId="FigCaption">
    <w:name w:val="FigCaption"/>
    <w:basedOn w:val="BaseText"/>
    <w:next w:val="Para"/>
    <w:rsid w:val="002E1C08"/>
    <w:pPr>
      <w:spacing w:before="120" w:after="120"/>
    </w:pPr>
    <w:rPr>
      <w:sz w:val="20"/>
    </w:rPr>
  </w:style>
  <w:style w:type="paragraph" w:customStyle="1" w:styleId="Acknowledge">
    <w:name w:val="Acknowledge"/>
    <w:basedOn w:val="BaseText"/>
    <w:next w:val="Para"/>
    <w:rsid w:val="002E1C08"/>
    <w:pPr>
      <w:spacing w:before="120"/>
    </w:pPr>
  </w:style>
  <w:style w:type="paragraph" w:customStyle="1" w:styleId="Conflict">
    <w:name w:val="Conflict"/>
    <w:basedOn w:val="BaseText"/>
    <w:rsid w:val="002E1C08"/>
    <w:pPr>
      <w:spacing w:before="120"/>
    </w:pPr>
  </w:style>
  <w:style w:type="paragraph" w:customStyle="1" w:styleId="EthicalApproval">
    <w:name w:val="EthicalApproval"/>
    <w:basedOn w:val="BaseText"/>
    <w:rsid w:val="002E1C08"/>
    <w:pPr>
      <w:spacing w:before="120"/>
    </w:pPr>
  </w:style>
  <w:style w:type="paragraph" w:customStyle="1" w:styleId="Funding">
    <w:name w:val="Funding"/>
    <w:basedOn w:val="BaseText"/>
    <w:rsid w:val="002E1C08"/>
    <w:pPr>
      <w:spacing w:before="120"/>
    </w:pPr>
  </w:style>
  <w:style w:type="paragraph" w:customStyle="1" w:styleId="Miscellaneous">
    <w:name w:val="Miscellaneous"/>
    <w:basedOn w:val="BaseText"/>
    <w:rsid w:val="002E1C08"/>
    <w:pPr>
      <w:spacing w:before="120" w:after="60"/>
    </w:pPr>
  </w:style>
  <w:style w:type="paragraph" w:customStyle="1" w:styleId="Participators">
    <w:name w:val="Participators"/>
    <w:basedOn w:val="BaseText"/>
    <w:rsid w:val="002E1C08"/>
    <w:pPr>
      <w:spacing w:before="120"/>
    </w:pPr>
  </w:style>
  <w:style w:type="paragraph" w:customStyle="1" w:styleId="Reference">
    <w:name w:val="Reference"/>
    <w:basedOn w:val="BaseText"/>
    <w:rsid w:val="002E1C08"/>
    <w:pPr>
      <w:spacing w:before="40" w:after="40"/>
    </w:pPr>
  </w:style>
  <w:style w:type="paragraph" w:customStyle="1" w:styleId="EdNoteTitle">
    <w:name w:val="EdNoteTitle"/>
    <w:basedOn w:val="BaseHeading"/>
    <w:rsid w:val="002E1C08"/>
    <w:rPr>
      <w:sz w:val="28"/>
    </w:rPr>
  </w:style>
  <w:style w:type="paragraph" w:customStyle="1" w:styleId="supp-file">
    <w:name w:val="supp-file"/>
    <w:basedOn w:val="BaseText"/>
    <w:rsid w:val="002E1C08"/>
    <w:pPr>
      <w:ind w:left="720"/>
    </w:pPr>
    <w:rPr>
      <w:rFonts w:eastAsia="Times New Roman" w:cs="Arial"/>
      <w:color w:val="FF0000"/>
      <w:sz w:val="20"/>
      <w:szCs w:val="24"/>
    </w:rPr>
  </w:style>
  <w:style w:type="paragraph" w:customStyle="1" w:styleId="WebExtraDesc">
    <w:name w:val="WebExtraDesc"/>
    <w:basedOn w:val="BaseText"/>
    <w:rsid w:val="002E1C08"/>
    <w:pPr>
      <w:ind w:left="432"/>
    </w:pPr>
    <w:rPr>
      <w:rFonts w:eastAsia="Times New Roman"/>
      <w:iCs/>
      <w:color w:val="0000FF"/>
      <w:szCs w:val="24"/>
    </w:rPr>
  </w:style>
  <w:style w:type="paragraph" w:customStyle="1" w:styleId="WebExtraTitle">
    <w:name w:val="WebExtraTitle"/>
    <w:basedOn w:val="BaseHeading"/>
    <w:rsid w:val="002E1C08"/>
    <w:rPr>
      <w:rFonts w:eastAsia="Times New Roman"/>
      <w:sz w:val="28"/>
      <w:szCs w:val="28"/>
    </w:rPr>
  </w:style>
  <w:style w:type="paragraph" w:customStyle="1" w:styleId="TopicCode">
    <w:name w:val="TopicCode"/>
    <w:basedOn w:val="BaseText"/>
    <w:rsid w:val="002E1C08"/>
    <w:pPr>
      <w:ind w:left="300"/>
    </w:pPr>
    <w:rPr>
      <w:color w:val="FF0000"/>
    </w:rPr>
  </w:style>
  <w:style w:type="paragraph" w:customStyle="1" w:styleId="BoxNote">
    <w:name w:val="BoxNote"/>
    <w:basedOn w:val="BaseText"/>
    <w:rsid w:val="002E1C08"/>
    <w:pPr>
      <w:shd w:val="pct12" w:color="auto" w:fill="auto"/>
    </w:pPr>
    <w:rPr>
      <w:sz w:val="20"/>
    </w:rPr>
  </w:style>
  <w:style w:type="paragraph" w:customStyle="1" w:styleId="BullNumList1">
    <w:name w:val="Bull/NumList1"/>
    <w:basedOn w:val="BaseText"/>
    <w:rsid w:val="002E1C08"/>
    <w:pPr>
      <w:spacing w:after="60"/>
      <w:ind w:left="357" w:hanging="357"/>
    </w:pPr>
  </w:style>
  <w:style w:type="paragraph" w:customStyle="1" w:styleId="BullNumList2">
    <w:name w:val="Bull/NumList2"/>
    <w:basedOn w:val="BaseText"/>
    <w:rsid w:val="002E1C08"/>
    <w:pPr>
      <w:spacing w:after="60"/>
      <w:ind w:left="714" w:hanging="357"/>
    </w:pPr>
  </w:style>
  <w:style w:type="paragraph" w:customStyle="1" w:styleId="BullNumList3">
    <w:name w:val="Bull/NumList3"/>
    <w:basedOn w:val="BaseText"/>
    <w:rsid w:val="002E1C08"/>
    <w:pPr>
      <w:spacing w:after="60"/>
      <w:ind w:left="1077" w:hanging="357"/>
    </w:pPr>
  </w:style>
  <w:style w:type="paragraph" w:customStyle="1" w:styleId="BullNumList1Cont">
    <w:name w:val="Bull/NumList1Cont"/>
    <w:basedOn w:val="BaseText"/>
    <w:rsid w:val="002E1C08"/>
    <w:pPr>
      <w:spacing w:before="60" w:after="60"/>
      <w:ind w:left="360"/>
    </w:pPr>
  </w:style>
  <w:style w:type="paragraph" w:customStyle="1" w:styleId="BullNumList2Cont">
    <w:name w:val="Bull/NumList2Cont"/>
    <w:basedOn w:val="BaseText"/>
    <w:rsid w:val="002E1C08"/>
    <w:pPr>
      <w:spacing w:before="60" w:after="60"/>
      <w:ind w:left="709"/>
    </w:pPr>
  </w:style>
  <w:style w:type="paragraph" w:customStyle="1" w:styleId="BullNumList3Cont">
    <w:name w:val="Bull/NumList3Cont"/>
    <w:basedOn w:val="BaseText"/>
    <w:rsid w:val="002E1C08"/>
    <w:pPr>
      <w:spacing w:before="60" w:after="60"/>
      <w:ind w:left="1066"/>
    </w:pPr>
  </w:style>
  <w:style w:type="paragraph" w:customStyle="1" w:styleId="BoxBullNumList2">
    <w:name w:val="BoxBull/NumList2"/>
    <w:basedOn w:val="BaseText"/>
    <w:rsid w:val="002E1C08"/>
    <w:pPr>
      <w:shd w:val="pct12" w:color="auto" w:fill="auto"/>
      <w:spacing w:after="60"/>
      <w:ind w:left="714" w:hanging="357"/>
    </w:pPr>
  </w:style>
  <w:style w:type="paragraph" w:customStyle="1" w:styleId="BoxBullNumList3">
    <w:name w:val="BoxBull/NumList3"/>
    <w:basedOn w:val="BaseText"/>
    <w:rsid w:val="002E1C08"/>
    <w:pPr>
      <w:shd w:val="pct12" w:color="auto" w:fill="auto"/>
      <w:spacing w:after="60"/>
      <w:ind w:left="1077" w:hanging="357"/>
    </w:pPr>
  </w:style>
  <w:style w:type="paragraph" w:customStyle="1" w:styleId="BoxList1">
    <w:name w:val="BoxList1"/>
    <w:basedOn w:val="BaseText"/>
    <w:rsid w:val="002E1C08"/>
    <w:pPr>
      <w:shd w:val="pct12" w:color="auto" w:fill="auto"/>
      <w:ind w:left="357" w:hanging="357"/>
    </w:pPr>
  </w:style>
  <w:style w:type="paragraph" w:customStyle="1" w:styleId="BoxList2">
    <w:name w:val="BoxList2"/>
    <w:basedOn w:val="BaseText"/>
    <w:rsid w:val="002E1C08"/>
    <w:pPr>
      <w:shd w:val="pct12" w:color="auto" w:fill="auto"/>
      <w:ind w:left="714" w:hanging="357"/>
    </w:pPr>
  </w:style>
  <w:style w:type="paragraph" w:customStyle="1" w:styleId="BoxList3">
    <w:name w:val="BoxList3"/>
    <w:basedOn w:val="BaseText"/>
    <w:rsid w:val="002E1C08"/>
    <w:pPr>
      <w:shd w:val="pct12" w:color="auto" w:fill="auto"/>
      <w:ind w:left="1077" w:hanging="357"/>
    </w:pPr>
  </w:style>
  <w:style w:type="paragraph" w:customStyle="1" w:styleId="RelatedTo">
    <w:name w:val="RelatedTo"/>
    <w:basedOn w:val="BaseText"/>
    <w:rsid w:val="002E1C08"/>
  </w:style>
  <w:style w:type="paragraph" w:customStyle="1" w:styleId="MediaBlock">
    <w:name w:val="MediaBlock"/>
    <w:basedOn w:val="BaseText"/>
    <w:rsid w:val="002E1C08"/>
    <w:pPr>
      <w:ind w:left="720"/>
    </w:pPr>
    <w:rPr>
      <w:rFonts w:ascii="Arial" w:eastAsia="Times New Roman" w:hAnsi="Arial" w:cs="Arial"/>
      <w:color w:val="FF0000"/>
      <w:szCs w:val="24"/>
    </w:rPr>
  </w:style>
  <w:style w:type="paragraph" w:customStyle="1" w:styleId="Footnote">
    <w:name w:val="Footnote"/>
    <w:basedOn w:val="BaseText"/>
    <w:rsid w:val="002E1C08"/>
    <w:pPr>
      <w:spacing w:before="12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3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ce.org.uk/guidance/gid-ng10182/documents/register-of-interests-2"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nice.org.uk/Media/Default/About/Who-we-are/Policies-and-procedures/declaration-of-interests-policy.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484115/Final_Weight_Management_Mapping_Report.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deworkinggroup.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en.org.uk/managing-obesity/nhs-tiered-care-weight-management-pathway/" TargetMode="External"/><Relationship Id="rId23" Type="http://schemas.openxmlformats.org/officeDocument/2006/relationships/fontTable" Target="fontTable.xml"/><Relationship Id="rId10" Type="http://schemas.openxmlformats.org/officeDocument/2006/relationships/hyperlink" Target="https://www.nice.org.uk/guidance/cg18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nice.org.uk/media/default/about/what-we-do/our-programmes/developing-nice-guidelines-the-manual.pdf" TargetMode="External"/><Relationship Id="rId14" Type="http://schemas.openxmlformats.org/officeDocument/2006/relationships/hyperlink" Target="https://gettingitrightfirsttime.co.uk/wp-content/uploads/2017/07/GIRFT-GeneralSurgeryReport-Aug17v1.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Obe</b:Tag>
    <b:SourceType>InternetSite</b:SourceType>
    <b:Guid>{1A87C1A6-0044-4AA2-BD11-71F2584780FF}</b:Guid>
    <b:Title>NHS Tiered Care Weight Management Pathway</b:Title>
    <b:Author>
      <b:Author>
        <b:NameList>
          <b:Person>
            <b:Last>Network</b:Last>
            <b:First>Obesity</b:First>
            <b:Middle>Empowerment</b:Middle>
          </b:Person>
        </b:NameList>
      </b:Author>
    </b:Author>
    <b:InternetSiteTitle>Obesity Empowerment Network</b:InternetSiteTitle>
    <b:URL>https://oen.org.uk/managing-obesity/nhs-tiered-care-weight-management-pathway/</b:URL>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7ijI3DtnaKMSySLs4h68+DI2Peg==">AMUW2mWm7OfAlKWcCml8BnQUBlgIgKGJH8xd+rcFpsyv5lLImHOU33gJ+i86MnHRWAEIml0jgoYBjK7oGxuGGFn9e0rfcABXo4thQAhE7hhYDW9y3dTpYbA=</go:docsCustomData>
</go:gDocsCustomXmlDataStorage>
</file>

<file path=customXml/itemProps1.xml><?xml version="1.0" encoding="utf-8"?>
<ds:datastoreItem xmlns:ds="http://schemas.openxmlformats.org/officeDocument/2006/customXml" ds:itemID="{2B1A970C-9DF7-4FE3-BC7A-6740CEDA589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2667</Words>
  <Characters>20852</Characters>
  <Application>Microsoft Office Word</Application>
  <DocSecurity>0</DocSecurity>
  <Lines>302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nolan</dc:creator>
  <cp:lastModifiedBy>Greg Cotton</cp:lastModifiedBy>
  <cp:revision>2</cp:revision>
  <dcterms:created xsi:type="dcterms:W3CDTF">2023-09-20T10:47:00Z</dcterms:created>
  <dcterms:modified xsi:type="dcterms:W3CDTF">2023-09-20T10:47:00Z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2023-05-23T14:02:23Z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54dfdcbf-9355-4a50-9290-64446ccfa9a6</vt:lpwstr>
  </property>
  <property fmtid="{D5CDD505-2E9C-101B-9397-08002B2CF9AE}" pid="8" name="MSIP_Label_c69d85d5-6d9e-4305-a294-1f636ec0f2d6_ContentBits">
    <vt:lpwstr>0</vt:lpwstr>
  </property>
  <property fmtid="{D5CDD505-2E9C-101B-9397-08002B2CF9AE}" pid="9" name="DOI">
    <vt:lpwstr>10.1136/bmj.p1880</vt:lpwstr>
  </property>
  <property fmtid="{D5CDD505-2E9C-101B-9397-08002B2CF9AE}" pid="10" name="ELocID">
    <vt:lpwstr>p1880</vt:lpwstr>
  </property>
  <property fmtid="{D5CDD505-2E9C-101B-9397-08002B2CF9AE}" pid="11" name="x_t">
    <vt:bool>true</vt:bool>
  </property>
</Properties>
</file>