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9BA2C" w14:textId="0C7AFCDC" w:rsidR="00636B1B" w:rsidRPr="002645DD" w:rsidRDefault="00456A3B" w:rsidP="00E60C8B">
      <w:pPr>
        <w:spacing w:line="480" w:lineRule="auto"/>
        <w:jc w:val="center"/>
        <w:rPr>
          <w:b/>
        </w:rPr>
      </w:pPr>
      <w:r w:rsidRPr="002645DD">
        <w:rPr>
          <w:b/>
        </w:rPr>
        <w:t>Ligation alone versus immediate revascularisation for femoral artery pseudoaneurysms</w:t>
      </w:r>
      <w:r w:rsidR="00EB2426" w:rsidRPr="002645DD">
        <w:rPr>
          <w:b/>
        </w:rPr>
        <w:t xml:space="preserve"> secondary to intravascular drug use</w:t>
      </w:r>
      <w:r w:rsidRPr="002645DD">
        <w:rPr>
          <w:b/>
        </w:rPr>
        <w:t>: a systematic review and meta-analysis</w:t>
      </w:r>
    </w:p>
    <w:p w14:paraId="7D74661A" w14:textId="67683869" w:rsidR="00EC1B1F" w:rsidRPr="002645DD" w:rsidRDefault="00636B1B" w:rsidP="00E60C8B">
      <w:pPr>
        <w:spacing w:line="480" w:lineRule="auto"/>
        <w:jc w:val="center"/>
        <w:rPr>
          <w:b/>
          <w:bCs/>
          <w:vertAlign w:val="superscript"/>
        </w:rPr>
      </w:pPr>
      <w:r w:rsidRPr="002645DD">
        <w:rPr>
          <w:b/>
          <w:bCs/>
        </w:rPr>
        <w:t>Aminder A</w:t>
      </w:r>
      <w:r w:rsidR="00EC1B1F" w:rsidRPr="002645DD">
        <w:rPr>
          <w:b/>
          <w:bCs/>
        </w:rPr>
        <w:t>.</w:t>
      </w:r>
      <w:r w:rsidRPr="002645DD">
        <w:rPr>
          <w:b/>
          <w:bCs/>
        </w:rPr>
        <w:t xml:space="preserve"> Singh</w:t>
      </w:r>
      <w:r w:rsidR="00860795" w:rsidRPr="002645DD">
        <w:rPr>
          <w:b/>
          <w:bCs/>
          <w:vertAlign w:val="superscript"/>
        </w:rPr>
        <w:t>1</w:t>
      </w:r>
      <w:r w:rsidR="00706B21" w:rsidRPr="002645DD">
        <w:rPr>
          <w:b/>
          <w:bCs/>
          <w:vertAlign w:val="superscript"/>
        </w:rPr>
        <w:t>,2</w:t>
      </w:r>
      <w:r w:rsidR="00EC1B1F" w:rsidRPr="002645DD">
        <w:rPr>
          <w:b/>
          <w:bCs/>
        </w:rPr>
        <w:t xml:space="preserve">, </w:t>
      </w:r>
      <w:r w:rsidR="009F00EC" w:rsidRPr="002645DD">
        <w:rPr>
          <w:b/>
          <w:bCs/>
        </w:rPr>
        <w:t>James Ashcroft</w:t>
      </w:r>
      <w:r w:rsidR="009F00EC" w:rsidRPr="002645DD">
        <w:rPr>
          <w:b/>
          <w:bCs/>
          <w:sz w:val="24"/>
          <w:szCs w:val="24"/>
          <w:vertAlign w:val="superscript"/>
        </w:rPr>
        <w:t>1</w:t>
      </w:r>
      <w:r w:rsidR="00706B21" w:rsidRPr="002645DD">
        <w:rPr>
          <w:b/>
          <w:bCs/>
          <w:sz w:val="24"/>
          <w:szCs w:val="24"/>
          <w:vertAlign w:val="superscript"/>
        </w:rPr>
        <w:t>,2</w:t>
      </w:r>
      <w:r w:rsidR="009F00EC" w:rsidRPr="002645DD">
        <w:rPr>
          <w:b/>
          <w:bCs/>
        </w:rPr>
        <w:t>, Philip W. Stather</w:t>
      </w:r>
      <w:r w:rsidR="009F00EC" w:rsidRPr="002645DD">
        <w:rPr>
          <w:b/>
          <w:bCs/>
          <w:vertAlign w:val="superscript"/>
        </w:rPr>
        <w:t>1</w:t>
      </w:r>
    </w:p>
    <w:p w14:paraId="32703F9D" w14:textId="5619212D" w:rsidR="00860795" w:rsidRPr="002645DD" w:rsidRDefault="00860795" w:rsidP="00E60C8B">
      <w:pPr>
        <w:spacing w:line="480" w:lineRule="auto"/>
        <w:rPr>
          <w:b/>
          <w:bCs/>
        </w:rPr>
      </w:pPr>
    </w:p>
    <w:p w14:paraId="7D5A8937" w14:textId="24490391" w:rsidR="00EC1B1F" w:rsidRPr="002645DD" w:rsidRDefault="00EC1B1F" w:rsidP="00E60C8B">
      <w:pPr>
        <w:spacing w:line="480" w:lineRule="auto"/>
      </w:pPr>
      <w:r w:rsidRPr="002645DD">
        <w:rPr>
          <w:vertAlign w:val="superscript"/>
        </w:rPr>
        <w:t>1</w:t>
      </w:r>
      <w:r w:rsidRPr="002645DD">
        <w:t xml:space="preserve">Cambridge Vascular Unit, Cambridge University Hospitals NHS </w:t>
      </w:r>
      <w:r w:rsidR="006A7BC1" w:rsidRPr="002645DD">
        <w:t xml:space="preserve">Foundation </w:t>
      </w:r>
      <w:r w:rsidRPr="002645DD">
        <w:t>Trust, Cambridge, UK</w:t>
      </w:r>
    </w:p>
    <w:p w14:paraId="201A88FA" w14:textId="242AE190" w:rsidR="00706B21" w:rsidRPr="002645DD" w:rsidRDefault="00706B21" w:rsidP="00E60C8B">
      <w:pPr>
        <w:spacing w:line="480" w:lineRule="auto"/>
      </w:pPr>
      <w:r w:rsidRPr="002645DD">
        <w:rPr>
          <w:vertAlign w:val="superscript"/>
        </w:rPr>
        <w:t>2</w:t>
      </w:r>
      <w:r w:rsidRPr="002645DD">
        <w:t>Department of Surgery, University of Cambridge, Cambridge, UK</w:t>
      </w:r>
    </w:p>
    <w:p w14:paraId="4E63F323" w14:textId="77777777" w:rsidR="00636B1B" w:rsidRPr="002645DD" w:rsidRDefault="00636B1B" w:rsidP="00E60C8B">
      <w:pPr>
        <w:spacing w:line="480" w:lineRule="auto"/>
      </w:pPr>
    </w:p>
    <w:p w14:paraId="1A4D95DD" w14:textId="77777777" w:rsidR="00EC1B1F" w:rsidRPr="002645DD" w:rsidRDefault="00EC1B1F" w:rsidP="00E60C8B">
      <w:pPr>
        <w:spacing w:line="480" w:lineRule="auto"/>
      </w:pPr>
      <w:r w:rsidRPr="002645DD">
        <w:t>Corresponding Author:</w:t>
      </w:r>
    </w:p>
    <w:p w14:paraId="3EAE30F1" w14:textId="42F082F9" w:rsidR="00C5239F" w:rsidRPr="002645DD" w:rsidRDefault="00780D51" w:rsidP="00E60C8B">
      <w:pPr>
        <w:spacing w:line="480" w:lineRule="auto"/>
        <w:rPr>
          <w:rStyle w:val="Hyperlink"/>
          <w:color w:val="auto"/>
        </w:rPr>
      </w:pPr>
      <w:r w:rsidRPr="002645DD">
        <w:t>Aminder A. Singh</w:t>
      </w:r>
      <w:r w:rsidR="00EC1B1F" w:rsidRPr="002645DD">
        <w:t xml:space="preserve">, Cambridge Vascular Unit, Cambridge University Hospitals NHS Trust, Hills Road, Cambridge, CB2 0QQ, UK. Email: </w:t>
      </w:r>
      <w:r w:rsidRPr="002645DD">
        <w:t>Aminder.Singh@nhs.net</w:t>
      </w:r>
    </w:p>
    <w:p w14:paraId="763E1763" w14:textId="77777777" w:rsidR="00670F4C" w:rsidRPr="002645DD" w:rsidRDefault="00670F4C" w:rsidP="00E60C8B">
      <w:pPr>
        <w:spacing w:line="480" w:lineRule="auto"/>
      </w:pPr>
    </w:p>
    <w:p w14:paraId="6D79DF59" w14:textId="37B1E17F" w:rsidR="00EB4DB5" w:rsidRPr="002645DD" w:rsidRDefault="00670F4C" w:rsidP="00E60C8B">
      <w:pPr>
        <w:spacing w:line="480" w:lineRule="auto"/>
      </w:pPr>
      <w:r w:rsidRPr="002645DD">
        <w:t xml:space="preserve">Category: </w:t>
      </w:r>
      <w:r w:rsidR="009F00EC" w:rsidRPr="002645DD">
        <w:t>Systematic review</w:t>
      </w:r>
    </w:p>
    <w:p w14:paraId="67B59E97" w14:textId="502767E0" w:rsidR="00636B1B" w:rsidRPr="002645DD" w:rsidRDefault="00670F4C" w:rsidP="00E60C8B">
      <w:pPr>
        <w:spacing w:line="480" w:lineRule="auto"/>
      </w:pPr>
      <w:r w:rsidRPr="002645DD">
        <w:t>Word count</w:t>
      </w:r>
      <w:r w:rsidR="00780D51" w:rsidRPr="002645DD">
        <w:t xml:space="preserve"> including abstract and references</w:t>
      </w:r>
      <w:r w:rsidRPr="002645DD">
        <w:t>:</w:t>
      </w:r>
      <w:r w:rsidR="00DD5CF5" w:rsidRPr="002645DD">
        <w:t xml:space="preserve"> </w:t>
      </w:r>
      <w:r w:rsidR="00CC1228" w:rsidRPr="002645DD">
        <w:t>40</w:t>
      </w:r>
      <w:r w:rsidR="00D12743" w:rsidRPr="002645DD">
        <w:t>93</w:t>
      </w:r>
      <w:r w:rsidR="00636B1B" w:rsidRPr="002645DD">
        <w:br w:type="page"/>
      </w:r>
    </w:p>
    <w:p w14:paraId="115BEAB7" w14:textId="77777777" w:rsidR="000A3D44" w:rsidRPr="002645DD" w:rsidRDefault="000A3D44" w:rsidP="000A3D44">
      <w:pPr>
        <w:spacing w:line="480" w:lineRule="auto"/>
        <w:rPr>
          <w:b/>
          <w:bCs/>
        </w:rPr>
      </w:pPr>
      <w:r w:rsidRPr="002645DD">
        <w:rPr>
          <w:b/>
          <w:bCs/>
        </w:rPr>
        <w:lastRenderedPageBreak/>
        <w:t>Abstract</w:t>
      </w:r>
    </w:p>
    <w:p w14:paraId="0E481C7D" w14:textId="77777777" w:rsidR="000A3D44" w:rsidRPr="002645DD" w:rsidRDefault="000A3D44" w:rsidP="000A3D44">
      <w:pPr>
        <w:spacing w:line="480" w:lineRule="auto"/>
      </w:pPr>
      <w:r w:rsidRPr="002645DD">
        <w:t>Background</w:t>
      </w:r>
    </w:p>
    <w:p w14:paraId="7F79AF1D" w14:textId="77777777" w:rsidR="000A3D44" w:rsidRPr="002645DD" w:rsidRDefault="000A3D44" w:rsidP="000A3D44">
      <w:pPr>
        <w:spacing w:line="480" w:lineRule="auto"/>
      </w:pPr>
      <w:r w:rsidRPr="002645DD">
        <w:t>Femoral artery pseudoaneurysms (FA-PSAs) remain a common vascular aneurysmal pathology associated with intravascular drug use (IVDU). To date no internationally agreed consensus regarding optimal surgical management of FA-PSAs exists. The aim of this systematic review and meta-analysis was to determine the optimal surgical treatment of FA-PSAs associated with IVDU.</w:t>
      </w:r>
    </w:p>
    <w:p w14:paraId="7A3FE537" w14:textId="77777777" w:rsidR="000A3D44" w:rsidRPr="002645DD" w:rsidRDefault="000A3D44" w:rsidP="000A3D44">
      <w:pPr>
        <w:spacing w:line="480" w:lineRule="auto"/>
      </w:pPr>
      <w:r w:rsidRPr="002645DD">
        <w:t>Methods</w:t>
      </w:r>
    </w:p>
    <w:p w14:paraId="00496E96" w14:textId="142E26FA" w:rsidR="000A3D44" w:rsidRPr="002645DD" w:rsidRDefault="000A3D44" w:rsidP="000A3D44">
      <w:pPr>
        <w:spacing w:line="480" w:lineRule="auto"/>
      </w:pPr>
      <w:r w:rsidRPr="002645DD">
        <w:t>A systematic search was undertaken following PRISMA (Preferred Reporting Items for Systematic reviews and Meta-Analyses) guidelines identifying original studies reporting outcomes of ligation-debridement and/or excision-revascularisation of FA-PSAs secondary to IVDU. Outcomes of interest were 30-day mortality, incidence of amputation at 12 months, chronic limb threatening ischaemia (CLTI) at any follow-up appointment</w:t>
      </w:r>
      <w:r w:rsidR="00835F08" w:rsidRPr="002645DD">
        <w:t>,</w:t>
      </w:r>
      <w:r w:rsidRPr="002645DD">
        <w:t xml:space="preserve"> </w:t>
      </w:r>
      <w:r w:rsidR="00835F08" w:rsidRPr="002645DD">
        <w:t>reintervention and bleeding.</w:t>
      </w:r>
    </w:p>
    <w:p w14:paraId="1C2430DC" w14:textId="77777777" w:rsidR="000A3D44" w:rsidRPr="002645DD" w:rsidRDefault="000A3D44" w:rsidP="000A3D44">
      <w:pPr>
        <w:spacing w:line="480" w:lineRule="auto"/>
      </w:pPr>
      <w:r w:rsidRPr="002645DD">
        <w:t>Findings</w:t>
      </w:r>
    </w:p>
    <w:p w14:paraId="33731C86" w14:textId="77777777" w:rsidR="000A3D44" w:rsidRPr="002645DD" w:rsidRDefault="000A3D44" w:rsidP="000A3D44">
      <w:pPr>
        <w:spacing w:line="480" w:lineRule="auto"/>
      </w:pPr>
      <w:r w:rsidRPr="002645DD">
        <w:t>A total of 39 cohort studies describing 1217 femoral artery pseudoaneurysm operative outcomes met inclusion criteria, 993 (81.6%) treated by ligation-debridement and 224 (18.4%) by excision-revascularisation. The incidence of 30-day mortality was 0.8% (n=8) and 1.3% (n=3) in the ligation-debridement and excision-revascularisation groups respectively, with only one study reporting mortality in both groups. This meta-analysis found no difference in amputation (8.89% vs 8.03%, OR 0.74 95% CI 0.35-1.56, P=0.42, 11 studies) or CLTI (21.5% vs 12.4%, OR 1.24 95% CI 0.35-4.38, P=0.74, 9 studies) following ligation and debridement compared with excision and revascularisation. There was a higher incidence of reintervention (24.7% vs 10.6%, OR 0.31 [ 95% CI 0.16, 0.62, P=0.0009, 13 studies) and rebleeding (7.1% vs 1.6%, (OR 0.61 [95% CI 0.16, 2.38], P=0.48, 5 studies) following excision and revascularisation compared with ligation alone.</w:t>
      </w:r>
    </w:p>
    <w:p w14:paraId="621A162C" w14:textId="77777777" w:rsidR="000A3D44" w:rsidRPr="002645DD" w:rsidRDefault="000A3D44" w:rsidP="000A3D44">
      <w:pPr>
        <w:spacing w:line="480" w:lineRule="auto"/>
      </w:pPr>
      <w:r w:rsidRPr="002645DD">
        <w:t>Conclusion</w:t>
      </w:r>
    </w:p>
    <w:p w14:paraId="1DD1797E" w14:textId="77777777" w:rsidR="000A3D44" w:rsidRPr="002645DD" w:rsidRDefault="000A3D44" w:rsidP="000A3D44">
      <w:pPr>
        <w:spacing w:line="480" w:lineRule="auto"/>
      </w:pPr>
      <w:r w:rsidRPr="002645DD">
        <w:lastRenderedPageBreak/>
        <w:t>For treatments of IVDU related FA-PSAs, this study suggests no significant difference in association of mortality, incidence of amputation, or chronic limb threatening ischaemia with ligation-debridement or excision-revascularisation, but a significantly higher reintervention rate and greater rebleeding rate for revascularized patients.</w:t>
      </w:r>
    </w:p>
    <w:p w14:paraId="082E92A5" w14:textId="77777777" w:rsidR="000A3D44" w:rsidRPr="002645DD" w:rsidRDefault="000A3D44" w:rsidP="000A3D44">
      <w:pPr>
        <w:spacing w:line="480" w:lineRule="auto"/>
      </w:pPr>
    </w:p>
    <w:p w14:paraId="7DBC7C6F" w14:textId="77777777" w:rsidR="000A3D44" w:rsidRPr="002645DD" w:rsidRDefault="000A3D44" w:rsidP="000A3D44">
      <w:pPr>
        <w:spacing w:line="480" w:lineRule="auto"/>
      </w:pPr>
      <w:r w:rsidRPr="002645DD">
        <w:t>Key words: Femoral artery, pseudoaneurysm, false aneurysm, ligation, amputation, IVDU, drug abuse</w:t>
      </w:r>
    </w:p>
    <w:p w14:paraId="1369C4EE" w14:textId="77777777" w:rsidR="0067635B" w:rsidRPr="002645DD" w:rsidRDefault="0067635B" w:rsidP="00E60C8B">
      <w:pPr>
        <w:spacing w:line="480" w:lineRule="auto"/>
        <w:rPr>
          <w:b/>
          <w:bCs/>
        </w:rPr>
      </w:pPr>
      <w:r w:rsidRPr="002645DD">
        <w:rPr>
          <w:b/>
          <w:bCs/>
        </w:rPr>
        <w:br w:type="page"/>
      </w:r>
    </w:p>
    <w:p w14:paraId="4E2C9082" w14:textId="77777777" w:rsidR="009E3754" w:rsidRPr="002645DD" w:rsidRDefault="009E3754" w:rsidP="009E3754">
      <w:pPr>
        <w:spacing w:line="480" w:lineRule="auto"/>
        <w:jc w:val="center"/>
        <w:rPr>
          <w:b/>
        </w:rPr>
      </w:pPr>
      <w:r w:rsidRPr="002645DD">
        <w:rPr>
          <w:b/>
        </w:rPr>
        <w:lastRenderedPageBreak/>
        <w:t>Ligation alone versus immediate revascularisation for femoral artery pseudoaneurysms secondary to intravascular drug use: a systematic review and meta-analysis</w:t>
      </w:r>
    </w:p>
    <w:p w14:paraId="3AC76725" w14:textId="77777777" w:rsidR="00E60C8B" w:rsidRPr="002645DD" w:rsidRDefault="00E60C8B" w:rsidP="00E60C8B">
      <w:pPr>
        <w:spacing w:line="480" w:lineRule="auto"/>
        <w:jc w:val="center"/>
        <w:rPr>
          <w:b/>
        </w:rPr>
      </w:pPr>
    </w:p>
    <w:p w14:paraId="68CAED95" w14:textId="31F4E0BB" w:rsidR="000531C4" w:rsidRPr="002645DD" w:rsidRDefault="00636B1B" w:rsidP="00E60C8B">
      <w:pPr>
        <w:spacing w:line="480" w:lineRule="auto"/>
      </w:pPr>
      <w:r w:rsidRPr="002645DD">
        <w:rPr>
          <w:b/>
          <w:bCs/>
        </w:rPr>
        <w:t>Introduction</w:t>
      </w:r>
    </w:p>
    <w:p w14:paraId="490D82ED" w14:textId="0B2C2184" w:rsidR="00451B71" w:rsidRPr="002645DD" w:rsidRDefault="005A0BBA" w:rsidP="00E60C8B">
      <w:pPr>
        <w:spacing w:line="480" w:lineRule="auto"/>
      </w:pPr>
      <w:r w:rsidRPr="002645DD">
        <w:t xml:space="preserve">A femoral artery pseudoaneurysm (FA-PSA) is a common arterial consequence of repeated non-sterile puncture for recreational </w:t>
      </w:r>
      <w:r w:rsidR="001349D9" w:rsidRPr="002645DD">
        <w:t>intravascular drug use (IVDU)</w:t>
      </w:r>
      <w:r w:rsidR="00031E37" w:rsidRPr="002645DD">
        <w:t xml:space="preserve"> and manifests in any combination of the common femoral, superficial femoral or profunda femoris </w:t>
      </w:r>
      <w:r w:rsidR="00C56BBB" w:rsidRPr="002645DD">
        <w:t>arteries</w:t>
      </w:r>
      <w:r w:rsidRPr="002645DD">
        <w:t xml:space="preserve">. </w:t>
      </w:r>
      <w:r w:rsidR="001349D9" w:rsidRPr="002645DD">
        <w:t>The World Health Organisation estimate that 13 million people worldwide undertake IVDU and users are at a substantially higher risk of multiple health issues including contracting blood borne infections</w:t>
      </w:r>
      <w:r w:rsidR="009E3754" w:rsidRPr="002645DD">
        <w:t xml:space="preserve"> and endocarditis</w:t>
      </w:r>
      <w:r w:rsidR="001349D9" w:rsidRPr="002645DD">
        <w:t xml:space="preserve"> </w:t>
      </w:r>
      <w:r w:rsidR="00282052" w:rsidRPr="002645DD">
        <w:fldChar w:fldCharType="begin" w:fldLock="1"/>
      </w:r>
      <w:r w:rsidR="00A734C3" w:rsidRPr="002645DD">
        <w:instrText>ADDIN CSL_CITATION {"citationItems":[{"id":"ITEM-1","itemData":{"URL":"https://www.who.int/substance_abuse/facts/en/","author":[{"dropping-particle":"","family":"Organization","given":"World Health","non-dropping-particle":"","parse-names":false,"suffix":""}],"id":"ITEM-1","issued":{"date-parts":[["0"]]},"title":"Management of Substance Abuse: Facts and Figures","type":"webpage"},"uris":["http://www.mendeley.com/documents/?uuid=db6e33a7-a1cf-47c8-92a2-6aee9c3f90e2"]}],"mendeley":{"formattedCitation":"(1)","plainTextFormattedCitation":"(1)","previouslyFormattedCitation":"(1)"},"properties":{"noteIndex":0},"schema":"https://github.com/citation-style-language/schema/raw/master/csl-citation.json"}</w:instrText>
      </w:r>
      <w:r w:rsidR="00282052" w:rsidRPr="002645DD">
        <w:fldChar w:fldCharType="separate"/>
      </w:r>
      <w:r w:rsidR="00282052" w:rsidRPr="002645DD">
        <w:rPr>
          <w:noProof/>
        </w:rPr>
        <w:t>(1)</w:t>
      </w:r>
      <w:r w:rsidR="00282052" w:rsidRPr="002645DD">
        <w:fldChar w:fldCharType="end"/>
      </w:r>
      <w:r w:rsidR="001349D9" w:rsidRPr="002645DD">
        <w:t>. In the UK, death from drug misuse is at the highest level since records began in 1993</w:t>
      </w:r>
      <w:r w:rsidR="009B00A0" w:rsidRPr="002645DD">
        <w:t xml:space="preserve"> </w:t>
      </w:r>
      <w:r w:rsidR="00282052" w:rsidRPr="002645DD">
        <w:fldChar w:fldCharType="begin" w:fldLock="1"/>
      </w:r>
      <w:r w:rsidR="00A734C3" w:rsidRPr="002645DD">
        <w:instrText>ADDIN CSL_CITATION {"citationItems":[{"id":"ITEM-1","itemData":{"URL":"https://digital.nhs.uk/data-and-information/publications/statistical/statistics-on-drug-misuse/2018","author":[{"dropping-particle":"","family":"NHS","given":"","non-dropping-particle":"","parse-names":false,"suffix":""}],"id":"ITEM-1","issued":{"date-parts":[["2018"]]},"title":"Statistics on Drug Misuse: England, 2018","type":"webpage"},"uris":["http://www.mendeley.com/documents/?uuid=6b3909e9-ae0e-4979-ae2f-8dee0e06df8b"]}],"mendeley":{"formattedCitation":"(2)","plainTextFormattedCitation":"(2)","previouslyFormattedCitation":"(2)"},"properties":{"noteIndex":0},"schema":"https://github.com/citation-style-language/schema/raw/master/csl-citation.json"}</w:instrText>
      </w:r>
      <w:r w:rsidR="00282052" w:rsidRPr="002645DD">
        <w:fldChar w:fldCharType="separate"/>
      </w:r>
      <w:r w:rsidR="00282052" w:rsidRPr="002645DD">
        <w:rPr>
          <w:noProof/>
        </w:rPr>
        <w:t>(2)</w:t>
      </w:r>
      <w:r w:rsidR="00282052" w:rsidRPr="002645DD">
        <w:fldChar w:fldCharType="end"/>
      </w:r>
      <w:r w:rsidR="001349D9" w:rsidRPr="002645DD">
        <w:t>. R</w:t>
      </w:r>
      <w:r w:rsidR="00487E92" w:rsidRPr="002645DD">
        <w:t>epeated vessel wall trauma or periarterial injection</w:t>
      </w:r>
      <w:r w:rsidR="001349D9" w:rsidRPr="002645DD">
        <w:t xml:space="preserve"> leading to </w:t>
      </w:r>
      <w:r w:rsidR="00487E92" w:rsidRPr="002645DD">
        <w:t xml:space="preserve">necrosis of vascular tissue </w:t>
      </w:r>
      <w:r w:rsidR="001349D9" w:rsidRPr="002645DD">
        <w:t>allows</w:t>
      </w:r>
      <w:r w:rsidR="00487E92" w:rsidRPr="002645DD">
        <w:t xml:space="preserve"> pseudoaneurysm formation</w:t>
      </w:r>
      <w:r w:rsidR="001349D9" w:rsidRPr="002645DD">
        <w:t xml:space="preserve"> contributing to IVDU associated morbidity and mortality</w:t>
      </w:r>
      <w:r w:rsidR="00487E92" w:rsidRPr="002645DD">
        <w:t xml:space="preserve">. </w:t>
      </w:r>
      <w:r w:rsidRPr="002645DD">
        <w:t>Clinical presentation comprises of a pulsatile mass in the groin which can be associated with haemodynamic compromise from rupture or septic complications secondary to infective sequalae.</w:t>
      </w:r>
      <w:r w:rsidR="00451B71" w:rsidRPr="002645DD">
        <w:t xml:space="preserve"> Without prompt intervention this challenging patient group are at significant risk of limb loss, sepsis, catastrophic haemorrhage and death </w:t>
      </w:r>
      <w:r w:rsidR="00451B71" w:rsidRPr="002645DD">
        <w:fldChar w:fldCharType="begin" w:fldLock="1"/>
      </w:r>
      <w:r w:rsidR="009E3754" w:rsidRPr="002645DD">
        <w:instrText>ADDIN CSL_CITATION {"citationItems":[{"id":"ITEM-1","itemData":{"DOI":"10.1111/j.1445-2197.2005.03578.x","ISSN":"14451433","abstract":"Background: Post-traumatic femoral artery infected false aneurysms (pfa-IFA) in drug abusers are very common in modern societies, but their surgical management remains controversial. Methods: A review was undertaken of the English-language literature between 1967 and 2004 for relevant articles describing at least four cases of pfa-IFA in drug-addict populations. The available surgical treatment options are discussed. Results: Recent surgical therapeutic reports favour aneurysm ligation and excision (Lig-Exc) and local debridement (Ld) with observation-selective (delayed) revascularization in cases where limb viability is threatened, or Lig-Exc and Ld alone without vascular reconstruction. The former method carries the risk of delayed decision on attempted extremity salvage (12.1% amputation rate), accepting early (13.5%) and late (7.5%) claudication rate, and although the latter method has much lower early and late amputation rates (5.7 and 6.3%, respectively), it results in a high percentage of claudication and disability (early, 54.4%; late, 44.3%). Immediate (routine) revascularization using either in situ or extra-anatomic bypass has also been associated with high complication rates. Even when it occurs through non-infected tissue planes, the risk of graft infection (early, 21.1%; late, 32.4%) is of great concern, and the possibility of sepsis (together with anastomotic dehiscence (14%) and even amputation) is high (early, 9.8%; late, 11.3%). Reversing the order of revascularization produces zero early complication rates, but long-term follow up reveals that 5.5% of patients have graft infection and 5.5% have had amputation. The follow up rates reported in the literature are poor (only 31.7% completed), and are also sometimes inaccurate. Conclusions: No surgical treatment for pfa-IFA has been proved to be safe in terms of the overall surgical complications. Longer follow-up periods are needed to provide accurate results.","author":[{"dropping-particle":"","family":"Georgiadis","given":"George S.","non-dropping-particle":"","parse-names":false,"suffix":""},{"dropping-particle":"","family":"Lazarides","given":"Miltos K.","non-dropping-particle":"","parse-names":false,"suffix":""},{"dropping-particle":"","family":"Polychronidis","given":"Alexandros","non-dropping-particle":"","parse-names":false,"suffix":""},{"dropping-particle":"","family":"Simopoulos","given":"Constantinos","non-dropping-particle":"","parse-names":false,"suffix":""}],"container-title":"ANZ Journal of Surgery","id":"ITEM-1","issue":"11","issued":{"date-parts":[["2005"]]},"page":"1005-1010","title":"Surgical treatment of femoral artery infected false aneurysms in drug abusers","type":"article-journal","volume":"75"},"uris":["http://www.mendeley.com/documents/?uuid=51d3ecbd-2840-4f8b-9fd6-92ee2cb08fdc"]}],"mendeley":{"formattedCitation":"(3)","plainTextFormattedCitation":"(3)","previouslyFormattedCitation":"(3)"},"properties":{"noteIndex":0},"schema":"https://github.com/citation-style-language/schema/raw/master/csl-citation.json"}</w:instrText>
      </w:r>
      <w:r w:rsidR="00451B71" w:rsidRPr="002645DD">
        <w:fldChar w:fldCharType="separate"/>
      </w:r>
      <w:r w:rsidR="00282052" w:rsidRPr="002645DD">
        <w:rPr>
          <w:noProof/>
        </w:rPr>
        <w:t>(3)</w:t>
      </w:r>
      <w:r w:rsidR="00451B71" w:rsidRPr="002645DD">
        <w:fldChar w:fldCharType="end"/>
      </w:r>
      <w:r w:rsidR="00451B71" w:rsidRPr="002645DD">
        <w:t>.</w:t>
      </w:r>
    </w:p>
    <w:p w14:paraId="04667676" w14:textId="77777777" w:rsidR="00E60C8B" w:rsidRPr="002645DD" w:rsidRDefault="00E60C8B" w:rsidP="00E60C8B">
      <w:pPr>
        <w:spacing w:line="480" w:lineRule="auto"/>
      </w:pPr>
    </w:p>
    <w:p w14:paraId="3829B7ED" w14:textId="32AE7E20" w:rsidR="00BD3FB5" w:rsidRPr="002645DD" w:rsidRDefault="009F7D52" w:rsidP="00E60C8B">
      <w:pPr>
        <w:spacing w:line="480" w:lineRule="auto"/>
      </w:pPr>
      <w:r w:rsidRPr="002645DD">
        <w:t xml:space="preserve">Non-surgical techniques </w:t>
      </w:r>
      <w:r w:rsidR="008E3805" w:rsidRPr="002645DD">
        <w:t xml:space="preserve">to treat pseudoaneurysms </w:t>
      </w:r>
      <w:r w:rsidR="005C6177" w:rsidRPr="002645DD">
        <w:t>include</w:t>
      </w:r>
      <w:r w:rsidR="00F31804" w:rsidRPr="002645DD">
        <w:t xml:space="preserve"> manual compression or ultrasonographic guided thrombin injection</w:t>
      </w:r>
      <w:r w:rsidR="008E3805" w:rsidRPr="002645DD">
        <w:t>, however these</w:t>
      </w:r>
      <w:r w:rsidRPr="002645DD">
        <w:t xml:space="preserve"> are often inappropriate in this cohort of patients</w:t>
      </w:r>
      <w:r w:rsidR="005A6DC1" w:rsidRPr="002645DD">
        <w:t xml:space="preserve"> given widespread arterial wall damage </w:t>
      </w:r>
      <w:r w:rsidR="001769D9" w:rsidRPr="002645DD">
        <w:fldChar w:fldCharType="begin" w:fldLock="1"/>
      </w:r>
      <w:r w:rsidR="00A734C3" w:rsidRPr="002645DD">
        <w:instrText>ADDIN CSL_CITATION {"citationItems":[{"id":"ITEM-1","itemData":{"DOI":"10.1067/mva.2002.127967","ISSN":"07415214","PMID":"12368739","abstract":"Background: Catheterizations and endovascular procedures in which the femoral artery is cannulated are sometimes complicated by iatrogenic pseudoaneuryms. Surgical repair of pseudoaneurysms was the treatment of choice until 1991 when compression was used in those that were small. A less uncomfortable technique involving the ultrasound scan-guided injection of thrombin (UGTI) has been used more recently. The purpose of this study was to prospectively evaluate the effectiveness of ultrasound scan-guided thrombin injection (UGTI) as a treatment of iatrogenic femoral pseudoaneurysms. Methods: From December 1998 to December 2000, 3734 femoral artery catheterizations were performed, and from those, 32 consecutive patients with 33 femoral pseudoaneurysms (0.88%) of less than 8 cm were prospectively enrolled for UGTI. With sterile technique, a 21-gauge or 22-gauge spinal needle was used to access the pseudoaneurysm and thrombin (100 to 6000 international units [IU]) was slowly injected until thrombosis occurred. Results: The initial success rate was 100%. Thirty-one cases (93.9%) remained successfully thrombosed with a single injection at day 30. Recurrence of two pseudoaneurysms (6.1%) was seen at day 1 and day 8. One patient had groin cellulitis develop, and the other had a bleed into the thigh after discharge; both were treated with open surgical repair. Fifteen patients underwent UGTI on an outpatient basis with 100% successful ablation. More than half of the patients were on an inpatient basis (53.1%). Hospital stay was 1 to 9 days, with 88.2% of the patients released on day 1 or 2. However, two patients had a prolonged stay: one from open repair (day 9) and the other from a gastrointestinal bleed (day 8). Pseudoaneurysms ranged from 1.7 to 7.5 cm and lasted 1 to 17 days before UGTI. Twenty-one of the patients (65.7%) continued undergoing anticoagulant therapy at the time of injection. Ten of the last 11 cases needed less than 800 IU, and nearly half of the pseudoaneurysms (49%) successfully thrombosed with less than 600 IU. No procedural complications or mortality were noted. No statistical significance was found between occurrence of the pseudoaneurysm and sheath size (with χ2 test, P value = .05) or between the size of the pseudoaneurysm and successful thrombosis (with χ2 test: degrees of freedom, 6 -1 = 5; P value = .227426). A mean follow-up period of 11.8 months was documented (range, 71 to 24 months). Seven patients were lost to follow-up at less th…","author":[{"dropping-particle":"","family":"Olsen","given":"Dawn M","non-dropping-particle":"","parse-names":false,"suffix":""},{"dropping-particle":"","family":"Rodriguez","given":"Julio A","non-dropping-particle":"","parse-names":false,"suffix":""},{"dropping-particle":"","family":"Vranic","given":"Mitar","non-dropping-particle":"","parse-names":false,"suffix":""},{"dropping-particle":"","family":"Ramaiah","given":"Venkatesh","non-dropping-particle":"","parse-names":false,"suffix":""},{"dropping-particle":"","family":"Ravi","given":"Rajogopalan","non-dropping-particle":"","parse-names":false,"suffix":""},{"dropping-particle":"","family":"Diethrich","given":"Edward B","non-dropping-particle":"","parse-names":false,"suffix":""}],"container-title":"Journal of Vascular Surgery","id":"ITEM-1","issue":"4","issued":{"date-parts":[["2002"]]},"page":"779-782","title":"A prospective study of ultrasound scan-guided thrombin injection of femoral pseudoaneurysm: A trend toward minimal medication","type":"article-journal","volume":"36"},"uris":["http://www.mendeley.com/documents/?uuid=77dd1093-f755-3517-a16b-d2f8b9f5ecdf"]}],"mendeley":{"formattedCitation":"(4)","plainTextFormattedCitation":"(4)","previouslyFormattedCitation":"(4)"},"properties":{"noteIndex":0},"schema":"https://github.com/citation-style-language/schema/raw/master/csl-citation.json"}</w:instrText>
      </w:r>
      <w:r w:rsidR="001769D9" w:rsidRPr="002645DD">
        <w:fldChar w:fldCharType="separate"/>
      </w:r>
      <w:r w:rsidR="00282052" w:rsidRPr="002645DD">
        <w:rPr>
          <w:noProof/>
        </w:rPr>
        <w:t>(4)</w:t>
      </w:r>
      <w:r w:rsidR="001769D9" w:rsidRPr="002645DD">
        <w:fldChar w:fldCharType="end"/>
      </w:r>
      <w:r w:rsidRPr="002645DD">
        <w:t xml:space="preserve">. </w:t>
      </w:r>
      <w:r w:rsidR="00F01814" w:rsidRPr="002645DD">
        <w:t>Surgical ligation</w:t>
      </w:r>
      <w:r w:rsidR="00F31804" w:rsidRPr="002645DD">
        <w:t xml:space="preserve"> of the affected vessel</w:t>
      </w:r>
      <w:r w:rsidR="00F01814" w:rsidRPr="002645DD">
        <w:t xml:space="preserve"> is </w:t>
      </w:r>
      <w:r w:rsidR="001349D9" w:rsidRPr="002645DD">
        <w:t>an</w:t>
      </w:r>
      <w:r w:rsidR="00F01814" w:rsidRPr="002645DD">
        <w:t xml:space="preserve"> effective procedure but</w:t>
      </w:r>
      <w:r w:rsidR="00B6029D" w:rsidRPr="002645DD">
        <w:t xml:space="preserve"> is</w:t>
      </w:r>
      <w:r w:rsidR="00F01814" w:rsidRPr="002645DD">
        <w:t xml:space="preserve"> associated with sequelae including chronic limb threatening ischemia </w:t>
      </w:r>
      <w:r w:rsidRPr="002645DD">
        <w:t>and, at worst,</w:t>
      </w:r>
      <w:r w:rsidR="00F01814" w:rsidRPr="002645DD">
        <w:t xml:space="preserve"> major lower limb amputation.</w:t>
      </w:r>
      <w:r w:rsidR="005A0BBA" w:rsidRPr="002645DD">
        <w:t xml:space="preserve"> </w:t>
      </w:r>
      <w:r w:rsidR="00E60C8B" w:rsidRPr="002645DD">
        <w:t>In attempt to avoid these complications, r</w:t>
      </w:r>
      <w:r w:rsidR="00F01814" w:rsidRPr="002645DD">
        <w:t xml:space="preserve">evascularisation can be performed at </w:t>
      </w:r>
      <w:r w:rsidR="008E3805" w:rsidRPr="002645DD">
        <w:t xml:space="preserve">the </w:t>
      </w:r>
      <w:r w:rsidR="00F01814" w:rsidRPr="002645DD">
        <w:t>time of index procedure, delayed</w:t>
      </w:r>
      <w:r w:rsidR="005A0BBA" w:rsidRPr="002645DD">
        <w:t>,</w:t>
      </w:r>
      <w:r w:rsidR="00F01814" w:rsidRPr="002645DD">
        <w:t xml:space="preserve"> or not</w:t>
      </w:r>
      <w:r w:rsidR="00F64DEC" w:rsidRPr="002645DD">
        <w:t xml:space="preserve"> undertaken</w:t>
      </w:r>
      <w:r w:rsidR="00F01814" w:rsidRPr="002645DD">
        <w:t xml:space="preserve"> at all</w:t>
      </w:r>
      <w:r w:rsidR="00F64DEC" w:rsidRPr="002645DD">
        <w:t>,</w:t>
      </w:r>
      <w:r w:rsidR="007F089C" w:rsidRPr="002645DD">
        <w:t xml:space="preserve"> and </w:t>
      </w:r>
      <w:r w:rsidRPr="002645DD">
        <w:t>techniques include in situ reconstructio</w:t>
      </w:r>
      <w:r w:rsidR="00C736FA" w:rsidRPr="002645DD">
        <w:t>n</w:t>
      </w:r>
      <w:r w:rsidRPr="002645DD">
        <w:t xml:space="preserve"> or extra anatomic bypass</w:t>
      </w:r>
      <w:r w:rsidR="00E60C8B" w:rsidRPr="002645DD">
        <w:t xml:space="preserve">. </w:t>
      </w:r>
      <w:r w:rsidR="001349D9" w:rsidRPr="002645DD">
        <w:t>However, a</w:t>
      </w:r>
      <w:r w:rsidR="00E60C8B" w:rsidRPr="002645DD">
        <w:t xml:space="preserve"> previous review by </w:t>
      </w:r>
      <w:r w:rsidR="00157031" w:rsidRPr="002645DD">
        <w:t xml:space="preserve">Coughlin et al </w:t>
      </w:r>
      <w:r w:rsidR="008E3805" w:rsidRPr="002645DD">
        <w:t xml:space="preserve">(2006) </w:t>
      </w:r>
      <w:r w:rsidR="00157031" w:rsidRPr="002645DD">
        <w:lastRenderedPageBreak/>
        <w:t xml:space="preserve">suggested there is significant morbidity from immediate revascularisation with </w:t>
      </w:r>
      <w:r w:rsidR="008E3805" w:rsidRPr="002645DD">
        <w:t xml:space="preserve">a </w:t>
      </w:r>
      <w:r w:rsidR="00157031" w:rsidRPr="002645DD">
        <w:t xml:space="preserve">high incidence of graft infection and major limb amputation when treating an infected pseudoaneurysm </w:t>
      </w:r>
      <w:r w:rsidR="00157031" w:rsidRPr="002645DD">
        <w:fldChar w:fldCharType="begin" w:fldLock="1"/>
      </w:r>
      <w:r w:rsidR="009E3754" w:rsidRPr="002645DD">
        <w:instrText>ADDIN CSL_CITATION {"citationItems":[{"id":"ITEM-1","itemData":{"DOI":"10.1016/j.ejvs.2006.03.003","ISSN":"10785884","abstract":"Background: Recreational drug use is becoming an increasing problem throughout the world. Many of the drugs used and their routes of administration have the potential to cause damage to the vascular system. Intravenous drug administration with the risk of arterial puncture predisposes to the formation of infected pseudoaneurysms. Inadvertent intra-arterial injection predisposes to distal limb ischaemia. Cocaine has numerous effects not only on the heart, but also potentially on any vascular bed. Methods: A systematic review of published literature with regard to the arterial consequences of recreational drug abuse was undertaken by undergoing an electronic search. Results: Most of the available literature is in the form of case reports and case series. Pseudoaneurysm formation is a serious consequence for intravenous drug users. For femoral aneurysms vessel ligation is the safest option with a low amputation risk. A high proportion of patients do have symptoms of claudication in the long term. Intra-arterial injections can result in limb threatening ischaemia. Systemic anticoagulation forms the mainstay of treatment. Cocaine has significant effects upon both the myocardium and the arterial tree in general. Arterial problems must always be considered in cocaine users who present acutely. Conclusion: The consequences of recreational drug use will result in an increased exposure of vascular surgeons to its associated complications posing unique and challenging problems. © 2006 Elsevier Ltd. All rights reserved.","author":[{"dropping-particle":"","family":"Coughlin","given":"P. A.","non-dropping-particle":"","parse-names":false,"suffix":""},{"dropping-particle":"","family":"Mavor","given":"A. I.D.","non-dropping-particle":"","parse-names":false,"suffix":""}],"container-title":"European Journal of Vascular and Endovascular Surgery","id":"ITEM-1","issue":"4","issued":{"date-parts":[["2006"]]},"page":"389-396","title":"Arterial Consequences of Recreational Drug Use","type":"article-journal","volume":"32"},"uris":["http://www.mendeley.com/documents/?uuid=c0932c63-3240-4297-bebd-e35765ad6433"]}],"mendeley":{"formattedCitation":"(5)","plainTextFormattedCitation":"(5)","previouslyFormattedCitation":"(5)"},"properties":{"noteIndex":0},"schema":"https://github.com/citation-style-language/schema/raw/master/csl-citation.json"}</w:instrText>
      </w:r>
      <w:r w:rsidR="00157031" w:rsidRPr="002645DD">
        <w:fldChar w:fldCharType="separate"/>
      </w:r>
      <w:r w:rsidR="00282052" w:rsidRPr="002645DD">
        <w:rPr>
          <w:noProof/>
        </w:rPr>
        <w:t>(5)</w:t>
      </w:r>
      <w:r w:rsidR="00157031" w:rsidRPr="002645DD">
        <w:fldChar w:fldCharType="end"/>
      </w:r>
      <w:r w:rsidR="00157031" w:rsidRPr="002645DD">
        <w:t xml:space="preserve">. Amputation in this review was 8% for ligation alone and 12% following revascularisation. </w:t>
      </w:r>
      <w:r w:rsidR="007F089C" w:rsidRPr="002645DD">
        <w:t xml:space="preserve">Immediate reconstruction is challenging if there is concurrent infection and </w:t>
      </w:r>
      <w:r w:rsidR="001E4EF4" w:rsidRPr="002645DD">
        <w:t xml:space="preserve">in this cohort of patients </w:t>
      </w:r>
      <w:r w:rsidR="007F089C" w:rsidRPr="002645DD">
        <w:t>often no suitable autologous conduit is available</w:t>
      </w:r>
      <w:r w:rsidR="00E60C8B" w:rsidRPr="002645DD">
        <w:t>. Globally both ligation and revascularisation methods are attempted in the management of FA-PSAs associated with IVDU, with differing local protocols on optimal surgical intervention</w:t>
      </w:r>
      <w:r w:rsidR="00197432" w:rsidRPr="002645DD">
        <w:t xml:space="preserve"> </w:t>
      </w:r>
      <w:r w:rsidR="00197432" w:rsidRPr="002645DD">
        <w:fldChar w:fldCharType="begin" w:fldLock="1"/>
      </w:r>
      <w:r w:rsidR="009A5DE6" w:rsidRPr="002645DD">
        <w:instrText>ADDIN CSL_CITATION {"citationItems":[{"id":"ITEM-1","itemData":{"DOI":"10.1002/bjs.5452","ISSN":"00071323","author":[{"dropping-particle":"","family":"Chan","given":"Y. C.","non-dropping-particle":"","parse-names":false,"suffix":""},{"dropping-particle":"","family":"Burnand","given":"K. G.","non-dropping-particle":"","parse-names":false,"suffix":""}],"container-title":"British Journal of Surgery","id":"ITEM-1","issue":"7","issued":{"date-parts":[["2006"]]},"page":"781-782","title":"Management of septic groin complications and infected femoral false aneurysms in intravenous drug abusers","type":"article-journal","volume":"93"},"uris":["http://www.mendeley.com/documents/?uuid=cd24bef9-f5c3-4be2-823e-55ec796eaf24"]}],"mendeley":{"formattedCitation":"(6)","plainTextFormattedCitation":"(6)","previouslyFormattedCitation":"(6)"},"properties":{"noteIndex":0},"schema":"https://github.com/citation-style-language/schema/raw/master/csl-citation.json"}</w:instrText>
      </w:r>
      <w:r w:rsidR="00197432" w:rsidRPr="002645DD">
        <w:fldChar w:fldCharType="separate"/>
      </w:r>
      <w:r w:rsidR="00197432" w:rsidRPr="002645DD">
        <w:rPr>
          <w:noProof/>
        </w:rPr>
        <w:t>(6)</w:t>
      </w:r>
      <w:r w:rsidR="00197432" w:rsidRPr="002645DD">
        <w:fldChar w:fldCharType="end"/>
      </w:r>
      <w:r w:rsidR="00E60C8B" w:rsidRPr="002645DD">
        <w:t xml:space="preserve">. </w:t>
      </w:r>
      <w:r w:rsidR="007E590D" w:rsidRPr="002645DD">
        <w:t>The modern era of vascular surgery benefits from more efficacious antibiotic management, imaging with increased sensitivity, newer synthetic conduits</w:t>
      </w:r>
      <w:r w:rsidR="0043521F" w:rsidRPr="002645DD">
        <w:t xml:space="preserve"> and the advent of biological material. Despite this there</w:t>
      </w:r>
      <w:r w:rsidR="00F31804" w:rsidRPr="002645DD">
        <w:t xml:space="preserve"> remains much debate regarding the optimal surgical </w:t>
      </w:r>
      <w:r w:rsidR="00252DAB" w:rsidRPr="002645DD">
        <w:t xml:space="preserve">approach and timing of </w:t>
      </w:r>
      <w:r w:rsidR="00F31804" w:rsidRPr="002645DD">
        <w:t>intervention</w:t>
      </w:r>
      <w:r w:rsidRPr="002645DD">
        <w:t xml:space="preserve"> in IVDUs and no internationally agreed consensus exists.</w:t>
      </w:r>
      <w:r w:rsidR="00E60C8B" w:rsidRPr="002645DD">
        <w:t xml:space="preserve"> </w:t>
      </w:r>
    </w:p>
    <w:p w14:paraId="1E9029AF" w14:textId="77777777" w:rsidR="00E60C8B" w:rsidRPr="002645DD" w:rsidRDefault="00E60C8B" w:rsidP="00E60C8B">
      <w:pPr>
        <w:spacing w:line="480" w:lineRule="auto"/>
      </w:pPr>
    </w:p>
    <w:p w14:paraId="4487A8F5" w14:textId="58AE5CA0" w:rsidR="003E254C" w:rsidRPr="002645DD" w:rsidRDefault="009F7D52" w:rsidP="00E60C8B">
      <w:pPr>
        <w:spacing w:line="480" w:lineRule="auto"/>
      </w:pPr>
      <w:r w:rsidRPr="002645DD">
        <w:t>T</w:t>
      </w:r>
      <w:r w:rsidR="00F31804" w:rsidRPr="002645DD">
        <w:t xml:space="preserve">his systematic review </w:t>
      </w:r>
      <w:r w:rsidR="005A0BBA" w:rsidRPr="002645DD">
        <w:t>and meta-analysis aimed to analyse the</w:t>
      </w:r>
      <w:r w:rsidR="00F31804" w:rsidRPr="002645DD">
        <w:t xml:space="preserve"> </w:t>
      </w:r>
      <w:r w:rsidR="005A0BBA" w:rsidRPr="002645DD">
        <w:t xml:space="preserve">clinical outcomes of </w:t>
      </w:r>
      <w:r w:rsidR="00C85BB0" w:rsidRPr="002645DD">
        <w:t>different</w:t>
      </w:r>
      <w:r w:rsidR="005A0BBA" w:rsidRPr="002645DD">
        <w:t xml:space="preserve"> </w:t>
      </w:r>
      <w:r w:rsidRPr="002645DD">
        <w:t xml:space="preserve">surgical </w:t>
      </w:r>
      <w:r w:rsidR="00C85BB0" w:rsidRPr="002645DD">
        <w:t>techniques</w:t>
      </w:r>
      <w:r w:rsidR="005A0BBA" w:rsidRPr="002645DD">
        <w:t xml:space="preserve"> for the treatment</w:t>
      </w:r>
      <w:r w:rsidRPr="002645DD">
        <w:t xml:space="preserve"> of</w:t>
      </w:r>
      <w:r w:rsidR="00F31804" w:rsidRPr="002645DD">
        <w:t xml:space="preserve"> infected and non-infected FA-PSA</w:t>
      </w:r>
      <w:r w:rsidRPr="002645DD">
        <w:t xml:space="preserve"> secondary to IVDU and report outcomes including incidence of mortality, amputation</w:t>
      </w:r>
      <w:r w:rsidR="0071089B" w:rsidRPr="002645DD">
        <w:t>, chronic limb threatening ischemia (CLTI)</w:t>
      </w:r>
      <w:r w:rsidRPr="002645DD">
        <w:t xml:space="preserve"> and reintervention.</w:t>
      </w:r>
    </w:p>
    <w:p w14:paraId="446C2353" w14:textId="77777777" w:rsidR="00E60C8B" w:rsidRPr="002645DD" w:rsidRDefault="00E60C8B" w:rsidP="00E60C8B">
      <w:pPr>
        <w:spacing w:line="480" w:lineRule="auto"/>
      </w:pPr>
    </w:p>
    <w:p w14:paraId="0AFBF2FD" w14:textId="760F4F8F" w:rsidR="00636B1B" w:rsidRPr="002645DD" w:rsidRDefault="00636B1B" w:rsidP="00E60C8B">
      <w:pPr>
        <w:spacing w:line="480" w:lineRule="auto"/>
      </w:pPr>
      <w:r w:rsidRPr="002645DD">
        <w:rPr>
          <w:b/>
          <w:bCs/>
        </w:rPr>
        <w:t>M</w:t>
      </w:r>
      <w:r w:rsidR="00670F4C" w:rsidRPr="002645DD">
        <w:rPr>
          <w:b/>
          <w:bCs/>
        </w:rPr>
        <w:t>aterials and m</w:t>
      </w:r>
      <w:r w:rsidRPr="002645DD">
        <w:rPr>
          <w:b/>
          <w:bCs/>
        </w:rPr>
        <w:t>ethods</w:t>
      </w:r>
    </w:p>
    <w:p w14:paraId="19ECF2C2" w14:textId="12312F4D" w:rsidR="00E40B2D" w:rsidRPr="002645DD" w:rsidRDefault="00E40B2D" w:rsidP="00E60C8B">
      <w:pPr>
        <w:spacing w:line="480" w:lineRule="auto"/>
      </w:pPr>
      <w:r w:rsidRPr="002645DD">
        <w:t>This review adhered to PRISMA (Preferred Reporting Items for Systematic Reviews and Meta‐Analysis) guidelines and recommendations for systematic reviews of observational studies</w:t>
      </w:r>
      <w:r w:rsidR="00361344" w:rsidRPr="002645DD">
        <w:t xml:space="preserve"> </w:t>
      </w:r>
      <w:r w:rsidR="00361344" w:rsidRPr="002645DD">
        <w:fldChar w:fldCharType="begin" w:fldLock="1"/>
      </w:r>
      <w:r w:rsidR="009A5DE6" w:rsidRPr="002645DD">
        <w:instrText>ADDIN CSL_CITATION {"citationItems":[{"id":"ITEM-1","itemData":{"DOI":"10.1371/journal.pmed.1000097","ISSN":"15491277","PMID":"19621072","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dropping-particle":"","family":"Altman","given":"Doug","non-dropping-particle":"","parse-names":false,"suffix":""},{"dropping-particle":"","family":"Antes","given":"Gerd","non-dropping-particle":"","parse-names":false,"suffix":""},{"dropping-particle":"","family":"Atkins","given":"David","non-dropping-particle":"","parse-names":false,"suffix":""},{"dropping-particle":"","family":"Barbour","given":"Virginia","non-dropping-particle":"","parse-names":false,"suffix":""},{"dropping-particle":"","family":"Barrowman","given":"Nick","non-dropping-particle":"","parse-names":false,"suffix":""},{"dropping-particle":"","family":"Berlin","given":"Jesse A.","non-dropping-particle":"","parse-names":false,"suffix":""},{"dropping-particle":"","family":"Clark","given":"Jocalyn","non-dropping-particle":"","parse-names":false,"suffix":""},{"dropping-particle":"","family":"Clarke","given":"Mike","non-dropping-particle":"","parse-names":false,"suffix":""},{"dropping-particle":"","family":"Cook","given":"Deborah","non-dropping-particle":"","parse-names":false,"suffix":""},{"dropping-particle":"","family":"D'Amico","given":"Roberto","non-dropping-particle":"","parse-names":false,"suffix":""},{"dropping-particle":"","family":"Deeks","given":"Jonathan J.","non-dropping-particle":"","parse-names":false,"suffix":""},{"dropping-particle":"","family":"Devereaux","given":"P. J.","non-dropping-particle":"","parse-names":false,"suffix":""},{"dropping-particle":"","family":"Dickersin","given":"Kay","non-dropping-particle":"","parse-names":false,"suffix":""},{"dropping-particle":"","family":"Egger","given":"Matthias","non-dropping-particle":"","parse-names":false,"suffix":""},{"dropping-particle":"","family":"Ernst","given":"Edzard","non-dropping-particle":"","parse-names":false,"suffix":""},{"dropping-particle":"","family":"Gøtzsche","given":"Peter C.","non-dropping-particle":"","parse-names":false,"suffix":""},{"dropping-particle":"","family":"Grimshaw","given":"Jeremy","non-dropping-particle":"","parse-names":false,"suffix":""},{"dropping-particle":"","family":"Guyatt","given":"Gordon","non-dropping-particle":"","parse-names":false,"suffix":""},{"dropping-particle":"","family":"Higgins","given":"Julian","non-dropping-particle":"","parse-names":false,"suffix":""},{"dropping-particle":"","family":"Ioannidis","given":"John P.A.","non-dropping-particle":"","parse-names":false,"suffix":""},{"dropping-particle":"","family":"Kleijnen","given":"Jos","non-dropping-particle":"","parse-names":false,"suffix":""},{"dropping-particle":"","family":"Lang","given":"Tom","non-dropping-particle":"","parse-names":false,"suffix":""},{"dropping-particle":"","family":"Magrini","given":"Nicola","non-dropping-particle":"","parse-names":false,"suffix":""},{"dropping-particle":"","family":"McNamee","given":"David","non-dropping-particle":"","parse-names":false,"suffix":""},{"dropping-particle":"","family":"Moja","given":"Lorenzo","non-dropping-particle":"","parse-names":false,"suffix":""},{"dropping-particle":"","family":"Mulrow","given":"Cynthia","non-dropping-particle":"","parse-names":false,"suffix":""},{"dropping-particle":"","family":"Napoli","given":"Maryann","non-dropping-particle":"","parse-names":false,"suffix":""},{"dropping-particle":"","family":"Oxman","given":"Andy","non-dropping-particle":"","parse-names":false,"suffix":""},{"dropping-particle":"","family":"Pham","given":"Bá","non-dropping-particle":"","parse-names":false,"suffix":""},{"dropping-particle":"","family":"Rennie","given":"Drummond","non-dropping-particle":"","parse-names":false,"suffix":""},{"dropping-particle":"","family":"Sampson","given":"Margaret","non-dropping-particle":"","parse-names":false,"suffix":""},{"dropping-particle":"","family":"Schulz","given":"Kenneth F.","non-dropping-particle":"","parse-names":false,"suffix":""},{"dropping-particle":"","family":"Shekelle","given":"Paul G.","non-dropping-particle":"","parse-names":false,"suffix":""},{"dropping-particle":"","family":"Tovey","given":"David","non-dropping-particle":"","parse-names":false,"suffix":""},{"dropping-particle":"","family":"Tugwell","given":"Peter","non-dropping-particle":"","parse-names":false,"suffix":""}],"container-title":"PLoS Medicine","id":"ITEM-1","issue":"7","issued":{"date-parts":[["2009","7"]]},"title":"Preferred reporting items for systematic reviews and meta-analyses: The PRISMA statement","type":"article","volume":"6"},"uris":["http://www.mendeley.com/documents/?uuid=fd275889-cf16-3c86-9da6-badfba2991e8"]}],"mendeley":{"formattedCitation":"(7)","plainTextFormattedCitation":"(7)","previouslyFormattedCitation":"(7)"},"properties":{"noteIndex":0},"schema":"https://github.com/citation-style-language/schema/raw/master/csl-citation.json"}</w:instrText>
      </w:r>
      <w:r w:rsidR="00361344" w:rsidRPr="002645DD">
        <w:fldChar w:fldCharType="separate"/>
      </w:r>
      <w:r w:rsidR="00197432" w:rsidRPr="002645DD">
        <w:rPr>
          <w:noProof/>
        </w:rPr>
        <w:t>(7)</w:t>
      </w:r>
      <w:r w:rsidR="00361344" w:rsidRPr="002645DD">
        <w:fldChar w:fldCharType="end"/>
      </w:r>
      <w:r w:rsidRPr="002645DD">
        <w:t>.</w:t>
      </w:r>
    </w:p>
    <w:p w14:paraId="60475E53" w14:textId="77777777" w:rsidR="00E60C8B" w:rsidRPr="002645DD" w:rsidRDefault="00E60C8B" w:rsidP="00E60C8B">
      <w:pPr>
        <w:spacing w:line="480" w:lineRule="auto"/>
      </w:pPr>
    </w:p>
    <w:p w14:paraId="3229C83B" w14:textId="77777777" w:rsidR="00E40B2D" w:rsidRPr="002645DD" w:rsidRDefault="00E40B2D" w:rsidP="00E60C8B">
      <w:pPr>
        <w:spacing w:line="480" w:lineRule="auto"/>
        <w:rPr>
          <w:b/>
          <w:bCs/>
          <w:i/>
          <w:iCs/>
        </w:rPr>
      </w:pPr>
      <w:r w:rsidRPr="002645DD">
        <w:rPr>
          <w:b/>
          <w:bCs/>
          <w:i/>
          <w:iCs/>
        </w:rPr>
        <w:t>Data sources</w:t>
      </w:r>
    </w:p>
    <w:p w14:paraId="1BA0DC08" w14:textId="2CFA6F3E" w:rsidR="00E40B2D" w:rsidRPr="002645DD" w:rsidRDefault="00E40B2D" w:rsidP="00E60C8B">
      <w:pPr>
        <w:spacing w:line="480" w:lineRule="auto"/>
      </w:pPr>
      <w:r w:rsidRPr="002645DD">
        <w:t xml:space="preserve">A search was undertaking through Embase and Medline without time constraint for all articles published until 1st April 2020 evaluating the operative management of femoral pseudoaneurysms in adults, with no language restriction. </w:t>
      </w:r>
    </w:p>
    <w:p w14:paraId="1E8A763E" w14:textId="77777777" w:rsidR="00E60C8B" w:rsidRPr="002645DD" w:rsidRDefault="00E60C8B" w:rsidP="00E60C8B">
      <w:pPr>
        <w:spacing w:line="480" w:lineRule="auto"/>
      </w:pPr>
    </w:p>
    <w:p w14:paraId="0525CD11" w14:textId="77777777" w:rsidR="00E40B2D" w:rsidRPr="002645DD" w:rsidRDefault="00E40B2D" w:rsidP="00E60C8B">
      <w:pPr>
        <w:spacing w:line="480" w:lineRule="auto"/>
        <w:rPr>
          <w:b/>
          <w:bCs/>
          <w:i/>
          <w:iCs/>
        </w:rPr>
      </w:pPr>
      <w:r w:rsidRPr="002645DD">
        <w:rPr>
          <w:b/>
          <w:bCs/>
          <w:i/>
          <w:iCs/>
        </w:rPr>
        <w:t>Search strategy and study selection</w:t>
      </w:r>
    </w:p>
    <w:p w14:paraId="3F195B69" w14:textId="0D574171" w:rsidR="00DF0E46" w:rsidRPr="002645DD" w:rsidRDefault="00E40B2D" w:rsidP="00E60C8B">
      <w:pPr>
        <w:spacing w:line="480" w:lineRule="auto"/>
      </w:pPr>
      <w:r w:rsidRPr="002645DD">
        <w:t>The search was conducted using the following Medical Search Headings which were exploded as appropriate: ‘false*’, ‘pseudo-an*’ ‘</w:t>
      </w:r>
      <w:proofErr w:type="spellStart"/>
      <w:r w:rsidRPr="002645DD">
        <w:t>pseudoan</w:t>
      </w:r>
      <w:proofErr w:type="spellEnd"/>
      <w:r w:rsidRPr="002645DD">
        <w:t>*’, ‘femoral*’, and ’ligation’. Studies were selected that were randomised controlled trials, case-control studies, and cohort studies that reported operative femoral pseudoaneurysm outcomes in any context. Studies were selected only if they contained a detailed report of operative outcomes in adults. Importantly, if femoral pseudoaneurysm operative outcomes were grouped with other anatomically located operative results or true aneurysm operative results which were not reported separately, the study was excluded. This review excluded non-English articles, literature reviews, case reports, conference abstracts, editorials, and letters. Duplicates were removed and two reviewers (A</w:t>
      </w:r>
      <w:r w:rsidR="00DF0E46" w:rsidRPr="002645DD">
        <w:t>A</w:t>
      </w:r>
      <w:r w:rsidRPr="002645DD">
        <w:t xml:space="preserve">S and JA) independently screened titles and abstracts to identify articles meeting inclusion criteria and any discrepancies were resolved by consensus with </w:t>
      </w:r>
      <w:r w:rsidR="001E4EF4" w:rsidRPr="002645DD">
        <w:t>the senior author</w:t>
      </w:r>
      <w:r w:rsidRPr="002645DD">
        <w:t xml:space="preserve"> (P</w:t>
      </w:r>
      <w:r w:rsidR="00DF0E46" w:rsidRPr="002645DD">
        <w:t>W</w:t>
      </w:r>
      <w:r w:rsidRPr="002645DD">
        <w:t>S).</w:t>
      </w:r>
      <w:r w:rsidR="003929F5" w:rsidRPr="002645DD">
        <w:t xml:space="preserve"> References of included studies were reviewed to identify further articles for potential inclusion.</w:t>
      </w:r>
    </w:p>
    <w:p w14:paraId="73EEB988" w14:textId="77777777" w:rsidR="00E60C8B" w:rsidRPr="002645DD" w:rsidRDefault="00E60C8B" w:rsidP="00E60C8B">
      <w:pPr>
        <w:spacing w:line="480" w:lineRule="auto"/>
      </w:pPr>
    </w:p>
    <w:p w14:paraId="10E2A91F" w14:textId="77777777" w:rsidR="00E40B2D" w:rsidRPr="002645DD" w:rsidRDefault="00E40B2D" w:rsidP="00E60C8B">
      <w:pPr>
        <w:spacing w:line="480" w:lineRule="auto"/>
        <w:rPr>
          <w:b/>
          <w:bCs/>
          <w:i/>
          <w:iCs/>
        </w:rPr>
      </w:pPr>
      <w:r w:rsidRPr="002645DD">
        <w:rPr>
          <w:b/>
          <w:bCs/>
          <w:i/>
          <w:iCs/>
        </w:rPr>
        <w:t>Data extraction</w:t>
      </w:r>
    </w:p>
    <w:p w14:paraId="341F2360" w14:textId="7E8ED860" w:rsidR="00E40B2D" w:rsidRPr="002645DD" w:rsidRDefault="00E40B2D" w:rsidP="00E60C8B">
      <w:pPr>
        <w:spacing w:line="480" w:lineRule="auto"/>
      </w:pPr>
      <w:r w:rsidRPr="002645DD">
        <w:t>Two reviewers (A</w:t>
      </w:r>
      <w:r w:rsidR="00DF0E46" w:rsidRPr="002645DD">
        <w:t>A</w:t>
      </w:r>
      <w:r w:rsidRPr="002645DD">
        <w:t>S and JA) independently extracted relevant information from each operative report using a standardised data extraction proforma with one author (P</w:t>
      </w:r>
      <w:r w:rsidR="00DF0E46" w:rsidRPr="002645DD">
        <w:t>W</w:t>
      </w:r>
      <w:r w:rsidRPr="002645DD">
        <w:t>S) reviewing all extracted data. We captured: administrative information including authorship, institution, and year of publication; cohort data including participants demographics and operative methods; primary outcome measures of 30-day mortality, 12-month mortality; and secondary outcome measures including</w:t>
      </w:r>
      <w:r w:rsidR="00CD0C22" w:rsidRPr="002645DD">
        <w:t xml:space="preserve"> chronic</w:t>
      </w:r>
      <w:r w:rsidRPr="002645DD">
        <w:t xml:space="preserve"> limb threatening ischaemia</w:t>
      </w:r>
      <w:r w:rsidR="00D06743" w:rsidRPr="002645DD">
        <w:t>,</w:t>
      </w:r>
      <w:r w:rsidRPr="002645DD">
        <w:t xml:space="preserve"> reintervention</w:t>
      </w:r>
      <w:r w:rsidR="00D06743" w:rsidRPr="002645DD">
        <w:t xml:space="preserve"> and rebleeding</w:t>
      </w:r>
      <w:r w:rsidRPr="002645DD">
        <w:t xml:space="preserve">.  </w:t>
      </w:r>
      <w:r w:rsidR="00880087" w:rsidRPr="002645DD">
        <w:t>Reintervention was defined as return to theatre and calculated per patient</w:t>
      </w:r>
      <w:r w:rsidR="00D06743" w:rsidRPr="002645DD">
        <w:t xml:space="preserve"> and rebleeding defined as bleeding requiring </w:t>
      </w:r>
      <w:r w:rsidR="00D06743" w:rsidRPr="002645DD">
        <w:lastRenderedPageBreak/>
        <w:t>return to theatre</w:t>
      </w:r>
      <w:r w:rsidR="00880087" w:rsidRPr="002645DD">
        <w:t xml:space="preserve">. </w:t>
      </w:r>
      <w:proofErr w:type="spellStart"/>
      <w:r w:rsidRPr="002645DD">
        <w:t>T</w:t>
      </w:r>
      <w:proofErr w:type="spellEnd"/>
      <w:r w:rsidRPr="002645DD">
        <w:t>he quality of reporting of results was assessed using the Newcastle-Ottawa quality assessment form for non-randomised controlled trials</w:t>
      </w:r>
      <w:r w:rsidR="00367EA6" w:rsidRPr="002645DD">
        <w:t xml:space="preserve"> </w:t>
      </w:r>
      <w:r w:rsidR="00367EA6" w:rsidRPr="002645DD">
        <w:fldChar w:fldCharType="begin" w:fldLock="1"/>
      </w:r>
      <w:r w:rsidR="009A5DE6" w:rsidRPr="002645DD">
        <w:instrText>ADDIN CSL_CITATION {"citationItems":[{"id":"ITEM-1","itemData":{"DOI":"10.1007/s10654-010-9491-z","ISSN":"03932990","PMID":"20652370","author":[{"dropping-particle":"","family":"Stang","given":"Andreas","non-dropping-particle":"","parse-names":false,"suffix":""}],"container-title":"European Journal of Epidemiology","id":"ITEM-1","issue":"9","issued":{"date-parts":[["2010","9","22"]]},"page":"603-605","publisher":"Springer","title":"Critical evaluation of the Newcastle-Ottawa scale for the assessment of the quality of nonrandomized studies in meta-analyses","type":"article","volume":"25"},"uris":["http://www.mendeley.com/documents/?uuid=398e8337-92f6-3df2-bbf4-92e8280d4162"]}],"mendeley":{"formattedCitation":"(8)","plainTextFormattedCitation":"(8)","previouslyFormattedCitation":"(8)"},"properties":{"noteIndex":0},"schema":"https://github.com/citation-style-language/schema/raw/master/csl-citation.json"}</w:instrText>
      </w:r>
      <w:r w:rsidR="00367EA6" w:rsidRPr="002645DD">
        <w:fldChar w:fldCharType="separate"/>
      </w:r>
      <w:r w:rsidR="00197432" w:rsidRPr="002645DD">
        <w:rPr>
          <w:noProof/>
        </w:rPr>
        <w:t>(8)</w:t>
      </w:r>
      <w:r w:rsidR="00367EA6" w:rsidRPr="002645DD">
        <w:fldChar w:fldCharType="end"/>
      </w:r>
      <w:r w:rsidRPr="002645DD">
        <w:t>.</w:t>
      </w:r>
    </w:p>
    <w:p w14:paraId="34198E2A" w14:textId="77777777" w:rsidR="00E60C8B" w:rsidRPr="002645DD" w:rsidRDefault="00E60C8B" w:rsidP="00E60C8B">
      <w:pPr>
        <w:spacing w:line="480" w:lineRule="auto"/>
      </w:pPr>
    </w:p>
    <w:p w14:paraId="299CE8DA" w14:textId="77777777" w:rsidR="00E40B2D" w:rsidRPr="002645DD" w:rsidRDefault="00E40B2D" w:rsidP="00E60C8B">
      <w:pPr>
        <w:spacing w:line="480" w:lineRule="auto"/>
        <w:rPr>
          <w:b/>
          <w:bCs/>
          <w:i/>
          <w:iCs/>
        </w:rPr>
      </w:pPr>
      <w:r w:rsidRPr="002645DD">
        <w:rPr>
          <w:b/>
          <w:bCs/>
          <w:i/>
          <w:iCs/>
        </w:rPr>
        <w:t>Analysis</w:t>
      </w:r>
    </w:p>
    <w:p w14:paraId="535AAE77" w14:textId="3DCE8F2F" w:rsidR="00E60C8B" w:rsidRPr="002645DD" w:rsidRDefault="00E40B2D" w:rsidP="00E60C8B">
      <w:pPr>
        <w:spacing w:line="480" w:lineRule="auto"/>
        <w:rPr>
          <w:rFonts w:ascii="Tahoma" w:eastAsia="Times New Roman" w:hAnsi="Tahoma" w:cs="Tahoma"/>
          <w:sz w:val="20"/>
          <w:szCs w:val="20"/>
          <w:lang w:eastAsia="en-GB"/>
        </w:rPr>
      </w:pPr>
      <w:r w:rsidRPr="002645DD">
        <w:t>An initial descriptive analysis was performed assessing operative interventions for femoral pseudoaneurysms and their sequelae following data capture. Meta-analysis was performe</w:t>
      </w:r>
      <w:r w:rsidR="00C248F9" w:rsidRPr="002645DD">
        <w:t>d on Review Manager Version 5.3.</w:t>
      </w:r>
      <w:r w:rsidR="00BE1AB5" w:rsidRPr="002645DD">
        <w:t xml:space="preserve"> A </w:t>
      </w:r>
      <w:r w:rsidR="00F64DEC" w:rsidRPr="002645DD">
        <w:t>P</w:t>
      </w:r>
      <w:r w:rsidR="00BE1AB5" w:rsidRPr="002645DD">
        <w:t xml:space="preserve"> value of &lt;0.05 was considered significant.</w:t>
      </w:r>
      <w:r w:rsidR="00224E3C" w:rsidRPr="002645DD">
        <w:t xml:space="preserve"> </w:t>
      </w:r>
      <w:r w:rsidR="004565BB" w:rsidRPr="002645DD">
        <w:t>Overall effect was calculated using a Z-test and random effects models</w:t>
      </w:r>
      <w:r w:rsidR="006E0CF2" w:rsidRPr="002645DD">
        <w:t xml:space="preserve"> and data is presented as odds ratios [95% confidence intervals]</w:t>
      </w:r>
      <w:r w:rsidR="004565BB" w:rsidRPr="002645DD">
        <w:t xml:space="preserve">. </w:t>
      </w:r>
      <w:r w:rsidR="00224E3C" w:rsidRPr="002645DD">
        <w:t>Publication bias was assessed using funnel plots for meta-analysis which included more than 10 studies.</w:t>
      </w:r>
    </w:p>
    <w:p w14:paraId="3892E3D3" w14:textId="77777777" w:rsidR="00E60C8B" w:rsidRPr="002645DD" w:rsidRDefault="00E60C8B" w:rsidP="00E60C8B">
      <w:pPr>
        <w:spacing w:line="480" w:lineRule="auto"/>
        <w:rPr>
          <w:rFonts w:ascii="Tahoma" w:eastAsia="Times New Roman" w:hAnsi="Tahoma" w:cs="Tahoma"/>
          <w:sz w:val="20"/>
          <w:szCs w:val="20"/>
          <w:lang w:eastAsia="en-GB"/>
        </w:rPr>
      </w:pPr>
    </w:p>
    <w:p w14:paraId="3BECA3EE" w14:textId="58E3DC9A" w:rsidR="00636B1B" w:rsidRPr="002645DD" w:rsidRDefault="00636B1B" w:rsidP="00E60C8B">
      <w:pPr>
        <w:spacing w:line="480" w:lineRule="auto"/>
        <w:rPr>
          <w:rFonts w:ascii="Tahoma" w:eastAsia="Times New Roman" w:hAnsi="Tahoma" w:cs="Tahoma"/>
          <w:sz w:val="20"/>
          <w:szCs w:val="20"/>
          <w:lang w:eastAsia="en-GB"/>
        </w:rPr>
      </w:pPr>
      <w:r w:rsidRPr="002645DD">
        <w:rPr>
          <w:b/>
          <w:bCs/>
        </w:rPr>
        <w:t>Results</w:t>
      </w:r>
    </w:p>
    <w:p w14:paraId="5905AB19" w14:textId="763AF45C" w:rsidR="005C77A2" w:rsidRPr="002645DD" w:rsidRDefault="005C77A2" w:rsidP="00E60C8B">
      <w:pPr>
        <w:spacing w:line="480" w:lineRule="auto"/>
      </w:pPr>
      <w:r w:rsidRPr="002645DD">
        <w:t>A total of</w:t>
      </w:r>
      <w:r w:rsidR="00023D09" w:rsidRPr="002645DD">
        <w:t xml:space="preserve"> </w:t>
      </w:r>
      <w:r w:rsidR="00EE0E70" w:rsidRPr="002645DD">
        <w:t>48</w:t>
      </w:r>
      <w:r w:rsidR="00DF0E46" w:rsidRPr="002645DD">
        <w:t>9</w:t>
      </w:r>
      <w:r w:rsidR="00EE0E70" w:rsidRPr="002645DD">
        <w:t xml:space="preserve"> </w:t>
      </w:r>
      <w:r w:rsidRPr="002645DD">
        <w:t>articles were identified and</w:t>
      </w:r>
      <w:r w:rsidR="00D34DE0" w:rsidRPr="002645DD">
        <w:t xml:space="preserve"> a</w:t>
      </w:r>
      <w:r w:rsidR="00EE0E70" w:rsidRPr="002645DD">
        <w:t xml:space="preserve">fter duplicates were removed 361 records were screened for eligibility. A total </w:t>
      </w:r>
      <w:r w:rsidR="0094440E" w:rsidRPr="002645DD">
        <w:t xml:space="preserve">of 53 articles were reviewed in detail </w:t>
      </w:r>
      <w:r w:rsidR="00EE0E70" w:rsidRPr="002645DD">
        <w:t>of</w:t>
      </w:r>
      <w:r w:rsidR="0094440E" w:rsidRPr="002645DD">
        <w:t xml:space="preserve"> which</w:t>
      </w:r>
      <w:r w:rsidR="00EE0E70" w:rsidRPr="002645DD">
        <w:t xml:space="preserve"> 3</w:t>
      </w:r>
      <w:r w:rsidR="0094440E" w:rsidRPr="002645DD">
        <w:t>9</w:t>
      </w:r>
      <w:r w:rsidR="00EE0E70" w:rsidRPr="002645DD">
        <w:t xml:space="preserve"> studies were included in the quantitative synthesis (see Figure 1 for PRISMA flow diagram)</w:t>
      </w:r>
      <w:r w:rsidR="00B01BDC" w:rsidRPr="002645DD">
        <w:t>. Publication dates ranged from</w:t>
      </w:r>
      <w:r w:rsidR="00D34DE0" w:rsidRPr="002645DD">
        <w:t xml:space="preserve"> 1974-2020.</w:t>
      </w:r>
    </w:p>
    <w:p w14:paraId="4EBD5E0A" w14:textId="77777777" w:rsidR="00E60C8B" w:rsidRPr="002645DD" w:rsidRDefault="00E60C8B" w:rsidP="00E60C8B">
      <w:pPr>
        <w:spacing w:line="480" w:lineRule="auto"/>
      </w:pPr>
    </w:p>
    <w:p w14:paraId="0F65B6D3" w14:textId="47392BC8" w:rsidR="005C77A2" w:rsidRPr="002645DD" w:rsidRDefault="005C77A2" w:rsidP="00E60C8B">
      <w:pPr>
        <w:spacing w:line="480" w:lineRule="auto"/>
        <w:rPr>
          <w:b/>
          <w:bCs/>
          <w:i/>
          <w:iCs/>
        </w:rPr>
      </w:pPr>
      <w:r w:rsidRPr="002645DD">
        <w:rPr>
          <w:b/>
          <w:bCs/>
          <w:i/>
          <w:iCs/>
        </w:rPr>
        <w:t xml:space="preserve">Study characteristics </w:t>
      </w:r>
    </w:p>
    <w:p w14:paraId="32009D05" w14:textId="43CE73F3" w:rsidR="003F1139" w:rsidRPr="002645DD" w:rsidRDefault="00D34DE0" w:rsidP="00E60C8B">
      <w:pPr>
        <w:spacing w:line="480" w:lineRule="auto"/>
      </w:pPr>
      <w:r w:rsidRPr="002645DD">
        <w:t xml:space="preserve">Study size ranged from 4 to 387 participants with a total of 1652 patients. Once screened for presence of a FA-PSA </w:t>
      </w:r>
      <w:r w:rsidR="00681928" w:rsidRPr="002645DD">
        <w:t xml:space="preserve">secondary to IVDU </w:t>
      </w:r>
      <w:r w:rsidRPr="002645DD">
        <w:t xml:space="preserve">a total of </w:t>
      </w:r>
      <w:r w:rsidR="00D67902" w:rsidRPr="002645DD">
        <w:t>1</w:t>
      </w:r>
      <w:r w:rsidR="00076844" w:rsidRPr="002645DD">
        <w:t>217</w:t>
      </w:r>
      <w:r w:rsidRPr="002645DD">
        <w:t xml:space="preserve"> FA-PSA were included.</w:t>
      </w:r>
      <w:r w:rsidR="00EE0E70" w:rsidRPr="002645DD">
        <w:t xml:space="preserve"> </w:t>
      </w:r>
      <w:r w:rsidR="00B51123" w:rsidRPr="002645DD">
        <w:t xml:space="preserve">993 (81.6%) </w:t>
      </w:r>
      <w:r w:rsidR="00281D6D" w:rsidRPr="002645DD">
        <w:t xml:space="preserve">were </w:t>
      </w:r>
      <w:r w:rsidR="00B51123" w:rsidRPr="002645DD">
        <w:t xml:space="preserve">treated by ligation-debridement and 224 (18.4%) by excision-revascularisation. </w:t>
      </w:r>
      <w:r w:rsidR="00EE0E70" w:rsidRPr="002645DD">
        <w:t>All included studies were retrospective single centre case series</w:t>
      </w:r>
      <w:r w:rsidR="00637217" w:rsidRPr="002645DD">
        <w:t xml:space="preserve"> and </w:t>
      </w:r>
      <w:r w:rsidR="003F1139" w:rsidRPr="002645DD">
        <w:t>s</w:t>
      </w:r>
      <w:r w:rsidR="00637217" w:rsidRPr="002645DD">
        <w:t>tudy characteristics are found in Table 1</w:t>
      </w:r>
      <w:r w:rsidR="00D269D3" w:rsidRPr="002645DD">
        <w:t xml:space="preserve"> </w:t>
      </w:r>
      <w:r w:rsidR="008172DE" w:rsidRPr="002645DD">
        <w:fldChar w:fldCharType="begin" w:fldLock="1"/>
      </w:r>
      <w:r w:rsidR="00A734C3" w:rsidRPr="002645DD">
        <w:instrText>ADDIN CSL_CITATION {"citationItems":[{"id":"ITEM-1","itemData":{"DOI":"10.1016/j.avsg.2018.10.036","ISSN":"16155947","abstract":"Background: Arterial ligation has been described in the literature as a safe and effective procedure with a relatively low number of patients requiring major amputations. Methods: We performed a retrospective analysis of a prospectively held database of all patients who underwent arterial ligation for infected femoral pseudoaneurysms due to chronic intravenous drug abuse from January 2012 to March 2018. Information recorded for each patient included age, gender, blood investigations, microbiologic results, diagnostic modality, operative details, outcome of surgery, postoperative complications, and follow-up. Results: There were 25 patients identified, with 2 of them undergoing bilateral ligations. It was more common in men (4:1), and the mean age at presentation was 39.7 years (standard deviation 8.2 y). Nine patients underwent major limb amputation for severe limb ischemia (7 transfemoral amputations and two 53 hip disarticulation). Average hospital stay was 24 days, and there was no mortality. We found a trend with a higher level of arterial ligation, leading to a higher rate of amputation. Conclusions: Our study is the first to show that there is a trend toward a higher risk of amputation with a higher level of ligation in this cohort of patients, and therefore, we suggest avoidance of external iliac artery ligation even at the most distal part just under the ligament, leaving the circumflex iliac vessel in circuit. Arterial ligation also carries a higher risk of major amputation than previously reported.","author":[{"dropping-particle":"","family":"Shakarchi","given":"Julien","non-dropping-particle":"Al","parse-names":false,"suffix":""},{"dropping-particle":"","family":"Wall","given":"Michael","non-dropping-particle":"","parse-names":false,"suffix":""},{"dropping-particle":"","family":"Garnham","given":"Andrew","non-dropping-particle":"","parse-names":false,"suffix":""},{"dropping-particle":"","family":"Hobbs","given":"Simon","non-dropping-particle":"","parse-names":false,"suffix":""},{"dropping-particle":"","family":"Newman","given":"Jeremy","non-dropping-particle":"","parse-names":false,"suffix":""}],"container-title":"Annals of Vascular Surgery","id":"ITEM-1","issued":{"date-parts":[["2019"]]},"page":"326-330","publisher":"Elsevier Inc.","title":"Artery Ligation for Infected Femoral Pseudoaneurysms Does Carry a High Risk of Major Amputation","type":"article-journal","volume":"58"},"uris":["http://www.mendeley.com/documents/?uuid=f97aaa98-534f-4fd5-aff4-2f39a3fe85d6"]},{"id":"ITEM-2","itemData":{"DOI":"10.1001/archsurg.1974.01360050106022","ISSN":"0004-0010","abstract":"The characteristics of mycotic aneurysms have changed since Osler first used the term in 1885. Sixteen mycotic aneurysms encountered between 1970 and 1973 were critically reviewed with regard to location, etiologic factors, microbial organisms, and methods of treatment. Peripheral aneurysms were seven times more frequent than aortic mycotic aneurysms. Pseudoaneurysms from trauma or vascular operations with concomitant infection were the most frequent types of mycotic aneurysms. Staphylococcus and Enterobacter were the most common organisms cultured. The anaerobes, Bacteroides and Peptostreptococcus, as well as Candida were also isolated. Ligation of the artery was distinctly superior to suture or graft repair in controlling infection and preventing rebleeding. Appreciation of the changing patterns of mycotic aneurysms will facilitate prompt diagnosis and proper treatment.","author":[{"dropping-particle":"","family":"Anderson","given":"Charles B","non-dropping-particle":"","parse-names":false,"suffix":""},{"dropping-particle":"","family":"Butcher Jr.","given":"Harvey R","non-dropping-particle":"","parse-names":false,"suffix":""},{"dropping-particle":"","family":"Ballinger","given":"Walter F","non-dropping-particle":"","parse-names":false,"suffix":""}],"container-title":"Archives of Surgery","id":"ITEM-2","issue":"5","issued":{"date-parts":[["1974","11","1"]]},"page":"712-717","title":"Mycotic Aneurysms","type":"article-journal","volume":"109"},"uris":["http://www.mendeley.com/documents/?uuid=d81e6247-a2a0-4d35-b75a-b2be714e500d"]},{"id":"ITEM-3","itemData":{"DOI":"10.1067/mva.2001.114212","ISSN":"07415214","abstract":"Purpose: The management of infected femoral artery pseudoaneurysms (IFAPs) is difficult and controversial. Use of synthetic or autologous conduit during arterial revascularization in these cases is complicated by the presence of sepsis and unavailability of autologous venous conduit. We present the results of common femoral artery (CFA) ligation and local drainage with debridement for the treatment of IFAP. Methods: A retrospective chart review of six consecutive patients from 1995 to 1999 who presented with IFAP from intravenous drug abuse was performed. Inpatient records, anesthesia records, and outpatient clinic charts were reviewed. All patients were men with right-sided lesions. All six patients abused heroin, and five (83%) abused heroin and cocaine. All six patients had a duplex ultrasound scan, and five (83%) patients had a digital subtraction angiogram to confirm the clinical diagnosis. Proximal vascular control was achieved retroperitoneally through an oblique suprainguinal incision. After vascular isolation and test clamping of the distal external iliac artery (EIA), the pedal pulses were examined with continuous wave Doppler scan. If a Doppler signal was present, this was followed with CFA ligation and local drainage and debridement of the IFAP. Results: Pain at injection site and fever with chills were present in five (83%) and three (50%) patients, respectively. A pulsatile groin mass and thigh or leg edema were present in five (83%) patients. Three patients (50%) had a palpable pedal pulse, and all six had a Doppler signal over a pedal artery at presentation. The mean white cell count was 15.6 thousand per cubic millimeter (range, 9.2-19.3). All patients had a Doppler signal over a pedal artery after distal EIA/CFA test occlusion and ligation. None of the patients required an amputation, and all six patients regained their preoperative ambulatory status. The mean follow-up period was 25 months. Two patients had mild claudication (5-6 blocks) at 18 months and 2 years after surgery. All six patients received drug rehabilitation, but they admitted to drug abuse after surgery and rehabilitation. Conclusion: CFA ligation and local debridement are safe treatment modalities for IFAP, if there is an intraoperative Doppler signal over a pedal artery during test occlusion of the distal EIA/CFA. CFA ligation avoids the use and therefore the risk of synthetic conduit infection, because there is a high incidence of postoperative drug injection despite…","author":[{"dropping-particle":"","family":"Arora","given":"Subodh","non-dropping-particle":"","parse-names":false,"suffix":""},{"dropping-particle":"","family":"Weber","given":"Michael A.","non-dropping-particle":"","parse-names":false,"suffix":""},{"dropping-particle":"","family":"Fox","given":"Charles J.","non-dropping-particle":"","parse-names":false,"suffix":""},{"dropping-particle":"","family":"Neville","given":"Richard","non-dropping-particle":"","parse-names":false,"suffix":""},{"dropping-particle":"","family":"Lidor","given":"Anne","non-dropping-particle":"","parse-names":false,"suffix":""},{"dropping-particle":"","family":"Sidawy","given":"Anton N.","non-dropping-particle":"","parse-names":false,"suffix":""}],"container-title":"Journal of Vascular Surgery","id":"ITEM-3","issue":"5","issued":{"date-parts":[["2001"]]},"page":"990-993","title":"Common femoral artery ligation and local debridement: A safe treatment for infected femoral artery pseudoaneurysms","type":"article-journal","volume":"33"},"uris":["http://www.mendeley.com/documents/?uuid=0bc47c54-b25b-4732-89cb-09b94a49aafc"]},{"id":"ITEM-4","itemData":{"DOI":"10.1046/j.1445-2197.2003.t01-11-.x","ISSN":"14451433","abstract":"Background: Vascular complications resulting from i.v. drug abuse constitute a range of clinical problems from simple to serious. In addition, patients who present with these complications frequently have viral infections, which are a hazard to health care workers. Patients and Methods: The present study is a retrospective review of 46 male drug addicts with 52 vascular complications (45 arterial, seven venous). Pseudoaneurysm of the femoral artery was the most common complication (n = 35). Fourteen of these patients underwent ligation of the common, superficial and deep femoral arteries above and below the pseudoaneurysm. Twenty-one underwent bipolar ligation of the common femoral artery after complete excision of the pseudoaneurysm. The decision to revascularize was based on the presence or absence of postligation Doppler signal. Arterial reconstruction was performed in five patients. All eight brachial artery pseudoaneurysms were ligated and excised, and deep vein thrombosis was managed with anticoagulation. Results: There was no mortality but three patients had to undergo late amputations of the lower limb after successful salvage following the initial surgery. The median postoperative ankle-brachial indices, after bipolar and triple ligations were 0.51 and 0.46, respectively. Positive blood cultures were present in 30% of patients and tissue cultures were positive in 72%, the most common organism isolated was methicillin-sensitive Staphylococcus aureus. Six patients were positive for viral markers. The median hospital stay was 43 days. Conclusion: Ligation and excision of pseudoaneurysms without revascularization is safe for drug addicts provided it is based on the presence of a postligation Doppler signal.","author":[{"dropping-particle":"","family":"Behera","given":"Arunanshu","non-dropping-particle":"","parse-names":false,"suffix":""},{"dropping-particle":"","family":"Menakuru","given":"Somasekhar R.","non-dropping-particle":"","parse-names":false,"suffix":""},{"dropping-particle":"","family":"Jindal","given":"Ravul","non-dropping-particle":"","parse-names":false,"suffix":""}],"container-title":"ANZ Journal of Surgery","id":"ITEM-4","issue":"12","issued":{"date-parts":[["2003"]]},"page":"1004-1007","title":"Vascular complications of drug abuse: An indian experience","type":"article-journal","volume":"73"},"uris":["http://www.mendeley.com/documents/?uuid=a8e3322a-da07-4007-9606-3d57387bd20e"]},{"id":"ITEM-5","itemData":{"DOI":"10.1016/S0741-5214(99)70038-8","ISSN":"07415214","PMID":"10587384","abstract":"Purpose: Mycotic pseudoaneurysms (MPA) remain challenging clinical problems. Primary surgical management includes control of hemorrhage and debridement of the infected arterial wall. Because critical ischemia may develop after arterial resection, revascularization has been a secondary goal of treatment. Standard anatomic graft placement or prosthetic bypass grafting has been compromised by a high rate of recurrent infection. Extra-anatomic reconstruction is preferred, with the basic goals being threefold: (I) the use of autogenous graft material to reduce the risk of reinfection; (2) the avoidance of significant size mismatches; and (3) graft placement that is anatomically inaccessible, because drug abuse causes many of these lesions. This study reviews a recent series of MPAs applying these treatment goals. Methods: In a 2-year period, the superficial femoral and proximal popliteal veins were used in the repair of eight MPAs of the common femoral (5), common iliac (1), and brachial (1) arteries, and the infrarenal aorta (1). Most patients (5 of 7) were known intravenous drug users, who had a painful pulsatile mass in an injection area. Two patients had systemic sepsis, one patient with an infected common iliac pseudoaneurysm and one patient with an MPA of the infrarenal aorta. The diagnosis of MPA was made by means of duplex/computed tomography scanning and confirmed by means of arteriography in all cases. Results: Obturator bypass grafting was performed by using a reversed deep leg vein in the five femoral MPAs. An ilioiliac, cross-pelvic bypass grafting procedure with a deep vein was used to repair an MPA of the common iliac artery. A deep vein was also used as a 'pantaloon' aortobiiliac graft and for a brachial artery repair. Staphylococcus aureus was revealed by means of cultures in nearly all cases. Distal arterial perfusion was normal after reconstruction. Patients had no significant postoperative leg swelling. No new venous thrombosis below the level of deep vein harvest was revealed by means of duplex scanning. There were no septic complications. Conclusion: The superficial femoral/popliteal veins may be particularly useful for limb revascularization in patients with MPAs. This autogenous conduit provides an excellent size-match and a suitable length for reconstruction, because peripheral, axial arteries are generally affected. No clinically significant limb morbidity was related to deep vein removal. Late follow-up is challenging in such cases…","author":[{"dropping-particle":"","family":"Benjamin","given":"M. E.","non-dropping-particle":"","parse-names":false,"suffix":""},{"dropping-particle":"","family":"Cohn","given":"Jr","non-dropping-particle":"","parse-names":false,"suffix":""},{"dropping-particle":"","family":"Purtill","given":"W. A.","non-dropping-particle":"","parse-names":false,"suffix":""},{"dropping-particle":"","family":"Hanna","given":"D. J.","non-dropping-particle":"","parse-names":false,"suffix":""},{"dropping-particle":"","family":"Lilly","given":"M. P.","non-dropping-particle":"","parse-names":false,"suffix":""},{"dropping-particle":"","family":"Flinn","given":"W. R.","non-dropping-particle":"","parse-names":false,"suffix":""},{"dropping-particle":"","family":"Sanchez","given":"L.","non-dropping-particle":"","parse-names":false,"suffix":""},{"dropping-particle":"","family":"Padberg","given":"Jr","non-dropping-particle":"","parse-names":false,"suffix":""},{"dropping-particle":"","family":"Dougherty","given":"M. J.","non-dropping-particle":"","parse-names":false,"suffix":""},{"dropping-particle":"","family":"Rivers","given":"S. P.","non-dropping-particle":"","parse-names":false,"suffix":""}],"container-title":"Journal of Vascular Surgery","id":"ITEM-5","issue":"6","issued":{"date-parts":[["1999"]]},"page":"1004-1015","title":"Arterial reconstruction with deep leg veins for the treatment of mycotic aneurysms","type":"article-journal","volume":"30"},"uris":["http://www.mendeley.com/documents/?uuid=596a1dbd-047a-4fcf-ae7c-4803da932435"]},{"id":"ITEM-6","itemData":{"DOI":"10.1002/bjs.1800790611","ISSN":"13652168","abstract":"The result of surgical treatment of 21 infected femoral pseudoaneurysms in 19 intravenous drug addicts was evaluated. Eight pseudoaneurysms involved only the common or superficial femoral artery and 13 involved the femoral bifurcation. Excision and ligation was performed as the sole procedure in 19 instances, and revascularization by bypass through the obturator route was carried out in two. The mean follow‐up was 12.3 months. One patient required an above‐knee amputation. The resultant ischaemia was greater after triple vessel ligation (mean ankle: brachial pressure index (ABPI) 0.41) than single vessel ligation (mean ABPI 0.58). Postoperative bleeding occurred in one patient. Intermittent claudication was present in 14 patients after excision and ligation. Claudication was universal and more severe after triple than after single vessel ligation. There was no subsequent limb loss. Excision and ligation is safe and is the treatment of choice for infected femoral pseudoaneurysm in drug addicts. Copyright © 1992 British Journal of Surgery Society Ltd.","author":[{"dropping-particle":"","family":"Cheng","given":"S. W.K.","non-dropping-particle":"","parse-names":false,"suffix":""},{"dropping-particle":"","family":"Fok","given":"M.","non-dropping-particle":"","parse-names":false,"suffix":""},{"dropping-particle":"","family":"Wong","given":"J.","non-dropping-particle":"","parse-names":false,"suffix":""}],"container-title":"British Journal of Surgery","id":"ITEM-6","issue":"6","issued":{"date-parts":[["1992"]]},"page":"510-512","title":"Infected femoral pseudoaneurysm in intravenous drug abusers","type":"article-journal","volume":"79"},"uris":["http://www.mendeley.com/documents/?uuid=83952773-8b13-43c4-ab40-3bb9f4b93da7"]},{"id":"ITEM-7","itemData":{"DOI":"10.1016/j.avsg.2019.11.003","ISSN":"16155947","abstract":"Background: We aimed to study variables affecting limb outcome following ligation of infected femoral pseudoaneurysms in intravenous drug abusers (IVDA)in the emergency setting and to propose an algorithm for management. Design: Prospective study. Methods: We studied short-term outcomes of 26 IVDA presenting with infected femoral pseudoaneurysms who underwent arterial ligation, hematoma evacuation, and debridement. Long-term results pertaining to limb functionality were unfeasible, as all patients were lost to follow-up. We aimed to study the potential predictors that might impact limb outcome in the emergency setting, namely: 1) mode of presentation (impending versus ruptured), 2) site of arterial ligation (above versus below inguinal ligament), 3) presence or absence of pedal Doppler flow post-ligation, and 4) ankle brachial pressure index (ABI) pre- and post-ligation. Results: Arterial ligation without revascularization was done in 19 (73.1%) of our patients, requiring no further intervention for limb salvage during their hospital stay. Four patients (15.4%) required iliopopliteal bypass, and 3 patients (11.5%) required major amputations (2 hip disarticulations and one above-knee amputation). In total, 23 limbs (88.5%) were salvaged. Proximal arterial ligation was done below the inguinal ligament (common femoral artery) in 21 patients (80.8%), while in the remaining 5 patients (19.2%), higher ligation was done above the inguinal ligament (external iliac artery). All 19 patients who were compensated had pedal Doppler flow post-ligation, and 18 of them had arterial ligation done below the inguinal ligament. The mean preoperative ABI (±SD) was 0.87 ± 0.34, and the mean postoperative ABI (±SD) was 0.37 ± 0.27. The mean change in ABI (±SD) was 0.50 ± 0.32. Conclusions: Arterial ligation with local debridement alone is a safe procedure and would have salvaged 73.1% of limbs in this study. However, implementing a selective approach for post-ligation revascularization and our proposed algorithm increased limb salvage rate to 88.5%. The detection of pedal Doppler flow after ligation can stratify patients in whom urgent revascularization might not be required for limb salvage. Additionally, all efforts should be made to ligate the femoral artery below the inguinal ligament to preserve important juxta-inguinal collateral branches.","author":[{"dropping-particle":"","family":"Elahwal","given":"Mohamed","non-dropping-particle":"","parse-names":false,"suffix":""},{"dropping-particle":"","family":"Gaweesh","given":"Ahmed Sherif","non-dropping-particle":"","parse-names":false,"suffix":""},{"dropping-particle":"","family":"Elemam","given":"Ali","non-dropping-particle":"","parse-names":false,"suffix":""},{"dropping-particle":"","family":"Moustafa","given":"Sameh","non-dropping-particle":"","parse-names":false,"suffix":""}],"container-title":"Annals of Vascular Surgery","id":"ITEM-7","issued":{"date-parts":[["2019"]]},"publisher":"Elsevier Inc.","title":"Predictors of Limb Outcome Following Arterial Ligation of Infected Femoral Pseudoaneurysms in Drug Abusers","type":"article-journal"},"uris":["http://www.mendeley.com/documents/?uuid=763290af-c9c8-4f88-abf0-0e351817b6cb"]},{"id":"ITEM-8","itemData":{"DOI":"10.1053/ejvs.1999.0976","ISSN":"10785884","abstract":"Objectives: to determine the outcome of a policy of ligation with observation of infected false femoral aneurysms (IFFA) in intravenous drug abusers (IVDA), particularly with respect to the issue of limb preservation. Design: a retrospective study. Materials and methods: thirty-seven consecutive cases of IFFA in 34 patients accrued over nine years were studied by case note review and by clinical or telephone interview. Results: in 34 cases of ligation of primary IFFA there were no amputations, with patients describing claudication only in follow-up. In three cases of second IFFA in the same limb, repeat ligation resulted in two viable limbs with claudication only, and one above-knee amputation. At the nine year follow-up, all patients were still drug-dependent and considered unsuitable for late revascularisation. There were three deaths and all were drug-related. Conclusions: in our experience, ligation of IFFA is effective, safe and simple, and is the most appropriate method of dealing with these challenging cases.","author":[{"dropping-particle":"","family":"Gan","given":"J. P.","non-dropping-particle":"","parse-names":false,"suffix":""},{"dropping-particle":"","family":"Leiberman","given":"D. P.","non-dropping-particle":"","parse-names":false,"suffix":""},{"dropping-particle":"","family":"Pollock","given":"J. G.","non-dropping-particle":"","parse-names":false,"suffix":""}],"container-title":"European Journal of Vascular and Endovascular Surgery","id":"ITEM-8","issue":"2","issued":{"date-parts":[["2000"]]},"page":"158-161","title":"Outcome after ligation of infected false femoral aneurysms in intravenous drug abusers","type":"article-journal","volume":"19"},"uris":["http://www.mendeley.com/documents/?uuid=16054538-c47a-40e0-b20b-f938552c5a41"]},{"id":"ITEM-9","itemData":{"DOI":"10.1007/s00595-006-3495-z","ISSN":"09411291","abstract":"Purpose. To discuss the perioperative considerations and operative outcomes of 26 intravenous (i.v.) drug abusers who presented with infected false aneurysms of the limbs. Methods. The subjects were 20 men and 6 women with pseudoaneurysms (mean age 34 years, range 19-53 years). The femoral and brachial arteries were most commonly involved. All patients, except for those with active bleeding, underwent digital subtraction angiography or Doppler ultrasonography, or both. Treatment consisted of excision and ligation of the aneurysm and local debridement, followed by revascularization with a vein graft or vein patch angioplasty. Results. The presenting symptoms and signs included a pulsatile mass (69%), ischemic pain (23%), active bleeding (38.5%), signs of inflammation (61.5%), and positive blood culture (31%). Bleeding complications developed in two patients, who underwent subsequent extra-anatomic bypass. One of these patients had hip disarticulation and eventually died. None of the remaining patients had claudication or required an amputation. The mean follow-up period was 24 months (range: 3-50 months). Only five (19.2%) patients received drug rehabilitation, whereas the remaining patients admitted to continued drug abuse after discharge from hospital. Conclusions. Limb salvage with immediate revascularization is safe and achieves functionality; therefore, its use is justified. Recidivism and continued abuse is the usual consequence after discharge from hospital, making recovery difficult. © 2007 Springer-Verlag.","author":[{"dropping-particle":"","family":"Georgiadis","given":"George S.","non-dropping-particle":"","parse-names":false,"suffix":""},{"dropping-particle":"","family":"Bessias","given":"Nikolaos C.","non-dropping-particle":"","parse-names":false,"suffix":""},{"dropping-particle":"","family":"Pavlidis","given":"Polyvios M.","non-dropping-particle":"","parse-names":false,"suffix":""},{"dropping-particle":"","family":"Pomoni","given":"Maria","non-dropping-particle":"","parse-names":false,"suffix":""},{"dropping-particle":"","family":"Batakis","given":"Nikolaos","non-dropping-particle":"","parse-names":false,"suffix":""},{"dropping-particle":"","family":"Lazarides","given":"Miltos K.","non-dropping-particle":"","parse-names":false,"suffix":""}],"container-title":"Surgery Today","id":"ITEM-9","issue":"10","issued":{"date-parts":[["2007"]]},"page":"837-844","title":"Infected false aneurysms of the limbs secondary to chronic intravenous drug abuse: Analysis of perioperative considerations and operative outcomes","type":"article-journal","volume":"37"},"uris":["http://www.mendeley.com/documents/?uuid=ba91cb4d-0c0a-4fab-bf33-9934fc5bf90e"]},{"id":"ITEM-10","itemData":{"DOI":"10.1016/j.avsg.2009.06.006","ISSN":"08905096","abstract":"Background: We analyzed the hemodynamic changes induced by femoral artery ligation with concomitant thrombectomy in intravenous drug abusers with infected femoral artery pseudoaneurysm (IFAP) and their clinical significance. Methods: Between January 2000 and November 2007, a total of 55 patients presented to our clinic with IFAP. Among these patients, 54 were treated by femoral artery ligation with concomitant thrombectomy. Open collateral circulations were assessed by intraoperative angiography, including detection of mean artery pressure (MAP) of back-flow from the profunda femoris artery and the superficial femoral artery after operation. Patients were followed up for 3-72 months (mean 35). The data were then subjected to statistical analysis. Results: Preoperative death occurred in one patient due to acute onset of drug addiction in the ward. Preoperatively, massive necrosis developed in the left limb of the only patient with bilateral IFAPs. All 54 patients underwent femoral artery ligation with concomitant thrombectomy, including nine cases of ligation of the external iliac artery and one case of above-knee limb amputation. All wounds were completely healed within 3 months. Six late deaths (11.1%), resulting solely from refractory drug addiction, were observed during the follow-up period, of which two occurred 2 years, one 4 years, and three 5 years postoperatively. No toe amputations were noted during the follow-up period. Fourteen patients (25.9%) developed intermittent claudication. One postoperative limb was lost. Of all 54 patients, 38 were subjected to collateral circulation assessment by intraoperative angiography. Collateral circulations were found well open in a baseline path with four stations down to the distal lower limbs of all assessed patients. Four preferred types of iliac-femoral collaterals were defined. Postoperatively, compared to the external iliac artery, the MAP levels of back-flow from the profunda femoris artery and the superficial femoral artery significantly dropped to 43.89 ± 2.75 and 18.08 ± 2.76 mm Hg, respectively. Conclusion: As a result of femoral artery ligation without reconstruction, well open collateral circulations and acceptable distal arterial runoff blood are seen, which suggests that this procedure is a reliable alternative to the emergent treatment of IFAPs in drug addicts. However, arterial reconstruction may be used as a backup approach if necessary during observation. © 2009 Annals of Vascular Surgery …","author":[{"dropping-particle":"","family":"Hu","given":"Zuo Jun","non-dropping-particle":"","parse-names":false,"suffix":""},{"dropping-particle":"","family":"Wang","given":"Shen Ming","non-dropping-particle":"","parse-names":false,"suffix":""},{"dropping-particle":"","family":"Li","given":"Xiao Xi","non-dropping-particle":"","parse-names":false,"suffix":""},{"dropping-particle":"","family":"Li","given":"Song qi","non-dropping-particle":"","parse-names":false,"suffix":""},{"dropping-particle":"","family":"Huang","given":"Xue Ling","non-dropping-particle":"","parse-names":false,"suffix":""}],"container-title":"Annals of Vascular Surgery","id":"ITEM-10","issue":"2","issued":{"date-parts":[["2010"]]},"page":"212-218","title":"Tolerable Hemodynamic Changes after Femoral Artery Ligation for the Treatment of Infected Femoral Artery Pseudoaneurysm","type":"article-journal","volume":"24"},"uris":["http://www.mendeley.com/documents/?uuid=72279cf6-78e8-4826-914b-86187332f87a"]},{"id":"ITEM-11","itemData":{"author":[{"dropping-particle":"","family":"Jaiswal","given":"Lokesh Shekher","non-dropping-particle":"","parse-names":false,"suffix":""},{"dropping-particle":"","family":"Pandit","given":"Narendra","non-dropping-particle":"","parse-names":false,"suffix":""},{"dropping-particle":"","family":"Prasad","given":"Jagat Narayan","non-dropping-particle":"","parse-names":false,"suffix":""},{"dropping-particle":"","family":"Adhikary","given":"Shailesh","non-dropping-particle":"","parse-names":false,"suffix":""}],"id":"ITEM-11","issue":"2","issued":{"date-parts":[["2020"]]},"page":"102-106","title":"Pseudoaneurysm of peripheral arteries : Our experience in a community- based hospital Introduction","type":"article-journal"},"uris":["http://www.mendeley.com/documents/?uuid=e74682f3-4878-483a-acf6-596c46a8348a"]},{"id":"ITEM-12","itemData":{"DOI":"10.1016/j.jvs.2006.11.014","ISSN":"07415214","abstract":"Background: Infected femoral artery pseudoaneurysm (IFAP) is a severe complication in parenteral drug abusers, with difficult and controversial management. Ligation alone without revascularization is frequently associated with later intermittent claudication and limb amputation. Furthermore, arterial reconstruction with a synthetic or venous conduit is limited because of a contaminated field and, often, unavailability of autologous venous grafts. In this study, we present our experience with the internal iliac artery (IIA) as a graft for arterial reconstruction after IFAP excision in these patients. Methods: Data of 14 consecutive patients who presented with IFAP secondary to parenteral drug abuse from 2001 to 2005 were analyzed. Twelve patients (85.7%) were male. The median age was 27 years (range, 19-42 years). In 13 cases, the IFAP involved the common femoral artery, and in 1 case it involved the profunda femoris artery (PFA). In nine patients, we used the IIA for arterial reconstruction (five as a patch and four as an interposition graft), whereas in two patients the arterial deficit was repaired with a great saphenous vein patch. In two cases, an extra-anatomic bypass with a synthetic polytetrafluoroethylene graft was performed. In one patient, the pseudoaneurysm involved the PFA and was treated with excision and ligation of the PFA. Results: All nine patients who underwent revascularization with the use of IIA were free of claudication symptoms. None of them experienced any perioperative complications, had signs of reinfection, or required limb amputation during the follow-up period (median, 19 months; range, 4-52 months). Regarding the remaining five patients, one died 25 days after surgery because of multiorgan failure, and one underwent reoperation because of proximal anastomotic rupture of a synthetic graft. The latter patient finally underwent a transmetatarsal amputation. Conclusions: The use of IIA for arterial reconstruction after IFAP excision in drug abusers is safe and effective. These preliminary results indicate that the implementation of this technique offers many advantages compared with traditional treatment options. © 2007 The Society for Vascular Surgery.","author":[{"dropping-particle":"","family":"Klonaris","given":"Chris","non-dropping-particle":"","parse-names":false,"suffix":""},{"dropping-particle":"","family":"Katsargyris","given":"Athanasios","non-dropping-particle":"","parse-names":false,"suffix":""},{"dropping-particle":"","family":"Papapetrou","given":"Anastasios","non-dropping-particle":"","parse-names":false,"suffix":""},{"dropping-particle":"","family":"Vourliotakis","given":"George","non-dropping-particle":"","parse-names":false,"suffix":""},{"dropping-particle":"","family":"Tsiodras","given":"Sotiris","non-dropping-particle":"","parse-names":false,"suffix":""},{"dropping-particle":"","family":"Georgopoulos","given":"Sotiris","non-dropping-particle":"","parse-names":false,"suffix":""},{"dropping-particle":"","family":"Giannopoulos","given":"Athanasios","non-dropping-particle":"","parse-names":false,"suffix":""},{"dropping-particle":"","family":"Bastounis","given":"Elias","non-dropping-particle":"","parse-names":false,"suffix":""}],"container-title":"Journal of Vascular Surgery","id":"ITEM-12","issue":"3","issued":{"date-parts":[["2007"]]},"page":"498-504","title":"Infected femoral artery pseudoaneurysm in drug addicts: The beneficial use of the internal iliac artery for arterial reconstruction","type":"article-journal","volume":"45"},"uris":["http://www.mendeley.com/documents/?uuid=576cf4ef-6a28-4fad-bc1f-071bd300c3cf"]},{"id":"ITEM-13","itemData":{"DOI":"10.1007/s00508-006-0546-9","ISSN":"03005178","abstract":"Intravenous or parenteral drug abuse is the most common cause of infected femoral artery pseudoaneurysms (IFAP). This complication of intravenous drug abuse is not only limb threatening but can also be life threatening. The management of IFAP is difficult and controversial. Generally speaking, ligation and excision of the pseudoaneurysm without revascularization is accepted procedure in the majority of patients, with acceptable morbidity and low rate of limb loss. However, it is not an appropriate procedure for cases of acute interruption of the femoral artery flow, where a high probability of amputation is expected. We present four cases of young patients (average 19.5 years, range 17-24) with IFAP, where primary reconstruction was performed due to the absence of a Doppler signal over the pedal arteries after ligation of the common femoral artery. In two cases complications in the form of hemorrhage and repeated infection developed in the late postoperative period; in one case excision and ligation was performed, and in the last case reconstruction with a silver-impregnated dacron prosthesis. None of the patients required an amputation. Overall prognosis is uncertain because of the high incidence of postoperative drug injection despite aggressive drug rehabilitation. © Springer-Verlag 2006.","author":[{"dropping-particle":"","family":"Koželj","given":"Miran","non-dropping-particle":"","parse-names":false,"suffix":""},{"dropping-particle":"","family":"Kobilica","given":"Nina","non-dropping-particle":"","parse-names":false,"suffix":""},{"dropping-particle":"","family":"Flis","given":"Vojko","non-dropping-particle":"","parse-names":false,"suffix":""}],"container-title":"Wiener Klinische Wochenschrift, Supplement","id":"ITEM-13","issue":"2","issued":{"date-parts":[["2006"]]},"page":"71-75","title":"Infected femoral pseudoaneurysms from intravenous drug abuse in young adults","type":"article-journal","volume":"118"},"uris":["http://www.mendeley.com/documents/?uuid=dec5ccb8-f7e7-45c8-9021-346198a929f9"]},{"id":"ITEM-14","itemData":{"ISSN":"1022386X","abstract":"Objective: To assess the outcome of surgical management of mycotic false aneurysms due to local injury after intravenous injection of drugs. Study Design: Case series. Place and Duration of Study: Department of Surgery, Kerman Medical School of Sciences, Kerman, Iran, from July 2001 to June 2009. Methodology: Twenty one consecutive patients presenting with infected femoral artery pseudoaneurysms (IFAPs) secondary to parenteral drug abuse treated in our department were studied. Data analyzed included demographic characteristics, modes of presentation, side of involvement, management and outcome. Results: All patients were male with mean age of 32.2±5.2 years. All presented with pain and swelling in the groin. Five patients presented with significant hemorrhage. The locations were the left side in 9 cases and the right side in 12 cases. The injured artery was the common femoral artery and its bifurcation. In 14 patients (64%), ligation-excision was carried out. In 5 patients (26%), primary repair of the artery with over-sewing was done. In 2 patients (10%), revascularization with saphenous interposition was carried out. Below-knee amputation was necessary in 1 patient who underwent ligationexcision. One patient died due to severe septicemia. Conclusion: Ligation of IFAPs is an effective, safe and simple option. Primary repair with preservation of the native vessel is suggested if infection is limited.","author":[{"dropping-particle":"","family":"Lashkarizadeh","given":"Mohammad Reza","non-dropping-particle":"","parse-names":false,"suffix":""},{"dropping-particle":"","family":"Ashrafganguie","given":"Mohammad","non-dropping-particle":"","parse-names":false,"suffix":""},{"dropping-particle":"","family":"Ashrafganguie","given":"Majid","non-dropping-particle":"","parse-names":false,"suffix":""}],"container-title":"Journal of the College of Physicians and Surgeons Pakistan","id":"ITEM-14","issue":"11","issued":{"date-parts":[["2011"]]},"page":"672-675","title":"Surgical management of femoral artery pseudoaneurysms secondary to drug abuse","type":"article-journal","volume":"21"},"uris":["http://www.mendeley.com/documents/?uuid=b7735974-1891-4c65-9b17-73d4e1d76ae5"]},{"id":"ITEM-15","itemData":{"DOI":"10.1016/S1078-5884(97)80076-7","ISSN":"10785884","abstract":"Objective: To evaluate the outcome of treatment of femoral pseudoaneurysms in drug addicts. Methods: The records of eight patients undergoing vascular surgery for femoral pseudoaneurysms from substance abuse identified from a vascular database were reviewed. Results: Were good in four out of five patients who had a primary vascular reconstruction. Two out of two patients who had a triple ligation of their aneurysms had claudication postoperatively. One patient presenting with thrombosis had a hip-exarticulation following an unsuccessful thrombectomi. No death occurred in this series. Conclusion: Revascularisation at the time of resection of the pseudoaneurysm offers better prospects for limb function.","author":[{"dropping-particle":"","family":"Levi","given":"N.","non-dropping-particle":"","parse-names":false,"suffix":""},{"dropping-particle":"","family":"Rordam","given":"P.","non-dropping-particle":"","parse-names":false,"suffix":""},{"dropping-particle":"","family":"Jensen","given":"L. P.","non-dropping-particle":"","parse-names":false,"suffix":""},{"dropping-particle":"V.","family":"Schroeder","given":"T.","non-dropping-particle":"","parse-names":false,"suffix":""}],"container-title":"European Journal of Vascular and Endovascular Surgery","id":"ITEM-15","issue":"4","issued":{"date-parts":[["1997"]]},"page":"361-362","title":"Femoral pseudoaneurysms in drug addicts","type":"article-journal","volume":"13"},"uris":["http://www.mendeley.com/documents/?uuid=7020032a-7144-4432-9745-e8032a9a4ba7"]},{"id":"ITEM-16","itemData":{"ISSN":"19405901","abstract":"Objective: To assess clinical characteristics and treatment outcomes of patients with vascular injuries. Materials and methods: We retrospectively reviewed the medical records of 378 consecutive patients with vascular injuries treated at our hospital from January 2000 to December 2012. Basic characteristics (such as gender; age; cause, site, and type of injury; and concomitant injuries) were recorded, and efficacy was compared between treatments for same type/site injuries. Results: Vascular injuries occurred most frequently in patients aged 19-50 years, secondary to trauma, and in extremities (73%, 63%, and 84% of cases, respectively), particularly lower ones. Amputation was more common in popliteal artery injury (52.6% of cases); overall, inappropriate diagnosis or treatment or poor vascular anastomosis led to amputation in 17 cases. Extremity vascular patency, while comparable at 12 months, was significantly lower at 24 months after artificial blood-vessel implantation than autogenous vein grafting. Treatment of femoral artery pseudoaneurysm secondary to drug abuse yielded similar amputation but significantly lower limb ischemia rates after bypass graft surgery than arterial ligation. Conclusion: Initial and temporal outcome differentiation reported here for treatments for peripheral vascular injuries according to type and site underscores the importance of further defining treatment choice consequences, particularly long term ones because most affected patients are aged 19-50 years old.","author":[{"dropping-particle":"","family":"Li","given":"Zhui","non-dropping-particle":"","parse-names":false,"suffix":""},{"dropping-particle":"","family":"Zhao","given":"Liang","non-dropping-particle":"","parse-names":false,"suffix":""},{"dropping-particle":"","family":"Wang","given":"Kaizhen","non-dropping-particle":"","parse-names":false,"suffix":""},{"dropping-particle":"","family":"Cheng","given":"Jun","non-dropping-particle":"","parse-names":false,"suffix":""},{"dropping-particle":"","family":"Zhao","given":"Y.","non-dropping-particle":"","parse-names":false,"suffix":""},{"dropping-particle":"","family":"Ren","given":"Wei","non-dropping-particle":"","parse-names":false,"suffix":""}],"container-title":"International Journal of Clinical and Experimental Medicine","id":"ITEM-16","issue":"12","issued":{"date-parts":[["2014"]]},"page":"4710-4719","title":"Characteristics and treatment of vascular injuries: A review of 387 cases at a Chinese Center","type":"article-journal","volume":"7"},"uris":["http://www.mendeley.com/documents/?uuid=81797a7e-a8c4-4993-9f23-49b5279bf3b2"]},{"id":"ITEM-17","itemData":{"DOI":"10.1093/clinids/11.4.578","ISSN":"01620886","PMID":"2772464","abstract":"The evaluation and treatment of 60 intravenous drug addicts with infected false aneurysms of the femoral artery seen at Henry Ford Hospital (Detroit) from 1977 to 1988 were retrospectively reviewed. The most common presenting signs and symptoms were groin swelling and/or mass in 56 (93%) of the patients and pain and/or tenderness in 48 (80%) of the patients. Digital subtraction angiography and standard arteriography showed sensitivities of 92% and 96%, respectively, in the detection of aneurysms. Twenty-three (39%) of the 60 patients had polymicrobial infections. Staphylococcus aureus was isolated in 50 (83%) of 60 cases; 21 (42%) of the isolates were β-lactam-resistant strains. Anaerobes and aerobic gram-negative bacilli were observed in 12 (20%) and seven (12%) of 60 patients, respectively. Thirty-six (60%) of the patients were bacteremic. All patients received parenteral antibiotics and had surgical resection of their false aneurysm(s). Bacteriologic treatment failures occurred in five of 13 patients who received ≤ 15 days of parenteral antibiotics following surgical ligation, as compared with one of 47 who received longer courses (P = 0.002). Six of 12 grafting procedures were successful, and six of the 60 patients required amputations. There were no deaths. Previously reported cases from the United States medical and surgical literature are reviewed. © 1989 by The University of Chicago.","author":[{"dropping-particle":"","family":"McIlroy","given":"Michael A.","non-dropping-particle":"","parse-names":false,"suffix":""},{"dropping-particle":"","family":"Reddy","given":"Daniel","non-dropping-particle":"","parse-names":false,"suffix":""},{"dropping-particle":"","family":"Markowitz","given":"Norman","non-dropping-particle":"","parse-names":false,"suffix":""},{"dropping-particle":"","family":"Saravolatz","given":"Louis D.","non-dropping-particle":"","parse-names":false,"suffix":""}],"container-title":"Reviews of Infectious Diseases","id":"ITEM-17","issue":"4","issued":{"date-parts":[["1989"]]},"page":"578-585","publisher":"Oxford University Press","title":"Infected false aneurysms of the femoral artery in intravenous drug addicts","type":"article-journal","volume":"11"},"uris":["http://www.mendeley.com/documents/?uuid=f3f967e6-f768-3dc6-a510-56568d3b5a69"]},{"id":"ITEM-18","itemData":{"ISSN":"00446025","abstract":"Pseudo-aneurysm of the femoral artery is the most common arterial complication in drug injecting abusers. Scholars in vascular surgery have published debating statements regarding techniques of successful surgical management during last two decades. We present the results of simple arterial ligation in a series of 32 patients presenting with infected femoral pseudo-aneurysm. Most of the patients were males (89%). Young persons in the age group of 15-44 years were mostly affected. Site of lesion included common femoral artery in 65% , superficial femoral artery 28% and at bifurcation 6.2%. celulitis in 14 (53%), abscess &amp; celulitis in 6 (19%), necrosing fasciitis in 2 (6.2%) and vascular abscess in 7 (22%) cases were the forms of associated local infection. There was no hemorrhage, vascular thrombosis, amputation, or mortality. Claudicating were the only complications identified in 2 patients with Tripe ligation. Ligation is the optimal management for infected pseudo-aneurysms because it is easy, cost-effective, and safe. Early reconstruction is not recommended, since there is an extended infection in the location of the pseudo-aneurysm. © 2009 Tehran University of Medical Sciences. All rights reserved.","author":[{"dropping-particle":"","family":"Mohammadzade","given":"Mohammad Ali","non-dropping-particle":"","parse-names":false,"suffix":""},{"dropping-particle":"","family":"Mohammadzade","given":"Maryam","non-dropping-particle":"","parse-names":false,"suffix":""},{"dropping-particle":"","family":"Akbar","given":"Manzar Hossai","non-dropping-particle":"","parse-names":false,"suffix":""}],"container-title":"Acta Medica Iranica","id":"ITEM-18","issue":"5","issued":{"date-parts":[["2009"]]},"page":"389-392","title":"Arterial ligation for infected femoral psuedo-aneurysm in drug injecting abusers","type":"article-journal","volume":"47"},"uris":["http://www.mendeley.com/documents/?uuid=ffd54f70-7103-499d-8099-1a834350d91f"]},{"id":"ITEM-19","itemData":{"DOI":"10.1080/00015458.2008.11680208","ISSN":"00015458","abstract":"The aim of this study was to review the aetiology and surgical technique of treatment of all femoral artery pseudo-aneurysms that had presented to our centre during the previous 9 years and to compare the results of infected femoral artery pseudo-aneurysms and other kinds of pseudo-aneurysm. This retrospective case-note study consists of all femoral pseudo-aneurysms that have been managed in Sina hospital from 1996 to 2005. The intravenous injection of drugs (n = 26), arterial access for angiography (n = 17), trauma (n = 6) and vasculitis (n = 1) were the causes of pseudo-aneurysms. Surgical repair was indicated for all patients; however, routine surgical repair techniques were modified in some patients. Two deaths and one amputation occurred in intravenous drug abusers. The most frequent cause of femoral artery pseudo-aneurysm formation in our hospital is intravenous injection of drugs, which is associated with higher mortality and morbidity than other causes. In contrast to previous reports, our experience shows that triple vessel ligation (common, superficial and deep femoral arteries) can be a safe treatment for infected femoral artery pseudo-aneurysms. In addition, our results did not show the safety of common femoral artery ligation as a treatment of choice. However, it is recommended, due to the better results of elective extra-anatomic bypass than emergent extra-anatomic bypass. Repair of post-angiographic pseudo-aneurysms by interrupted sutures or patch angioplasty is associated with good results. Surgical repair of traumatic pseudo-aneurysms should be determined per case and can vary from local control to extra-anatomic bypass.","author":[{"dropping-particle":"","family":"Moini","given":"M.","non-dropping-particle":"","parse-names":false,"suffix":""},{"dropping-particle":"","family":"Rasouli","given":"M. R.","non-dropping-particle":"","parse-names":false,"suffix":""},{"dropping-particle":"","family":"Rayatzadeh","given":"H.","non-dropping-particle":"","parse-names":false,"suffix":""},{"dropping-particle":"","family":"Sheikholeslami","given":"G.","non-dropping-particle":"","parse-names":false,"suffix":""}],"container-title":"Acta Chirurgica Belgica","id":"ITEM-19","issue":"2","issued":{"date-parts":[["2008"]]},"page":"226-230","title":"Management of femoral artery pseudo-aneurysms in Iran: A single centre report of 50 cases","type":"article-journal","volume":"108"},"uris":["http://www.mendeley.com/documents/?uuid=c96f25e2-cbc1-4a02-8d0e-f8b03b678c15"]},{"id":"ITEM-20","itemData":{"DOI":"10.1080/00015458.2010.11680597","ISSN":"00015458","abstract":"Objective : Parenteral drug injection can cause a wide range of vascular complications, from simple vascular irritation to severe infections, thrombosis and pseudo-aneurysm formation: These latter complications may become limb- or even life-threatening. Patients and methods : This is a retrospective descriptive study of cases admitted to the Shohada Medical Centre, between March 1990 and June 2005. Results : A total of 134 drug addicts presenting with infected femoral artery pseudo-aneurysms were treated. All patients had their femoral arteries ligated. Limbs of all 134 patients were saved. Conclusions : Ligating the femoral artery is an effective way to treat femoral artery pseudo-aneurysm, secondary to drug abuse.","author":[{"dropping-particle":"","family":"Mousavi","given":"S. R.","non-dropping-particle":"","parse-names":false,"suffix":""},{"dropping-particle":"","family":"Saberi","given":"A.","non-dropping-particle":"","parse-names":false,"suffix":""},{"dropping-particle":"","family":"Tadayon","given":"N.","non-dropping-particle":"","parse-names":false,"suffix":""},{"dropping-particle":"","family":"Zeynalzadeh","given":"M.","non-dropping-particle":"","parse-names":false,"suffix":""},{"dropping-particle":"","family":"Kavyani","given":"A.","non-dropping-particle":"","parse-names":false,"suffix":""}],"container-title":"Acta Chirurgica Belgica","id":"ITEM-20","issue":"2","issued":{"date-parts":[["2010"]]},"page":"200-202","title":"Femoral artery ligation as treatment for infected pseudo-aneurysms, secondary to drug injection","type":"article-journal","volume":"110"},"uris":["http://www.mendeley.com/documents/?uuid=cc528a37-7cde-4179-8732-4eecc284e97a"]},{"id":"ITEM-21","itemData":{"DOI":"10.1016/j.ejvs.2005.12.011","ISSN":"10785884","abstract":"Purpose: To present a series of patients presenting with femoral pseudoaneurysm. Results: Seventeen patients who presented with a femoral pseudoaneurysm during a 1 year period were included in this study. Parenteral drug abuse was the most common aetiological factor. The femoral artery was most commonly involved at its bifurcation. Sixteen patients (94%) had excision of the pseudoaneurysm with ligation of vessel and debridement without any revascularization and one patient (6%) had reverse saphenous grafting after excision and ligation of vessels. Four amputations (23%) were performed. Three (17%) were major limb amputations, which included one above knee and two below knee amputations. Four patients (23%) developed intermittent claudication. Conclusion: Excision of the pseudoaneurysm with ligation of vessels and wide debridement without immediate revascularization in infected pseudoaneurysms is a safe and effective treatment. © 2006 Elsevier Ltd. All rights reserved.","author":[{"dropping-particle":"","family":"Naqi","given":"S. A.","non-dropping-particle":"","parse-names":false,"suffix":""},{"dropping-particle":"","family":"Khan","given":"H. M.","non-dropping-particle":"","parse-names":false,"suffix":""},{"dropping-particle":"","family":"Akhtar","given":"S.","non-dropping-particle":"","parse-names":false,"suffix":""},{"dropping-particle":"","family":"Shah","given":"T. A.","non-dropping-particle":"","parse-names":false,"suffix":""}],"container-title":"European Journal of Vascular and Endovascular Surgery","id":"ITEM-21","issue":"6","issued":{"date-parts":[["2006"]]},"page":"585-587","title":"Femoral Pseudoaneurysm in Drug Addicts-Excision without Revascularization is a Viable Option","type":"article-journal","volume":"31"},"uris":["http://www.mendeley.com/documents/?uuid=f8aa75dc-8385-44f0-a39b-3c83d4906a26"]},{"id":"ITEM-22","itemData":{"ISSN":"19967195","abstract":"Objective: The purpose of this study is to 'determine the outcome of femoral vessels ligation and debridement in infected femoral aneurysm in intravenous drug addicts'. Syudy design: Descriptive case series Setting: All surgical wards of Mayo Hospital Lahore / King Edward Medical University. Duration of study: The study was conducted from February 12, 2009 to August 12, 2009(6 months). Subjects and methods: All male patients who had inguinal swelling and history of intravenous drug addiction were included in the study. Diagnosis of infected femoral artery pseudoaneurysm was made on clinical basis. In all patients both proximal and distal ends of femoral vessels were ligated and debridment of the wound was done. Results: A total of 40 patients were selected during the study period. Ligation of vessels and debridement of the wound were performed in all patients. 9 patients with the percentage of 22.5% had distal amputations and 11 patients with the percentage of 27%, experienced intermittent claudication. The most common co morbid factor was diabetes mellitus with a percentage of 35% (14 patients). Similarly, due to needle sharing, 17 patients(42%) became anti HCV positive, 14 patients(35%) became anti HBSAg positive and 4 patients(10%) had HIV in their blood. Conclusion: We concluded from our study that ligation of both ends of femoral vessels and local debridement of the wound is one of the best treatment option of femoral artery pseudoaneurysm resulting in acceptable outcome.","author":[{"dropping-particle":"","family":"Naqi","given":"Syed Asghar","non-dropping-particle":"","parse-names":false,"suffix":""},{"dropping-particle":"","family":"Safdar","given":"Ali","non-dropping-particle":"","parse-names":false,"suffix":""},{"dropping-particle":"","family":"Aslam","given":"Muhammad Nadeem","non-dropping-particle":"","parse-names":false,"suffix":""},{"dropping-particle":"","family":"Gondal","given":"Khalid Masood","non-dropping-particle":"","parse-names":false,"suffix":""}],"container-title":"Pakistan Journal of Medical and Health Sciences","id":"ITEM-22","issue":"4","issued":{"date-parts":[["2010"]]},"page":"564-567","title":"Outcome of management of mycotic pseudoaneurysms of femoral artery in iv drug abusers","type":"article-journal","volume":"4"},"uris":["http://www.mendeley.com/documents/?uuid=8cc4420c-11e5-4e50-bbae-a9fec10ed47f"]},{"id":"ITEM-23","itemData":{"DOI":"10.1016/0741-5214(92)90009-W","ISSN":"07415214","PMID":"1560553","abstract":"A plan for management of infected arterial pseudoaneurysm has evolved from our experience with 23 such aneurysms treated between 1981 and 1989 and followed for up to 66 months. Eighteen femoral artery aneurysms are the primary focus of this report. Because we were concerned about the high probability of amputation expected from acute interruption of the femoral artery, we were reluctant to limit initial management to ligation and debridement alone. However, significant complications developed in 12 patients who underwent revascularization, requiring 3 amputations and 13 secondary arterial operations in addition to debridements and skin grafts. In contrast, no amputations were required in six patients who underwent primary arterial ligation and debridement. We recommend primary ligation that controls the septic focus, removes the danger of hemorrhage, and is not accompanied by the threat of secondary arterial infection. After ligation, limb viability is assessed during surgery by presence of an audible Doppler signal at the ankle. Revascularization is considered only when absence of a Doppler signal indicates acute limb ischemia. © 1992.","author":[{"dropping-particle":"","family":"Padberg","given":"Frank","non-dropping-particle":"","parse-names":false,"suffix":""},{"dropping-particle":"","family":"Hobson","given":"Robert","non-dropping-particle":"","parse-names":false,"suffix":""},{"dropping-particle":"","family":"Lee","given":"Bing","non-dropping-particle":"","parse-names":false,"suffix":""},{"dropping-particle":"","family":"Anderson","given":"Robert","non-dropping-particle":"","parse-names":false,"suffix":""},{"dropping-particle":"","family":"Manno","given":"Joseph","non-dropping-particle":"","parse-names":false,"suffix":""},{"dropping-particle":"","family":"Breitbart","given":"Gary","non-dropping-particle":"","parse-names":false,"suffix":""},{"dropping-particle":"","family":"Swan","given":"Kenneth","non-dropping-particle":"","parse-names":false,"suffix":""}],"container-title":"Journal of Vascular Surgery","id":"ITEM-23","issue":"4","issued":{"date-parts":[["1992"]]},"page":"642-648","title":"Femoral pseudoaneurysm from drugs of abuse: Ligation or reconstruction?","type":"article-journal","volume":"15"},"uris":["http://www.mendeley.com/documents/?uuid=5a2575f2-c91b-4837-a79d-dcf822d43b86"]},{"id":"ITEM-24","itemData":{"DOI":"10.1016/0741-5214(88)90285-6","ISSN":"07415214","abstract":"Infected femoral artery pseudoaneurysms in narcotic addicts present challenging management options. Our policy of routine revascularization is based on the concern that a high rate of amputations must follow ligation and resection alone or with selective delayed revascularization. Fifteen of 16 patients with infected pseudoaneurysms of femoral arteries, treated with resection and bypass grafts, were observed from 1 to 44 months. Obturator bypass grafts were used in 10 patients, iliac-femoral grafts in three, axillopopliteal in one, and right external iliac crossover to left popliteal in one patient. One limb, unsalvageable at presentation, was amputated primarily, along with resection of pseudoaneurysm and femoral artery ligation, without bypass grafting. One iliac-femoral graft became infected and then thrombosed 4 months after operation. Unsuitable distal arteries and impending necrosis led to above-knee amputation. One late failure among 15 revascularization attempts (7%) is significantly lower than the 11% to 33% amputation rates reported in the literature with resection of pseudoaneurysm alone and delayed selective revascularization. The other 14 patients had functioning limbs without claudication or rest pain. Our experience indicates that revascularization at the time of resection of infected pseudoaneurysm offers better prospects for limb salvage. © 1988.","author":[{"dropping-particle":"","family":"Patel","given":"Kumar R.","non-dropping-particle":"","parse-names":false,"suffix":""},{"dropping-particle":"","family":"Semel","given":"Lawrence","non-dropping-particle":"","parse-names":false,"suffix":""},{"dropping-particle":"","family":"Clauss","given":"Roy H.","non-dropping-particle":"","parse-names":false,"suffix":""}],"container-title":"Journal of Vascular Surgery","id":"ITEM-24","issue":"3","issued":{"date-parts":[["1988"]]},"page":"321-328","title":"Routine revascularization with resection of infected femoral pseudoaneurysms from substance abuse","type":"article-journal","volume":"8"},"uris":["http://www.mendeley.com/documents/?uuid=56e1998f-6e5d-44d6-ac14-81279344638c"]},{"id":"ITEM-25","itemData":{"DOI":"10.1016/j.avsg.2008.08.013","ISSN":"08905096","abstract":"Mycotic femoral pseudoaneurysms, particularly in the drug-abusing population, pose a difficult problem to the vascular surgeon. Management ranges from ligation with debridement to extra-anatomical bypass. This study reviewed the management of mycotic femoral pseudoaneurysms presenting in intravenous drug abusers to an inner city tertiary referral center. Between 2001 and 2006, 11 cases presenting in nine patients were treated. The mean age was 30.7 years with a male-to-female ratio of 1:2. Eight patients had a positive viral status for the human immunodeficiency virus and/or hepatitis C. Two patients re-presented with a contralateral pseudoaneurysm. A combination of groin pain and swelling was the most common presentation. Two patients presented with significant hemorrhage. The diagnosis was confirmed by ultrasound in the majority of cases. Nine cases were managed with arterial ligation and debridement of the necrotic tissue. The two remaining cases were managed with ultrasound-guided thrombin injection and arterial puncture closure. On follow-up, one patient required a below-knee amputation following reinjection into the postoperative wound site. One further patient underwent a fifth metatarsal amputation due to ischemia. Ligation and debridement are well tolerated in the majority of drug-abusing patients diagnosed with mycotic femoral pseudoaneurysms. © 2009 Annals of Vascular Surgery Inc.","author":[{"dropping-particle":"","family":"Peirce","given":"Colin","non-dropping-particle":"","parse-names":false,"suffix":""},{"dropping-particle":"","family":"Coffey","given":"J. C.","non-dropping-particle":"","parse-names":false,"suffix":""},{"dropping-particle":"","family":"O'Grady","given":"Helen","non-dropping-particle":"","parse-names":false,"suffix":""},{"dropping-particle":"","family":"Aly","given":"Sayed","non-dropping-particle":"","parse-names":false,"suffix":""},{"dropping-particle":"","family":"O'Malley","given":"Kevin","non-dropping-particle":"","parse-names":false,"suffix":""},{"dropping-particle":"","family":"O'Donohoe","given":"Martin","non-dropping-particle":"","parse-names":false,"suffix":""}],"container-title":"Annals of Vascular Surgery","id":"ITEM-25","issue":"3","issued":{"date-parts":[["2009"]]},"page":"345-349","publisher":"Annals of Vascular Surgery Inc.","title":"The Management of Mycotic Femoral Pseudoaneurysms in Intravenous Drug Abusers","type":"article-journal","volume":"23"},"uris":["http://www.mendeley.com/documents/?uuid=83c0758f-ea8e-46bb-abae-1df1b151da78"]},{"id":"ITEM-26","itemData":{"DOI":"10.1016/j.avsg.2016.03.030","ISSN":"16155947","PMID":"27427346","abstract":"Background The purpose of our study is to analyze the methods of treating infected femoral artery pseudoaneurysms (IFAPs), and also to identify the most appropriate method, especially for patients with a long history of drug abuse. Methods A retrospective chart review of 88 consecutive IFAPs secondary to drug abuse between 2003 and 2014 was performed. Outpatient clinic charts were reviewed, as well as inpatient and anesthesia records. All patients had undergone a computer tomography angiography or contrast computer tomography to confirm their diagnosis. Routine blood tests were performed. The treatment methods included common femoral artery ligation (CFA) along with local debridement and drainage, direct oversewing, and amputation. A clamping test of the distal external iliac artery (EIA) or the common femoral artery was performed after vessel isolation, during which the oxygen saturation of the blood at the end of the affected limb was examined with a continuous pulse oximeter. Skin samples from affected limbs were tested with hematoxylin and eosin (HE) stain. Results There were a total of 88 patients, of which 79 and 9 came from emergency and outpatient, respectively. Acute hemorrhage at the injection site, pulsatile mass, septic syndrome, and necrosis were present in 65, 14, 8, and 1 patients, respectively. All patients experienced groin pain. Thigh or leg swelling was present in 63 patients. The drug injection history was a mean 6.9 ± 4.1 years. Seventy-four patients presented with anemia and 75 patients presented with hypoproteinemia. Hepatitis B, hepatitis C, syphilis, and HIV were found in 42, 57, 12, and 2 patients, respectively. One patient gave up the treatment. One patient was treated by amputation along with CFA ligation and local debridement because the limb was necrotic on admission. Three patients with short drug injection abuse history and local slight infection were treated by direct oversewing. Eighty-three patients, of which 27 had a drug injection history shorter than 5 years and 56 patients longer than 5 years, were treated by CFA ligation and local debridement. All patients' oxygen saturation of the affected limbs was higher than 90% after distal EIA clamping test and ligation, except the amputation patient. None of these required amputation. One patient, whose injection history was only half a year, underwent an operation for acute ischemic performance. Forty patients had differing degrees of lymph extravasations and were treated …","author":[{"dropping-particle":"","family":"Qiu","given":"Jiehua","non-dropping-particle":"","parse-names":false,"suffix":""},{"dropping-particle":"","family":"Zhou","given":"Weimin","non-dropping-particle":"","parse-names":false,"suffix":""},{"dropping-particle":"","family":"Zhou","given":"Wei","non-dropping-particle":"","parse-names":false,"suffix":""},{"dropping-particle":"","family":"Tang","given":"Xinhua","non-dropping-particle":"","parse-names":false,"suffix":""},{"dropping-particle":"","family":"Yuan","given":"Qingwen","non-dropping-particle":"","parse-names":false,"suffix":""},{"dropping-particle":"","family":"Zhu","given":"Xianhua","non-dropping-particle":"","parse-names":false,"suffix":""},{"dropping-particle":"","family":"Yang","given":"Yujin","non-dropping-particle":"","parse-names":false,"suffix":""},{"dropping-particle":"","family":"Xiong","given":"Jixin","non-dropping-particle":"","parse-names":false,"suffix":""}],"container-title":"Annals of Vascular Surgery","id":"ITEM-26","issued":{"date-parts":[["2016"]]},"page":"35-43","publisher":"Elsevier Ltd","title":"The Treatment of Infected Femoral Artery Pseudoaneurysms Secondary to Drug Abuse: 11 Years of Experience at a Single Institution","type":"article-journal","volume":"36"},"uris":["http://www.mendeley.com/documents/?uuid=4b033cdb-d153-413d-b330-41816d7b714d"]},{"id":"ITEM-27","itemData":{"ISSN":"10292977","abstract":"Background: Management of the infected femoral artery pseudoaneurysm has remained controversial. Although common femoral artery ligation and local debridement is an acceptable approach, some patients need revascularization for the treatment of leg ischemia or intermittent claudication. In this study, we report obturator bypass as an alternative technique that has been done at Sina Hospital, Tehran, Iran during a 10-year period. Methods: This was a retrospective study and the data were obtained from the patients' medical records. Results: Ten obturator bypasses were done on nine patients. Two cases had previous history of ligation of the femoral artery branches. One death and two forefoot amputations occurred. Conclusion: Femoral artery ligation has been suggested as the treatment of choice for the management of infected femoral artery pseudoaneurysms. Among the extra-anatomic bypasses, the obturator bypass is an acceptable alternative with favorable results.","author":[{"dropping-particle":"","family":"Rabbani","given":"Abbas","non-dropping-particle":"","parse-names":false,"suffix":""},{"dropping-particle":"","family":"Moini","given":"Majid","non-dropping-particle":"","parse-names":false,"suffix":""},{"dropping-particle":"","family":"Rasouli","given":"Mohammad Reza","non-dropping-particle":"","parse-names":false,"suffix":""}],"container-title":"Archives of Iranian Medicine","id":"ITEM-27","issue":"1","issued":{"date-parts":[["2008"]]},"page":"50-53","title":"Obturator bypass as an alternative technique for revascularization in patients with infected femoral pseudoaneurysms","type":"article-journal","volume":"11"},"uris":["http://www.mendeley.com/documents/?uuid=c60c562b-f677-46d7-9e5f-1c2cec3e31b7"]},{"id":"ITEM-28","itemData":{"DOI":"10.1016/j.ijscr.2017.04.024","ISSN":"22102612","abstract":"Introduction Infected femoral pseudoaneurysms are a common presentation in intravenous drug users with little consensus as to the optimum management of these patients. Whilst emergency revascularisation options are available, excision and ligation of the femoral artery remains the most common operative intervention but risks leaving the patient with critical ischaemia or intermittent claudication. This case series reviewed the outcomes of 4 patients who underwent excision-ligation without revascularisation of an infected femoral pseudoaneurysm at a district general hospital. Presentation Four patients (2 male, 2 female) with infected femoral pseudoaneurysms presented via the emergency room with diagnosis confirmed with contrast cross-sectional imaging. All patients underwent emergency excision and ligation of the pseudoaneurysm without revascularisation. One patient returned to theatre with critical ischaemia necessitating a hindquarter amputation. The remaining 3 patients were discharged without claudication symptoms. Conclusion With the identification of suitable patients and pre-operative optimisation, revascularisation can be performed in the emergency setting with an extra-anatomical bypass appearing to confer the best results. Currently endovascular approaches appear to be used only as a bridge to a future definitive revascularisation procedure, however, there are several case reports documenting successful outcomes when using a stent graft alongside a prolonged course of antibiotics. For the majority of patients, excision-ligation without revascularisation is both safe and effective as few are left with symptoms of limb ischaemia.","author":[{"dropping-particle":"","family":"Rammell","given":"James","non-dropping-particle":"","parse-names":false,"suffix":""},{"dropping-particle":"","family":"Kansal","given":"Nisheeth","non-dropping-particle":"","parse-names":false,"suffix":""},{"dropping-particle":"","family":"Bhattacharya","given":"Vish","non-dropping-particle":"","parse-names":false,"suffix":""}],"container-title":"International Journal of Surgery Case Reports","id":"ITEM-28","issued":{"date-parts":[["2017"]]},"page":"30-33","publisher":"Surgical Associates Ltd","title":"Management options in the treatment of femoral pseudoaneurysms secondary to intravenous drug abuse: A case series","type":"article-journal","volume":"36"},"uris":["http://www.mendeley.com/documents/?uuid=8d5b75ba-24d0-460c-ab97-44a10d300c8c"]},{"id":"ITEM-29","itemData":{"author":[{"dropping-particle":"","family":"Reddy","given":"Daniel J","non-dropping-particle":"","parse-names":false,"suffix":""},{"dropping-particle":"","family":"Smith","given":"Roger F","non-dropping-particle":"","parse-names":false,"suffix":""},{"dropping-particle":"","family":"Elliott","given":"Joseph P","non-dropping-particle":"","parse-names":false,"suffix":""},{"dropping-particle":"","family":"Haddad","given":"Georges K","non-dropping-particle":"","parse-names":false,"suffix":""},{"dropping-particle":"","family":"Wanek","given":"Elizabeth A","non-dropping-particle":"","parse-names":false,"suffix":""}],"id":"ITEM-29","issued":{"date-parts":[["1986"]]},"title":"Infected femor drug addicts : Evolution vascular reconstruction of selective","type":"article-journal"},"uris":["http://www.mendeley.com/documents/?uuid=50814304-6c6d-4231-b890-b96e27c32ce6"]},{"id":"ITEM-30","itemData":{"DOI":"10.1016/j.arcmed.2007.07.004","ISSN":"01884409","abstract":"Background: The present study was carried out to evaluate the clinical characteristics and surgical methods used for the management of infected femoral pseudoaneurysms secondary to illegal drug injections. Methods: Fifty seven consecutive patients who presented with infected pseudoaneurysm of the lower limb and were admitted to the emergency department of Sina Hospital during a 5-year period were enrolled in this study. Surgical methods performed consisted of vein angioplasty, simple ligation of femoral artery, and emergent or delayed revascularization. Results: All participating patients were males with a mean age of 36.7 years. Three (5.3%) and two (3.5%) patients underwent primary repair and emergent vascular bypass, respectively; whereas delayed revascularization was performed in only eight (14%) cases. Forty four (77.2%) patients achieved a normal lifestyle without any vascular bypass. Early critical ischemia and late claudication was reported in two (3.5%) and eight (14%) patients, respectively. Other complications such as amputation and mortality were rarely reported. Conclusions: In our study, simple ligation of the external iliac or femoral artery was the most frequent management method for treating infected femoral pseudoaneurysms. Simple ligation of the external iliac or femoral artery seems to be a safe procedure in drug abusers presenting with infected femoral pseudoaneurysms. © 2008 IMSS.","author":[{"dropping-particle":"","family":"Salimi","given":"Javad","non-dropping-particle":"","parse-names":false,"suffix":""},{"dropping-particle":"","family":"Shojaeefar","given":"Abulfazl","non-dropping-particle":"","parse-names":false,"suffix":""},{"dropping-particle":"","family":"Khashayar","given":"Patricia","non-dropping-particle":"","parse-names":false,"suffix":""}],"container-title":"Archives of Medical Research","id":"ITEM-30","issue":"1","issued":{"date-parts":[["2008"]]},"page":"120-124","title":"Management of Infected Femoral Pseudoaneurysms in Intravenous Drug Abusers: A Review of 57 Cases","type":"article-journal","volume":"39"},"uris":["http://www.mendeley.com/documents/?uuid=dfa76bf0-4385-407f-a5ec-dd44a9fdbd38"]},{"id":"ITEM-31","itemData":{"DOI":"10.11622/smedj.2020011","ISSN":"00375675","abstract":"INTRODUCTION: A pseudoaneurysm (or false aneurysm) is a haematoma communicating with an artery through a disruption in the arterial wall. The femoral artery is the most common injection site among drug users and infected femoral pseudoaneurysms are the most common vascular complications. METHODS: A retrospective review of medical records of intravenous drug abusers (IVDAs) who presented with infected femoral pseudoaneurysms from January 2006 to December 2016 was carried out. Patients who had pseudoaneurysms due to other aetiologies or trauma were excluded. RESULTS: A total of 27 patients with infected femoral pseudoaneurysms were identified. The majority was male (92.6%) and of Malay ethnicity (55.6%). Median age was 50 (range 31-62) years. Commonly abused drugs were buprenorphine (or Subutex; 59.3%) and midazolam (or Dormicum; 51.9%). Groin pain and swelling (100.0%), fever (66.7%) and presence of a pulsatile mass (51.9%) were the most common presenting symptoms. Diagnosis was confirmed via computed tomography angiography in all patients. 25 patients underwent upfront arterial ligation with debridement, among whom three patients required concurrent surgical revascularisation. Only two patients underwent ultrasonography-guided thrombin injection - one eventually required surgery and the other was lost to follow-up. Postoperative complications included wound infection (42.3%), bleeding (11.5%) and necrotising fasciitis eventually resulting in limb loss (3.8%). There were no associated mortalities. CONCLUSION: Infected pseudoaneurysms in IVDAs pose a unique challenge to vascular surgeons. We found that simple ligation and debridement was a safe and effective option for such patients.","author":[{"dropping-particle":"","family":"Samarakoon","given":"LB","non-dropping-particle":"","parse-names":false,"suffix":""},{"dropping-particle":"","family":"Ho","given":"DCY","non-dropping-particle":"","parse-names":false,"suffix":""},{"dropping-particle":"","family":"Tan","given":"YK","non-dropping-particle":"","parse-names":false,"suffix":""},{"dropping-particle":"","family":"Kum","given":"SWC","non-dropping-particle":"","parse-names":false,"suffix":""},{"dropping-particle":"","family":"Lim","given":"DM","non-dropping-particle":"","parse-names":false,"suffix":""}],"container-title":"Singapore Medical Journal","id":"ITEM-31","issued":{"date-parts":[["2020"]]},"title":"Infected femoral pseudoaneurysms in intravenous drug abusers: a decade of experience from a Singapore tertiary centre","type":"article-journal"},"uris":["http://www.mendeley.com/documents/?uuid=d45efcd6-3d3a-3b02-b99a-bb92a2f66249"]},{"id":"ITEM-32","itemData":{"DOI":"10.1177/1708538117700763","ISBN":"1708538117700","ISSN":"1708539X","abstract":"Objectives: The reported annual incidence of mycotic pseudoaneurysm of the common femoral artery in intravenous drug users has been estimated at 0.03%. Over the past 5 years in Scotland, the proportion of people receiving specialist attention for heroin use over the age of 40 years has increased from 15 to 22%. Although routinely managed with arterial ligation (without reconstruction), some series have reported rates of major limb amputation of up to 10%. We sought to define whether this management strategy was still acceptable in an older population. Methods: Retrospective review of patients presenting to a tertiary vascular service with mycotic pseudoaneurysm of the common femoral artery due to arterial injection by intravenous drug users between October 2010 and March 2016. Variables of interest included patient demographics and requirement for major amputation. Results: There were 55 patients identified. The annual incidence of mycotic pseudoaneurysm of the common femoral artery in intravenous drug users was 2.1%. It was more common in men (3:1) and the mean age at presentation was 41 years (standard deviation ± 8 years). Three patients underwent major limb amputation during the index admission for severe limb ischaemia (two transfemoral amputations; one hip-disarticulation). Following discharge two patients were readmitted (134 and 200 days, respectively, following primary ligation) for major limb amputation due to of critical limb ischaemia. Conclusions: Despite the increasing age of intravenous drug users presenting with mycotic pseudoaneurysm of the common femoral artery primary ligation of pseudoaneurysm would seem to remain an appropriate therapeutic intervention.","author":[{"dropping-particle":"","family":"Stevenson","given":"Richard P.","non-dropping-particle":"","parse-names":false,"suffix":""},{"dropping-particle":"","family":"Semple","given":"Catriona","non-dropping-particle":"","parse-names":false,"suffix":""},{"dropping-particle":"","family":"Hussey","given":"Keith","non-dropping-particle":"","parse-names":false,"suffix":""},{"dropping-particle":"","family":"McGovern","given":"Josh","non-dropping-particle":"","parse-names":false,"suffix":""},{"dropping-particle":"","family":"Stuart","given":"Wesley P.","non-dropping-particle":"","parse-names":false,"suffix":""},{"dropping-particle":"","family":"Kingsmore","given":"David B.","non-dropping-particle":"","parse-names":false,"suffix":""}],"container-title":"Vascular","id":"ITEM-32","issue":"5","issued":{"date-parts":[["2017"]]},"page":"520-524","title":"Changes in the demographics of intravenous drug users with mycotic common femoral artery pseudoaneurysm as a consequence of self-injection does not influence outcome following emergency ligation","type":"article-journal","volume":"25"},"uris":["http://www.mendeley.com/documents/?uuid=d4d7e13a-00e8-4b39-9225-3e5e472ca4a5"]},{"id":"ITEM-33","itemData":{"DOI":"10.1007/s00268-009-0123-2","ISSN":"03642313","abstract":"Background: Vascular complications from intravenous drug abuse pose significant challenges to vascular surgeons. No formalized polices have been reached on surgical management of the resultant infected pseudoaneurysm. Methods: A retrospective review of all patients who underwent surgery for pseudoaneurysms due to chronic intravenous drug abuse from July 2005 to February 2008 was performed. Results: A total of 15 patients with infected pseudoaneurysms from chronic intravenous drug abuse were operated on during the study period. The sites of involvement were restricted to the femoral (86.7%) and brachial (13.3%) areas. The drug involved was buprenorphine (Subutex) in all cases. Pain over the limb swelling (100%), pulsatility (60%), and symptoms suggestive of septicemia (46.7%) were the most common symptoms. Staphylococcus aureus was present in 93.3%. Diagnosis was achieved clinically in 26.7%, by duplex ultrasonography in 60.0%, and by computed tomography (CT) angiography in 13.3%. In the two patients with brachial pseudoaneurysms, the brachial artery was ligated in one, and a basilic vein patch was used in the other. In the 13 patients with femoral pseudoaneurysms, the pseudoaneurysm was ligated and excised in 8 (61.5%), and immediate reconstructive bypass surgery was performed in 5 (38.5%). Two patients had critical ischemia after ligation and required reconstructive bypass surgery a few weeks later. Postoperative complications included claudication, digital gangrene, localized wound infection, and rebleeding. There was no associated mortality. Conclusions: Pseudoaneurysm from intravenous drug abuse continues to pose significant challenges to surgeons worldwide, ranging from an accurate diagnosis to the choice of surgery. The aims of surgery must be to achieve adequate débridement and control infection and hemorrhage. Any associated postoperative complications must be identified and dealt with. © 2009 Société Internationale de Chirurgie.","author":[{"dropping-particle":"","family":"Tan","given":"Ker Kan","non-dropping-particle":"","parse-names":false,"suffix":""},{"dropping-particle":"","family":"Chen","given":"Kenneth","non-dropping-particle":"","parse-names":false,"suffix":""},{"dropping-particle":"","family":"Chia","given":"Kok Hoong","non-dropping-particle":"","parse-names":false,"suffix":""},{"dropping-particle":"","family":"Lee","given":"Chee Wei","non-dropping-particle":"","parse-names":false,"suffix":""},{"dropping-particle":"","family":"Nalachandran","given":"Sanjay","non-dropping-particle":"","parse-names":false,"suffix":""}],"container-title":"World Journal of Surgery","id":"ITEM-33","issue":"9","issued":{"date-parts":[["2009"]]},"page":"1830-1835","title":"Surgical management of infected pseudoaneurysms in intravenous drug abusers: Single institution experience and a proposed algorithm","type":"article-journal","volume":"33"},"uris":["http://www.mendeley.com/documents/?uuid=07fcaae9-1449-49e5-9f44-f0bb77cad169"]},{"id":"ITEM-34","itemData":{"DOI":"10.1007/s002689900306","ISSN":"03642313","abstract":"Femoral pseudoaneurysm is a serious complication in drug addicts who habitually inject via the groin. A total of 33 drug addicts presenting with 34 infected femoral pseudoaneurysms were treated in the Department of Surgery, the University of Hong Kong, Queen Mary Hospital from July 1993 to June 1996. There were 27 men and 6 women, with ages ranging from 23 to 76 years (mean 39.6 years). Positive intraoperative tissue cultures were seen m 29 (85%), with 17 being pure growth of methicillin-sensitive Staphylococcus aureus (MSSA). Twenty-four pseudoaneurysms involved the femoral bifurcation and were treated by triple ligation of the common femoral, superficial femoral, and profunda femoris arteries. Seven other limbs underwent ligation of the common femoral artery alone, and three had superficial femoral artery ligation. Nineteen limbs had the external iliac artery ligated in addition to the femoral ligation for better proximal control. The mean postoperative ankle-brachial index (ABI) was 0.43 and 0.52 in those with triple ligation and those with single-vessel ligation, respectively. There was no hospital mortality, and all patients were discharged with a viable limb. The duration of follow-up ranged from 2 to 36 months (mean 15.5 months). Four patients were asymptomatic, but the rest suffered some degree of intermittent claudication. No delayed limb loss was identified. We conclude that systemic antibiotics active against MSSA are the antibiotics of choice in drug addicts with infected fernoral pseudoaneurysms. Ligation and excision of the pseudoaneurysm without revascularization is safe, with acceptable morbidity and a low limb loss rate.","author":[{"dropping-particle":"","family":"Ting","given":"Albert C.W.","non-dropping-particle":"","parse-names":false,"suffix":""},{"dropping-particle":"","family":"Cheng","given":"Stephen W.K.","non-dropping-particle":"","parse-names":false,"suffix":""}],"container-title":"World Journal of Surgery","id":"ITEM-34","issue":"8","issued":{"date-parts":[["1997","10"]]},"page":"783-787","publisher":"Springer","title":"Femoral pseudoaneurysms in drug addicts","type":"article-journal","volume":"21"},"uris":["http://www.mendeley.com/documents/?uuid=d48d493b-c6ef-3744-b59e-0cc8c46a0a35"]},{"id":"ITEM-35","itemData":{"DOI":"10.1002/bjs.1800770331","ISSN":"13652168","abstract":"The hazards of dealing with infected false femoral aneurysms resulting from intra‐arterial narcotic injection are highlighted in six patients. Two patients were human immunodeficiency virus positive and three patients were hepatitis B surface antigen positive. Because of these infections exploration of groin swellings as presumed soft tissue abscesses is potentially hazardous without proper proximal vascular control. All patients underwent reconstruction following arterial ligation and five grafts became infected, with life threatening haemorrhage occurring in four patients. Five grafts have subsequently occluded or have been removed without loss of limb viability, although two patients have been regrafted. A high index of suspicion and assessment by a vascular surgeon, with angiography if indicated, is required in any intravenous drug abuser presenting with a groin swelling following injection. Because of the great risk of graft infection, it is suggested that ligation and debridement alone be carried out, with immediate arterial reconstruction only for non‐viability. Copyright © 1990 British Journal of Surgery Society Ltd.","author":[{"dropping-particle":"","family":"Welch","given":"G. H.","non-dropping-particle":"","parse-names":false,"suffix":""},{"dropping-particle":"","family":"Reid","given":"D. B.","non-dropping-particle":"","parse-names":false,"suffix":""},{"dropping-particle":"","family":"Pollock","given":"J. G.","non-dropping-particle":"","parse-names":false,"suffix":""}],"container-title":"British Journal of Surgery","id":"ITEM-35","issue":"3","issued":{"date-parts":[["1990"]]},"page":"330-333","title":"Infected false aneurysms in the groin of intravenous drug abusers","type":"article-journal","volume":"77"},"uris":["http://www.mendeley.com/documents/?uuid=aa4b2cd9-2bf3-4eba-a1df-780ae5f1e3f9"]},{"id":"ITEM-36","itemData":{"DOI":"10.1016/S1001-9294(10)60022-3","ISSN":"10019294","abstract":"Objective: To investigate the role of revascularization procedures with autologous greater saphenous vein in surgical management of iliac-femoral artery pseudoaneurysm in parenteral drug abusers. Methods: Twenty-one patients with iliac-femoral artery pseudoaneurysm caused by parenteral drug abuse from 2004 to 2007 were enrolled. Among them, 15 patients were male and 6 were female; their average age was 31.3 years. The size of pseudoaneurysms ranged from 3.0 cm to 7.5 cm. Common femoral artery and distal external iliac artery were often involved. We performed arterial reconstruction on these patients with autologous greater saphenous vein as a graft after excising iliac-femoral artery pseudoaneurysm through a single curved inguinal incision. All patients were followed up, and the complications were recorded. Results: The surgical procedures were finished without intraoperative mortality or perioperative complications. All patients were free of claudication symptoms after the surgery except one case with preoperative popliteal artery stenosis. One case of infection and wound tissue fistula was found later. One case had inguinal incisional hematoma and another complained of numbness in thigh skin. Conclusions: The use of autologous greater saphenous venous grafts for arterial reconstruction after pseudoaneurysm excision in drug abusers is safe and effective. This technique offers more advantages than arterial ligation alone widiout revascularization. An optimal greater saphenous venous graft is a prerequisite for revascularization.","author":[{"dropping-particle":"","family":"Wu","given":"Ji Dong","non-dropping-particle":"","parse-names":false,"suffix":""},{"dropping-particle":"","family":"Zheng","given":"Yue Hong","non-dropping-particle":"","parse-names":false,"suffix":""},{"dropping-particle":"","family":"Choi","given":"Nim","non-dropping-particle":"","parse-names":false,"suffix":""},{"dropping-particle":"","family":"Rui","given":"Furtado","non-dropping-particle":"","parse-names":false,"suffix":""}],"container-title":"Chinese Medical Sciences Journal","id":"ITEM-36","issue":"1","issued":{"date-parts":[["2010"]]},"page":"57-60","publisher":"Chinese Academy Medical Sciences","title":"Revascularization for iliac-femoral artery pseudoaneurysm with greater saphenous vein","type":"article-journal","volume":"25"},"uris":["http://www.mendeley.com/documents/?uuid=66947b6b-8c38-4b53-b63f-b58542e89a3e"]},{"id":"ITEM-37","itemData":{"DOI":"10.1016/j.ejvs.2006.02.014","ISSN":"10785884","abstract":"Objective: To assess the complications related to intravenous drug abuse. Design: Prospective study. Methods: Intravenous drug abusers (IVDAs) with vascular complications were assessed. Results: Sixty-two patients presented with swelling and tenderness in the groin, and 3 patients with similar lesions in the cubital fossa. Infected pseudoaneurysms and deep vein thrombosis (DVTs) were diagnosed in 41 and 31 patients respectively (27 patients had both lesions). In patients with infected pseudoaneurysms, 9 patients underwent excision with early revascularization and 32 patients underwent ligation without revascularization. For all patients with femoral vein thrombosis ligation and excision was performed. 4 patients with pure DVTs were managed conservatively. Disabling claudication occurred in 6 patients. Four of them underwent late revascularization with an acceptable outcome. Conclusions: Ligation without revascularization is the appropriate treatment of infected pseudoaneurysms in IVDAs. Late revascularization is of great importance in patients with disabling claudication after treatment of addiction. Pure septic DVTs can be managed conservatively. © 2006 Elsevier Ltd. All rights reserved.","author":[{"dropping-particle":"","family":"Yegane","given":"R. A.","non-dropping-particle":"","parse-names":false,"suffix":""},{"dropping-particle":"","family":"Salehi","given":"N. A.","non-dropping-particle":"","parse-names":false,"suffix":""},{"dropping-particle":"","family":"Ghaseminegad","given":"A.","non-dropping-particle":"","parse-names":false,"suffix":""},{"dropping-particle":"","family":"Bahrami","given":"F.","non-dropping-particle":"","parse-names":false,"suffix":""},{"dropping-particle":"","family":"Bashashati","given":"M.","non-dropping-particle":"","parse-names":false,"suffix":""},{"dropping-particle":"","family":"Ahmadi","given":"M.","non-dropping-particle":"","parse-names":false,"suffix":""},{"dropping-particle":"","family":"Hojjati","given":"M.","non-dropping-particle":"","parse-names":false,"suffix":""}],"container-title":"European Journal of Vascular and Endovascular Surgery","id":"ITEM-37","issue":"4","issued":{"date-parts":[["2006"]]},"page":"397-401","title":"Surgical Approach to Vascular Complications of Intravenous Drug Abuse","type":"article-journal","volume":"32"},"uris":["http://www.mendeley.com/documents/?uuid=61b59573-53fa-4db6-8f28-898bd97c408f"]},{"id":"ITEM-38","itemData":{"ISSN":"03005283","PMID":"10971980","abstract":"This is a study of 54 intravenous drug user's (IVDUs) with infected pseudoaneurysms undergoing ligation and debridement at the Vascular Unit, Hospital Kuala Lumpur (HKL) from February 1993 to February 1996. The median age was 37 years with a male preponderance (53:1). Chinese form the largest ethnic group with 57.4% of the cases. Staphylococcus aureus was the most common organism cultured. Human immunodeficiency virus (HIV) positive cases numbered 21 (38.9%). Four of the patients had to have an above-knee amputation after surgery. Simple ligation and debridement of all necrotic tissue is an acceptable mode of therapy in these patients with low amputation rates.","author":[{"dropping-particle":"","family":"Zainal","given":"A A","non-dropping-particle":"","parse-names":false,"suffix":""},{"dropping-particle":"","family":"Yusha","given":"A W","non-dropping-particle":"","parse-names":false,"suffix":""}],"container-title":"The Medical journal of Malaysia","id":"ITEM-38","issue":"4","issued":{"date-parts":[["1998"]]},"page":"372-375","title":"A 3 year audit of infected pseudoaneurysms in intravenous drug users managed surgically in the Vascular Unit, Hospital Kuala Lumpur.","type":"article-journal","volume":"53"},"uris":["http://www.mendeley.com/documents/?uuid=a229c22c-91d8-3ba9-954a-891acbc4ebf9"]}],"mendeley":{"formattedCitation":"(9–46)","plainTextFormattedCitation":"(9–46)","previouslyFormattedCitation":"(9–46)"},"properties":{"noteIndex":0},"schema":"https://github.com/citation-style-language/schema/raw/master/csl-citation.json"}</w:instrText>
      </w:r>
      <w:r w:rsidR="008172DE" w:rsidRPr="002645DD">
        <w:fldChar w:fldCharType="separate"/>
      </w:r>
      <w:r w:rsidR="00A734C3" w:rsidRPr="002645DD">
        <w:rPr>
          <w:noProof/>
        </w:rPr>
        <w:t>(9–46)</w:t>
      </w:r>
      <w:r w:rsidR="008172DE" w:rsidRPr="002645DD">
        <w:fldChar w:fldCharType="end"/>
      </w:r>
      <w:r w:rsidR="00637217" w:rsidRPr="002645DD">
        <w:t>.</w:t>
      </w:r>
      <w:r w:rsidR="000224A9" w:rsidRPr="002645DD">
        <w:t xml:space="preserve"> </w:t>
      </w:r>
      <w:r w:rsidR="006C7751" w:rsidRPr="002645DD">
        <w:t xml:space="preserve">At </w:t>
      </w:r>
      <w:r w:rsidR="006C7751" w:rsidRPr="002645DD">
        <w:lastRenderedPageBreak/>
        <w:t xml:space="preserve">presentation, </w:t>
      </w:r>
      <w:r w:rsidR="00076844" w:rsidRPr="002645DD">
        <w:t>74</w:t>
      </w:r>
      <w:r w:rsidR="00DC5933" w:rsidRPr="002645DD">
        <w:t>% of patient</w:t>
      </w:r>
      <w:r w:rsidR="00EC2D6D" w:rsidRPr="002645DD">
        <w:t>s</w:t>
      </w:r>
      <w:r w:rsidR="00DC5933" w:rsidRPr="002645DD">
        <w:t xml:space="preserve"> ha</w:t>
      </w:r>
      <w:r w:rsidR="006C7751" w:rsidRPr="002645DD">
        <w:t>d</w:t>
      </w:r>
      <w:r w:rsidR="00DC5933" w:rsidRPr="002645DD">
        <w:t xml:space="preserve"> confirmed infection of the pseudoaneurysm and 3</w:t>
      </w:r>
      <w:r w:rsidR="00076844" w:rsidRPr="002645DD">
        <w:t>3</w:t>
      </w:r>
      <w:r w:rsidR="00DC5933" w:rsidRPr="002645DD">
        <w:t>% presented with</w:t>
      </w:r>
      <w:r w:rsidR="006C7751" w:rsidRPr="002645DD">
        <w:t xml:space="preserve"> frank</w:t>
      </w:r>
      <w:r w:rsidR="00DC5933" w:rsidRPr="002645DD">
        <w:t xml:space="preserve"> rupture.</w:t>
      </w:r>
    </w:p>
    <w:p w14:paraId="48F49033" w14:textId="396F960B" w:rsidR="00EE15E4" w:rsidRPr="002645DD" w:rsidRDefault="00EE15E4" w:rsidP="00E60C8B">
      <w:pPr>
        <w:spacing w:line="480" w:lineRule="auto"/>
      </w:pPr>
    </w:p>
    <w:p w14:paraId="08DC0375" w14:textId="123EB319" w:rsidR="00EE15E4" w:rsidRPr="002645DD" w:rsidRDefault="00EE15E4" w:rsidP="00E60C8B">
      <w:pPr>
        <w:spacing w:line="480" w:lineRule="auto"/>
      </w:pPr>
      <w:r w:rsidRPr="002645DD">
        <w:t xml:space="preserve">Immediate revascularisation was performed in 21 studies. Six studies reported this approach as standard, four chose a ‘selective’ approach, non-selective approach was utilised in five studies and no rationale provided in six studies. The ‘selective’ approach involved either use of intraoperative doppler of pedal arteries following clamping </w:t>
      </w:r>
      <w:r w:rsidRPr="002645DD">
        <w:fldChar w:fldCharType="begin" w:fldLock="1"/>
      </w:r>
      <w:r w:rsidR="00A734C3" w:rsidRPr="002645DD">
        <w:instrText>ADDIN CSL_CITATION {"citationItems":[{"id":"ITEM-1","itemData":{"DOI":"10.1046/j.1445-2197.2003.t01-11-.x","ISSN":"14451433","abstract":"Background: Vascular complications resulting from i.v. drug abuse constitute a range of clinical problems from simple to serious. In addition, patients who present with these complications frequently have viral infections, which are a hazard to health care workers. Patients and Methods: The present study is a retrospective review of 46 male drug addicts with 52 vascular complications (45 arterial, seven venous). Pseudoaneurysm of the femoral artery was the most common complication (n = 35). Fourteen of these patients underwent ligation of the common, superficial and deep femoral arteries above and below the pseudoaneurysm. Twenty-one underwent bipolar ligation of the common femoral artery after complete excision of the pseudoaneurysm. The decision to revascularize was based on the presence or absence of postligation Doppler signal. Arterial reconstruction was performed in five patients. All eight brachial artery pseudoaneurysms were ligated and excised, and deep vein thrombosis was managed with anticoagulation. Results: There was no mortality but three patients had to undergo late amputations of the lower limb after successful salvage following the initial surgery. The median postoperative ankle-brachial indices, after bipolar and triple ligations were 0.51 and 0.46, respectively. Positive blood cultures were present in 30% of patients and tissue cultures were positive in 72%, the most common organism isolated was methicillin-sensitive Staphylococcus aureus. Six patients were positive for viral markers. The median hospital stay was 43 days. Conclusion: Ligation and excision of pseudoaneurysms without revascularization is safe for drug addicts provided it is based on the presence of a postligation Doppler signal.","author":[{"dropping-particle":"","family":"Behera","given":"Arunanshu","non-dropping-particle":"","parse-names":false,"suffix":""},{"dropping-particle":"","family":"Menakuru","given":"Somasekhar R.","non-dropping-particle":"","parse-names":false,"suffix":""},{"dropping-particle":"","family":"Jindal","given":"Ravul","non-dropping-particle":"","parse-names":false,"suffix":""}],"container-title":"ANZ Journal of Surgery","id":"ITEM-1","issue":"12","issued":{"date-parts":[["2003"]]},"page":"1004-1007","title":"Vascular complications of drug abuse: An indian experience","type":"article-journal","volume":"73"},"uris":["http://www.mendeley.com/documents/?uuid=a8e3322a-da07-4007-9606-3d57387bd20e"]},{"id":"ITEM-2","itemData":{"DOI":"10.1007/s00508-006-0546-9","ISSN":"03005178","abstract":"Intravenous or parenteral drug abuse is the most common cause of infected femoral artery pseudoaneurysms (IFAP). This complication of intravenous drug abuse is not only limb threatening but can also be life threatening. The management of IFAP is difficult and controversial. Generally speaking, ligation and excision of the pseudoaneurysm without revascularization is accepted procedure in the majority of patients, with acceptable morbidity and low rate of limb loss. However, it is not an appropriate procedure for cases of acute interruption of the femoral artery flow, where a high probability of amputation is expected. We present four cases of young patients (average 19.5 years, range 17-24) with IFAP, where primary reconstruction was performed due to the absence of a Doppler signal over the pedal arteries after ligation of the common femoral artery. In two cases complications in the form of hemorrhage and repeated infection developed in the late postoperative period; in one case excision and ligation was performed, and in the last case reconstruction with a silver-impregnated dacron prosthesis. None of the patients required an amputation. Overall prognosis is uncertain because of the high incidence of postoperative drug injection despite aggressive drug rehabilitation. © Springer-Verlag 2006.","author":[{"dropping-particle":"","family":"Koželj","given":"Miran","non-dropping-particle":"","parse-names":false,"suffix":""},{"dropping-particle":"","family":"Kobilica","given":"Nina","non-dropping-particle":"","parse-names":false,"suffix":""},{"dropping-particle":"","family":"Flis","given":"Vojko","non-dropping-particle":"","parse-names":false,"suffix":""}],"container-title":"Wiener Klinische Wochenschrift, Supplement","id":"ITEM-2","issue":"2","issued":{"date-parts":[["2006"]]},"page":"71-75","title":"Infected femoral pseudoaneurysms from intravenous drug abuse in young adults","type":"article-journal","volume":"118"},"uris":["http://www.mendeley.com/documents/?uuid=dec5ccb8-f7e7-45c8-9021-346198a929f9"]}],"mendeley":{"formattedCitation":"(13,32)","plainTextFormattedCitation":"(13,32)","previouslyFormattedCitation":"(13,32)"},"properties":{"noteIndex":0},"schema":"https://github.com/citation-style-language/schema/raw/master/csl-citation.json"}</w:instrText>
      </w:r>
      <w:r w:rsidRPr="002645DD">
        <w:fldChar w:fldCharType="separate"/>
      </w:r>
      <w:r w:rsidR="00A734C3" w:rsidRPr="002645DD">
        <w:rPr>
          <w:noProof/>
        </w:rPr>
        <w:t>(13,32)</w:t>
      </w:r>
      <w:r w:rsidRPr="002645DD">
        <w:fldChar w:fldCharType="end"/>
      </w:r>
      <w:r w:rsidRPr="002645DD">
        <w:t xml:space="preserve">, use of distal pulse oximetry after test clamp </w:t>
      </w:r>
      <w:r w:rsidRPr="002645DD">
        <w:fldChar w:fldCharType="begin" w:fldLock="1"/>
      </w:r>
      <w:r w:rsidR="00A734C3" w:rsidRPr="002645DD">
        <w:instrText>ADDIN CSL_CITATION {"citationItems":[{"id":"ITEM-1","itemData":{"author":[{"dropping-particle":"","family":"Jaiswal","given":"Lokesh Shekher","non-dropping-particle":"","parse-names":false,"suffix":""},{"dropping-particle":"","family":"Pandit","given":"Narendra","non-dropping-particle":"","parse-names":false,"suffix":""},{"dropping-particle":"","family":"Prasad","given":"Jagat Narayan","non-dropping-particle":"","parse-names":false,"suffix":""},{"dropping-particle":"","family":"Adhikary","given":"Shailesh","non-dropping-particle":"","parse-names":false,"suffix":""}],"id":"ITEM-1","issue":"2","issued":{"date-parts":[["2020"]]},"page":"102-106","title":"Pseudoaneurysm of peripheral arteries : Our experience in a community- based hospital Introduction","type":"article-journal"},"uris":["http://www.mendeley.com/documents/?uuid=e74682f3-4878-483a-acf6-596c46a8348a"]}],"mendeley":{"formattedCitation":"(11)","plainTextFormattedCitation":"(11)","previouslyFormattedCitation":"(11)"},"properties":{"noteIndex":0},"schema":"https://github.com/citation-style-language/schema/raw/master/csl-citation.json"}</w:instrText>
      </w:r>
      <w:r w:rsidRPr="002645DD">
        <w:fldChar w:fldCharType="separate"/>
      </w:r>
      <w:r w:rsidR="00A734C3" w:rsidRPr="002645DD">
        <w:rPr>
          <w:noProof/>
        </w:rPr>
        <w:t>(11)</w:t>
      </w:r>
      <w:r w:rsidRPr="002645DD">
        <w:fldChar w:fldCharType="end"/>
      </w:r>
      <w:r w:rsidRPr="002645DD">
        <w:t xml:space="preserve"> or based on degree of preoperative ischemia </w:t>
      </w:r>
      <w:r w:rsidRPr="002645DD">
        <w:fldChar w:fldCharType="begin" w:fldLock="1"/>
      </w:r>
      <w:r w:rsidR="00A734C3" w:rsidRPr="002645DD">
        <w:instrText>ADDIN CSL_CITATION {"citationItems":[{"id":"ITEM-1","itemData":{"DOI":"10.1080/00015458.2008.11680208","ISSN":"00015458","abstract":"The aim of this study was to review the aetiology and surgical technique of treatment of all femoral artery pseudo-aneurysms that had presented to our centre during the previous 9 years and to compare the results of infected femoral artery pseudo-aneurysms and other kinds of pseudo-aneurysm. This retrospective case-note study consists of all femoral pseudo-aneurysms that have been managed in Sina hospital from 1996 to 2005. The intravenous injection of drugs (n = 26), arterial access for angiography (n = 17), trauma (n = 6) and vasculitis (n = 1) were the causes of pseudo-aneurysms. Surgical repair was indicated for all patients; however, routine surgical repair techniques were modified in some patients. Two deaths and one amputation occurred in intravenous drug abusers. The most frequent cause of femoral artery pseudo-aneurysm formation in our hospital is intravenous injection of drugs, which is associated with higher mortality and morbidity than other causes. In contrast to previous reports, our experience shows that triple vessel ligation (common, superficial and deep femoral arteries) can be a safe treatment for infected femoral artery pseudo-aneurysms. In addition, our results did not show the safety of common femoral artery ligation as a treatment of choice. However, it is recommended, due to the better results of elective extra-anatomic bypass than emergent extra-anatomic bypass. Repair of post-angiographic pseudo-aneurysms by interrupted sutures or patch angioplasty is associated with good results. Surgical repair of traumatic pseudo-aneurysms should be determined per case and can vary from local control to extra-anatomic bypass.","author":[{"dropping-particle":"","family":"Moini","given":"M.","non-dropping-particle":"","parse-names":false,"suffix":""},{"dropping-particle":"","family":"Rasouli","given":"M. R.","non-dropping-particle":"","parse-names":false,"suffix":""},{"dropping-particle":"","family":"Rayatzadeh","given":"H.","non-dropping-particle":"","parse-names":false,"suffix":""},{"dropping-particle":"","family":"Sheikholeslami","given":"G.","non-dropping-particle":"","parse-names":false,"suffix":""}],"container-title":"Acta Chirurgica Belgica","id":"ITEM-1","issue":"2","issued":{"date-parts":[["2008"]]},"page":"226-230","title":"Management of femoral artery pseudo-aneurysms in Iran: A single centre report of 50 cases","type":"article-journal","volume":"108"},"uris":["http://www.mendeley.com/documents/?uuid=c96f25e2-cbc1-4a02-8d0e-f8b03b678c15"]}],"mendeley":{"formattedCitation":"(19)","plainTextFormattedCitation":"(19)","previouslyFormattedCitation":"(19)"},"properties":{"noteIndex":0},"schema":"https://github.com/citation-style-language/schema/raw/master/csl-citation.json"}</w:instrText>
      </w:r>
      <w:r w:rsidRPr="002645DD">
        <w:fldChar w:fldCharType="separate"/>
      </w:r>
      <w:r w:rsidR="00A734C3" w:rsidRPr="002645DD">
        <w:rPr>
          <w:noProof/>
        </w:rPr>
        <w:t>(19)</w:t>
      </w:r>
      <w:r w:rsidRPr="002645DD">
        <w:fldChar w:fldCharType="end"/>
      </w:r>
      <w:r w:rsidRPr="002645DD">
        <w:t>.</w:t>
      </w:r>
    </w:p>
    <w:p w14:paraId="53AB961C" w14:textId="77777777" w:rsidR="00E60C8B" w:rsidRPr="002645DD" w:rsidRDefault="00E60C8B" w:rsidP="00E60C8B">
      <w:pPr>
        <w:spacing w:line="480" w:lineRule="auto"/>
      </w:pPr>
    </w:p>
    <w:p w14:paraId="4C266249" w14:textId="18157A27" w:rsidR="00F3173E" w:rsidRPr="002645DD" w:rsidRDefault="00F3173E" w:rsidP="00E60C8B">
      <w:pPr>
        <w:spacing w:line="480" w:lineRule="auto"/>
        <w:rPr>
          <w:b/>
          <w:bCs/>
          <w:i/>
          <w:iCs/>
        </w:rPr>
      </w:pPr>
      <w:r w:rsidRPr="002645DD">
        <w:rPr>
          <w:b/>
          <w:bCs/>
          <w:i/>
          <w:iCs/>
        </w:rPr>
        <w:t>Outcomes</w:t>
      </w:r>
    </w:p>
    <w:p w14:paraId="4D99E12A" w14:textId="2C6AD93E" w:rsidR="00312F61" w:rsidRPr="002645DD" w:rsidRDefault="00FE40CC" w:rsidP="00E60C8B">
      <w:pPr>
        <w:spacing w:line="480" w:lineRule="auto"/>
      </w:pPr>
      <w:r w:rsidRPr="002645DD">
        <w:t>The incidence of 30-day mortality was 0.</w:t>
      </w:r>
      <w:r w:rsidR="000B3448" w:rsidRPr="002645DD">
        <w:t>8</w:t>
      </w:r>
      <w:r w:rsidRPr="002645DD">
        <w:t>% (n=</w:t>
      </w:r>
      <w:r w:rsidR="000B3448" w:rsidRPr="002645DD">
        <w:t>8</w:t>
      </w:r>
      <w:r w:rsidRPr="002645DD">
        <w:t xml:space="preserve">) and </w:t>
      </w:r>
      <w:r w:rsidR="00880087" w:rsidRPr="002645DD">
        <w:t>1.3</w:t>
      </w:r>
      <w:r w:rsidRPr="002645DD">
        <w:t>% (n=</w:t>
      </w:r>
      <w:r w:rsidR="00880087" w:rsidRPr="002645DD">
        <w:t>3</w:t>
      </w:r>
      <w:r w:rsidRPr="002645DD">
        <w:t>) in the ligation-debridement and excision-revascularisation groups respectively</w:t>
      </w:r>
      <w:r w:rsidR="00743374" w:rsidRPr="002645DD">
        <w:t>.</w:t>
      </w:r>
      <w:r w:rsidR="00E60C8B" w:rsidRPr="002645DD">
        <w:t xml:space="preserve"> </w:t>
      </w:r>
      <w:r w:rsidR="003F1139" w:rsidRPr="002645DD">
        <w:t>The</w:t>
      </w:r>
      <w:r w:rsidR="00716BC4" w:rsidRPr="002645DD">
        <w:t>re was no significant difference in the</w:t>
      </w:r>
      <w:r w:rsidR="003F1139" w:rsidRPr="002645DD">
        <w:t xml:space="preserve"> pooled amputation rate </w:t>
      </w:r>
      <w:r w:rsidR="00716BC4" w:rsidRPr="002645DD">
        <w:t>between</w:t>
      </w:r>
      <w:r w:rsidR="003F1139" w:rsidRPr="002645DD">
        <w:t xml:space="preserve"> ligation-debridement </w:t>
      </w:r>
      <w:r w:rsidR="00716BC4" w:rsidRPr="002645DD">
        <w:t xml:space="preserve">or </w:t>
      </w:r>
      <w:r w:rsidR="003F1139" w:rsidRPr="002645DD">
        <w:t xml:space="preserve">ligation-revascularisation </w:t>
      </w:r>
      <w:r w:rsidR="00716BC4" w:rsidRPr="002645DD">
        <w:t>(</w:t>
      </w:r>
      <w:r w:rsidR="000B3448" w:rsidRPr="002645DD">
        <w:t>6.6</w:t>
      </w:r>
      <w:r w:rsidR="00716BC4" w:rsidRPr="002645DD">
        <w:t xml:space="preserve">% vs </w:t>
      </w:r>
      <w:r w:rsidR="000B3448" w:rsidRPr="002645DD">
        <w:t>6.3</w:t>
      </w:r>
      <w:r w:rsidR="003F1139" w:rsidRPr="002645DD">
        <w:t>%</w:t>
      </w:r>
      <w:r w:rsidR="00716BC4" w:rsidRPr="002645DD">
        <w:t xml:space="preserve">, </w:t>
      </w:r>
      <w:r w:rsidR="00DB70A5" w:rsidRPr="002645DD">
        <w:t>P</w:t>
      </w:r>
      <w:r w:rsidR="00716BC4" w:rsidRPr="002645DD">
        <w:t>=0.</w:t>
      </w:r>
      <w:r w:rsidR="000B3448" w:rsidRPr="002645DD">
        <w:t>8</w:t>
      </w:r>
      <w:r w:rsidR="00716BC4" w:rsidRPr="002645DD">
        <w:t>)</w:t>
      </w:r>
      <w:r w:rsidR="003F1139" w:rsidRPr="002645DD">
        <w:t>.</w:t>
      </w:r>
      <w:r w:rsidRPr="002645DD">
        <w:t xml:space="preserve"> </w:t>
      </w:r>
      <w:r w:rsidR="00312F61" w:rsidRPr="002645DD">
        <w:t>This meta-analysis identified 11 eligible studies</w:t>
      </w:r>
      <w:r w:rsidR="000B5480" w:rsidRPr="002645DD">
        <w:t xml:space="preserve"> (n=270 v n=137)</w:t>
      </w:r>
      <w:r w:rsidR="00312F61" w:rsidRPr="002645DD">
        <w:t xml:space="preserve"> reporting amputation within the two groups</w:t>
      </w:r>
      <w:r w:rsidR="008F460A" w:rsidRPr="002645DD">
        <w:t xml:space="preserve"> and found no difference </w:t>
      </w:r>
      <w:r w:rsidR="00D458FE" w:rsidRPr="002645DD">
        <w:t>(</w:t>
      </w:r>
      <w:r w:rsidR="005E29B7" w:rsidRPr="002645DD">
        <w:t>8.89% vs 8.03%,</w:t>
      </w:r>
      <w:r w:rsidR="00312F61" w:rsidRPr="002645DD">
        <w:t xml:space="preserve"> OR 0.</w:t>
      </w:r>
      <w:r w:rsidR="00743374" w:rsidRPr="002645DD">
        <w:t>7</w:t>
      </w:r>
      <w:r w:rsidR="00A250CD" w:rsidRPr="002645DD">
        <w:t>4</w:t>
      </w:r>
      <w:r w:rsidR="00312F61" w:rsidRPr="002645DD">
        <w:t xml:space="preserve"> </w:t>
      </w:r>
      <w:r w:rsidR="006E215A" w:rsidRPr="002645DD">
        <w:t>[</w:t>
      </w:r>
      <w:r w:rsidR="00312F61" w:rsidRPr="002645DD">
        <w:t>95% CI 0.3</w:t>
      </w:r>
      <w:r w:rsidR="00A250CD" w:rsidRPr="002645DD">
        <w:t>5</w:t>
      </w:r>
      <w:r w:rsidR="006E215A" w:rsidRPr="002645DD">
        <w:t xml:space="preserve">, </w:t>
      </w:r>
      <w:r w:rsidR="00312F61" w:rsidRPr="002645DD">
        <w:t>1.</w:t>
      </w:r>
      <w:r w:rsidR="00743374" w:rsidRPr="002645DD">
        <w:t>5</w:t>
      </w:r>
      <w:r w:rsidR="00A250CD" w:rsidRPr="002645DD">
        <w:t>6</w:t>
      </w:r>
      <w:r w:rsidR="006E215A" w:rsidRPr="002645DD">
        <w:t>]</w:t>
      </w:r>
      <w:r w:rsidR="00D20014" w:rsidRPr="002645DD">
        <w:t xml:space="preserve">, </w:t>
      </w:r>
      <w:r w:rsidR="00DB70A5" w:rsidRPr="002645DD">
        <w:t>P</w:t>
      </w:r>
      <w:r w:rsidR="00D20014" w:rsidRPr="002645DD">
        <w:t>=0.</w:t>
      </w:r>
      <w:r w:rsidR="00A250CD" w:rsidRPr="002645DD">
        <w:t>42</w:t>
      </w:r>
      <w:r w:rsidR="00312F61" w:rsidRPr="002645DD">
        <w:t xml:space="preserve">) following ligation-debridement compared with excision-revascularisation (Figure </w:t>
      </w:r>
      <w:r w:rsidR="00D67902" w:rsidRPr="002645DD">
        <w:t>2</w:t>
      </w:r>
      <w:r w:rsidR="00312F61" w:rsidRPr="002645DD">
        <w:t>).</w:t>
      </w:r>
    </w:p>
    <w:p w14:paraId="19207B51" w14:textId="77777777" w:rsidR="00224E3C" w:rsidRPr="002645DD" w:rsidRDefault="00224E3C" w:rsidP="00E60C8B">
      <w:pPr>
        <w:spacing w:line="480" w:lineRule="auto"/>
      </w:pPr>
    </w:p>
    <w:p w14:paraId="3312C144" w14:textId="65B40AD3" w:rsidR="004755E4" w:rsidRPr="002645DD" w:rsidRDefault="00880087" w:rsidP="00E60C8B">
      <w:pPr>
        <w:spacing w:line="480" w:lineRule="auto"/>
      </w:pPr>
      <w:r w:rsidRPr="002645DD">
        <w:t>Reintervention rates</w:t>
      </w:r>
      <w:r w:rsidRPr="002645DD">
        <w:t xml:space="preserve"> </w:t>
      </w:r>
      <w:r w:rsidRPr="002645DD">
        <w:t xml:space="preserve">(Figure </w:t>
      </w:r>
      <w:r w:rsidRPr="002645DD">
        <w:t>3</w:t>
      </w:r>
      <w:r w:rsidRPr="002645DD">
        <w:t>) were significantly higher following excision-revascularisation versus ligation and debridement (24.7% vs 10.6%, OR 0.3</w:t>
      </w:r>
      <w:r w:rsidRPr="002645DD">
        <w:t>1</w:t>
      </w:r>
      <w:r w:rsidRPr="002645DD">
        <w:t xml:space="preserve"> [95% CI 0.1</w:t>
      </w:r>
      <w:r w:rsidRPr="002645DD">
        <w:t>6</w:t>
      </w:r>
      <w:r w:rsidRPr="002645DD">
        <w:t>, 0.6</w:t>
      </w:r>
      <w:r w:rsidRPr="002645DD">
        <w:t>2</w:t>
      </w:r>
      <w:r w:rsidRPr="002645DD">
        <w:t>, P=0.00</w:t>
      </w:r>
      <w:r w:rsidRPr="002645DD">
        <w:t>09</w:t>
      </w:r>
      <w:r w:rsidRPr="002645DD">
        <w:t xml:space="preserve">, 13 studies). </w:t>
      </w:r>
      <w:r w:rsidR="00312F61" w:rsidRPr="002645DD">
        <w:t xml:space="preserve">Chronic limb threatening ischaemia in the two groups was reported in </w:t>
      </w:r>
      <w:r w:rsidR="002D497A" w:rsidRPr="002645DD">
        <w:t>9</w:t>
      </w:r>
      <w:r w:rsidR="00312F61" w:rsidRPr="002645DD">
        <w:t xml:space="preserve"> </w:t>
      </w:r>
      <w:r w:rsidR="008704E2" w:rsidRPr="002645DD">
        <w:t>studies</w:t>
      </w:r>
      <w:r w:rsidR="000B5480" w:rsidRPr="002645DD">
        <w:t xml:space="preserve"> (n=209 vs n=121)</w:t>
      </w:r>
      <w:r w:rsidR="00C95730" w:rsidRPr="002645DD">
        <w:t xml:space="preserve"> with no significant difference </w:t>
      </w:r>
      <w:r w:rsidR="00514725" w:rsidRPr="002645DD">
        <w:t xml:space="preserve">(21.5% vs 12.4%, </w:t>
      </w:r>
      <w:r w:rsidR="00312F61" w:rsidRPr="002645DD">
        <w:t>OR 1</w:t>
      </w:r>
      <w:r w:rsidR="002D497A" w:rsidRPr="002645DD">
        <w:t>.</w:t>
      </w:r>
      <w:r w:rsidR="00A250CD" w:rsidRPr="002645DD">
        <w:t>24</w:t>
      </w:r>
      <w:r w:rsidR="00312F61" w:rsidRPr="002645DD">
        <w:t xml:space="preserve"> </w:t>
      </w:r>
      <w:r w:rsidR="006E215A" w:rsidRPr="002645DD">
        <w:t>[</w:t>
      </w:r>
      <w:r w:rsidR="00312F61" w:rsidRPr="002645DD">
        <w:t>95% CI 0.</w:t>
      </w:r>
      <w:r w:rsidR="00A250CD" w:rsidRPr="002645DD">
        <w:t>35</w:t>
      </w:r>
      <w:r w:rsidR="006E215A" w:rsidRPr="002645DD">
        <w:t xml:space="preserve">, </w:t>
      </w:r>
      <w:r w:rsidR="00A250CD" w:rsidRPr="002645DD">
        <w:t>4.38</w:t>
      </w:r>
      <w:r w:rsidR="006E215A" w:rsidRPr="002645DD">
        <w:t>],</w:t>
      </w:r>
      <w:r w:rsidR="00DB2FB8" w:rsidRPr="002645DD">
        <w:t xml:space="preserve"> </w:t>
      </w:r>
      <w:r w:rsidR="00DB70A5" w:rsidRPr="002645DD">
        <w:t>P</w:t>
      </w:r>
      <w:r w:rsidR="00D20014" w:rsidRPr="002645DD">
        <w:t>=0.</w:t>
      </w:r>
      <w:r w:rsidR="00A250CD" w:rsidRPr="002645DD">
        <w:t>74</w:t>
      </w:r>
      <w:r w:rsidR="00312F61" w:rsidRPr="002645DD">
        <w:t xml:space="preserve">) following ligation-debridement compared with excision-revascularisation (Figure </w:t>
      </w:r>
      <w:r w:rsidRPr="002645DD">
        <w:t>4</w:t>
      </w:r>
      <w:r w:rsidR="00312F61" w:rsidRPr="002645DD">
        <w:t>).</w:t>
      </w:r>
      <w:r w:rsidR="00E60C8B" w:rsidRPr="002645DD">
        <w:t xml:space="preserve"> </w:t>
      </w:r>
      <w:r w:rsidRPr="002645DD">
        <w:t>T</w:t>
      </w:r>
      <w:r w:rsidR="00DB7EBA" w:rsidRPr="002645DD">
        <w:t>here was a</w:t>
      </w:r>
      <w:r w:rsidR="00754E0E" w:rsidRPr="002645DD">
        <w:t xml:space="preserve"> </w:t>
      </w:r>
      <w:r w:rsidR="00DB7EBA" w:rsidRPr="002645DD">
        <w:t xml:space="preserve">higher incidence of rebleeding following excision and revascularisation </w:t>
      </w:r>
      <w:r w:rsidR="003615F3" w:rsidRPr="002645DD">
        <w:t>(7.1% vs 1.6%, n=16 vs n=16</w:t>
      </w:r>
      <w:r w:rsidR="00DB7EBA" w:rsidRPr="002645DD">
        <w:t>)</w:t>
      </w:r>
      <w:r w:rsidR="004755E4" w:rsidRPr="002645DD">
        <w:t xml:space="preserve"> but </w:t>
      </w:r>
      <w:r w:rsidR="004755E4" w:rsidRPr="002645DD">
        <w:lastRenderedPageBreak/>
        <w:t>meta-analysis of five eligible studies revealed no significant difference (OR 0.61 [</w:t>
      </w:r>
      <w:r w:rsidR="006E215A" w:rsidRPr="002645DD">
        <w:t xml:space="preserve">95% </w:t>
      </w:r>
      <w:r w:rsidR="004755E4" w:rsidRPr="002645DD">
        <w:t>CI 0.16, 2.38], P=0.48)</w:t>
      </w:r>
      <w:r w:rsidR="00BC7881" w:rsidRPr="002645DD">
        <w:t>.</w:t>
      </w:r>
    </w:p>
    <w:p w14:paraId="1FA08147" w14:textId="77777777" w:rsidR="0055771B" w:rsidRPr="002645DD" w:rsidRDefault="0055771B" w:rsidP="00E60C8B">
      <w:pPr>
        <w:spacing w:line="480" w:lineRule="auto"/>
      </w:pPr>
    </w:p>
    <w:p w14:paraId="252E66B6" w14:textId="051F0F60" w:rsidR="000A4F9F" w:rsidRPr="002645DD" w:rsidRDefault="00DB7EBA" w:rsidP="00E60C8B">
      <w:pPr>
        <w:spacing w:line="480" w:lineRule="auto"/>
      </w:pPr>
      <w:r w:rsidRPr="002645DD">
        <w:t>A total of 1</w:t>
      </w:r>
      <w:r w:rsidR="001F1FDD" w:rsidRPr="002645DD">
        <w:t>7</w:t>
      </w:r>
      <w:r w:rsidRPr="002645DD">
        <w:t xml:space="preserve"> studies reported the number of vessels ligated. Triple ligation of the common femoral, superficial femoral and profunda femoris artery was </w:t>
      </w:r>
      <w:r w:rsidR="00DB70A5" w:rsidRPr="002645DD">
        <w:t xml:space="preserve">the most </w:t>
      </w:r>
      <w:r w:rsidRPr="002645DD">
        <w:t>common (</w:t>
      </w:r>
      <w:r w:rsidR="001F1FDD" w:rsidRPr="002645DD">
        <w:t>53.1</w:t>
      </w:r>
      <w:r w:rsidRPr="002645DD">
        <w:t xml:space="preserve">%, </w:t>
      </w:r>
      <w:r w:rsidR="001F1FDD" w:rsidRPr="002645DD">
        <w:t>220/414</w:t>
      </w:r>
      <w:r w:rsidRPr="002645DD">
        <w:t>) followed by single (</w:t>
      </w:r>
      <w:r w:rsidR="001F1FDD" w:rsidRPr="002645DD">
        <w:t>12.8%, 153/414</w:t>
      </w:r>
      <w:r w:rsidRPr="002645DD">
        <w:t>) and double (</w:t>
      </w:r>
      <w:r w:rsidR="001F1FDD" w:rsidRPr="002645DD">
        <w:t>9.9</w:t>
      </w:r>
      <w:r w:rsidRPr="002645DD">
        <w:t xml:space="preserve">%, </w:t>
      </w:r>
      <w:r w:rsidR="001F1FDD" w:rsidRPr="002645DD">
        <w:t>41/414</w:t>
      </w:r>
      <w:r w:rsidRPr="002645DD">
        <w:t xml:space="preserve">) ligation. </w:t>
      </w:r>
      <w:r w:rsidR="000A4F9F" w:rsidRPr="002645DD">
        <w:t>Only 10</w:t>
      </w:r>
      <w:r w:rsidR="00773A2D" w:rsidRPr="002645DD">
        <w:t xml:space="preserve"> of these</w:t>
      </w:r>
      <w:r w:rsidR="000A4F9F" w:rsidRPr="002645DD">
        <w:t xml:space="preserve"> studies reported results based on location and number of ligations. Four studies reported a trend of increasing incidence of amputation with higher number of ligations, especially if the common femoral bifurcation was involved </w:t>
      </w:r>
      <w:r w:rsidR="000A4F9F" w:rsidRPr="002645DD">
        <w:fldChar w:fldCharType="begin" w:fldLock="1"/>
      </w:r>
      <w:r w:rsidR="00A734C3" w:rsidRPr="002645DD">
        <w:instrText>ADDIN CSL_CITATION {"citationItems":[{"id":"ITEM-1","itemData":{"DOI":"10.1016/j.avsg.2018.10.036","ISSN":"16155947","abstract":"Background: Arterial ligation has been described in the literature as a safe and effective procedure with a relatively low number of patients requiring major amputations. Methods: We performed a retrospective analysis of a prospectively held database of all patients who underwent arterial ligation for infected femoral pseudoaneurysms due to chronic intravenous drug abuse from January 2012 to March 2018. Information recorded for each patient included age, gender, blood investigations, microbiologic results, diagnostic modality, operative details, outcome of surgery, postoperative complications, and follow-up. Results: There were 25 patients identified, with 2 of them undergoing bilateral ligations. It was more common in men (4:1), and the mean age at presentation was 39.7 years (standard deviation 8.2 y). Nine patients underwent major limb amputation for severe limb ischemia (7 transfemoral amputations and two 53 hip disarticulation). Average hospital stay was 24 days, and there was no mortality. We found a trend with a higher level of arterial ligation, leading to a higher rate of amputation. Conclusions: Our study is the first to show that there is a trend toward a higher risk of amputation with a higher level of ligation in this cohort of patients, and therefore, we suggest avoidance of external iliac artery ligation even at the most distal part just under the ligament, leaving the circumflex iliac vessel in circuit. Arterial ligation also carries a higher risk of major amputation than previously reported.","author":[{"dropping-particle":"","family":"Shakarchi","given":"Julien","non-dropping-particle":"Al","parse-names":false,"suffix":""},{"dropping-particle":"","family":"Wall","given":"Michael","non-dropping-particle":"","parse-names":false,"suffix":""},{"dropping-particle":"","family":"Garnham","given":"Andrew","non-dropping-particle":"","parse-names":false,"suffix":""},{"dropping-particle":"","family":"Hobbs","given":"Simon","non-dropping-particle":"","parse-names":false,"suffix":""},{"dropping-particle":"","family":"Newman","given":"Jeremy","non-dropping-particle":"","parse-names":false,"suffix":""}],"container-title":"Annals of Vascular Surgery","id":"ITEM-1","issued":{"date-parts":[["2019"]]},"page":"326-330","publisher":"Elsevier Inc.","title":"Artery Ligation for Infected Femoral Pseudoaneurysms Does Carry a High Risk of Major Amputation","type":"article-journal","volume":"58"},"uris":["http://www.mendeley.com/documents/?uuid=f97aaa98-534f-4fd5-aff4-2f39a3fe85d6"]},{"id":"ITEM-2","itemData":{"DOI":"10.1046/j.1445-2197.2003.t01-11-.x","ISSN":"14451433","abstract":"Background: Vascular complications resulting from i.v. drug abuse constitute a range of clinical problems from simple to serious. In addition, patients who present with these complications frequently have viral infections, which are a hazard to health care workers. Patients and Methods: The present study is a retrospective review of 46 male drug addicts with 52 vascular complications (45 arterial, seven venous). Pseudoaneurysm of the femoral artery was the most common complication (n = 35). Fourteen of these patients underwent ligation of the common, superficial and deep femoral arteries above and below the pseudoaneurysm. Twenty-one underwent bipolar ligation of the common femoral artery after complete excision of the pseudoaneurysm. The decision to revascularize was based on the presence or absence of postligation Doppler signal. Arterial reconstruction was performed in five patients. All eight brachial artery pseudoaneurysms were ligated and excised, and deep vein thrombosis was managed with anticoagulation. Results: There was no mortality but three patients had to undergo late amputations of the lower limb after successful salvage following the initial surgery. The median postoperative ankle-brachial indices, after bipolar and triple ligations were 0.51 and 0.46, respectively. Positive blood cultures were present in 30% of patients and tissue cultures were positive in 72%, the most common organism isolated was methicillin-sensitive Staphylococcus aureus. Six patients were positive for viral markers. The median hospital stay was 43 days. Conclusion: Ligation and excision of pseudoaneurysms without revascularization is safe for drug addicts provided it is based on the presence of a postligation Doppler signal.","author":[{"dropping-particle":"","family":"Behera","given":"Arunanshu","non-dropping-particle":"","parse-names":false,"suffix":""},{"dropping-particle":"","family":"Menakuru","given":"Somasekhar R.","non-dropping-particle":"","parse-names":false,"suffix":""},{"dropping-particle":"","family":"Jindal","given":"Ravul","non-dropping-particle":"","parse-names":false,"suffix":""}],"container-title":"ANZ Journal of Surgery","id":"ITEM-2","issue":"12","issued":{"date-parts":[["2003"]]},"page":"1004-1007","title":"Vascular complications of drug abuse: An indian experience","type":"article-journal","volume":"73"},"uris":["http://www.mendeley.com/documents/?uuid=a8e3322a-da07-4007-9606-3d57387bd20e"]},{"id":"ITEM-3","itemData":{"DOI":"10.1093/clinids/11.4.578","ISSN":"01620886","PMID":"2772464","abstract":"The evaluation and treatment of 60 intravenous drug addicts with infected false aneurysms of the femoral artery seen at Henry Ford Hospital (Detroit) from 1977 to 1988 were retrospectively reviewed. The most common presenting signs and symptoms were groin swelling and/or mass in 56 (93%) of the patients and pain and/or tenderness in 48 (80%) of the patients. Digital subtraction angiography and standard arteriography showed sensitivities of 92% and 96%, respectively, in the detection of aneurysms. Twenty-three (39%) of the 60 patients had polymicrobial infections. Staphylococcus aureus was isolated in 50 (83%) of 60 cases; 21 (42%) of the isolates were β-lactam-resistant strains. Anaerobes and aerobic gram-negative bacilli were observed in 12 (20%) and seven (12%) of 60 patients, respectively. Thirty-six (60%) of the patients were bacteremic. All patients received parenteral antibiotics and had surgical resection of their false aneurysm(s). Bacteriologic treatment failures occurred in five of 13 patients who received ≤ 15 days of parenteral antibiotics following surgical ligation, as compared with one of 47 who received longer courses (P = 0.002). Six of 12 grafting procedures were successful, and six of the 60 patients required amputations. There were no deaths. Previously reported cases from the United States medical and surgical literature are reviewed. © 1989 by The University of Chicago.","author":[{"dropping-particle":"","family":"McIlroy","given":"Michael A.","non-dropping-particle":"","parse-names":false,"suffix":""},{"dropping-particle":"","family":"Reddy","given":"Daniel","non-dropping-particle":"","parse-names":false,"suffix":""},{"dropping-particle":"","family":"Markowitz","given":"Norman","non-dropping-particle":"","parse-names":false,"suffix":""},{"dropping-particle":"","family":"Saravolatz","given":"Louis D.","non-dropping-particle":"","parse-names":false,"suffix":""}],"container-title":"Reviews of Infectious Diseases","id":"ITEM-3","issue":"4","issued":{"date-parts":[["1989"]]},"page":"578-585","publisher":"Oxford University Press","title":"Infected false aneurysms of the femoral artery in intravenous drug addicts","type":"article-journal","volume":"11"},"uris":["http://www.mendeley.com/documents/?uuid=f3f967e6-f768-3dc6-a510-56568d3b5a69"]},{"id":"ITEM-4","itemData":{"author":[{"dropping-particle":"","family":"Reddy","given":"Daniel J","non-dropping-particle":"","parse-names":false,"suffix":""},{"dropping-particle":"","family":"Smith","given":"Roger F","non-dropping-particle":"","parse-names":false,"suffix":""},{"dropping-particle":"","family":"Elliott","given":"Joseph P","non-dropping-particle":"","parse-names":false,"suffix":""},{"dropping-particle":"","family":"Haddad","given":"Georges K","non-dropping-particle":"","parse-names":false,"suffix":""},{"dropping-particle":"","family":"Wanek","given":"Elizabeth A","non-dropping-particle":"","parse-names":false,"suffix":""}],"id":"ITEM-4","issued":{"date-parts":[["1986"]]},"title":"Infected femor drug addicts : Evolution vascular reconstruction of selective","type":"article-journal"},"uris":["http://www.mendeley.com/documents/?uuid=50814304-6c6d-4231-b890-b96e27c32ce6"]}],"mendeley":{"formattedCitation":"(9,17,30,32)","plainTextFormattedCitation":"(9,17,30,32)","previouslyFormattedCitation":"(9,17,30,32)"},"properties":{"noteIndex":0},"schema":"https://github.com/citation-style-language/schema/raw/master/csl-citation.json"}</w:instrText>
      </w:r>
      <w:r w:rsidR="000A4F9F" w:rsidRPr="002645DD">
        <w:fldChar w:fldCharType="separate"/>
      </w:r>
      <w:r w:rsidR="00A734C3" w:rsidRPr="002645DD">
        <w:rPr>
          <w:noProof/>
        </w:rPr>
        <w:t>(9,17,30,32)</w:t>
      </w:r>
      <w:r w:rsidR="000A4F9F" w:rsidRPr="002645DD">
        <w:fldChar w:fldCharType="end"/>
      </w:r>
      <w:r w:rsidR="000A4F9F" w:rsidRPr="002645DD">
        <w:t xml:space="preserve">. Two studies reported triple ligation was associated with higher incidence of claudication </w:t>
      </w:r>
      <w:r w:rsidR="000A4F9F" w:rsidRPr="002645DD">
        <w:fldChar w:fldCharType="begin" w:fldLock="1"/>
      </w:r>
      <w:r w:rsidR="00A734C3" w:rsidRPr="002645DD">
        <w:instrText>ADDIN CSL_CITATION {"citationItems":[{"id":"ITEM-1","itemData":{"ISSN":"00446025","abstract":"Pseudo-aneurysm of the femoral artery is the most common arterial complication in drug injecting abusers. Scholars in vascular surgery have published debating statements regarding techniques of successful surgical management during last two decades. We present the results of simple arterial ligation in a series of 32 patients presenting with infected femoral pseudo-aneurysm. Most of the patients were males (89%). Young persons in the age group of 15-44 years were mostly affected. Site of lesion included common femoral artery in 65% , superficial femoral artery 28% and at bifurcation 6.2%. celulitis in 14 (53%), abscess &amp; celulitis in 6 (19%), necrosing fasciitis in 2 (6.2%) and vascular abscess in 7 (22%) cases were the forms of associated local infection. There was no hemorrhage, vascular thrombosis, amputation, or mortality. Claudicating were the only complications identified in 2 patients with Tripe ligation. Ligation is the optimal management for infected pseudo-aneurysms because it is easy, cost-effective, and safe. Early reconstruction is not recommended, since there is an extended infection in the location of the pseudo-aneurysm. © 2009 Tehran University of Medical Sciences. All rights reserved.","author":[{"dropping-particle":"","family":"Mohammadzade","given":"Mohammad Ali","non-dropping-particle":"","parse-names":false,"suffix":""},{"dropping-particle":"","family":"Mohammadzade","given":"Maryam","non-dropping-particle":"","parse-names":false,"suffix":""},{"dropping-particle":"","family":"Akbar","given":"Manzar Hossai","non-dropping-particle":"","parse-names":false,"suffix":""}],"container-title":"Acta Medica Iranica","id":"ITEM-1","issue":"5","issued":{"date-parts":[["2009"]]},"page":"389-392","title":"Arterial ligation for infected femoral psuedo-aneurysm in drug injecting abusers","type":"article-journal","volume":"47"},"uris":["http://www.mendeley.com/documents/?uuid=ffd54f70-7103-499d-8099-1a834350d91f"]},{"id":"ITEM-2","itemData":{"DOI":"10.1007/s00268-009-0123-2","ISSN":"03642313","abstract":"Background: Vascular complications from intravenous drug abuse pose significant challenges to vascular surgeons. No formalized polices have been reached on surgical management of the resultant infected pseudoaneurysm. Methods: A retrospective review of all patients who underwent surgery for pseudoaneurysms due to chronic intravenous drug abuse from July 2005 to February 2008 was performed. Results: A total of 15 patients with infected pseudoaneurysms from chronic intravenous drug abuse were operated on during the study period. The sites of involvement were restricted to the femoral (86.7%) and brachial (13.3%) areas. The drug involved was buprenorphine (Subutex) in all cases. Pain over the limb swelling (100%), pulsatility (60%), and symptoms suggestive of septicemia (46.7%) were the most common symptoms. Staphylococcus aureus was present in 93.3%. Diagnosis was achieved clinically in 26.7%, by duplex ultrasonography in 60.0%, and by computed tomography (CT) angiography in 13.3%. In the two patients with brachial pseudoaneurysms, the brachial artery was ligated in one, and a basilic vein patch was used in the other. In the 13 patients with femoral pseudoaneurysms, the pseudoaneurysm was ligated and excised in 8 (61.5%), and immediate reconstructive bypass surgery was performed in 5 (38.5%). Two patients had critical ischemia after ligation and required reconstructive bypass surgery a few weeks later. Postoperative complications included claudication, digital gangrene, localized wound infection, and rebleeding. There was no associated mortality. Conclusions: Pseudoaneurysm from intravenous drug abuse continues to pose significant challenges to surgeons worldwide, ranging from an accurate diagnosis to the choice of surgery. The aims of surgery must be to achieve adequate débridement and control infection and hemorrhage. Any associated postoperative complications must be identified and dealt with. © 2009 Société Internationale de Chirurgie.","author":[{"dropping-particle":"","family":"Tan","given":"Ker Kan","non-dropping-particle":"","parse-names":false,"suffix":""},{"dropping-particle":"","family":"Chen","given":"Kenneth","non-dropping-particle":"","parse-names":false,"suffix":""},{"dropping-particle":"","family":"Chia","given":"Kok Hoong","non-dropping-particle":"","parse-names":false,"suffix":""},{"dropping-particle":"","family":"Lee","given":"Chee Wei","non-dropping-particle":"","parse-names":false,"suffix":""},{"dropping-particle":"","family":"Nalachandran","given":"Sanjay","non-dropping-particle":"","parse-names":false,"suffix":""}],"container-title":"World Journal of Surgery","id":"ITEM-2","issue":"9","issued":{"date-parts":[["2009"]]},"page":"1830-1835","title":"Surgical management of infected pseudoaneurysms in intravenous drug abusers: Single institution experience and a proposed algorithm","type":"article-journal","volume":"33"},"uris":["http://www.mendeley.com/documents/?uuid=07fcaae9-1449-49e5-9f44-f0bb77cad169"]}],"mendeley":{"formattedCitation":"(18,35)","plainTextFormattedCitation":"(18,35)","previouslyFormattedCitation":"(18,35)"},"properties":{"noteIndex":0},"schema":"https://github.com/citation-style-language/schema/raw/master/csl-citation.json"}</w:instrText>
      </w:r>
      <w:r w:rsidR="000A4F9F" w:rsidRPr="002645DD">
        <w:fldChar w:fldCharType="separate"/>
      </w:r>
      <w:r w:rsidR="00A734C3" w:rsidRPr="002645DD">
        <w:rPr>
          <w:noProof/>
        </w:rPr>
        <w:t>(18,35)</w:t>
      </w:r>
      <w:r w:rsidR="000A4F9F" w:rsidRPr="002645DD">
        <w:fldChar w:fldCharType="end"/>
      </w:r>
      <w:r w:rsidR="000A4F9F" w:rsidRPr="002645DD">
        <w:t>.</w:t>
      </w:r>
      <w:r w:rsidR="006052C6" w:rsidRPr="002645DD">
        <w:t xml:space="preserve"> However, four studies reported no significant difference in amputation, claudication or CLTI between those with single, double or triple ligation </w:t>
      </w:r>
      <w:r w:rsidR="006052C6" w:rsidRPr="002645DD">
        <w:fldChar w:fldCharType="begin" w:fldLock="1"/>
      </w:r>
      <w:r w:rsidR="00A734C3" w:rsidRPr="002645DD">
        <w:instrText>ADDIN CSL_CITATION {"citationItems":[{"id":"ITEM-1","itemData":{"DOI":"10.1002/bjs.1800790611","ISSN":"13652168","abstract":"The result of surgical treatment of 21 infected femoral pseudoaneurysms in 19 intravenous drug addicts was evaluated. Eight pseudoaneurysms involved only the common or superficial femoral artery and 13 involved the femoral bifurcation. Excision and ligation was performed as the sole procedure in 19 instances, and revascularization by bypass through the obturator route was carried out in two. The mean follow‐up was 12.3 months. One patient required an above‐knee amputation. The resultant ischaemia was greater after triple vessel ligation (mean ankle: brachial pressure index (ABPI) 0.41) than single vessel ligation (mean ABPI 0.58). Postoperative bleeding occurred in one patient. Intermittent claudication was present in 14 patients after excision and ligation. Claudication was universal and more severe after triple than after single vessel ligation. There was no subsequent limb loss. Excision and ligation is safe and is the treatment of choice for infected femoral pseudoaneurysm in drug addicts. Copyright © 1992 British Journal of Surgery Society Ltd.","author":[{"dropping-particle":"","family":"Cheng","given":"S. W.K.","non-dropping-particle":"","parse-names":false,"suffix":""},{"dropping-particle":"","family":"Fok","given":"M.","non-dropping-particle":"","parse-names":false,"suffix":""},{"dropping-particle":"","family":"Wong","given":"J.","non-dropping-particle":"","parse-names":false,"suffix":""}],"container-title":"British Journal of Surgery","id":"ITEM-1","issue":"6","issued":{"date-parts":[["1992"]]},"page":"510-512","title":"Infected femoral pseudoaneurysm in intravenous drug abusers","type":"article-journal","volume":"79"},"uris":["http://www.mendeley.com/documents/?uuid=83952773-8b13-43c4-ab40-3bb9f4b93da7"]},{"id":"ITEM-2","itemData":{"DOI":"10.1053/ejvs.1999.0976","ISSN":"10785884","abstract":"Objectives: to determine the outcome of a policy of ligation with observation of infected false femoral aneurysms (IFFA) in intravenous drug abusers (IVDA), particularly with respect to the issue of limb preservation. Design: a retrospective study. Materials and methods: thirty-seven consecutive cases of IFFA in 34 patients accrued over nine years were studied by case note review and by clinical or telephone interview. Results: in 34 cases of ligation of primary IFFA there were no amputations, with patients describing claudication only in follow-up. In three cases of second IFFA in the same limb, repeat ligation resulted in two viable limbs with claudication only, and one above-knee amputation. At the nine year follow-up, all patients were still drug-dependent and considered unsuitable for late revascularisation. There were three deaths and all were drug-related. Conclusions: in our experience, ligation of IFFA is effective, safe and simple, and is the most appropriate method of dealing with these challenging cases.","author":[{"dropping-particle":"","family":"Gan","given":"J. P.","non-dropping-particle":"","parse-names":false,"suffix":""},{"dropping-particle":"","family":"Leiberman","given":"D. P.","non-dropping-particle":"","parse-names":false,"suffix":""},{"dropping-particle":"","family":"Pollock","given":"J. G.","non-dropping-particle":"","parse-names":false,"suffix":""}],"container-title":"European Journal of Vascular and Endovascular Surgery","id":"ITEM-2","issue":"2","issued":{"date-parts":[["2000"]]},"page":"158-161","title":"Outcome after ligation of infected false femoral aneurysms in intravenous drug abusers","type":"article-journal","volume":"19"},"uris":["http://www.mendeley.com/documents/?uuid=16054538-c47a-40e0-b20b-f938552c5a41"]},{"id":"ITEM-3","itemData":{"DOI":"10.1080/00015458.2008.11680208","ISSN":"00015458","abstract":"The aim of this study was to review the aetiology and surgical technique of treatment of all femoral artery pseudo-aneurysms that had presented to our centre during the previous 9 years and to compare the results of infected femoral artery pseudo-aneurysms and other kinds of pseudo-aneurysm. This retrospective case-note study consists of all femoral pseudo-aneurysms that have been managed in Sina hospital from 1996 to 2005. The intravenous injection of drugs (n = 26), arterial access for angiography (n = 17), trauma (n = 6) and vasculitis (n = 1) were the causes of pseudo-aneurysms. Surgical repair was indicated for all patients; however, routine surgical repair techniques were modified in some patients. Two deaths and one amputation occurred in intravenous drug abusers. The most frequent cause of femoral artery pseudo-aneurysm formation in our hospital is intravenous injection of drugs, which is associated with higher mortality and morbidity than other causes. In contrast to previous reports, our experience shows that triple vessel ligation (common, superficial and deep femoral arteries) can be a safe treatment for infected femoral artery pseudo-aneurysms. In addition, our results did not show the safety of common femoral artery ligation as a treatment of choice. However, it is recommended, due to the better results of elective extra-anatomic bypass than emergent extra-anatomic bypass. Repair of post-angiographic pseudo-aneurysms by interrupted sutures or patch angioplasty is associated with good results. Surgical repair of traumatic pseudo-aneurysms should be determined per case and can vary from local control to extra-anatomic bypass.","author":[{"dropping-particle":"","family":"Moini","given":"M.","non-dropping-particle":"","parse-names":false,"suffix":""},{"dropping-particle":"","family":"Rasouli","given":"M. R.","non-dropping-particle":"","parse-names":false,"suffix":""},{"dropping-particle":"","family":"Rayatzadeh","given":"H.","non-dropping-particle":"","parse-names":false,"suffix":""},{"dropping-particle":"","family":"Sheikholeslami","given":"G.","non-dropping-particle":"","parse-names":false,"suffix":""}],"container-title":"Acta Chirurgica Belgica","id":"ITEM-3","issue":"2","issued":{"date-parts":[["2008"]]},"page":"226-230","title":"Management of femoral artery pseudo-aneurysms in Iran: A single centre report of 50 cases","type":"article-journal","volume":"108"},"uris":["http://www.mendeley.com/documents/?uuid=c96f25e2-cbc1-4a02-8d0e-f8b03b678c15"]},{"id":"ITEM-4","itemData":{"DOI":"10.1007/s002689900306","ISSN":"03642313","abstract":"Femoral pseudoaneurysm is a serious complication in drug addicts who habitually inject via the groin. A total of 33 drug addicts presenting with 34 infected femoral pseudoaneurysms were treated in the Department of Surgery, the University of Hong Kong, Queen Mary Hospital from July 1993 to June 1996. There were 27 men and 6 women, with ages ranging from 23 to 76 years (mean 39.6 years). Positive intraoperative tissue cultures were seen m 29 (85%), with 17 being pure growth of methicillin-sensitive Staphylococcus aureus (MSSA). Twenty-four pseudoaneurysms involved the femoral bifurcation and were treated by triple ligation of the common femoral, superficial femoral, and profunda femoris arteries. Seven other limbs underwent ligation of the common femoral artery alone, and three had superficial femoral artery ligation. Nineteen limbs had the external iliac artery ligated in addition to the femoral ligation for better proximal control. The mean postoperative ankle-brachial index (ABI) was 0.43 and 0.52 in those with triple ligation and those with single-vessel ligation, respectively. There was no hospital mortality, and all patients were discharged with a viable limb. The duration of follow-up ranged from 2 to 36 months (mean 15.5 months). Four patients were asymptomatic, but the rest suffered some degree of intermittent claudication. No delayed limb loss was identified. We conclude that systemic antibiotics active against MSSA are the antibiotics of choice in drug addicts with infected fernoral pseudoaneurysms. Ligation and excision of the pseudoaneurysm without revascularization is safe, with acceptable morbidity and a low limb loss rate.","author":[{"dropping-particle":"","family":"Ting","given":"Albert C.W.","non-dropping-particle":"","parse-names":false,"suffix":""},{"dropping-particle":"","family":"Cheng","given":"Stephen W.K.","non-dropping-particle":"","parse-names":false,"suffix":""}],"container-title":"World Journal of Surgery","id":"ITEM-4","issue":"8","issued":{"date-parts":[["1997","10"]]},"page":"783-787","publisher":"Springer","title":"Femoral pseudoaneurysms in drug addicts","type":"article-journal","volume":"21"},"uris":["http://www.mendeley.com/documents/?uuid=d48d493b-c6ef-3744-b59e-0cc8c46a0a35"]}],"mendeley":{"formattedCitation":"(19,36,42,44)","plainTextFormattedCitation":"(19,36,42,44)","previouslyFormattedCitation":"(19,36,42,44)"},"properties":{"noteIndex":0},"schema":"https://github.com/citation-style-language/schema/raw/master/csl-citation.json"}</w:instrText>
      </w:r>
      <w:r w:rsidR="006052C6" w:rsidRPr="002645DD">
        <w:fldChar w:fldCharType="separate"/>
      </w:r>
      <w:r w:rsidR="00A734C3" w:rsidRPr="002645DD">
        <w:rPr>
          <w:noProof/>
        </w:rPr>
        <w:t>(19,36,42,44)</w:t>
      </w:r>
      <w:r w:rsidR="006052C6" w:rsidRPr="002645DD">
        <w:fldChar w:fldCharType="end"/>
      </w:r>
      <w:r w:rsidR="006052C6" w:rsidRPr="002645DD">
        <w:t xml:space="preserve">. </w:t>
      </w:r>
    </w:p>
    <w:p w14:paraId="776AC038" w14:textId="77777777" w:rsidR="000A4F9F" w:rsidRPr="002645DD" w:rsidRDefault="000A4F9F" w:rsidP="00E60C8B">
      <w:pPr>
        <w:spacing w:line="480" w:lineRule="auto"/>
      </w:pPr>
    </w:p>
    <w:p w14:paraId="71335652" w14:textId="288452D7" w:rsidR="00E60CEA" w:rsidRPr="002645DD" w:rsidRDefault="00723346" w:rsidP="00E60C8B">
      <w:pPr>
        <w:spacing w:line="480" w:lineRule="auto"/>
      </w:pPr>
      <w:r w:rsidRPr="002645DD">
        <w:t xml:space="preserve">Following ligation-debridement a total of </w:t>
      </w:r>
      <w:r w:rsidR="001F1FDD" w:rsidRPr="002645DD">
        <w:t xml:space="preserve">38 </w:t>
      </w:r>
      <w:r w:rsidRPr="002645DD">
        <w:t xml:space="preserve">patients required emergent revascularisation due to limb ischemia. </w:t>
      </w:r>
      <w:r w:rsidR="001F1FDD" w:rsidRPr="002645DD">
        <w:t>Artificial conduits (PTFE or Dacron)</w:t>
      </w:r>
      <w:r w:rsidR="008A2672" w:rsidRPr="002645DD">
        <w:t xml:space="preserve"> w</w:t>
      </w:r>
      <w:r w:rsidR="001F1FDD" w:rsidRPr="002645DD">
        <w:t>ere</w:t>
      </w:r>
      <w:r w:rsidR="008A2672" w:rsidRPr="002645DD">
        <w:t xml:space="preserve"> used in all of these cases.</w:t>
      </w:r>
      <w:r w:rsidR="006A3800" w:rsidRPr="002645DD">
        <w:t xml:space="preserve"> </w:t>
      </w:r>
      <w:r w:rsidR="00E60CEA" w:rsidRPr="002645DD">
        <w:t>There was a high incidence of graft infection (12.5%, 28/224)</w:t>
      </w:r>
      <w:r w:rsidR="006A3800" w:rsidRPr="002645DD">
        <w:t xml:space="preserve"> and graft occlusion (10.3%, 23/224) </w:t>
      </w:r>
      <w:r w:rsidR="00E60CEA" w:rsidRPr="002645DD">
        <w:t>following immediate revascularisation.</w:t>
      </w:r>
    </w:p>
    <w:p w14:paraId="115BF49E" w14:textId="0FC40314" w:rsidR="008F116E" w:rsidRPr="002645DD" w:rsidRDefault="008F116E" w:rsidP="00E60C8B">
      <w:pPr>
        <w:spacing w:line="480" w:lineRule="auto"/>
      </w:pPr>
    </w:p>
    <w:p w14:paraId="77AA3C2D" w14:textId="288449BA" w:rsidR="00E60C8B" w:rsidRPr="002645DD" w:rsidRDefault="008F116E" w:rsidP="00E60C8B">
      <w:pPr>
        <w:spacing w:line="480" w:lineRule="auto"/>
      </w:pPr>
      <w:r w:rsidRPr="002645DD">
        <w:t xml:space="preserve">Infection of the femoral pseudoaneurysm was reported in 33 studies. In total, 901 cases were described as infected and microbiology results were described in 49.5%. The predominant isolated pathogen on wound culture was </w:t>
      </w:r>
      <w:r w:rsidR="00C15F08" w:rsidRPr="002645DD">
        <w:t>S</w:t>
      </w:r>
      <w:r w:rsidRPr="002645DD">
        <w:rPr>
          <w:i/>
          <w:iCs/>
        </w:rPr>
        <w:t>taphylococcus species</w:t>
      </w:r>
      <w:r w:rsidRPr="002645DD">
        <w:t xml:space="preserve"> (77.8%) followed by </w:t>
      </w:r>
      <w:r w:rsidRPr="002645DD">
        <w:rPr>
          <w:i/>
          <w:iCs/>
        </w:rPr>
        <w:t>Escherichia coli</w:t>
      </w:r>
      <w:r w:rsidRPr="002645DD">
        <w:t xml:space="preserve"> (4.7%), </w:t>
      </w:r>
      <w:r w:rsidR="00C15F08" w:rsidRPr="002645DD">
        <w:rPr>
          <w:i/>
          <w:iCs/>
        </w:rPr>
        <w:t>S</w:t>
      </w:r>
      <w:r w:rsidRPr="002645DD">
        <w:rPr>
          <w:i/>
          <w:iCs/>
        </w:rPr>
        <w:t>treptococcus species</w:t>
      </w:r>
      <w:r w:rsidRPr="002645DD">
        <w:t xml:space="preserve"> (4.3%)</w:t>
      </w:r>
      <w:r w:rsidR="00D03723" w:rsidRPr="002645DD">
        <w:t xml:space="preserve"> and </w:t>
      </w:r>
      <w:r w:rsidR="00D03723" w:rsidRPr="002645DD">
        <w:rPr>
          <w:i/>
          <w:iCs/>
        </w:rPr>
        <w:t>Pseudomonas species</w:t>
      </w:r>
      <w:r w:rsidR="00D03723" w:rsidRPr="002645DD">
        <w:t xml:space="preserve"> (1.3%). Mixed growth was described in 8.3%.</w:t>
      </w:r>
    </w:p>
    <w:p w14:paraId="760D1DD0" w14:textId="77777777" w:rsidR="00C15F08" w:rsidRPr="002645DD" w:rsidRDefault="00C15F08" w:rsidP="00E60C8B">
      <w:pPr>
        <w:spacing w:line="480" w:lineRule="auto"/>
      </w:pPr>
    </w:p>
    <w:p w14:paraId="66D17520" w14:textId="77777777" w:rsidR="00E07BC0" w:rsidRPr="002645DD" w:rsidRDefault="00E07BC0" w:rsidP="00E60C8B">
      <w:pPr>
        <w:spacing w:line="480" w:lineRule="auto"/>
        <w:rPr>
          <w:b/>
          <w:bCs/>
          <w:i/>
          <w:iCs/>
        </w:rPr>
      </w:pPr>
      <w:r w:rsidRPr="002645DD">
        <w:rPr>
          <w:b/>
          <w:bCs/>
          <w:i/>
          <w:iCs/>
        </w:rPr>
        <w:t>Quality Assessment</w:t>
      </w:r>
    </w:p>
    <w:p w14:paraId="1E8B1E6A" w14:textId="5CB72441" w:rsidR="00506023" w:rsidRPr="002645DD" w:rsidRDefault="00E07BC0" w:rsidP="00E60C8B">
      <w:pPr>
        <w:spacing w:line="480" w:lineRule="auto"/>
      </w:pPr>
      <w:r w:rsidRPr="002645DD">
        <w:lastRenderedPageBreak/>
        <w:t xml:space="preserve">All included studies were case-control or cohort studies and were assessed for risk of bias using the Newcastle-Ottawa Quality Assessment Form as displayed in Supplementary </w:t>
      </w:r>
      <w:r w:rsidR="00B50170" w:rsidRPr="002645DD">
        <w:t xml:space="preserve">Table </w:t>
      </w:r>
      <w:r w:rsidR="00AD5B06" w:rsidRPr="002645DD">
        <w:t>1</w:t>
      </w:r>
      <w:r w:rsidRPr="002645DD">
        <w:t>. The overall quality of studies was fair to poor. All included studies selected relevant cases and comparators when possible however, the vast majority of these participants were enrolled retrospectively through medical record review. Measurement of outcomes was performed well throughout studies, with operative complications and outcomes being described when possible. Overall missing data bias was moderate as the majority of studies had some form of loss to follow up due to a challenging patient cohort and were not able to adjust for this in their analyses. Furthermore, a select few studies had limited reporting of results and pooling of results with no clear matching of patient specific operative factors and outcomes</w:t>
      </w:r>
      <w:r w:rsidR="00506023" w:rsidRPr="002645DD">
        <w:t>. No publication bias was detected for meta-analysis which included more than 10 studies</w:t>
      </w:r>
      <w:r w:rsidR="005A44ED" w:rsidRPr="002645DD">
        <w:t xml:space="preserve"> (Supplementary </w:t>
      </w:r>
      <w:r w:rsidR="002B5EAF" w:rsidRPr="002645DD">
        <w:t>Figure</w:t>
      </w:r>
      <w:r w:rsidR="005A44ED" w:rsidRPr="002645DD">
        <w:t xml:space="preserve"> 1)</w:t>
      </w:r>
      <w:r w:rsidR="00506023" w:rsidRPr="002645DD">
        <w:t>.</w:t>
      </w:r>
    </w:p>
    <w:p w14:paraId="3A881D7E" w14:textId="77777777" w:rsidR="00E60C8B" w:rsidRPr="002645DD" w:rsidRDefault="00E60C8B" w:rsidP="00E60C8B">
      <w:pPr>
        <w:spacing w:line="480" w:lineRule="auto"/>
      </w:pPr>
    </w:p>
    <w:p w14:paraId="57BADFA4" w14:textId="62FA61D5" w:rsidR="0051636A" w:rsidRPr="002645DD" w:rsidRDefault="00636B1B" w:rsidP="00E60C8B">
      <w:pPr>
        <w:spacing w:line="480" w:lineRule="auto"/>
      </w:pPr>
      <w:r w:rsidRPr="002645DD">
        <w:rPr>
          <w:b/>
          <w:bCs/>
        </w:rPr>
        <w:t>Discussion</w:t>
      </w:r>
    </w:p>
    <w:p w14:paraId="7B78B888" w14:textId="738AA45A" w:rsidR="00B77945" w:rsidRPr="002645DD" w:rsidRDefault="00CE3E1A" w:rsidP="00B77945">
      <w:pPr>
        <w:spacing w:line="480" w:lineRule="auto"/>
      </w:pPr>
      <w:r w:rsidRPr="002645DD">
        <w:t xml:space="preserve">This systematic review </w:t>
      </w:r>
      <w:r w:rsidR="001F5888" w:rsidRPr="002645DD">
        <w:t>and meta-analysis</w:t>
      </w:r>
      <w:r w:rsidR="004B0D7D" w:rsidRPr="002645DD">
        <w:t xml:space="preserve"> </w:t>
      </w:r>
      <w:proofErr w:type="gramStart"/>
      <w:r w:rsidR="004B0D7D" w:rsidRPr="002645DD">
        <w:t>reports</w:t>
      </w:r>
      <w:proofErr w:type="gramEnd"/>
      <w:r w:rsidR="004B0D7D" w:rsidRPr="002645DD">
        <w:t xml:space="preserve"> no difference in 30-day mortality or amputation rates between patient</w:t>
      </w:r>
      <w:r w:rsidR="00DB70A5" w:rsidRPr="002645DD">
        <w:t>s</w:t>
      </w:r>
      <w:r w:rsidR="004B0D7D" w:rsidRPr="002645DD">
        <w:t xml:space="preserve"> undergoing ligation and debridement or excision and revascularisation</w:t>
      </w:r>
      <w:r w:rsidR="00DB70A5" w:rsidRPr="002645DD">
        <w:t xml:space="preserve"> for FA-PSA in intravenous drug users</w:t>
      </w:r>
      <w:r w:rsidR="009C046C" w:rsidRPr="002645DD">
        <w:t>.</w:t>
      </w:r>
      <w:r w:rsidR="00B77945" w:rsidRPr="002645DD">
        <w:t xml:space="preserve"> Historically, early acute limb ischemia or chronic limb threatening ischemia are perceived to be a risk of ligation and debridement alone</w:t>
      </w:r>
      <w:r w:rsidR="008860F7" w:rsidRPr="002645DD">
        <w:t>,</w:t>
      </w:r>
      <w:r w:rsidR="00B77945" w:rsidRPr="002645DD">
        <w:t xml:space="preserve"> with amputation rates reported up to 33% </w:t>
      </w:r>
      <w:r w:rsidR="008860F7" w:rsidRPr="002645DD">
        <w:t>in the general population</w:t>
      </w:r>
      <w:r w:rsidR="00040234" w:rsidRPr="002645DD">
        <w:t xml:space="preserve"> </w:t>
      </w:r>
      <w:r w:rsidR="00B77945" w:rsidRPr="002645DD">
        <w:fldChar w:fldCharType="begin" w:fldLock="1"/>
      </w:r>
      <w:r w:rsidR="00A734C3" w:rsidRPr="002645DD">
        <w:instrText>ADDIN CSL_CITATION {"citationItems":[{"id":"ITEM-1","itemData":{"author":[{"dropping-particle":"","family":"Reddy","given":"Daniel J","non-dropping-particle":"","parse-names":false,"suffix":""},{"dropping-particle":"","family":"Smith","given":"Roger F","non-dropping-particle":"","parse-names":false,"suffix":""},{"dropping-particle":"","family":"Elliott","given":"Joseph P","non-dropping-particle":"","parse-names":false,"suffix":""},{"dropping-particle":"","family":"Haddad","given":"Georges K","non-dropping-particle":"","parse-names":false,"suffix":""},{"dropping-particle":"","family":"Wanek","given":"Elizabeth A","non-dropping-particle":"","parse-names":false,"suffix":""}],"id":"ITEM-1","issued":{"date-parts":[["1986"]]},"title":"Infected femor drug addicts : Evolution vascular reconstruction of selective","type":"article-journal"},"uris":["http://www.mendeley.com/documents/?uuid=50814304-6c6d-4231-b890-b96e27c32ce6"]}],"mendeley":{"formattedCitation":"(30)","plainTextFormattedCitation":"(30)","previouslyFormattedCitation":"(30)"},"properties":{"noteIndex":0},"schema":"https://github.com/citation-style-language/schema/raw/master/csl-citation.json"}</w:instrText>
      </w:r>
      <w:r w:rsidR="00B77945" w:rsidRPr="002645DD">
        <w:fldChar w:fldCharType="separate"/>
      </w:r>
      <w:r w:rsidR="00A734C3" w:rsidRPr="002645DD">
        <w:rPr>
          <w:noProof/>
        </w:rPr>
        <w:t>(30)</w:t>
      </w:r>
      <w:r w:rsidR="00B77945" w:rsidRPr="002645DD">
        <w:fldChar w:fldCharType="end"/>
      </w:r>
      <w:r w:rsidR="00B77945" w:rsidRPr="002645DD">
        <w:t>. We found no evidence to support this</w:t>
      </w:r>
      <w:r w:rsidR="008860F7" w:rsidRPr="002645DD">
        <w:t xml:space="preserve"> in the FA-PSA associated with IVDU cohort,</w:t>
      </w:r>
      <w:r w:rsidR="00B77945" w:rsidRPr="002645DD">
        <w:t xml:space="preserve"> </w:t>
      </w:r>
      <w:r w:rsidR="008860F7" w:rsidRPr="002645DD">
        <w:t>with</w:t>
      </w:r>
      <w:r w:rsidR="00B77945" w:rsidRPr="002645DD">
        <w:t xml:space="preserve"> ligation with debridement</w:t>
      </w:r>
      <w:r w:rsidR="008860F7" w:rsidRPr="002645DD">
        <w:t xml:space="preserve"> </w:t>
      </w:r>
      <w:r w:rsidR="00B77945" w:rsidRPr="002645DD">
        <w:t xml:space="preserve">alone </w:t>
      </w:r>
      <w:r w:rsidR="008860F7" w:rsidRPr="002645DD">
        <w:t xml:space="preserve">representing </w:t>
      </w:r>
      <w:r w:rsidR="00B77945" w:rsidRPr="002645DD">
        <w:t xml:space="preserve">a feasible, safe and efficacious </w:t>
      </w:r>
      <w:r w:rsidR="002B5EAF" w:rsidRPr="002645DD">
        <w:t xml:space="preserve">initial </w:t>
      </w:r>
      <w:r w:rsidR="00B77945" w:rsidRPr="002645DD">
        <w:t xml:space="preserve">intervention. Chronic IVDU is hypothesised to lead to development of collateral arterial circulation which </w:t>
      </w:r>
      <w:r w:rsidR="008860F7" w:rsidRPr="002645DD">
        <w:t>could</w:t>
      </w:r>
      <w:r w:rsidR="00B77945" w:rsidRPr="002645DD">
        <w:t xml:space="preserve"> be important if ligation alone is undertaken</w:t>
      </w:r>
      <w:r w:rsidR="006D39EC" w:rsidRPr="002645DD">
        <w:t>. The</w:t>
      </w:r>
      <w:r w:rsidR="008860F7" w:rsidRPr="002645DD">
        <w:t xml:space="preserve"> potential presence of distal embolization </w:t>
      </w:r>
      <w:r w:rsidR="006D39EC" w:rsidRPr="002645DD">
        <w:t>from intraarterial inject could also impact</w:t>
      </w:r>
      <w:r w:rsidR="008860F7" w:rsidRPr="002645DD">
        <w:t xml:space="preserve"> </w:t>
      </w:r>
      <w:r w:rsidR="00026564" w:rsidRPr="002645DD">
        <w:t>revascularisation success</w:t>
      </w:r>
      <w:r w:rsidR="00B77945" w:rsidRPr="002645DD">
        <w:t xml:space="preserve">. </w:t>
      </w:r>
      <w:r w:rsidR="008860F7" w:rsidRPr="002645DD">
        <w:t>This may</w:t>
      </w:r>
      <w:r w:rsidR="00B77945" w:rsidRPr="002645DD">
        <w:t xml:space="preserve"> explain why rates of CLTI were not significantly different between both approaches in </w:t>
      </w:r>
      <w:r w:rsidR="00026564" w:rsidRPr="002645DD">
        <w:t>this study</w:t>
      </w:r>
      <w:r w:rsidR="00B77945" w:rsidRPr="002645DD">
        <w:t>.</w:t>
      </w:r>
    </w:p>
    <w:p w14:paraId="5864CE58" w14:textId="77777777" w:rsidR="00B77945" w:rsidRPr="002645DD" w:rsidRDefault="00B77945" w:rsidP="00E60C8B">
      <w:pPr>
        <w:spacing w:line="480" w:lineRule="auto"/>
      </w:pPr>
    </w:p>
    <w:p w14:paraId="64F3E993" w14:textId="5C48E7FE" w:rsidR="00411164" w:rsidRPr="002645DD" w:rsidRDefault="00A34342" w:rsidP="00411164">
      <w:pPr>
        <w:spacing w:line="480" w:lineRule="auto"/>
      </w:pPr>
      <w:r w:rsidRPr="002645DD">
        <w:lastRenderedPageBreak/>
        <w:t>T</w:t>
      </w:r>
      <w:r w:rsidR="001D71B8" w:rsidRPr="002645DD">
        <w:t>he i</w:t>
      </w:r>
      <w:r w:rsidR="00066978" w:rsidRPr="002645DD">
        <w:t xml:space="preserve">ndication for undertaking immediate revascularisation is poorly reported. </w:t>
      </w:r>
      <w:r w:rsidR="009F19EB" w:rsidRPr="002645DD">
        <w:t>I</w:t>
      </w:r>
      <w:r w:rsidR="00066978" w:rsidRPr="002645DD">
        <w:t xml:space="preserve">ntraoperative doppler assessment </w:t>
      </w:r>
      <w:r w:rsidR="00F933C6" w:rsidRPr="002645DD">
        <w:t xml:space="preserve">after test clamp was performed by some authors </w:t>
      </w:r>
      <w:r w:rsidR="00F933C6" w:rsidRPr="002645DD">
        <w:fldChar w:fldCharType="begin" w:fldLock="1"/>
      </w:r>
      <w:r w:rsidR="00A734C3" w:rsidRPr="002645DD">
        <w:instrText>ADDIN CSL_CITATION {"citationItems":[{"id":"ITEM-1","itemData":{"DOI":"10.1046/j.1445-2197.2003.t01-11-.x","ISSN":"14451433","abstract":"Background: Vascular complications resulting from i.v. drug abuse constitute a range of clinical problems from simple to serious. In addition, patients who present with these complications frequently have viral infections, which are a hazard to health care workers. Patients and Methods: The present study is a retrospective review of 46 male drug addicts with 52 vascular complications (45 arterial, seven venous). Pseudoaneurysm of the femoral artery was the most common complication (n = 35). Fourteen of these patients underwent ligation of the common, superficial and deep femoral arteries above and below the pseudoaneurysm. Twenty-one underwent bipolar ligation of the common femoral artery after complete excision of the pseudoaneurysm. The decision to revascularize was based on the presence or absence of postligation Doppler signal. Arterial reconstruction was performed in five patients. All eight brachial artery pseudoaneurysms were ligated and excised, and deep vein thrombosis was managed with anticoagulation. Results: There was no mortality but three patients had to undergo late amputations of the lower limb after successful salvage following the initial surgery. The median postoperative ankle-brachial indices, after bipolar and triple ligations were 0.51 and 0.46, respectively. Positive blood cultures were present in 30% of patients and tissue cultures were positive in 72%, the most common organism isolated was methicillin-sensitive Staphylococcus aureus. Six patients were positive for viral markers. The median hospital stay was 43 days. Conclusion: Ligation and excision of pseudoaneurysms without revascularization is safe for drug addicts provided it is based on the presence of a postligation Doppler signal.","author":[{"dropping-particle":"","family":"Behera","given":"Arunanshu","non-dropping-particle":"","parse-names":false,"suffix":""},{"dropping-particle":"","family":"Menakuru","given":"Somasekhar R.","non-dropping-particle":"","parse-names":false,"suffix":""},{"dropping-particle":"","family":"Jindal","given":"Ravul","non-dropping-particle":"","parse-names":false,"suffix":""}],"container-title":"ANZ Journal of Surgery","id":"ITEM-1","issue":"12","issued":{"date-parts":[["2003"]]},"page":"1004-1007","title":"Vascular complications of drug abuse: An indian experience","type":"article-journal","volume":"73"},"uris":["http://www.mendeley.com/documents/?uuid=a8e3322a-da07-4007-9606-3d57387bd20e"]},{"id":"ITEM-2","itemData":{"DOI":"10.1007/s00508-006-0546-9","ISSN":"03005178","abstract":"Intravenous or parenteral drug abuse is the most common cause of infected femoral artery pseudoaneurysms (IFAP). This complication of intravenous drug abuse is not only limb threatening but can also be life threatening. The management of IFAP is difficult and controversial. Generally speaking, ligation and excision of the pseudoaneurysm without revascularization is accepted procedure in the majority of patients, with acceptable morbidity and low rate of limb loss. However, it is not an appropriate procedure for cases of acute interruption of the femoral artery flow, where a high probability of amputation is expected. We present four cases of young patients (average 19.5 years, range 17-24) with IFAP, where primary reconstruction was performed due to the absence of a Doppler signal over the pedal arteries after ligation of the common femoral artery. In two cases complications in the form of hemorrhage and repeated infection developed in the late postoperative period; in one case excision and ligation was performed, and in the last case reconstruction with a silver-impregnated dacron prosthesis. None of the patients required an amputation. Overall prognosis is uncertain because of the high incidence of postoperative drug injection despite aggressive drug rehabilitation. © Springer-Verlag 2006.","author":[{"dropping-particle":"","family":"Koželj","given":"Miran","non-dropping-particle":"","parse-names":false,"suffix":""},{"dropping-particle":"","family":"Kobilica","given":"Nina","non-dropping-particle":"","parse-names":false,"suffix":""},{"dropping-particle":"","family":"Flis","given":"Vojko","non-dropping-particle":"","parse-names":false,"suffix":""}],"container-title":"Wiener Klinische Wochenschrift, Supplement","id":"ITEM-2","issue":"2","issued":{"date-parts":[["2006"]]},"page":"71-75","title":"Infected femoral pseudoaneurysms from intravenous drug abuse in young adults","type":"article-journal","volume":"118"},"uris":["http://www.mendeley.com/documents/?uuid=dec5ccb8-f7e7-45c8-9021-346198a929f9"]}],"mendeley":{"formattedCitation":"(13,32)","plainTextFormattedCitation":"(13,32)","previouslyFormattedCitation":"(13,32)"},"properties":{"noteIndex":0},"schema":"https://github.com/citation-style-language/schema/raw/master/csl-citation.json"}</w:instrText>
      </w:r>
      <w:r w:rsidR="00F933C6" w:rsidRPr="002645DD">
        <w:fldChar w:fldCharType="separate"/>
      </w:r>
      <w:r w:rsidR="00A734C3" w:rsidRPr="002645DD">
        <w:rPr>
          <w:noProof/>
        </w:rPr>
        <w:t>(13,32)</w:t>
      </w:r>
      <w:r w:rsidR="00F933C6" w:rsidRPr="002645DD">
        <w:fldChar w:fldCharType="end"/>
      </w:r>
      <w:r w:rsidR="00F933C6" w:rsidRPr="002645DD">
        <w:t xml:space="preserve"> and similarly distal tissue oxygen saturation was performed by Jaiswal et al </w:t>
      </w:r>
      <w:r w:rsidR="00F933C6" w:rsidRPr="002645DD">
        <w:fldChar w:fldCharType="begin" w:fldLock="1"/>
      </w:r>
      <w:r w:rsidR="00A734C3" w:rsidRPr="002645DD">
        <w:instrText>ADDIN CSL_CITATION {"citationItems":[{"id":"ITEM-1","itemData":{"author":[{"dropping-particle":"","family":"Jaiswal","given":"Lokesh Shekher","non-dropping-particle":"","parse-names":false,"suffix":""},{"dropping-particle":"","family":"Pandit","given":"Narendra","non-dropping-particle":"","parse-names":false,"suffix":""},{"dropping-particle":"","family":"Prasad","given":"Jagat Narayan","non-dropping-particle":"","parse-names":false,"suffix":""},{"dropping-particle":"","family":"Adhikary","given":"Shailesh","non-dropping-particle":"","parse-names":false,"suffix":""}],"id":"ITEM-1","issue":"2","issued":{"date-parts":[["2020"]]},"page":"102-106","title":"Pseudoaneurysm of peripheral arteries : Our experience in a community- based hospital Introduction","type":"article-journal"},"uris":["http://www.mendeley.com/documents/?uuid=e74682f3-4878-483a-acf6-596c46a8348a"]}],"mendeley":{"formattedCitation":"(11)","plainTextFormattedCitation":"(11)","previouslyFormattedCitation":"(11)"},"properties":{"noteIndex":0},"schema":"https://github.com/citation-style-language/schema/raw/master/csl-citation.json"}</w:instrText>
      </w:r>
      <w:r w:rsidR="00F933C6" w:rsidRPr="002645DD">
        <w:fldChar w:fldCharType="separate"/>
      </w:r>
      <w:r w:rsidR="00A734C3" w:rsidRPr="002645DD">
        <w:rPr>
          <w:noProof/>
        </w:rPr>
        <w:t>(11)</w:t>
      </w:r>
      <w:r w:rsidR="00F933C6" w:rsidRPr="002645DD">
        <w:fldChar w:fldCharType="end"/>
      </w:r>
      <w:r w:rsidR="00F933C6" w:rsidRPr="002645DD">
        <w:t>. Commonly ‘non-selective’ revascularisation was performed with no explanation of rationale for this approach.</w:t>
      </w:r>
      <w:r w:rsidR="00652F38" w:rsidRPr="002645DD">
        <w:t xml:space="preserve"> </w:t>
      </w:r>
      <w:r w:rsidR="00CE452C" w:rsidRPr="002645DD">
        <w:t>It is possible some of those with ‘selective revascularisation’ were patients with triple vessel ligation who were at higher risk of limb complications</w:t>
      </w:r>
      <w:r w:rsidR="00F9488D" w:rsidRPr="002645DD">
        <w:t>,</w:t>
      </w:r>
      <w:r w:rsidR="00CE452C" w:rsidRPr="002645DD">
        <w:t xml:space="preserve"> </w:t>
      </w:r>
      <w:r w:rsidR="00F9488D" w:rsidRPr="002645DD">
        <w:t xml:space="preserve">partly explaining </w:t>
      </w:r>
      <w:r w:rsidR="007B59A0" w:rsidRPr="002645DD">
        <w:t xml:space="preserve">higher incidence of </w:t>
      </w:r>
      <w:r w:rsidR="00CE452C" w:rsidRPr="002645DD">
        <w:t xml:space="preserve">postoperative complications. </w:t>
      </w:r>
    </w:p>
    <w:p w14:paraId="26B09204" w14:textId="77777777" w:rsidR="00411164" w:rsidRPr="002645DD" w:rsidRDefault="00411164" w:rsidP="00411164">
      <w:pPr>
        <w:spacing w:line="480" w:lineRule="auto"/>
      </w:pPr>
    </w:p>
    <w:p w14:paraId="5F6D4F80" w14:textId="3DF86D03" w:rsidR="00411164" w:rsidRPr="002645DD" w:rsidRDefault="00411164" w:rsidP="00E60C8B">
      <w:pPr>
        <w:spacing w:line="480" w:lineRule="auto"/>
      </w:pPr>
      <w:r w:rsidRPr="002645DD">
        <w:t>A limitation of this review is only 10 studies stratified results based on site and number of ligations, with no clear association determined. The location of the FA-PSA is important as it determines how many vessels may require ligation and the potential resulting ischemic sequalae. An isolated ligation of the profunda femoris will undoubtably lead to less distal ischemia than that of the common femoral but it was not possible to determine this due to poor reporting of data. Future work in this field must report these parameters to allow more meaningful analysis.</w:t>
      </w:r>
    </w:p>
    <w:p w14:paraId="04E55877" w14:textId="77777777" w:rsidR="00411164" w:rsidRPr="002645DD" w:rsidRDefault="00411164" w:rsidP="00E60C8B">
      <w:pPr>
        <w:spacing w:line="480" w:lineRule="auto"/>
      </w:pPr>
    </w:p>
    <w:p w14:paraId="16F83B6C" w14:textId="07AE631A" w:rsidR="001E10C6" w:rsidRPr="002645DD" w:rsidRDefault="00066978" w:rsidP="00E60C8B">
      <w:pPr>
        <w:spacing w:line="480" w:lineRule="auto"/>
      </w:pPr>
      <w:r w:rsidRPr="002645DD">
        <w:t>Several revascularisation techniques were reported</w:t>
      </w:r>
      <w:r w:rsidR="002C044B" w:rsidRPr="002645DD">
        <w:t xml:space="preserve"> including</w:t>
      </w:r>
      <w:r w:rsidRPr="002645DD">
        <w:t xml:space="preserve"> in situ versus extra anatomic bypass using conduits including</w:t>
      </w:r>
      <w:r w:rsidR="002C044B" w:rsidRPr="002645DD">
        <w:t xml:space="preserve"> </w:t>
      </w:r>
      <w:r w:rsidRPr="002645DD">
        <w:t>vein</w:t>
      </w:r>
      <w:r w:rsidR="002C044B" w:rsidRPr="002645DD">
        <w:t>,</w:t>
      </w:r>
      <w:r w:rsidRPr="002645DD">
        <w:t xml:space="preserve"> </w:t>
      </w:r>
      <w:r w:rsidR="00747F6B" w:rsidRPr="002645DD">
        <w:t xml:space="preserve">synthetic or </w:t>
      </w:r>
      <w:r w:rsidRPr="002645DD">
        <w:t xml:space="preserve">internal iliac artery. The </w:t>
      </w:r>
      <w:r w:rsidR="001D71B8" w:rsidRPr="002645DD">
        <w:t xml:space="preserve">most </w:t>
      </w:r>
      <w:r w:rsidRPr="002645DD">
        <w:t>common extra anatomic bypass routes were lateral femoral and obturator. However, reintervention rates were</w:t>
      </w:r>
      <w:r w:rsidR="009D6B46" w:rsidRPr="002645DD">
        <w:t xml:space="preserve"> significantly</w:t>
      </w:r>
      <w:r w:rsidRPr="002645DD">
        <w:t xml:space="preserve"> higher in the excision and revascularisation group. Prosthetic conduit material is susceptible to infection and high rates of this complication were seen – even in extra-anatomic bypass</w:t>
      </w:r>
      <w:r w:rsidR="00652F38" w:rsidRPr="002645DD">
        <w:t xml:space="preserve"> </w:t>
      </w:r>
      <w:r w:rsidR="00652F38" w:rsidRPr="002645DD">
        <w:fldChar w:fldCharType="begin" w:fldLock="1"/>
      </w:r>
      <w:r w:rsidR="00A734C3" w:rsidRPr="002645DD">
        <w:instrText>ADDIN CSL_CITATION {"citationItems":[{"id":"ITEM-1","itemData":{"DOI":"10.1002/bjs.5452","ISSN":"00071323","author":[{"dropping-particle":"","family":"Chan","given":"Y. C.","non-dropping-particle":"","parse-names":false,"suffix":""},{"dropping-particle":"","family":"Burnand","given":"K. G.","non-dropping-particle":"","parse-names":false,"suffix":""}],"container-title":"British Journal of Surgery","id":"ITEM-1","issue":"7","issued":{"date-parts":[["2006"]]},"page":"781-782","title":"Management of septic groin complications and infected femoral false aneurysms in intravenous drug abusers","type":"article-journal","volume":"93"},"uris":["http://www.mendeley.com/documents/?uuid=cd24bef9-f5c3-4be2-823e-55ec796eaf24"]},{"id":"ITEM-2","itemData":{"DOI":"10.1002/bjs.1800770331","ISSN":"13652168","abstract":"The hazards of dealing with infected false femoral aneurysms resulting from intra‐arterial narcotic injection are highlighted in six patients. Two patients were human immunodeficiency virus positive and three patients were hepatitis B surface antigen positive. Because of these infections exploration of groin swellings as presumed soft tissue abscesses is potentially hazardous without proper proximal vascular control. All patients underwent reconstruction following arterial ligation and five grafts became infected, with life threatening haemorrhage occurring in four patients. Five grafts have subsequently occluded or have been removed without loss of limb viability, although two patients have been regrafted. A high index of suspicion and assessment by a vascular surgeon, with angiography if indicated, is required in any intravenous drug abuser presenting with a groin swelling following injection. Because of the great risk of graft infection, it is suggested that ligation and debridement alone be carried out, with immediate arterial reconstruction only for non‐viability. Copyright © 1990 British Journal of Surgery Society Ltd.","author":[{"dropping-particle":"","family":"Welch","given":"G. H.","non-dropping-particle":"","parse-names":false,"suffix":""},{"dropping-particle":"","family":"Reid","given":"D. B.","non-dropping-particle":"","parse-names":false,"suffix":""},{"dropping-particle":"","family":"Pollock","given":"J. G.","non-dropping-particle":"","parse-names":false,"suffix":""}],"container-title":"British Journal of Surgery","id":"ITEM-2","issue":"3","issued":{"date-parts":[["1990"]]},"page":"330-333","title":"Infected false aneurysms in the groin of intravenous drug abusers","type":"article-journal","volume":"77"},"uris":["http://www.mendeley.com/documents/?uuid=aa4b2cd9-2bf3-4eba-a1df-780ae5f1e3f9"]}],"mendeley":{"formattedCitation":"(6,37)","plainTextFormattedCitation":"(6,37)","previouslyFormattedCitation":"(6,37)"},"properties":{"noteIndex":0},"schema":"https://github.com/citation-style-language/schema/raw/master/csl-citation.json"}</w:instrText>
      </w:r>
      <w:r w:rsidR="00652F38" w:rsidRPr="002645DD">
        <w:fldChar w:fldCharType="separate"/>
      </w:r>
      <w:r w:rsidR="00A734C3" w:rsidRPr="002645DD">
        <w:rPr>
          <w:noProof/>
        </w:rPr>
        <w:t>(6,37)</w:t>
      </w:r>
      <w:r w:rsidR="00652F38" w:rsidRPr="002645DD">
        <w:fldChar w:fldCharType="end"/>
      </w:r>
      <w:r w:rsidRPr="002645DD">
        <w:t>.</w:t>
      </w:r>
      <w:r w:rsidR="00411164" w:rsidRPr="002645DD">
        <w:t xml:space="preserve"> </w:t>
      </w:r>
      <w:r w:rsidRPr="002645DD">
        <w:t>A graft should only be placed through a field where infective control has been achieved</w:t>
      </w:r>
      <w:r w:rsidR="002D732A" w:rsidRPr="002645DD">
        <w:t xml:space="preserve"> but this is often difficult in infected FA-PSA patients and lack of infective source control </w:t>
      </w:r>
      <w:r w:rsidR="00FA067C" w:rsidRPr="002645DD">
        <w:t>could</w:t>
      </w:r>
      <w:r w:rsidR="002D732A" w:rsidRPr="002645DD">
        <w:t xml:space="preserve"> have contributed to the high incidence for graft infection reported</w:t>
      </w:r>
      <w:r w:rsidRPr="002645DD">
        <w:t>. Rebleeding</w:t>
      </w:r>
      <w:r w:rsidR="001D71B8" w:rsidRPr="002645DD">
        <w:t xml:space="preserve"> rates</w:t>
      </w:r>
      <w:r w:rsidRPr="002645DD">
        <w:t xml:space="preserve"> </w:t>
      </w:r>
      <w:r w:rsidR="00600EF9" w:rsidRPr="002645DD">
        <w:t>were reported between 13-25%</w:t>
      </w:r>
      <w:r w:rsidRPr="002645DD">
        <w:t xml:space="preserve"> </w:t>
      </w:r>
      <w:r w:rsidR="00600EF9" w:rsidRPr="002645DD">
        <w:t>where an infected field was present</w:t>
      </w:r>
      <w:r w:rsidRPr="002645DD">
        <w:t xml:space="preserve"> </w:t>
      </w:r>
      <w:r w:rsidR="00F933C6" w:rsidRPr="002645DD">
        <w:fldChar w:fldCharType="begin" w:fldLock="1"/>
      </w:r>
      <w:r w:rsidR="00A734C3" w:rsidRPr="002645DD">
        <w:instrText>ADDIN CSL_CITATION {"citationItems":[{"id":"ITEM-1","itemData":{"DOI":"10.1002/bjs.1800770331","ISSN":"13652168","abstract":"The hazards of dealing with infected false femoral aneurysms resulting from intra‐arterial narcotic injection are highlighted in six patients. Two patients were human immunodeficiency virus positive and three patients were hepatitis B surface antigen positive. Because of these infections exploration of groin swellings as presumed soft tissue abscesses is potentially hazardous without proper proximal vascular control. All patients underwent reconstruction following arterial ligation and five grafts became infected, with life threatening haemorrhage occurring in four patients. Five grafts have subsequently occluded or have been removed without loss of limb viability, although two patients have been regrafted. A high index of suspicion and assessment by a vascular surgeon, with angiography if indicated, is required in any intravenous drug abuser presenting with a groin swelling following injection. Because of the great risk of graft infection, it is suggested that ligation and debridement alone be carried out, with immediate arterial reconstruction only for non‐viability. Copyright © 1990 British Journal of Surgery Society Ltd.","author":[{"dropping-particle":"","family":"Welch","given":"G. H.","non-dropping-particle":"","parse-names":false,"suffix":""},{"dropping-particle":"","family":"Reid","given":"D. B.","non-dropping-particle":"","parse-names":false,"suffix":""},{"dropping-particle":"","family":"Pollock","given":"J. G.","non-dropping-particle":"","parse-names":false,"suffix":""}],"container-title":"British Journal of Surgery","id":"ITEM-1","issue":"3","issued":{"date-parts":[["1990"]]},"page":"330-333","title":"Infected false aneurysms in the groin of intravenous drug abusers","type":"article-journal","volume":"77"},"uris":["http://www.mendeley.com/documents/?uuid=aa4b2cd9-2bf3-4eba-a1df-780ae5f1e3f9"]},{"id":"ITEM-2","itemData":{"DOI":"10.1007/s00595-006-3495-z","ISSN":"09411291","abstract":"Purpose. To discuss the perioperative considerations and operative outcomes of 26 intravenous (i.v.) drug abusers who presented with infected false aneurysms of the limbs. Methods. The subjects were 20 men and 6 women with pseudoaneurysms (mean age 34 years, range 19-53 years). The femoral and brachial arteries were most commonly involved. All patients, except for those with active bleeding, underwent digital subtraction angiography or Doppler ultrasonography, or both. Treatment consisted of excision and ligation of the aneurysm and local debridement, followed by revascularization with a vein graft or vein patch angioplasty. Results. The presenting symptoms and signs included a pulsatile mass (69%), ischemic pain (23%), active bleeding (38.5%), signs of inflammation (61.5%), and positive blood culture (31%). Bleeding complications developed in two patients, who underwent subsequent extra-anatomic bypass. One of these patients had hip disarticulation and eventually died. None of the remaining patients had claudication or required an amputation. The mean follow-up period was 24 months (range: 3-50 months). Only five (19.2%) patients received drug rehabilitation, whereas the remaining patients admitted to continued drug abuse after discharge from hospital. Conclusions. Limb salvage with immediate revascularization is safe and achieves functionality; therefore, its use is justified. Recidivism and continued abuse is the usual consequence after discharge from hospital, making recovery difficult. © 2007 Springer-Verlag.","author":[{"dropping-particle":"","family":"Georgiadis","given":"George S.","non-dropping-particle":"","parse-names":false,"suffix":""},{"dropping-particle":"","family":"Bessias","given":"Nikolaos C.","non-dropping-particle":"","parse-names":false,"suffix":""},{"dropping-particle":"","family":"Pavlidis","given":"Polyvios M.","non-dropping-particle":"","parse-names":false,"suffix":""},{"dropping-particle":"","family":"Pomoni","given":"Maria","non-dropping-particle":"","parse-names":false,"suffix":""},{"dropping-particle":"","family":"Batakis","given":"Nikolaos","non-dropping-particle":"","parse-names":false,"suffix":""},{"dropping-particle":"","family":"Lazarides","given":"Miltos K.","non-dropping-particle":"","parse-names":false,"suffix":""}],"container-title":"Surgery Today","id":"ITEM-2","issue":"10","issued":{"date-parts":[["2007"]]},"page":"837-844","title":"Infected false aneurysms of the limbs secondary to chronic intravenous drug abuse: Analysis of perioperative considerations and operative outcomes","type":"article-journal","volume":"37"},"uris":["http://www.mendeley.com/documents/?uuid=ba91cb4d-0c0a-4fab-bf33-9934fc5bf90e"]}],"mendeley":{"formattedCitation":"(37,45)","plainTextFormattedCitation":"(37,45)","previouslyFormattedCitation":"(37,45)"},"properties":{"noteIndex":0},"schema":"https://github.com/citation-style-language/schema/raw/master/csl-citation.json"}</w:instrText>
      </w:r>
      <w:r w:rsidR="00F933C6" w:rsidRPr="002645DD">
        <w:fldChar w:fldCharType="separate"/>
      </w:r>
      <w:r w:rsidR="00A734C3" w:rsidRPr="002645DD">
        <w:rPr>
          <w:noProof/>
        </w:rPr>
        <w:t>(37,45)</w:t>
      </w:r>
      <w:r w:rsidR="00F933C6" w:rsidRPr="002645DD">
        <w:fldChar w:fldCharType="end"/>
      </w:r>
      <w:r w:rsidR="00F933C6" w:rsidRPr="002645DD">
        <w:t>.</w:t>
      </w:r>
      <w:r w:rsidR="00F56CAF" w:rsidRPr="002645DD">
        <w:t xml:space="preserve"> </w:t>
      </w:r>
      <w:r w:rsidR="004B0D7D" w:rsidRPr="002645DD">
        <w:t xml:space="preserve">Immediate revascularisation </w:t>
      </w:r>
      <w:r w:rsidR="001D71B8" w:rsidRPr="002645DD">
        <w:t>can</w:t>
      </w:r>
      <w:r w:rsidR="004B0D7D" w:rsidRPr="002645DD">
        <w:t xml:space="preserve"> also </w:t>
      </w:r>
      <w:r w:rsidR="001D71B8" w:rsidRPr="002645DD">
        <w:t xml:space="preserve">be </w:t>
      </w:r>
      <w:r w:rsidR="004B0D7D" w:rsidRPr="002645DD">
        <w:t>a technically challenging procedure requir</w:t>
      </w:r>
      <w:r w:rsidR="001D71B8" w:rsidRPr="002645DD">
        <w:t>ing a</w:t>
      </w:r>
      <w:r w:rsidR="004B0D7D" w:rsidRPr="002645DD">
        <w:t xml:space="preserve"> long</w:t>
      </w:r>
      <w:r w:rsidR="001D71B8" w:rsidRPr="002645DD">
        <w:t>er</w:t>
      </w:r>
      <w:r w:rsidR="004B0D7D" w:rsidRPr="002645DD">
        <w:t xml:space="preserve"> operative time and advanced wound management techniques such as sartorius pedicled flap in the presence of extensive debridement </w:t>
      </w:r>
      <w:r w:rsidR="004B0D7D" w:rsidRPr="002645DD">
        <w:fldChar w:fldCharType="begin" w:fldLock="1"/>
      </w:r>
      <w:r w:rsidR="00197432" w:rsidRPr="002645DD">
        <w:instrText>ADDIN CSL_CITATION {"citationItems":[{"id":"ITEM-1","itemData":{"DOI":"10.1016/j.ejvs.2019.04.034","ISSN":"15322165","abstract":"Objectives: The aim of this study was to evaluate outcomes after in situ reconstruction using biological grafts in infected groin pseudoaneurysms in drug abusers. Methods: This was a single centre retrospective analysis of all patients undergoing in situ reconstruction with biological vascular grafts for infected groin pseudoaneurysms in drug abusers from 2000 to 2017. Outcome measures included wound healing problems, re-infection, graft patency, lower limb amputation, and mortality. Results: Twenty-two patients (14 male) with a median age of 39 years (range 27–49) were identified. Fifteen patients (68%) underwent urgent in situ reconstruction with a xenograft, five patients (23%) with a homograft, and two patients (9%) with an autologous vein. There were no in hospital deaths, in hospital re-infections, or early major limb amputations. Four (18%) patients developed wound healing complications requiring re-operation. During a median follow up of 56 months (range 13–180 months), six patients (27%) developed re-infection requiring complete graft replacement with a new biological graft. Thereafter, three (14%) had re-re-infection. Seven patients (32%) had graft occlusions: two were treated endovascularly, two underwent re-operation, and three were treated conservatively. Two patients (9%) had patent grafts but significant stenosis: one had successful angioplasty and another one was left untreated. One patient required above knee amputation, resulting in an overall major amputation rate of 4%. Estimated primary patency was 87% after one year and 40% after five years. Six patients (27%) died during follow up from non-vascular causes. Conclusions: In situ reconstruction using biological grafts of infected groin pseudoaneurysms in drug abusers can be achieved with no peri-operative graft related complications, although rates of wound complications may be high. In the longer term, a significant number of patients develop re-infection, graft occlusion, or stenosis, although the amputation rate remains low. The management of this demanding group of patients remains a major challenge.","author":[{"dropping-particle":"","family":"Becker","given":"Daniel","non-dropping-particle":"","parse-names":false,"suffix":""},{"dropping-particle":"","family":"Béguin","given":"Mathieu","non-dropping-particle":"","parse-names":false,"suffix":""},{"dropping-particle":"","family":"Weiss","given":"Salome","non-dropping-particle":"","parse-names":false,"suffix":""},{"dropping-particle":"","family":"Wyss","given":"Thomas R.","non-dropping-particle":"","parse-names":false,"suffix":""},{"dropping-particle":"","family":"Schmidli","given":"Jürg","non-dropping-particle":"","parse-names":false,"suffix":""},{"dropping-particle":"","family":"Makaloski","given":"Vladimir","non-dropping-particle":"","parse-names":false,"suffix":""}],"container-title":"European Journal of Vascular and Endovascular Surgery","id":"ITEM-1","issue":"4","issued":{"date-parts":[["2019","10","1"]]},"page":"592-598","publisher":"W.B. Saunders Ltd","title":"In situ Reconstruction of Infected Groin Pseudoaneurysms in Drug Abusers With Biological Grafts","type":"article-journal","volume":"58"},"uris":["http://www.mendeley.com/documents/?uuid=f86fdfcf-574b-3c87-9d8c-36776f2e74fb"]}],"mendeley":{"formattedCitation":"(47)","plainTextFormattedCitation":"(47)","previouslyFormattedCitation":"(47)"},"properties":{"noteIndex":0},"schema":"https://github.com/citation-style-language/schema/raw/master/csl-citation.json"}</w:instrText>
      </w:r>
      <w:r w:rsidR="004B0D7D" w:rsidRPr="002645DD">
        <w:fldChar w:fldCharType="separate"/>
      </w:r>
      <w:r w:rsidR="009E3754" w:rsidRPr="002645DD">
        <w:rPr>
          <w:noProof/>
        </w:rPr>
        <w:t>(47)</w:t>
      </w:r>
      <w:r w:rsidR="004B0D7D" w:rsidRPr="002645DD">
        <w:fldChar w:fldCharType="end"/>
      </w:r>
      <w:r w:rsidR="001D71B8" w:rsidRPr="002645DD">
        <w:t xml:space="preserve">, which may </w:t>
      </w:r>
      <w:r w:rsidR="001D71B8" w:rsidRPr="002645DD">
        <w:lastRenderedPageBreak/>
        <w:t>not be appropriate in an unstable patient</w:t>
      </w:r>
      <w:r w:rsidR="004B0D7D" w:rsidRPr="002645DD">
        <w:t>.</w:t>
      </w:r>
      <w:r w:rsidR="003929F5" w:rsidRPr="002645DD">
        <w:t xml:space="preserve"> </w:t>
      </w:r>
      <w:r w:rsidR="001D53D6" w:rsidRPr="002645DD">
        <w:t>Due to repeated iatrogenic injury, superficial veins are generally unavailable in this cohort with a high degree of artificial conduits used.</w:t>
      </w:r>
      <w:r w:rsidR="00652F38" w:rsidRPr="002645DD">
        <w:t xml:space="preserve"> </w:t>
      </w:r>
      <w:r w:rsidR="001D71B8" w:rsidRPr="002645DD">
        <w:t>It has also been reported that bypass</w:t>
      </w:r>
      <w:r w:rsidR="00BD4491" w:rsidRPr="002645DD">
        <w:t xml:space="preserve"> </w:t>
      </w:r>
      <w:r w:rsidR="00652F38" w:rsidRPr="002645DD">
        <w:t>conduit</w:t>
      </w:r>
      <w:r w:rsidR="001D71B8" w:rsidRPr="002645DD">
        <w:t>s</w:t>
      </w:r>
      <w:r w:rsidR="00652F38" w:rsidRPr="002645DD">
        <w:t xml:space="preserve"> </w:t>
      </w:r>
      <w:r w:rsidR="00D63FB0" w:rsidRPr="002645DD">
        <w:t xml:space="preserve">have been used </w:t>
      </w:r>
      <w:r w:rsidR="00652F38" w:rsidRPr="002645DD">
        <w:t xml:space="preserve">for ongoing recreational drug access </w:t>
      </w:r>
      <w:r w:rsidR="00652F38" w:rsidRPr="002645DD">
        <w:fldChar w:fldCharType="begin" w:fldLock="1"/>
      </w:r>
      <w:r w:rsidR="00A734C3" w:rsidRPr="002645DD">
        <w:instrText>ADDIN CSL_CITATION {"citationItems":[{"id":"ITEM-1","itemData":{"DOI":"10.1007/s00508-006-0546-9","ISSN":"03005178","abstract":"Intravenous or parenteral drug abuse is the most common cause of infected femoral artery pseudoaneurysms (IFAP). This complication of intravenous drug abuse is not only limb threatening but can also be life threatening. The management of IFAP is difficult and controversial. Generally speaking, ligation and excision of the pseudoaneurysm without revascularization is accepted procedure in the majority of patients, with acceptable morbidity and low rate of limb loss. However, it is not an appropriate procedure for cases of acute interruption of the femoral artery flow, where a high probability of amputation is expected. We present four cases of young patients (average 19.5 years, range 17-24) with IFAP, where primary reconstruction was performed due to the absence of a Doppler signal over the pedal arteries after ligation of the common femoral artery. In two cases complications in the form of hemorrhage and repeated infection developed in the late postoperative period; in one case excision and ligation was performed, and in the last case reconstruction with a silver-impregnated dacron prosthesis. None of the patients required an amputation. Overall prognosis is uncertain because of the high incidence of postoperative drug injection despite aggressive drug rehabilitation. © Springer-Verlag 2006.","author":[{"dropping-particle":"","family":"Koželj","given":"Miran","non-dropping-particle":"","parse-names":false,"suffix":""},{"dropping-particle":"","family":"Kobilica","given":"Nina","non-dropping-particle":"","parse-names":false,"suffix":""},{"dropping-particle":"","family":"Flis","given":"Vojko","non-dropping-particle":"","parse-names":false,"suffix":""}],"container-title":"Wiener Klinische Wochenschrift, Supplement","id":"ITEM-1","issue":"2","issued":{"date-parts":[["2006"]]},"page":"71-75","title":"Infected femoral pseudoaneurysms from intravenous drug abuse in young adults","type":"article-journal","volume":"118"},"uris":["http://www.mendeley.com/documents/?uuid=dec5ccb8-f7e7-45c8-9021-346198a929f9"]}],"mendeley":{"formattedCitation":"(13)","plainTextFormattedCitation":"(13)","previouslyFormattedCitation":"(13)"},"properties":{"noteIndex":0},"schema":"https://github.com/citation-style-language/schema/raw/master/csl-citation.json"}</w:instrText>
      </w:r>
      <w:r w:rsidR="00652F38" w:rsidRPr="002645DD">
        <w:fldChar w:fldCharType="separate"/>
      </w:r>
      <w:r w:rsidR="00A734C3" w:rsidRPr="002645DD">
        <w:rPr>
          <w:noProof/>
        </w:rPr>
        <w:t>(13)</w:t>
      </w:r>
      <w:r w:rsidR="00652F38" w:rsidRPr="002645DD">
        <w:fldChar w:fldCharType="end"/>
      </w:r>
      <w:r w:rsidR="00652F38" w:rsidRPr="002645DD">
        <w:t>.</w:t>
      </w:r>
    </w:p>
    <w:p w14:paraId="0E4E47E3" w14:textId="6C2882CA" w:rsidR="00D03723" w:rsidRPr="002645DD" w:rsidRDefault="00D03723" w:rsidP="00E60C8B">
      <w:pPr>
        <w:spacing w:line="480" w:lineRule="auto"/>
      </w:pPr>
    </w:p>
    <w:p w14:paraId="692E697B" w14:textId="7C5B8FDD" w:rsidR="00D03723" w:rsidRPr="002645DD" w:rsidRDefault="00D03723" w:rsidP="00E60C8B">
      <w:pPr>
        <w:spacing w:line="480" w:lineRule="auto"/>
      </w:pPr>
      <w:r w:rsidRPr="002645DD">
        <w:t xml:space="preserve">Given the high proportion of concurrent infection reported, empirical antimicrobial therapy is indicated. The predominant pathogen by far was </w:t>
      </w:r>
      <w:r w:rsidRPr="002645DD">
        <w:rPr>
          <w:i/>
          <w:iCs/>
        </w:rPr>
        <w:t>Staphylococcus aureus</w:t>
      </w:r>
      <w:r w:rsidRPr="002645DD">
        <w:t xml:space="preserve"> but clinicians must be aware of patients with methicillin resistant species.</w:t>
      </w:r>
      <w:r w:rsidR="003C1C72" w:rsidRPr="002645DD">
        <w:t xml:space="preserve"> Most studies did not include a definition of criteria for classifying a FA-PSA as </w:t>
      </w:r>
      <w:r w:rsidR="00606971" w:rsidRPr="002645DD">
        <w:t>infected and</w:t>
      </w:r>
      <w:r w:rsidR="003C1C72" w:rsidRPr="002645DD">
        <w:t xml:space="preserve"> this diagnosis was predominantly clinical. Certainly, both preoperative blood samples and intraoperative tissue samples should be sent for extended microbiological analysis to tailor antimicrobial regimens. Whilst awaiting sensitivities broad spectrum cover should be initiate</w:t>
      </w:r>
      <w:r w:rsidR="00606971" w:rsidRPr="002645DD">
        <w:t>d</w:t>
      </w:r>
      <w:r w:rsidR="003A0FBF" w:rsidRPr="002645DD">
        <w:t xml:space="preserve"> and those with bypass conduits a prolonged course should be considered.</w:t>
      </w:r>
    </w:p>
    <w:p w14:paraId="5FAB0F3D" w14:textId="4B1A33A3" w:rsidR="000A70B7" w:rsidRPr="002645DD" w:rsidRDefault="000A70B7" w:rsidP="00E60C8B">
      <w:pPr>
        <w:spacing w:line="480" w:lineRule="auto"/>
      </w:pPr>
    </w:p>
    <w:p w14:paraId="352B7574" w14:textId="4A2EBA13" w:rsidR="00EF11E1" w:rsidRPr="002645DD" w:rsidRDefault="00EF11E1" w:rsidP="00E60C8B">
      <w:pPr>
        <w:spacing w:line="480" w:lineRule="auto"/>
      </w:pPr>
      <w:r w:rsidRPr="002645DD">
        <w:t>The results of the present meta-analysis need to be interpreted in the context of limitations. </w:t>
      </w:r>
      <w:r w:rsidR="00BA6074" w:rsidRPr="002645DD">
        <w:t xml:space="preserve">This </w:t>
      </w:r>
      <w:r w:rsidRPr="002645DD">
        <w:t>analysis</w:t>
      </w:r>
      <w:r w:rsidR="00BA6074" w:rsidRPr="002645DD">
        <w:t xml:space="preserve"> is limited by </w:t>
      </w:r>
      <w:r w:rsidR="005A28DE" w:rsidRPr="002645DD">
        <w:t xml:space="preserve">the </w:t>
      </w:r>
      <w:r w:rsidR="00BA6074" w:rsidRPr="002645DD">
        <w:t xml:space="preserve">quality of included studies </w:t>
      </w:r>
      <w:r w:rsidR="005A28DE" w:rsidRPr="002645DD">
        <w:t xml:space="preserve">and the </w:t>
      </w:r>
      <w:r w:rsidR="00BA6074" w:rsidRPr="002645DD">
        <w:t xml:space="preserve">paucity of robust evidence within this field. No randomised or blinded design </w:t>
      </w:r>
      <w:r w:rsidR="005A28DE" w:rsidRPr="002645DD">
        <w:t xml:space="preserve">trials </w:t>
      </w:r>
      <w:r w:rsidR="00BA6074" w:rsidRPr="002645DD">
        <w:t>w</w:t>
      </w:r>
      <w:r w:rsidR="005A28DE" w:rsidRPr="002645DD">
        <w:t>ere</w:t>
      </w:r>
      <w:r w:rsidR="00BA6074" w:rsidRPr="002645DD">
        <w:t xml:space="preserve"> </w:t>
      </w:r>
      <w:r w:rsidR="00BA56BC" w:rsidRPr="002645DD">
        <w:t>identified,</w:t>
      </w:r>
      <w:r w:rsidR="005A28DE" w:rsidRPr="002645DD">
        <w:t xml:space="preserve"> </w:t>
      </w:r>
      <w:r w:rsidR="00BA6074" w:rsidRPr="002645DD">
        <w:t xml:space="preserve">and all studies were prone to the inherent bias associated with retrospective reviews. </w:t>
      </w:r>
      <w:r w:rsidR="005A68C2" w:rsidRPr="002645DD">
        <w:t>Indeed, it would be very challenging to undertake a randomised prospective trial in these patients</w:t>
      </w:r>
      <w:r w:rsidR="00A86CC3" w:rsidRPr="002645DD">
        <w:t xml:space="preserve"> which may explain the lack of these studies.</w:t>
      </w:r>
      <w:r w:rsidR="005A68C2" w:rsidRPr="002645DD">
        <w:t xml:space="preserve"> </w:t>
      </w:r>
      <w:r w:rsidRPr="002645DD">
        <w:t>Th</w:t>
      </w:r>
      <w:r w:rsidR="00A86CC3" w:rsidRPr="002645DD">
        <w:t>e r</w:t>
      </w:r>
      <w:r w:rsidRPr="002645DD">
        <w:t>etrospective studies</w:t>
      </w:r>
      <w:r w:rsidR="00A86CC3" w:rsidRPr="002645DD">
        <w:t xml:space="preserve"> included</w:t>
      </w:r>
      <w:r w:rsidRPr="002645DD">
        <w:t xml:space="preserve"> were undertaken in countries across the world reflecting different clinical settings, with an expected heterogeneity across the populations included in this meta-analysis. In this analysis it was not feasible to attempt to control for confounders such as clinical and demographic patient factors, institute level service factors, and timing of surgery. </w:t>
      </w:r>
      <w:r w:rsidR="00857C6B" w:rsidRPr="002645DD">
        <w:t xml:space="preserve">There was significant </w:t>
      </w:r>
      <w:r w:rsidR="006E5420" w:rsidRPr="002645DD">
        <w:t xml:space="preserve">variation </w:t>
      </w:r>
      <w:r w:rsidR="00857C6B" w:rsidRPr="002645DD">
        <w:t xml:space="preserve">in indication for revascularisation </w:t>
      </w:r>
      <w:r w:rsidR="006E5420" w:rsidRPr="002645DD">
        <w:t>and six studies did not provide any rationale for the approach</w:t>
      </w:r>
      <w:r w:rsidR="003C4999" w:rsidRPr="002645DD">
        <w:t xml:space="preserve">. </w:t>
      </w:r>
      <w:r w:rsidR="00CA3588" w:rsidRPr="002645DD">
        <w:t>While these findings suggest that there is no detrimental impact to the patient of undertaking ligation alone,</w:t>
      </w:r>
      <w:r w:rsidR="00DB70A5" w:rsidRPr="002645DD">
        <w:t xml:space="preserve"> f</w:t>
      </w:r>
      <w:r w:rsidR="00CA3588" w:rsidRPr="002645DD">
        <w:t xml:space="preserve">urther work needs to be conducted focusing on the individual </w:t>
      </w:r>
      <w:r w:rsidR="00CA3588" w:rsidRPr="002645DD">
        <w:lastRenderedPageBreak/>
        <w:t>criteria for revascularisation in this patient cohort beyond unit or surgeon preference, in addition to establishing robust follow up</w:t>
      </w:r>
      <w:r w:rsidRPr="002645DD">
        <w:t xml:space="preserve"> methods. </w:t>
      </w:r>
      <w:r w:rsidR="00DB70A5" w:rsidRPr="002645DD">
        <w:t>F</w:t>
      </w:r>
      <w:r w:rsidRPr="002645DD">
        <w:t xml:space="preserve">urther prospective studies assessing </w:t>
      </w:r>
      <w:r w:rsidR="00DB70A5" w:rsidRPr="002645DD">
        <w:t xml:space="preserve">which patients are at risk of amputation, </w:t>
      </w:r>
      <w:r w:rsidR="00F30E07" w:rsidRPr="002645DD">
        <w:t xml:space="preserve">which </w:t>
      </w:r>
      <w:r w:rsidRPr="002645DD">
        <w:t>revascularisation technique</w:t>
      </w:r>
      <w:r w:rsidR="00F30E07" w:rsidRPr="002645DD">
        <w:t>s are most appropriate,</w:t>
      </w:r>
      <w:r w:rsidRPr="002645DD">
        <w:t xml:space="preserve"> and </w:t>
      </w:r>
      <w:r w:rsidR="00F30E07" w:rsidRPr="002645DD">
        <w:t xml:space="preserve">which graft </w:t>
      </w:r>
      <w:r w:rsidRPr="002645DD">
        <w:t xml:space="preserve">materials </w:t>
      </w:r>
      <w:r w:rsidR="00F30E07" w:rsidRPr="002645DD">
        <w:t xml:space="preserve">provide the optimum outcomes </w:t>
      </w:r>
      <w:r w:rsidRPr="002645DD">
        <w:t>should be undertaken.</w:t>
      </w:r>
    </w:p>
    <w:p w14:paraId="113BFD30" w14:textId="77777777" w:rsidR="00EF11E1" w:rsidRPr="002645DD" w:rsidRDefault="00EF11E1" w:rsidP="00E60C8B">
      <w:pPr>
        <w:spacing w:line="480" w:lineRule="auto"/>
      </w:pPr>
    </w:p>
    <w:p w14:paraId="56FA18AD" w14:textId="5F45BBA1" w:rsidR="0077061A" w:rsidRPr="002645DD" w:rsidRDefault="00024B40" w:rsidP="00E60C8B">
      <w:pPr>
        <w:spacing w:line="480" w:lineRule="auto"/>
      </w:pPr>
      <w:r w:rsidRPr="002645DD">
        <w:rPr>
          <w:b/>
          <w:bCs/>
        </w:rPr>
        <w:t>Conclusion</w:t>
      </w:r>
    </w:p>
    <w:p w14:paraId="2E22C9D9" w14:textId="5E12B14F" w:rsidR="00EF11E1" w:rsidRPr="002645DD" w:rsidRDefault="00C55FB0" w:rsidP="00E60C8B">
      <w:pPr>
        <w:spacing w:line="480" w:lineRule="auto"/>
      </w:pPr>
      <w:r w:rsidRPr="002645DD">
        <w:t xml:space="preserve">This systematic review and meta-analysis </w:t>
      </w:r>
      <w:proofErr w:type="gramStart"/>
      <w:r w:rsidRPr="002645DD">
        <w:t>suggests</w:t>
      </w:r>
      <w:proofErr w:type="gramEnd"/>
      <w:r w:rsidRPr="002645DD">
        <w:t xml:space="preserve"> </w:t>
      </w:r>
      <w:r w:rsidR="005A28DE" w:rsidRPr="002645DD">
        <w:t xml:space="preserve">that there is </w:t>
      </w:r>
      <w:r w:rsidRPr="002645DD">
        <w:t xml:space="preserve">no significant difference in mortality, incidence of amputation or chronic limb threatening ischaemia in intravascular drug users following ligation-debridement or excision-revascularisation for femoral artery pseudoaneurysms. Ligation-debridement is a safe, feasible initial operative strategy and </w:t>
      </w:r>
      <w:r w:rsidR="009D6B46" w:rsidRPr="002645DD">
        <w:t xml:space="preserve">immediate </w:t>
      </w:r>
      <w:r w:rsidRPr="002645DD">
        <w:t xml:space="preserve">revascularisation </w:t>
      </w:r>
      <w:r w:rsidR="00281274" w:rsidRPr="002645DD">
        <w:t xml:space="preserve">is associated with </w:t>
      </w:r>
      <w:r w:rsidR="00F30E07" w:rsidRPr="002645DD">
        <w:t xml:space="preserve">a </w:t>
      </w:r>
      <w:r w:rsidR="009D6B46" w:rsidRPr="002645DD">
        <w:t xml:space="preserve">significantly </w:t>
      </w:r>
      <w:r w:rsidR="00281274" w:rsidRPr="002645DD">
        <w:t>higher incidence of reintervention</w:t>
      </w:r>
      <w:r w:rsidRPr="002645DD">
        <w:t>. There is a shortage of high-quality unbiased studies reporting outcomes in femoral artery pseudoaneurysms in IVDU.</w:t>
      </w:r>
    </w:p>
    <w:p w14:paraId="15618E20" w14:textId="77777777" w:rsidR="00EF11E1" w:rsidRPr="002645DD" w:rsidRDefault="00EF11E1" w:rsidP="00E60C8B">
      <w:pPr>
        <w:spacing w:line="480" w:lineRule="auto"/>
      </w:pPr>
    </w:p>
    <w:p w14:paraId="0DA3EE13" w14:textId="07A66446" w:rsidR="00636B1B" w:rsidRPr="002645DD" w:rsidRDefault="004E7DCE" w:rsidP="00E60C8B">
      <w:pPr>
        <w:spacing w:line="480" w:lineRule="auto"/>
      </w:pPr>
      <w:r w:rsidRPr="002645DD">
        <w:rPr>
          <w:b/>
          <w:bCs/>
        </w:rPr>
        <w:t>Acknowledgments</w:t>
      </w:r>
      <w:r w:rsidR="00D75488" w:rsidRPr="002645DD">
        <w:rPr>
          <w:b/>
          <w:bCs/>
        </w:rPr>
        <w:t xml:space="preserve"> </w:t>
      </w:r>
    </w:p>
    <w:p w14:paraId="6E73D1E2" w14:textId="55EEDD0B" w:rsidR="00F80EAE" w:rsidRPr="002645DD" w:rsidRDefault="00734CF7" w:rsidP="00E60C8B">
      <w:pPr>
        <w:spacing w:line="480" w:lineRule="auto"/>
      </w:pPr>
      <w:r w:rsidRPr="002645DD">
        <w:t>The</w:t>
      </w:r>
      <w:r w:rsidR="009A271B" w:rsidRPr="002645DD">
        <w:t>re are no acknowledgements.</w:t>
      </w:r>
    </w:p>
    <w:p w14:paraId="50351868" w14:textId="3E02965F" w:rsidR="00D75488" w:rsidRPr="002645DD" w:rsidRDefault="00F80EAE" w:rsidP="00E60C8B">
      <w:pPr>
        <w:spacing w:line="480" w:lineRule="auto"/>
      </w:pPr>
      <w:r w:rsidRPr="002645DD">
        <w:t>This research did not receive any specific grant from funding agencies in the public, commercial, or not-for-profit sectors.</w:t>
      </w:r>
      <w:r w:rsidR="00457A63" w:rsidRPr="002645DD">
        <w:t xml:space="preserve">  No ethical approval was required for this work. </w:t>
      </w:r>
    </w:p>
    <w:p w14:paraId="51B2A27D" w14:textId="03C34AAE" w:rsidR="00EF11E1" w:rsidRPr="002645DD" w:rsidRDefault="00EF11E1" w:rsidP="00E60C8B">
      <w:pPr>
        <w:spacing w:line="480" w:lineRule="auto"/>
      </w:pPr>
    </w:p>
    <w:p w14:paraId="76149547" w14:textId="5EFA76FD" w:rsidR="00C01F7C" w:rsidRPr="002645DD" w:rsidRDefault="00C01F7C" w:rsidP="00E60C8B">
      <w:pPr>
        <w:spacing w:line="480" w:lineRule="auto"/>
        <w:rPr>
          <w:b/>
          <w:bCs/>
        </w:rPr>
      </w:pPr>
      <w:r w:rsidRPr="002645DD">
        <w:rPr>
          <w:b/>
          <w:bCs/>
        </w:rPr>
        <w:t>Author contributions</w:t>
      </w:r>
    </w:p>
    <w:p w14:paraId="790762A6" w14:textId="3F2DC66B" w:rsidR="00C01F7C" w:rsidRPr="002645DD" w:rsidRDefault="00C01F7C" w:rsidP="00E60C8B">
      <w:pPr>
        <w:spacing w:line="480" w:lineRule="auto"/>
      </w:pPr>
      <w:r w:rsidRPr="002645DD">
        <w:t>AAS – study design, systematic review, meta-analysis, writing and editing manuscript</w:t>
      </w:r>
    </w:p>
    <w:p w14:paraId="6F083E0F" w14:textId="1F5B61B5" w:rsidR="00C01F7C" w:rsidRPr="002645DD" w:rsidRDefault="00C01F7C" w:rsidP="00E60C8B">
      <w:pPr>
        <w:spacing w:line="480" w:lineRule="auto"/>
      </w:pPr>
      <w:r w:rsidRPr="002645DD">
        <w:t>JA - study design, systematic review, meta-analysis, editing manuscript</w:t>
      </w:r>
    </w:p>
    <w:p w14:paraId="5184ECB3" w14:textId="05D181FC" w:rsidR="00C01F7C" w:rsidRPr="002645DD" w:rsidRDefault="00C01F7C" w:rsidP="00E60C8B">
      <w:pPr>
        <w:spacing w:line="480" w:lineRule="auto"/>
      </w:pPr>
      <w:r w:rsidRPr="002645DD">
        <w:t>PWS – editing and final approval of manuscript</w:t>
      </w:r>
    </w:p>
    <w:p w14:paraId="7244A42A" w14:textId="77777777" w:rsidR="006E0392" w:rsidRDefault="006E0392">
      <w:pPr>
        <w:rPr>
          <w:b/>
          <w:bCs/>
        </w:rPr>
      </w:pPr>
      <w:r>
        <w:rPr>
          <w:b/>
          <w:bCs/>
        </w:rPr>
        <w:lastRenderedPageBreak/>
        <w:br w:type="page"/>
      </w:r>
    </w:p>
    <w:p w14:paraId="28449F13" w14:textId="15C644A8" w:rsidR="00D75488" w:rsidRPr="00EF11E1" w:rsidRDefault="00D75488" w:rsidP="00E60C8B">
      <w:pPr>
        <w:spacing w:line="480" w:lineRule="auto"/>
      </w:pPr>
      <w:r w:rsidRPr="00B5655E">
        <w:rPr>
          <w:b/>
          <w:bCs/>
        </w:rPr>
        <w:lastRenderedPageBreak/>
        <w:t>References</w:t>
      </w:r>
    </w:p>
    <w:p w14:paraId="1ABF7591" w14:textId="17364E4F" w:rsidR="00A734C3" w:rsidRPr="00A734C3" w:rsidRDefault="001769D9" w:rsidP="00A734C3">
      <w:pPr>
        <w:widowControl w:val="0"/>
        <w:autoSpaceDE w:val="0"/>
        <w:autoSpaceDN w:val="0"/>
        <w:adjustRightInd w:val="0"/>
        <w:spacing w:line="480" w:lineRule="auto"/>
        <w:ind w:left="640" w:hanging="640"/>
        <w:rPr>
          <w:rFonts w:ascii="Calibri" w:hAnsi="Calibri" w:cs="Calibri"/>
          <w:noProof/>
        </w:rPr>
      </w:pPr>
      <w:r>
        <w:fldChar w:fldCharType="begin" w:fldLock="1"/>
      </w:r>
      <w:r>
        <w:instrText xml:space="preserve">ADDIN Mendeley Bibliography CSL_BIBLIOGRAPHY </w:instrText>
      </w:r>
      <w:r>
        <w:fldChar w:fldCharType="separate"/>
      </w:r>
      <w:r w:rsidR="00A734C3" w:rsidRPr="00A734C3">
        <w:rPr>
          <w:rFonts w:ascii="Calibri" w:hAnsi="Calibri" w:cs="Calibri"/>
          <w:noProof/>
        </w:rPr>
        <w:t xml:space="preserve">1. </w:t>
      </w:r>
      <w:r w:rsidR="00A734C3" w:rsidRPr="00A734C3">
        <w:rPr>
          <w:rFonts w:ascii="Calibri" w:hAnsi="Calibri" w:cs="Calibri"/>
          <w:noProof/>
        </w:rPr>
        <w:tab/>
        <w:t>Organization WH. Management of Substance Abuse: Facts and Figures [Internet]. Available from: https://www.who.int/substance_abuse/facts/en/</w:t>
      </w:r>
    </w:p>
    <w:p w14:paraId="3E0DFA51"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 </w:t>
      </w:r>
      <w:r w:rsidRPr="00A734C3">
        <w:rPr>
          <w:rFonts w:ascii="Calibri" w:hAnsi="Calibri" w:cs="Calibri"/>
          <w:noProof/>
        </w:rPr>
        <w:tab/>
        <w:t>NHS. Statistics on Drug Misuse: England, 2018 [Internet]. 2018. Available from: https://digital.nhs.uk/data-and-information/publications/statistical/statistics-on-drug-misuse/2018</w:t>
      </w:r>
    </w:p>
    <w:p w14:paraId="3948C992"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 </w:t>
      </w:r>
      <w:r w:rsidRPr="00A734C3">
        <w:rPr>
          <w:rFonts w:ascii="Calibri" w:hAnsi="Calibri" w:cs="Calibri"/>
          <w:noProof/>
        </w:rPr>
        <w:tab/>
        <w:t xml:space="preserve">Georgiadis GS, Lazarides MK, Polychronidis A, Simopoulos C. Surgical treatment of femoral artery infected false aneurysms in drug abusers. ANZ J Surg. 2005;75(11):1005–10. </w:t>
      </w:r>
    </w:p>
    <w:p w14:paraId="3869BF34"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 </w:t>
      </w:r>
      <w:r w:rsidRPr="00A734C3">
        <w:rPr>
          <w:rFonts w:ascii="Calibri" w:hAnsi="Calibri" w:cs="Calibri"/>
          <w:noProof/>
        </w:rPr>
        <w:tab/>
        <w:t xml:space="preserve">Olsen DM, Rodriguez JA, Vranic M, Ramaiah V, Ravi R, Diethrich EB. A prospective study of ultrasound scan-guided thrombin injection of femoral pseudoaneurysm: A trend toward minimal medication. J Vasc Surg. 2002;36(4):779–82. </w:t>
      </w:r>
    </w:p>
    <w:p w14:paraId="4BD90D93"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5. </w:t>
      </w:r>
      <w:r w:rsidRPr="00A734C3">
        <w:rPr>
          <w:rFonts w:ascii="Calibri" w:hAnsi="Calibri" w:cs="Calibri"/>
          <w:noProof/>
        </w:rPr>
        <w:tab/>
        <w:t xml:space="preserve">Coughlin PA, Mavor AID. Arterial Consequences of Recreational Drug Use. Eur J Vasc Endovasc Surg. 2006;32(4):389–96. </w:t>
      </w:r>
    </w:p>
    <w:p w14:paraId="60EA9884"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6. </w:t>
      </w:r>
      <w:r w:rsidRPr="00A734C3">
        <w:rPr>
          <w:rFonts w:ascii="Calibri" w:hAnsi="Calibri" w:cs="Calibri"/>
          <w:noProof/>
        </w:rPr>
        <w:tab/>
        <w:t xml:space="preserve">Chan YC, Burnand KG. Management of septic groin complications and infected femoral false aneurysms in intravenous drug abusers. Br J Surg. 2006;93(7):781–2. </w:t>
      </w:r>
    </w:p>
    <w:p w14:paraId="22E9F12C"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7. </w:t>
      </w:r>
      <w:r w:rsidRPr="00A734C3">
        <w:rPr>
          <w:rFonts w:ascii="Calibri" w:hAnsi="Calibri" w:cs="Calibri"/>
          <w:noProof/>
        </w:rPr>
        <w:tab/>
        <w:t xml:space="preserve">Moher D, Liberati A, Tetzlaff J, Altman DG, Altman D, Antes G, et al. Preferred reporting items for systematic reviews and meta-analyses: The PRISMA statement. Vol. 6, PLoS Medicine. 2009. </w:t>
      </w:r>
    </w:p>
    <w:p w14:paraId="03D5EA12"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8. </w:t>
      </w:r>
      <w:r w:rsidRPr="00A734C3">
        <w:rPr>
          <w:rFonts w:ascii="Calibri" w:hAnsi="Calibri" w:cs="Calibri"/>
          <w:noProof/>
        </w:rPr>
        <w:tab/>
        <w:t xml:space="preserve">Stang A. Critical evaluation of the Newcastle-Ottawa scale for the assessment of the quality of nonrandomized studies in meta-analyses. Vol. 25, European Journal of Epidemiology. Springer; 2010. p. 603–5. </w:t>
      </w:r>
    </w:p>
    <w:p w14:paraId="40817A26"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9. </w:t>
      </w:r>
      <w:r w:rsidRPr="00A734C3">
        <w:rPr>
          <w:rFonts w:ascii="Calibri" w:hAnsi="Calibri" w:cs="Calibri"/>
          <w:noProof/>
        </w:rPr>
        <w:tab/>
        <w:t>Al Shakarchi J, Wall M, Garnham A, Hobbs S, Newman J. Artery Ligation for Infected Femoral Pseudoaneurysms Does Carry a High Risk of Major Amputation. Ann Vasc Surg. 2019;58:326–</w:t>
      </w:r>
      <w:r w:rsidRPr="00A734C3">
        <w:rPr>
          <w:rFonts w:ascii="Calibri" w:hAnsi="Calibri" w:cs="Calibri"/>
          <w:noProof/>
        </w:rPr>
        <w:lastRenderedPageBreak/>
        <w:t xml:space="preserve">30. </w:t>
      </w:r>
    </w:p>
    <w:p w14:paraId="4237D3D4"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10. </w:t>
      </w:r>
      <w:r w:rsidRPr="00A734C3">
        <w:rPr>
          <w:rFonts w:ascii="Calibri" w:hAnsi="Calibri" w:cs="Calibri"/>
          <w:noProof/>
        </w:rPr>
        <w:tab/>
        <w:t xml:space="preserve">Anderson CB, Butcher Jr. HR, Ballinger WF. Mycotic Aneurysms. Arch Surg. 1974 Nov 1;109(5):712–7. </w:t>
      </w:r>
    </w:p>
    <w:p w14:paraId="72C6458D"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11. </w:t>
      </w:r>
      <w:r w:rsidRPr="00A734C3">
        <w:rPr>
          <w:rFonts w:ascii="Calibri" w:hAnsi="Calibri" w:cs="Calibri"/>
          <w:noProof/>
        </w:rPr>
        <w:tab/>
        <w:t xml:space="preserve">Jaiswal LS, Pandit N, Prasad JN, Adhikary S. Pseudoaneurysm of peripheral arteries : Our experience in a community- based hospital Introduction. 2020;(2):102–6. </w:t>
      </w:r>
    </w:p>
    <w:p w14:paraId="3B6734C0"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12. </w:t>
      </w:r>
      <w:r w:rsidRPr="00A734C3">
        <w:rPr>
          <w:rFonts w:ascii="Calibri" w:hAnsi="Calibri" w:cs="Calibri"/>
          <w:noProof/>
        </w:rPr>
        <w:tab/>
        <w:t xml:space="preserve">Klonaris C, Katsargyris A, Papapetrou A, Vourliotakis G, Tsiodras S, Georgopoulos S, et al. Infected femoral artery pseudoaneurysm in drug addicts: The beneficial use of the internal iliac artery for arterial reconstruction. J Vasc Surg. 2007;45(3):498–504. </w:t>
      </w:r>
    </w:p>
    <w:p w14:paraId="015F6D6A"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13. </w:t>
      </w:r>
      <w:r w:rsidRPr="00A734C3">
        <w:rPr>
          <w:rFonts w:ascii="Calibri" w:hAnsi="Calibri" w:cs="Calibri"/>
          <w:noProof/>
        </w:rPr>
        <w:tab/>
        <w:t xml:space="preserve">Koželj M, Kobilica N, Flis V. Infected femoral pseudoaneurysms from intravenous drug abuse in young adults. Wiener Klin Wochenschrift, Suppl. 2006;118(2):71–5. </w:t>
      </w:r>
    </w:p>
    <w:p w14:paraId="44F52FCF"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14. </w:t>
      </w:r>
      <w:r w:rsidRPr="00A734C3">
        <w:rPr>
          <w:rFonts w:ascii="Calibri" w:hAnsi="Calibri" w:cs="Calibri"/>
          <w:noProof/>
        </w:rPr>
        <w:tab/>
        <w:t xml:space="preserve">Lashkarizadeh MR, Ashrafganguie M, Ashrafganguie M. Surgical management of femoral artery pseudoaneurysms secondary to drug abuse. J Coll Physicians Surg Pakistan. 2011;21(11):672–5. </w:t>
      </w:r>
    </w:p>
    <w:p w14:paraId="0D37E9CD"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15. </w:t>
      </w:r>
      <w:r w:rsidRPr="00A734C3">
        <w:rPr>
          <w:rFonts w:ascii="Calibri" w:hAnsi="Calibri" w:cs="Calibri"/>
          <w:noProof/>
        </w:rPr>
        <w:tab/>
        <w:t xml:space="preserve">Levi N, Rordam P, Jensen LP, Schroeder T V. Femoral pseudoaneurysms in drug addicts. Eur J Vasc Endovasc Surg. 1997;13(4):361–2. </w:t>
      </w:r>
    </w:p>
    <w:p w14:paraId="351114FF"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16. </w:t>
      </w:r>
      <w:r w:rsidRPr="00A734C3">
        <w:rPr>
          <w:rFonts w:ascii="Calibri" w:hAnsi="Calibri" w:cs="Calibri"/>
          <w:noProof/>
        </w:rPr>
        <w:tab/>
        <w:t xml:space="preserve">Li Z, Zhao L, Wang K, Cheng J, Zhao Y, Ren W. Characteristics and treatment of vascular injuries: A review of 387 cases at a Chinese Center. Int J Clin Exp Med. 2014;7(12):4710–9. </w:t>
      </w:r>
    </w:p>
    <w:p w14:paraId="6B5F44F7"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17. </w:t>
      </w:r>
      <w:r w:rsidRPr="00A734C3">
        <w:rPr>
          <w:rFonts w:ascii="Calibri" w:hAnsi="Calibri" w:cs="Calibri"/>
          <w:noProof/>
        </w:rPr>
        <w:tab/>
        <w:t xml:space="preserve">McIlroy MA, Reddy D, Markowitz N, Saravolatz LD. Infected false aneurysms of the femoral artery in intravenous drug addicts. Rev Infect Dis. 1989;11(4):578–85. </w:t>
      </w:r>
    </w:p>
    <w:p w14:paraId="40E598C3"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18. </w:t>
      </w:r>
      <w:r w:rsidRPr="00A734C3">
        <w:rPr>
          <w:rFonts w:ascii="Calibri" w:hAnsi="Calibri" w:cs="Calibri"/>
          <w:noProof/>
        </w:rPr>
        <w:tab/>
        <w:t xml:space="preserve">Mohammadzade MA, Mohammadzade M, Akbar MH. Arterial ligation for infected femoral psuedo-aneurysm in drug injecting abusers. Acta Med Iran. 2009;47(5):389–92. </w:t>
      </w:r>
    </w:p>
    <w:p w14:paraId="4322535F"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19. </w:t>
      </w:r>
      <w:r w:rsidRPr="00A734C3">
        <w:rPr>
          <w:rFonts w:ascii="Calibri" w:hAnsi="Calibri" w:cs="Calibri"/>
          <w:noProof/>
        </w:rPr>
        <w:tab/>
        <w:t xml:space="preserve">Moini M, Rasouli MR, Rayatzadeh H, Sheikholeslami G. Management of femoral artery pseudo-aneurysms in Iran: A single centre report of 50 cases. Acta Chir Belg. </w:t>
      </w:r>
      <w:r w:rsidRPr="00A734C3">
        <w:rPr>
          <w:rFonts w:ascii="Calibri" w:hAnsi="Calibri" w:cs="Calibri"/>
          <w:noProof/>
        </w:rPr>
        <w:lastRenderedPageBreak/>
        <w:t xml:space="preserve">2008;108(2):226–30. </w:t>
      </w:r>
    </w:p>
    <w:p w14:paraId="16E537E2"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20. </w:t>
      </w:r>
      <w:r w:rsidRPr="00A734C3">
        <w:rPr>
          <w:rFonts w:ascii="Calibri" w:hAnsi="Calibri" w:cs="Calibri"/>
          <w:noProof/>
        </w:rPr>
        <w:tab/>
        <w:t xml:space="preserve">Mousavi SR, Saberi A, Tadayon N, Zeynalzadeh M, Kavyani A. Femoral artery ligation as treatment for infected pseudo-aneurysms, secondary to drug injection. Acta Chir Belg. 2010;110(2):200–2. </w:t>
      </w:r>
    </w:p>
    <w:p w14:paraId="729DA0CE"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21. </w:t>
      </w:r>
      <w:r w:rsidRPr="00A734C3">
        <w:rPr>
          <w:rFonts w:ascii="Calibri" w:hAnsi="Calibri" w:cs="Calibri"/>
          <w:noProof/>
        </w:rPr>
        <w:tab/>
        <w:t xml:space="preserve">Arora S, Weber MA, Fox CJ, Neville R, Lidor A, Sidawy AN. Common femoral artery ligation and local debridement: A safe treatment for infected femoral artery pseudoaneurysms. J Vasc Surg. 2001;33(5):990–3. </w:t>
      </w:r>
    </w:p>
    <w:p w14:paraId="242EF886"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22. </w:t>
      </w:r>
      <w:r w:rsidRPr="00A734C3">
        <w:rPr>
          <w:rFonts w:ascii="Calibri" w:hAnsi="Calibri" w:cs="Calibri"/>
          <w:noProof/>
        </w:rPr>
        <w:tab/>
        <w:t xml:space="preserve">Naqi SA, Khan HM, Akhtar S, Shah TA. Femoral Pseudoaneurysm in Drug Addicts-Excision without Revascularization is a Viable Option. Eur J Vasc Endovasc Surg. 2006;31(6):585–7. </w:t>
      </w:r>
    </w:p>
    <w:p w14:paraId="3900DF8F"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23. </w:t>
      </w:r>
      <w:r w:rsidRPr="00A734C3">
        <w:rPr>
          <w:rFonts w:ascii="Calibri" w:hAnsi="Calibri" w:cs="Calibri"/>
          <w:noProof/>
        </w:rPr>
        <w:tab/>
        <w:t xml:space="preserve">Naqi SA, Safdar A, Aslam MN, Gondal KM. Outcome of management of mycotic pseudoaneurysms of femoral artery in iv drug abusers. Pakistan J Med Heal Sci. 2010;4(4):564–7. </w:t>
      </w:r>
    </w:p>
    <w:p w14:paraId="718D313C"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24. </w:t>
      </w:r>
      <w:r w:rsidRPr="00A734C3">
        <w:rPr>
          <w:rFonts w:ascii="Calibri" w:hAnsi="Calibri" w:cs="Calibri"/>
          <w:noProof/>
        </w:rPr>
        <w:tab/>
        <w:t xml:space="preserve">Padberg F, Hobson R, Lee B, Anderson R, Manno J, Breitbart G, et al. Femoral pseudoaneurysm from drugs of abuse: Ligation or reconstruction? J Vasc Surg. 1992;15(4):642–8. </w:t>
      </w:r>
    </w:p>
    <w:p w14:paraId="50A6C527"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25. </w:t>
      </w:r>
      <w:r w:rsidRPr="00A734C3">
        <w:rPr>
          <w:rFonts w:ascii="Calibri" w:hAnsi="Calibri" w:cs="Calibri"/>
          <w:noProof/>
        </w:rPr>
        <w:tab/>
        <w:t xml:space="preserve">Patel KR, Semel L, Clauss RH. Routine revascularization with resection of infected femoral pseudoaneurysms from substance abuse. J Vasc Surg. 1988;8(3):321–8. </w:t>
      </w:r>
    </w:p>
    <w:p w14:paraId="28E65AD6"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26. </w:t>
      </w:r>
      <w:r w:rsidRPr="00A734C3">
        <w:rPr>
          <w:rFonts w:ascii="Calibri" w:hAnsi="Calibri" w:cs="Calibri"/>
          <w:noProof/>
        </w:rPr>
        <w:tab/>
        <w:t xml:space="preserve">Peirce C, Coffey JC, O’Grady H, Aly S, O’Malley K, O’Donohoe M. The Management of Mycotic Femoral Pseudoaneurysms in Intravenous Drug Abusers. Ann Vasc Surg. 2009;23(3):345–9. </w:t>
      </w:r>
    </w:p>
    <w:p w14:paraId="28378C46"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27. </w:t>
      </w:r>
      <w:r w:rsidRPr="00A734C3">
        <w:rPr>
          <w:rFonts w:ascii="Calibri" w:hAnsi="Calibri" w:cs="Calibri"/>
          <w:noProof/>
        </w:rPr>
        <w:tab/>
        <w:t xml:space="preserve">Qiu J, Zhou W, Zhou W, Tang X, Yuan Q, Zhu X, et al. The Treatment of Infected Femoral Artery Pseudoaneurysms Secondary to Drug Abuse: 11 Years of Experience at a Single Institution. Ann Vasc Surg. 2016;36:35–43. </w:t>
      </w:r>
    </w:p>
    <w:p w14:paraId="760D2CAC"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28. </w:t>
      </w:r>
      <w:r w:rsidRPr="00A734C3">
        <w:rPr>
          <w:rFonts w:ascii="Calibri" w:hAnsi="Calibri" w:cs="Calibri"/>
          <w:noProof/>
        </w:rPr>
        <w:tab/>
        <w:t xml:space="preserve">Rabbani A, Moini M, Rasouli MR. Obturator bypass as an alternative technique for </w:t>
      </w:r>
      <w:r w:rsidRPr="00A734C3">
        <w:rPr>
          <w:rFonts w:ascii="Calibri" w:hAnsi="Calibri" w:cs="Calibri"/>
          <w:noProof/>
        </w:rPr>
        <w:lastRenderedPageBreak/>
        <w:t xml:space="preserve">revascularization in patients with infected femoral pseudoaneurysms. Arch Iran Med. 2008;11(1):50–3. </w:t>
      </w:r>
    </w:p>
    <w:p w14:paraId="7277BB1E"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29. </w:t>
      </w:r>
      <w:r w:rsidRPr="00A734C3">
        <w:rPr>
          <w:rFonts w:ascii="Calibri" w:hAnsi="Calibri" w:cs="Calibri"/>
          <w:noProof/>
        </w:rPr>
        <w:tab/>
        <w:t xml:space="preserve">Rammell J, Kansal N, Bhattacharya V. Management options in the treatment of femoral pseudoaneurysms secondary to intravenous drug abuse: A case series. Int J Surg Case Rep. 2017;36:30–3. </w:t>
      </w:r>
    </w:p>
    <w:p w14:paraId="765258D1"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30. </w:t>
      </w:r>
      <w:r w:rsidRPr="00A734C3">
        <w:rPr>
          <w:rFonts w:ascii="Calibri" w:hAnsi="Calibri" w:cs="Calibri"/>
          <w:noProof/>
        </w:rPr>
        <w:tab/>
        <w:t xml:space="preserve">Reddy DJ, Smith RF, Elliott JP, Haddad GK, Wanek EA. Infected femor drug addicts : Evolution vascular reconstruction of selective. 1986; </w:t>
      </w:r>
    </w:p>
    <w:p w14:paraId="502651EC"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31. </w:t>
      </w:r>
      <w:r w:rsidRPr="00A734C3">
        <w:rPr>
          <w:rFonts w:ascii="Calibri" w:hAnsi="Calibri" w:cs="Calibri"/>
          <w:noProof/>
        </w:rPr>
        <w:tab/>
        <w:t xml:space="preserve">Salimi J, Shojaeefar A, Khashayar P. Management of Infected Femoral Pseudoaneurysms in Intravenous Drug Abusers: A Review of 57 Cases. Arch Med Res. 2008;39(1):120–4. </w:t>
      </w:r>
    </w:p>
    <w:p w14:paraId="69219848"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32. </w:t>
      </w:r>
      <w:r w:rsidRPr="00A734C3">
        <w:rPr>
          <w:rFonts w:ascii="Calibri" w:hAnsi="Calibri" w:cs="Calibri"/>
          <w:noProof/>
        </w:rPr>
        <w:tab/>
        <w:t xml:space="preserve">Behera A, Menakuru SR, Jindal R. Vascular complications of drug abuse: An indian experience. ANZ J Surg. 2003;73(12):1004–7. </w:t>
      </w:r>
    </w:p>
    <w:p w14:paraId="48DC0249"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33. </w:t>
      </w:r>
      <w:r w:rsidRPr="00A734C3">
        <w:rPr>
          <w:rFonts w:ascii="Calibri" w:hAnsi="Calibri" w:cs="Calibri"/>
          <w:noProof/>
        </w:rPr>
        <w:tab/>
        <w:t xml:space="preserve">Samarakoon L, Ho D, Tan Y, Kum S, Lim D. Infected femoral pseudoaneurysms in intravenous drug abusers: a decade of experience from a Singapore tertiary centre. Singapore Med J. 2020; </w:t>
      </w:r>
    </w:p>
    <w:p w14:paraId="3B507539"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34. </w:t>
      </w:r>
      <w:r w:rsidRPr="00A734C3">
        <w:rPr>
          <w:rFonts w:ascii="Calibri" w:hAnsi="Calibri" w:cs="Calibri"/>
          <w:noProof/>
        </w:rPr>
        <w:tab/>
        <w:t xml:space="preserve">Stevenson RP, Semple C, Hussey K, McGovern J, Stuart WP, Kingsmore DB. Changes in the demographics of intravenous drug users with mycotic common femoral artery pseudoaneurysm as a consequence of self-injection does not influence outcome following emergency ligation. Vascular. 2017;25(5):520–4. </w:t>
      </w:r>
    </w:p>
    <w:p w14:paraId="18ADE938"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35. </w:t>
      </w:r>
      <w:r w:rsidRPr="00A734C3">
        <w:rPr>
          <w:rFonts w:ascii="Calibri" w:hAnsi="Calibri" w:cs="Calibri"/>
          <w:noProof/>
        </w:rPr>
        <w:tab/>
        <w:t xml:space="preserve">Tan KK, Chen K, Chia KH, Lee CW, Nalachandran S. Surgical management of infected pseudoaneurysms in intravenous drug abusers: Single institution experience and a proposed algorithm. World J Surg. 2009;33(9):1830–5. </w:t>
      </w:r>
    </w:p>
    <w:p w14:paraId="62D8D731"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36. </w:t>
      </w:r>
      <w:r w:rsidRPr="00A734C3">
        <w:rPr>
          <w:rFonts w:ascii="Calibri" w:hAnsi="Calibri" w:cs="Calibri"/>
          <w:noProof/>
        </w:rPr>
        <w:tab/>
        <w:t xml:space="preserve">Ting ACW, Cheng SWK. Femoral pseudoaneurysms in drug addicts. World J Surg. 1997 Oct;21(8):783–7. </w:t>
      </w:r>
    </w:p>
    <w:p w14:paraId="33C46870"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lastRenderedPageBreak/>
        <w:t xml:space="preserve">37. </w:t>
      </w:r>
      <w:r w:rsidRPr="00A734C3">
        <w:rPr>
          <w:rFonts w:ascii="Calibri" w:hAnsi="Calibri" w:cs="Calibri"/>
          <w:noProof/>
        </w:rPr>
        <w:tab/>
        <w:t xml:space="preserve">Welch GH, Reid DB, Pollock JG. Infected false aneurysms in the groin of intravenous drug abusers. Br J Surg. 1990;77(3):330–3. </w:t>
      </w:r>
    </w:p>
    <w:p w14:paraId="10E77146"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38. </w:t>
      </w:r>
      <w:r w:rsidRPr="00A734C3">
        <w:rPr>
          <w:rFonts w:ascii="Calibri" w:hAnsi="Calibri" w:cs="Calibri"/>
          <w:noProof/>
        </w:rPr>
        <w:tab/>
        <w:t xml:space="preserve">Wu JD, Zheng YH, Choi N, Rui F. Revascularization for iliac-femoral artery pseudoaneurysm with greater saphenous vein. Chinese Med Sci J. 2010;25(1):57–60. </w:t>
      </w:r>
    </w:p>
    <w:p w14:paraId="19F14314"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39. </w:t>
      </w:r>
      <w:r w:rsidRPr="00A734C3">
        <w:rPr>
          <w:rFonts w:ascii="Calibri" w:hAnsi="Calibri" w:cs="Calibri"/>
          <w:noProof/>
        </w:rPr>
        <w:tab/>
        <w:t xml:space="preserve">Yegane RA, Salehi NA, Ghaseminegad A, Bahrami F, Bashashati M, Ahmadi M, et al. Surgical Approach to Vascular Complications of Intravenous Drug Abuse. Eur J Vasc Endovasc Surg. 2006;32(4):397–401. </w:t>
      </w:r>
    </w:p>
    <w:p w14:paraId="57A71607"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40. </w:t>
      </w:r>
      <w:r w:rsidRPr="00A734C3">
        <w:rPr>
          <w:rFonts w:ascii="Calibri" w:hAnsi="Calibri" w:cs="Calibri"/>
          <w:noProof/>
        </w:rPr>
        <w:tab/>
        <w:t xml:space="preserve">Zainal AA, Yusha AW. A 3 year audit of infected pseudoaneurysms in intravenous drug users managed surgically in the Vascular Unit, Hospital Kuala Lumpur. Med J Malaysia. 1998;53(4):372–5. </w:t>
      </w:r>
    </w:p>
    <w:p w14:paraId="4004FA7C"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41. </w:t>
      </w:r>
      <w:r w:rsidRPr="00A734C3">
        <w:rPr>
          <w:rFonts w:ascii="Calibri" w:hAnsi="Calibri" w:cs="Calibri"/>
          <w:noProof/>
        </w:rPr>
        <w:tab/>
        <w:t xml:space="preserve">Benjamin ME, Cohn J, Purtill WA, Hanna DJ, Lilly MP, Flinn WR, et al. Arterial reconstruction with deep leg veins for the treatment of mycotic aneurysms. J Vasc Surg. 1999;30(6):1004–15. </w:t>
      </w:r>
    </w:p>
    <w:p w14:paraId="1A0A4F20"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42. </w:t>
      </w:r>
      <w:r w:rsidRPr="00A734C3">
        <w:rPr>
          <w:rFonts w:ascii="Calibri" w:hAnsi="Calibri" w:cs="Calibri"/>
          <w:noProof/>
        </w:rPr>
        <w:tab/>
        <w:t xml:space="preserve">Cheng SWK, Fok M, Wong J. Infected femoral pseudoaneurysm in intravenous drug abusers. Br J Surg. 1992;79(6):510–2. </w:t>
      </w:r>
    </w:p>
    <w:p w14:paraId="188A3D91"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43. </w:t>
      </w:r>
      <w:r w:rsidRPr="00A734C3">
        <w:rPr>
          <w:rFonts w:ascii="Calibri" w:hAnsi="Calibri" w:cs="Calibri"/>
          <w:noProof/>
        </w:rPr>
        <w:tab/>
        <w:t>Elahwal M, Gaweesh AS, Elemam A, Moustafa S. Predictors of Limb Outcome Following Arterial Ligation of Infected Femoral Pseudoaneurysms in Drug Abusers. Ann Vasc Surg [Internet]. 2019; Available from: https://doi.org/10.1016/j.avsg.2019.11.003</w:t>
      </w:r>
    </w:p>
    <w:p w14:paraId="0A68AD55"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44. </w:t>
      </w:r>
      <w:r w:rsidRPr="00A734C3">
        <w:rPr>
          <w:rFonts w:ascii="Calibri" w:hAnsi="Calibri" w:cs="Calibri"/>
          <w:noProof/>
        </w:rPr>
        <w:tab/>
        <w:t xml:space="preserve">Gan JP, Leiberman DP, Pollock JG. Outcome after ligation of infected false femoral aneurysms in intravenous drug abusers. Eur J Vasc Endovasc Surg. 2000;19(2):158–61. </w:t>
      </w:r>
    </w:p>
    <w:p w14:paraId="6CCE5E8F"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45. </w:t>
      </w:r>
      <w:r w:rsidRPr="00A734C3">
        <w:rPr>
          <w:rFonts w:ascii="Calibri" w:hAnsi="Calibri" w:cs="Calibri"/>
          <w:noProof/>
        </w:rPr>
        <w:tab/>
        <w:t xml:space="preserve">Georgiadis GS, Bessias NC, Pavlidis PM, Pomoni M, Batakis N, Lazarides MK. Infected false aneurysms of the limbs secondary to chronic intravenous drug abuse: Analysis of perioperative considerations and operative outcomes. Surg Today. 2007;37(10):837–44. </w:t>
      </w:r>
    </w:p>
    <w:p w14:paraId="440E7522"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lastRenderedPageBreak/>
        <w:t xml:space="preserve">46. </w:t>
      </w:r>
      <w:r w:rsidRPr="00A734C3">
        <w:rPr>
          <w:rFonts w:ascii="Calibri" w:hAnsi="Calibri" w:cs="Calibri"/>
          <w:noProof/>
        </w:rPr>
        <w:tab/>
        <w:t xml:space="preserve">Hu ZJ, Wang SM, Li XX, Li S qi, Huang XL. Tolerable Hemodynamic Changes after Femoral Artery Ligation for the Treatment of Infected Femoral Artery Pseudoaneurysm. Ann Vasc Surg. 2010;24(2):212–8. </w:t>
      </w:r>
    </w:p>
    <w:p w14:paraId="79B06374" w14:textId="77777777" w:rsidR="00A734C3" w:rsidRPr="00A734C3" w:rsidRDefault="00A734C3" w:rsidP="00A734C3">
      <w:pPr>
        <w:widowControl w:val="0"/>
        <w:autoSpaceDE w:val="0"/>
        <w:autoSpaceDN w:val="0"/>
        <w:adjustRightInd w:val="0"/>
        <w:spacing w:line="480" w:lineRule="auto"/>
        <w:ind w:left="640" w:hanging="640"/>
        <w:rPr>
          <w:rFonts w:ascii="Calibri" w:hAnsi="Calibri" w:cs="Calibri"/>
          <w:noProof/>
        </w:rPr>
      </w:pPr>
      <w:r w:rsidRPr="00A734C3">
        <w:rPr>
          <w:rFonts w:ascii="Calibri" w:hAnsi="Calibri" w:cs="Calibri"/>
          <w:noProof/>
        </w:rPr>
        <w:t xml:space="preserve">47. </w:t>
      </w:r>
      <w:r w:rsidRPr="00A734C3">
        <w:rPr>
          <w:rFonts w:ascii="Calibri" w:hAnsi="Calibri" w:cs="Calibri"/>
          <w:noProof/>
        </w:rPr>
        <w:tab/>
        <w:t xml:space="preserve">Becker D, Béguin M, Weiss S, Wyss TR, Schmidli J, Makaloski V. In situ Reconstruction of Infected Groin Pseudoaneurysms in Drug Abusers With Biological Grafts. Eur J Vasc Endovasc Surg. 2019 Oct 1;58(4):592–8. </w:t>
      </w:r>
    </w:p>
    <w:p w14:paraId="60A6AA10" w14:textId="7EE44BA1" w:rsidR="0067480A" w:rsidRDefault="001769D9" w:rsidP="00A734C3">
      <w:pPr>
        <w:widowControl w:val="0"/>
        <w:autoSpaceDE w:val="0"/>
        <w:autoSpaceDN w:val="0"/>
        <w:adjustRightInd w:val="0"/>
        <w:spacing w:line="480" w:lineRule="auto"/>
        <w:ind w:left="640" w:hanging="640"/>
      </w:pPr>
      <w:r>
        <w:fldChar w:fldCharType="end"/>
      </w:r>
    </w:p>
    <w:p w14:paraId="7A834CD6" w14:textId="7AC63B1D" w:rsidR="006362EB" w:rsidRDefault="006362EB">
      <w:pPr>
        <w:rPr>
          <w:b/>
          <w:bCs/>
        </w:rPr>
        <w:sectPr w:rsidR="006362EB" w:rsidSect="007D61E3">
          <w:footerReference w:type="even" r:id="rId8"/>
          <w:footerReference w:type="default" r:id="rId9"/>
          <w:pgSz w:w="11906" w:h="16838"/>
          <w:pgMar w:top="1440" w:right="1440" w:bottom="1440" w:left="1440" w:header="708" w:footer="708" w:gutter="0"/>
          <w:lnNumType w:countBy="1" w:restart="continuous"/>
          <w:cols w:space="708"/>
          <w:docGrid w:linePitch="360"/>
        </w:sectPr>
      </w:pPr>
    </w:p>
    <w:p w14:paraId="7A66F5E0" w14:textId="77777777" w:rsidR="00CD1ECE" w:rsidRDefault="00CD1ECE" w:rsidP="00CD1ECE">
      <w:pPr>
        <w:rPr>
          <w:b/>
          <w:bCs/>
        </w:rPr>
      </w:pPr>
      <w:r w:rsidRPr="00B5655E">
        <w:rPr>
          <w:b/>
          <w:bCs/>
        </w:rPr>
        <w:lastRenderedPageBreak/>
        <w:t>Figures and Tables</w:t>
      </w:r>
    </w:p>
    <w:p w14:paraId="3D0BADCF" w14:textId="411E4DF2" w:rsidR="00CD1ECE" w:rsidRDefault="00CD1ECE">
      <w:pPr>
        <w:rPr>
          <w:b/>
          <w:bCs/>
        </w:rPr>
      </w:pPr>
      <w:r>
        <w:rPr>
          <w:b/>
          <w:bCs/>
        </w:rPr>
        <w:t>Figure 1</w:t>
      </w:r>
    </w:p>
    <w:p w14:paraId="4FC46BF3" w14:textId="77777777" w:rsidR="00713148" w:rsidRDefault="00CD1ECE">
      <w:pPr>
        <w:rPr>
          <w:b/>
          <w:bCs/>
        </w:rPr>
      </w:pPr>
      <w:r>
        <w:rPr>
          <w:noProof/>
        </w:rPr>
        <mc:AlternateContent>
          <mc:Choice Requires="wpg">
            <w:drawing>
              <wp:inline distT="0" distB="0" distL="0" distR="0" wp14:anchorId="4D2C3F25" wp14:editId="2C962F0E">
                <wp:extent cx="6396721" cy="3165891"/>
                <wp:effectExtent l="0" t="0" r="17145" b="9525"/>
                <wp:docPr id="30" name="Group 30"/>
                <wp:cNvGraphicFramePr/>
                <a:graphic xmlns:a="http://schemas.openxmlformats.org/drawingml/2006/main">
                  <a:graphicData uri="http://schemas.microsoft.com/office/word/2010/wordprocessingGroup">
                    <wpg:wgp>
                      <wpg:cNvGrpSpPr/>
                      <wpg:grpSpPr>
                        <a:xfrm>
                          <a:off x="0" y="0"/>
                          <a:ext cx="6396721" cy="3165891"/>
                          <a:chOff x="0" y="0"/>
                          <a:chExt cx="6396721" cy="3165891"/>
                        </a:xfrm>
                      </wpg:grpSpPr>
                      <wps:wsp>
                        <wps:cNvPr id="1073741829" name="Shape 1073741829"/>
                        <wps:cNvSpPr txBox="1"/>
                        <wps:spPr>
                          <a:xfrm>
                            <a:off x="4045316" y="709173"/>
                            <a:ext cx="2351405" cy="1203325"/>
                          </a:xfrm>
                          <a:prstGeom prst="rect">
                            <a:avLst/>
                          </a:prstGeom>
                          <a:noFill/>
                          <a:ln w="12700" cap="flat">
                            <a:solidFill>
                              <a:schemeClr val="tx1"/>
                            </a:solidFill>
                            <a:miter lim="400000"/>
                          </a:ln>
                          <a:effectLst/>
                        </wps:spPr>
                        <wps:txbx>
                          <w:txbxContent>
                            <w:p w14:paraId="386D7BFC" w14:textId="77777777" w:rsidR="00D84190" w:rsidRPr="006E5FD7" w:rsidRDefault="00D84190" w:rsidP="00CD1ECE">
                              <w:pPr>
                                <w:pStyle w:val="NormalWeb"/>
                                <w:spacing w:before="0" w:after="0"/>
                                <w:rPr>
                                  <w:rFonts w:ascii="Cambria" w:eastAsia="Arial" w:hAnsi="Cambria" w:cs="Times New Roman"/>
                                  <w:sz w:val="16"/>
                                  <w:szCs w:val="16"/>
                                </w:rPr>
                              </w:pPr>
                              <w:r>
                                <w:rPr>
                                  <w:rFonts w:ascii="Cambria" w:hAnsi="Cambria" w:cs="Times New Roman"/>
                                  <w:sz w:val="16"/>
                                  <w:szCs w:val="16"/>
                                </w:rPr>
                                <w:t>309</w:t>
                              </w:r>
                              <w:r w:rsidRPr="006E5FD7">
                                <w:rPr>
                                  <w:rFonts w:ascii="Cambria" w:hAnsi="Cambria" w:cs="Times New Roman"/>
                                  <w:sz w:val="16"/>
                                  <w:szCs w:val="16"/>
                                </w:rPr>
                                <w:t xml:space="preserve"> articles excluded</w:t>
                              </w:r>
                            </w:p>
                            <w:p w14:paraId="5B3A4EA2" w14:textId="77777777" w:rsidR="00D84190" w:rsidRPr="00B15654" w:rsidRDefault="00D84190" w:rsidP="00CD1ECE">
                              <w:pPr>
                                <w:pStyle w:val="NormalWeb"/>
                                <w:spacing w:before="0" w:after="0"/>
                                <w:rPr>
                                  <w:rFonts w:ascii="Cambria" w:hAnsi="Cambria" w:cs="Times New Roman"/>
                                  <w:sz w:val="16"/>
                                  <w:szCs w:val="16"/>
                                </w:rPr>
                              </w:pPr>
                              <w:r w:rsidRPr="00B15654">
                                <w:rPr>
                                  <w:rFonts w:ascii="Cambria" w:hAnsi="Cambria" w:cs="Times New Roman"/>
                                  <w:sz w:val="16"/>
                                  <w:szCs w:val="16"/>
                                </w:rPr>
                                <w:t>Reasons:</w:t>
                              </w:r>
                            </w:p>
                            <w:p w14:paraId="66E77FC1" w14:textId="77777777" w:rsidR="00D84190" w:rsidRPr="00B15654" w:rsidRDefault="00D84190" w:rsidP="00CD1ECE">
                              <w:pPr>
                                <w:pStyle w:val="NormalWeb"/>
                                <w:numPr>
                                  <w:ilvl w:val="0"/>
                                  <w:numId w:val="12"/>
                                </w:numPr>
                                <w:spacing w:before="0" w:after="0"/>
                                <w:rPr>
                                  <w:rFonts w:ascii="Cambria" w:hAnsi="Cambria" w:cs="Times New Roman"/>
                                  <w:sz w:val="16"/>
                                  <w:szCs w:val="16"/>
                                </w:rPr>
                              </w:pPr>
                              <w:r w:rsidRPr="00B15654">
                                <w:rPr>
                                  <w:rFonts w:ascii="Cambria" w:hAnsi="Cambria" w:cs="Times New Roman"/>
                                  <w:sz w:val="16"/>
                                  <w:szCs w:val="16"/>
                                </w:rPr>
                                <w:t>Written in non-English language (45)</w:t>
                              </w:r>
                            </w:p>
                            <w:p w14:paraId="5A1D0653" w14:textId="77777777"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Article investigating true aneurysm or false aneurysm in alternative anatomical location (147)</w:t>
                              </w:r>
                            </w:p>
                            <w:p w14:paraId="2688779E" w14:textId="77777777"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Letters, conference abstracts, case reports, review articles (109)</w:t>
                              </w:r>
                            </w:p>
                            <w:p w14:paraId="5C61BD97" w14:textId="77777777" w:rsidR="00D84190" w:rsidRPr="00B15654"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Full text unavailable (8)</w:t>
                              </w:r>
                            </w:p>
                          </w:txbxContent>
                        </wps:txbx>
                        <wps:bodyPr wrap="square" lIns="45718" tIns="45718" rIns="45718" bIns="45718" numCol="1" anchor="t">
                          <a:noAutofit/>
                        </wps:bodyPr>
                      </wps:wsp>
                      <wps:wsp>
                        <wps:cNvPr id="1073741865" name="Shape 1073741865"/>
                        <wps:cNvSpPr txBox="1"/>
                        <wps:spPr>
                          <a:xfrm>
                            <a:off x="334962" y="11650"/>
                            <a:ext cx="3260090" cy="511175"/>
                          </a:xfrm>
                          <a:prstGeom prst="rect">
                            <a:avLst/>
                          </a:prstGeom>
                          <a:noFill/>
                          <a:ln w="12700" cap="flat">
                            <a:solidFill>
                              <a:schemeClr val="tx1"/>
                            </a:solidFill>
                            <a:miter lim="400000"/>
                          </a:ln>
                          <a:effectLst/>
                        </wps:spPr>
                        <wps:txbx>
                          <w:txbxContent>
                            <w:p w14:paraId="2CB337DA" w14:textId="77777777" w:rsidR="00D84190" w:rsidRPr="00B15654" w:rsidRDefault="00D84190" w:rsidP="00CD1ECE">
                              <w:pPr>
                                <w:rPr>
                                  <w:rFonts w:ascii="Cambria" w:hAnsi="Cambria"/>
                                  <w:sz w:val="16"/>
                                  <w:szCs w:val="16"/>
                                </w:rPr>
                              </w:pPr>
                              <w:r w:rsidRPr="00B15654">
                                <w:rPr>
                                  <w:rFonts w:ascii="Cambria" w:hAnsi="Cambria"/>
                                  <w:sz w:val="16"/>
                                  <w:szCs w:val="16"/>
                                </w:rPr>
                                <w:t xml:space="preserve">Identification of relevant </w:t>
                              </w:r>
                              <w:r>
                                <w:rPr>
                                  <w:rFonts w:ascii="Cambria" w:hAnsi="Cambria"/>
                                  <w:sz w:val="16"/>
                                  <w:szCs w:val="16"/>
                                </w:rPr>
                                <w:t>records</w:t>
                              </w:r>
                              <w:r w:rsidRPr="00B15654">
                                <w:rPr>
                                  <w:rFonts w:ascii="Cambria" w:hAnsi="Cambria"/>
                                  <w:sz w:val="16"/>
                                  <w:szCs w:val="16"/>
                                </w:rPr>
                                <w:t xml:space="preserve"> using the databases of EMBASE and MEDLINE with search terms ‘false*’, ‘pseudo-an*’ ‘</w:t>
                              </w:r>
                              <w:proofErr w:type="spellStart"/>
                              <w:r w:rsidRPr="00B15654">
                                <w:rPr>
                                  <w:rFonts w:ascii="Cambria" w:hAnsi="Cambria"/>
                                  <w:sz w:val="16"/>
                                  <w:szCs w:val="16"/>
                                </w:rPr>
                                <w:t>pseudoan</w:t>
                              </w:r>
                              <w:proofErr w:type="spellEnd"/>
                              <w:r w:rsidRPr="00B15654">
                                <w:rPr>
                                  <w:rFonts w:ascii="Cambria" w:hAnsi="Cambria"/>
                                  <w:sz w:val="16"/>
                                  <w:szCs w:val="16"/>
                                </w:rPr>
                                <w:t>*’, ‘femoral*’, and ’ligation’ (n = 487)</w:t>
                              </w:r>
                            </w:p>
                            <w:p w14:paraId="7272728B" w14:textId="77777777" w:rsidR="00D84190" w:rsidRPr="00B15654" w:rsidRDefault="00D84190" w:rsidP="00CD1ECE">
                              <w:pPr>
                                <w:pStyle w:val="NormalWeb"/>
                                <w:spacing w:before="0" w:after="0"/>
                                <w:rPr>
                                  <w:rFonts w:ascii="Cambria" w:hAnsi="Cambria"/>
                                  <w:sz w:val="16"/>
                                  <w:szCs w:val="16"/>
                                </w:rPr>
                              </w:pPr>
                            </w:p>
                          </w:txbxContent>
                        </wps:txbx>
                        <wps:bodyPr wrap="square" lIns="45718" tIns="45718" rIns="45718" bIns="45718" numCol="1" anchor="t">
                          <a:noAutofit/>
                        </wps:bodyPr>
                      </wps:wsp>
                      <wps:wsp>
                        <wps:cNvPr id="2" name="Line"/>
                        <wps:cNvCnPr/>
                        <wps:spPr>
                          <a:xfrm>
                            <a:off x="1957631" y="615389"/>
                            <a:ext cx="0" cy="169545"/>
                          </a:xfrm>
                          <a:prstGeom prst="line">
                            <a:avLst/>
                          </a:prstGeom>
                          <a:noFill/>
                          <a:ln w="12700" cap="flat">
                            <a:solidFill>
                              <a:srgbClr val="000000"/>
                            </a:solidFill>
                            <a:prstDash val="solid"/>
                            <a:miter lim="800000"/>
                            <a:tailEnd type="triangle" w="med" len="med"/>
                          </a:ln>
                          <a:effectLst/>
                        </wps:spPr>
                        <wps:bodyPr/>
                      </wps:wsp>
                      <wps:wsp>
                        <wps:cNvPr id="7" name="Shape 1073741865"/>
                        <wps:cNvSpPr txBox="1"/>
                        <wps:spPr>
                          <a:xfrm>
                            <a:off x="334962" y="896743"/>
                            <a:ext cx="3260090" cy="276225"/>
                          </a:xfrm>
                          <a:prstGeom prst="rect">
                            <a:avLst/>
                          </a:prstGeom>
                          <a:noFill/>
                          <a:ln w="12700" cap="flat">
                            <a:solidFill>
                              <a:schemeClr val="tx1"/>
                            </a:solidFill>
                            <a:miter lim="400000"/>
                          </a:ln>
                          <a:effectLst/>
                        </wps:spPr>
                        <wps:txbx>
                          <w:txbxContent>
                            <w:p w14:paraId="2BA14239" w14:textId="77777777" w:rsidR="00D84190" w:rsidRPr="00B15654" w:rsidRDefault="00D84190" w:rsidP="00CD1ECE">
                              <w:pPr>
                                <w:rPr>
                                  <w:rFonts w:ascii="Cambria" w:hAnsi="Cambria"/>
                                  <w:sz w:val="16"/>
                                  <w:szCs w:val="16"/>
                                </w:rPr>
                              </w:pPr>
                              <w:r>
                                <w:rPr>
                                  <w:rFonts w:ascii="Cambria" w:hAnsi="Cambria"/>
                                  <w:sz w:val="16"/>
                                  <w:szCs w:val="16"/>
                                </w:rPr>
                                <w:t>Records after duplicates removed (n = 361)</w:t>
                              </w:r>
                            </w:p>
                            <w:p w14:paraId="647644C5" w14:textId="77777777" w:rsidR="00D84190" w:rsidRPr="00B15654" w:rsidRDefault="00D84190" w:rsidP="00CD1ECE">
                              <w:pPr>
                                <w:pStyle w:val="NormalWeb"/>
                                <w:spacing w:before="0" w:after="0"/>
                                <w:rPr>
                                  <w:rFonts w:ascii="Cambria" w:hAnsi="Cambria"/>
                                  <w:sz w:val="16"/>
                                  <w:szCs w:val="16"/>
                                </w:rPr>
                              </w:pPr>
                            </w:p>
                          </w:txbxContent>
                        </wps:txbx>
                        <wps:bodyPr wrap="square" lIns="45718" tIns="45718" rIns="45718" bIns="45718" numCol="1" anchor="t">
                          <a:noAutofit/>
                        </wps:bodyPr>
                      </wps:wsp>
                      <wps:wsp>
                        <wps:cNvPr id="8" name="Line"/>
                        <wps:cNvCnPr/>
                        <wps:spPr>
                          <a:xfrm>
                            <a:off x="1963493" y="1260158"/>
                            <a:ext cx="0" cy="169545"/>
                          </a:xfrm>
                          <a:prstGeom prst="line">
                            <a:avLst/>
                          </a:prstGeom>
                          <a:noFill/>
                          <a:ln w="12700" cap="flat">
                            <a:solidFill>
                              <a:srgbClr val="000000"/>
                            </a:solidFill>
                            <a:prstDash val="solid"/>
                            <a:miter lim="800000"/>
                            <a:tailEnd type="triangle" w="med" len="med"/>
                          </a:ln>
                          <a:effectLst/>
                        </wps:spPr>
                        <wps:bodyPr/>
                      </wps:wsp>
                      <wps:wsp>
                        <wps:cNvPr id="12" name="Shape 1073741865"/>
                        <wps:cNvSpPr txBox="1"/>
                        <wps:spPr>
                          <a:xfrm>
                            <a:off x="340823" y="1553235"/>
                            <a:ext cx="3260090" cy="276225"/>
                          </a:xfrm>
                          <a:prstGeom prst="rect">
                            <a:avLst/>
                          </a:prstGeom>
                          <a:noFill/>
                          <a:ln w="12700" cap="flat">
                            <a:solidFill>
                              <a:schemeClr val="tx1"/>
                            </a:solidFill>
                            <a:miter lim="400000"/>
                          </a:ln>
                          <a:effectLst/>
                        </wps:spPr>
                        <wps:txbx>
                          <w:txbxContent>
                            <w:p w14:paraId="28391F05" w14:textId="77777777" w:rsidR="00D84190" w:rsidRPr="00B15654" w:rsidRDefault="00D84190" w:rsidP="00CD1ECE">
                              <w:pPr>
                                <w:rPr>
                                  <w:rFonts w:ascii="Cambria" w:hAnsi="Cambria"/>
                                  <w:sz w:val="16"/>
                                  <w:szCs w:val="16"/>
                                </w:rPr>
                              </w:pPr>
                              <w:r>
                                <w:rPr>
                                  <w:rFonts w:ascii="Cambria" w:hAnsi="Cambria"/>
                                  <w:sz w:val="16"/>
                                  <w:szCs w:val="16"/>
                                </w:rPr>
                                <w:t>Records screened for full text review (n = 361)</w:t>
                              </w:r>
                            </w:p>
                            <w:p w14:paraId="3267DA69" w14:textId="77777777" w:rsidR="00D84190" w:rsidRPr="00B15654" w:rsidRDefault="00D84190" w:rsidP="00CD1ECE">
                              <w:pPr>
                                <w:pStyle w:val="NormalWeb"/>
                                <w:spacing w:before="0" w:after="0"/>
                                <w:rPr>
                                  <w:rFonts w:ascii="Cambria" w:hAnsi="Cambria"/>
                                  <w:sz w:val="16"/>
                                  <w:szCs w:val="16"/>
                                </w:rPr>
                              </w:pPr>
                            </w:p>
                          </w:txbxContent>
                        </wps:txbx>
                        <wps:bodyPr wrap="square" lIns="45718" tIns="45718" rIns="45718" bIns="45718" numCol="1" anchor="t">
                          <a:noAutofit/>
                        </wps:bodyPr>
                      </wps:wsp>
                      <wps:wsp>
                        <wps:cNvPr id="14" name="Shape 1073741829"/>
                        <wps:cNvSpPr txBox="1"/>
                        <wps:spPr>
                          <a:xfrm>
                            <a:off x="4045316" y="11650"/>
                            <a:ext cx="2351405" cy="511175"/>
                          </a:xfrm>
                          <a:prstGeom prst="rect">
                            <a:avLst/>
                          </a:prstGeom>
                          <a:noFill/>
                          <a:ln w="12700" cap="flat">
                            <a:solidFill>
                              <a:schemeClr val="tx1"/>
                            </a:solidFill>
                            <a:miter lim="400000"/>
                          </a:ln>
                          <a:effectLst/>
                        </wps:spPr>
                        <wps:txbx>
                          <w:txbxContent>
                            <w:p w14:paraId="5532AE95" w14:textId="1B4609C7" w:rsidR="00D84190" w:rsidRPr="002827A5" w:rsidRDefault="00D84190" w:rsidP="00CD1ECE">
                              <w:pPr>
                                <w:pStyle w:val="NormalWeb"/>
                                <w:spacing w:before="0" w:after="0"/>
                                <w:rPr>
                                  <w:rFonts w:ascii="Cambria" w:hAnsi="Cambria" w:cs="Times New Roman"/>
                                  <w:sz w:val="16"/>
                                  <w:szCs w:val="16"/>
                                  <w:lang w:val="en-GB"/>
                                </w:rPr>
                              </w:pPr>
                              <w:r>
                                <w:rPr>
                                  <w:rFonts w:ascii="Cambria" w:hAnsi="Cambria" w:cs="Times New Roman"/>
                                  <w:sz w:val="16"/>
                                  <w:szCs w:val="16"/>
                                  <w:lang w:val="en-GB"/>
                                </w:rPr>
                                <w:t>Additional records identified through reference lists (n = 2)</w:t>
                              </w:r>
                            </w:p>
                          </w:txbxContent>
                        </wps:txbx>
                        <wps:bodyPr wrap="square" lIns="45718" tIns="45718" rIns="45718" bIns="45718" numCol="1" anchor="t">
                          <a:noAutofit/>
                        </wps:bodyPr>
                      </wps:wsp>
                      <wps:wsp>
                        <wps:cNvPr id="15" name="Line"/>
                        <wps:cNvCnPr/>
                        <wps:spPr>
                          <a:xfrm flipH="1">
                            <a:off x="3760054" y="674004"/>
                            <a:ext cx="112669" cy="127600"/>
                          </a:xfrm>
                          <a:prstGeom prst="line">
                            <a:avLst/>
                          </a:prstGeom>
                          <a:noFill/>
                          <a:ln w="12700" cap="flat">
                            <a:solidFill>
                              <a:srgbClr val="000000"/>
                            </a:solidFill>
                            <a:prstDash val="solid"/>
                            <a:miter lim="800000"/>
                            <a:tailEnd type="triangle" w="med" len="med"/>
                          </a:ln>
                          <a:effectLst/>
                        </wps:spPr>
                        <wps:bodyPr/>
                      </wps:wsp>
                      <wps:wsp>
                        <wps:cNvPr id="16" name="Line"/>
                        <wps:cNvCnPr/>
                        <wps:spPr>
                          <a:xfrm>
                            <a:off x="3722931" y="1640181"/>
                            <a:ext cx="168910" cy="0"/>
                          </a:xfrm>
                          <a:prstGeom prst="line">
                            <a:avLst/>
                          </a:prstGeom>
                          <a:noFill/>
                          <a:ln w="12700" cap="flat">
                            <a:solidFill>
                              <a:srgbClr val="000000"/>
                            </a:solidFill>
                            <a:prstDash val="solid"/>
                            <a:miter lim="800000"/>
                            <a:tailEnd type="triangle" w="med" len="med"/>
                          </a:ln>
                          <a:effectLst/>
                        </wps:spPr>
                        <wps:bodyPr/>
                      </wps:wsp>
                      <wps:wsp>
                        <wps:cNvPr id="18" name="Line"/>
                        <wps:cNvCnPr/>
                        <wps:spPr>
                          <a:xfrm>
                            <a:off x="1957631" y="1945958"/>
                            <a:ext cx="0" cy="169545"/>
                          </a:xfrm>
                          <a:prstGeom prst="line">
                            <a:avLst/>
                          </a:prstGeom>
                          <a:noFill/>
                          <a:ln w="12700" cap="flat">
                            <a:solidFill>
                              <a:srgbClr val="000000"/>
                            </a:solidFill>
                            <a:prstDash val="solid"/>
                            <a:miter lim="800000"/>
                            <a:tailEnd type="triangle" w="med" len="med"/>
                          </a:ln>
                          <a:effectLst/>
                        </wps:spPr>
                        <wps:bodyPr/>
                      </wps:wsp>
                      <wps:wsp>
                        <wps:cNvPr id="19" name="Shape 1073741865"/>
                        <wps:cNvSpPr txBox="1"/>
                        <wps:spPr>
                          <a:xfrm>
                            <a:off x="334962" y="2227312"/>
                            <a:ext cx="3260090" cy="276225"/>
                          </a:xfrm>
                          <a:prstGeom prst="rect">
                            <a:avLst/>
                          </a:prstGeom>
                          <a:noFill/>
                          <a:ln w="12700" cap="flat">
                            <a:solidFill>
                              <a:schemeClr val="tx1"/>
                            </a:solidFill>
                            <a:miter lim="400000"/>
                          </a:ln>
                          <a:effectLst/>
                        </wps:spPr>
                        <wps:txbx>
                          <w:txbxContent>
                            <w:p w14:paraId="14606C10" w14:textId="77777777" w:rsidR="00D84190" w:rsidRPr="00B15654" w:rsidRDefault="00D84190" w:rsidP="00CD1ECE">
                              <w:pPr>
                                <w:rPr>
                                  <w:rFonts w:ascii="Cambria" w:hAnsi="Cambria"/>
                                  <w:sz w:val="16"/>
                                  <w:szCs w:val="16"/>
                                </w:rPr>
                              </w:pPr>
                              <w:r>
                                <w:rPr>
                                  <w:rFonts w:ascii="Cambria" w:hAnsi="Cambria"/>
                                  <w:sz w:val="16"/>
                                  <w:szCs w:val="16"/>
                                </w:rPr>
                                <w:t>Full text articles assessed for eligibility (n = 52)</w:t>
                              </w:r>
                            </w:p>
                            <w:p w14:paraId="521E64CC" w14:textId="77777777" w:rsidR="00D84190" w:rsidRPr="00B15654" w:rsidRDefault="00D84190" w:rsidP="00CD1ECE">
                              <w:pPr>
                                <w:pStyle w:val="NormalWeb"/>
                                <w:spacing w:before="0" w:after="0"/>
                                <w:rPr>
                                  <w:rFonts w:ascii="Cambria" w:hAnsi="Cambria"/>
                                  <w:sz w:val="16"/>
                                  <w:szCs w:val="16"/>
                                </w:rPr>
                              </w:pPr>
                            </w:p>
                          </w:txbxContent>
                        </wps:txbx>
                        <wps:bodyPr wrap="square" lIns="45718" tIns="45718" rIns="45718" bIns="45718" numCol="1" anchor="t">
                          <a:noAutofit/>
                        </wps:bodyPr>
                      </wps:wsp>
                      <wps:wsp>
                        <wps:cNvPr id="20" name="Shape 1073741829"/>
                        <wps:cNvSpPr txBox="1"/>
                        <wps:spPr>
                          <a:xfrm>
                            <a:off x="4045316" y="2104220"/>
                            <a:ext cx="2351405" cy="1057910"/>
                          </a:xfrm>
                          <a:prstGeom prst="rect">
                            <a:avLst/>
                          </a:prstGeom>
                          <a:noFill/>
                          <a:ln w="12700" cap="flat">
                            <a:solidFill>
                              <a:schemeClr val="tx1"/>
                            </a:solidFill>
                            <a:miter lim="400000"/>
                          </a:ln>
                          <a:effectLst/>
                        </wps:spPr>
                        <wps:txbx>
                          <w:txbxContent>
                            <w:p w14:paraId="730DCEC8" w14:textId="6D1DAFBA" w:rsidR="00D84190" w:rsidRPr="006E5FD7" w:rsidRDefault="00D84190" w:rsidP="00CD1ECE">
                              <w:pPr>
                                <w:pStyle w:val="NormalWeb"/>
                                <w:spacing w:before="0" w:after="0"/>
                                <w:rPr>
                                  <w:rFonts w:ascii="Cambria" w:eastAsia="Arial" w:hAnsi="Cambria" w:cs="Times New Roman"/>
                                  <w:sz w:val="16"/>
                                  <w:szCs w:val="16"/>
                                </w:rPr>
                              </w:pPr>
                              <w:r>
                                <w:rPr>
                                  <w:rFonts w:ascii="Cambria" w:hAnsi="Cambria" w:cs="Times New Roman"/>
                                  <w:sz w:val="16"/>
                                  <w:szCs w:val="16"/>
                                </w:rPr>
                                <w:t>13</w:t>
                              </w:r>
                              <w:r w:rsidRPr="006E5FD7">
                                <w:rPr>
                                  <w:rFonts w:ascii="Cambria" w:hAnsi="Cambria" w:cs="Times New Roman"/>
                                  <w:sz w:val="16"/>
                                  <w:szCs w:val="16"/>
                                </w:rPr>
                                <w:t xml:space="preserve"> articles excluded</w:t>
                              </w:r>
                            </w:p>
                            <w:p w14:paraId="73C2C557" w14:textId="77777777" w:rsidR="00D84190" w:rsidRPr="00B15654" w:rsidRDefault="00D84190" w:rsidP="00CD1ECE">
                              <w:pPr>
                                <w:pStyle w:val="NormalWeb"/>
                                <w:spacing w:before="0" w:after="0"/>
                                <w:rPr>
                                  <w:rFonts w:ascii="Cambria" w:hAnsi="Cambria" w:cs="Times New Roman"/>
                                  <w:sz w:val="16"/>
                                  <w:szCs w:val="16"/>
                                </w:rPr>
                              </w:pPr>
                              <w:r w:rsidRPr="00B15654">
                                <w:rPr>
                                  <w:rFonts w:ascii="Cambria" w:hAnsi="Cambria" w:cs="Times New Roman"/>
                                  <w:sz w:val="16"/>
                                  <w:szCs w:val="16"/>
                                </w:rPr>
                                <w:t>Reasons:</w:t>
                              </w:r>
                            </w:p>
                            <w:p w14:paraId="12199005" w14:textId="2D51F923"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Pooled analysis of outcomes at different anatomical sites (10)</w:t>
                              </w:r>
                            </w:p>
                            <w:p w14:paraId="79B6DB91" w14:textId="77777777"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Surgical technique not meeting inclusion criteria (2)</w:t>
                              </w:r>
                            </w:p>
                            <w:p w14:paraId="77123C03" w14:textId="77777777" w:rsidR="00D84190" w:rsidRPr="00173ADB"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Anatomical site not meeting inclusion criteria (1)</w:t>
                              </w:r>
                            </w:p>
                          </w:txbxContent>
                        </wps:txbx>
                        <wps:bodyPr wrap="square" lIns="45718" tIns="45718" rIns="45718" bIns="45718" numCol="1" anchor="t">
                          <a:noAutofit/>
                        </wps:bodyPr>
                      </wps:wsp>
                      <wps:wsp>
                        <wps:cNvPr id="21" name="Line"/>
                        <wps:cNvCnPr/>
                        <wps:spPr>
                          <a:xfrm>
                            <a:off x="3722931" y="2255643"/>
                            <a:ext cx="168910" cy="0"/>
                          </a:xfrm>
                          <a:prstGeom prst="line">
                            <a:avLst/>
                          </a:prstGeom>
                          <a:noFill/>
                          <a:ln w="12700" cap="flat">
                            <a:solidFill>
                              <a:srgbClr val="000000"/>
                            </a:solidFill>
                            <a:prstDash val="solid"/>
                            <a:miter lim="800000"/>
                            <a:tailEnd type="triangle" w="med" len="med"/>
                          </a:ln>
                          <a:effectLst/>
                        </wps:spPr>
                        <wps:bodyPr/>
                      </wps:wsp>
                      <wps:wsp>
                        <wps:cNvPr id="23" name="Line"/>
                        <wps:cNvCnPr/>
                        <wps:spPr>
                          <a:xfrm>
                            <a:off x="1963493" y="2602450"/>
                            <a:ext cx="0" cy="169545"/>
                          </a:xfrm>
                          <a:prstGeom prst="line">
                            <a:avLst/>
                          </a:prstGeom>
                          <a:noFill/>
                          <a:ln w="12700" cap="flat">
                            <a:solidFill>
                              <a:srgbClr val="000000"/>
                            </a:solidFill>
                            <a:prstDash val="solid"/>
                            <a:miter lim="800000"/>
                            <a:tailEnd type="triangle" w="med" len="med"/>
                          </a:ln>
                          <a:effectLst/>
                        </wps:spPr>
                        <wps:bodyPr/>
                      </wps:wsp>
                      <wps:wsp>
                        <wps:cNvPr id="24" name="Shape 1073741865"/>
                        <wps:cNvSpPr txBox="1"/>
                        <wps:spPr>
                          <a:xfrm>
                            <a:off x="334962" y="2889666"/>
                            <a:ext cx="3260090" cy="276225"/>
                          </a:xfrm>
                          <a:prstGeom prst="rect">
                            <a:avLst/>
                          </a:prstGeom>
                          <a:noFill/>
                          <a:ln w="12700" cap="flat">
                            <a:solidFill>
                              <a:schemeClr val="tx1"/>
                            </a:solidFill>
                            <a:miter lim="400000"/>
                          </a:ln>
                          <a:effectLst/>
                        </wps:spPr>
                        <wps:txbx>
                          <w:txbxContent>
                            <w:p w14:paraId="1195467D" w14:textId="5CB1529C" w:rsidR="00D84190" w:rsidRPr="00B15654" w:rsidRDefault="00D84190" w:rsidP="00CD1ECE">
                              <w:pPr>
                                <w:rPr>
                                  <w:rFonts w:ascii="Cambria" w:hAnsi="Cambria"/>
                                  <w:sz w:val="16"/>
                                  <w:szCs w:val="16"/>
                                </w:rPr>
                              </w:pPr>
                              <w:r>
                                <w:rPr>
                                  <w:rFonts w:ascii="Cambria" w:hAnsi="Cambria"/>
                                  <w:sz w:val="16"/>
                                  <w:szCs w:val="16"/>
                                </w:rPr>
                                <w:t>Studies included in quantitative synthesis (n = 39)</w:t>
                              </w:r>
                            </w:p>
                            <w:p w14:paraId="26BDE594" w14:textId="77777777" w:rsidR="00D84190" w:rsidRPr="00B15654" w:rsidRDefault="00D84190" w:rsidP="00CD1ECE">
                              <w:pPr>
                                <w:pStyle w:val="NormalWeb"/>
                                <w:spacing w:before="0" w:after="0"/>
                                <w:rPr>
                                  <w:rFonts w:ascii="Cambria" w:hAnsi="Cambria"/>
                                  <w:sz w:val="16"/>
                                  <w:szCs w:val="16"/>
                                </w:rPr>
                              </w:pPr>
                            </w:p>
                          </w:txbxContent>
                        </wps:txbx>
                        <wps:bodyPr wrap="square" lIns="45718" tIns="45718" rIns="45718" bIns="45718" numCol="1" anchor="t">
                          <a:noAutofit/>
                        </wps:bodyPr>
                      </wps:wsp>
                      <wps:wsp>
                        <wps:cNvPr id="26" name="Shape 1073741865"/>
                        <wps:cNvSpPr txBox="1"/>
                        <wps:spPr>
                          <a:xfrm rot="16200000">
                            <a:off x="-233998" y="1042891"/>
                            <a:ext cx="719455" cy="251460"/>
                          </a:xfrm>
                          <a:prstGeom prst="rect">
                            <a:avLst/>
                          </a:prstGeom>
                          <a:noFill/>
                          <a:ln w="12700" cap="flat">
                            <a:solidFill>
                              <a:schemeClr val="tx1"/>
                            </a:solidFill>
                            <a:miter lim="400000"/>
                          </a:ln>
                          <a:effectLst/>
                        </wps:spPr>
                        <wps:txbx>
                          <w:txbxContent>
                            <w:p w14:paraId="5E1D3322" w14:textId="77777777" w:rsidR="00D84190" w:rsidRPr="00B15654" w:rsidRDefault="00D84190" w:rsidP="00CD1ECE">
                              <w:pPr>
                                <w:jc w:val="center"/>
                                <w:rPr>
                                  <w:rFonts w:ascii="Cambria" w:hAnsi="Cambria"/>
                                  <w:sz w:val="16"/>
                                  <w:szCs w:val="16"/>
                                </w:rPr>
                              </w:pPr>
                              <w:r>
                                <w:rPr>
                                  <w:rFonts w:ascii="Cambria" w:hAnsi="Cambria"/>
                                  <w:sz w:val="16"/>
                                  <w:szCs w:val="16"/>
                                </w:rPr>
                                <w:t>Screening</w:t>
                              </w:r>
                            </w:p>
                            <w:p w14:paraId="213F8D6C" w14:textId="77777777" w:rsidR="00D84190" w:rsidRPr="00B15654" w:rsidRDefault="00D84190" w:rsidP="00CD1ECE">
                              <w:pPr>
                                <w:pStyle w:val="NormalWeb"/>
                                <w:spacing w:before="0" w:after="0"/>
                                <w:jc w:val="center"/>
                                <w:rPr>
                                  <w:rFonts w:ascii="Cambria" w:hAnsi="Cambria"/>
                                  <w:sz w:val="16"/>
                                  <w:szCs w:val="16"/>
                                </w:rPr>
                              </w:pPr>
                            </w:p>
                          </w:txbxContent>
                        </wps:txbx>
                        <wps:bodyPr wrap="square" lIns="45718" tIns="45718" rIns="45718" bIns="45718" numCol="1" anchor="t">
                          <a:noAutofit/>
                        </wps:bodyPr>
                      </wps:wsp>
                      <wps:wsp>
                        <wps:cNvPr id="27" name="Shape 1073741865"/>
                        <wps:cNvSpPr txBox="1"/>
                        <wps:spPr>
                          <a:xfrm rot="16200000">
                            <a:off x="-233998" y="233998"/>
                            <a:ext cx="719455" cy="251460"/>
                          </a:xfrm>
                          <a:prstGeom prst="rect">
                            <a:avLst/>
                          </a:prstGeom>
                          <a:noFill/>
                          <a:ln w="12700" cap="flat">
                            <a:solidFill>
                              <a:schemeClr val="tx1"/>
                            </a:solidFill>
                            <a:miter lim="400000"/>
                          </a:ln>
                          <a:effectLst/>
                        </wps:spPr>
                        <wps:txbx>
                          <w:txbxContent>
                            <w:p w14:paraId="1E213B8F" w14:textId="77777777" w:rsidR="00D84190" w:rsidRPr="00B15654" w:rsidRDefault="00D84190" w:rsidP="00CD1ECE">
                              <w:pPr>
                                <w:jc w:val="center"/>
                                <w:rPr>
                                  <w:rFonts w:ascii="Cambria" w:hAnsi="Cambria"/>
                                  <w:sz w:val="16"/>
                                  <w:szCs w:val="16"/>
                                </w:rPr>
                              </w:pPr>
                              <w:r>
                                <w:rPr>
                                  <w:rFonts w:ascii="Cambria" w:hAnsi="Cambria"/>
                                  <w:sz w:val="16"/>
                                  <w:szCs w:val="16"/>
                                </w:rPr>
                                <w:t>Identification</w:t>
                              </w:r>
                            </w:p>
                          </w:txbxContent>
                        </wps:txbx>
                        <wps:bodyPr wrap="square" lIns="45718" tIns="45718" rIns="45718" bIns="45718" numCol="1" anchor="t">
                          <a:noAutofit/>
                        </wps:bodyPr>
                      </wps:wsp>
                      <wps:wsp>
                        <wps:cNvPr id="28" name="Shape 1073741865"/>
                        <wps:cNvSpPr txBox="1"/>
                        <wps:spPr>
                          <a:xfrm rot="16200000">
                            <a:off x="-233998" y="1857644"/>
                            <a:ext cx="719455" cy="251460"/>
                          </a:xfrm>
                          <a:prstGeom prst="rect">
                            <a:avLst/>
                          </a:prstGeom>
                          <a:noFill/>
                          <a:ln w="12700" cap="flat">
                            <a:solidFill>
                              <a:schemeClr val="tx1"/>
                            </a:solidFill>
                            <a:miter lim="400000"/>
                          </a:ln>
                          <a:effectLst/>
                        </wps:spPr>
                        <wps:txbx>
                          <w:txbxContent>
                            <w:p w14:paraId="7BF68FD2" w14:textId="77777777" w:rsidR="00D84190" w:rsidRPr="00B15654" w:rsidRDefault="00D84190" w:rsidP="00CD1ECE">
                              <w:pPr>
                                <w:jc w:val="center"/>
                                <w:rPr>
                                  <w:rFonts w:ascii="Cambria" w:hAnsi="Cambria"/>
                                  <w:sz w:val="16"/>
                                  <w:szCs w:val="16"/>
                                </w:rPr>
                              </w:pPr>
                              <w:r>
                                <w:rPr>
                                  <w:rFonts w:ascii="Cambria" w:hAnsi="Cambria"/>
                                  <w:sz w:val="16"/>
                                  <w:szCs w:val="16"/>
                                </w:rPr>
                                <w:t>Eligibility</w:t>
                              </w:r>
                            </w:p>
                            <w:p w14:paraId="3CF8784E" w14:textId="77777777" w:rsidR="00D84190" w:rsidRPr="00B15654" w:rsidRDefault="00D84190" w:rsidP="00CD1ECE">
                              <w:pPr>
                                <w:pStyle w:val="NormalWeb"/>
                                <w:spacing w:before="0" w:after="0"/>
                                <w:jc w:val="center"/>
                                <w:rPr>
                                  <w:rFonts w:ascii="Cambria" w:hAnsi="Cambria"/>
                                  <w:sz w:val="16"/>
                                  <w:szCs w:val="16"/>
                                </w:rPr>
                              </w:pPr>
                            </w:p>
                          </w:txbxContent>
                        </wps:txbx>
                        <wps:bodyPr wrap="square" lIns="45718" tIns="45718" rIns="45718" bIns="45718" numCol="1" anchor="t">
                          <a:noAutofit/>
                        </wps:bodyPr>
                      </wps:wsp>
                      <wps:wsp>
                        <wps:cNvPr id="29" name="Shape 1073741865"/>
                        <wps:cNvSpPr txBox="1"/>
                        <wps:spPr>
                          <a:xfrm rot="16200000">
                            <a:off x="-233998" y="2666537"/>
                            <a:ext cx="719455" cy="251460"/>
                          </a:xfrm>
                          <a:prstGeom prst="rect">
                            <a:avLst/>
                          </a:prstGeom>
                          <a:noFill/>
                          <a:ln w="12700" cap="flat">
                            <a:solidFill>
                              <a:schemeClr val="tx1"/>
                            </a:solidFill>
                            <a:miter lim="400000"/>
                          </a:ln>
                          <a:effectLst/>
                        </wps:spPr>
                        <wps:txbx>
                          <w:txbxContent>
                            <w:p w14:paraId="232C1C7C" w14:textId="77777777" w:rsidR="00D84190" w:rsidRPr="00B15654" w:rsidRDefault="00D84190" w:rsidP="00CD1ECE">
                              <w:pPr>
                                <w:jc w:val="center"/>
                                <w:rPr>
                                  <w:rFonts w:ascii="Cambria" w:hAnsi="Cambria"/>
                                  <w:sz w:val="16"/>
                                  <w:szCs w:val="16"/>
                                </w:rPr>
                              </w:pPr>
                              <w:r>
                                <w:rPr>
                                  <w:rFonts w:ascii="Cambria" w:hAnsi="Cambria"/>
                                  <w:sz w:val="16"/>
                                  <w:szCs w:val="16"/>
                                </w:rPr>
                                <w:t>Included</w:t>
                              </w:r>
                            </w:p>
                            <w:p w14:paraId="6E4D73D9" w14:textId="77777777" w:rsidR="00D84190" w:rsidRPr="00B15654" w:rsidRDefault="00D84190" w:rsidP="00CD1ECE">
                              <w:pPr>
                                <w:pStyle w:val="NormalWeb"/>
                                <w:spacing w:before="0" w:after="0"/>
                                <w:jc w:val="center"/>
                                <w:rPr>
                                  <w:rFonts w:ascii="Cambria" w:hAnsi="Cambria"/>
                                  <w:sz w:val="16"/>
                                  <w:szCs w:val="16"/>
                                </w:rPr>
                              </w:pPr>
                            </w:p>
                          </w:txbxContent>
                        </wps:txbx>
                        <wps:bodyPr wrap="square" lIns="45718" tIns="45718" rIns="45718" bIns="45718" numCol="1" anchor="t">
                          <a:noAutofit/>
                        </wps:bodyPr>
                      </wps:wsp>
                    </wpg:wgp>
                  </a:graphicData>
                </a:graphic>
              </wp:inline>
            </w:drawing>
          </mc:Choice>
          <mc:Fallback>
            <w:pict>
              <v:group w14:anchorId="4D2C3F25" id="Group 30" o:spid="_x0000_s1026" style="width:503.7pt;height:249.3pt;mso-position-horizontal-relative:char;mso-position-vertical-relative:line" coordsize="63967,316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">
                <v:shapetype id="_x0000_t202" coordsize="21600,21600" o:spt="202" path="m,l,21600r21600,l21600,xe">
                  <v:stroke joinstyle="miter"/>
                  <v:path gradientshapeok="t" o:connecttype="rect"/>
                </v:shapetype>
                <v:shape id="Shape 1073741829" o:spid="_x0000_s1027" type="#_x0000_t202" style="position:absolute;left:40453;top:7091;width:23514;height:120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" filled="f" strokecolor="black [3213]" strokeweight="1pt">
                  <v:stroke miterlimit="4"/>
                  <v:textbox inset="1.2699mm,1.2699mm,1.2699mm,1.2699mm">
                    <w:txbxContent>
                      <w:p w14:paraId="386D7BFC" w14:textId="77777777" w:rsidR="00D84190" w:rsidRPr="006E5FD7" w:rsidRDefault="00D84190" w:rsidP="00CD1ECE">
                        <w:pPr>
                          <w:pStyle w:val="NormalWeb"/>
                          <w:spacing w:before="0" w:after="0"/>
                          <w:rPr>
                            <w:rFonts w:ascii="Cambria" w:eastAsia="Arial" w:hAnsi="Cambria" w:cs="Times New Roman"/>
                            <w:sz w:val="16"/>
                            <w:szCs w:val="16"/>
                          </w:rPr>
                        </w:pPr>
                        <w:r>
                          <w:rPr>
                            <w:rFonts w:ascii="Cambria" w:hAnsi="Cambria" w:cs="Times New Roman"/>
                            <w:sz w:val="16"/>
                            <w:szCs w:val="16"/>
                          </w:rPr>
                          <w:t>309</w:t>
                        </w:r>
                        <w:r w:rsidRPr="006E5FD7">
                          <w:rPr>
                            <w:rFonts w:ascii="Cambria" w:hAnsi="Cambria" w:cs="Times New Roman"/>
                            <w:sz w:val="16"/>
                            <w:szCs w:val="16"/>
                          </w:rPr>
                          <w:t xml:space="preserve"> articles excluded</w:t>
                        </w:r>
                      </w:p>
                      <w:p w14:paraId="5B3A4EA2" w14:textId="77777777" w:rsidR="00D84190" w:rsidRPr="00B15654" w:rsidRDefault="00D84190" w:rsidP="00CD1ECE">
                        <w:pPr>
                          <w:pStyle w:val="NormalWeb"/>
                          <w:spacing w:before="0" w:after="0"/>
                          <w:rPr>
                            <w:rFonts w:ascii="Cambria" w:hAnsi="Cambria" w:cs="Times New Roman"/>
                            <w:sz w:val="16"/>
                            <w:szCs w:val="16"/>
                          </w:rPr>
                        </w:pPr>
                        <w:r w:rsidRPr="00B15654">
                          <w:rPr>
                            <w:rFonts w:ascii="Cambria" w:hAnsi="Cambria" w:cs="Times New Roman"/>
                            <w:sz w:val="16"/>
                            <w:szCs w:val="16"/>
                          </w:rPr>
                          <w:t>Reasons:</w:t>
                        </w:r>
                      </w:p>
                      <w:p w14:paraId="66E77FC1" w14:textId="77777777" w:rsidR="00D84190" w:rsidRPr="00B15654" w:rsidRDefault="00D84190" w:rsidP="00CD1ECE">
                        <w:pPr>
                          <w:pStyle w:val="NormalWeb"/>
                          <w:numPr>
                            <w:ilvl w:val="0"/>
                            <w:numId w:val="12"/>
                          </w:numPr>
                          <w:spacing w:before="0" w:after="0"/>
                          <w:rPr>
                            <w:rFonts w:ascii="Cambria" w:hAnsi="Cambria" w:cs="Times New Roman"/>
                            <w:sz w:val="16"/>
                            <w:szCs w:val="16"/>
                          </w:rPr>
                        </w:pPr>
                        <w:r w:rsidRPr="00B15654">
                          <w:rPr>
                            <w:rFonts w:ascii="Cambria" w:hAnsi="Cambria" w:cs="Times New Roman"/>
                            <w:sz w:val="16"/>
                            <w:szCs w:val="16"/>
                          </w:rPr>
                          <w:t>Written in non-English language (45)</w:t>
                        </w:r>
                      </w:p>
                      <w:p w14:paraId="5A1D0653" w14:textId="77777777"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Article investigating true aneurysm or false aneurysm in alternative anatomical location (147)</w:t>
                        </w:r>
                      </w:p>
                      <w:p w14:paraId="2688779E" w14:textId="77777777"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Letters, conference abstracts, case reports, review articles (109)</w:t>
                        </w:r>
                      </w:p>
                      <w:p w14:paraId="5C61BD97" w14:textId="77777777" w:rsidR="00D84190" w:rsidRPr="00B15654"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Full text unavailable (8)</w:t>
                        </w:r>
                      </w:p>
                    </w:txbxContent>
                  </v:textbox>
                </v:shape>
                <v:shape id="Shape 1073741865" o:spid="_x0000_s1028" type="#_x0000_t202" style="position:absolute;left:3349;top:116;width:32601;height:5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" filled="f" strokecolor="black [3213]" strokeweight="1pt">
                  <v:stroke miterlimit="4"/>
                  <v:textbox inset="1.2699mm,1.2699mm,1.2699mm,1.2699mm">
                    <w:txbxContent>
                      <w:p w14:paraId="2CB337DA" w14:textId="77777777" w:rsidR="00D84190" w:rsidRPr="00B15654" w:rsidRDefault="00D84190" w:rsidP="00CD1ECE">
                        <w:pPr>
                          <w:rPr>
                            <w:rFonts w:ascii="Cambria" w:hAnsi="Cambria"/>
                            <w:sz w:val="16"/>
                            <w:szCs w:val="16"/>
                          </w:rPr>
                        </w:pPr>
                        <w:r w:rsidRPr="00B15654">
                          <w:rPr>
                            <w:rFonts w:ascii="Cambria" w:hAnsi="Cambria"/>
                            <w:sz w:val="16"/>
                            <w:szCs w:val="16"/>
                          </w:rPr>
                          <w:t xml:space="preserve">Identification of relevant </w:t>
                        </w:r>
                        <w:r>
                          <w:rPr>
                            <w:rFonts w:ascii="Cambria" w:hAnsi="Cambria"/>
                            <w:sz w:val="16"/>
                            <w:szCs w:val="16"/>
                          </w:rPr>
                          <w:t>records</w:t>
                        </w:r>
                        <w:r w:rsidRPr="00B15654">
                          <w:rPr>
                            <w:rFonts w:ascii="Cambria" w:hAnsi="Cambria"/>
                            <w:sz w:val="16"/>
                            <w:szCs w:val="16"/>
                          </w:rPr>
                          <w:t xml:space="preserve"> using the databases of EMBASE and MEDLINE with search terms ‘false*’, ‘pseudo-an*’ ‘</w:t>
                        </w:r>
                        <w:proofErr w:type="spellStart"/>
                        <w:r w:rsidRPr="00B15654">
                          <w:rPr>
                            <w:rFonts w:ascii="Cambria" w:hAnsi="Cambria"/>
                            <w:sz w:val="16"/>
                            <w:szCs w:val="16"/>
                          </w:rPr>
                          <w:t>pseudoan</w:t>
                        </w:r>
                        <w:proofErr w:type="spellEnd"/>
                        <w:r w:rsidRPr="00B15654">
                          <w:rPr>
                            <w:rFonts w:ascii="Cambria" w:hAnsi="Cambria"/>
                            <w:sz w:val="16"/>
                            <w:szCs w:val="16"/>
                          </w:rPr>
                          <w:t>*’, ‘femoral*’, and ’ligation’ (n = 487)</w:t>
                        </w:r>
                      </w:p>
                      <w:p w14:paraId="7272728B" w14:textId="77777777" w:rsidR="00D84190" w:rsidRPr="00B15654" w:rsidRDefault="00D84190" w:rsidP="00CD1ECE">
                        <w:pPr>
                          <w:pStyle w:val="NormalWeb"/>
                          <w:spacing w:before="0" w:after="0"/>
                          <w:rPr>
                            <w:rFonts w:ascii="Cambria" w:hAnsi="Cambria"/>
                            <w:sz w:val="16"/>
                            <w:szCs w:val="16"/>
                          </w:rPr>
                        </w:pPr>
                      </w:p>
                    </w:txbxContent>
                  </v:textbox>
                </v:shape>
                <v:line id="Line" o:spid="_x0000_s1029" style="position:absolute;visibility:visible;mso-wrap-style:square" from="19576,6153" to="19576,78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" strokeweight="1pt">
                  <v:stroke endarrow="block" joinstyle="miter"/>
                </v:line>
                <v:shape id="Shape 1073741865" o:spid="_x0000_s1030" type="#_x0000_t202" style="position:absolute;left:3349;top:8967;width:32601;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" filled="f" strokecolor="black [3213]" strokeweight="1pt">
                  <v:stroke miterlimit="4"/>
                  <v:textbox inset="1.2699mm,1.2699mm,1.2699mm,1.2699mm">
                    <w:txbxContent>
                      <w:p w14:paraId="2BA14239" w14:textId="77777777" w:rsidR="00D84190" w:rsidRPr="00B15654" w:rsidRDefault="00D84190" w:rsidP="00CD1ECE">
                        <w:pPr>
                          <w:rPr>
                            <w:rFonts w:ascii="Cambria" w:hAnsi="Cambria"/>
                            <w:sz w:val="16"/>
                            <w:szCs w:val="16"/>
                          </w:rPr>
                        </w:pPr>
                        <w:r>
                          <w:rPr>
                            <w:rFonts w:ascii="Cambria" w:hAnsi="Cambria"/>
                            <w:sz w:val="16"/>
                            <w:szCs w:val="16"/>
                          </w:rPr>
                          <w:t>Records after duplicates removed (n = 361)</w:t>
                        </w:r>
                      </w:p>
                      <w:p w14:paraId="647644C5" w14:textId="77777777" w:rsidR="00D84190" w:rsidRPr="00B15654" w:rsidRDefault="00D84190" w:rsidP="00CD1ECE">
                        <w:pPr>
                          <w:pStyle w:val="NormalWeb"/>
                          <w:spacing w:before="0" w:after="0"/>
                          <w:rPr>
                            <w:rFonts w:ascii="Cambria" w:hAnsi="Cambria"/>
                            <w:sz w:val="16"/>
                            <w:szCs w:val="16"/>
                          </w:rPr>
                        </w:pPr>
                      </w:p>
                    </w:txbxContent>
                  </v:textbox>
                </v:shape>
                <v:line id="Line" o:spid="_x0000_s1031" style="position:absolute;visibility:visible;mso-wrap-style:square" from="19634,12601" to="19634,14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" strokeweight="1pt">
                  <v:stroke endarrow="block" joinstyle="miter"/>
                </v:line>
                <v:shape id="Shape 1073741865" o:spid="_x0000_s1032" type="#_x0000_t202" style="position:absolute;left:3408;top:15532;width:32601;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" filled="f" strokecolor="black [3213]" strokeweight="1pt">
                  <v:stroke miterlimit="4"/>
                  <v:textbox inset="1.2699mm,1.2699mm,1.2699mm,1.2699mm">
                    <w:txbxContent>
                      <w:p w14:paraId="28391F05" w14:textId="77777777" w:rsidR="00D84190" w:rsidRPr="00B15654" w:rsidRDefault="00D84190" w:rsidP="00CD1ECE">
                        <w:pPr>
                          <w:rPr>
                            <w:rFonts w:ascii="Cambria" w:hAnsi="Cambria"/>
                            <w:sz w:val="16"/>
                            <w:szCs w:val="16"/>
                          </w:rPr>
                        </w:pPr>
                        <w:r>
                          <w:rPr>
                            <w:rFonts w:ascii="Cambria" w:hAnsi="Cambria"/>
                            <w:sz w:val="16"/>
                            <w:szCs w:val="16"/>
                          </w:rPr>
                          <w:t>Records screened for full text review (n = 361)</w:t>
                        </w:r>
                      </w:p>
                      <w:p w14:paraId="3267DA69" w14:textId="77777777" w:rsidR="00D84190" w:rsidRPr="00B15654" w:rsidRDefault="00D84190" w:rsidP="00CD1ECE">
                        <w:pPr>
                          <w:pStyle w:val="NormalWeb"/>
                          <w:spacing w:before="0" w:after="0"/>
                          <w:rPr>
                            <w:rFonts w:ascii="Cambria" w:hAnsi="Cambria"/>
                            <w:sz w:val="16"/>
                            <w:szCs w:val="16"/>
                          </w:rPr>
                        </w:pPr>
                      </w:p>
                    </w:txbxContent>
                  </v:textbox>
                </v:shape>
                <v:shape id="Shape 1073741829" o:spid="_x0000_s1033" type="#_x0000_t202" style="position:absolute;left:40453;top:116;width:23514;height:5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" filled="f" strokecolor="black [3213]" strokeweight="1pt">
                  <v:stroke miterlimit="4"/>
                  <v:textbox inset="1.2699mm,1.2699mm,1.2699mm,1.2699mm">
                    <w:txbxContent>
                      <w:p w14:paraId="5532AE95" w14:textId="1B4609C7" w:rsidR="00D84190" w:rsidRPr="002827A5" w:rsidRDefault="00D84190" w:rsidP="00CD1ECE">
                        <w:pPr>
                          <w:pStyle w:val="NormalWeb"/>
                          <w:spacing w:before="0" w:after="0"/>
                          <w:rPr>
                            <w:rFonts w:ascii="Cambria" w:hAnsi="Cambria" w:cs="Times New Roman"/>
                            <w:sz w:val="16"/>
                            <w:szCs w:val="16"/>
                            <w:lang w:val="en-GB"/>
                          </w:rPr>
                        </w:pPr>
                        <w:r>
                          <w:rPr>
                            <w:rFonts w:ascii="Cambria" w:hAnsi="Cambria" w:cs="Times New Roman"/>
                            <w:sz w:val="16"/>
                            <w:szCs w:val="16"/>
                            <w:lang w:val="en-GB"/>
                          </w:rPr>
                          <w:t>Additional records identified through reference lists (n = 2)</w:t>
                        </w:r>
                      </w:p>
                    </w:txbxContent>
                  </v:textbox>
                </v:shape>
                <v:line id="Line" o:spid="_x0000_s1034" style="position:absolute;flip:x;visibility:visible;mso-wrap-style:square" from="37600,6740" to="38727,80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" strokeweight="1pt">
                  <v:stroke endarrow="block" joinstyle="miter"/>
                </v:line>
                <v:line id="Line" o:spid="_x0000_s1035" style="position:absolute;visibility:visible;mso-wrap-style:square" from="37229,16401" to="38918,16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" strokeweight="1pt">
                  <v:stroke endarrow="block" joinstyle="miter"/>
                </v:line>
                <v:line id="Line" o:spid="_x0000_s1036" style="position:absolute;visibility:visible;mso-wrap-style:square" from="19576,19459" to="19576,21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" strokeweight="1pt">
                  <v:stroke endarrow="block" joinstyle="miter"/>
                </v:line>
                <v:shape id="Shape 1073741865" o:spid="_x0000_s1037" type="#_x0000_t202" style="position:absolute;left:3349;top:22273;width:32601;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" filled="f" strokecolor="black [3213]" strokeweight="1pt">
                  <v:stroke miterlimit="4"/>
                  <v:textbox inset="1.2699mm,1.2699mm,1.2699mm,1.2699mm">
                    <w:txbxContent>
                      <w:p w14:paraId="14606C10" w14:textId="77777777" w:rsidR="00D84190" w:rsidRPr="00B15654" w:rsidRDefault="00D84190" w:rsidP="00CD1ECE">
                        <w:pPr>
                          <w:rPr>
                            <w:rFonts w:ascii="Cambria" w:hAnsi="Cambria"/>
                            <w:sz w:val="16"/>
                            <w:szCs w:val="16"/>
                          </w:rPr>
                        </w:pPr>
                        <w:r>
                          <w:rPr>
                            <w:rFonts w:ascii="Cambria" w:hAnsi="Cambria"/>
                            <w:sz w:val="16"/>
                            <w:szCs w:val="16"/>
                          </w:rPr>
                          <w:t>Full text articles assessed for eligibility (n = 52)</w:t>
                        </w:r>
                      </w:p>
                      <w:p w14:paraId="521E64CC" w14:textId="77777777" w:rsidR="00D84190" w:rsidRPr="00B15654" w:rsidRDefault="00D84190" w:rsidP="00CD1ECE">
                        <w:pPr>
                          <w:pStyle w:val="NormalWeb"/>
                          <w:spacing w:before="0" w:after="0"/>
                          <w:rPr>
                            <w:rFonts w:ascii="Cambria" w:hAnsi="Cambria"/>
                            <w:sz w:val="16"/>
                            <w:szCs w:val="16"/>
                          </w:rPr>
                        </w:pPr>
                      </w:p>
                    </w:txbxContent>
                  </v:textbox>
                </v:shape>
                <v:shape id="Shape 1073741829" o:spid="_x0000_s1038" type="#_x0000_t202" style="position:absolute;left:40453;top:21042;width:23514;height:10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" filled="f" strokecolor="black [3213]" strokeweight="1pt">
                  <v:stroke miterlimit="4"/>
                  <v:textbox inset="1.2699mm,1.2699mm,1.2699mm,1.2699mm">
                    <w:txbxContent>
                      <w:p w14:paraId="730DCEC8" w14:textId="6D1DAFBA" w:rsidR="00D84190" w:rsidRPr="006E5FD7" w:rsidRDefault="00D84190" w:rsidP="00CD1ECE">
                        <w:pPr>
                          <w:pStyle w:val="NormalWeb"/>
                          <w:spacing w:before="0" w:after="0"/>
                          <w:rPr>
                            <w:rFonts w:ascii="Cambria" w:eastAsia="Arial" w:hAnsi="Cambria" w:cs="Times New Roman"/>
                            <w:sz w:val="16"/>
                            <w:szCs w:val="16"/>
                          </w:rPr>
                        </w:pPr>
                        <w:r>
                          <w:rPr>
                            <w:rFonts w:ascii="Cambria" w:hAnsi="Cambria" w:cs="Times New Roman"/>
                            <w:sz w:val="16"/>
                            <w:szCs w:val="16"/>
                          </w:rPr>
                          <w:t>13</w:t>
                        </w:r>
                        <w:r w:rsidRPr="006E5FD7">
                          <w:rPr>
                            <w:rFonts w:ascii="Cambria" w:hAnsi="Cambria" w:cs="Times New Roman"/>
                            <w:sz w:val="16"/>
                            <w:szCs w:val="16"/>
                          </w:rPr>
                          <w:t xml:space="preserve"> articles excluded</w:t>
                        </w:r>
                      </w:p>
                      <w:p w14:paraId="73C2C557" w14:textId="77777777" w:rsidR="00D84190" w:rsidRPr="00B15654" w:rsidRDefault="00D84190" w:rsidP="00CD1ECE">
                        <w:pPr>
                          <w:pStyle w:val="NormalWeb"/>
                          <w:spacing w:before="0" w:after="0"/>
                          <w:rPr>
                            <w:rFonts w:ascii="Cambria" w:hAnsi="Cambria" w:cs="Times New Roman"/>
                            <w:sz w:val="16"/>
                            <w:szCs w:val="16"/>
                          </w:rPr>
                        </w:pPr>
                        <w:r w:rsidRPr="00B15654">
                          <w:rPr>
                            <w:rFonts w:ascii="Cambria" w:hAnsi="Cambria" w:cs="Times New Roman"/>
                            <w:sz w:val="16"/>
                            <w:szCs w:val="16"/>
                          </w:rPr>
                          <w:t>Reasons:</w:t>
                        </w:r>
                      </w:p>
                      <w:p w14:paraId="12199005" w14:textId="2D51F923"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Pooled analysis of outcomes at different anatomical sites (10)</w:t>
                        </w:r>
                      </w:p>
                      <w:p w14:paraId="79B6DB91" w14:textId="77777777" w:rsidR="00D84190"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Surgical technique not meeting inclusion criteria (2)</w:t>
                        </w:r>
                      </w:p>
                      <w:p w14:paraId="77123C03" w14:textId="77777777" w:rsidR="00D84190" w:rsidRPr="00173ADB" w:rsidRDefault="00D84190" w:rsidP="00CD1ECE">
                        <w:pPr>
                          <w:pStyle w:val="NormalWeb"/>
                          <w:numPr>
                            <w:ilvl w:val="0"/>
                            <w:numId w:val="12"/>
                          </w:numPr>
                          <w:spacing w:before="0" w:after="0"/>
                          <w:rPr>
                            <w:rFonts w:ascii="Cambria" w:hAnsi="Cambria" w:cs="Times New Roman"/>
                            <w:sz w:val="16"/>
                            <w:szCs w:val="16"/>
                          </w:rPr>
                        </w:pPr>
                        <w:r>
                          <w:rPr>
                            <w:rFonts w:ascii="Cambria" w:hAnsi="Cambria" w:cs="Times New Roman"/>
                            <w:sz w:val="16"/>
                            <w:szCs w:val="16"/>
                          </w:rPr>
                          <w:t>Anatomical site not meeting inclusion criteria (1)</w:t>
                        </w:r>
                      </w:p>
                    </w:txbxContent>
                  </v:textbox>
                </v:shape>
                <v:line id="Line" o:spid="_x0000_s1039" style="position:absolute;visibility:visible;mso-wrap-style:square" from="37229,22556" to="38918,22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" strokeweight="1pt">
                  <v:stroke endarrow="block" joinstyle="miter"/>
                </v:line>
                <v:line id="Line" o:spid="_x0000_s1040" style="position:absolute;visibility:visible;mso-wrap-style:square" from="19634,26024" to="19634,27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" strokeweight="1pt">
                  <v:stroke endarrow="block" joinstyle="miter"/>
                </v:line>
                <v:shape id="Shape 1073741865" o:spid="_x0000_s1041" type="#_x0000_t202" style="position:absolute;left:3349;top:28896;width:32601;height:2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" filled="f" strokecolor="black [3213]" strokeweight="1pt">
                  <v:stroke miterlimit="4"/>
                  <v:textbox inset="1.2699mm,1.2699mm,1.2699mm,1.2699mm">
                    <w:txbxContent>
                      <w:p w14:paraId="1195467D" w14:textId="5CB1529C" w:rsidR="00D84190" w:rsidRPr="00B15654" w:rsidRDefault="00D84190" w:rsidP="00CD1ECE">
                        <w:pPr>
                          <w:rPr>
                            <w:rFonts w:ascii="Cambria" w:hAnsi="Cambria"/>
                            <w:sz w:val="16"/>
                            <w:szCs w:val="16"/>
                          </w:rPr>
                        </w:pPr>
                        <w:r>
                          <w:rPr>
                            <w:rFonts w:ascii="Cambria" w:hAnsi="Cambria"/>
                            <w:sz w:val="16"/>
                            <w:szCs w:val="16"/>
                          </w:rPr>
                          <w:t>Studies included in quantitative synthesis (n = 39)</w:t>
                        </w:r>
                      </w:p>
                      <w:p w14:paraId="26BDE594" w14:textId="77777777" w:rsidR="00D84190" w:rsidRPr="00B15654" w:rsidRDefault="00D84190" w:rsidP="00CD1ECE">
                        <w:pPr>
                          <w:pStyle w:val="NormalWeb"/>
                          <w:spacing w:before="0" w:after="0"/>
                          <w:rPr>
                            <w:rFonts w:ascii="Cambria" w:hAnsi="Cambria"/>
                            <w:sz w:val="16"/>
                            <w:szCs w:val="16"/>
                          </w:rPr>
                        </w:pPr>
                      </w:p>
                    </w:txbxContent>
                  </v:textbox>
                </v:shape>
                <v:shape id="Shape 1073741865" o:spid="_x0000_s1042" type="#_x0000_t202" style="position:absolute;left:-2341;top:10429;width:7195;height:251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" filled="f" strokecolor="black [3213]" strokeweight="1pt">
                  <v:stroke miterlimit="4"/>
                  <v:textbox inset="1.2699mm,1.2699mm,1.2699mm,1.2699mm">
                    <w:txbxContent>
                      <w:p w14:paraId="5E1D3322" w14:textId="77777777" w:rsidR="00D84190" w:rsidRPr="00B15654" w:rsidRDefault="00D84190" w:rsidP="00CD1ECE">
                        <w:pPr>
                          <w:jc w:val="center"/>
                          <w:rPr>
                            <w:rFonts w:ascii="Cambria" w:hAnsi="Cambria"/>
                            <w:sz w:val="16"/>
                            <w:szCs w:val="16"/>
                          </w:rPr>
                        </w:pPr>
                        <w:r>
                          <w:rPr>
                            <w:rFonts w:ascii="Cambria" w:hAnsi="Cambria"/>
                            <w:sz w:val="16"/>
                            <w:szCs w:val="16"/>
                          </w:rPr>
                          <w:t>Screening</w:t>
                        </w:r>
                      </w:p>
                      <w:p w14:paraId="213F8D6C" w14:textId="77777777" w:rsidR="00D84190" w:rsidRPr="00B15654" w:rsidRDefault="00D84190" w:rsidP="00CD1ECE">
                        <w:pPr>
                          <w:pStyle w:val="NormalWeb"/>
                          <w:spacing w:before="0" w:after="0"/>
                          <w:jc w:val="center"/>
                          <w:rPr>
                            <w:rFonts w:ascii="Cambria" w:hAnsi="Cambria"/>
                            <w:sz w:val="16"/>
                            <w:szCs w:val="16"/>
                          </w:rPr>
                        </w:pPr>
                      </w:p>
                    </w:txbxContent>
                  </v:textbox>
                </v:shape>
                <v:shape id="Shape 1073741865" o:spid="_x0000_s1043" type="#_x0000_t202" style="position:absolute;left:-2340;top:2340;width:7194;height:251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" filled="f" strokecolor="black [3213]" strokeweight="1pt">
                  <v:stroke miterlimit="4"/>
                  <v:textbox inset="1.2699mm,1.2699mm,1.2699mm,1.2699mm">
                    <w:txbxContent>
                      <w:p w14:paraId="1E213B8F" w14:textId="77777777" w:rsidR="00D84190" w:rsidRPr="00B15654" w:rsidRDefault="00D84190" w:rsidP="00CD1ECE">
                        <w:pPr>
                          <w:jc w:val="center"/>
                          <w:rPr>
                            <w:rFonts w:ascii="Cambria" w:hAnsi="Cambria"/>
                            <w:sz w:val="16"/>
                            <w:szCs w:val="16"/>
                          </w:rPr>
                        </w:pPr>
                        <w:r>
                          <w:rPr>
                            <w:rFonts w:ascii="Cambria" w:hAnsi="Cambria"/>
                            <w:sz w:val="16"/>
                            <w:szCs w:val="16"/>
                          </w:rPr>
                          <w:t>Identification</w:t>
                        </w:r>
                      </w:p>
                    </w:txbxContent>
                  </v:textbox>
                </v:shape>
                <v:shape id="Shape 1073741865" o:spid="_x0000_s1044" type="#_x0000_t202" style="position:absolute;left:-2341;top:18577;width:7195;height:251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" filled="f" strokecolor="black [3213]" strokeweight="1pt">
                  <v:stroke miterlimit="4"/>
                  <v:textbox inset="1.2699mm,1.2699mm,1.2699mm,1.2699mm">
                    <w:txbxContent>
                      <w:p w14:paraId="7BF68FD2" w14:textId="77777777" w:rsidR="00D84190" w:rsidRPr="00B15654" w:rsidRDefault="00D84190" w:rsidP="00CD1ECE">
                        <w:pPr>
                          <w:jc w:val="center"/>
                          <w:rPr>
                            <w:rFonts w:ascii="Cambria" w:hAnsi="Cambria"/>
                            <w:sz w:val="16"/>
                            <w:szCs w:val="16"/>
                          </w:rPr>
                        </w:pPr>
                        <w:r>
                          <w:rPr>
                            <w:rFonts w:ascii="Cambria" w:hAnsi="Cambria"/>
                            <w:sz w:val="16"/>
                            <w:szCs w:val="16"/>
                          </w:rPr>
                          <w:t>Eligibility</w:t>
                        </w:r>
                      </w:p>
                      <w:p w14:paraId="3CF8784E" w14:textId="77777777" w:rsidR="00D84190" w:rsidRPr="00B15654" w:rsidRDefault="00D84190" w:rsidP="00CD1ECE">
                        <w:pPr>
                          <w:pStyle w:val="NormalWeb"/>
                          <w:spacing w:before="0" w:after="0"/>
                          <w:jc w:val="center"/>
                          <w:rPr>
                            <w:rFonts w:ascii="Cambria" w:hAnsi="Cambria"/>
                            <w:sz w:val="16"/>
                            <w:szCs w:val="16"/>
                          </w:rPr>
                        </w:pPr>
                      </w:p>
                    </w:txbxContent>
                  </v:textbox>
                </v:shape>
                <v:shape id="Shape 1073741865" o:spid="_x0000_s1045" type="#_x0000_t202" style="position:absolute;left:-2340;top:26665;width:7194;height:251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" filled="f" strokecolor="black [3213]" strokeweight="1pt">
                  <v:stroke miterlimit="4"/>
                  <v:textbox inset="1.2699mm,1.2699mm,1.2699mm,1.2699mm">
                    <w:txbxContent>
                      <w:p w14:paraId="232C1C7C" w14:textId="77777777" w:rsidR="00D84190" w:rsidRPr="00B15654" w:rsidRDefault="00D84190" w:rsidP="00CD1ECE">
                        <w:pPr>
                          <w:jc w:val="center"/>
                          <w:rPr>
                            <w:rFonts w:ascii="Cambria" w:hAnsi="Cambria"/>
                            <w:sz w:val="16"/>
                            <w:szCs w:val="16"/>
                          </w:rPr>
                        </w:pPr>
                        <w:r>
                          <w:rPr>
                            <w:rFonts w:ascii="Cambria" w:hAnsi="Cambria"/>
                            <w:sz w:val="16"/>
                            <w:szCs w:val="16"/>
                          </w:rPr>
                          <w:t>Included</w:t>
                        </w:r>
                      </w:p>
                      <w:p w14:paraId="6E4D73D9" w14:textId="77777777" w:rsidR="00D84190" w:rsidRPr="00B15654" w:rsidRDefault="00D84190" w:rsidP="00CD1ECE">
                        <w:pPr>
                          <w:pStyle w:val="NormalWeb"/>
                          <w:spacing w:before="0" w:after="0"/>
                          <w:jc w:val="center"/>
                          <w:rPr>
                            <w:rFonts w:ascii="Cambria" w:hAnsi="Cambria"/>
                            <w:sz w:val="16"/>
                            <w:szCs w:val="16"/>
                          </w:rPr>
                        </w:pPr>
                      </w:p>
                    </w:txbxContent>
                  </v:textbox>
                </v:shape>
                <w10:anchorlock/>
              </v:group>
            </w:pict>
          </mc:Fallback>
        </mc:AlternateContent>
      </w:r>
    </w:p>
    <w:p w14:paraId="0C0DDF1C" w14:textId="77777777" w:rsidR="00C03C2A" w:rsidRDefault="00C03C2A">
      <w:pPr>
        <w:rPr>
          <w:b/>
          <w:bCs/>
        </w:rPr>
      </w:pPr>
      <w:r>
        <w:rPr>
          <w:b/>
          <w:bCs/>
        </w:rPr>
        <w:br w:type="page"/>
      </w:r>
    </w:p>
    <w:p w14:paraId="16D77315" w14:textId="658DCD67" w:rsidR="00713148" w:rsidRDefault="00713148">
      <w:pPr>
        <w:rPr>
          <w:b/>
          <w:bCs/>
        </w:rPr>
      </w:pPr>
      <w:r>
        <w:rPr>
          <w:b/>
          <w:bCs/>
        </w:rPr>
        <w:lastRenderedPageBreak/>
        <w:t>Figure 2</w:t>
      </w:r>
    </w:p>
    <w:p w14:paraId="1A68CBD2" w14:textId="03131263" w:rsidR="00713148" w:rsidRDefault="00EB7D6F">
      <w:pPr>
        <w:rPr>
          <w:b/>
          <w:bCs/>
        </w:rPr>
      </w:pPr>
      <w:r>
        <w:rPr>
          <w:b/>
          <w:bCs/>
          <w:noProof/>
        </w:rPr>
        <w:drawing>
          <wp:inline distT="0" distB="0" distL="0" distR="0" wp14:anchorId="0DB521D5" wp14:editId="00397244">
            <wp:extent cx="9176913" cy="273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srcRect t="38445" b="39175"/>
                    <a:stretch/>
                  </pic:blipFill>
                  <pic:spPr bwMode="auto">
                    <a:xfrm>
                      <a:off x="0" y="0"/>
                      <a:ext cx="9183024" cy="2732318"/>
                    </a:xfrm>
                    <a:prstGeom prst="rect">
                      <a:avLst/>
                    </a:prstGeom>
                    <a:ln>
                      <a:noFill/>
                    </a:ln>
                    <a:extLst>
                      <a:ext uri="{53640926-AAD7-44D8-BBD7-CCE9431645EC}">
                        <a14:shadowObscured xmlns:a14="http://schemas.microsoft.com/office/drawing/2010/main"/>
                      </a:ext>
                    </a:extLst>
                  </pic:spPr>
                </pic:pic>
              </a:graphicData>
            </a:graphic>
          </wp:inline>
        </w:drawing>
      </w:r>
    </w:p>
    <w:p w14:paraId="1BFCC1FE" w14:textId="77777777" w:rsidR="00713148" w:rsidRDefault="00713148">
      <w:pPr>
        <w:rPr>
          <w:b/>
          <w:bCs/>
        </w:rPr>
      </w:pPr>
    </w:p>
    <w:p w14:paraId="6EDC2668" w14:textId="77777777" w:rsidR="00001367" w:rsidRDefault="00001367">
      <w:pPr>
        <w:rPr>
          <w:b/>
          <w:bCs/>
        </w:rPr>
      </w:pPr>
      <w:r>
        <w:rPr>
          <w:b/>
          <w:bCs/>
        </w:rPr>
        <w:br w:type="page"/>
      </w:r>
    </w:p>
    <w:p w14:paraId="3F1F3075" w14:textId="77777777" w:rsidR="00880087" w:rsidRDefault="00880087">
      <w:pPr>
        <w:rPr>
          <w:b/>
          <w:bCs/>
        </w:rPr>
      </w:pPr>
      <w:r>
        <w:rPr>
          <w:b/>
          <w:bCs/>
        </w:rPr>
        <w:lastRenderedPageBreak/>
        <w:t>Figure 3</w:t>
      </w:r>
    </w:p>
    <w:p w14:paraId="27580525" w14:textId="2A92D019" w:rsidR="00880087" w:rsidRDefault="00880087">
      <w:pPr>
        <w:rPr>
          <w:b/>
          <w:bCs/>
        </w:rPr>
      </w:pPr>
      <w:r>
        <w:rPr>
          <w:b/>
          <w:bCs/>
          <w:noProof/>
        </w:rPr>
        <w:drawing>
          <wp:inline distT="0" distB="0" distL="0" distR="0" wp14:anchorId="5D460F85" wp14:editId="0D54BCD3">
            <wp:extent cx="8863330" cy="288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srcRect t="37134" b="38384"/>
                    <a:stretch/>
                  </pic:blipFill>
                  <pic:spPr bwMode="auto">
                    <a:xfrm>
                      <a:off x="0" y="0"/>
                      <a:ext cx="8863330" cy="2884600"/>
                    </a:xfrm>
                    <a:prstGeom prst="rect">
                      <a:avLst/>
                    </a:prstGeom>
                    <a:ln>
                      <a:noFill/>
                    </a:ln>
                    <a:extLst>
                      <a:ext uri="{53640926-AAD7-44D8-BBD7-CCE9431645EC}">
                        <a14:shadowObscured xmlns:a14="http://schemas.microsoft.com/office/drawing/2010/main"/>
                      </a:ext>
                    </a:extLst>
                  </pic:spPr>
                </pic:pic>
              </a:graphicData>
            </a:graphic>
          </wp:inline>
        </w:drawing>
      </w:r>
      <w:r>
        <w:rPr>
          <w:b/>
          <w:bCs/>
        </w:rPr>
        <w:br w:type="page"/>
      </w:r>
    </w:p>
    <w:p w14:paraId="42E823FD" w14:textId="77777777" w:rsidR="00880087" w:rsidRDefault="00880087">
      <w:pPr>
        <w:rPr>
          <w:b/>
          <w:bCs/>
        </w:rPr>
      </w:pPr>
    </w:p>
    <w:p w14:paraId="757DA7F5" w14:textId="33538D14" w:rsidR="00713148" w:rsidRDefault="00713148">
      <w:pPr>
        <w:rPr>
          <w:b/>
          <w:bCs/>
        </w:rPr>
      </w:pPr>
      <w:r>
        <w:rPr>
          <w:b/>
          <w:bCs/>
        </w:rPr>
        <w:t xml:space="preserve">Figure </w:t>
      </w:r>
      <w:r w:rsidR="00880087">
        <w:rPr>
          <w:b/>
          <w:bCs/>
        </w:rPr>
        <w:t>4</w:t>
      </w:r>
    </w:p>
    <w:p w14:paraId="3EC8FDF9" w14:textId="1C4B93DF" w:rsidR="00157ED0" w:rsidRDefault="005809D4">
      <w:pPr>
        <w:rPr>
          <w:b/>
          <w:bCs/>
        </w:rPr>
      </w:pPr>
      <w:r>
        <w:rPr>
          <w:b/>
          <w:bCs/>
          <w:noProof/>
        </w:rPr>
        <w:drawing>
          <wp:inline distT="0" distB="0" distL="0" distR="0" wp14:anchorId="1A74A509" wp14:editId="3E6A0545">
            <wp:extent cx="8457850" cy="2443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2"/>
                    <a:srcRect t="38785" b="39484"/>
                    <a:stretch/>
                  </pic:blipFill>
                  <pic:spPr bwMode="auto">
                    <a:xfrm>
                      <a:off x="0" y="0"/>
                      <a:ext cx="8480366" cy="2450160"/>
                    </a:xfrm>
                    <a:prstGeom prst="rect">
                      <a:avLst/>
                    </a:prstGeom>
                    <a:ln>
                      <a:noFill/>
                    </a:ln>
                    <a:extLst>
                      <a:ext uri="{53640926-AAD7-44D8-BBD7-CCE9431645EC}">
                        <a14:shadowObscured xmlns:a14="http://schemas.microsoft.com/office/drawing/2010/main"/>
                      </a:ext>
                    </a:extLst>
                  </pic:spPr>
                </pic:pic>
              </a:graphicData>
            </a:graphic>
          </wp:inline>
        </w:drawing>
      </w:r>
    </w:p>
    <w:p w14:paraId="5EBAEC93" w14:textId="77777777" w:rsidR="00157ED0" w:rsidRDefault="00157ED0">
      <w:pPr>
        <w:rPr>
          <w:b/>
          <w:bCs/>
        </w:rPr>
      </w:pPr>
    </w:p>
    <w:p w14:paraId="1C29828A" w14:textId="2D26EDA7" w:rsidR="00880087" w:rsidRDefault="00880087">
      <w:pPr>
        <w:rPr>
          <w:b/>
          <w:bCs/>
        </w:rPr>
      </w:pPr>
      <w:r>
        <w:rPr>
          <w:b/>
          <w:bCs/>
        </w:rPr>
        <w:br w:type="page"/>
      </w:r>
    </w:p>
    <w:p w14:paraId="4977FAB5" w14:textId="77777777" w:rsidR="00157ED0" w:rsidRDefault="00157ED0">
      <w:pPr>
        <w:rPr>
          <w:b/>
          <w:bCs/>
        </w:rPr>
      </w:pPr>
    </w:p>
    <w:p w14:paraId="440F4CFD" w14:textId="06DCB00A" w:rsidR="00CD1ECE" w:rsidRDefault="00CD1ECE">
      <w:pPr>
        <w:rPr>
          <w:b/>
          <w:bCs/>
        </w:rPr>
      </w:pPr>
    </w:p>
    <w:p w14:paraId="3E71EAE8" w14:textId="1C8C0E5A" w:rsidR="00F8546F" w:rsidRDefault="00F8546F">
      <w:pPr>
        <w:rPr>
          <w:b/>
          <w:bCs/>
        </w:rPr>
      </w:pPr>
      <w:r>
        <w:rPr>
          <w:b/>
          <w:bCs/>
        </w:rPr>
        <w:t>Table 1</w:t>
      </w:r>
    </w:p>
    <w:tbl>
      <w:tblPr>
        <w:tblStyle w:val="PlainTable1"/>
        <w:tblW w:w="5000" w:type="pct"/>
        <w:tblLook w:val="04A0" w:firstRow="1" w:lastRow="0" w:firstColumn="1" w:lastColumn="0" w:noHBand="0" w:noVBand="1"/>
      </w:tblPr>
      <w:tblGrid>
        <w:gridCol w:w="1883"/>
        <w:gridCol w:w="995"/>
        <w:gridCol w:w="1036"/>
        <w:gridCol w:w="1047"/>
        <w:gridCol w:w="960"/>
        <w:gridCol w:w="6422"/>
        <w:gridCol w:w="1605"/>
      </w:tblGrid>
      <w:tr w:rsidR="00457938" w14:paraId="63981F25" w14:textId="77777777" w:rsidTr="009E5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0B48410" w14:textId="77777777" w:rsidR="00457938" w:rsidRPr="00A97770" w:rsidRDefault="00457938" w:rsidP="002B1247">
            <w:pPr>
              <w:jc w:val="center"/>
            </w:pPr>
            <w:r w:rsidRPr="00A97770">
              <w:t>Study</w:t>
            </w:r>
          </w:p>
        </w:tc>
        <w:tc>
          <w:tcPr>
            <w:tcW w:w="378" w:type="pct"/>
          </w:tcPr>
          <w:p w14:paraId="783B16A7" w14:textId="77777777" w:rsidR="00457938" w:rsidRPr="00A97770" w:rsidRDefault="00457938" w:rsidP="002B1247">
            <w:pPr>
              <w:jc w:val="center"/>
              <w:cnfStyle w:val="100000000000" w:firstRow="1" w:lastRow="0" w:firstColumn="0" w:lastColumn="0" w:oddVBand="0" w:evenVBand="0" w:oddHBand="0" w:evenHBand="0" w:firstRowFirstColumn="0" w:firstRowLastColumn="0" w:lastRowFirstColumn="0" w:lastRowLastColumn="0"/>
            </w:pPr>
            <w:r w:rsidRPr="00A97770">
              <w:t>Total patients</w:t>
            </w:r>
          </w:p>
        </w:tc>
        <w:tc>
          <w:tcPr>
            <w:tcW w:w="392" w:type="pct"/>
          </w:tcPr>
          <w:p w14:paraId="0DE0F164" w14:textId="77777777" w:rsidR="00457938" w:rsidRPr="00A97770" w:rsidRDefault="00457938" w:rsidP="002B1247">
            <w:pPr>
              <w:jc w:val="center"/>
              <w:cnfStyle w:val="100000000000" w:firstRow="1" w:lastRow="0" w:firstColumn="0" w:lastColumn="0" w:oddVBand="0" w:evenVBand="0" w:oddHBand="0" w:evenHBand="0" w:firstRowFirstColumn="0" w:firstRowLastColumn="0" w:lastRowFirstColumn="0" w:lastRowLastColumn="0"/>
            </w:pPr>
            <w:r w:rsidRPr="00A97770">
              <w:t>FA-PSA included</w:t>
            </w:r>
          </w:p>
        </w:tc>
        <w:tc>
          <w:tcPr>
            <w:tcW w:w="396" w:type="pct"/>
          </w:tcPr>
          <w:p w14:paraId="09995263" w14:textId="77777777" w:rsidR="00457938" w:rsidRPr="00A97770" w:rsidRDefault="00457938" w:rsidP="002B1247">
            <w:pPr>
              <w:jc w:val="center"/>
              <w:cnfStyle w:val="100000000000" w:firstRow="1" w:lastRow="0" w:firstColumn="0" w:lastColumn="0" w:oddVBand="0" w:evenVBand="0" w:oddHBand="0" w:evenHBand="0" w:firstRowFirstColumn="0" w:firstRowLastColumn="0" w:lastRowFirstColumn="0" w:lastRowLastColumn="0"/>
            </w:pPr>
            <w:r w:rsidRPr="00A97770">
              <w:t>Infection</w:t>
            </w:r>
          </w:p>
        </w:tc>
        <w:tc>
          <w:tcPr>
            <w:tcW w:w="219" w:type="pct"/>
          </w:tcPr>
          <w:p w14:paraId="59FA5743" w14:textId="77777777" w:rsidR="00457938" w:rsidRPr="00A97770" w:rsidRDefault="00457938" w:rsidP="002B1247">
            <w:pPr>
              <w:jc w:val="center"/>
              <w:cnfStyle w:val="100000000000" w:firstRow="1" w:lastRow="0" w:firstColumn="0" w:lastColumn="0" w:oddVBand="0" w:evenVBand="0" w:oddHBand="0" w:evenHBand="0" w:firstRowFirstColumn="0" w:firstRowLastColumn="0" w:lastRowFirstColumn="0" w:lastRowLastColumn="0"/>
            </w:pPr>
            <w:r w:rsidRPr="00A97770">
              <w:t>Rupture</w:t>
            </w:r>
          </w:p>
        </w:tc>
        <w:tc>
          <w:tcPr>
            <w:tcW w:w="2323" w:type="pct"/>
          </w:tcPr>
          <w:p w14:paraId="73F28120" w14:textId="77777777" w:rsidR="00457938" w:rsidRPr="00A97770" w:rsidRDefault="00457938" w:rsidP="002B1247">
            <w:pPr>
              <w:jc w:val="center"/>
              <w:cnfStyle w:val="100000000000" w:firstRow="1" w:lastRow="0" w:firstColumn="0" w:lastColumn="0" w:oddVBand="0" w:evenVBand="0" w:oddHBand="0" w:evenHBand="0" w:firstRowFirstColumn="0" w:firstRowLastColumn="0" w:lastRowFirstColumn="0" w:lastRowLastColumn="0"/>
            </w:pPr>
            <w:r w:rsidRPr="00A97770">
              <w:t>Intervention</w:t>
            </w:r>
          </w:p>
        </w:tc>
        <w:tc>
          <w:tcPr>
            <w:tcW w:w="596" w:type="pct"/>
          </w:tcPr>
          <w:p w14:paraId="39509605" w14:textId="77777777" w:rsidR="00457938" w:rsidRPr="00A97770" w:rsidRDefault="00457938" w:rsidP="002B1247">
            <w:pPr>
              <w:jc w:val="center"/>
              <w:cnfStyle w:val="100000000000" w:firstRow="1" w:lastRow="0" w:firstColumn="0" w:lastColumn="0" w:oddVBand="0" w:evenVBand="0" w:oddHBand="0" w:evenHBand="0" w:firstRowFirstColumn="0" w:firstRowLastColumn="0" w:lastRowFirstColumn="0" w:lastRowLastColumn="0"/>
            </w:pPr>
            <w:r w:rsidRPr="00A97770">
              <w:t>Newcastle-Ottawa score</w:t>
            </w:r>
          </w:p>
        </w:tc>
      </w:tr>
      <w:tr w:rsidR="00457938" w14:paraId="7A5928DC"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5DEFCCC5" w14:textId="29E0CD11" w:rsidR="00457938" w:rsidRPr="00A97770" w:rsidRDefault="00457938" w:rsidP="009E5FC3">
            <w:pPr>
              <w:rPr>
                <w:b w:val="0"/>
                <w:bCs w:val="0"/>
                <w:i/>
                <w:iCs/>
              </w:rPr>
            </w:pPr>
            <w:r w:rsidRPr="00A97770">
              <w:rPr>
                <w:b w:val="0"/>
                <w:bCs w:val="0"/>
              </w:rPr>
              <w:t xml:space="preserve">Al </w:t>
            </w:r>
            <w:proofErr w:type="spellStart"/>
            <w:r w:rsidRPr="00A97770">
              <w:rPr>
                <w:b w:val="0"/>
                <w:bCs w:val="0"/>
              </w:rPr>
              <w:t>Shakari</w:t>
            </w:r>
            <w:proofErr w:type="spellEnd"/>
            <w:r w:rsidRPr="00A97770">
              <w:rPr>
                <w:b w:val="0"/>
                <w:bCs w:val="0"/>
              </w:rPr>
              <w:t xml:space="preserve"> 2019</w:t>
            </w:r>
            <w:r w:rsidR="00895237">
              <w:rPr>
                <w:b w:val="0"/>
                <w:bCs w:val="0"/>
              </w:rPr>
              <w:t xml:space="preserve"> </w:t>
            </w:r>
          </w:p>
        </w:tc>
        <w:tc>
          <w:tcPr>
            <w:tcW w:w="378" w:type="pct"/>
          </w:tcPr>
          <w:p w14:paraId="538F84D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25</w:t>
            </w:r>
          </w:p>
        </w:tc>
        <w:tc>
          <w:tcPr>
            <w:tcW w:w="392" w:type="pct"/>
          </w:tcPr>
          <w:p w14:paraId="43E8462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27</w:t>
            </w:r>
          </w:p>
        </w:tc>
        <w:tc>
          <w:tcPr>
            <w:tcW w:w="396" w:type="pct"/>
          </w:tcPr>
          <w:p w14:paraId="40D857C1"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27</w:t>
            </w:r>
          </w:p>
        </w:tc>
        <w:tc>
          <w:tcPr>
            <w:tcW w:w="219" w:type="pct"/>
          </w:tcPr>
          <w:p w14:paraId="46AB5E2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0</w:t>
            </w:r>
          </w:p>
        </w:tc>
        <w:tc>
          <w:tcPr>
            <w:tcW w:w="2323" w:type="pct"/>
          </w:tcPr>
          <w:p w14:paraId="3748E719"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n=27</w:t>
            </w:r>
          </w:p>
        </w:tc>
        <w:tc>
          <w:tcPr>
            <w:tcW w:w="596" w:type="pct"/>
          </w:tcPr>
          <w:p w14:paraId="02D6828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r w:rsidR="00457938" w14:paraId="02FBE174"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49818140" w14:textId="77777777" w:rsidR="00457938" w:rsidRPr="00A97770" w:rsidRDefault="00457938" w:rsidP="009E5FC3">
            <w:pPr>
              <w:rPr>
                <w:b w:val="0"/>
                <w:bCs w:val="0"/>
                <w:i/>
                <w:iCs/>
              </w:rPr>
            </w:pPr>
            <w:r w:rsidRPr="00A97770">
              <w:rPr>
                <w:b w:val="0"/>
                <w:bCs w:val="0"/>
              </w:rPr>
              <w:t>Anderson 1974</w:t>
            </w:r>
          </w:p>
        </w:tc>
        <w:tc>
          <w:tcPr>
            <w:tcW w:w="378" w:type="pct"/>
          </w:tcPr>
          <w:p w14:paraId="08485270"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16</w:t>
            </w:r>
          </w:p>
        </w:tc>
        <w:tc>
          <w:tcPr>
            <w:tcW w:w="392" w:type="pct"/>
          </w:tcPr>
          <w:p w14:paraId="598F5286"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t>3</w:t>
            </w:r>
          </w:p>
        </w:tc>
        <w:tc>
          <w:tcPr>
            <w:tcW w:w="396" w:type="pct"/>
          </w:tcPr>
          <w:p w14:paraId="6A5DD597"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3</w:t>
            </w:r>
          </w:p>
        </w:tc>
        <w:tc>
          <w:tcPr>
            <w:tcW w:w="219" w:type="pct"/>
          </w:tcPr>
          <w:p w14:paraId="2CD7E5D0"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3</w:t>
            </w:r>
          </w:p>
        </w:tc>
        <w:tc>
          <w:tcPr>
            <w:tcW w:w="2323" w:type="pct"/>
          </w:tcPr>
          <w:p w14:paraId="71981BE0"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n=3</w:t>
            </w:r>
          </w:p>
        </w:tc>
        <w:tc>
          <w:tcPr>
            <w:tcW w:w="596" w:type="pct"/>
          </w:tcPr>
          <w:p w14:paraId="73724CDE"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468E351C"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404DBE9" w14:textId="77777777" w:rsidR="00457938" w:rsidRPr="00A97770" w:rsidRDefault="00457938" w:rsidP="009E5FC3">
            <w:pPr>
              <w:rPr>
                <w:b w:val="0"/>
                <w:bCs w:val="0"/>
                <w:i/>
                <w:iCs/>
              </w:rPr>
            </w:pPr>
            <w:r w:rsidRPr="00A97770">
              <w:rPr>
                <w:b w:val="0"/>
                <w:bCs w:val="0"/>
              </w:rPr>
              <w:t>Arora 2001</w:t>
            </w:r>
          </w:p>
        </w:tc>
        <w:tc>
          <w:tcPr>
            <w:tcW w:w="378" w:type="pct"/>
          </w:tcPr>
          <w:p w14:paraId="1975390A"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6</w:t>
            </w:r>
          </w:p>
        </w:tc>
        <w:tc>
          <w:tcPr>
            <w:tcW w:w="392" w:type="pct"/>
          </w:tcPr>
          <w:p w14:paraId="4119F26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6</w:t>
            </w:r>
          </w:p>
        </w:tc>
        <w:tc>
          <w:tcPr>
            <w:tcW w:w="396" w:type="pct"/>
          </w:tcPr>
          <w:p w14:paraId="1B741A21"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6</w:t>
            </w:r>
          </w:p>
        </w:tc>
        <w:tc>
          <w:tcPr>
            <w:tcW w:w="219" w:type="pct"/>
          </w:tcPr>
          <w:p w14:paraId="501B21E1"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0</w:t>
            </w:r>
          </w:p>
        </w:tc>
        <w:tc>
          <w:tcPr>
            <w:tcW w:w="2323" w:type="pct"/>
          </w:tcPr>
          <w:p w14:paraId="3BEF8FED"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n=6</w:t>
            </w:r>
          </w:p>
        </w:tc>
        <w:tc>
          <w:tcPr>
            <w:tcW w:w="596" w:type="pct"/>
          </w:tcPr>
          <w:p w14:paraId="7071531B"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56CCF050"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58984837" w14:textId="77777777" w:rsidR="00457938" w:rsidRPr="00A97770" w:rsidRDefault="00457938" w:rsidP="009E5FC3">
            <w:pPr>
              <w:rPr>
                <w:b w:val="0"/>
                <w:bCs w:val="0"/>
                <w:i/>
                <w:iCs/>
              </w:rPr>
            </w:pPr>
            <w:r w:rsidRPr="00A97770">
              <w:rPr>
                <w:b w:val="0"/>
                <w:bCs w:val="0"/>
              </w:rPr>
              <w:t>Behera 2003</w:t>
            </w:r>
          </w:p>
        </w:tc>
        <w:tc>
          <w:tcPr>
            <w:tcW w:w="378" w:type="pct"/>
          </w:tcPr>
          <w:p w14:paraId="65174609"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46</w:t>
            </w:r>
          </w:p>
        </w:tc>
        <w:tc>
          <w:tcPr>
            <w:tcW w:w="392" w:type="pct"/>
          </w:tcPr>
          <w:p w14:paraId="48E6C23A"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3</w:t>
            </w:r>
            <w:r>
              <w:t>4</w:t>
            </w:r>
          </w:p>
        </w:tc>
        <w:tc>
          <w:tcPr>
            <w:tcW w:w="396" w:type="pct"/>
          </w:tcPr>
          <w:p w14:paraId="57B607A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34</w:t>
            </w:r>
          </w:p>
        </w:tc>
        <w:tc>
          <w:tcPr>
            <w:tcW w:w="219" w:type="pct"/>
          </w:tcPr>
          <w:p w14:paraId="7D518B87"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28</w:t>
            </w:r>
          </w:p>
        </w:tc>
        <w:tc>
          <w:tcPr>
            <w:tcW w:w="2323" w:type="pct"/>
          </w:tcPr>
          <w:p w14:paraId="3C62BAC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 xml:space="preserve">Ligation and debridement n=30, </w:t>
            </w:r>
            <w:r>
              <w:t>excision and revascularisation n=4</w:t>
            </w:r>
          </w:p>
        </w:tc>
        <w:tc>
          <w:tcPr>
            <w:tcW w:w="596" w:type="pct"/>
          </w:tcPr>
          <w:p w14:paraId="32A3F3CE"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6</w:t>
            </w:r>
          </w:p>
        </w:tc>
      </w:tr>
      <w:tr w:rsidR="00457938" w14:paraId="507283AB"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0F2C1C09" w14:textId="77777777" w:rsidR="00457938" w:rsidRPr="00A97770" w:rsidRDefault="00457938" w:rsidP="009E5FC3">
            <w:pPr>
              <w:rPr>
                <w:b w:val="0"/>
                <w:bCs w:val="0"/>
                <w:i/>
                <w:iCs/>
              </w:rPr>
            </w:pPr>
            <w:r w:rsidRPr="00A97770">
              <w:rPr>
                <w:b w:val="0"/>
                <w:bCs w:val="0"/>
              </w:rPr>
              <w:t>Benjamin 1999</w:t>
            </w:r>
          </w:p>
        </w:tc>
        <w:tc>
          <w:tcPr>
            <w:tcW w:w="378" w:type="pct"/>
          </w:tcPr>
          <w:p w14:paraId="2A3C391F"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7</w:t>
            </w:r>
          </w:p>
        </w:tc>
        <w:tc>
          <w:tcPr>
            <w:tcW w:w="392" w:type="pct"/>
          </w:tcPr>
          <w:p w14:paraId="63682869"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w:t>
            </w:r>
          </w:p>
        </w:tc>
        <w:tc>
          <w:tcPr>
            <w:tcW w:w="396" w:type="pct"/>
          </w:tcPr>
          <w:p w14:paraId="2DE32F4B"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5</w:t>
            </w:r>
          </w:p>
        </w:tc>
        <w:tc>
          <w:tcPr>
            <w:tcW w:w="219" w:type="pct"/>
          </w:tcPr>
          <w:p w14:paraId="7F9A2057"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0</w:t>
            </w:r>
          </w:p>
        </w:tc>
        <w:tc>
          <w:tcPr>
            <w:tcW w:w="2323" w:type="pct"/>
          </w:tcPr>
          <w:p w14:paraId="56D7B07A"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Excision and revascularisation</w:t>
            </w:r>
            <w:r w:rsidRPr="000E158D">
              <w:t xml:space="preserve"> n=5</w:t>
            </w:r>
          </w:p>
        </w:tc>
        <w:tc>
          <w:tcPr>
            <w:tcW w:w="596" w:type="pct"/>
          </w:tcPr>
          <w:p w14:paraId="2B9A105D"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t>6</w:t>
            </w:r>
          </w:p>
        </w:tc>
      </w:tr>
      <w:tr w:rsidR="00457938" w14:paraId="1E095F4A"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543226B0" w14:textId="77777777" w:rsidR="00457938" w:rsidRPr="00A97770" w:rsidRDefault="00457938" w:rsidP="009E5FC3">
            <w:pPr>
              <w:rPr>
                <w:b w:val="0"/>
                <w:bCs w:val="0"/>
                <w:i/>
                <w:iCs/>
              </w:rPr>
            </w:pPr>
            <w:r w:rsidRPr="00A97770">
              <w:rPr>
                <w:b w:val="0"/>
                <w:bCs w:val="0"/>
              </w:rPr>
              <w:t>Cheng 1992</w:t>
            </w:r>
          </w:p>
        </w:tc>
        <w:tc>
          <w:tcPr>
            <w:tcW w:w="378" w:type="pct"/>
          </w:tcPr>
          <w:p w14:paraId="23031989"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19</w:t>
            </w:r>
          </w:p>
        </w:tc>
        <w:tc>
          <w:tcPr>
            <w:tcW w:w="392" w:type="pct"/>
          </w:tcPr>
          <w:p w14:paraId="48F77050"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t>21</w:t>
            </w:r>
          </w:p>
        </w:tc>
        <w:tc>
          <w:tcPr>
            <w:tcW w:w="396" w:type="pct"/>
          </w:tcPr>
          <w:p w14:paraId="579C9B3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21</w:t>
            </w:r>
          </w:p>
        </w:tc>
        <w:tc>
          <w:tcPr>
            <w:tcW w:w="219" w:type="pct"/>
          </w:tcPr>
          <w:p w14:paraId="2DFB1A8B"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3</w:t>
            </w:r>
          </w:p>
        </w:tc>
        <w:tc>
          <w:tcPr>
            <w:tcW w:w="2323" w:type="pct"/>
          </w:tcPr>
          <w:p w14:paraId="15361B9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n=1</w:t>
            </w:r>
            <w:r>
              <w:t>9</w:t>
            </w:r>
            <w:r w:rsidRPr="000E158D">
              <w:t xml:space="preserve">, excision </w:t>
            </w:r>
            <w:r>
              <w:t>and revascularisation</w:t>
            </w:r>
            <w:r w:rsidRPr="000E158D">
              <w:t xml:space="preserve"> n=2</w:t>
            </w:r>
          </w:p>
        </w:tc>
        <w:tc>
          <w:tcPr>
            <w:tcW w:w="596" w:type="pct"/>
          </w:tcPr>
          <w:p w14:paraId="57CE3D0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6</w:t>
            </w:r>
          </w:p>
        </w:tc>
      </w:tr>
      <w:tr w:rsidR="00457938" w14:paraId="77F548B8"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68995081" w14:textId="77777777" w:rsidR="00457938" w:rsidRPr="00A97770" w:rsidRDefault="00457938" w:rsidP="009E5FC3">
            <w:pPr>
              <w:rPr>
                <w:b w:val="0"/>
                <w:bCs w:val="0"/>
                <w:i/>
                <w:iCs/>
              </w:rPr>
            </w:pPr>
            <w:proofErr w:type="spellStart"/>
            <w:r w:rsidRPr="00A97770">
              <w:rPr>
                <w:b w:val="0"/>
                <w:bCs w:val="0"/>
              </w:rPr>
              <w:t>Elahwal</w:t>
            </w:r>
            <w:proofErr w:type="spellEnd"/>
            <w:r w:rsidRPr="00A97770">
              <w:rPr>
                <w:b w:val="0"/>
                <w:bCs w:val="0"/>
              </w:rPr>
              <w:t xml:space="preserve"> 2019</w:t>
            </w:r>
          </w:p>
        </w:tc>
        <w:tc>
          <w:tcPr>
            <w:tcW w:w="378" w:type="pct"/>
          </w:tcPr>
          <w:p w14:paraId="5CB24EA9"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26</w:t>
            </w:r>
          </w:p>
        </w:tc>
        <w:tc>
          <w:tcPr>
            <w:tcW w:w="392" w:type="pct"/>
          </w:tcPr>
          <w:p w14:paraId="3F809584"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26</w:t>
            </w:r>
          </w:p>
        </w:tc>
        <w:tc>
          <w:tcPr>
            <w:tcW w:w="396" w:type="pct"/>
          </w:tcPr>
          <w:p w14:paraId="42F4C6EA"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26</w:t>
            </w:r>
          </w:p>
        </w:tc>
        <w:tc>
          <w:tcPr>
            <w:tcW w:w="219" w:type="pct"/>
          </w:tcPr>
          <w:p w14:paraId="437FD04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16</w:t>
            </w:r>
          </w:p>
        </w:tc>
        <w:tc>
          <w:tcPr>
            <w:tcW w:w="2323" w:type="pct"/>
          </w:tcPr>
          <w:p w14:paraId="19671D40"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n=26</w:t>
            </w:r>
          </w:p>
        </w:tc>
        <w:tc>
          <w:tcPr>
            <w:tcW w:w="596" w:type="pct"/>
          </w:tcPr>
          <w:p w14:paraId="23D9DCB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r w:rsidR="00457938" w14:paraId="1DCBBFB4"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17F3BECC" w14:textId="77777777" w:rsidR="00457938" w:rsidRPr="00A97770" w:rsidRDefault="00457938" w:rsidP="009E5FC3">
            <w:pPr>
              <w:rPr>
                <w:b w:val="0"/>
                <w:bCs w:val="0"/>
                <w:i/>
                <w:iCs/>
              </w:rPr>
            </w:pPr>
            <w:r w:rsidRPr="00A97770">
              <w:rPr>
                <w:b w:val="0"/>
                <w:bCs w:val="0"/>
              </w:rPr>
              <w:t>Gan 2000</w:t>
            </w:r>
          </w:p>
        </w:tc>
        <w:tc>
          <w:tcPr>
            <w:tcW w:w="378" w:type="pct"/>
          </w:tcPr>
          <w:p w14:paraId="7CEB46A3"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34</w:t>
            </w:r>
          </w:p>
        </w:tc>
        <w:tc>
          <w:tcPr>
            <w:tcW w:w="392" w:type="pct"/>
          </w:tcPr>
          <w:p w14:paraId="6901D3B3"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37</w:t>
            </w:r>
          </w:p>
        </w:tc>
        <w:tc>
          <w:tcPr>
            <w:tcW w:w="396" w:type="pct"/>
          </w:tcPr>
          <w:p w14:paraId="062356D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37</w:t>
            </w:r>
          </w:p>
        </w:tc>
        <w:tc>
          <w:tcPr>
            <w:tcW w:w="219" w:type="pct"/>
          </w:tcPr>
          <w:p w14:paraId="14C83826"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14</w:t>
            </w:r>
          </w:p>
        </w:tc>
        <w:tc>
          <w:tcPr>
            <w:tcW w:w="2323" w:type="pct"/>
          </w:tcPr>
          <w:p w14:paraId="601ED7C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n=37</w:t>
            </w:r>
          </w:p>
        </w:tc>
        <w:tc>
          <w:tcPr>
            <w:tcW w:w="596" w:type="pct"/>
          </w:tcPr>
          <w:p w14:paraId="1A49D70D"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6</w:t>
            </w:r>
          </w:p>
        </w:tc>
      </w:tr>
      <w:tr w:rsidR="00457938" w14:paraId="783E13A2"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2C8615CA" w14:textId="77777777" w:rsidR="00457938" w:rsidRPr="00A97770" w:rsidRDefault="00457938" w:rsidP="009E5FC3">
            <w:pPr>
              <w:rPr>
                <w:b w:val="0"/>
                <w:bCs w:val="0"/>
                <w:i/>
                <w:iCs/>
              </w:rPr>
            </w:pPr>
            <w:r w:rsidRPr="00A97770">
              <w:rPr>
                <w:b w:val="0"/>
                <w:bCs w:val="0"/>
              </w:rPr>
              <w:t>Georgiadis 2007</w:t>
            </w:r>
          </w:p>
        </w:tc>
        <w:tc>
          <w:tcPr>
            <w:tcW w:w="378" w:type="pct"/>
          </w:tcPr>
          <w:p w14:paraId="2EFE9F1B"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26</w:t>
            </w:r>
          </w:p>
        </w:tc>
        <w:tc>
          <w:tcPr>
            <w:tcW w:w="392" w:type="pct"/>
          </w:tcPr>
          <w:p w14:paraId="792A958A"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15</w:t>
            </w:r>
          </w:p>
        </w:tc>
        <w:tc>
          <w:tcPr>
            <w:tcW w:w="396" w:type="pct"/>
          </w:tcPr>
          <w:p w14:paraId="71B7BAF4"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19" w:type="pct"/>
          </w:tcPr>
          <w:p w14:paraId="308C0B2B"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323" w:type="pct"/>
          </w:tcPr>
          <w:p w14:paraId="07953316"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Excision and revascularisation n=15</w:t>
            </w:r>
          </w:p>
        </w:tc>
        <w:tc>
          <w:tcPr>
            <w:tcW w:w="596" w:type="pct"/>
          </w:tcPr>
          <w:p w14:paraId="01D58AE5"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0320445A"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008420A6" w14:textId="77777777" w:rsidR="00457938" w:rsidRPr="00A97770" w:rsidRDefault="00457938" w:rsidP="009E5FC3">
            <w:pPr>
              <w:rPr>
                <w:b w:val="0"/>
                <w:bCs w:val="0"/>
                <w:i/>
                <w:iCs/>
              </w:rPr>
            </w:pPr>
            <w:r w:rsidRPr="00A97770">
              <w:rPr>
                <w:b w:val="0"/>
                <w:bCs w:val="0"/>
              </w:rPr>
              <w:t>Hu 2010</w:t>
            </w:r>
          </w:p>
        </w:tc>
        <w:tc>
          <w:tcPr>
            <w:tcW w:w="378" w:type="pct"/>
          </w:tcPr>
          <w:p w14:paraId="67E52EFC"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55</w:t>
            </w:r>
          </w:p>
        </w:tc>
        <w:tc>
          <w:tcPr>
            <w:tcW w:w="392" w:type="pct"/>
          </w:tcPr>
          <w:p w14:paraId="5E48599B"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54</w:t>
            </w:r>
          </w:p>
        </w:tc>
        <w:tc>
          <w:tcPr>
            <w:tcW w:w="396" w:type="pct"/>
          </w:tcPr>
          <w:p w14:paraId="18A26F5F"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54</w:t>
            </w:r>
          </w:p>
        </w:tc>
        <w:tc>
          <w:tcPr>
            <w:tcW w:w="219" w:type="pct"/>
          </w:tcPr>
          <w:p w14:paraId="2A973DB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54</w:t>
            </w:r>
          </w:p>
        </w:tc>
        <w:tc>
          <w:tcPr>
            <w:tcW w:w="2323" w:type="pct"/>
          </w:tcPr>
          <w:p w14:paraId="07287EA3"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n=54</w:t>
            </w:r>
          </w:p>
        </w:tc>
        <w:tc>
          <w:tcPr>
            <w:tcW w:w="596" w:type="pct"/>
          </w:tcPr>
          <w:p w14:paraId="378EFA2C"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6</w:t>
            </w:r>
          </w:p>
        </w:tc>
      </w:tr>
      <w:tr w:rsidR="00457938" w14:paraId="74DA300F"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07EAE66C" w14:textId="77777777" w:rsidR="00457938" w:rsidRPr="00A97770" w:rsidRDefault="00457938" w:rsidP="009E5FC3">
            <w:pPr>
              <w:rPr>
                <w:b w:val="0"/>
                <w:bCs w:val="0"/>
                <w:i/>
                <w:iCs/>
              </w:rPr>
            </w:pPr>
            <w:r w:rsidRPr="00A97770">
              <w:rPr>
                <w:b w:val="0"/>
                <w:bCs w:val="0"/>
              </w:rPr>
              <w:t>Jaiswal 20</w:t>
            </w:r>
            <w:r>
              <w:rPr>
                <w:b w:val="0"/>
                <w:bCs w:val="0"/>
              </w:rPr>
              <w:t>20</w:t>
            </w:r>
          </w:p>
        </w:tc>
        <w:tc>
          <w:tcPr>
            <w:tcW w:w="378" w:type="pct"/>
          </w:tcPr>
          <w:p w14:paraId="599679C7"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32</w:t>
            </w:r>
          </w:p>
        </w:tc>
        <w:tc>
          <w:tcPr>
            <w:tcW w:w="392" w:type="pct"/>
          </w:tcPr>
          <w:p w14:paraId="7CCAAF21"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1</w:t>
            </w:r>
            <w:r>
              <w:t>0</w:t>
            </w:r>
          </w:p>
        </w:tc>
        <w:tc>
          <w:tcPr>
            <w:tcW w:w="396" w:type="pct"/>
          </w:tcPr>
          <w:p w14:paraId="06AD92D5"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10</w:t>
            </w:r>
          </w:p>
        </w:tc>
        <w:tc>
          <w:tcPr>
            <w:tcW w:w="219" w:type="pct"/>
          </w:tcPr>
          <w:p w14:paraId="4BE6A303"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323" w:type="pct"/>
          </w:tcPr>
          <w:p w14:paraId="6A087551"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 xml:space="preserve">Ligation and debridement n=7, excision </w:t>
            </w:r>
            <w:r>
              <w:t>and revascularisation</w:t>
            </w:r>
            <w:r w:rsidRPr="000E158D">
              <w:t xml:space="preserve"> n=3</w:t>
            </w:r>
          </w:p>
        </w:tc>
        <w:tc>
          <w:tcPr>
            <w:tcW w:w="596" w:type="pct"/>
          </w:tcPr>
          <w:p w14:paraId="61898C59"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3</w:t>
            </w:r>
          </w:p>
        </w:tc>
      </w:tr>
      <w:tr w:rsidR="00457938" w14:paraId="4E0A8864"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7172A7B5" w14:textId="77777777" w:rsidR="00457938" w:rsidRPr="00A97770" w:rsidRDefault="00457938" w:rsidP="009E5FC3">
            <w:pPr>
              <w:rPr>
                <w:b w:val="0"/>
                <w:bCs w:val="0"/>
                <w:i/>
                <w:iCs/>
              </w:rPr>
            </w:pPr>
            <w:proofErr w:type="spellStart"/>
            <w:r w:rsidRPr="00A97770">
              <w:rPr>
                <w:b w:val="0"/>
                <w:bCs w:val="0"/>
              </w:rPr>
              <w:t>Klonaris</w:t>
            </w:r>
            <w:proofErr w:type="spellEnd"/>
            <w:r w:rsidRPr="00A97770">
              <w:rPr>
                <w:b w:val="0"/>
                <w:bCs w:val="0"/>
              </w:rPr>
              <w:t xml:space="preserve"> 2007</w:t>
            </w:r>
          </w:p>
        </w:tc>
        <w:tc>
          <w:tcPr>
            <w:tcW w:w="378" w:type="pct"/>
          </w:tcPr>
          <w:p w14:paraId="5698B91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14</w:t>
            </w:r>
          </w:p>
        </w:tc>
        <w:tc>
          <w:tcPr>
            <w:tcW w:w="392" w:type="pct"/>
          </w:tcPr>
          <w:p w14:paraId="3C02C988"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14</w:t>
            </w:r>
          </w:p>
        </w:tc>
        <w:tc>
          <w:tcPr>
            <w:tcW w:w="396" w:type="pct"/>
          </w:tcPr>
          <w:p w14:paraId="51FA3621"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14</w:t>
            </w:r>
          </w:p>
        </w:tc>
        <w:tc>
          <w:tcPr>
            <w:tcW w:w="219" w:type="pct"/>
          </w:tcPr>
          <w:p w14:paraId="06FB740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4</w:t>
            </w:r>
          </w:p>
        </w:tc>
        <w:tc>
          <w:tcPr>
            <w:tcW w:w="2323" w:type="pct"/>
          </w:tcPr>
          <w:p w14:paraId="779EAA19"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w:t>
            </w:r>
            <w:r>
              <w:t xml:space="preserve">ation and </w:t>
            </w:r>
            <w:r w:rsidRPr="000E158D">
              <w:t>debridement n=1, Excision</w:t>
            </w:r>
            <w:r>
              <w:t xml:space="preserve"> and revascularisation n=13</w:t>
            </w:r>
          </w:p>
        </w:tc>
        <w:tc>
          <w:tcPr>
            <w:tcW w:w="596" w:type="pct"/>
          </w:tcPr>
          <w:p w14:paraId="1CF06976"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6</w:t>
            </w:r>
          </w:p>
        </w:tc>
      </w:tr>
      <w:tr w:rsidR="00457938" w14:paraId="72D50423"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051F4AD5" w14:textId="77777777" w:rsidR="00457938" w:rsidRPr="00A97770" w:rsidRDefault="00457938" w:rsidP="009E5FC3">
            <w:pPr>
              <w:rPr>
                <w:b w:val="0"/>
                <w:bCs w:val="0"/>
                <w:i/>
                <w:iCs/>
              </w:rPr>
            </w:pPr>
            <w:proofErr w:type="spellStart"/>
            <w:r w:rsidRPr="00A97770">
              <w:rPr>
                <w:b w:val="0"/>
                <w:bCs w:val="0"/>
              </w:rPr>
              <w:t>Kozelj</w:t>
            </w:r>
            <w:proofErr w:type="spellEnd"/>
            <w:r w:rsidRPr="00A97770">
              <w:rPr>
                <w:b w:val="0"/>
                <w:bCs w:val="0"/>
              </w:rPr>
              <w:t xml:space="preserve"> 2006</w:t>
            </w:r>
          </w:p>
        </w:tc>
        <w:tc>
          <w:tcPr>
            <w:tcW w:w="378" w:type="pct"/>
          </w:tcPr>
          <w:p w14:paraId="1C86937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4</w:t>
            </w:r>
          </w:p>
        </w:tc>
        <w:tc>
          <w:tcPr>
            <w:tcW w:w="392" w:type="pct"/>
          </w:tcPr>
          <w:p w14:paraId="71D3032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4</w:t>
            </w:r>
          </w:p>
        </w:tc>
        <w:tc>
          <w:tcPr>
            <w:tcW w:w="396" w:type="pct"/>
          </w:tcPr>
          <w:p w14:paraId="472CFCB5"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4</w:t>
            </w:r>
          </w:p>
        </w:tc>
        <w:tc>
          <w:tcPr>
            <w:tcW w:w="219" w:type="pct"/>
          </w:tcPr>
          <w:p w14:paraId="23E78A3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3</w:t>
            </w:r>
          </w:p>
        </w:tc>
        <w:tc>
          <w:tcPr>
            <w:tcW w:w="2323" w:type="pct"/>
          </w:tcPr>
          <w:p w14:paraId="04AF21E0"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 xml:space="preserve">Excision and revascularisation </w:t>
            </w:r>
            <w:r w:rsidRPr="000E158D">
              <w:t>n=4</w:t>
            </w:r>
          </w:p>
        </w:tc>
        <w:tc>
          <w:tcPr>
            <w:tcW w:w="596" w:type="pct"/>
          </w:tcPr>
          <w:p w14:paraId="4DB34E7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r w:rsidR="00457938" w14:paraId="099C88F2"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710CB0AB" w14:textId="77777777" w:rsidR="00457938" w:rsidRPr="00A97770" w:rsidRDefault="00457938" w:rsidP="009E5FC3">
            <w:pPr>
              <w:rPr>
                <w:b w:val="0"/>
                <w:bCs w:val="0"/>
                <w:i/>
                <w:iCs/>
              </w:rPr>
            </w:pPr>
            <w:proofErr w:type="spellStart"/>
            <w:r w:rsidRPr="00A97770">
              <w:rPr>
                <w:b w:val="0"/>
                <w:bCs w:val="0"/>
              </w:rPr>
              <w:t>Lasikarizedeh</w:t>
            </w:r>
            <w:proofErr w:type="spellEnd"/>
            <w:r w:rsidRPr="00A97770">
              <w:rPr>
                <w:b w:val="0"/>
                <w:bCs w:val="0"/>
              </w:rPr>
              <w:t xml:space="preserve"> 2011</w:t>
            </w:r>
          </w:p>
        </w:tc>
        <w:tc>
          <w:tcPr>
            <w:tcW w:w="378" w:type="pct"/>
          </w:tcPr>
          <w:p w14:paraId="0EE27700"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21</w:t>
            </w:r>
          </w:p>
        </w:tc>
        <w:tc>
          <w:tcPr>
            <w:tcW w:w="392" w:type="pct"/>
          </w:tcPr>
          <w:p w14:paraId="20FBFD9D"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16</w:t>
            </w:r>
          </w:p>
        </w:tc>
        <w:tc>
          <w:tcPr>
            <w:tcW w:w="396" w:type="pct"/>
          </w:tcPr>
          <w:p w14:paraId="7E3D35DD"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19" w:type="pct"/>
          </w:tcPr>
          <w:p w14:paraId="0D486A9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5</w:t>
            </w:r>
          </w:p>
        </w:tc>
        <w:tc>
          <w:tcPr>
            <w:tcW w:w="2323" w:type="pct"/>
          </w:tcPr>
          <w:p w14:paraId="2E2D7D0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 xml:space="preserve">Ligation and debridement n=14, </w:t>
            </w:r>
            <w:r>
              <w:t>e</w:t>
            </w:r>
            <w:r w:rsidRPr="000E158D">
              <w:t>xcision</w:t>
            </w:r>
            <w:r>
              <w:t xml:space="preserve"> and revascularisation </w:t>
            </w:r>
            <w:r w:rsidRPr="000E158D">
              <w:t>n=2</w:t>
            </w:r>
          </w:p>
        </w:tc>
        <w:tc>
          <w:tcPr>
            <w:tcW w:w="596" w:type="pct"/>
          </w:tcPr>
          <w:p w14:paraId="2221E6B6"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5190C395"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553E6190" w14:textId="77777777" w:rsidR="00457938" w:rsidRPr="00A97770" w:rsidRDefault="00457938" w:rsidP="009E5FC3">
            <w:pPr>
              <w:rPr>
                <w:b w:val="0"/>
                <w:bCs w:val="0"/>
                <w:i/>
                <w:iCs/>
              </w:rPr>
            </w:pPr>
            <w:r w:rsidRPr="00A97770">
              <w:rPr>
                <w:b w:val="0"/>
                <w:bCs w:val="0"/>
              </w:rPr>
              <w:t>Levi 1997</w:t>
            </w:r>
          </w:p>
        </w:tc>
        <w:tc>
          <w:tcPr>
            <w:tcW w:w="378" w:type="pct"/>
          </w:tcPr>
          <w:p w14:paraId="5531AD4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8</w:t>
            </w:r>
          </w:p>
        </w:tc>
        <w:tc>
          <w:tcPr>
            <w:tcW w:w="392" w:type="pct"/>
          </w:tcPr>
          <w:p w14:paraId="6DD04537"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t>7</w:t>
            </w:r>
          </w:p>
        </w:tc>
        <w:tc>
          <w:tcPr>
            <w:tcW w:w="396" w:type="pct"/>
          </w:tcPr>
          <w:p w14:paraId="69FC4E6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3</w:t>
            </w:r>
          </w:p>
        </w:tc>
        <w:tc>
          <w:tcPr>
            <w:tcW w:w="219" w:type="pct"/>
          </w:tcPr>
          <w:p w14:paraId="0F59D11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1</w:t>
            </w:r>
          </w:p>
        </w:tc>
        <w:tc>
          <w:tcPr>
            <w:tcW w:w="2323" w:type="pct"/>
          </w:tcPr>
          <w:p w14:paraId="03B828BF"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 xml:space="preserve">Ligation and debridement n=2, </w:t>
            </w:r>
            <w:r>
              <w:t>excision and revascularisation n=5</w:t>
            </w:r>
          </w:p>
        </w:tc>
        <w:tc>
          <w:tcPr>
            <w:tcW w:w="596" w:type="pct"/>
          </w:tcPr>
          <w:p w14:paraId="4AFFC761"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3</w:t>
            </w:r>
          </w:p>
        </w:tc>
      </w:tr>
      <w:tr w:rsidR="00457938" w14:paraId="0E02BEFC"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39AC01D2" w14:textId="77777777" w:rsidR="00457938" w:rsidRPr="00A97770" w:rsidRDefault="00457938" w:rsidP="009E5FC3">
            <w:pPr>
              <w:rPr>
                <w:b w:val="0"/>
                <w:bCs w:val="0"/>
                <w:i/>
                <w:iCs/>
              </w:rPr>
            </w:pPr>
            <w:r w:rsidRPr="00A97770">
              <w:rPr>
                <w:b w:val="0"/>
                <w:bCs w:val="0"/>
              </w:rPr>
              <w:t>Li 2014</w:t>
            </w:r>
          </w:p>
        </w:tc>
        <w:tc>
          <w:tcPr>
            <w:tcW w:w="378" w:type="pct"/>
          </w:tcPr>
          <w:p w14:paraId="16CEB533"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387</w:t>
            </w:r>
          </w:p>
        </w:tc>
        <w:tc>
          <w:tcPr>
            <w:tcW w:w="392" w:type="pct"/>
          </w:tcPr>
          <w:p w14:paraId="130A2C30"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88</w:t>
            </w:r>
          </w:p>
        </w:tc>
        <w:tc>
          <w:tcPr>
            <w:tcW w:w="396" w:type="pct"/>
          </w:tcPr>
          <w:p w14:paraId="084DEBE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19" w:type="pct"/>
          </w:tcPr>
          <w:p w14:paraId="3060CFAC"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323" w:type="pct"/>
          </w:tcPr>
          <w:p w14:paraId="0D0BB488"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n=56</w:t>
            </w:r>
            <w:r>
              <w:t>, excision and revascularisation n=32</w:t>
            </w:r>
          </w:p>
        </w:tc>
        <w:tc>
          <w:tcPr>
            <w:tcW w:w="596" w:type="pct"/>
          </w:tcPr>
          <w:p w14:paraId="15197DFB"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5</w:t>
            </w:r>
          </w:p>
        </w:tc>
      </w:tr>
      <w:tr w:rsidR="00457938" w14:paraId="4EECDB5B"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A6570E3" w14:textId="77777777" w:rsidR="00457938" w:rsidRPr="00A97770" w:rsidRDefault="00457938" w:rsidP="009E5FC3">
            <w:pPr>
              <w:rPr>
                <w:b w:val="0"/>
                <w:bCs w:val="0"/>
                <w:i/>
                <w:iCs/>
              </w:rPr>
            </w:pPr>
            <w:proofErr w:type="spellStart"/>
            <w:r w:rsidRPr="00A97770">
              <w:rPr>
                <w:b w:val="0"/>
                <w:bCs w:val="0"/>
              </w:rPr>
              <w:t>Mc</w:t>
            </w:r>
            <w:r>
              <w:rPr>
                <w:b w:val="0"/>
                <w:bCs w:val="0"/>
              </w:rPr>
              <w:t>i</w:t>
            </w:r>
            <w:r w:rsidRPr="00A97770">
              <w:rPr>
                <w:b w:val="0"/>
                <w:bCs w:val="0"/>
              </w:rPr>
              <w:t>lroy</w:t>
            </w:r>
            <w:proofErr w:type="spellEnd"/>
            <w:r w:rsidRPr="00A97770">
              <w:rPr>
                <w:b w:val="0"/>
                <w:bCs w:val="0"/>
              </w:rPr>
              <w:t xml:space="preserve"> 1989</w:t>
            </w:r>
          </w:p>
        </w:tc>
        <w:tc>
          <w:tcPr>
            <w:tcW w:w="378" w:type="pct"/>
          </w:tcPr>
          <w:p w14:paraId="40A875CD"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60</w:t>
            </w:r>
          </w:p>
        </w:tc>
        <w:tc>
          <w:tcPr>
            <w:tcW w:w="392" w:type="pct"/>
          </w:tcPr>
          <w:p w14:paraId="19BC224D"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t>55</w:t>
            </w:r>
          </w:p>
        </w:tc>
        <w:tc>
          <w:tcPr>
            <w:tcW w:w="396" w:type="pct"/>
          </w:tcPr>
          <w:p w14:paraId="617C9BD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55</w:t>
            </w:r>
          </w:p>
        </w:tc>
        <w:tc>
          <w:tcPr>
            <w:tcW w:w="219" w:type="pct"/>
          </w:tcPr>
          <w:p w14:paraId="047480D3"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5</w:t>
            </w:r>
          </w:p>
        </w:tc>
        <w:tc>
          <w:tcPr>
            <w:tcW w:w="2323" w:type="pct"/>
          </w:tcPr>
          <w:p w14:paraId="047EC4B8"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 xml:space="preserve">Ligation and debridement n=43, </w:t>
            </w:r>
            <w:r>
              <w:t>excision and revascularisation n=</w:t>
            </w:r>
            <w:r w:rsidRPr="000E158D">
              <w:t>12</w:t>
            </w:r>
          </w:p>
        </w:tc>
        <w:tc>
          <w:tcPr>
            <w:tcW w:w="596" w:type="pct"/>
          </w:tcPr>
          <w:p w14:paraId="0E4D84D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r w:rsidR="00457938" w14:paraId="07CD9147"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6FA809F2" w14:textId="77777777" w:rsidR="00457938" w:rsidRPr="00A97770" w:rsidRDefault="00457938" w:rsidP="009E5FC3">
            <w:pPr>
              <w:rPr>
                <w:b w:val="0"/>
                <w:bCs w:val="0"/>
                <w:i/>
                <w:iCs/>
              </w:rPr>
            </w:pPr>
            <w:proofErr w:type="spellStart"/>
            <w:r w:rsidRPr="00A97770">
              <w:rPr>
                <w:b w:val="0"/>
                <w:bCs w:val="0"/>
              </w:rPr>
              <w:t>Mohammedzade</w:t>
            </w:r>
            <w:proofErr w:type="spellEnd"/>
            <w:r w:rsidRPr="00A97770">
              <w:rPr>
                <w:b w:val="0"/>
                <w:bCs w:val="0"/>
              </w:rPr>
              <w:t xml:space="preserve"> 200</w:t>
            </w:r>
            <w:r>
              <w:rPr>
                <w:b w:val="0"/>
                <w:bCs w:val="0"/>
              </w:rPr>
              <w:t>9</w:t>
            </w:r>
          </w:p>
        </w:tc>
        <w:tc>
          <w:tcPr>
            <w:tcW w:w="378" w:type="pct"/>
          </w:tcPr>
          <w:p w14:paraId="1C928B97"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32</w:t>
            </w:r>
          </w:p>
        </w:tc>
        <w:tc>
          <w:tcPr>
            <w:tcW w:w="392" w:type="pct"/>
          </w:tcPr>
          <w:p w14:paraId="3D01F14E"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32</w:t>
            </w:r>
          </w:p>
        </w:tc>
        <w:tc>
          <w:tcPr>
            <w:tcW w:w="396" w:type="pct"/>
          </w:tcPr>
          <w:p w14:paraId="0E9301D3"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32</w:t>
            </w:r>
          </w:p>
        </w:tc>
        <w:tc>
          <w:tcPr>
            <w:tcW w:w="219" w:type="pct"/>
          </w:tcPr>
          <w:p w14:paraId="38B9AFE1"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323" w:type="pct"/>
          </w:tcPr>
          <w:p w14:paraId="469D155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n=32</w:t>
            </w:r>
          </w:p>
        </w:tc>
        <w:tc>
          <w:tcPr>
            <w:tcW w:w="596" w:type="pct"/>
          </w:tcPr>
          <w:p w14:paraId="13498DB2"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71990AA9"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744AF954" w14:textId="77777777" w:rsidR="00457938" w:rsidRPr="00A97770" w:rsidRDefault="00457938" w:rsidP="009E5FC3">
            <w:pPr>
              <w:rPr>
                <w:b w:val="0"/>
                <w:bCs w:val="0"/>
                <w:i/>
                <w:iCs/>
              </w:rPr>
            </w:pPr>
            <w:proofErr w:type="spellStart"/>
            <w:r w:rsidRPr="00A97770">
              <w:rPr>
                <w:b w:val="0"/>
                <w:bCs w:val="0"/>
              </w:rPr>
              <w:t>Moini</w:t>
            </w:r>
            <w:proofErr w:type="spellEnd"/>
            <w:r w:rsidRPr="00A97770">
              <w:rPr>
                <w:b w:val="0"/>
                <w:bCs w:val="0"/>
              </w:rPr>
              <w:t xml:space="preserve"> 2008</w:t>
            </w:r>
          </w:p>
        </w:tc>
        <w:tc>
          <w:tcPr>
            <w:tcW w:w="378" w:type="pct"/>
          </w:tcPr>
          <w:p w14:paraId="7B4BEF9E"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50</w:t>
            </w:r>
          </w:p>
        </w:tc>
        <w:tc>
          <w:tcPr>
            <w:tcW w:w="392" w:type="pct"/>
          </w:tcPr>
          <w:p w14:paraId="2B347404"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w:t>
            </w:r>
            <w:r>
              <w:t>3</w:t>
            </w:r>
          </w:p>
        </w:tc>
        <w:tc>
          <w:tcPr>
            <w:tcW w:w="396" w:type="pct"/>
          </w:tcPr>
          <w:p w14:paraId="16537B6C"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2</w:t>
            </w:r>
            <w:r>
              <w:t>3</w:t>
            </w:r>
          </w:p>
        </w:tc>
        <w:tc>
          <w:tcPr>
            <w:tcW w:w="219" w:type="pct"/>
          </w:tcPr>
          <w:p w14:paraId="1BB29A08"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323" w:type="pct"/>
          </w:tcPr>
          <w:p w14:paraId="2DCBD66F"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 xml:space="preserve">Ligation and debridement n=20, </w:t>
            </w:r>
            <w:r>
              <w:t>excision and revascularisation</w:t>
            </w:r>
            <w:r w:rsidRPr="000E158D">
              <w:t xml:space="preserve"> n=3</w:t>
            </w:r>
          </w:p>
        </w:tc>
        <w:tc>
          <w:tcPr>
            <w:tcW w:w="596" w:type="pct"/>
          </w:tcPr>
          <w:p w14:paraId="7FEE3CA2"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r w:rsidR="00457938" w14:paraId="7A0DC426"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173AE052" w14:textId="77777777" w:rsidR="00457938" w:rsidRPr="00A97770" w:rsidRDefault="00457938" w:rsidP="009E5FC3">
            <w:pPr>
              <w:rPr>
                <w:b w:val="0"/>
                <w:bCs w:val="0"/>
                <w:i/>
                <w:iCs/>
              </w:rPr>
            </w:pPr>
            <w:r w:rsidRPr="00A97770">
              <w:rPr>
                <w:b w:val="0"/>
                <w:bCs w:val="0"/>
              </w:rPr>
              <w:t>Mousavi 2010</w:t>
            </w:r>
          </w:p>
        </w:tc>
        <w:tc>
          <w:tcPr>
            <w:tcW w:w="378" w:type="pct"/>
          </w:tcPr>
          <w:p w14:paraId="48BC650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134</w:t>
            </w:r>
          </w:p>
        </w:tc>
        <w:tc>
          <w:tcPr>
            <w:tcW w:w="392" w:type="pct"/>
          </w:tcPr>
          <w:p w14:paraId="7E7DBDEC"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134</w:t>
            </w:r>
          </w:p>
        </w:tc>
        <w:tc>
          <w:tcPr>
            <w:tcW w:w="396" w:type="pct"/>
          </w:tcPr>
          <w:p w14:paraId="38EBFFE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134</w:t>
            </w:r>
          </w:p>
        </w:tc>
        <w:tc>
          <w:tcPr>
            <w:tcW w:w="219" w:type="pct"/>
          </w:tcPr>
          <w:p w14:paraId="50C4C317"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57</w:t>
            </w:r>
          </w:p>
        </w:tc>
        <w:tc>
          <w:tcPr>
            <w:tcW w:w="2323" w:type="pct"/>
          </w:tcPr>
          <w:p w14:paraId="277D2D76"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n=134</w:t>
            </w:r>
          </w:p>
        </w:tc>
        <w:tc>
          <w:tcPr>
            <w:tcW w:w="596" w:type="pct"/>
          </w:tcPr>
          <w:p w14:paraId="0845D51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5</w:t>
            </w:r>
          </w:p>
        </w:tc>
      </w:tr>
      <w:tr w:rsidR="00457938" w14:paraId="3FA88C7D"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7D2AE75A" w14:textId="77777777" w:rsidR="00457938" w:rsidRPr="00A97770" w:rsidRDefault="00457938" w:rsidP="009E5FC3">
            <w:pPr>
              <w:rPr>
                <w:b w:val="0"/>
                <w:bCs w:val="0"/>
                <w:i/>
                <w:iCs/>
              </w:rPr>
            </w:pPr>
            <w:r w:rsidRPr="00A97770">
              <w:rPr>
                <w:b w:val="0"/>
                <w:bCs w:val="0"/>
              </w:rPr>
              <w:t>Naqi 200</w:t>
            </w:r>
            <w:r>
              <w:rPr>
                <w:b w:val="0"/>
                <w:bCs w:val="0"/>
              </w:rPr>
              <w:t>6</w:t>
            </w:r>
          </w:p>
        </w:tc>
        <w:tc>
          <w:tcPr>
            <w:tcW w:w="378" w:type="pct"/>
          </w:tcPr>
          <w:p w14:paraId="71FA6A25"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17</w:t>
            </w:r>
          </w:p>
        </w:tc>
        <w:tc>
          <w:tcPr>
            <w:tcW w:w="392" w:type="pct"/>
          </w:tcPr>
          <w:p w14:paraId="2EC6F06C"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16</w:t>
            </w:r>
          </w:p>
        </w:tc>
        <w:tc>
          <w:tcPr>
            <w:tcW w:w="396" w:type="pct"/>
          </w:tcPr>
          <w:p w14:paraId="21023721"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19" w:type="pct"/>
          </w:tcPr>
          <w:p w14:paraId="6D09A2EF"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9</w:t>
            </w:r>
          </w:p>
        </w:tc>
        <w:tc>
          <w:tcPr>
            <w:tcW w:w="2323" w:type="pct"/>
          </w:tcPr>
          <w:p w14:paraId="25BCA2A3"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n=16</w:t>
            </w:r>
          </w:p>
        </w:tc>
        <w:tc>
          <w:tcPr>
            <w:tcW w:w="596" w:type="pct"/>
          </w:tcPr>
          <w:p w14:paraId="50B80BC6"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7088C063"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40225DEB" w14:textId="77777777" w:rsidR="00457938" w:rsidRPr="00A97770" w:rsidRDefault="00457938" w:rsidP="009E5FC3">
            <w:pPr>
              <w:rPr>
                <w:b w:val="0"/>
                <w:bCs w:val="0"/>
                <w:i/>
                <w:iCs/>
              </w:rPr>
            </w:pPr>
            <w:r w:rsidRPr="00A97770">
              <w:rPr>
                <w:b w:val="0"/>
                <w:bCs w:val="0"/>
              </w:rPr>
              <w:t>Naqi 20</w:t>
            </w:r>
            <w:r>
              <w:rPr>
                <w:b w:val="0"/>
                <w:bCs w:val="0"/>
              </w:rPr>
              <w:t>10</w:t>
            </w:r>
          </w:p>
        </w:tc>
        <w:tc>
          <w:tcPr>
            <w:tcW w:w="378" w:type="pct"/>
          </w:tcPr>
          <w:p w14:paraId="0179D74B"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40</w:t>
            </w:r>
          </w:p>
        </w:tc>
        <w:tc>
          <w:tcPr>
            <w:tcW w:w="392" w:type="pct"/>
          </w:tcPr>
          <w:p w14:paraId="3A450055"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40</w:t>
            </w:r>
          </w:p>
        </w:tc>
        <w:tc>
          <w:tcPr>
            <w:tcW w:w="396" w:type="pct"/>
          </w:tcPr>
          <w:p w14:paraId="042A9D8B"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19" w:type="pct"/>
          </w:tcPr>
          <w:p w14:paraId="71EA823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323" w:type="pct"/>
          </w:tcPr>
          <w:p w14:paraId="4C922B9B"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n=40</w:t>
            </w:r>
          </w:p>
        </w:tc>
        <w:tc>
          <w:tcPr>
            <w:tcW w:w="596" w:type="pct"/>
          </w:tcPr>
          <w:p w14:paraId="1E9FB8F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64F2BBAB"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4949872E" w14:textId="77777777" w:rsidR="00457938" w:rsidRPr="00A97770" w:rsidRDefault="00457938" w:rsidP="009E5FC3">
            <w:pPr>
              <w:rPr>
                <w:b w:val="0"/>
                <w:bCs w:val="0"/>
              </w:rPr>
            </w:pPr>
            <w:proofErr w:type="spellStart"/>
            <w:r w:rsidRPr="00A97770">
              <w:rPr>
                <w:b w:val="0"/>
                <w:bCs w:val="0"/>
              </w:rPr>
              <w:t>Padberg</w:t>
            </w:r>
            <w:proofErr w:type="spellEnd"/>
            <w:r w:rsidRPr="00A97770">
              <w:rPr>
                <w:b w:val="0"/>
                <w:bCs w:val="0"/>
              </w:rPr>
              <w:t xml:space="preserve"> 1992</w:t>
            </w:r>
          </w:p>
        </w:tc>
        <w:tc>
          <w:tcPr>
            <w:tcW w:w="378" w:type="pct"/>
          </w:tcPr>
          <w:p w14:paraId="24D3DB3C"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23</w:t>
            </w:r>
          </w:p>
        </w:tc>
        <w:tc>
          <w:tcPr>
            <w:tcW w:w="392" w:type="pct"/>
          </w:tcPr>
          <w:p w14:paraId="6E8E595F"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1</w:t>
            </w:r>
            <w:r>
              <w:t>5</w:t>
            </w:r>
          </w:p>
        </w:tc>
        <w:tc>
          <w:tcPr>
            <w:tcW w:w="396" w:type="pct"/>
          </w:tcPr>
          <w:p w14:paraId="660783C6"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9</w:t>
            </w:r>
          </w:p>
        </w:tc>
        <w:tc>
          <w:tcPr>
            <w:tcW w:w="219" w:type="pct"/>
          </w:tcPr>
          <w:p w14:paraId="49574348"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2</w:t>
            </w:r>
          </w:p>
        </w:tc>
        <w:tc>
          <w:tcPr>
            <w:tcW w:w="2323" w:type="pct"/>
          </w:tcPr>
          <w:p w14:paraId="33BD00C4"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n=6, excision</w:t>
            </w:r>
            <w:r>
              <w:t xml:space="preserve"> and revascularisation n=9</w:t>
            </w:r>
          </w:p>
        </w:tc>
        <w:tc>
          <w:tcPr>
            <w:tcW w:w="596" w:type="pct"/>
          </w:tcPr>
          <w:p w14:paraId="74D33059"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16A5D3CA"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4F167A58" w14:textId="77777777" w:rsidR="00457938" w:rsidRPr="00A97770" w:rsidRDefault="00457938" w:rsidP="009E5FC3">
            <w:pPr>
              <w:rPr>
                <w:b w:val="0"/>
                <w:bCs w:val="0"/>
              </w:rPr>
            </w:pPr>
            <w:r w:rsidRPr="00A97770">
              <w:rPr>
                <w:b w:val="0"/>
                <w:bCs w:val="0"/>
              </w:rPr>
              <w:lastRenderedPageBreak/>
              <w:t>Patel 1988</w:t>
            </w:r>
          </w:p>
        </w:tc>
        <w:tc>
          <w:tcPr>
            <w:tcW w:w="378" w:type="pct"/>
          </w:tcPr>
          <w:p w14:paraId="2C605909"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16</w:t>
            </w:r>
          </w:p>
        </w:tc>
        <w:tc>
          <w:tcPr>
            <w:tcW w:w="392" w:type="pct"/>
          </w:tcPr>
          <w:p w14:paraId="07448AA9"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w:t>
            </w:r>
            <w:r>
              <w:t>5</w:t>
            </w:r>
          </w:p>
        </w:tc>
        <w:tc>
          <w:tcPr>
            <w:tcW w:w="396" w:type="pct"/>
          </w:tcPr>
          <w:p w14:paraId="6B882772"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w:t>
            </w:r>
            <w:r>
              <w:t>5</w:t>
            </w:r>
          </w:p>
        </w:tc>
        <w:tc>
          <w:tcPr>
            <w:tcW w:w="219" w:type="pct"/>
          </w:tcPr>
          <w:p w14:paraId="615E2724"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0</w:t>
            </w:r>
          </w:p>
        </w:tc>
        <w:tc>
          <w:tcPr>
            <w:tcW w:w="2323" w:type="pct"/>
          </w:tcPr>
          <w:p w14:paraId="74106B1D"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 xml:space="preserve">Excision and revascularisation </w:t>
            </w:r>
            <w:r w:rsidRPr="000E158D">
              <w:t>n=1</w:t>
            </w:r>
            <w:r>
              <w:t>5</w:t>
            </w:r>
          </w:p>
        </w:tc>
        <w:tc>
          <w:tcPr>
            <w:tcW w:w="596" w:type="pct"/>
          </w:tcPr>
          <w:p w14:paraId="34EA2BFA"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5</w:t>
            </w:r>
          </w:p>
        </w:tc>
      </w:tr>
      <w:tr w:rsidR="00457938" w14:paraId="5F674357"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72BAA82C" w14:textId="77777777" w:rsidR="00457938" w:rsidRPr="00A97770" w:rsidRDefault="00457938" w:rsidP="009E5FC3">
            <w:pPr>
              <w:rPr>
                <w:b w:val="0"/>
                <w:bCs w:val="0"/>
                <w:i/>
                <w:iCs/>
              </w:rPr>
            </w:pPr>
            <w:r w:rsidRPr="00A97770">
              <w:rPr>
                <w:b w:val="0"/>
                <w:bCs w:val="0"/>
              </w:rPr>
              <w:t>Peirce 2009</w:t>
            </w:r>
          </w:p>
        </w:tc>
        <w:tc>
          <w:tcPr>
            <w:tcW w:w="378" w:type="pct"/>
          </w:tcPr>
          <w:p w14:paraId="7DD29E3C"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9</w:t>
            </w:r>
          </w:p>
        </w:tc>
        <w:tc>
          <w:tcPr>
            <w:tcW w:w="392" w:type="pct"/>
          </w:tcPr>
          <w:p w14:paraId="140D668D"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8</w:t>
            </w:r>
          </w:p>
        </w:tc>
        <w:tc>
          <w:tcPr>
            <w:tcW w:w="396" w:type="pct"/>
          </w:tcPr>
          <w:p w14:paraId="6123E159"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7</w:t>
            </w:r>
          </w:p>
        </w:tc>
        <w:tc>
          <w:tcPr>
            <w:tcW w:w="219" w:type="pct"/>
          </w:tcPr>
          <w:p w14:paraId="38890107"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2</w:t>
            </w:r>
          </w:p>
        </w:tc>
        <w:tc>
          <w:tcPr>
            <w:tcW w:w="2323" w:type="pct"/>
          </w:tcPr>
          <w:p w14:paraId="7AF94062"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n=8</w:t>
            </w:r>
          </w:p>
        </w:tc>
        <w:tc>
          <w:tcPr>
            <w:tcW w:w="596" w:type="pct"/>
          </w:tcPr>
          <w:p w14:paraId="4727DD72"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5</w:t>
            </w:r>
          </w:p>
        </w:tc>
      </w:tr>
      <w:tr w:rsidR="00457938" w14:paraId="08B9D763"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178F5426" w14:textId="77777777" w:rsidR="00457938" w:rsidRPr="00A97770" w:rsidRDefault="00457938" w:rsidP="009E5FC3">
            <w:pPr>
              <w:rPr>
                <w:b w:val="0"/>
                <w:bCs w:val="0"/>
              </w:rPr>
            </w:pPr>
            <w:proofErr w:type="spellStart"/>
            <w:r w:rsidRPr="00A97770">
              <w:rPr>
                <w:b w:val="0"/>
                <w:bCs w:val="0"/>
              </w:rPr>
              <w:t>Qiu</w:t>
            </w:r>
            <w:proofErr w:type="spellEnd"/>
            <w:r w:rsidRPr="00A97770">
              <w:rPr>
                <w:b w:val="0"/>
                <w:bCs w:val="0"/>
              </w:rPr>
              <w:t xml:space="preserve"> 2016</w:t>
            </w:r>
          </w:p>
        </w:tc>
        <w:tc>
          <w:tcPr>
            <w:tcW w:w="378" w:type="pct"/>
          </w:tcPr>
          <w:p w14:paraId="709BECB9"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81</w:t>
            </w:r>
          </w:p>
        </w:tc>
        <w:tc>
          <w:tcPr>
            <w:tcW w:w="392" w:type="pct"/>
          </w:tcPr>
          <w:p w14:paraId="28D57AE1"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83</w:t>
            </w:r>
          </w:p>
        </w:tc>
        <w:tc>
          <w:tcPr>
            <w:tcW w:w="396" w:type="pct"/>
          </w:tcPr>
          <w:p w14:paraId="20D7E561"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8</w:t>
            </w:r>
          </w:p>
        </w:tc>
        <w:tc>
          <w:tcPr>
            <w:tcW w:w="219" w:type="pct"/>
          </w:tcPr>
          <w:p w14:paraId="15877356"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65</w:t>
            </w:r>
          </w:p>
        </w:tc>
        <w:tc>
          <w:tcPr>
            <w:tcW w:w="2323" w:type="pct"/>
          </w:tcPr>
          <w:p w14:paraId="08606D7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n=83</w:t>
            </w:r>
          </w:p>
        </w:tc>
        <w:tc>
          <w:tcPr>
            <w:tcW w:w="596" w:type="pct"/>
          </w:tcPr>
          <w:p w14:paraId="7653D25B"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6C2EEAE2"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5C889AD9" w14:textId="77777777" w:rsidR="00457938" w:rsidRPr="00A97770" w:rsidRDefault="00457938" w:rsidP="009E5FC3">
            <w:pPr>
              <w:rPr>
                <w:b w:val="0"/>
                <w:bCs w:val="0"/>
              </w:rPr>
            </w:pPr>
            <w:proofErr w:type="spellStart"/>
            <w:r w:rsidRPr="00A97770">
              <w:rPr>
                <w:b w:val="0"/>
                <w:bCs w:val="0"/>
              </w:rPr>
              <w:t>Quanming</w:t>
            </w:r>
            <w:proofErr w:type="spellEnd"/>
            <w:r w:rsidRPr="00A97770">
              <w:rPr>
                <w:b w:val="0"/>
                <w:bCs w:val="0"/>
              </w:rPr>
              <w:t xml:space="preserve"> 2009</w:t>
            </w:r>
          </w:p>
        </w:tc>
        <w:tc>
          <w:tcPr>
            <w:tcW w:w="378" w:type="pct"/>
          </w:tcPr>
          <w:p w14:paraId="7FA96546"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63</w:t>
            </w:r>
          </w:p>
        </w:tc>
        <w:tc>
          <w:tcPr>
            <w:tcW w:w="392" w:type="pct"/>
          </w:tcPr>
          <w:p w14:paraId="209F249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63</w:t>
            </w:r>
          </w:p>
        </w:tc>
        <w:tc>
          <w:tcPr>
            <w:tcW w:w="396" w:type="pct"/>
          </w:tcPr>
          <w:p w14:paraId="144B9FE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63</w:t>
            </w:r>
          </w:p>
        </w:tc>
        <w:tc>
          <w:tcPr>
            <w:tcW w:w="219" w:type="pct"/>
          </w:tcPr>
          <w:p w14:paraId="34433698"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52</w:t>
            </w:r>
          </w:p>
        </w:tc>
        <w:tc>
          <w:tcPr>
            <w:tcW w:w="2323" w:type="pct"/>
          </w:tcPr>
          <w:p w14:paraId="1192237D"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 xml:space="preserve">Ligation and debridement n=14, </w:t>
            </w:r>
            <w:r>
              <w:t>excision and revascularisation</w:t>
            </w:r>
            <w:r w:rsidRPr="000E158D">
              <w:t xml:space="preserve"> n=49</w:t>
            </w:r>
          </w:p>
        </w:tc>
        <w:tc>
          <w:tcPr>
            <w:tcW w:w="596" w:type="pct"/>
          </w:tcPr>
          <w:p w14:paraId="2E6823B7"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5</w:t>
            </w:r>
          </w:p>
        </w:tc>
      </w:tr>
      <w:tr w:rsidR="00457938" w14:paraId="3395529A"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5EF5E446" w14:textId="77777777" w:rsidR="00457938" w:rsidRPr="00A97770" w:rsidRDefault="00457938" w:rsidP="009E5FC3">
            <w:pPr>
              <w:rPr>
                <w:b w:val="0"/>
                <w:bCs w:val="0"/>
              </w:rPr>
            </w:pPr>
            <w:r w:rsidRPr="00A97770">
              <w:rPr>
                <w:b w:val="0"/>
                <w:bCs w:val="0"/>
              </w:rPr>
              <w:t>Rabbani 2008</w:t>
            </w:r>
          </w:p>
        </w:tc>
        <w:tc>
          <w:tcPr>
            <w:tcW w:w="378" w:type="pct"/>
          </w:tcPr>
          <w:p w14:paraId="1A433B28"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9</w:t>
            </w:r>
          </w:p>
        </w:tc>
        <w:tc>
          <w:tcPr>
            <w:tcW w:w="392" w:type="pct"/>
          </w:tcPr>
          <w:p w14:paraId="20412C53"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8</w:t>
            </w:r>
          </w:p>
        </w:tc>
        <w:tc>
          <w:tcPr>
            <w:tcW w:w="396" w:type="pct"/>
          </w:tcPr>
          <w:p w14:paraId="7F4E27D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8</w:t>
            </w:r>
          </w:p>
        </w:tc>
        <w:tc>
          <w:tcPr>
            <w:tcW w:w="219" w:type="pct"/>
          </w:tcPr>
          <w:p w14:paraId="745C66E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5</w:t>
            </w:r>
          </w:p>
        </w:tc>
        <w:tc>
          <w:tcPr>
            <w:tcW w:w="2323" w:type="pct"/>
          </w:tcPr>
          <w:p w14:paraId="17E5BF42"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 xml:space="preserve">Excision and revascularisation </w:t>
            </w:r>
            <w:r w:rsidRPr="000E158D">
              <w:t>n=8</w:t>
            </w:r>
          </w:p>
        </w:tc>
        <w:tc>
          <w:tcPr>
            <w:tcW w:w="596" w:type="pct"/>
          </w:tcPr>
          <w:p w14:paraId="63E7181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6</w:t>
            </w:r>
          </w:p>
        </w:tc>
      </w:tr>
      <w:tr w:rsidR="00457938" w14:paraId="737A1202"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028EA2A9" w14:textId="77777777" w:rsidR="00457938" w:rsidRPr="00A97770" w:rsidRDefault="00457938" w:rsidP="009E5FC3">
            <w:pPr>
              <w:rPr>
                <w:b w:val="0"/>
                <w:bCs w:val="0"/>
              </w:rPr>
            </w:pPr>
            <w:proofErr w:type="spellStart"/>
            <w:r w:rsidRPr="00A97770">
              <w:rPr>
                <w:b w:val="0"/>
                <w:bCs w:val="0"/>
              </w:rPr>
              <w:t>Rammell</w:t>
            </w:r>
            <w:proofErr w:type="spellEnd"/>
            <w:r w:rsidRPr="00A97770">
              <w:rPr>
                <w:b w:val="0"/>
                <w:bCs w:val="0"/>
              </w:rPr>
              <w:t xml:space="preserve"> 2017</w:t>
            </w:r>
          </w:p>
        </w:tc>
        <w:tc>
          <w:tcPr>
            <w:tcW w:w="378" w:type="pct"/>
          </w:tcPr>
          <w:p w14:paraId="3502D02A"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4</w:t>
            </w:r>
          </w:p>
        </w:tc>
        <w:tc>
          <w:tcPr>
            <w:tcW w:w="392" w:type="pct"/>
          </w:tcPr>
          <w:p w14:paraId="47F89987"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4</w:t>
            </w:r>
          </w:p>
        </w:tc>
        <w:tc>
          <w:tcPr>
            <w:tcW w:w="396" w:type="pct"/>
          </w:tcPr>
          <w:p w14:paraId="2726985A"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4</w:t>
            </w:r>
          </w:p>
        </w:tc>
        <w:tc>
          <w:tcPr>
            <w:tcW w:w="219" w:type="pct"/>
          </w:tcPr>
          <w:p w14:paraId="0EAF730A"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1</w:t>
            </w:r>
          </w:p>
        </w:tc>
        <w:tc>
          <w:tcPr>
            <w:tcW w:w="2323" w:type="pct"/>
          </w:tcPr>
          <w:p w14:paraId="7BDCFEE7"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n=4</w:t>
            </w:r>
          </w:p>
        </w:tc>
        <w:tc>
          <w:tcPr>
            <w:tcW w:w="596" w:type="pct"/>
          </w:tcPr>
          <w:p w14:paraId="682BCD91"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6408009E"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2D11CADE" w14:textId="77777777" w:rsidR="00457938" w:rsidRPr="00A97770" w:rsidRDefault="00457938" w:rsidP="009E5FC3">
            <w:pPr>
              <w:rPr>
                <w:b w:val="0"/>
                <w:bCs w:val="0"/>
              </w:rPr>
            </w:pPr>
            <w:r w:rsidRPr="00A97770">
              <w:rPr>
                <w:b w:val="0"/>
                <w:bCs w:val="0"/>
              </w:rPr>
              <w:t>Reddy 1986</w:t>
            </w:r>
          </w:p>
        </w:tc>
        <w:tc>
          <w:tcPr>
            <w:tcW w:w="378" w:type="pct"/>
          </w:tcPr>
          <w:p w14:paraId="1EA06F1B"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53</w:t>
            </w:r>
          </w:p>
        </w:tc>
        <w:tc>
          <w:tcPr>
            <w:tcW w:w="392" w:type="pct"/>
          </w:tcPr>
          <w:p w14:paraId="0BD32B17"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54</w:t>
            </w:r>
          </w:p>
        </w:tc>
        <w:tc>
          <w:tcPr>
            <w:tcW w:w="396" w:type="pct"/>
          </w:tcPr>
          <w:p w14:paraId="3F28C163"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54</w:t>
            </w:r>
          </w:p>
        </w:tc>
        <w:tc>
          <w:tcPr>
            <w:tcW w:w="219" w:type="pct"/>
          </w:tcPr>
          <w:p w14:paraId="198FB701"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7</w:t>
            </w:r>
          </w:p>
        </w:tc>
        <w:tc>
          <w:tcPr>
            <w:tcW w:w="2323" w:type="pct"/>
          </w:tcPr>
          <w:p w14:paraId="396C5224"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 xml:space="preserve">Ligation and debridement n=44, </w:t>
            </w:r>
            <w:r>
              <w:t>excision and revascularisation n=10</w:t>
            </w:r>
          </w:p>
        </w:tc>
        <w:tc>
          <w:tcPr>
            <w:tcW w:w="596" w:type="pct"/>
          </w:tcPr>
          <w:p w14:paraId="0B981270"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4C09A7CC"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220C9480" w14:textId="77777777" w:rsidR="00457938" w:rsidRPr="00A97770" w:rsidRDefault="00457938" w:rsidP="009E5FC3">
            <w:pPr>
              <w:rPr>
                <w:b w:val="0"/>
                <w:bCs w:val="0"/>
              </w:rPr>
            </w:pPr>
            <w:proofErr w:type="spellStart"/>
            <w:r w:rsidRPr="00A97770">
              <w:rPr>
                <w:b w:val="0"/>
                <w:bCs w:val="0"/>
              </w:rPr>
              <w:t>Salimi</w:t>
            </w:r>
            <w:proofErr w:type="spellEnd"/>
            <w:r w:rsidRPr="00A97770">
              <w:rPr>
                <w:b w:val="0"/>
                <w:bCs w:val="0"/>
              </w:rPr>
              <w:t xml:space="preserve"> 2008</w:t>
            </w:r>
          </w:p>
        </w:tc>
        <w:tc>
          <w:tcPr>
            <w:tcW w:w="378" w:type="pct"/>
          </w:tcPr>
          <w:p w14:paraId="57A9C9F1"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57</w:t>
            </w:r>
          </w:p>
        </w:tc>
        <w:tc>
          <w:tcPr>
            <w:tcW w:w="392" w:type="pct"/>
          </w:tcPr>
          <w:p w14:paraId="27B4FB6B"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w:t>
            </w:r>
            <w:r>
              <w:t>5</w:t>
            </w:r>
          </w:p>
        </w:tc>
        <w:tc>
          <w:tcPr>
            <w:tcW w:w="396" w:type="pct"/>
          </w:tcPr>
          <w:p w14:paraId="651DFBAE"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19" w:type="pct"/>
          </w:tcPr>
          <w:p w14:paraId="4A4D2ACF"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323" w:type="pct"/>
          </w:tcPr>
          <w:p w14:paraId="0D7036EC"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n=55</w:t>
            </w:r>
          </w:p>
        </w:tc>
        <w:tc>
          <w:tcPr>
            <w:tcW w:w="596" w:type="pct"/>
          </w:tcPr>
          <w:p w14:paraId="24F7A88B"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497EDBE2"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29772C01" w14:textId="77777777" w:rsidR="00457938" w:rsidRPr="00A97770" w:rsidRDefault="00457938" w:rsidP="009E5FC3">
            <w:pPr>
              <w:rPr>
                <w:b w:val="0"/>
                <w:bCs w:val="0"/>
              </w:rPr>
            </w:pPr>
            <w:r w:rsidRPr="00A97770">
              <w:rPr>
                <w:b w:val="0"/>
                <w:bCs w:val="0"/>
              </w:rPr>
              <w:t>Samarakoon 2020</w:t>
            </w:r>
          </w:p>
        </w:tc>
        <w:tc>
          <w:tcPr>
            <w:tcW w:w="378" w:type="pct"/>
          </w:tcPr>
          <w:p w14:paraId="5BDFF59B"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27</w:t>
            </w:r>
          </w:p>
        </w:tc>
        <w:tc>
          <w:tcPr>
            <w:tcW w:w="392" w:type="pct"/>
          </w:tcPr>
          <w:p w14:paraId="39DE33F2"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2</w:t>
            </w:r>
            <w:r>
              <w:t>5</w:t>
            </w:r>
          </w:p>
        </w:tc>
        <w:tc>
          <w:tcPr>
            <w:tcW w:w="396" w:type="pct"/>
          </w:tcPr>
          <w:p w14:paraId="1C7B8F53"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2</w:t>
            </w:r>
            <w:r>
              <w:t>5</w:t>
            </w:r>
          </w:p>
        </w:tc>
        <w:tc>
          <w:tcPr>
            <w:tcW w:w="219" w:type="pct"/>
          </w:tcPr>
          <w:p w14:paraId="4B3636C6"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3</w:t>
            </w:r>
          </w:p>
        </w:tc>
        <w:tc>
          <w:tcPr>
            <w:tcW w:w="2323" w:type="pct"/>
          </w:tcPr>
          <w:p w14:paraId="79E018AD"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n=23</w:t>
            </w:r>
            <w:r>
              <w:t xml:space="preserve">, excision and revascularisation </w:t>
            </w:r>
            <w:r w:rsidRPr="000E158D">
              <w:t>n=2</w:t>
            </w:r>
          </w:p>
        </w:tc>
        <w:tc>
          <w:tcPr>
            <w:tcW w:w="596" w:type="pct"/>
          </w:tcPr>
          <w:p w14:paraId="251FA161"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32884C53"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22C6382F" w14:textId="77777777" w:rsidR="00457938" w:rsidRPr="00A97770" w:rsidRDefault="00457938" w:rsidP="009E5FC3">
            <w:pPr>
              <w:rPr>
                <w:b w:val="0"/>
                <w:bCs w:val="0"/>
                <w:i/>
                <w:iCs/>
              </w:rPr>
            </w:pPr>
            <w:r w:rsidRPr="00A97770">
              <w:rPr>
                <w:b w:val="0"/>
                <w:bCs w:val="0"/>
              </w:rPr>
              <w:t>Stevenson 2017</w:t>
            </w:r>
          </w:p>
        </w:tc>
        <w:tc>
          <w:tcPr>
            <w:tcW w:w="378" w:type="pct"/>
          </w:tcPr>
          <w:p w14:paraId="296616B4"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55</w:t>
            </w:r>
          </w:p>
        </w:tc>
        <w:tc>
          <w:tcPr>
            <w:tcW w:w="392" w:type="pct"/>
          </w:tcPr>
          <w:p w14:paraId="4C81B0A3"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55</w:t>
            </w:r>
          </w:p>
        </w:tc>
        <w:tc>
          <w:tcPr>
            <w:tcW w:w="396" w:type="pct"/>
          </w:tcPr>
          <w:p w14:paraId="26622E5D"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55</w:t>
            </w:r>
          </w:p>
        </w:tc>
        <w:tc>
          <w:tcPr>
            <w:tcW w:w="219" w:type="pct"/>
          </w:tcPr>
          <w:p w14:paraId="1F9974C3"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27</w:t>
            </w:r>
          </w:p>
        </w:tc>
        <w:tc>
          <w:tcPr>
            <w:tcW w:w="2323" w:type="pct"/>
          </w:tcPr>
          <w:p w14:paraId="5D21218C"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n=5</w:t>
            </w:r>
            <w:r>
              <w:t>5</w:t>
            </w:r>
          </w:p>
        </w:tc>
        <w:tc>
          <w:tcPr>
            <w:tcW w:w="596" w:type="pct"/>
          </w:tcPr>
          <w:p w14:paraId="5B10E75A"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5</w:t>
            </w:r>
          </w:p>
        </w:tc>
      </w:tr>
      <w:tr w:rsidR="00457938" w14:paraId="40E9D679"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31E4E3D2" w14:textId="77777777" w:rsidR="00457938" w:rsidRPr="00A97770" w:rsidRDefault="00457938" w:rsidP="009E5FC3">
            <w:pPr>
              <w:rPr>
                <w:b w:val="0"/>
                <w:bCs w:val="0"/>
              </w:rPr>
            </w:pPr>
            <w:r w:rsidRPr="00A97770">
              <w:rPr>
                <w:b w:val="0"/>
                <w:bCs w:val="0"/>
              </w:rPr>
              <w:t>Tan 2009</w:t>
            </w:r>
          </w:p>
        </w:tc>
        <w:tc>
          <w:tcPr>
            <w:tcW w:w="378" w:type="pct"/>
          </w:tcPr>
          <w:p w14:paraId="3504B6B2"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15</w:t>
            </w:r>
          </w:p>
        </w:tc>
        <w:tc>
          <w:tcPr>
            <w:tcW w:w="392" w:type="pct"/>
          </w:tcPr>
          <w:p w14:paraId="10E1A87A"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13</w:t>
            </w:r>
          </w:p>
        </w:tc>
        <w:tc>
          <w:tcPr>
            <w:tcW w:w="396" w:type="pct"/>
          </w:tcPr>
          <w:p w14:paraId="3C0913A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13</w:t>
            </w:r>
          </w:p>
        </w:tc>
        <w:tc>
          <w:tcPr>
            <w:tcW w:w="219" w:type="pct"/>
          </w:tcPr>
          <w:p w14:paraId="4344DF5D"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w:t>
            </w:r>
          </w:p>
        </w:tc>
        <w:tc>
          <w:tcPr>
            <w:tcW w:w="2323" w:type="pct"/>
          </w:tcPr>
          <w:p w14:paraId="4439D4DE"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 xml:space="preserve">Ligation and debridement n=8, </w:t>
            </w:r>
            <w:r>
              <w:t xml:space="preserve">excision and revascularisation </w:t>
            </w:r>
            <w:r w:rsidRPr="000E158D">
              <w:t>n=5</w:t>
            </w:r>
          </w:p>
        </w:tc>
        <w:tc>
          <w:tcPr>
            <w:tcW w:w="596" w:type="pct"/>
          </w:tcPr>
          <w:p w14:paraId="79A81991"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5</w:t>
            </w:r>
          </w:p>
        </w:tc>
      </w:tr>
      <w:tr w:rsidR="00457938" w14:paraId="396D2C17"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65D5B11A" w14:textId="77777777" w:rsidR="00457938" w:rsidRPr="00A97770" w:rsidRDefault="00457938" w:rsidP="009E5FC3">
            <w:pPr>
              <w:rPr>
                <w:b w:val="0"/>
                <w:bCs w:val="0"/>
              </w:rPr>
            </w:pPr>
            <w:r w:rsidRPr="00A97770">
              <w:rPr>
                <w:b w:val="0"/>
                <w:bCs w:val="0"/>
              </w:rPr>
              <w:t>Ting 1997</w:t>
            </w:r>
          </w:p>
        </w:tc>
        <w:tc>
          <w:tcPr>
            <w:tcW w:w="378" w:type="pct"/>
          </w:tcPr>
          <w:p w14:paraId="51F827C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33</w:t>
            </w:r>
          </w:p>
        </w:tc>
        <w:tc>
          <w:tcPr>
            <w:tcW w:w="392" w:type="pct"/>
          </w:tcPr>
          <w:p w14:paraId="381B0EBB"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34</w:t>
            </w:r>
          </w:p>
        </w:tc>
        <w:tc>
          <w:tcPr>
            <w:tcW w:w="396" w:type="pct"/>
          </w:tcPr>
          <w:p w14:paraId="0110E511"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34</w:t>
            </w:r>
          </w:p>
        </w:tc>
        <w:tc>
          <w:tcPr>
            <w:tcW w:w="219" w:type="pct"/>
          </w:tcPr>
          <w:p w14:paraId="00307B72"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8</w:t>
            </w:r>
          </w:p>
        </w:tc>
        <w:tc>
          <w:tcPr>
            <w:tcW w:w="2323" w:type="pct"/>
          </w:tcPr>
          <w:p w14:paraId="5EFC75B7"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n=34</w:t>
            </w:r>
          </w:p>
        </w:tc>
        <w:tc>
          <w:tcPr>
            <w:tcW w:w="596" w:type="pct"/>
          </w:tcPr>
          <w:p w14:paraId="163CE6C1"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6</w:t>
            </w:r>
          </w:p>
        </w:tc>
      </w:tr>
      <w:tr w:rsidR="00457938" w14:paraId="6568E46E"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2C414E1E" w14:textId="77777777" w:rsidR="00457938" w:rsidRPr="00A97770" w:rsidRDefault="00457938" w:rsidP="009E5FC3">
            <w:pPr>
              <w:rPr>
                <w:b w:val="0"/>
                <w:bCs w:val="0"/>
              </w:rPr>
            </w:pPr>
            <w:r w:rsidRPr="00A97770">
              <w:rPr>
                <w:b w:val="0"/>
                <w:bCs w:val="0"/>
              </w:rPr>
              <w:t>Welch 1990</w:t>
            </w:r>
          </w:p>
        </w:tc>
        <w:tc>
          <w:tcPr>
            <w:tcW w:w="378" w:type="pct"/>
          </w:tcPr>
          <w:p w14:paraId="605E8D9E"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6</w:t>
            </w:r>
          </w:p>
        </w:tc>
        <w:tc>
          <w:tcPr>
            <w:tcW w:w="392" w:type="pct"/>
          </w:tcPr>
          <w:p w14:paraId="266BD37F"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6</w:t>
            </w:r>
          </w:p>
        </w:tc>
        <w:tc>
          <w:tcPr>
            <w:tcW w:w="396" w:type="pct"/>
          </w:tcPr>
          <w:p w14:paraId="119D7499"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6</w:t>
            </w:r>
          </w:p>
        </w:tc>
        <w:tc>
          <w:tcPr>
            <w:tcW w:w="219" w:type="pct"/>
          </w:tcPr>
          <w:p w14:paraId="608ED3AB"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w:t>
            </w:r>
          </w:p>
        </w:tc>
        <w:tc>
          <w:tcPr>
            <w:tcW w:w="2323" w:type="pct"/>
          </w:tcPr>
          <w:p w14:paraId="625B28E7"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t>Excision and revascularisation n=6</w:t>
            </w:r>
          </w:p>
        </w:tc>
        <w:tc>
          <w:tcPr>
            <w:tcW w:w="596" w:type="pct"/>
          </w:tcPr>
          <w:p w14:paraId="5E3D0154"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5</w:t>
            </w:r>
          </w:p>
        </w:tc>
      </w:tr>
      <w:tr w:rsidR="00457938" w14:paraId="382D0DD3"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041045E7" w14:textId="77777777" w:rsidR="00457938" w:rsidRPr="00A97770" w:rsidRDefault="00457938" w:rsidP="009E5FC3">
            <w:pPr>
              <w:rPr>
                <w:b w:val="0"/>
                <w:bCs w:val="0"/>
              </w:rPr>
            </w:pPr>
            <w:r w:rsidRPr="00A97770">
              <w:rPr>
                <w:b w:val="0"/>
                <w:bCs w:val="0"/>
              </w:rPr>
              <w:t>Wu 2010</w:t>
            </w:r>
          </w:p>
        </w:tc>
        <w:tc>
          <w:tcPr>
            <w:tcW w:w="378" w:type="pct"/>
          </w:tcPr>
          <w:p w14:paraId="7F565EA5"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21</w:t>
            </w:r>
          </w:p>
        </w:tc>
        <w:tc>
          <w:tcPr>
            <w:tcW w:w="392" w:type="pct"/>
          </w:tcPr>
          <w:p w14:paraId="2F79D4D5"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21</w:t>
            </w:r>
          </w:p>
        </w:tc>
        <w:tc>
          <w:tcPr>
            <w:tcW w:w="396" w:type="pct"/>
          </w:tcPr>
          <w:p w14:paraId="6FE6B0A4"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19" w:type="pct"/>
          </w:tcPr>
          <w:p w14:paraId="00136570"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12000A">
              <w:t>14</w:t>
            </w:r>
          </w:p>
        </w:tc>
        <w:tc>
          <w:tcPr>
            <w:tcW w:w="2323" w:type="pct"/>
          </w:tcPr>
          <w:p w14:paraId="032735DC"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 xml:space="preserve">Excision and revascularisation </w:t>
            </w:r>
            <w:r w:rsidRPr="000E158D">
              <w:t>n=21</w:t>
            </w:r>
          </w:p>
        </w:tc>
        <w:tc>
          <w:tcPr>
            <w:tcW w:w="596" w:type="pct"/>
          </w:tcPr>
          <w:p w14:paraId="1249E6EF"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r w:rsidR="00457938" w14:paraId="6B256C64" w14:textId="77777777" w:rsidTr="009E5FC3">
        <w:tc>
          <w:tcPr>
            <w:cnfStyle w:val="001000000000" w:firstRow="0" w:lastRow="0" w:firstColumn="1" w:lastColumn="0" w:oddVBand="0" w:evenVBand="0" w:oddHBand="0" w:evenHBand="0" w:firstRowFirstColumn="0" w:firstRowLastColumn="0" w:lastRowFirstColumn="0" w:lastRowLastColumn="0"/>
            <w:tcW w:w="696" w:type="pct"/>
          </w:tcPr>
          <w:p w14:paraId="3378255F" w14:textId="77777777" w:rsidR="00457938" w:rsidRPr="00A97770" w:rsidRDefault="00457938" w:rsidP="009E5FC3">
            <w:pPr>
              <w:rPr>
                <w:b w:val="0"/>
                <w:bCs w:val="0"/>
              </w:rPr>
            </w:pPr>
            <w:proofErr w:type="spellStart"/>
            <w:r w:rsidRPr="00A97770">
              <w:rPr>
                <w:b w:val="0"/>
                <w:bCs w:val="0"/>
              </w:rPr>
              <w:t>Yegane</w:t>
            </w:r>
            <w:proofErr w:type="spellEnd"/>
            <w:r w:rsidRPr="00A97770">
              <w:rPr>
                <w:b w:val="0"/>
                <w:bCs w:val="0"/>
              </w:rPr>
              <w:t xml:space="preserve"> 2006</w:t>
            </w:r>
          </w:p>
        </w:tc>
        <w:tc>
          <w:tcPr>
            <w:tcW w:w="378" w:type="pct"/>
          </w:tcPr>
          <w:p w14:paraId="233E8D59"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65</w:t>
            </w:r>
          </w:p>
        </w:tc>
        <w:tc>
          <w:tcPr>
            <w:tcW w:w="392" w:type="pct"/>
          </w:tcPr>
          <w:p w14:paraId="31C14F06"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931B2C">
              <w:t>41</w:t>
            </w:r>
          </w:p>
        </w:tc>
        <w:tc>
          <w:tcPr>
            <w:tcW w:w="396" w:type="pct"/>
          </w:tcPr>
          <w:p w14:paraId="60015BCA"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15</w:t>
            </w:r>
          </w:p>
        </w:tc>
        <w:tc>
          <w:tcPr>
            <w:tcW w:w="219" w:type="pct"/>
          </w:tcPr>
          <w:p w14:paraId="2F2B4095"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12000A">
              <w:t>7</w:t>
            </w:r>
          </w:p>
        </w:tc>
        <w:tc>
          <w:tcPr>
            <w:tcW w:w="2323" w:type="pct"/>
          </w:tcPr>
          <w:p w14:paraId="295952B2" w14:textId="77777777" w:rsidR="00457938" w:rsidRPr="000945C7" w:rsidRDefault="00457938" w:rsidP="009E5FC3">
            <w:pPr>
              <w:cnfStyle w:val="000000000000" w:firstRow="0" w:lastRow="0" w:firstColumn="0" w:lastColumn="0" w:oddVBand="0" w:evenVBand="0" w:oddHBand="0" w:evenHBand="0" w:firstRowFirstColumn="0" w:firstRowLastColumn="0" w:lastRowFirstColumn="0" w:lastRowLastColumn="0"/>
            </w:pPr>
            <w:r w:rsidRPr="000E158D">
              <w:t>Ligation and debridement n=3</w:t>
            </w:r>
            <w:r>
              <w:t>4</w:t>
            </w:r>
            <w:r w:rsidRPr="000E158D">
              <w:t xml:space="preserve">, </w:t>
            </w:r>
            <w:r>
              <w:t>excision and revascularisation</w:t>
            </w:r>
            <w:r w:rsidRPr="000E158D">
              <w:t xml:space="preserve"> n=9</w:t>
            </w:r>
          </w:p>
        </w:tc>
        <w:tc>
          <w:tcPr>
            <w:tcW w:w="596" w:type="pct"/>
          </w:tcPr>
          <w:p w14:paraId="62C643D7" w14:textId="77777777" w:rsidR="00457938" w:rsidRDefault="00457938" w:rsidP="009E5FC3">
            <w:pPr>
              <w:cnfStyle w:val="000000000000" w:firstRow="0" w:lastRow="0" w:firstColumn="0" w:lastColumn="0" w:oddVBand="0" w:evenVBand="0" w:oddHBand="0" w:evenHBand="0" w:firstRowFirstColumn="0" w:firstRowLastColumn="0" w:lastRowFirstColumn="0" w:lastRowLastColumn="0"/>
            </w:pPr>
            <w:r w:rsidRPr="000945C7">
              <w:t>4</w:t>
            </w:r>
          </w:p>
        </w:tc>
      </w:tr>
      <w:tr w:rsidR="00457938" w14:paraId="1932EE0F" w14:textId="77777777" w:rsidTr="009E5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5BC17A4" w14:textId="77777777" w:rsidR="00457938" w:rsidRPr="00A97770" w:rsidRDefault="00457938" w:rsidP="009E5FC3">
            <w:pPr>
              <w:rPr>
                <w:b w:val="0"/>
                <w:bCs w:val="0"/>
              </w:rPr>
            </w:pPr>
            <w:r w:rsidRPr="00A97770">
              <w:rPr>
                <w:b w:val="0"/>
                <w:bCs w:val="0"/>
              </w:rPr>
              <w:t>Zainal 1998</w:t>
            </w:r>
          </w:p>
        </w:tc>
        <w:tc>
          <w:tcPr>
            <w:tcW w:w="378" w:type="pct"/>
          </w:tcPr>
          <w:p w14:paraId="6BE3A3DA"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56</w:t>
            </w:r>
          </w:p>
        </w:tc>
        <w:tc>
          <w:tcPr>
            <w:tcW w:w="392" w:type="pct"/>
          </w:tcPr>
          <w:p w14:paraId="1711C1A8"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931B2C">
              <w:t>51</w:t>
            </w:r>
          </w:p>
        </w:tc>
        <w:tc>
          <w:tcPr>
            <w:tcW w:w="396" w:type="pct"/>
          </w:tcPr>
          <w:p w14:paraId="1F3F0D65"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19" w:type="pct"/>
          </w:tcPr>
          <w:p w14:paraId="50F19A7B"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t>-</w:t>
            </w:r>
          </w:p>
        </w:tc>
        <w:tc>
          <w:tcPr>
            <w:tcW w:w="2323" w:type="pct"/>
          </w:tcPr>
          <w:p w14:paraId="5FC042C3" w14:textId="77777777" w:rsidR="00457938" w:rsidRPr="000945C7" w:rsidRDefault="00457938" w:rsidP="009E5FC3">
            <w:pPr>
              <w:cnfStyle w:val="000000100000" w:firstRow="0" w:lastRow="0" w:firstColumn="0" w:lastColumn="0" w:oddVBand="0" w:evenVBand="0" w:oddHBand="1" w:evenHBand="0" w:firstRowFirstColumn="0" w:firstRowLastColumn="0" w:lastRowFirstColumn="0" w:lastRowLastColumn="0"/>
            </w:pPr>
            <w:r w:rsidRPr="000E158D">
              <w:t>Ligation and debridement n=51</w:t>
            </w:r>
          </w:p>
        </w:tc>
        <w:tc>
          <w:tcPr>
            <w:tcW w:w="596" w:type="pct"/>
          </w:tcPr>
          <w:p w14:paraId="6DCE2A20" w14:textId="77777777" w:rsidR="00457938" w:rsidRDefault="00457938" w:rsidP="009E5FC3">
            <w:pPr>
              <w:cnfStyle w:val="000000100000" w:firstRow="0" w:lastRow="0" w:firstColumn="0" w:lastColumn="0" w:oddVBand="0" w:evenVBand="0" w:oddHBand="1" w:evenHBand="0" w:firstRowFirstColumn="0" w:firstRowLastColumn="0" w:lastRowFirstColumn="0" w:lastRowLastColumn="0"/>
            </w:pPr>
            <w:r w:rsidRPr="000945C7">
              <w:t>4</w:t>
            </w:r>
          </w:p>
        </w:tc>
      </w:tr>
    </w:tbl>
    <w:p w14:paraId="3DFE7110" w14:textId="734856A0" w:rsidR="007E1D96" w:rsidRDefault="007E1D96">
      <w:pPr>
        <w:rPr>
          <w:b/>
          <w:bCs/>
        </w:rPr>
      </w:pPr>
    </w:p>
    <w:p w14:paraId="39302273" w14:textId="06A66608" w:rsidR="007E1D96" w:rsidRDefault="007E1D96">
      <w:pPr>
        <w:rPr>
          <w:b/>
          <w:bCs/>
        </w:rPr>
      </w:pPr>
      <w:r>
        <w:rPr>
          <w:b/>
          <w:bCs/>
        </w:rPr>
        <w:br w:type="page"/>
      </w:r>
    </w:p>
    <w:p w14:paraId="38A4E2A0" w14:textId="2850B609" w:rsidR="007E1D96" w:rsidRDefault="00B371FE">
      <w:pPr>
        <w:rPr>
          <w:b/>
          <w:bCs/>
        </w:rPr>
      </w:pPr>
      <w:r>
        <w:rPr>
          <w:b/>
          <w:bCs/>
        </w:rPr>
        <w:lastRenderedPageBreak/>
        <w:t>Table 2</w:t>
      </w:r>
    </w:p>
    <w:tbl>
      <w:tblPr>
        <w:tblStyle w:val="PlainTable1"/>
        <w:tblW w:w="5000" w:type="pct"/>
        <w:tblLook w:val="04A0" w:firstRow="1" w:lastRow="0" w:firstColumn="1" w:lastColumn="0" w:noHBand="0" w:noVBand="1"/>
      </w:tblPr>
      <w:tblGrid>
        <w:gridCol w:w="4214"/>
        <w:gridCol w:w="1766"/>
        <w:gridCol w:w="1911"/>
        <w:gridCol w:w="1105"/>
        <w:gridCol w:w="1797"/>
        <w:gridCol w:w="1704"/>
        <w:gridCol w:w="1451"/>
      </w:tblGrid>
      <w:tr w:rsidR="007D5ADC" w14:paraId="0B7C28F5" w14:textId="77777777" w:rsidTr="007D5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pct"/>
            <w:vMerge w:val="restart"/>
          </w:tcPr>
          <w:p w14:paraId="34530693" w14:textId="77777777" w:rsidR="007D5ADC" w:rsidRPr="00F32233" w:rsidRDefault="007D5ADC" w:rsidP="003B1659">
            <w:pPr>
              <w:jc w:val="center"/>
              <w:rPr>
                <w:b w:val="0"/>
                <w:bCs w:val="0"/>
              </w:rPr>
            </w:pPr>
            <w:r>
              <w:t>Intervention</w:t>
            </w:r>
          </w:p>
        </w:tc>
        <w:tc>
          <w:tcPr>
            <w:tcW w:w="633" w:type="pct"/>
            <w:vMerge w:val="restart"/>
          </w:tcPr>
          <w:p w14:paraId="702FF22B" w14:textId="77777777" w:rsidR="007D5ADC" w:rsidRPr="00F32233" w:rsidRDefault="007D5ADC" w:rsidP="003B1659">
            <w:pPr>
              <w:jc w:val="center"/>
              <w:cnfStyle w:val="100000000000" w:firstRow="1" w:lastRow="0" w:firstColumn="0" w:lastColumn="0" w:oddVBand="0" w:evenVBand="0" w:oddHBand="0" w:evenHBand="0" w:firstRowFirstColumn="0" w:firstRowLastColumn="0" w:lastRowFirstColumn="0" w:lastRowLastColumn="0"/>
              <w:rPr>
                <w:b w:val="0"/>
                <w:bCs w:val="0"/>
              </w:rPr>
            </w:pPr>
            <w:r>
              <w:t>Total cases</w:t>
            </w:r>
          </w:p>
        </w:tc>
        <w:tc>
          <w:tcPr>
            <w:tcW w:w="1081" w:type="pct"/>
            <w:gridSpan w:val="2"/>
          </w:tcPr>
          <w:p w14:paraId="7A6A415F" w14:textId="77777777" w:rsidR="007D5ADC" w:rsidRDefault="007D5ADC" w:rsidP="003B1659">
            <w:pPr>
              <w:jc w:val="center"/>
              <w:cnfStyle w:val="100000000000" w:firstRow="1" w:lastRow="0" w:firstColumn="0" w:lastColumn="0" w:oddVBand="0" w:evenVBand="0" w:oddHBand="0" w:evenHBand="0" w:firstRowFirstColumn="0" w:firstRowLastColumn="0" w:lastRowFirstColumn="0" w:lastRowLastColumn="0"/>
              <w:rPr>
                <w:b w:val="0"/>
                <w:bCs w:val="0"/>
              </w:rPr>
            </w:pPr>
            <w:r w:rsidRPr="00C94EBF">
              <w:t>Primary outcomes</w:t>
            </w:r>
          </w:p>
        </w:tc>
        <w:tc>
          <w:tcPr>
            <w:tcW w:w="1775" w:type="pct"/>
            <w:gridSpan w:val="3"/>
          </w:tcPr>
          <w:p w14:paraId="595ACD20" w14:textId="77777777" w:rsidR="007D5ADC" w:rsidRDefault="007D5ADC" w:rsidP="003B1659">
            <w:pPr>
              <w:jc w:val="center"/>
              <w:cnfStyle w:val="100000000000" w:firstRow="1" w:lastRow="0" w:firstColumn="0" w:lastColumn="0" w:oddVBand="0" w:evenVBand="0" w:oddHBand="0" w:evenHBand="0" w:firstRowFirstColumn="0" w:firstRowLastColumn="0" w:lastRowFirstColumn="0" w:lastRowLastColumn="0"/>
              <w:rPr>
                <w:b w:val="0"/>
                <w:bCs w:val="0"/>
              </w:rPr>
            </w:pPr>
            <w:r>
              <w:t>Secondary outcomes</w:t>
            </w:r>
          </w:p>
        </w:tc>
      </w:tr>
      <w:tr w:rsidR="007D5ADC" w14:paraId="33FB00F6" w14:textId="77777777" w:rsidTr="007D5ADC">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511" w:type="pct"/>
            <w:vMerge/>
          </w:tcPr>
          <w:p w14:paraId="353BFACC" w14:textId="77777777" w:rsidR="007D5ADC" w:rsidRDefault="007D5ADC" w:rsidP="003B1659">
            <w:pPr>
              <w:jc w:val="center"/>
              <w:rPr>
                <w:b w:val="0"/>
                <w:bCs w:val="0"/>
              </w:rPr>
            </w:pPr>
          </w:p>
        </w:tc>
        <w:tc>
          <w:tcPr>
            <w:tcW w:w="633" w:type="pct"/>
            <w:vMerge/>
          </w:tcPr>
          <w:p w14:paraId="59113C00" w14:textId="77777777" w:rsidR="007D5ADC" w:rsidRDefault="007D5ADC" w:rsidP="003B1659">
            <w:pPr>
              <w:jc w:val="center"/>
              <w:cnfStyle w:val="000000100000" w:firstRow="0" w:lastRow="0" w:firstColumn="0" w:lastColumn="0" w:oddVBand="0" w:evenVBand="0" w:oddHBand="1" w:evenHBand="0" w:firstRowFirstColumn="0" w:firstRowLastColumn="0" w:lastRowFirstColumn="0" w:lastRowLastColumn="0"/>
              <w:rPr>
                <w:b/>
                <w:bCs/>
              </w:rPr>
            </w:pPr>
          </w:p>
        </w:tc>
        <w:tc>
          <w:tcPr>
            <w:tcW w:w="685" w:type="pct"/>
          </w:tcPr>
          <w:p w14:paraId="0537A851" w14:textId="77777777" w:rsidR="007D5ADC" w:rsidRDefault="007D5ADC" w:rsidP="003B1659">
            <w:pPr>
              <w:jc w:val="center"/>
              <w:cnfStyle w:val="000000100000" w:firstRow="0" w:lastRow="0" w:firstColumn="0" w:lastColumn="0" w:oddVBand="0" w:evenVBand="0" w:oddHBand="1" w:evenHBand="0" w:firstRowFirstColumn="0" w:firstRowLastColumn="0" w:lastRowFirstColumn="0" w:lastRowLastColumn="0"/>
              <w:rPr>
                <w:b/>
                <w:bCs/>
              </w:rPr>
            </w:pPr>
            <w:r>
              <w:rPr>
                <w:b/>
                <w:bCs/>
              </w:rPr>
              <w:t>Amputation</w:t>
            </w:r>
          </w:p>
        </w:tc>
        <w:tc>
          <w:tcPr>
            <w:tcW w:w="396" w:type="pct"/>
          </w:tcPr>
          <w:p w14:paraId="4340D682" w14:textId="77777777" w:rsidR="007D5ADC" w:rsidRDefault="007D5ADC" w:rsidP="003B1659">
            <w:pPr>
              <w:jc w:val="center"/>
              <w:cnfStyle w:val="000000100000" w:firstRow="0" w:lastRow="0" w:firstColumn="0" w:lastColumn="0" w:oddVBand="0" w:evenVBand="0" w:oddHBand="1" w:evenHBand="0" w:firstRowFirstColumn="0" w:firstRowLastColumn="0" w:lastRowFirstColumn="0" w:lastRowLastColumn="0"/>
              <w:rPr>
                <w:b/>
                <w:bCs/>
              </w:rPr>
            </w:pPr>
            <w:r>
              <w:rPr>
                <w:b/>
                <w:bCs/>
              </w:rPr>
              <w:t>Death</w:t>
            </w:r>
          </w:p>
        </w:tc>
        <w:tc>
          <w:tcPr>
            <w:tcW w:w="644" w:type="pct"/>
          </w:tcPr>
          <w:p w14:paraId="29722413" w14:textId="77777777" w:rsidR="007D5ADC" w:rsidRDefault="007D5ADC" w:rsidP="003B1659">
            <w:pPr>
              <w:jc w:val="center"/>
              <w:cnfStyle w:val="000000100000" w:firstRow="0" w:lastRow="0" w:firstColumn="0" w:lastColumn="0" w:oddVBand="0" w:evenVBand="0" w:oddHBand="1" w:evenHBand="0" w:firstRowFirstColumn="0" w:firstRowLastColumn="0" w:lastRowFirstColumn="0" w:lastRowLastColumn="0"/>
              <w:rPr>
                <w:b/>
                <w:bCs/>
              </w:rPr>
            </w:pPr>
            <w:r>
              <w:rPr>
                <w:b/>
                <w:bCs/>
              </w:rPr>
              <w:t>Rebleeding</w:t>
            </w:r>
          </w:p>
        </w:tc>
        <w:tc>
          <w:tcPr>
            <w:tcW w:w="611" w:type="pct"/>
          </w:tcPr>
          <w:p w14:paraId="1ADEC77E" w14:textId="77777777" w:rsidR="007D5ADC" w:rsidRDefault="007D5ADC" w:rsidP="003B1659">
            <w:pPr>
              <w:jc w:val="center"/>
              <w:cnfStyle w:val="000000100000" w:firstRow="0" w:lastRow="0" w:firstColumn="0" w:lastColumn="0" w:oddVBand="0" w:evenVBand="0" w:oddHBand="1" w:evenHBand="0" w:firstRowFirstColumn="0" w:firstRowLastColumn="0" w:lastRowFirstColumn="0" w:lastRowLastColumn="0"/>
              <w:rPr>
                <w:b/>
                <w:bCs/>
              </w:rPr>
            </w:pPr>
            <w:r>
              <w:rPr>
                <w:b/>
                <w:bCs/>
              </w:rPr>
              <w:t>Reintervention</w:t>
            </w:r>
          </w:p>
        </w:tc>
        <w:tc>
          <w:tcPr>
            <w:tcW w:w="520" w:type="pct"/>
          </w:tcPr>
          <w:p w14:paraId="6F97F766" w14:textId="77777777" w:rsidR="007D5ADC" w:rsidRDefault="007D5ADC" w:rsidP="003B1659">
            <w:pPr>
              <w:jc w:val="center"/>
              <w:cnfStyle w:val="000000100000" w:firstRow="0" w:lastRow="0" w:firstColumn="0" w:lastColumn="0" w:oddVBand="0" w:evenVBand="0" w:oddHBand="1" w:evenHBand="0" w:firstRowFirstColumn="0" w:firstRowLastColumn="0" w:lastRowFirstColumn="0" w:lastRowLastColumn="0"/>
              <w:rPr>
                <w:b/>
                <w:bCs/>
              </w:rPr>
            </w:pPr>
            <w:r>
              <w:rPr>
                <w:b/>
                <w:bCs/>
              </w:rPr>
              <w:t>CLTI</w:t>
            </w:r>
          </w:p>
        </w:tc>
      </w:tr>
      <w:tr w:rsidR="007D5ADC" w14:paraId="08777754" w14:textId="77777777" w:rsidTr="007D5ADC">
        <w:tc>
          <w:tcPr>
            <w:cnfStyle w:val="001000000000" w:firstRow="0" w:lastRow="0" w:firstColumn="1" w:lastColumn="0" w:oddVBand="0" w:evenVBand="0" w:oddHBand="0" w:evenHBand="0" w:firstRowFirstColumn="0" w:firstRowLastColumn="0" w:lastRowFirstColumn="0" w:lastRowLastColumn="0"/>
            <w:tcW w:w="1511" w:type="pct"/>
          </w:tcPr>
          <w:p w14:paraId="3F60AF6A" w14:textId="77777777" w:rsidR="007D5ADC" w:rsidRPr="007D5ADC" w:rsidRDefault="007D5ADC" w:rsidP="000F2946">
            <w:pPr>
              <w:rPr>
                <w:b w:val="0"/>
                <w:bCs w:val="0"/>
              </w:rPr>
            </w:pPr>
            <w:r w:rsidRPr="007D5ADC">
              <w:rPr>
                <w:b w:val="0"/>
                <w:bCs w:val="0"/>
              </w:rPr>
              <w:t>Ligation and debridement</w:t>
            </w:r>
          </w:p>
        </w:tc>
        <w:tc>
          <w:tcPr>
            <w:tcW w:w="633" w:type="pct"/>
          </w:tcPr>
          <w:p w14:paraId="7B364B5F" w14:textId="77777777" w:rsidR="007D5ADC" w:rsidRPr="008E2935" w:rsidRDefault="007D5ADC" w:rsidP="000F2946">
            <w:pPr>
              <w:tabs>
                <w:tab w:val="left" w:pos="1333"/>
              </w:tabs>
              <w:cnfStyle w:val="000000000000" w:firstRow="0" w:lastRow="0" w:firstColumn="0" w:lastColumn="0" w:oddVBand="0" w:evenVBand="0" w:oddHBand="0" w:evenHBand="0" w:firstRowFirstColumn="0" w:firstRowLastColumn="0" w:lastRowFirstColumn="0" w:lastRowLastColumn="0"/>
            </w:pPr>
            <w:r>
              <w:t>993</w:t>
            </w:r>
          </w:p>
        </w:tc>
        <w:tc>
          <w:tcPr>
            <w:tcW w:w="685" w:type="pct"/>
          </w:tcPr>
          <w:p w14:paraId="6CF681DB" w14:textId="77777777" w:rsidR="007D5ADC" w:rsidRPr="008E2935" w:rsidRDefault="007D5ADC" w:rsidP="000F2946">
            <w:pPr>
              <w:cnfStyle w:val="000000000000" w:firstRow="0" w:lastRow="0" w:firstColumn="0" w:lastColumn="0" w:oddVBand="0" w:evenVBand="0" w:oddHBand="0" w:evenHBand="0" w:firstRowFirstColumn="0" w:firstRowLastColumn="0" w:lastRowFirstColumn="0" w:lastRowLastColumn="0"/>
            </w:pPr>
            <w:r>
              <w:t>66 (6.6%)</w:t>
            </w:r>
          </w:p>
        </w:tc>
        <w:tc>
          <w:tcPr>
            <w:tcW w:w="396" w:type="pct"/>
          </w:tcPr>
          <w:p w14:paraId="47E0A29F" w14:textId="77777777" w:rsidR="007D5ADC" w:rsidRPr="008E2935" w:rsidRDefault="007D5ADC" w:rsidP="000F2946">
            <w:pPr>
              <w:cnfStyle w:val="000000000000" w:firstRow="0" w:lastRow="0" w:firstColumn="0" w:lastColumn="0" w:oddVBand="0" w:evenVBand="0" w:oddHBand="0" w:evenHBand="0" w:firstRowFirstColumn="0" w:firstRowLastColumn="0" w:lastRowFirstColumn="0" w:lastRowLastColumn="0"/>
            </w:pPr>
            <w:r>
              <w:t>8 (0.8%)</w:t>
            </w:r>
          </w:p>
        </w:tc>
        <w:tc>
          <w:tcPr>
            <w:tcW w:w="644" w:type="pct"/>
          </w:tcPr>
          <w:p w14:paraId="0FCB958A" w14:textId="6DBBE6DE" w:rsidR="007D5ADC" w:rsidRPr="008E2935" w:rsidRDefault="007D5ADC" w:rsidP="000F2946">
            <w:pPr>
              <w:cnfStyle w:val="000000000000" w:firstRow="0" w:lastRow="0" w:firstColumn="0" w:lastColumn="0" w:oddVBand="0" w:evenVBand="0" w:oddHBand="0" w:evenHBand="0" w:firstRowFirstColumn="0" w:firstRowLastColumn="0" w:lastRowFirstColumn="0" w:lastRowLastColumn="0"/>
            </w:pPr>
            <w:r>
              <w:t>1</w:t>
            </w:r>
            <w:r w:rsidR="006422F0">
              <w:t>7</w:t>
            </w:r>
            <w:r>
              <w:t xml:space="preserve"> (1.</w:t>
            </w:r>
            <w:r w:rsidR="006422F0">
              <w:t>7</w:t>
            </w:r>
            <w:r>
              <w:t>%)</w:t>
            </w:r>
          </w:p>
        </w:tc>
        <w:tc>
          <w:tcPr>
            <w:tcW w:w="611" w:type="pct"/>
          </w:tcPr>
          <w:p w14:paraId="10349891" w14:textId="15561D2E" w:rsidR="007D5ADC" w:rsidRPr="008E2935" w:rsidRDefault="007D5ADC" w:rsidP="000F2946">
            <w:pPr>
              <w:cnfStyle w:val="000000000000" w:firstRow="0" w:lastRow="0" w:firstColumn="0" w:lastColumn="0" w:oddVBand="0" w:evenVBand="0" w:oddHBand="0" w:evenHBand="0" w:firstRowFirstColumn="0" w:firstRowLastColumn="0" w:lastRowFirstColumn="0" w:lastRowLastColumn="0"/>
            </w:pPr>
            <w:r>
              <w:t>1</w:t>
            </w:r>
            <w:r w:rsidR="00895237">
              <w:t>20</w:t>
            </w:r>
            <w:r>
              <w:t xml:space="preserve"> (1</w:t>
            </w:r>
            <w:r w:rsidR="00895237">
              <w:t>2.1</w:t>
            </w:r>
            <w:r>
              <w:t>%)</w:t>
            </w:r>
          </w:p>
        </w:tc>
        <w:tc>
          <w:tcPr>
            <w:tcW w:w="520" w:type="pct"/>
          </w:tcPr>
          <w:p w14:paraId="4CCDA673" w14:textId="77777777" w:rsidR="007D5ADC" w:rsidRPr="008E2935" w:rsidRDefault="007D5ADC" w:rsidP="000F2946">
            <w:pPr>
              <w:cnfStyle w:val="000000000000" w:firstRow="0" w:lastRow="0" w:firstColumn="0" w:lastColumn="0" w:oddVBand="0" w:evenVBand="0" w:oddHBand="0" w:evenHBand="0" w:firstRowFirstColumn="0" w:firstRowLastColumn="0" w:lastRowFirstColumn="0" w:lastRowLastColumn="0"/>
            </w:pPr>
            <w:r>
              <w:t>177 (17.8%)</w:t>
            </w:r>
          </w:p>
        </w:tc>
      </w:tr>
      <w:tr w:rsidR="007D5ADC" w14:paraId="36D23983" w14:textId="77777777" w:rsidTr="007D5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pct"/>
          </w:tcPr>
          <w:p w14:paraId="6A29740E" w14:textId="77777777" w:rsidR="007D5ADC" w:rsidRPr="007D5ADC" w:rsidRDefault="007D5ADC" w:rsidP="000F2946">
            <w:pPr>
              <w:rPr>
                <w:b w:val="0"/>
                <w:bCs w:val="0"/>
              </w:rPr>
            </w:pPr>
            <w:r w:rsidRPr="007D5ADC">
              <w:rPr>
                <w:b w:val="0"/>
                <w:bCs w:val="0"/>
              </w:rPr>
              <w:t>Excision and revascularisation</w:t>
            </w:r>
          </w:p>
        </w:tc>
        <w:tc>
          <w:tcPr>
            <w:tcW w:w="633" w:type="pct"/>
          </w:tcPr>
          <w:p w14:paraId="5356332C" w14:textId="77777777" w:rsidR="007D5ADC" w:rsidRPr="008E2935" w:rsidRDefault="007D5ADC" w:rsidP="000F2946">
            <w:pPr>
              <w:cnfStyle w:val="000000100000" w:firstRow="0" w:lastRow="0" w:firstColumn="0" w:lastColumn="0" w:oddVBand="0" w:evenVBand="0" w:oddHBand="1" w:evenHBand="0" w:firstRowFirstColumn="0" w:firstRowLastColumn="0" w:lastRowFirstColumn="0" w:lastRowLastColumn="0"/>
            </w:pPr>
            <w:r>
              <w:t>224</w:t>
            </w:r>
          </w:p>
        </w:tc>
        <w:tc>
          <w:tcPr>
            <w:tcW w:w="685" w:type="pct"/>
          </w:tcPr>
          <w:p w14:paraId="2CF60304" w14:textId="77777777" w:rsidR="007D5ADC" w:rsidRPr="008E2935" w:rsidRDefault="007D5ADC" w:rsidP="000F2946">
            <w:pPr>
              <w:cnfStyle w:val="000000100000" w:firstRow="0" w:lastRow="0" w:firstColumn="0" w:lastColumn="0" w:oddVBand="0" w:evenVBand="0" w:oddHBand="1" w:evenHBand="0" w:firstRowFirstColumn="0" w:firstRowLastColumn="0" w:lastRowFirstColumn="0" w:lastRowLastColumn="0"/>
            </w:pPr>
            <w:r>
              <w:t>14 (6.3%)</w:t>
            </w:r>
          </w:p>
        </w:tc>
        <w:tc>
          <w:tcPr>
            <w:tcW w:w="396" w:type="pct"/>
          </w:tcPr>
          <w:p w14:paraId="74DE76BC" w14:textId="32AFCAA7" w:rsidR="007D5ADC" w:rsidRPr="008E2935" w:rsidRDefault="00895237" w:rsidP="000F2946">
            <w:pPr>
              <w:cnfStyle w:val="000000100000" w:firstRow="0" w:lastRow="0" w:firstColumn="0" w:lastColumn="0" w:oddVBand="0" w:evenVBand="0" w:oddHBand="1" w:evenHBand="0" w:firstRowFirstColumn="0" w:firstRowLastColumn="0" w:lastRowFirstColumn="0" w:lastRowLastColumn="0"/>
            </w:pPr>
            <w:r>
              <w:t>3</w:t>
            </w:r>
            <w:r w:rsidR="007D5ADC">
              <w:t xml:space="preserve"> (</w:t>
            </w:r>
            <w:r>
              <w:t>1.3</w:t>
            </w:r>
            <w:r w:rsidR="007D5ADC">
              <w:t>%)</w:t>
            </w:r>
          </w:p>
        </w:tc>
        <w:tc>
          <w:tcPr>
            <w:tcW w:w="644" w:type="pct"/>
          </w:tcPr>
          <w:p w14:paraId="157DF2AD" w14:textId="63C4EEBF" w:rsidR="007D5ADC" w:rsidRPr="008E2935" w:rsidRDefault="007D5ADC" w:rsidP="000F2946">
            <w:pPr>
              <w:cnfStyle w:val="000000100000" w:firstRow="0" w:lastRow="0" w:firstColumn="0" w:lastColumn="0" w:oddVBand="0" w:evenVBand="0" w:oddHBand="1" w:evenHBand="0" w:firstRowFirstColumn="0" w:firstRowLastColumn="0" w:lastRowFirstColumn="0" w:lastRowLastColumn="0"/>
            </w:pPr>
            <w:r>
              <w:t>1</w:t>
            </w:r>
            <w:r w:rsidR="006422F0">
              <w:t>7</w:t>
            </w:r>
            <w:r>
              <w:t xml:space="preserve"> (7.</w:t>
            </w:r>
            <w:r w:rsidR="006422F0">
              <w:t>6</w:t>
            </w:r>
            <w:r>
              <w:t>%)</w:t>
            </w:r>
          </w:p>
        </w:tc>
        <w:tc>
          <w:tcPr>
            <w:tcW w:w="611" w:type="pct"/>
          </w:tcPr>
          <w:p w14:paraId="1BD38B60" w14:textId="02BF13F2" w:rsidR="007D5ADC" w:rsidRPr="008E2935" w:rsidRDefault="007D5ADC" w:rsidP="000F2946">
            <w:pPr>
              <w:cnfStyle w:val="000000100000" w:firstRow="0" w:lastRow="0" w:firstColumn="0" w:lastColumn="0" w:oddVBand="0" w:evenVBand="0" w:oddHBand="1" w:evenHBand="0" w:firstRowFirstColumn="0" w:firstRowLastColumn="0" w:lastRowFirstColumn="0" w:lastRowLastColumn="0"/>
            </w:pPr>
            <w:r>
              <w:t>4</w:t>
            </w:r>
            <w:r w:rsidR="006422F0">
              <w:t>7</w:t>
            </w:r>
            <w:r>
              <w:t xml:space="preserve"> (21.</w:t>
            </w:r>
            <w:r w:rsidR="006422F0">
              <w:t>0</w:t>
            </w:r>
            <w:r>
              <w:t>%)</w:t>
            </w:r>
          </w:p>
        </w:tc>
        <w:tc>
          <w:tcPr>
            <w:tcW w:w="520" w:type="pct"/>
          </w:tcPr>
          <w:p w14:paraId="1D96A204" w14:textId="77777777" w:rsidR="007D5ADC" w:rsidRPr="008E2935" w:rsidRDefault="007D5ADC" w:rsidP="000F2946">
            <w:pPr>
              <w:cnfStyle w:val="000000100000" w:firstRow="0" w:lastRow="0" w:firstColumn="0" w:lastColumn="0" w:oddVBand="0" w:evenVBand="0" w:oddHBand="1" w:evenHBand="0" w:firstRowFirstColumn="0" w:firstRowLastColumn="0" w:lastRowFirstColumn="0" w:lastRowLastColumn="0"/>
            </w:pPr>
            <w:r>
              <w:t>17 (7.6%)</w:t>
            </w:r>
          </w:p>
        </w:tc>
      </w:tr>
      <w:tr w:rsidR="007D5ADC" w14:paraId="2FF57502" w14:textId="77777777" w:rsidTr="007D5ADC">
        <w:tc>
          <w:tcPr>
            <w:cnfStyle w:val="001000000000" w:firstRow="0" w:lastRow="0" w:firstColumn="1" w:lastColumn="0" w:oddVBand="0" w:evenVBand="0" w:oddHBand="0" w:evenHBand="0" w:firstRowFirstColumn="0" w:firstRowLastColumn="0" w:lastRowFirstColumn="0" w:lastRowLastColumn="0"/>
            <w:tcW w:w="1511" w:type="pct"/>
          </w:tcPr>
          <w:p w14:paraId="39F52A10" w14:textId="77777777" w:rsidR="007D5ADC" w:rsidRPr="007D5ADC" w:rsidRDefault="007D5ADC" w:rsidP="000F2946">
            <w:pPr>
              <w:rPr>
                <w:b w:val="0"/>
                <w:bCs w:val="0"/>
              </w:rPr>
            </w:pPr>
            <w:r w:rsidRPr="007D5ADC">
              <w:rPr>
                <w:b w:val="0"/>
                <w:bCs w:val="0"/>
              </w:rPr>
              <w:t>Total</w:t>
            </w:r>
          </w:p>
        </w:tc>
        <w:tc>
          <w:tcPr>
            <w:tcW w:w="633" w:type="pct"/>
          </w:tcPr>
          <w:p w14:paraId="0D5B68A1" w14:textId="77777777" w:rsidR="007D5ADC" w:rsidRPr="007D5ADC" w:rsidRDefault="007D5ADC" w:rsidP="000F2946">
            <w:pPr>
              <w:cnfStyle w:val="000000000000" w:firstRow="0" w:lastRow="0" w:firstColumn="0" w:lastColumn="0" w:oddVBand="0" w:evenVBand="0" w:oddHBand="0" w:evenHBand="0" w:firstRowFirstColumn="0" w:firstRowLastColumn="0" w:lastRowFirstColumn="0" w:lastRowLastColumn="0"/>
            </w:pPr>
            <w:r w:rsidRPr="007D5ADC">
              <w:t>1217</w:t>
            </w:r>
          </w:p>
        </w:tc>
        <w:tc>
          <w:tcPr>
            <w:tcW w:w="685" w:type="pct"/>
          </w:tcPr>
          <w:p w14:paraId="06C9A08A" w14:textId="4D87D2D8" w:rsidR="007D5ADC" w:rsidRPr="007D5ADC" w:rsidRDefault="00F972F9" w:rsidP="000F2946">
            <w:pPr>
              <w:cnfStyle w:val="000000000000" w:firstRow="0" w:lastRow="0" w:firstColumn="0" w:lastColumn="0" w:oddVBand="0" w:evenVBand="0" w:oddHBand="0" w:evenHBand="0" w:firstRowFirstColumn="0" w:firstRowLastColumn="0" w:lastRowFirstColumn="0" w:lastRowLastColumn="0"/>
            </w:pPr>
            <w:r>
              <w:t>80</w:t>
            </w:r>
          </w:p>
        </w:tc>
        <w:tc>
          <w:tcPr>
            <w:tcW w:w="396" w:type="pct"/>
          </w:tcPr>
          <w:p w14:paraId="00207C85" w14:textId="31DAD965" w:rsidR="007D5ADC" w:rsidRPr="007D5ADC" w:rsidRDefault="00F972F9" w:rsidP="000F2946">
            <w:pPr>
              <w:cnfStyle w:val="000000000000" w:firstRow="0" w:lastRow="0" w:firstColumn="0" w:lastColumn="0" w:oddVBand="0" w:evenVBand="0" w:oddHBand="0" w:evenHBand="0" w:firstRowFirstColumn="0" w:firstRowLastColumn="0" w:lastRowFirstColumn="0" w:lastRowLastColumn="0"/>
            </w:pPr>
            <w:r>
              <w:t>11</w:t>
            </w:r>
          </w:p>
        </w:tc>
        <w:tc>
          <w:tcPr>
            <w:tcW w:w="644" w:type="pct"/>
          </w:tcPr>
          <w:p w14:paraId="79559822" w14:textId="4553AEB9" w:rsidR="007D5ADC" w:rsidRPr="007D5ADC" w:rsidRDefault="00F972F9" w:rsidP="000F2946">
            <w:pPr>
              <w:cnfStyle w:val="000000000000" w:firstRow="0" w:lastRow="0" w:firstColumn="0" w:lastColumn="0" w:oddVBand="0" w:evenVBand="0" w:oddHBand="0" w:evenHBand="0" w:firstRowFirstColumn="0" w:firstRowLastColumn="0" w:lastRowFirstColumn="0" w:lastRowLastColumn="0"/>
            </w:pPr>
            <w:r>
              <w:t>34</w:t>
            </w:r>
          </w:p>
        </w:tc>
        <w:tc>
          <w:tcPr>
            <w:tcW w:w="611" w:type="pct"/>
          </w:tcPr>
          <w:p w14:paraId="63BA5BCB" w14:textId="3F1B6B65" w:rsidR="007D5ADC" w:rsidRPr="007D5ADC" w:rsidRDefault="00F972F9" w:rsidP="000F2946">
            <w:pPr>
              <w:cnfStyle w:val="000000000000" w:firstRow="0" w:lastRow="0" w:firstColumn="0" w:lastColumn="0" w:oddVBand="0" w:evenVBand="0" w:oddHBand="0" w:evenHBand="0" w:firstRowFirstColumn="0" w:firstRowLastColumn="0" w:lastRowFirstColumn="0" w:lastRowLastColumn="0"/>
            </w:pPr>
            <w:r>
              <w:t>147</w:t>
            </w:r>
          </w:p>
        </w:tc>
        <w:tc>
          <w:tcPr>
            <w:tcW w:w="520" w:type="pct"/>
          </w:tcPr>
          <w:p w14:paraId="7F606451" w14:textId="77777777" w:rsidR="007D5ADC" w:rsidRPr="007D5ADC" w:rsidRDefault="007D5ADC" w:rsidP="000F2946">
            <w:pPr>
              <w:cnfStyle w:val="000000000000" w:firstRow="0" w:lastRow="0" w:firstColumn="0" w:lastColumn="0" w:oddVBand="0" w:evenVBand="0" w:oddHBand="0" w:evenHBand="0" w:firstRowFirstColumn="0" w:firstRowLastColumn="0" w:lastRowFirstColumn="0" w:lastRowLastColumn="0"/>
            </w:pPr>
            <w:r w:rsidRPr="007D5ADC">
              <w:t>194</w:t>
            </w:r>
          </w:p>
        </w:tc>
      </w:tr>
    </w:tbl>
    <w:p w14:paraId="64F6B465" w14:textId="3CA5D3EE" w:rsidR="005B3AF0" w:rsidRDefault="005B3AF0">
      <w:pPr>
        <w:rPr>
          <w:b/>
          <w:bCs/>
        </w:rPr>
      </w:pPr>
    </w:p>
    <w:tbl>
      <w:tblPr>
        <w:tblpPr w:leftFromText="180" w:rightFromText="180" w:tblpY="-768"/>
        <w:tblW w:w="5428" w:type="pct"/>
        <w:tblLayout w:type="fixed"/>
        <w:tblLook w:val="04A0" w:firstRow="1" w:lastRow="0" w:firstColumn="1" w:lastColumn="0" w:noHBand="0" w:noVBand="1"/>
      </w:tblPr>
      <w:tblGrid>
        <w:gridCol w:w="1538"/>
        <w:gridCol w:w="1327"/>
        <w:gridCol w:w="1306"/>
        <w:gridCol w:w="1979"/>
        <w:gridCol w:w="1306"/>
        <w:gridCol w:w="1312"/>
        <w:gridCol w:w="1779"/>
        <w:gridCol w:w="1315"/>
        <w:gridCol w:w="1973"/>
        <w:gridCol w:w="1318"/>
      </w:tblGrid>
      <w:tr w:rsidR="00F8546F" w:rsidRPr="00F8546F" w14:paraId="420D8D91" w14:textId="77777777" w:rsidTr="00D12BBB">
        <w:trPr>
          <w:trHeight w:val="426"/>
        </w:trPr>
        <w:tc>
          <w:tcPr>
            <w:tcW w:w="5000" w:type="pct"/>
            <w:gridSpan w:val="10"/>
            <w:tcBorders>
              <w:top w:val="nil"/>
              <w:left w:val="nil"/>
              <w:right w:val="nil"/>
            </w:tcBorders>
            <w:shd w:val="clear" w:color="auto" w:fill="auto"/>
            <w:vAlign w:val="center"/>
          </w:tcPr>
          <w:p w14:paraId="334D9302" w14:textId="77777777" w:rsidR="00F8546F" w:rsidRPr="00F8546F" w:rsidRDefault="00F8546F" w:rsidP="00D12BBB">
            <w:pPr>
              <w:rPr>
                <w:rFonts w:eastAsia="Times New Roman" w:cstheme="minorHAnsi"/>
                <w:color w:val="000000"/>
                <w:sz w:val="12"/>
                <w:szCs w:val="12"/>
                <w:lang w:eastAsia="en-GB"/>
              </w:rPr>
            </w:pPr>
            <w:r w:rsidRPr="00F8546F">
              <w:rPr>
                <w:rFonts w:eastAsia="Times New Roman" w:cstheme="minorHAnsi"/>
                <w:color w:val="000000"/>
                <w:sz w:val="12"/>
                <w:szCs w:val="12"/>
                <w:lang w:eastAsia="en-GB"/>
              </w:rPr>
              <w:lastRenderedPageBreak/>
              <w:t>Supplementary Table 1</w:t>
            </w:r>
          </w:p>
        </w:tc>
      </w:tr>
      <w:tr w:rsidR="00F8546F" w:rsidRPr="00F8546F" w14:paraId="016C803F" w14:textId="77777777" w:rsidTr="00D12BBB">
        <w:trPr>
          <w:trHeight w:val="426"/>
        </w:trPr>
        <w:tc>
          <w:tcPr>
            <w:tcW w:w="944" w:type="pct"/>
            <w:gridSpan w:val="2"/>
            <w:tcBorders>
              <w:top w:val="nil"/>
              <w:left w:val="nil"/>
              <w:right w:val="nil"/>
            </w:tcBorders>
            <w:vAlign w:val="center"/>
          </w:tcPr>
          <w:p w14:paraId="1CFCC55A" w14:textId="77777777" w:rsidR="00F8546F" w:rsidRPr="00F8546F" w:rsidRDefault="00F8546F" w:rsidP="00D12BBB">
            <w:pPr>
              <w:jc w:val="center"/>
              <w:rPr>
                <w:rFonts w:eastAsia="Times New Roman" w:cstheme="minorHAnsi"/>
                <w:color w:val="000000"/>
                <w:sz w:val="12"/>
                <w:szCs w:val="12"/>
                <w:lang w:eastAsia="en-GB"/>
              </w:rPr>
            </w:pPr>
          </w:p>
        </w:tc>
        <w:tc>
          <w:tcPr>
            <w:tcW w:w="1948" w:type="pct"/>
            <w:gridSpan w:val="4"/>
            <w:tcBorders>
              <w:top w:val="nil"/>
              <w:left w:val="nil"/>
              <w:right w:val="nil"/>
            </w:tcBorders>
            <w:shd w:val="clear" w:color="auto" w:fill="F2F2F2" w:themeFill="background1" w:themeFillShade="F2"/>
            <w:noWrap/>
            <w:vAlign w:val="center"/>
          </w:tcPr>
          <w:p w14:paraId="282BC0B9" w14:textId="77777777" w:rsidR="00F8546F" w:rsidRPr="00F8546F" w:rsidRDefault="00F8546F" w:rsidP="00D12BBB">
            <w:pPr>
              <w:jc w:val="center"/>
              <w:rPr>
                <w:rFonts w:eastAsia="Times New Roman" w:cstheme="minorHAnsi"/>
                <w:b/>
                <w:bCs/>
                <w:color w:val="000000"/>
                <w:sz w:val="12"/>
                <w:szCs w:val="12"/>
                <w:lang w:eastAsia="en-GB"/>
              </w:rPr>
            </w:pPr>
            <w:r w:rsidRPr="00F8546F">
              <w:rPr>
                <w:rFonts w:eastAsia="Times New Roman" w:cstheme="minorHAnsi"/>
                <w:b/>
                <w:bCs/>
                <w:color w:val="000000"/>
                <w:sz w:val="12"/>
                <w:szCs w:val="12"/>
                <w:lang w:eastAsia="en-GB"/>
              </w:rPr>
              <w:t>Selection</w:t>
            </w:r>
          </w:p>
        </w:tc>
        <w:tc>
          <w:tcPr>
            <w:tcW w:w="587" w:type="pct"/>
            <w:tcBorders>
              <w:top w:val="nil"/>
              <w:left w:val="nil"/>
              <w:right w:val="nil"/>
            </w:tcBorders>
            <w:shd w:val="clear" w:color="auto" w:fill="auto"/>
            <w:noWrap/>
            <w:vAlign w:val="center"/>
          </w:tcPr>
          <w:p w14:paraId="318D476F" w14:textId="77777777" w:rsidR="00F8546F" w:rsidRPr="00F8546F" w:rsidRDefault="00F8546F" w:rsidP="00D12BBB">
            <w:pPr>
              <w:jc w:val="center"/>
              <w:rPr>
                <w:rFonts w:eastAsia="Times New Roman" w:cstheme="minorHAnsi"/>
                <w:b/>
                <w:bCs/>
                <w:color w:val="000000"/>
                <w:sz w:val="12"/>
                <w:szCs w:val="12"/>
                <w:lang w:eastAsia="en-GB"/>
              </w:rPr>
            </w:pPr>
            <w:r w:rsidRPr="00F8546F">
              <w:rPr>
                <w:rFonts w:eastAsia="Times New Roman" w:cstheme="minorHAnsi"/>
                <w:b/>
                <w:bCs/>
                <w:color w:val="000000"/>
                <w:sz w:val="12"/>
                <w:szCs w:val="12"/>
                <w:lang w:eastAsia="en-GB"/>
              </w:rPr>
              <w:t>Comparability</w:t>
            </w:r>
          </w:p>
        </w:tc>
        <w:tc>
          <w:tcPr>
            <w:tcW w:w="1521" w:type="pct"/>
            <w:gridSpan w:val="3"/>
            <w:tcBorders>
              <w:top w:val="nil"/>
              <w:left w:val="nil"/>
              <w:right w:val="nil"/>
            </w:tcBorders>
            <w:shd w:val="clear" w:color="auto" w:fill="F2F2F2" w:themeFill="background1" w:themeFillShade="F2"/>
            <w:noWrap/>
            <w:vAlign w:val="center"/>
          </w:tcPr>
          <w:p w14:paraId="13FA3914" w14:textId="77777777" w:rsidR="00F8546F" w:rsidRPr="00F8546F" w:rsidRDefault="00F8546F" w:rsidP="00D12BBB">
            <w:pPr>
              <w:jc w:val="center"/>
              <w:rPr>
                <w:rFonts w:eastAsia="Times New Roman" w:cstheme="minorHAnsi"/>
                <w:b/>
                <w:bCs/>
                <w:color w:val="000000"/>
                <w:sz w:val="12"/>
                <w:szCs w:val="12"/>
                <w:lang w:eastAsia="en-GB"/>
              </w:rPr>
            </w:pPr>
            <w:r w:rsidRPr="00F8546F">
              <w:rPr>
                <w:rFonts w:eastAsia="Times New Roman" w:cstheme="minorHAnsi"/>
                <w:b/>
                <w:bCs/>
                <w:color w:val="000000"/>
                <w:sz w:val="12"/>
                <w:szCs w:val="12"/>
                <w:lang w:eastAsia="en-GB"/>
              </w:rPr>
              <w:t>Outcome of interest</w:t>
            </w:r>
          </w:p>
        </w:tc>
      </w:tr>
      <w:tr w:rsidR="00F8546F" w:rsidRPr="00F8546F" w14:paraId="35A48C37" w14:textId="77777777" w:rsidTr="00D12BBB">
        <w:trPr>
          <w:trHeight w:val="560"/>
        </w:trPr>
        <w:tc>
          <w:tcPr>
            <w:tcW w:w="944" w:type="pct"/>
            <w:gridSpan w:val="2"/>
            <w:tcBorders>
              <w:left w:val="nil"/>
              <w:bottom w:val="single" w:sz="4" w:space="0" w:color="auto"/>
              <w:right w:val="nil"/>
            </w:tcBorders>
            <w:vAlign w:val="center"/>
          </w:tcPr>
          <w:p w14:paraId="3A80AB6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Study</w:t>
            </w:r>
          </w:p>
        </w:tc>
        <w:tc>
          <w:tcPr>
            <w:tcW w:w="431" w:type="pct"/>
            <w:tcBorders>
              <w:left w:val="nil"/>
              <w:bottom w:val="single" w:sz="4" w:space="0" w:color="auto"/>
              <w:right w:val="nil"/>
            </w:tcBorders>
            <w:shd w:val="clear" w:color="auto" w:fill="F2F2F2" w:themeFill="background1" w:themeFillShade="F2"/>
            <w:noWrap/>
            <w:vAlign w:val="center"/>
            <w:hideMark/>
          </w:tcPr>
          <w:p w14:paraId="753C894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Is the case definition adequate?</w:t>
            </w:r>
          </w:p>
        </w:tc>
        <w:tc>
          <w:tcPr>
            <w:tcW w:w="653" w:type="pct"/>
            <w:tcBorders>
              <w:left w:val="nil"/>
              <w:bottom w:val="single" w:sz="4" w:space="0" w:color="auto"/>
              <w:right w:val="nil"/>
            </w:tcBorders>
            <w:shd w:val="clear" w:color="auto" w:fill="F2F2F2" w:themeFill="background1" w:themeFillShade="F2"/>
            <w:noWrap/>
            <w:vAlign w:val="center"/>
            <w:hideMark/>
          </w:tcPr>
          <w:p w14:paraId="2E6C301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Representativeness of the cases</w:t>
            </w:r>
          </w:p>
        </w:tc>
        <w:tc>
          <w:tcPr>
            <w:tcW w:w="431" w:type="pct"/>
            <w:tcBorders>
              <w:left w:val="nil"/>
              <w:bottom w:val="single" w:sz="4" w:space="0" w:color="auto"/>
              <w:right w:val="nil"/>
            </w:tcBorders>
            <w:shd w:val="clear" w:color="auto" w:fill="F2F2F2" w:themeFill="background1" w:themeFillShade="F2"/>
            <w:noWrap/>
            <w:vAlign w:val="center"/>
            <w:hideMark/>
          </w:tcPr>
          <w:p w14:paraId="077D58B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Selection of controls</w:t>
            </w:r>
          </w:p>
        </w:tc>
        <w:tc>
          <w:tcPr>
            <w:tcW w:w="433" w:type="pct"/>
            <w:tcBorders>
              <w:left w:val="nil"/>
              <w:bottom w:val="single" w:sz="4" w:space="0" w:color="auto"/>
              <w:right w:val="nil"/>
            </w:tcBorders>
            <w:shd w:val="clear" w:color="auto" w:fill="F2F2F2" w:themeFill="background1" w:themeFillShade="F2"/>
            <w:noWrap/>
            <w:vAlign w:val="center"/>
            <w:hideMark/>
          </w:tcPr>
          <w:p w14:paraId="6EC0479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Definition of controls</w:t>
            </w:r>
          </w:p>
        </w:tc>
        <w:tc>
          <w:tcPr>
            <w:tcW w:w="587" w:type="pct"/>
            <w:tcBorders>
              <w:left w:val="nil"/>
              <w:bottom w:val="single" w:sz="4" w:space="0" w:color="auto"/>
              <w:right w:val="nil"/>
            </w:tcBorders>
            <w:shd w:val="clear" w:color="auto" w:fill="auto"/>
            <w:noWrap/>
            <w:vAlign w:val="center"/>
            <w:hideMark/>
          </w:tcPr>
          <w:p w14:paraId="6186EB5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Comparability of cohorts</w:t>
            </w:r>
          </w:p>
        </w:tc>
        <w:tc>
          <w:tcPr>
            <w:tcW w:w="434" w:type="pct"/>
            <w:tcBorders>
              <w:left w:val="nil"/>
              <w:bottom w:val="single" w:sz="4" w:space="0" w:color="auto"/>
              <w:right w:val="nil"/>
            </w:tcBorders>
            <w:shd w:val="clear" w:color="auto" w:fill="F2F2F2" w:themeFill="background1" w:themeFillShade="F2"/>
            <w:noWrap/>
            <w:vAlign w:val="center"/>
            <w:hideMark/>
          </w:tcPr>
          <w:p w14:paraId="0FFEEB6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Outcome assessment</w:t>
            </w:r>
          </w:p>
        </w:tc>
        <w:tc>
          <w:tcPr>
            <w:tcW w:w="651" w:type="pct"/>
            <w:tcBorders>
              <w:left w:val="nil"/>
              <w:bottom w:val="single" w:sz="4" w:space="0" w:color="auto"/>
              <w:right w:val="nil"/>
            </w:tcBorders>
            <w:shd w:val="clear" w:color="auto" w:fill="F2F2F2" w:themeFill="background1" w:themeFillShade="F2"/>
            <w:noWrap/>
            <w:vAlign w:val="center"/>
            <w:hideMark/>
          </w:tcPr>
          <w:p w14:paraId="4198B75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Same methods of ascertainment for case and controls</w:t>
            </w:r>
          </w:p>
        </w:tc>
        <w:tc>
          <w:tcPr>
            <w:tcW w:w="435" w:type="pct"/>
            <w:tcBorders>
              <w:left w:val="nil"/>
              <w:bottom w:val="single" w:sz="4" w:space="0" w:color="auto"/>
              <w:right w:val="nil"/>
            </w:tcBorders>
            <w:shd w:val="clear" w:color="auto" w:fill="F2F2F2" w:themeFill="background1" w:themeFillShade="F2"/>
            <w:noWrap/>
            <w:vAlign w:val="center"/>
            <w:hideMark/>
          </w:tcPr>
          <w:p w14:paraId="1ABF3D6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Non-response rate</w:t>
            </w:r>
          </w:p>
        </w:tc>
      </w:tr>
      <w:tr w:rsidR="00F8546F" w:rsidRPr="00F8546F" w14:paraId="753429C5" w14:textId="77777777" w:rsidTr="00D12BBB">
        <w:trPr>
          <w:trHeight w:val="680"/>
        </w:trPr>
        <w:tc>
          <w:tcPr>
            <w:tcW w:w="507" w:type="pct"/>
            <w:tcBorders>
              <w:top w:val="single" w:sz="4" w:space="0" w:color="auto"/>
              <w:left w:val="nil"/>
              <w:bottom w:val="nil"/>
              <w:right w:val="nil"/>
            </w:tcBorders>
            <w:vAlign w:val="center"/>
          </w:tcPr>
          <w:p w14:paraId="04A3D90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 xml:space="preserve">Al </w:t>
            </w:r>
            <w:proofErr w:type="spellStart"/>
            <w:r w:rsidRPr="00F8546F">
              <w:rPr>
                <w:rFonts w:cstheme="minorHAnsi"/>
                <w:color w:val="000000"/>
                <w:sz w:val="12"/>
                <w:szCs w:val="12"/>
              </w:rPr>
              <w:t>Shakari</w:t>
            </w:r>
            <w:proofErr w:type="spellEnd"/>
          </w:p>
        </w:tc>
        <w:tc>
          <w:tcPr>
            <w:tcW w:w="438" w:type="pct"/>
            <w:tcBorders>
              <w:top w:val="single" w:sz="4" w:space="0" w:color="auto"/>
              <w:left w:val="nil"/>
              <w:bottom w:val="nil"/>
              <w:right w:val="nil"/>
            </w:tcBorders>
            <w:vAlign w:val="center"/>
          </w:tcPr>
          <w:p w14:paraId="1CC87F43"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2019</w:t>
            </w:r>
          </w:p>
        </w:tc>
        <w:tc>
          <w:tcPr>
            <w:tcW w:w="431" w:type="pct"/>
            <w:tcBorders>
              <w:top w:val="single" w:sz="4" w:space="0" w:color="auto"/>
              <w:left w:val="nil"/>
              <w:bottom w:val="nil"/>
              <w:right w:val="nil"/>
            </w:tcBorders>
            <w:shd w:val="clear" w:color="auto" w:fill="auto"/>
            <w:noWrap/>
            <w:vAlign w:val="center"/>
            <w:hideMark/>
          </w:tcPr>
          <w:p w14:paraId="52C6F1E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single" w:sz="4" w:space="0" w:color="auto"/>
              <w:left w:val="nil"/>
              <w:bottom w:val="nil"/>
              <w:right w:val="nil"/>
            </w:tcBorders>
            <w:shd w:val="clear" w:color="auto" w:fill="auto"/>
            <w:noWrap/>
            <w:vAlign w:val="center"/>
            <w:hideMark/>
          </w:tcPr>
          <w:p w14:paraId="353AE61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single" w:sz="4" w:space="0" w:color="auto"/>
              <w:left w:val="nil"/>
              <w:bottom w:val="nil"/>
              <w:right w:val="nil"/>
            </w:tcBorders>
            <w:shd w:val="clear" w:color="auto" w:fill="auto"/>
            <w:noWrap/>
            <w:vAlign w:val="center"/>
            <w:hideMark/>
          </w:tcPr>
          <w:p w14:paraId="2F9AAD0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single" w:sz="4" w:space="0" w:color="auto"/>
              <w:left w:val="nil"/>
              <w:bottom w:val="nil"/>
              <w:right w:val="nil"/>
            </w:tcBorders>
            <w:shd w:val="clear" w:color="auto" w:fill="auto"/>
            <w:noWrap/>
            <w:vAlign w:val="center"/>
            <w:hideMark/>
          </w:tcPr>
          <w:p w14:paraId="5BED55E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single" w:sz="4" w:space="0" w:color="auto"/>
              <w:left w:val="nil"/>
              <w:bottom w:val="nil"/>
              <w:right w:val="nil"/>
            </w:tcBorders>
            <w:shd w:val="clear" w:color="auto" w:fill="auto"/>
            <w:noWrap/>
            <w:vAlign w:val="center"/>
            <w:hideMark/>
          </w:tcPr>
          <w:p w14:paraId="3B05C07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single" w:sz="4" w:space="0" w:color="auto"/>
              <w:left w:val="nil"/>
              <w:bottom w:val="nil"/>
              <w:right w:val="nil"/>
            </w:tcBorders>
            <w:shd w:val="clear" w:color="auto" w:fill="auto"/>
            <w:noWrap/>
            <w:vAlign w:val="center"/>
            <w:hideMark/>
          </w:tcPr>
          <w:p w14:paraId="66B5292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single" w:sz="4" w:space="0" w:color="auto"/>
              <w:left w:val="nil"/>
              <w:bottom w:val="nil"/>
              <w:right w:val="nil"/>
            </w:tcBorders>
            <w:shd w:val="clear" w:color="auto" w:fill="auto"/>
            <w:noWrap/>
            <w:vAlign w:val="center"/>
            <w:hideMark/>
          </w:tcPr>
          <w:p w14:paraId="4EF8EFD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single" w:sz="4" w:space="0" w:color="auto"/>
              <w:left w:val="nil"/>
              <w:bottom w:val="nil"/>
              <w:right w:val="nil"/>
            </w:tcBorders>
            <w:shd w:val="clear" w:color="auto" w:fill="auto"/>
            <w:noWrap/>
            <w:vAlign w:val="center"/>
            <w:hideMark/>
          </w:tcPr>
          <w:p w14:paraId="3F17200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54828B1A" w14:textId="77777777" w:rsidTr="00D12BBB">
        <w:trPr>
          <w:trHeight w:val="320"/>
        </w:trPr>
        <w:tc>
          <w:tcPr>
            <w:tcW w:w="507" w:type="pct"/>
            <w:tcBorders>
              <w:top w:val="nil"/>
              <w:left w:val="nil"/>
              <w:bottom w:val="nil"/>
              <w:right w:val="nil"/>
            </w:tcBorders>
            <w:vAlign w:val="center"/>
          </w:tcPr>
          <w:p w14:paraId="6D334F1E"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Anderson</w:t>
            </w:r>
          </w:p>
        </w:tc>
        <w:tc>
          <w:tcPr>
            <w:tcW w:w="438" w:type="pct"/>
            <w:tcBorders>
              <w:top w:val="nil"/>
              <w:left w:val="nil"/>
              <w:bottom w:val="nil"/>
              <w:right w:val="nil"/>
            </w:tcBorders>
            <w:vAlign w:val="center"/>
          </w:tcPr>
          <w:p w14:paraId="646F291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1974</w:t>
            </w:r>
          </w:p>
        </w:tc>
        <w:tc>
          <w:tcPr>
            <w:tcW w:w="431" w:type="pct"/>
            <w:tcBorders>
              <w:top w:val="nil"/>
              <w:left w:val="nil"/>
              <w:bottom w:val="nil"/>
              <w:right w:val="nil"/>
            </w:tcBorders>
            <w:shd w:val="clear" w:color="auto" w:fill="auto"/>
            <w:noWrap/>
            <w:vAlign w:val="center"/>
            <w:hideMark/>
          </w:tcPr>
          <w:p w14:paraId="1788F0B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7B875247"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116C57A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046C07E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3F78C98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17D8A70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6D8D511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6</w:t>
            </w:r>
          </w:p>
        </w:tc>
        <w:tc>
          <w:tcPr>
            <w:tcW w:w="435" w:type="pct"/>
            <w:tcBorders>
              <w:top w:val="nil"/>
              <w:left w:val="nil"/>
              <w:bottom w:val="nil"/>
              <w:right w:val="nil"/>
            </w:tcBorders>
            <w:shd w:val="clear" w:color="auto" w:fill="auto"/>
            <w:noWrap/>
            <w:vAlign w:val="center"/>
            <w:hideMark/>
          </w:tcPr>
          <w:p w14:paraId="616E035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3B8F9686" w14:textId="77777777" w:rsidTr="00D12BBB">
        <w:trPr>
          <w:trHeight w:val="320"/>
        </w:trPr>
        <w:tc>
          <w:tcPr>
            <w:tcW w:w="507" w:type="pct"/>
            <w:tcBorders>
              <w:top w:val="nil"/>
              <w:left w:val="nil"/>
              <w:bottom w:val="nil"/>
              <w:right w:val="nil"/>
            </w:tcBorders>
            <w:vAlign w:val="center"/>
          </w:tcPr>
          <w:p w14:paraId="2F1F3944"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Arora</w:t>
            </w:r>
          </w:p>
        </w:tc>
        <w:tc>
          <w:tcPr>
            <w:tcW w:w="438" w:type="pct"/>
            <w:tcBorders>
              <w:top w:val="nil"/>
              <w:left w:val="nil"/>
              <w:bottom w:val="nil"/>
              <w:right w:val="nil"/>
            </w:tcBorders>
            <w:vAlign w:val="center"/>
          </w:tcPr>
          <w:p w14:paraId="5BE4B0DB"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2001</w:t>
            </w:r>
          </w:p>
        </w:tc>
        <w:tc>
          <w:tcPr>
            <w:tcW w:w="431" w:type="pct"/>
            <w:tcBorders>
              <w:top w:val="nil"/>
              <w:left w:val="nil"/>
              <w:bottom w:val="nil"/>
              <w:right w:val="nil"/>
            </w:tcBorders>
            <w:shd w:val="clear" w:color="auto" w:fill="auto"/>
            <w:noWrap/>
            <w:vAlign w:val="center"/>
            <w:hideMark/>
          </w:tcPr>
          <w:p w14:paraId="6F61A28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FA47D7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346D29A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5AE397B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8408CE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0F6ADEC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11F03B4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481DD56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10E0FC96" w14:textId="77777777" w:rsidTr="00D12BBB">
        <w:trPr>
          <w:trHeight w:val="340"/>
        </w:trPr>
        <w:tc>
          <w:tcPr>
            <w:tcW w:w="507" w:type="pct"/>
            <w:tcBorders>
              <w:top w:val="nil"/>
              <w:left w:val="nil"/>
              <w:bottom w:val="nil"/>
              <w:right w:val="nil"/>
            </w:tcBorders>
            <w:vAlign w:val="center"/>
          </w:tcPr>
          <w:p w14:paraId="0E8E5392"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Behera</w:t>
            </w:r>
          </w:p>
        </w:tc>
        <w:tc>
          <w:tcPr>
            <w:tcW w:w="438" w:type="pct"/>
            <w:tcBorders>
              <w:top w:val="nil"/>
              <w:left w:val="nil"/>
              <w:bottom w:val="nil"/>
              <w:right w:val="nil"/>
            </w:tcBorders>
            <w:vAlign w:val="center"/>
          </w:tcPr>
          <w:p w14:paraId="0528C70F"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2003</w:t>
            </w:r>
          </w:p>
        </w:tc>
        <w:tc>
          <w:tcPr>
            <w:tcW w:w="431" w:type="pct"/>
            <w:tcBorders>
              <w:top w:val="nil"/>
              <w:left w:val="nil"/>
              <w:bottom w:val="nil"/>
              <w:right w:val="nil"/>
            </w:tcBorders>
            <w:shd w:val="clear" w:color="auto" w:fill="auto"/>
            <w:noWrap/>
            <w:vAlign w:val="center"/>
            <w:hideMark/>
          </w:tcPr>
          <w:p w14:paraId="086934B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4717EEA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7C2C446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4949104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1302BDE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6B3B0FC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53D9BB4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62F29F9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2CB3DBA6" w14:textId="77777777" w:rsidTr="00D12BBB">
        <w:trPr>
          <w:trHeight w:val="320"/>
        </w:trPr>
        <w:tc>
          <w:tcPr>
            <w:tcW w:w="507" w:type="pct"/>
            <w:tcBorders>
              <w:top w:val="nil"/>
              <w:left w:val="nil"/>
              <w:bottom w:val="nil"/>
              <w:right w:val="nil"/>
            </w:tcBorders>
            <w:vAlign w:val="center"/>
          </w:tcPr>
          <w:p w14:paraId="2246B7B9" w14:textId="77777777" w:rsidR="00F8546F" w:rsidRPr="00F8546F" w:rsidRDefault="00F8546F" w:rsidP="00D12BBB">
            <w:pPr>
              <w:jc w:val="center"/>
              <w:rPr>
                <w:rFonts w:eastAsia="Times New Roman" w:cstheme="minorHAnsi"/>
                <w:sz w:val="12"/>
                <w:szCs w:val="12"/>
                <w:lang w:eastAsia="en-GB"/>
              </w:rPr>
            </w:pPr>
            <w:r w:rsidRPr="00F8546F">
              <w:rPr>
                <w:rFonts w:cstheme="minorHAnsi"/>
                <w:color w:val="000000"/>
                <w:sz w:val="12"/>
                <w:szCs w:val="12"/>
              </w:rPr>
              <w:t>Benjamin</w:t>
            </w:r>
          </w:p>
        </w:tc>
        <w:tc>
          <w:tcPr>
            <w:tcW w:w="438" w:type="pct"/>
            <w:tcBorders>
              <w:top w:val="nil"/>
              <w:left w:val="nil"/>
              <w:bottom w:val="nil"/>
              <w:right w:val="nil"/>
            </w:tcBorders>
            <w:vAlign w:val="center"/>
          </w:tcPr>
          <w:p w14:paraId="0E02F4A6" w14:textId="77777777" w:rsidR="00F8546F" w:rsidRPr="00F8546F" w:rsidRDefault="00F8546F" w:rsidP="00D12BBB">
            <w:pPr>
              <w:jc w:val="center"/>
              <w:rPr>
                <w:rFonts w:eastAsia="Times New Roman" w:cstheme="minorHAnsi"/>
                <w:sz w:val="12"/>
                <w:szCs w:val="12"/>
                <w:lang w:eastAsia="en-GB"/>
              </w:rPr>
            </w:pPr>
            <w:r w:rsidRPr="00F8546F">
              <w:rPr>
                <w:rFonts w:cstheme="minorHAnsi"/>
                <w:color w:val="000000"/>
                <w:sz w:val="12"/>
                <w:szCs w:val="12"/>
              </w:rPr>
              <w:t>1999</w:t>
            </w:r>
          </w:p>
        </w:tc>
        <w:tc>
          <w:tcPr>
            <w:tcW w:w="431" w:type="pct"/>
            <w:tcBorders>
              <w:top w:val="nil"/>
              <w:left w:val="nil"/>
              <w:bottom w:val="nil"/>
              <w:right w:val="nil"/>
            </w:tcBorders>
            <w:shd w:val="clear" w:color="auto" w:fill="auto"/>
            <w:noWrap/>
            <w:vAlign w:val="center"/>
            <w:hideMark/>
          </w:tcPr>
          <w:p w14:paraId="22703FE0" w14:textId="5475D5FB" w:rsidR="00F8546F" w:rsidRPr="00F8546F" w:rsidRDefault="00EA0FEE" w:rsidP="00D12BBB">
            <w:pPr>
              <w:jc w:val="center"/>
              <w:rPr>
                <w:rFonts w:eastAsia="Times New Roman" w:cstheme="minorHAnsi"/>
                <w:lang w:eastAsia="en-GB"/>
              </w:rPr>
            </w:pPr>
            <w:r>
              <w:rPr>
                <w:rFonts w:eastAsia="Times New Roman" w:cstheme="minorHAnsi"/>
                <w:lang w:eastAsia="en-GB"/>
              </w:rPr>
              <w:t>*</w:t>
            </w:r>
          </w:p>
        </w:tc>
        <w:tc>
          <w:tcPr>
            <w:tcW w:w="653" w:type="pct"/>
            <w:tcBorders>
              <w:top w:val="nil"/>
              <w:left w:val="nil"/>
              <w:bottom w:val="nil"/>
              <w:right w:val="nil"/>
            </w:tcBorders>
            <w:shd w:val="clear" w:color="auto" w:fill="auto"/>
            <w:noWrap/>
            <w:vAlign w:val="center"/>
            <w:hideMark/>
          </w:tcPr>
          <w:p w14:paraId="474F375C" w14:textId="479EE655" w:rsidR="00F8546F" w:rsidRPr="00F8546F" w:rsidRDefault="00EA0FEE" w:rsidP="00D12BBB">
            <w:pPr>
              <w:jc w:val="center"/>
              <w:rPr>
                <w:rFonts w:eastAsia="Times New Roman" w:cstheme="minorHAnsi"/>
                <w:sz w:val="12"/>
                <w:szCs w:val="12"/>
                <w:lang w:eastAsia="en-GB"/>
              </w:rPr>
            </w:pPr>
            <w:r>
              <w:rPr>
                <w:rFonts w:eastAsia="Times New Roman" w:cstheme="minorHAnsi"/>
                <w:sz w:val="12"/>
                <w:szCs w:val="12"/>
                <w:lang w:eastAsia="en-GB"/>
              </w:rPr>
              <w:t>0</w:t>
            </w:r>
          </w:p>
        </w:tc>
        <w:tc>
          <w:tcPr>
            <w:tcW w:w="431" w:type="pct"/>
            <w:tcBorders>
              <w:top w:val="nil"/>
              <w:left w:val="nil"/>
              <w:bottom w:val="nil"/>
              <w:right w:val="nil"/>
            </w:tcBorders>
            <w:shd w:val="clear" w:color="auto" w:fill="auto"/>
            <w:noWrap/>
            <w:vAlign w:val="center"/>
            <w:hideMark/>
          </w:tcPr>
          <w:p w14:paraId="450BAD19" w14:textId="35F73727" w:rsidR="00F8546F" w:rsidRPr="00F8546F" w:rsidRDefault="00EA0FEE" w:rsidP="00D12BBB">
            <w:pPr>
              <w:jc w:val="center"/>
              <w:rPr>
                <w:rFonts w:eastAsia="Times New Roman" w:cstheme="minorHAnsi"/>
                <w:lang w:eastAsia="en-GB"/>
              </w:rPr>
            </w:pPr>
            <w:r>
              <w:rPr>
                <w:rFonts w:eastAsia="Times New Roman" w:cstheme="minorHAnsi"/>
                <w:lang w:eastAsia="en-GB"/>
              </w:rPr>
              <w:t>*</w:t>
            </w:r>
          </w:p>
        </w:tc>
        <w:tc>
          <w:tcPr>
            <w:tcW w:w="433" w:type="pct"/>
            <w:tcBorders>
              <w:top w:val="nil"/>
              <w:left w:val="nil"/>
              <w:bottom w:val="nil"/>
              <w:right w:val="nil"/>
            </w:tcBorders>
            <w:shd w:val="clear" w:color="auto" w:fill="auto"/>
            <w:noWrap/>
            <w:vAlign w:val="center"/>
            <w:hideMark/>
          </w:tcPr>
          <w:p w14:paraId="6BFC6867" w14:textId="680B98B3" w:rsidR="00F8546F" w:rsidRPr="00F8546F" w:rsidRDefault="00EA0FEE" w:rsidP="00D12BBB">
            <w:pPr>
              <w:jc w:val="center"/>
              <w:rPr>
                <w:rFonts w:eastAsia="Times New Roman" w:cstheme="minorHAnsi"/>
                <w:lang w:eastAsia="en-GB"/>
              </w:rPr>
            </w:pPr>
            <w:r>
              <w:rPr>
                <w:rFonts w:eastAsia="Times New Roman" w:cstheme="minorHAnsi"/>
                <w:lang w:eastAsia="en-GB"/>
              </w:rPr>
              <w:t>*</w:t>
            </w:r>
          </w:p>
        </w:tc>
        <w:tc>
          <w:tcPr>
            <w:tcW w:w="587" w:type="pct"/>
            <w:tcBorders>
              <w:top w:val="nil"/>
              <w:left w:val="nil"/>
              <w:bottom w:val="nil"/>
              <w:right w:val="nil"/>
            </w:tcBorders>
            <w:shd w:val="clear" w:color="auto" w:fill="auto"/>
            <w:noWrap/>
            <w:vAlign w:val="center"/>
            <w:hideMark/>
          </w:tcPr>
          <w:p w14:paraId="4D3E2CD5" w14:textId="1FEDFA73" w:rsidR="00F8546F" w:rsidRPr="00F8546F" w:rsidRDefault="00EA0FEE" w:rsidP="00D12BBB">
            <w:pPr>
              <w:jc w:val="center"/>
              <w:rPr>
                <w:rFonts w:eastAsia="Times New Roman" w:cstheme="minorHAnsi"/>
                <w:sz w:val="12"/>
                <w:szCs w:val="12"/>
                <w:lang w:eastAsia="en-GB"/>
              </w:rPr>
            </w:pPr>
            <w:r>
              <w:rPr>
                <w:rFonts w:eastAsia="Times New Roman" w:cstheme="minorHAnsi"/>
                <w:sz w:val="12"/>
                <w:szCs w:val="12"/>
                <w:lang w:eastAsia="en-GB"/>
              </w:rPr>
              <w:t>0</w:t>
            </w:r>
          </w:p>
        </w:tc>
        <w:tc>
          <w:tcPr>
            <w:tcW w:w="434" w:type="pct"/>
            <w:tcBorders>
              <w:top w:val="nil"/>
              <w:left w:val="nil"/>
              <w:bottom w:val="nil"/>
              <w:right w:val="nil"/>
            </w:tcBorders>
            <w:shd w:val="clear" w:color="auto" w:fill="auto"/>
            <w:noWrap/>
            <w:vAlign w:val="center"/>
            <w:hideMark/>
          </w:tcPr>
          <w:p w14:paraId="654AB321" w14:textId="07ADC514" w:rsidR="00F8546F" w:rsidRPr="00F8546F" w:rsidRDefault="00EA0FEE" w:rsidP="00D12BBB">
            <w:pPr>
              <w:jc w:val="center"/>
              <w:rPr>
                <w:rFonts w:eastAsia="Times New Roman" w:cstheme="minorHAnsi"/>
                <w:lang w:eastAsia="en-GB"/>
              </w:rPr>
            </w:pPr>
            <w:r>
              <w:rPr>
                <w:rFonts w:eastAsia="Times New Roman" w:cstheme="minorHAnsi"/>
                <w:lang w:eastAsia="en-GB"/>
              </w:rPr>
              <w:t>*</w:t>
            </w:r>
          </w:p>
        </w:tc>
        <w:tc>
          <w:tcPr>
            <w:tcW w:w="651" w:type="pct"/>
            <w:tcBorders>
              <w:top w:val="nil"/>
              <w:left w:val="nil"/>
              <w:bottom w:val="nil"/>
              <w:right w:val="nil"/>
            </w:tcBorders>
            <w:shd w:val="clear" w:color="auto" w:fill="auto"/>
            <w:noWrap/>
            <w:vAlign w:val="center"/>
            <w:hideMark/>
          </w:tcPr>
          <w:p w14:paraId="7DC6EB53" w14:textId="306E45B1" w:rsidR="00F8546F" w:rsidRPr="00F8546F" w:rsidRDefault="00EA0FEE" w:rsidP="00D12BBB">
            <w:pPr>
              <w:jc w:val="center"/>
              <w:rPr>
                <w:rFonts w:eastAsia="Times New Roman" w:cstheme="minorHAnsi"/>
                <w:lang w:eastAsia="en-GB"/>
              </w:rPr>
            </w:pPr>
            <w:r>
              <w:rPr>
                <w:rFonts w:eastAsia="Times New Roman" w:cstheme="minorHAnsi"/>
                <w:lang w:eastAsia="en-GB"/>
              </w:rPr>
              <w:t>*</w:t>
            </w:r>
          </w:p>
        </w:tc>
        <w:tc>
          <w:tcPr>
            <w:tcW w:w="435" w:type="pct"/>
            <w:tcBorders>
              <w:top w:val="nil"/>
              <w:left w:val="nil"/>
              <w:bottom w:val="nil"/>
              <w:right w:val="nil"/>
            </w:tcBorders>
            <w:shd w:val="clear" w:color="auto" w:fill="auto"/>
            <w:noWrap/>
            <w:vAlign w:val="center"/>
            <w:hideMark/>
          </w:tcPr>
          <w:p w14:paraId="533ED666" w14:textId="11745E56" w:rsidR="00F8546F" w:rsidRPr="00F8546F" w:rsidRDefault="00EA0FEE" w:rsidP="00D12BBB">
            <w:pPr>
              <w:jc w:val="center"/>
              <w:rPr>
                <w:rFonts w:eastAsia="Times New Roman" w:cstheme="minorHAnsi"/>
                <w:lang w:eastAsia="en-GB"/>
              </w:rPr>
            </w:pPr>
            <w:r>
              <w:rPr>
                <w:rFonts w:eastAsia="Times New Roman" w:cstheme="minorHAnsi"/>
                <w:lang w:eastAsia="en-GB"/>
              </w:rPr>
              <w:t>*</w:t>
            </w:r>
          </w:p>
        </w:tc>
      </w:tr>
      <w:tr w:rsidR="00F8546F" w:rsidRPr="00F8546F" w14:paraId="44D60765" w14:textId="77777777" w:rsidTr="00D12BBB">
        <w:trPr>
          <w:trHeight w:val="320"/>
        </w:trPr>
        <w:tc>
          <w:tcPr>
            <w:tcW w:w="507" w:type="pct"/>
            <w:tcBorders>
              <w:top w:val="nil"/>
              <w:left w:val="nil"/>
              <w:bottom w:val="nil"/>
              <w:right w:val="nil"/>
            </w:tcBorders>
            <w:vAlign w:val="center"/>
          </w:tcPr>
          <w:p w14:paraId="0AFE4BEB"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Cheng</w:t>
            </w:r>
          </w:p>
        </w:tc>
        <w:tc>
          <w:tcPr>
            <w:tcW w:w="438" w:type="pct"/>
            <w:tcBorders>
              <w:top w:val="nil"/>
              <w:left w:val="nil"/>
              <w:bottom w:val="nil"/>
              <w:right w:val="nil"/>
            </w:tcBorders>
            <w:vAlign w:val="center"/>
          </w:tcPr>
          <w:p w14:paraId="58B33D54"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1992</w:t>
            </w:r>
          </w:p>
        </w:tc>
        <w:tc>
          <w:tcPr>
            <w:tcW w:w="431" w:type="pct"/>
            <w:tcBorders>
              <w:top w:val="nil"/>
              <w:left w:val="nil"/>
              <w:bottom w:val="nil"/>
              <w:right w:val="nil"/>
            </w:tcBorders>
            <w:shd w:val="clear" w:color="auto" w:fill="auto"/>
            <w:noWrap/>
            <w:vAlign w:val="center"/>
            <w:hideMark/>
          </w:tcPr>
          <w:p w14:paraId="6F4499E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35D028D3"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DBB09A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5B6D63A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0E956C7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156EE6C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5A990A9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3C37D43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0262BB5E" w14:textId="77777777" w:rsidTr="00D12BBB">
        <w:trPr>
          <w:trHeight w:val="320"/>
        </w:trPr>
        <w:tc>
          <w:tcPr>
            <w:tcW w:w="507" w:type="pct"/>
            <w:tcBorders>
              <w:top w:val="nil"/>
              <w:left w:val="nil"/>
              <w:bottom w:val="nil"/>
              <w:right w:val="nil"/>
            </w:tcBorders>
            <w:vAlign w:val="center"/>
          </w:tcPr>
          <w:p w14:paraId="61E6825C"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Elahwal</w:t>
            </w:r>
            <w:proofErr w:type="spellEnd"/>
          </w:p>
        </w:tc>
        <w:tc>
          <w:tcPr>
            <w:tcW w:w="438" w:type="pct"/>
            <w:tcBorders>
              <w:top w:val="nil"/>
              <w:left w:val="nil"/>
              <w:bottom w:val="nil"/>
              <w:right w:val="nil"/>
            </w:tcBorders>
            <w:vAlign w:val="center"/>
          </w:tcPr>
          <w:p w14:paraId="6323E70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2019</w:t>
            </w:r>
          </w:p>
        </w:tc>
        <w:tc>
          <w:tcPr>
            <w:tcW w:w="431" w:type="pct"/>
            <w:tcBorders>
              <w:top w:val="nil"/>
              <w:left w:val="nil"/>
              <w:bottom w:val="nil"/>
              <w:right w:val="nil"/>
            </w:tcBorders>
            <w:shd w:val="clear" w:color="auto" w:fill="auto"/>
            <w:noWrap/>
            <w:vAlign w:val="center"/>
            <w:hideMark/>
          </w:tcPr>
          <w:p w14:paraId="7361D43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B16834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79B6A05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6E32253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14CB63E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59C4B7E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6ACF5BE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3006727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52F10512" w14:textId="77777777" w:rsidTr="00D12BBB">
        <w:trPr>
          <w:trHeight w:val="300"/>
        </w:trPr>
        <w:tc>
          <w:tcPr>
            <w:tcW w:w="507" w:type="pct"/>
            <w:tcBorders>
              <w:top w:val="nil"/>
              <w:left w:val="nil"/>
              <w:bottom w:val="nil"/>
              <w:right w:val="nil"/>
            </w:tcBorders>
            <w:vAlign w:val="center"/>
          </w:tcPr>
          <w:p w14:paraId="20BAC118"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Gan</w:t>
            </w:r>
          </w:p>
        </w:tc>
        <w:tc>
          <w:tcPr>
            <w:tcW w:w="438" w:type="pct"/>
            <w:tcBorders>
              <w:top w:val="nil"/>
              <w:left w:val="nil"/>
              <w:bottom w:val="nil"/>
              <w:right w:val="nil"/>
            </w:tcBorders>
            <w:vAlign w:val="center"/>
          </w:tcPr>
          <w:p w14:paraId="378E753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2000</w:t>
            </w:r>
          </w:p>
        </w:tc>
        <w:tc>
          <w:tcPr>
            <w:tcW w:w="431" w:type="pct"/>
            <w:tcBorders>
              <w:top w:val="nil"/>
              <w:left w:val="nil"/>
              <w:bottom w:val="nil"/>
              <w:right w:val="nil"/>
            </w:tcBorders>
            <w:shd w:val="clear" w:color="auto" w:fill="auto"/>
            <w:noWrap/>
            <w:vAlign w:val="center"/>
            <w:hideMark/>
          </w:tcPr>
          <w:p w14:paraId="6F32772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7E11B5EE"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87D767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503617E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463F077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7B0EAD0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7D100FD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6C3BF34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4002595C" w14:textId="77777777" w:rsidTr="00D12BBB">
        <w:trPr>
          <w:trHeight w:val="320"/>
        </w:trPr>
        <w:tc>
          <w:tcPr>
            <w:tcW w:w="507" w:type="pct"/>
            <w:tcBorders>
              <w:top w:val="nil"/>
              <w:left w:val="nil"/>
              <w:bottom w:val="nil"/>
              <w:right w:val="nil"/>
            </w:tcBorders>
            <w:vAlign w:val="center"/>
          </w:tcPr>
          <w:p w14:paraId="035C5D62"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Georgiadis</w:t>
            </w:r>
          </w:p>
        </w:tc>
        <w:tc>
          <w:tcPr>
            <w:tcW w:w="438" w:type="pct"/>
            <w:tcBorders>
              <w:top w:val="nil"/>
              <w:left w:val="nil"/>
              <w:bottom w:val="nil"/>
              <w:right w:val="nil"/>
            </w:tcBorders>
            <w:vAlign w:val="center"/>
          </w:tcPr>
          <w:p w14:paraId="097723EA"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2007</w:t>
            </w:r>
          </w:p>
        </w:tc>
        <w:tc>
          <w:tcPr>
            <w:tcW w:w="431" w:type="pct"/>
            <w:tcBorders>
              <w:top w:val="nil"/>
              <w:left w:val="nil"/>
              <w:bottom w:val="nil"/>
              <w:right w:val="nil"/>
            </w:tcBorders>
            <w:shd w:val="clear" w:color="auto" w:fill="auto"/>
            <w:noWrap/>
            <w:vAlign w:val="center"/>
            <w:hideMark/>
          </w:tcPr>
          <w:p w14:paraId="3AA97B0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12E1D67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7CEE91E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675FA3C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5B1BF6DE"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5ADA851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0C312A3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552D257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3A85468F" w14:textId="77777777" w:rsidTr="00D12BBB">
        <w:trPr>
          <w:trHeight w:val="320"/>
        </w:trPr>
        <w:tc>
          <w:tcPr>
            <w:tcW w:w="507" w:type="pct"/>
            <w:tcBorders>
              <w:top w:val="nil"/>
              <w:left w:val="nil"/>
              <w:bottom w:val="nil"/>
              <w:right w:val="nil"/>
            </w:tcBorders>
            <w:vAlign w:val="center"/>
          </w:tcPr>
          <w:p w14:paraId="352AFB2F"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Hu</w:t>
            </w:r>
          </w:p>
        </w:tc>
        <w:tc>
          <w:tcPr>
            <w:tcW w:w="438" w:type="pct"/>
            <w:tcBorders>
              <w:top w:val="nil"/>
              <w:left w:val="nil"/>
              <w:bottom w:val="nil"/>
              <w:right w:val="nil"/>
            </w:tcBorders>
            <w:vAlign w:val="center"/>
          </w:tcPr>
          <w:p w14:paraId="4CF30EF8"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2010</w:t>
            </w:r>
          </w:p>
        </w:tc>
        <w:tc>
          <w:tcPr>
            <w:tcW w:w="431" w:type="pct"/>
            <w:tcBorders>
              <w:top w:val="nil"/>
              <w:left w:val="nil"/>
              <w:bottom w:val="nil"/>
              <w:right w:val="nil"/>
            </w:tcBorders>
            <w:shd w:val="clear" w:color="auto" w:fill="auto"/>
            <w:noWrap/>
            <w:vAlign w:val="center"/>
            <w:hideMark/>
          </w:tcPr>
          <w:p w14:paraId="2392123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35D1A4D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46ACC1C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6C93306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5B3FCC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44F68FE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41FB70A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661E7BE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6755214A" w14:textId="77777777" w:rsidTr="00D12BBB">
        <w:trPr>
          <w:trHeight w:val="320"/>
        </w:trPr>
        <w:tc>
          <w:tcPr>
            <w:tcW w:w="507" w:type="pct"/>
            <w:tcBorders>
              <w:top w:val="nil"/>
              <w:left w:val="nil"/>
              <w:bottom w:val="nil"/>
              <w:right w:val="nil"/>
            </w:tcBorders>
            <w:vAlign w:val="center"/>
          </w:tcPr>
          <w:p w14:paraId="25F0A169"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Jaiswal</w:t>
            </w:r>
          </w:p>
        </w:tc>
        <w:tc>
          <w:tcPr>
            <w:tcW w:w="438" w:type="pct"/>
            <w:tcBorders>
              <w:top w:val="nil"/>
              <w:left w:val="nil"/>
              <w:bottom w:val="nil"/>
              <w:right w:val="nil"/>
            </w:tcBorders>
            <w:vAlign w:val="center"/>
          </w:tcPr>
          <w:p w14:paraId="1B6CFB3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2019</w:t>
            </w:r>
          </w:p>
        </w:tc>
        <w:tc>
          <w:tcPr>
            <w:tcW w:w="431" w:type="pct"/>
            <w:tcBorders>
              <w:top w:val="nil"/>
              <w:left w:val="nil"/>
              <w:bottom w:val="nil"/>
              <w:right w:val="nil"/>
            </w:tcBorders>
            <w:shd w:val="clear" w:color="auto" w:fill="auto"/>
            <w:noWrap/>
            <w:vAlign w:val="center"/>
            <w:hideMark/>
          </w:tcPr>
          <w:p w14:paraId="3EEEE83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6E4F616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76582A3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2F59828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17F19EE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2B69FBA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651" w:type="pct"/>
            <w:tcBorders>
              <w:top w:val="nil"/>
              <w:left w:val="nil"/>
              <w:bottom w:val="nil"/>
              <w:right w:val="nil"/>
            </w:tcBorders>
            <w:shd w:val="clear" w:color="auto" w:fill="auto"/>
            <w:noWrap/>
            <w:vAlign w:val="center"/>
            <w:hideMark/>
          </w:tcPr>
          <w:p w14:paraId="1BE8198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3228EE9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1CC974F5" w14:textId="77777777" w:rsidTr="00D12BBB">
        <w:trPr>
          <w:trHeight w:val="320"/>
        </w:trPr>
        <w:tc>
          <w:tcPr>
            <w:tcW w:w="507" w:type="pct"/>
            <w:tcBorders>
              <w:top w:val="nil"/>
              <w:left w:val="nil"/>
              <w:bottom w:val="nil"/>
              <w:right w:val="nil"/>
            </w:tcBorders>
            <w:vAlign w:val="center"/>
          </w:tcPr>
          <w:p w14:paraId="47EB144F"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Klonaris</w:t>
            </w:r>
            <w:proofErr w:type="spellEnd"/>
          </w:p>
        </w:tc>
        <w:tc>
          <w:tcPr>
            <w:tcW w:w="438" w:type="pct"/>
            <w:tcBorders>
              <w:top w:val="nil"/>
              <w:left w:val="nil"/>
              <w:bottom w:val="nil"/>
              <w:right w:val="nil"/>
            </w:tcBorders>
            <w:vAlign w:val="center"/>
          </w:tcPr>
          <w:p w14:paraId="20770147"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2007</w:t>
            </w:r>
          </w:p>
        </w:tc>
        <w:tc>
          <w:tcPr>
            <w:tcW w:w="431" w:type="pct"/>
            <w:tcBorders>
              <w:top w:val="nil"/>
              <w:left w:val="nil"/>
              <w:bottom w:val="nil"/>
              <w:right w:val="nil"/>
            </w:tcBorders>
            <w:shd w:val="clear" w:color="auto" w:fill="auto"/>
            <w:noWrap/>
            <w:vAlign w:val="center"/>
            <w:hideMark/>
          </w:tcPr>
          <w:p w14:paraId="1078CDD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57CC0A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1DF714C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2AE47E1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1AC61ED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3D9AA3F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7091A7A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1ED998D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2BDD133D" w14:textId="77777777" w:rsidTr="00D12BBB">
        <w:trPr>
          <w:trHeight w:val="320"/>
        </w:trPr>
        <w:tc>
          <w:tcPr>
            <w:tcW w:w="507" w:type="pct"/>
            <w:tcBorders>
              <w:top w:val="nil"/>
              <w:left w:val="nil"/>
              <w:bottom w:val="nil"/>
              <w:right w:val="nil"/>
            </w:tcBorders>
            <w:vAlign w:val="center"/>
          </w:tcPr>
          <w:p w14:paraId="7798905A"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Kozelj</w:t>
            </w:r>
            <w:proofErr w:type="spellEnd"/>
          </w:p>
        </w:tc>
        <w:tc>
          <w:tcPr>
            <w:tcW w:w="438" w:type="pct"/>
            <w:tcBorders>
              <w:top w:val="nil"/>
              <w:left w:val="nil"/>
              <w:bottom w:val="nil"/>
              <w:right w:val="nil"/>
            </w:tcBorders>
            <w:vAlign w:val="center"/>
          </w:tcPr>
          <w:p w14:paraId="32E6B32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2006</w:t>
            </w:r>
          </w:p>
        </w:tc>
        <w:tc>
          <w:tcPr>
            <w:tcW w:w="431" w:type="pct"/>
            <w:tcBorders>
              <w:top w:val="nil"/>
              <w:left w:val="nil"/>
              <w:bottom w:val="nil"/>
              <w:right w:val="nil"/>
            </w:tcBorders>
            <w:shd w:val="clear" w:color="auto" w:fill="auto"/>
            <w:noWrap/>
            <w:vAlign w:val="center"/>
            <w:hideMark/>
          </w:tcPr>
          <w:p w14:paraId="577291C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614FD0F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4E0F903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461D09B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30B7D7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4AD9F87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271E58E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5244938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5F3F05E6" w14:textId="77777777" w:rsidTr="00D12BBB">
        <w:trPr>
          <w:trHeight w:val="320"/>
        </w:trPr>
        <w:tc>
          <w:tcPr>
            <w:tcW w:w="507" w:type="pct"/>
            <w:tcBorders>
              <w:top w:val="nil"/>
              <w:left w:val="nil"/>
              <w:bottom w:val="nil"/>
              <w:right w:val="nil"/>
            </w:tcBorders>
            <w:vAlign w:val="center"/>
          </w:tcPr>
          <w:p w14:paraId="5B37D989"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Lasikarizedeh</w:t>
            </w:r>
            <w:proofErr w:type="spellEnd"/>
          </w:p>
        </w:tc>
        <w:tc>
          <w:tcPr>
            <w:tcW w:w="438" w:type="pct"/>
            <w:tcBorders>
              <w:top w:val="nil"/>
              <w:left w:val="nil"/>
              <w:bottom w:val="nil"/>
              <w:right w:val="nil"/>
            </w:tcBorders>
            <w:vAlign w:val="center"/>
          </w:tcPr>
          <w:p w14:paraId="08A13676"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2011</w:t>
            </w:r>
          </w:p>
        </w:tc>
        <w:tc>
          <w:tcPr>
            <w:tcW w:w="431" w:type="pct"/>
            <w:tcBorders>
              <w:top w:val="nil"/>
              <w:left w:val="nil"/>
              <w:bottom w:val="nil"/>
              <w:right w:val="nil"/>
            </w:tcBorders>
            <w:shd w:val="clear" w:color="auto" w:fill="auto"/>
            <w:noWrap/>
            <w:vAlign w:val="center"/>
            <w:hideMark/>
          </w:tcPr>
          <w:p w14:paraId="2BB3109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F90C59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3FF88C3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3D28F95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7F18D9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38D29D2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02E4725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1103F0F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184CB0E0" w14:textId="77777777" w:rsidTr="00D12BBB">
        <w:trPr>
          <w:trHeight w:val="320"/>
        </w:trPr>
        <w:tc>
          <w:tcPr>
            <w:tcW w:w="507" w:type="pct"/>
            <w:tcBorders>
              <w:top w:val="nil"/>
              <w:left w:val="nil"/>
              <w:bottom w:val="nil"/>
              <w:right w:val="nil"/>
            </w:tcBorders>
            <w:vAlign w:val="center"/>
          </w:tcPr>
          <w:p w14:paraId="0FD229D1"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Levi</w:t>
            </w:r>
          </w:p>
        </w:tc>
        <w:tc>
          <w:tcPr>
            <w:tcW w:w="438" w:type="pct"/>
            <w:tcBorders>
              <w:top w:val="nil"/>
              <w:left w:val="nil"/>
              <w:bottom w:val="nil"/>
              <w:right w:val="nil"/>
            </w:tcBorders>
            <w:vAlign w:val="center"/>
          </w:tcPr>
          <w:p w14:paraId="0C9AE19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1997</w:t>
            </w:r>
          </w:p>
        </w:tc>
        <w:tc>
          <w:tcPr>
            <w:tcW w:w="431" w:type="pct"/>
            <w:tcBorders>
              <w:top w:val="nil"/>
              <w:left w:val="nil"/>
              <w:bottom w:val="nil"/>
              <w:right w:val="nil"/>
            </w:tcBorders>
            <w:shd w:val="clear" w:color="auto" w:fill="auto"/>
            <w:noWrap/>
            <w:vAlign w:val="center"/>
            <w:hideMark/>
          </w:tcPr>
          <w:p w14:paraId="2CCC125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BE8D3A6"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1E0C4FB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5959D83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6C9C366"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655A0A1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651" w:type="pct"/>
            <w:tcBorders>
              <w:top w:val="nil"/>
              <w:left w:val="nil"/>
              <w:bottom w:val="nil"/>
              <w:right w:val="nil"/>
            </w:tcBorders>
            <w:shd w:val="clear" w:color="auto" w:fill="auto"/>
            <w:noWrap/>
            <w:vAlign w:val="center"/>
            <w:hideMark/>
          </w:tcPr>
          <w:p w14:paraId="4A417BEE"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4D3C2B0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1011DBBC" w14:textId="77777777" w:rsidTr="00D12BBB">
        <w:trPr>
          <w:trHeight w:val="320"/>
        </w:trPr>
        <w:tc>
          <w:tcPr>
            <w:tcW w:w="507" w:type="pct"/>
            <w:tcBorders>
              <w:top w:val="nil"/>
              <w:left w:val="nil"/>
              <w:bottom w:val="nil"/>
              <w:right w:val="nil"/>
            </w:tcBorders>
            <w:vAlign w:val="center"/>
          </w:tcPr>
          <w:p w14:paraId="512A2D5B"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Li</w:t>
            </w:r>
          </w:p>
        </w:tc>
        <w:tc>
          <w:tcPr>
            <w:tcW w:w="438" w:type="pct"/>
            <w:tcBorders>
              <w:top w:val="nil"/>
              <w:left w:val="nil"/>
              <w:bottom w:val="nil"/>
              <w:right w:val="nil"/>
            </w:tcBorders>
            <w:vAlign w:val="center"/>
          </w:tcPr>
          <w:p w14:paraId="5A1AEDC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2014</w:t>
            </w:r>
          </w:p>
        </w:tc>
        <w:tc>
          <w:tcPr>
            <w:tcW w:w="431" w:type="pct"/>
            <w:tcBorders>
              <w:top w:val="nil"/>
              <w:left w:val="nil"/>
              <w:bottom w:val="nil"/>
              <w:right w:val="nil"/>
            </w:tcBorders>
            <w:shd w:val="clear" w:color="auto" w:fill="auto"/>
            <w:noWrap/>
            <w:vAlign w:val="center"/>
            <w:hideMark/>
          </w:tcPr>
          <w:p w14:paraId="5621A0F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63293F9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407909C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7E78D82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7D0A4216"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0D963D0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57B10DB0"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3E66FD5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098CEC72" w14:textId="77777777" w:rsidTr="00D12BBB">
        <w:trPr>
          <w:trHeight w:val="320"/>
        </w:trPr>
        <w:tc>
          <w:tcPr>
            <w:tcW w:w="507" w:type="pct"/>
            <w:tcBorders>
              <w:top w:val="nil"/>
              <w:left w:val="nil"/>
              <w:bottom w:val="nil"/>
              <w:right w:val="nil"/>
            </w:tcBorders>
            <w:vAlign w:val="center"/>
          </w:tcPr>
          <w:p w14:paraId="182768B5"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lastRenderedPageBreak/>
              <w:t>Mcllroy</w:t>
            </w:r>
            <w:proofErr w:type="spellEnd"/>
          </w:p>
        </w:tc>
        <w:tc>
          <w:tcPr>
            <w:tcW w:w="438" w:type="pct"/>
            <w:tcBorders>
              <w:top w:val="nil"/>
              <w:left w:val="nil"/>
              <w:bottom w:val="nil"/>
              <w:right w:val="nil"/>
            </w:tcBorders>
            <w:vAlign w:val="center"/>
          </w:tcPr>
          <w:p w14:paraId="3AE89E14"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1989</w:t>
            </w:r>
          </w:p>
        </w:tc>
        <w:tc>
          <w:tcPr>
            <w:tcW w:w="431" w:type="pct"/>
            <w:tcBorders>
              <w:top w:val="nil"/>
              <w:left w:val="nil"/>
              <w:bottom w:val="nil"/>
              <w:right w:val="nil"/>
            </w:tcBorders>
            <w:shd w:val="clear" w:color="auto" w:fill="auto"/>
            <w:noWrap/>
            <w:vAlign w:val="center"/>
            <w:hideMark/>
          </w:tcPr>
          <w:p w14:paraId="0905333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789B50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68F3437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576FBEE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74FAED1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5965A6E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2BBFC966"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779E28B7"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6E7A927D" w14:textId="77777777" w:rsidTr="00D12BBB">
        <w:trPr>
          <w:trHeight w:val="320"/>
        </w:trPr>
        <w:tc>
          <w:tcPr>
            <w:tcW w:w="507" w:type="pct"/>
            <w:tcBorders>
              <w:top w:val="nil"/>
              <w:left w:val="nil"/>
              <w:bottom w:val="nil"/>
              <w:right w:val="nil"/>
            </w:tcBorders>
            <w:vAlign w:val="center"/>
          </w:tcPr>
          <w:p w14:paraId="7E577D8B"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Mohammedzade</w:t>
            </w:r>
            <w:proofErr w:type="spellEnd"/>
          </w:p>
        </w:tc>
        <w:tc>
          <w:tcPr>
            <w:tcW w:w="438" w:type="pct"/>
            <w:tcBorders>
              <w:top w:val="nil"/>
              <w:left w:val="nil"/>
              <w:bottom w:val="nil"/>
              <w:right w:val="nil"/>
            </w:tcBorders>
            <w:vAlign w:val="center"/>
          </w:tcPr>
          <w:p w14:paraId="7D783D2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2007</w:t>
            </w:r>
          </w:p>
        </w:tc>
        <w:tc>
          <w:tcPr>
            <w:tcW w:w="431" w:type="pct"/>
            <w:tcBorders>
              <w:top w:val="nil"/>
              <w:left w:val="nil"/>
              <w:bottom w:val="nil"/>
              <w:right w:val="nil"/>
            </w:tcBorders>
            <w:shd w:val="clear" w:color="auto" w:fill="auto"/>
            <w:noWrap/>
            <w:vAlign w:val="center"/>
            <w:hideMark/>
          </w:tcPr>
          <w:p w14:paraId="08CFAE9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26A404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612FF68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0812392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3E27039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79C1150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7F50028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3B7E11B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521259D7" w14:textId="77777777" w:rsidTr="00D12BBB">
        <w:trPr>
          <w:trHeight w:val="320"/>
        </w:trPr>
        <w:tc>
          <w:tcPr>
            <w:tcW w:w="507" w:type="pct"/>
            <w:tcBorders>
              <w:top w:val="nil"/>
              <w:left w:val="nil"/>
              <w:bottom w:val="nil"/>
              <w:right w:val="nil"/>
            </w:tcBorders>
            <w:vAlign w:val="center"/>
          </w:tcPr>
          <w:p w14:paraId="6F52ACA9"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Moini</w:t>
            </w:r>
            <w:proofErr w:type="spellEnd"/>
          </w:p>
        </w:tc>
        <w:tc>
          <w:tcPr>
            <w:tcW w:w="438" w:type="pct"/>
            <w:tcBorders>
              <w:top w:val="nil"/>
              <w:left w:val="nil"/>
              <w:bottom w:val="nil"/>
              <w:right w:val="nil"/>
            </w:tcBorders>
            <w:vAlign w:val="center"/>
          </w:tcPr>
          <w:p w14:paraId="51B6B4E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2008</w:t>
            </w:r>
          </w:p>
        </w:tc>
        <w:tc>
          <w:tcPr>
            <w:tcW w:w="431" w:type="pct"/>
            <w:tcBorders>
              <w:top w:val="nil"/>
              <w:left w:val="nil"/>
              <w:bottom w:val="nil"/>
              <w:right w:val="nil"/>
            </w:tcBorders>
            <w:shd w:val="clear" w:color="auto" w:fill="auto"/>
            <w:noWrap/>
            <w:vAlign w:val="center"/>
            <w:hideMark/>
          </w:tcPr>
          <w:p w14:paraId="6947A05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7BE01FC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6030B34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475B2A8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0F7B2E33"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03A8140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621403B0"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34DE5FE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0F39AF02" w14:textId="77777777" w:rsidTr="00D12BBB">
        <w:trPr>
          <w:trHeight w:val="320"/>
        </w:trPr>
        <w:tc>
          <w:tcPr>
            <w:tcW w:w="507" w:type="pct"/>
            <w:tcBorders>
              <w:top w:val="nil"/>
              <w:left w:val="nil"/>
              <w:bottom w:val="nil"/>
              <w:right w:val="nil"/>
            </w:tcBorders>
            <w:vAlign w:val="center"/>
          </w:tcPr>
          <w:p w14:paraId="250D7209"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Mousavi</w:t>
            </w:r>
          </w:p>
        </w:tc>
        <w:tc>
          <w:tcPr>
            <w:tcW w:w="438" w:type="pct"/>
            <w:tcBorders>
              <w:top w:val="nil"/>
              <w:left w:val="nil"/>
              <w:bottom w:val="nil"/>
              <w:right w:val="nil"/>
            </w:tcBorders>
            <w:vAlign w:val="center"/>
          </w:tcPr>
          <w:p w14:paraId="0FDC9073"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2010</w:t>
            </w:r>
          </w:p>
        </w:tc>
        <w:tc>
          <w:tcPr>
            <w:tcW w:w="431" w:type="pct"/>
            <w:tcBorders>
              <w:top w:val="nil"/>
              <w:left w:val="nil"/>
              <w:bottom w:val="nil"/>
              <w:right w:val="nil"/>
            </w:tcBorders>
            <w:shd w:val="clear" w:color="auto" w:fill="auto"/>
            <w:noWrap/>
            <w:vAlign w:val="center"/>
            <w:hideMark/>
          </w:tcPr>
          <w:p w14:paraId="1B9E42B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171AC57"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20ED3AE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47F8A93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297FCCB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26DE45E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82B8CB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79C17F33"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6D1DFF7F" w14:textId="77777777" w:rsidTr="00D12BBB">
        <w:trPr>
          <w:trHeight w:val="320"/>
        </w:trPr>
        <w:tc>
          <w:tcPr>
            <w:tcW w:w="507" w:type="pct"/>
            <w:tcBorders>
              <w:top w:val="nil"/>
              <w:left w:val="nil"/>
              <w:bottom w:val="nil"/>
              <w:right w:val="nil"/>
            </w:tcBorders>
            <w:vAlign w:val="center"/>
          </w:tcPr>
          <w:p w14:paraId="32FB8D5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Naqi</w:t>
            </w:r>
          </w:p>
        </w:tc>
        <w:tc>
          <w:tcPr>
            <w:tcW w:w="438" w:type="pct"/>
            <w:tcBorders>
              <w:top w:val="nil"/>
              <w:left w:val="nil"/>
              <w:bottom w:val="nil"/>
              <w:right w:val="nil"/>
            </w:tcBorders>
            <w:vAlign w:val="center"/>
          </w:tcPr>
          <w:p w14:paraId="776ACDA6"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2005</w:t>
            </w:r>
          </w:p>
        </w:tc>
        <w:tc>
          <w:tcPr>
            <w:tcW w:w="431" w:type="pct"/>
            <w:tcBorders>
              <w:top w:val="nil"/>
              <w:left w:val="nil"/>
              <w:bottom w:val="nil"/>
              <w:right w:val="nil"/>
            </w:tcBorders>
            <w:shd w:val="clear" w:color="auto" w:fill="auto"/>
            <w:noWrap/>
            <w:vAlign w:val="center"/>
            <w:hideMark/>
          </w:tcPr>
          <w:p w14:paraId="5760413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2B34BE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5372A93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70D3735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7AFC6C7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40DA740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17A276E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4EB7680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41064B03" w14:textId="77777777" w:rsidTr="00D12BBB">
        <w:trPr>
          <w:trHeight w:val="320"/>
        </w:trPr>
        <w:tc>
          <w:tcPr>
            <w:tcW w:w="507" w:type="pct"/>
            <w:tcBorders>
              <w:top w:val="nil"/>
              <w:left w:val="nil"/>
              <w:bottom w:val="nil"/>
              <w:right w:val="nil"/>
            </w:tcBorders>
            <w:vAlign w:val="center"/>
          </w:tcPr>
          <w:p w14:paraId="32DFA51F"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Naqi</w:t>
            </w:r>
          </w:p>
        </w:tc>
        <w:tc>
          <w:tcPr>
            <w:tcW w:w="438" w:type="pct"/>
            <w:tcBorders>
              <w:top w:val="nil"/>
              <w:left w:val="nil"/>
              <w:bottom w:val="nil"/>
              <w:right w:val="nil"/>
            </w:tcBorders>
            <w:vAlign w:val="center"/>
          </w:tcPr>
          <w:p w14:paraId="48CE6503"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2009</w:t>
            </w:r>
          </w:p>
        </w:tc>
        <w:tc>
          <w:tcPr>
            <w:tcW w:w="431" w:type="pct"/>
            <w:tcBorders>
              <w:top w:val="nil"/>
              <w:left w:val="nil"/>
              <w:bottom w:val="nil"/>
              <w:right w:val="nil"/>
            </w:tcBorders>
            <w:shd w:val="clear" w:color="auto" w:fill="auto"/>
            <w:noWrap/>
            <w:vAlign w:val="center"/>
            <w:hideMark/>
          </w:tcPr>
          <w:p w14:paraId="3105FA4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4D5E8B7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3F195E1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4B3BC75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4F5A26E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509403E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59676CE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6FCA5AB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0FED4852" w14:textId="77777777" w:rsidTr="00D12BBB">
        <w:trPr>
          <w:trHeight w:val="320"/>
        </w:trPr>
        <w:tc>
          <w:tcPr>
            <w:tcW w:w="507" w:type="pct"/>
            <w:tcBorders>
              <w:top w:val="nil"/>
              <w:left w:val="nil"/>
              <w:bottom w:val="nil"/>
              <w:right w:val="nil"/>
            </w:tcBorders>
            <w:vAlign w:val="center"/>
          </w:tcPr>
          <w:p w14:paraId="29787EBE"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Padberg</w:t>
            </w:r>
            <w:proofErr w:type="spellEnd"/>
          </w:p>
        </w:tc>
        <w:tc>
          <w:tcPr>
            <w:tcW w:w="438" w:type="pct"/>
            <w:tcBorders>
              <w:top w:val="nil"/>
              <w:left w:val="nil"/>
              <w:bottom w:val="nil"/>
              <w:right w:val="nil"/>
            </w:tcBorders>
            <w:vAlign w:val="center"/>
          </w:tcPr>
          <w:p w14:paraId="0EA311E6"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1992</w:t>
            </w:r>
          </w:p>
        </w:tc>
        <w:tc>
          <w:tcPr>
            <w:tcW w:w="431" w:type="pct"/>
            <w:tcBorders>
              <w:top w:val="nil"/>
              <w:left w:val="nil"/>
              <w:bottom w:val="nil"/>
              <w:right w:val="nil"/>
            </w:tcBorders>
            <w:shd w:val="clear" w:color="auto" w:fill="auto"/>
            <w:noWrap/>
            <w:vAlign w:val="center"/>
            <w:hideMark/>
          </w:tcPr>
          <w:p w14:paraId="20F253F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B8CC39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32373D0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0C2E48C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6ABF74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6E3B377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70CB98A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4DAD644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77D5EC78" w14:textId="77777777" w:rsidTr="00D12BBB">
        <w:trPr>
          <w:trHeight w:val="320"/>
        </w:trPr>
        <w:tc>
          <w:tcPr>
            <w:tcW w:w="507" w:type="pct"/>
            <w:tcBorders>
              <w:top w:val="nil"/>
              <w:left w:val="nil"/>
              <w:bottom w:val="nil"/>
              <w:right w:val="nil"/>
            </w:tcBorders>
            <w:vAlign w:val="center"/>
          </w:tcPr>
          <w:p w14:paraId="1CFC38A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Patel</w:t>
            </w:r>
          </w:p>
        </w:tc>
        <w:tc>
          <w:tcPr>
            <w:tcW w:w="438" w:type="pct"/>
            <w:tcBorders>
              <w:top w:val="nil"/>
              <w:left w:val="nil"/>
              <w:bottom w:val="nil"/>
              <w:right w:val="nil"/>
            </w:tcBorders>
            <w:vAlign w:val="center"/>
          </w:tcPr>
          <w:p w14:paraId="1316F1E2"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1988</w:t>
            </w:r>
          </w:p>
        </w:tc>
        <w:tc>
          <w:tcPr>
            <w:tcW w:w="431" w:type="pct"/>
            <w:tcBorders>
              <w:top w:val="nil"/>
              <w:left w:val="nil"/>
              <w:bottom w:val="nil"/>
              <w:right w:val="nil"/>
            </w:tcBorders>
            <w:shd w:val="clear" w:color="auto" w:fill="auto"/>
            <w:noWrap/>
            <w:vAlign w:val="center"/>
            <w:hideMark/>
          </w:tcPr>
          <w:p w14:paraId="724A24F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1783A7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1C66FBD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35D8F59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5F52BDC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04477B4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4550E93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4C0F08E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7DAA21DD" w14:textId="77777777" w:rsidTr="00D12BBB">
        <w:trPr>
          <w:trHeight w:val="320"/>
        </w:trPr>
        <w:tc>
          <w:tcPr>
            <w:tcW w:w="507" w:type="pct"/>
            <w:tcBorders>
              <w:top w:val="nil"/>
              <w:left w:val="nil"/>
              <w:bottom w:val="nil"/>
              <w:right w:val="nil"/>
            </w:tcBorders>
            <w:vAlign w:val="center"/>
          </w:tcPr>
          <w:p w14:paraId="64DDB446"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Peirce</w:t>
            </w:r>
          </w:p>
        </w:tc>
        <w:tc>
          <w:tcPr>
            <w:tcW w:w="438" w:type="pct"/>
            <w:tcBorders>
              <w:top w:val="nil"/>
              <w:left w:val="nil"/>
              <w:bottom w:val="nil"/>
              <w:right w:val="nil"/>
            </w:tcBorders>
            <w:vAlign w:val="center"/>
          </w:tcPr>
          <w:p w14:paraId="2859C4D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2009</w:t>
            </w:r>
          </w:p>
        </w:tc>
        <w:tc>
          <w:tcPr>
            <w:tcW w:w="431" w:type="pct"/>
            <w:tcBorders>
              <w:top w:val="nil"/>
              <w:left w:val="nil"/>
              <w:bottom w:val="nil"/>
              <w:right w:val="nil"/>
            </w:tcBorders>
            <w:shd w:val="clear" w:color="auto" w:fill="auto"/>
            <w:noWrap/>
            <w:vAlign w:val="center"/>
            <w:hideMark/>
          </w:tcPr>
          <w:p w14:paraId="16E2073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783A790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7642E5E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7F7AA44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1EFC73F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55FA55B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7FB694F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1A7E6309"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33A12BE4" w14:textId="77777777" w:rsidTr="00D12BBB">
        <w:trPr>
          <w:trHeight w:val="320"/>
        </w:trPr>
        <w:tc>
          <w:tcPr>
            <w:tcW w:w="507" w:type="pct"/>
            <w:tcBorders>
              <w:top w:val="nil"/>
              <w:left w:val="nil"/>
              <w:bottom w:val="nil"/>
              <w:right w:val="nil"/>
            </w:tcBorders>
            <w:vAlign w:val="center"/>
          </w:tcPr>
          <w:p w14:paraId="02E21413"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Qiu</w:t>
            </w:r>
            <w:proofErr w:type="spellEnd"/>
          </w:p>
        </w:tc>
        <w:tc>
          <w:tcPr>
            <w:tcW w:w="438" w:type="pct"/>
            <w:tcBorders>
              <w:top w:val="nil"/>
              <w:left w:val="nil"/>
              <w:bottom w:val="nil"/>
              <w:right w:val="nil"/>
            </w:tcBorders>
            <w:vAlign w:val="center"/>
          </w:tcPr>
          <w:p w14:paraId="3628C8E3"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2016</w:t>
            </w:r>
          </w:p>
        </w:tc>
        <w:tc>
          <w:tcPr>
            <w:tcW w:w="431" w:type="pct"/>
            <w:tcBorders>
              <w:top w:val="nil"/>
              <w:left w:val="nil"/>
              <w:bottom w:val="nil"/>
              <w:right w:val="nil"/>
            </w:tcBorders>
            <w:shd w:val="clear" w:color="auto" w:fill="auto"/>
            <w:noWrap/>
            <w:vAlign w:val="center"/>
            <w:hideMark/>
          </w:tcPr>
          <w:p w14:paraId="55AF77D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47957FF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4D5B398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3FBA506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9AC2669"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0C4A688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1D99E45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33D9551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759BD453" w14:textId="77777777" w:rsidTr="00D12BBB">
        <w:trPr>
          <w:trHeight w:val="320"/>
        </w:trPr>
        <w:tc>
          <w:tcPr>
            <w:tcW w:w="507" w:type="pct"/>
            <w:tcBorders>
              <w:top w:val="nil"/>
              <w:left w:val="nil"/>
              <w:bottom w:val="nil"/>
              <w:right w:val="nil"/>
            </w:tcBorders>
            <w:vAlign w:val="center"/>
          </w:tcPr>
          <w:p w14:paraId="491DA4F1"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Quanming</w:t>
            </w:r>
            <w:proofErr w:type="spellEnd"/>
          </w:p>
        </w:tc>
        <w:tc>
          <w:tcPr>
            <w:tcW w:w="438" w:type="pct"/>
            <w:tcBorders>
              <w:top w:val="nil"/>
              <w:left w:val="nil"/>
              <w:bottom w:val="nil"/>
              <w:right w:val="nil"/>
            </w:tcBorders>
            <w:vAlign w:val="center"/>
          </w:tcPr>
          <w:p w14:paraId="114D8699"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2009</w:t>
            </w:r>
          </w:p>
        </w:tc>
        <w:tc>
          <w:tcPr>
            <w:tcW w:w="431" w:type="pct"/>
            <w:tcBorders>
              <w:top w:val="nil"/>
              <w:left w:val="nil"/>
              <w:bottom w:val="nil"/>
              <w:right w:val="nil"/>
            </w:tcBorders>
            <w:shd w:val="clear" w:color="auto" w:fill="auto"/>
            <w:noWrap/>
            <w:vAlign w:val="center"/>
            <w:hideMark/>
          </w:tcPr>
          <w:p w14:paraId="6631554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DA1596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1EF079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4A027FB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5CEAB69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336AF22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28D7B5D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766757A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451A6C5C" w14:textId="77777777" w:rsidTr="00D12BBB">
        <w:trPr>
          <w:trHeight w:val="320"/>
        </w:trPr>
        <w:tc>
          <w:tcPr>
            <w:tcW w:w="507" w:type="pct"/>
            <w:tcBorders>
              <w:top w:val="nil"/>
              <w:left w:val="nil"/>
              <w:bottom w:val="nil"/>
              <w:right w:val="nil"/>
            </w:tcBorders>
            <w:vAlign w:val="center"/>
          </w:tcPr>
          <w:p w14:paraId="762D68D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Rabbani</w:t>
            </w:r>
          </w:p>
        </w:tc>
        <w:tc>
          <w:tcPr>
            <w:tcW w:w="438" w:type="pct"/>
            <w:tcBorders>
              <w:top w:val="nil"/>
              <w:left w:val="nil"/>
              <w:bottom w:val="nil"/>
              <w:right w:val="nil"/>
            </w:tcBorders>
            <w:vAlign w:val="center"/>
          </w:tcPr>
          <w:p w14:paraId="471AECB9"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2008</w:t>
            </w:r>
          </w:p>
        </w:tc>
        <w:tc>
          <w:tcPr>
            <w:tcW w:w="431" w:type="pct"/>
            <w:tcBorders>
              <w:top w:val="nil"/>
              <w:left w:val="nil"/>
              <w:bottom w:val="nil"/>
              <w:right w:val="nil"/>
            </w:tcBorders>
            <w:shd w:val="clear" w:color="auto" w:fill="auto"/>
            <w:noWrap/>
            <w:vAlign w:val="center"/>
            <w:hideMark/>
          </w:tcPr>
          <w:p w14:paraId="6EF8441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4559A3E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1AF2154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5426693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09FD79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w:t>
            </w:r>
          </w:p>
        </w:tc>
        <w:tc>
          <w:tcPr>
            <w:tcW w:w="434" w:type="pct"/>
            <w:tcBorders>
              <w:top w:val="nil"/>
              <w:left w:val="nil"/>
              <w:bottom w:val="nil"/>
              <w:right w:val="nil"/>
            </w:tcBorders>
            <w:shd w:val="clear" w:color="auto" w:fill="auto"/>
            <w:noWrap/>
            <w:vAlign w:val="center"/>
            <w:hideMark/>
          </w:tcPr>
          <w:p w14:paraId="6F1FCAC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1B2E9D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37C2BEB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445EFFC2" w14:textId="77777777" w:rsidTr="00D12BBB">
        <w:trPr>
          <w:trHeight w:val="320"/>
        </w:trPr>
        <w:tc>
          <w:tcPr>
            <w:tcW w:w="507" w:type="pct"/>
            <w:tcBorders>
              <w:top w:val="nil"/>
              <w:left w:val="nil"/>
              <w:bottom w:val="nil"/>
              <w:right w:val="nil"/>
            </w:tcBorders>
            <w:vAlign w:val="center"/>
          </w:tcPr>
          <w:p w14:paraId="21BBDA05"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Rammell</w:t>
            </w:r>
            <w:proofErr w:type="spellEnd"/>
          </w:p>
        </w:tc>
        <w:tc>
          <w:tcPr>
            <w:tcW w:w="438" w:type="pct"/>
            <w:tcBorders>
              <w:top w:val="nil"/>
              <w:left w:val="nil"/>
              <w:bottom w:val="nil"/>
              <w:right w:val="nil"/>
            </w:tcBorders>
            <w:vAlign w:val="center"/>
          </w:tcPr>
          <w:p w14:paraId="3EA7A811"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2017</w:t>
            </w:r>
          </w:p>
        </w:tc>
        <w:tc>
          <w:tcPr>
            <w:tcW w:w="431" w:type="pct"/>
            <w:tcBorders>
              <w:top w:val="nil"/>
              <w:left w:val="nil"/>
              <w:bottom w:val="nil"/>
              <w:right w:val="nil"/>
            </w:tcBorders>
            <w:shd w:val="clear" w:color="auto" w:fill="auto"/>
            <w:noWrap/>
            <w:vAlign w:val="center"/>
            <w:hideMark/>
          </w:tcPr>
          <w:p w14:paraId="40E75B2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6A001B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436EA59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06D28E9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56B4BAF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w:t>
            </w:r>
          </w:p>
        </w:tc>
        <w:tc>
          <w:tcPr>
            <w:tcW w:w="434" w:type="pct"/>
            <w:tcBorders>
              <w:top w:val="nil"/>
              <w:left w:val="nil"/>
              <w:bottom w:val="nil"/>
              <w:right w:val="nil"/>
            </w:tcBorders>
            <w:shd w:val="clear" w:color="auto" w:fill="auto"/>
            <w:noWrap/>
            <w:vAlign w:val="center"/>
            <w:hideMark/>
          </w:tcPr>
          <w:p w14:paraId="6E75E24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B76DFB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5A71373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58A91C34" w14:textId="77777777" w:rsidTr="00D12BBB">
        <w:trPr>
          <w:trHeight w:val="320"/>
        </w:trPr>
        <w:tc>
          <w:tcPr>
            <w:tcW w:w="507" w:type="pct"/>
            <w:tcBorders>
              <w:top w:val="nil"/>
              <w:left w:val="nil"/>
              <w:bottom w:val="nil"/>
              <w:right w:val="nil"/>
            </w:tcBorders>
            <w:vAlign w:val="center"/>
          </w:tcPr>
          <w:p w14:paraId="0B868EB8"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Reddy</w:t>
            </w:r>
          </w:p>
        </w:tc>
        <w:tc>
          <w:tcPr>
            <w:tcW w:w="438" w:type="pct"/>
            <w:tcBorders>
              <w:top w:val="nil"/>
              <w:left w:val="nil"/>
              <w:bottom w:val="nil"/>
              <w:right w:val="nil"/>
            </w:tcBorders>
            <w:vAlign w:val="center"/>
          </w:tcPr>
          <w:p w14:paraId="441DE922"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1986</w:t>
            </w:r>
          </w:p>
        </w:tc>
        <w:tc>
          <w:tcPr>
            <w:tcW w:w="431" w:type="pct"/>
            <w:tcBorders>
              <w:top w:val="nil"/>
              <w:left w:val="nil"/>
              <w:bottom w:val="nil"/>
              <w:right w:val="nil"/>
            </w:tcBorders>
            <w:shd w:val="clear" w:color="auto" w:fill="auto"/>
            <w:noWrap/>
            <w:vAlign w:val="center"/>
            <w:hideMark/>
          </w:tcPr>
          <w:p w14:paraId="4A85915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125CE90"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22722BE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110A07B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48D7E16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1CEFC2D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5118E2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7D87AA9C"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5074AA80" w14:textId="77777777" w:rsidTr="00D12BBB">
        <w:trPr>
          <w:trHeight w:val="320"/>
        </w:trPr>
        <w:tc>
          <w:tcPr>
            <w:tcW w:w="507" w:type="pct"/>
            <w:tcBorders>
              <w:top w:val="nil"/>
              <w:left w:val="nil"/>
              <w:bottom w:val="nil"/>
              <w:right w:val="nil"/>
            </w:tcBorders>
            <w:vAlign w:val="center"/>
          </w:tcPr>
          <w:p w14:paraId="6AABE8B4"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Salimi</w:t>
            </w:r>
            <w:proofErr w:type="spellEnd"/>
          </w:p>
        </w:tc>
        <w:tc>
          <w:tcPr>
            <w:tcW w:w="438" w:type="pct"/>
            <w:tcBorders>
              <w:top w:val="nil"/>
              <w:left w:val="nil"/>
              <w:bottom w:val="nil"/>
              <w:right w:val="nil"/>
            </w:tcBorders>
            <w:vAlign w:val="center"/>
          </w:tcPr>
          <w:p w14:paraId="600B3E38"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2008</w:t>
            </w:r>
          </w:p>
        </w:tc>
        <w:tc>
          <w:tcPr>
            <w:tcW w:w="431" w:type="pct"/>
            <w:tcBorders>
              <w:top w:val="nil"/>
              <w:left w:val="nil"/>
              <w:bottom w:val="nil"/>
              <w:right w:val="nil"/>
            </w:tcBorders>
            <w:shd w:val="clear" w:color="auto" w:fill="auto"/>
            <w:noWrap/>
            <w:vAlign w:val="center"/>
            <w:hideMark/>
          </w:tcPr>
          <w:p w14:paraId="2A5EDBB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141FA824"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1D822A7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25A3283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7F498BEE"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438A292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2659115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41FAE01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537BE363" w14:textId="77777777" w:rsidTr="00D12BBB">
        <w:trPr>
          <w:trHeight w:val="320"/>
        </w:trPr>
        <w:tc>
          <w:tcPr>
            <w:tcW w:w="507" w:type="pct"/>
            <w:tcBorders>
              <w:top w:val="nil"/>
              <w:left w:val="nil"/>
              <w:bottom w:val="nil"/>
              <w:right w:val="nil"/>
            </w:tcBorders>
            <w:vAlign w:val="center"/>
          </w:tcPr>
          <w:p w14:paraId="26BDD4E8"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Samarakoon</w:t>
            </w:r>
          </w:p>
        </w:tc>
        <w:tc>
          <w:tcPr>
            <w:tcW w:w="438" w:type="pct"/>
            <w:tcBorders>
              <w:top w:val="nil"/>
              <w:left w:val="nil"/>
              <w:bottom w:val="nil"/>
              <w:right w:val="nil"/>
            </w:tcBorders>
            <w:vAlign w:val="center"/>
          </w:tcPr>
          <w:p w14:paraId="5B9D8B0A"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2020</w:t>
            </w:r>
          </w:p>
        </w:tc>
        <w:tc>
          <w:tcPr>
            <w:tcW w:w="431" w:type="pct"/>
            <w:tcBorders>
              <w:top w:val="nil"/>
              <w:left w:val="nil"/>
              <w:bottom w:val="nil"/>
              <w:right w:val="nil"/>
            </w:tcBorders>
            <w:shd w:val="clear" w:color="auto" w:fill="auto"/>
            <w:noWrap/>
            <w:vAlign w:val="center"/>
            <w:hideMark/>
          </w:tcPr>
          <w:p w14:paraId="45EBF8C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08B353E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62A61FC0"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1A1D055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663508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0B14DDB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A89FEA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5AFA6830"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797489C5" w14:textId="77777777" w:rsidTr="00D12BBB">
        <w:trPr>
          <w:trHeight w:val="320"/>
        </w:trPr>
        <w:tc>
          <w:tcPr>
            <w:tcW w:w="507" w:type="pct"/>
            <w:tcBorders>
              <w:top w:val="nil"/>
              <w:left w:val="nil"/>
              <w:bottom w:val="nil"/>
              <w:right w:val="nil"/>
            </w:tcBorders>
            <w:vAlign w:val="center"/>
          </w:tcPr>
          <w:p w14:paraId="52CF20A9"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Stevenson</w:t>
            </w:r>
          </w:p>
        </w:tc>
        <w:tc>
          <w:tcPr>
            <w:tcW w:w="438" w:type="pct"/>
            <w:tcBorders>
              <w:top w:val="nil"/>
              <w:left w:val="nil"/>
              <w:bottom w:val="nil"/>
              <w:right w:val="nil"/>
            </w:tcBorders>
            <w:vAlign w:val="center"/>
          </w:tcPr>
          <w:p w14:paraId="6F24C91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2017</w:t>
            </w:r>
          </w:p>
        </w:tc>
        <w:tc>
          <w:tcPr>
            <w:tcW w:w="431" w:type="pct"/>
            <w:tcBorders>
              <w:top w:val="nil"/>
              <w:left w:val="nil"/>
              <w:bottom w:val="nil"/>
              <w:right w:val="nil"/>
            </w:tcBorders>
            <w:shd w:val="clear" w:color="auto" w:fill="auto"/>
            <w:noWrap/>
            <w:vAlign w:val="center"/>
            <w:hideMark/>
          </w:tcPr>
          <w:p w14:paraId="71442F9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5FE23D1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54DC29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132E0527"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7885FCA"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75CFB22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BF37AD5"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06BC1B6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61EB093E" w14:textId="77777777" w:rsidTr="00D12BBB">
        <w:trPr>
          <w:trHeight w:val="320"/>
        </w:trPr>
        <w:tc>
          <w:tcPr>
            <w:tcW w:w="507" w:type="pct"/>
            <w:tcBorders>
              <w:top w:val="nil"/>
              <w:left w:val="nil"/>
              <w:bottom w:val="nil"/>
              <w:right w:val="nil"/>
            </w:tcBorders>
            <w:vAlign w:val="center"/>
          </w:tcPr>
          <w:p w14:paraId="06D649B9"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Tan</w:t>
            </w:r>
          </w:p>
        </w:tc>
        <w:tc>
          <w:tcPr>
            <w:tcW w:w="438" w:type="pct"/>
            <w:tcBorders>
              <w:top w:val="nil"/>
              <w:left w:val="nil"/>
              <w:bottom w:val="nil"/>
              <w:right w:val="nil"/>
            </w:tcBorders>
            <w:vAlign w:val="center"/>
          </w:tcPr>
          <w:p w14:paraId="65D6FB1F"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2009</w:t>
            </w:r>
          </w:p>
        </w:tc>
        <w:tc>
          <w:tcPr>
            <w:tcW w:w="431" w:type="pct"/>
            <w:tcBorders>
              <w:top w:val="nil"/>
              <w:left w:val="nil"/>
              <w:bottom w:val="nil"/>
              <w:right w:val="nil"/>
            </w:tcBorders>
            <w:shd w:val="clear" w:color="auto" w:fill="auto"/>
            <w:noWrap/>
            <w:vAlign w:val="center"/>
            <w:hideMark/>
          </w:tcPr>
          <w:p w14:paraId="036CC7F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7F3FA07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46FD2591"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7897083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5522E5F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36DD39B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5FFC7E3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74830887"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17DEDDB1" w14:textId="77777777" w:rsidTr="00D12BBB">
        <w:trPr>
          <w:trHeight w:val="340"/>
        </w:trPr>
        <w:tc>
          <w:tcPr>
            <w:tcW w:w="507" w:type="pct"/>
            <w:tcBorders>
              <w:top w:val="nil"/>
              <w:left w:val="nil"/>
              <w:bottom w:val="nil"/>
              <w:right w:val="nil"/>
            </w:tcBorders>
            <w:vAlign w:val="center"/>
          </w:tcPr>
          <w:p w14:paraId="10CE867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Ting</w:t>
            </w:r>
          </w:p>
        </w:tc>
        <w:tc>
          <w:tcPr>
            <w:tcW w:w="438" w:type="pct"/>
            <w:tcBorders>
              <w:top w:val="nil"/>
              <w:left w:val="nil"/>
              <w:bottom w:val="nil"/>
              <w:right w:val="nil"/>
            </w:tcBorders>
            <w:vAlign w:val="center"/>
          </w:tcPr>
          <w:p w14:paraId="5E083447"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1997</w:t>
            </w:r>
          </w:p>
        </w:tc>
        <w:tc>
          <w:tcPr>
            <w:tcW w:w="431" w:type="pct"/>
            <w:tcBorders>
              <w:top w:val="nil"/>
              <w:left w:val="nil"/>
              <w:bottom w:val="nil"/>
              <w:right w:val="nil"/>
            </w:tcBorders>
            <w:shd w:val="clear" w:color="auto" w:fill="auto"/>
            <w:noWrap/>
            <w:vAlign w:val="center"/>
            <w:hideMark/>
          </w:tcPr>
          <w:p w14:paraId="7BCA6D7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1FD68118"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32329C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770733CC"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A5B1E4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44A4B23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7D5541C3"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4AC8E3F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r>
      <w:tr w:rsidR="00F8546F" w:rsidRPr="00F8546F" w14:paraId="05E76CB7" w14:textId="77777777" w:rsidTr="00D12BBB">
        <w:trPr>
          <w:trHeight w:val="320"/>
        </w:trPr>
        <w:tc>
          <w:tcPr>
            <w:tcW w:w="507" w:type="pct"/>
            <w:tcBorders>
              <w:top w:val="nil"/>
              <w:left w:val="nil"/>
              <w:bottom w:val="nil"/>
              <w:right w:val="nil"/>
            </w:tcBorders>
            <w:vAlign w:val="center"/>
          </w:tcPr>
          <w:p w14:paraId="5BEB8A0B"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Welch</w:t>
            </w:r>
          </w:p>
        </w:tc>
        <w:tc>
          <w:tcPr>
            <w:tcW w:w="438" w:type="pct"/>
            <w:tcBorders>
              <w:top w:val="nil"/>
              <w:left w:val="nil"/>
              <w:bottom w:val="nil"/>
              <w:right w:val="nil"/>
            </w:tcBorders>
            <w:vAlign w:val="center"/>
          </w:tcPr>
          <w:p w14:paraId="761BB16B"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1990</w:t>
            </w:r>
          </w:p>
        </w:tc>
        <w:tc>
          <w:tcPr>
            <w:tcW w:w="431" w:type="pct"/>
            <w:tcBorders>
              <w:top w:val="nil"/>
              <w:left w:val="nil"/>
              <w:bottom w:val="nil"/>
              <w:right w:val="nil"/>
            </w:tcBorders>
            <w:shd w:val="clear" w:color="auto" w:fill="auto"/>
            <w:noWrap/>
            <w:vAlign w:val="center"/>
            <w:hideMark/>
          </w:tcPr>
          <w:p w14:paraId="1F724584"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7DE1A54D"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548F7EB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1FFC5918"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2EF2ACC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w:t>
            </w:r>
          </w:p>
        </w:tc>
        <w:tc>
          <w:tcPr>
            <w:tcW w:w="434" w:type="pct"/>
            <w:tcBorders>
              <w:top w:val="nil"/>
              <w:left w:val="nil"/>
              <w:bottom w:val="nil"/>
              <w:right w:val="nil"/>
            </w:tcBorders>
            <w:shd w:val="clear" w:color="auto" w:fill="auto"/>
            <w:noWrap/>
            <w:vAlign w:val="center"/>
            <w:hideMark/>
          </w:tcPr>
          <w:p w14:paraId="2EDC58C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5647242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5" w:type="pct"/>
            <w:tcBorders>
              <w:top w:val="nil"/>
              <w:left w:val="nil"/>
              <w:bottom w:val="nil"/>
              <w:right w:val="nil"/>
            </w:tcBorders>
            <w:shd w:val="clear" w:color="auto" w:fill="auto"/>
            <w:noWrap/>
            <w:vAlign w:val="center"/>
            <w:hideMark/>
          </w:tcPr>
          <w:p w14:paraId="02440102"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41BFF6ED" w14:textId="77777777" w:rsidTr="00D12BBB">
        <w:trPr>
          <w:trHeight w:val="320"/>
        </w:trPr>
        <w:tc>
          <w:tcPr>
            <w:tcW w:w="507" w:type="pct"/>
            <w:tcBorders>
              <w:top w:val="nil"/>
              <w:left w:val="nil"/>
              <w:bottom w:val="nil"/>
              <w:right w:val="nil"/>
            </w:tcBorders>
            <w:vAlign w:val="center"/>
          </w:tcPr>
          <w:p w14:paraId="1A426ACC"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lastRenderedPageBreak/>
              <w:t>Wu</w:t>
            </w:r>
          </w:p>
        </w:tc>
        <w:tc>
          <w:tcPr>
            <w:tcW w:w="438" w:type="pct"/>
            <w:tcBorders>
              <w:top w:val="nil"/>
              <w:left w:val="nil"/>
              <w:bottom w:val="nil"/>
              <w:right w:val="nil"/>
            </w:tcBorders>
            <w:vAlign w:val="center"/>
          </w:tcPr>
          <w:p w14:paraId="0107D511"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2010</w:t>
            </w:r>
          </w:p>
        </w:tc>
        <w:tc>
          <w:tcPr>
            <w:tcW w:w="431" w:type="pct"/>
            <w:tcBorders>
              <w:top w:val="nil"/>
              <w:left w:val="nil"/>
              <w:bottom w:val="nil"/>
              <w:right w:val="nil"/>
            </w:tcBorders>
            <w:shd w:val="clear" w:color="auto" w:fill="auto"/>
            <w:noWrap/>
            <w:vAlign w:val="center"/>
            <w:hideMark/>
          </w:tcPr>
          <w:p w14:paraId="2485A3E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35EE02B7"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6EB04B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0121B3D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04FCBECF"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6F30C92A"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DA23DE9"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142DF295"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1DD3B110" w14:textId="77777777" w:rsidTr="00D12BBB">
        <w:trPr>
          <w:trHeight w:val="320"/>
        </w:trPr>
        <w:tc>
          <w:tcPr>
            <w:tcW w:w="507" w:type="pct"/>
            <w:tcBorders>
              <w:top w:val="nil"/>
              <w:left w:val="nil"/>
              <w:bottom w:val="nil"/>
              <w:right w:val="nil"/>
            </w:tcBorders>
            <w:vAlign w:val="center"/>
          </w:tcPr>
          <w:p w14:paraId="7C70AFCC" w14:textId="77777777" w:rsidR="00F8546F" w:rsidRPr="00F8546F" w:rsidRDefault="00F8546F" w:rsidP="00D12BBB">
            <w:pPr>
              <w:jc w:val="center"/>
              <w:rPr>
                <w:rFonts w:eastAsia="Times New Roman" w:cstheme="minorHAnsi"/>
                <w:color w:val="000000"/>
                <w:sz w:val="12"/>
                <w:szCs w:val="12"/>
                <w:lang w:eastAsia="en-GB"/>
              </w:rPr>
            </w:pPr>
            <w:proofErr w:type="spellStart"/>
            <w:r w:rsidRPr="00F8546F">
              <w:rPr>
                <w:rFonts w:cstheme="minorHAnsi"/>
                <w:color w:val="000000"/>
                <w:sz w:val="12"/>
                <w:szCs w:val="12"/>
              </w:rPr>
              <w:t>Yegane</w:t>
            </w:r>
            <w:proofErr w:type="spellEnd"/>
          </w:p>
        </w:tc>
        <w:tc>
          <w:tcPr>
            <w:tcW w:w="438" w:type="pct"/>
            <w:tcBorders>
              <w:top w:val="nil"/>
              <w:left w:val="nil"/>
              <w:bottom w:val="nil"/>
              <w:right w:val="nil"/>
            </w:tcBorders>
            <w:vAlign w:val="center"/>
          </w:tcPr>
          <w:p w14:paraId="0A150CD0"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2006</w:t>
            </w:r>
          </w:p>
        </w:tc>
        <w:tc>
          <w:tcPr>
            <w:tcW w:w="431" w:type="pct"/>
            <w:tcBorders>
              <w:top w:val="nil"/>
              <w:left w:val="nil"/>
              <w:bottom w:val="nil"/>
              <w:right w:val="nil"/>
            </w:tcBorders>
            <w:shd w:val="clear" w:color="auto" w:fill="auto"/>
            <w:noWrap/>
            <w:vAlign w:val="center"/>
            <w:hideMark/>
          </w:tcPr>
          <w:p w14:paraId="64994A06"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67B9A670"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583303DB"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3827DB59"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6C16C9A9"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41433A8D"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4B2A0B43"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26FEF397"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r w:rsidR="00F8546F" w:rsidRPr="00F8546F" w14:paraId="6D2EFDA4" w14:textId="77777777" w:rsidTr="00D12BBB">
        <w:trPr>
          <w:trHeight w:val="320"/>
        </w:trPr>
        <w:tc>
          <w:tcPr>
            <w:tcW w:w="507" w:type="pct"/>
            <w:tcBorders>
              <w:top w:val="nil"/>
              <w:left w:val="nil"/>
              <w:bottom w:val="nil"/>
              <w:right w:val="nil"/>
            </w:tcBorders>
            <w:vAlign w:val="center"/>
          </w:tcPr>
          <w:p w14:paraId="5D3C780B"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Zainal</w:t>
            </w:r>
          </w:p>
        </w:tc>
        <w:tc>
          <w:tcPr>
            <w:tcW w:w="438" w:type="pct"/>
            <w:tcBorders>
              <w:top w:val="nil"/>
              <w:left w:val="nil"/>
              <w:bottom w:val="nil"/>
              <w:right w:val="nil"/>
            </w:tcBorders>
            <w:vAlign w:val="center"/>
          </w:tcPr>
          <w:p w14:paraId="73D637E7" w14:textId="77777777" w:rsidR="00F8546F" w:rsidRPr="00F8546F" w:rsidRDefault="00F8546F" w:rsidP="00D12BBB">
            <w:pPr>
              <w:jc w:val="center"/>
              <w:rPr>
                <w:rFonts w:eastAsia="Times New Roman" w:cstheme="minorHAnsi"/>
                <w:color w:val="000000"/>
                <w:sz w:val="12"/>
                <w:szCs w:val="12"/>
                <w:lang w:eastAsia="en-GB"/>
              </w:rPr>
            </w:pPr>
            <w:r w:rsidRPr="00F8546F">
              <w:rPr>
                <w:rFonts w:cstheme="minorHAnsi"/>
                <w:color w:val="000000"/>
                <w:sz w:val="12"/>
                <w:szCs w:val="12"/>
              </w:rPr>
              <w:t>1998</w:t>
            </w:r>
          </w:p>
        </w:tc>
        <w:tc>
          <w:tcPr>
            <w:tcW w:w="431" w:type="pct"/>
            <w:tcBorders>
              <w:top w:val="nil"/>
              <w:left w:val="nil"/>
              <w:bottom w:val="nil"/>
              <w:right w:val="nil"/>
            </w:tcBorders>
            <w:shd w:val="clear" w:color="auto" w:fill="auto"/>
            <w:noWrap/>
            <w:vAlign w:val="center"/>
            <w:hideMark/>
          </w:tcPr>
          <w:p w14:paraId="7C2B870F"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3" w:type="pct"/>
            <w:tcBorders>
              <w:top w:val="nil"/>
              <w:left w:val="nil"/>
              <w:bottom w:val="nil"/>
              <w:right w:val="nil"/>
            </w:tcBorders>
            <w:shd w:val="clear" w:color="auto" w:fill="auto"/>
            <w:noWrap/>
            <w:vAlign w:val="center"/>
            <w:hideMark/>
          </w:tcPr>
          <w:p w14:paraId="2CE94B41"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1" w:type="pct"/>
            <w:tcBorders>
              <w:top w:val="nil"/>
              <w:left w:val="nil"/>
              <w:bottom w:val="nil"/>
              <w:right w:val="nil"/>
            </w:tcBorders>
            <w:shd w:val="clear" w:color="auto" w:fill="auto"/>
            <w:noWrap/>
            <w:vAlign w:val="center"/>
            <w:hideMark/>
          </w:tcPr>
          <w:p w14:paraId="0CF8B96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433" w:type="pct"/>
            <w:tcBorders>
              <w:top w:val="nil"/>
              <w:left w:val="nil"/>
              <w:bottom w:val="nil"/>
              <w:right w:val="nil"/>
            </w:tcBorders>
            <w:shd w:val="clear" w:color="auto" w:fill="auto"/>
            <w:noWrap/>
            <w:vAlign w:val="center"/>
            <w:hideMark/>
          </w:tcPr>
          <w:p w14:paraId="3CECA3FE"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587" w:type="pct"/>
            <w:tcBorders>
              <w:top w:val="nil"/>
              <w:left w:val="nil"/>
              <w:bottom w:val="nil"/>
              <w:right w:val="nil"/>
            </w:tcBorders>
            <w:shd w:val="clear" w:color="auto" w:fill="auto"/>
            <w:noWrap/>
            <w:vAlign w:val="center"/>
            <w:hideMark/>
          </w:tcPr>
          <w:p w14:paraId="5D5C1460"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4" w:type="pct"/>
            <w:tcBorders>
              <w:top w:val="nil"/>
              <w:left w:val="nil"/>
              <w:bottom w:val="nil"/>
              <w:right w:val="nil"/>
            </w:tcBorders>
            <w:shd w:val="clear" w:color="auto" w:fill="auto"/>
            <w:noWrap/>
            <w:vAlign w:val="center"/>
            <w:hideMark/>
          </w:tcPr>
          <w:p w14:paraId="30867D32" w14:textId="77777777" w:rsidR="00F8546F" w:rsidRPr="00F8546F" w:rsidRDefault="00F8546F" w:rsidP="00D12BBB">
            <w:pPr>
              <w:jc w:val="center"/>
              <w:rPr>
                <w:rFonts w:eastAsia="Times New Roman" w:cstheme="minorHAnsi"/>
                <w:color w:val="000000"/>
                <w:lang w:eastAsia="en-GB"/>
              </w:rPr>
            </w:pPr>
            <w:r w:rsidRPr="00F8546F">
              <w:rPr>
                <w:rFonts w:eastAsia="Times New Roman" w:cstheme="minorHAnsi"/>
                <w:color w:val="000000"/>
                <w:lang w:eastAsia="en-GB"/>
              </w:rPr>
              <w:t>*</w:t>
            </w:r>
          </w:p>
        </w:tc>
        <w:tc>
          <w:tcPr>
            <w:tcW w:w="651" w:type="pct"/>
            <w:tcBorders>
              <w:top w:val="nil"/>
              <w:left w:val="nil"/>
              <w:bottom w:val="nil"/>
              <w:right w:val="nil"/>
            </w:tcBorders>
            <w:shd w:val="clear" w:color="auto" w:fill="auto"/>
            <w:noWrap/>
            <w:vAlign w:val="center"/>
            <w:hideMark/>
          </w:tcPr>
          <w:p w14:paraId="327DA43B"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c>
          <w:tcPr>
            <w:tcW w:w="435" w:type="pct"/>
            <w:tcBorders>
              <w:top w:val="nil"/>
              <w:left w:val="nil"/>
              <w:bottom w:val="nil"/>
              <w:right w:val="nil"/>
            </w:tcBorders>
            <w:shd w:val="clear" w:color="auto" w:fill="auto"/>
            <w:noWrap/>
            <w:vAlign w:val="center"/>
            <w:hideMark/>
          </w:tcPr>
          <w:p w14:paraId="191246B3" w14:textId="77777777" w:rsidR="00F8546F" w:rsidRPr="00F8546F" w:rsidRDefault="00F8546F" w:rsidP="00D12BBB">
            <w:pPr>
              <w:jc w:val="center"/>
              <w:rPr>
                <w:rFonts w:eastAsia="Times New Roman" w:cstheme="minorHAnsi"/>
                <w:color w:val="000000"/>
                <w:sz w:val="12"/>
                <w:szCs w:val="12"/>
                <w:lang w:eastAsia="en-GB"/>
              </w:rPr>
            </w:pPr>
            <w:r w:rsidRPr="00F8546F">
              <w:rPr>
                <w:rFonts w:eastAsia="Times New Roman" w:cstheme="minorHAnsi"/>
                <w:color w:val="000000"/>
                <w:sz w:val="12"/>
                <w:szCs w:val="12"/>
                <w:lang w:eastAsia="en-GB"/>
              </w:rPr>
              <w:t>0</w:t>
            </w:r>
          </w:p>
        </w:tc>
      </w:tr>
    </w:tbl>
    <w:p w14:paraId="076E5D1D" w14:textId="46D67229" w:rsidR="009F00EC" w:rsidRDefault="009F00EC">
      <w:pPr>
        <w:rPr>
          <w:b/>
          <w:bCs/>
        </w:rPr>
      </w:pPr>
      <w:r>
        <w:rPr>
          <w:b/>
          <w:bCs/>
        </w:rPr>
        <w:br w:type="page"/>
      </w:r>
    </w:p>
    <w:p w14:paraId="2BE6588D" w14:textId="534A42FA" w:rsidR="005A44ED" w:rsidRDefault="005A44ED">
      <w:pPr>
        <w:rPr>
          <w:b/>
          <w:bCs/>
        </w:rPr>
      </w:pPr>
      <w:r>
        <w:rPr>
          <w:b/>
          <w:bCs/>
        </w:rPr>
        <w:lastRenderedPageBreak/>
        <w:t>Supplementary Figure 1</w:t>
      </w:r>
    </w:p>
    <w:p w14:paraId="62F851DF" w14:textId="50F58893" w:rsidR="005A44ED" w:rsidRDefault="005A44ED">
      <w:pPr>
        <w:rPr>
          <w:b/>
          <w:bCs/>
        </w:rPr>
      </w:pPr>
      <w:r>
        <w:rPr>
          <w:b/>
          <w:bCs/>
          <w:noProof/>
        </w:rPr>
        <w:drawing>
          <wp:inline distT="0" distB="0" distL="0" distR="0" wp14:anchorId="768545F1" wp14:editId="5D77E4D2">
            <wp:extent cx="6464973" cy="4167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nnel plot - amputation .pdf"/>
                    <pic:cNvPicPr/>
                  </pic:nvPicPr>
                  <pic:blipFill rotWithShape="1">
                    <a:blip r:embed="rId13"/>
                    <a:srcRect t="25601" r="2825" b="27278"/>
                    <a:stretch/>
                  </pic:blipFill>
                  <pic:spPr bwMode="auto">
                    <a:xfrm>
                      <a:off x="0" y="0"/>
                      <a:ext cx="6475841" cy="4174970"/>
                    </a:xfrm>
                    <a:prstGeom prst="rect">
                      <a:avLst/>
                    </a:prstGeom>
                    <a:ln>
                      <a:noFill/>
                    </a:ln>
                    <a:extLst>
                      <a:ext uri="{53640926-AAD7-44D8-BBD7-CCE9431645EC}">
                        <a14:shadowObscured xmlns:a14="http://schemas.microsoft.com/office/drawing/2010/main"/>
                      </a:ext>
                    </a:extLst>
                  </pic:spPr>
                </pic:pic>
              </a:graphicData>
            </a:graphic>
          </wp:inline>
        </w:drawing>
      </w:r>
    </w:p>
    <w:p w14:paraId="7A45FA2B" w14:textId="77777777" w:rsidR="00825B21" w:rsidRDefault="00825B21" w:rsidP="0011502E">
      <w:pPr>
        <w:rPr>
          <w:b/>
          <w:bCs/>
        </w:rPr>
        <w:sectPr w:rsidR="00825B21" w:rsidSect="006362EB">
          <w:pgSz w:w="16838" w:h="11906" w:orient="landscape"/>
          <w:pgMar w:top="1440" w:right="1440" w:bottom="1440" w:left="1440" w:header="708" w:footer="708" w:gutter="0"/>
          <w:cols w:space="708"/>
          <w:docGrid w:linePitch="360"/>
        </w:sectPr>
      </w:pPr>
    </w:p>
    <w:p w14:paraId="7AA7589A" w14:textId="28F280DA" w:rsidR="00670F4C" w:rsidRPr="00B5655E" w:rsidRDefault="00670F4C" w:rsidP="0011502E">
      <w:pPr>
        <w:rPr>
          <w:b/>
          <w:bCs/>
        </w:rPr>
      </w:pPr>
      <w:r w:rsidRPr="00B5655E">
        <w:rPr>
          <w:b/>
          <w:bCs/>
        </w:rPr>
        <w:lastRenderedPageBreak/>
        <w:t>Legends</w:t>
      </w:r>
    </w:p>
    <w:p w14:paraId="69BFEE8A" w14:textId="5262490F" w:rsidR="006C3317" w:rsidRDefault="00B67B0D" w:rsidP="0011502E">
      <w:r>
        <w:t xml:space="preserve">Figure 1 – </w:t>
      </w:r>
      <w:r w:rsidR="00BF7060">
        <w:t>Preferred Reporting Items for Systematic Reviews and Meta-Analyses (PRISMA) diagram of study selection</w:t>
      </w:r>
    </w:p>
    <w:p w14:paraId="15BA0512" w14:textId="7AB892E1" w:rsidR="002913A2" w:rsidRDefault="002913A2" w:rsidP="0011502E">
      <w:r>
        <w:t>Figure 2 –</w:t>
      </w:r>
      <w:r w:rsidR="00592418">
        <w:t xml:space="preserve"> </w:t>
      </w:r>
      <w:r w:rsidR="00F3594F">
        <w:t>Forest plot</w:t>
      </w:r>
      <w:r w:rsidR="00592418">
        <w:t xml:space="preserve"> of studies reporting amputation following ligation and debridement or excision revascularisation</w:t>
      </w:r>
      <w:r w:rsidR="00F3594F">
        <w:t>. CI = confidence inter</w:t>
      </w:r>
      <w:r w:rsidR="00734C3D">
        <w:t>val; M-H = Mantel Haenszel odds ratio</w:t>
      </w:r>
    </w:p>
    <w:p w14:paraId="314F3022" w14:textId="24936A7C" w:rsidR="00880087" w:rsidRDefault="00880087" w:rsidP="00880087">
      <w:r>
        <w:t xml:space="preserve">Figure </w:t>
      </w:r>
      <w:r>
        <w:t>3</w:t>
      </w:r>
      <w:r>
        <w:t xml:space="preserve"> - Forest plot of studies reporting reintervention following ligation and debridement or excision revascularisation. CI = confidence interval; M-H = Mantel Haenszel odds ratio</w:t>
      </w:r>
    </w:p>
    <w:p w14:paraId="61E87BB3" w14:textId="17053047" w:rsidR="002913A2" w:rsidRDefault="002913A2" w:rsidP="0011502E">
      <w:r>
        <w:t xml:space="preserve">Figure </w:t>
      </w:r>
      <w:r w:rsidR="00880087">
        <w:t>4</w:t>
      </w:r>
      <w:r>
        <w:t xml:space="preserve"> – </w:t>
      </w:r>
      <w:r w:rsidR="00F3594F">
        <w:t>Forest plot</w:t>
      </w:r>
      <w:r w:rsidR="00592418">
        <w:t xml:space="preserve"> of studies reporting chronic limb threatening ischemia following ligation and debridement or excision revascularisation</w:t>
      </w:r>
      <w:r w:rsidR="00734C3D">
        <w:t>. CI = confidence interval; M-H = Mantel Haenszel odds ratio</w:t>
      </w:r>
    </w:p>
    <w:p w14:paraId="0A35B0AB" w14:textId="7D0759F6" w:rsidR="002913A2" w:rsidRDefault="002913A2" w:rsidP="0011502E">
      <w:r>
        <w:t xml:space="preserve">Table 1 – </w:t>
      </w:r>
      <w:r w:rsidR="00A3110F">
        <w:t>Characteristics of studies included in the systematic review</w:t>
      </w:r>
    </w:p>
    <w:p w14:paraId="13AE893E" w14:textId="115984E2" w:rsidR="003B6F23" w:rsidRDefault="002913A2" w:rsidP="0011502E">
      <w:r>
        <w:t xml:space="preserve">Table 2 </w:t>
      </w:r>
      <w:r w:rsidR="003B6F23">
        <w:t>–</w:t>
      </w:r>
      <w:r>
        <w:t xml:space="preserve"> </w:t>
      </w:r>
      <w:r w:rsidR="00734C3D">
        <w:t>Summary of o</w:t>
      </w:r>
      <w:r>
        <w:t>utcomes</w:t>
      </w:r>
      <w:r w:rsidR="00DC4C3D">
        <w:t xml:space="preserve">. Data presented as </w:t>
      </w:r>
      <w:r w:rsidR="00734C3D">
        <w:t>n</w:t>
      </w:r>
      <w:r w:rsidR="00DC4C3D">
        <w:t xml:space="preserve"> (%)</w:t>
      </w:r>
    </w:p>
    <w:p w14:paraId="299C26CE" w14:textId="7D874845" w:rsidR="002913A2" w:rsidRDefault="002913A2" w:rsidP="0011502E">
      <w:r>
        <w:t xml:space="preserve">Supplementary Table 1 </w:t>
      </w:r>
      <w:r w:rsidR="003F5EFE">
        <w:t>– Newcastle Ottawa scale for risk of bias</w:t>
      </w:r>
    </w:p>
    <w:p w14:paraId="49EC7B26" w14:textId="17F4F54D" w:rsidR="005A44ED" w:rsidRDefault="005A44ED" w:rsidP="0011502E">
      <w:r>
        <w:t xml:space="preserve">Supplementary Figure 1 – Funnel plot of studies reporting amputation. </w:t>
      </w:r>
      <w:proofErr w:type="gramStart"/>
      <w:r>
        <w:t>SE(</w:t>
      </w:r>
      <w:proofErr w:type="gramEnd"/>
      <w:r>
        <w:t>log[OR]) = standard error (log[odds ratio])</w:t>
      </w:r>
    </w:p>
    <w:sectPr w:rsidR="005A44ED" w:rsidSect="00825B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ECE8A" w14:textId="77777777" w:rsidR="00022EDF" w:rsidRDefault="00022EDF" w:rsidP="00670F4C">
      <w:pPr>
        <w:spacing w:after="0" w:line="240" w:lineRule="auto"/>
      </w:pPr>
      <w:r>
        <w:separator/>
      </w:r>
    </w:p>
  </w:endnote>
  <w:endnote w:type="continuationSeparator" w:id="0">
    <w:p w14:paraId="089C31C9" w14:textId="77777777" w:rsidR="00022EDF" w:rsidRDefault="00022EDF" w:rsidP="0067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7196792"/>
      <w:docPartObj>
        <w:docPartGallery w:val="Page Numbers (Bottom of Page)"/>
        <w:docPartUnique/>
      </w:docPartObj>
    </w:sdtPr>
    <w:sdtContent>
      <w:p w14:paraId="66F2136F" w14:textId="1173AF77" w:rsidR="00D84190" w:rsidRDefault="00D84190" w:rsidP="00F779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F5379" w14:textId="77777777" w:rsidR="00D84190" w:rsidRDefault="00D84190" w:rsidP="00670F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2445816"/>
      <w:docPartObj>
        <w:docPartGallery w:val="Page Numbers (Bottom of Page)"/>
        <w:docPartUnique/>
      </w:docPartObj>
    </w:sdtPr>
    <w:sdtContent>
      <w:p w14:paraId="1D45D719" w14:textId="008B178F" w:rsidR="00D84190" w:rsidRDefault="00D84190" w:rsidP="00F779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C3F2C8" w14:textId="77777777" w:rsidR="00D84190" w:rsidRDefault="00D84190" w:rsidP="00670F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91265" w14:textId="77777777" w:rsidR="00022EDF" w:rsidRDefault="00022EDF" w:rsidP="00670F4C">
      <w:pPr>
        <w:spacing w:after="0" w:line="240" w:lineRule="auto"/>
      </w:pPr>
      <w:r>
        <w:separator/>
      </w:r>
    </w:p>
  </w:footnote>
  <w:footnote w:type="continuationSeparator" w:id="0">
    <w:p w14:paraId="5BC5C101" w14:textId="77777777" w:rsidR="00022EDF" w:rsidRDefault="00022EDF" w:rsidP="00670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D6005"/>
    <w:multiLevelType w:val="hybridMultilevel"/>
    <w:tmpl w:val="6B3A1EDE"/>
    <w:lvl w:ilvl="0" w:tplc="36DE570A">
      <w:start w:val="345"/>
      <w:numFmt w:val="bullet"/>
      <w:lvlText w:val="-"/>
      <w:lvlJc w:val="left"/>
      <w:pPr>
        <w:ind w:left="720" w:hanging="360"/>
      </w:pPr>
      <w:rPr>
        <w:rFonts w:ascii="Arial" w:eastAsia="Arial Unicode MS"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B22E8E"/>
    <w:multiLevelType w:val="hybridMultilevel"/>
    <w:tmpl w:val="5F98D3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1858BD"/>
    <w:multiLevelType w:val="hybridMultilevel"/>
    <w:tmpl w:val="11EE3EDC"/>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53EB2"/>
    <w:multiLevelType w:val="hybridMultilevel"/>
    <w:tmpl w:val="CC6E1D1C"/>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C4EF4"/>
    <w:multiLevelType w:val="hybridMultilevel"/>
    <w:tmpl w:val="FD925A1A"/>
    <w:lvl w:ilvl="0" w:tplc="7E18BF88">
      <w:numFmt w:val="bullet"/>
      <w:lvlText w:val="•"/>
      <w:lvlJc w:val="left"/>
      <w:pPr>
        <w:ind w:left="1080" w:hanging="720"/>
      </w:pPr>
      <w:rPr>
        <w:rFonts w:ascii="Calibri" w:eastAsiaTheme="minorHAnsi" w:hAnsi="Calibri" w:cs="Calibri" w:hint="default"/>
      </w:rPr>
    </w:lvl>
    <w:lvl w:ilvl="1" w:tplc="EED0269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56F4D"/>
    <w:multiLevelType w:val="hybridMultilevel"/>
    <w:tmpl w:val="41F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21131"/>
    <w:multiLevelType w:val="hybridMultilevel"/>
    <w:tmpl w:val="4ED6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676BD"/>
    <w:multiLevelType w:val="hybridMultilevel"/>
    <w:tmpl w:val="9AD2DB4C"/>
    <w:lvl w:ilvl="0" w:tplc="7E18BF88">
      <w:numFmt w:val="bullet"/>
      <w:lvlText w:val="•"/>
      <w:lvlJc w:val="left"/>
      <w:pPr>
        <w:ind w:left="1080" w:hanging="720"/>
      </w:pPr>
      <w:rPr>
        <w:rFonts w:ascii="Calibri" w:eastAsiaTheme="minorHAnsi" w:hAnsi="Calibri" w:cs="Calibri" w:hint="default"/>
      </w:rPr>
    </w:lvl>
    <w:lvl w:ilvl="1" w:tplc="9412FE9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90F5E"/>
    <w:multiLevelType w:val="hybridMultilevel"/>
    <w:tmpl w:val="595C99B6"/>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15D1D"/>
    <w:multiLevelType w:val="hybridMultilevel"/>
    <w:tmpl w:val="1FB27510"/>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60A2D"/>
    <w:multiLevelType w:val="hybridMultilevel"/>
    <w:tmpl w:val="97D8CBA8"/>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810D54"/>
    <w:multiLevelType w:val="hybridMultilevel"/>
    <w:tmpl w:val="09D45C7C"/>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D591F"/>
    <w:multiLevelType w:val="hybridMultilevel"/>
    <w:tmpl w:val="6A6297C8"/>
    <w:lvl w:ilvl="0" w:tplc="7E18BF8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2"/>
  </w:num>
  <w:num w:numId="5">
    <w:abstractNumId w:val="3"/>
  </w:num>
  <w:num w:numId="6">
    <w:abstractNumId w:val="4"/>
  </w:num>
  <w:num w:numId="7">
    <w:abstractNumId w:val="2"/>
  </w:num>
  <w:num w:numId="8">
    <w:abstractNumId w:val="9"/>
  </w:num>
  <w:num w:numId="9">
    <w:abstractNumId w:val="11"/>
  </w:num>
  <w:num w:numId="10">
    <w:abstractNumId w:val="10"/>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46"/>
    <w:rsid w:val="00001367"/>
    <w:rsid w:val="000025FB"/>
    <w:rsid w:val="00005308"/>
    <w:rsid w:val="000060BA"/>
    <w:rsid w:val="000076E6"/>
    <w:rsid w:val="00016F3C"/>
    <w:rsid w:val="00021C54"/>
    <w:rsid w:val="000224A9"/>
    <w:rsid w:val="000227BF"/>
    <w:rsid w:val="00022EDF"/>
    <w:rsid w:val="00022F83"/>
    <w:rsid w:val="00023D09"/>
    <w:rsid w:val="00024B40"/>
    <w:rsid w:val="00024C37"/>
    <w:rsid w:val="000254AD"/>
    <w:rsid w:val="00026564"/>
    <w:rsid w:val="00027E8B"/>
    <w:rsid w:val="00031E37"/>
    <w:rsid w:val="000325F0"/>
    <w:rsid w:val="000350A2"/>
    <w:rsid w:val="00035C06"/>
    <w:rsid w:val="00040181"/>
    <w:rsid w:val="00040234"/>
    <w:rsid w:val="00042EF3"/>
    <w:rsid w:val="000501CF"/>
    <w:rsid w:val="00050E53"/>
    <w:rsid w:val="00051668"/>
    <w:rsid w:val="000531C4"/>
    <w:rsid w:val="00053937"/>
    <w:rsid w:val="00053DB2"/>
    <w:rsid w:val="0005486B"/>
    <w:rsid w:val="000619E2"/>
    <w:rsid w:val="00064C71"/>
    <w:rsid w:val="00066978"/>
    <w:rsid w:val="00070200"/>
    <w:rsid w:val="0007177D"/>
    <w:rsid w:val="000722D9"/>
    <w:rsid w:val="00075B23"/>
    <w:rsid w:val="00076844"/>
    <w:rsid w:val="0008551B"/>
    <w:rsid w:val="00085910"/>
    <w:rsid w:val="00085D1F"/>
    <w:rsid w:val="00091B80"/>
    <w:rsid w:val="000940EB"/>
    <w:rsid w:val="00095459"/>
    <w:rsid w:val="000A2E35"/>
    <w:rsid w:val="000A354C"/>
    <w:rsid w:val="000A3A2F"/>
    <w:rsid w:val="000A3D44"/>
    <w:rsid w:val="000A4F9F"/>
    <w:rsid w:val="000A5ADC"/>
    <w:rsid w:val="000A654B"/>
    <w:rsid w:val="000A70B7"/>
    <w:rsid w:val="000A72BC"/>
    <w:rsid w:val="000B184E"/>
    <w:rsid w:val="000B342A"/>
    <w:rsid w:val="000B3448"/>
    <w:rsid w:val="000B41C6"/>
    <w:rsid w:val="000B5480"/>
    <w:rsid w:val="000B690A"/>
    <w:rsid w:val="000C0E6A"/>
    <w:rsid w:val="000C1244"/>
    <w:rsid w:val="000C19EC"/>
    <w:rsid w:val="000C736A"/>
    <w:rsid w:val="000C7531"/>
    <w:rsid w:val="000C78D8"/>
    <w:rsid w:val="000C7F23"/>
    <w:rsid w:val="000D2087"/>
    <w:rsid w:val="000D68B8"/>
    <w:rsid w:val="000E13D8"/>
    <w:rsid w:val="000E2359"/>
    <w:rsid w:val="000E50FD"/>
    <w:rsid w:val="000F2946"/>
    <w:rsid w:val="00102E91"/>
    <w:rsid w:val="00102FED"/>
    <w:rsid w:val="00104482"/>
    <w:rsid w:val="001070F5"/>
    <w:rsid w:val="0010792D"/>
    <w:rsid w:val="0011502E"/>
    <w:rsid w:val="00115714"/>
    <w:rsid w:val="00131682"/>
    <w:rsid w:val="0013179F"/>
    <w:rsid w:val="00131846"/>
    <w:rsid w:val="001349D9"/>
    <w:rsid w:val="00137175"/>
    <w:rsid w:val="00140E9F"/>
    <w:rsid w:val="0014745D"/>
    <w:rsid w:val="00151852"/>
    <w:rsid w:val="00154BE0"/>
    <w:rsid w:val="00157031"/>
    <w:rsid w:val="00157ED0"/>
    <w:rsid w:val="0016232B"/>
    <w:rsid w:val="00162443"/>
    <w:rsid w:val="00162F55"/>
    <w:rsid w:val="001716D2"/>
    <w:rsid w:val="0017238F"/>
    <w:rsid w:val="00172771"/>
    <w:rsid w:val="001730DC"/>
    <w:rsid w:val="00174F25"/>
    <w:rsid w:val="0017579E"/>
    <w:rsid w:val="001769D9"/>
    <w:rsid w:val="00183A14"/>
    <w:rsid w:val="00184526"/>
    <w:rsid w:val="00185EEB"/>
    <w:rsid w:val="00193483"/>
    <w:rsid w:val="00196773"/>
    <w:rsid w:val="00197432"/>
    <w:rsid w:val="00197EDE"/>
    <w:rsid w:val="001A0B01"/>
    <w:rsid w:val="001A0DF7"/>
    <w:rsid w:val="001A1A68"/>
    <w:rsid w:val="001A46FD"/>
    <w:rsid w:val="001A71FD"/>
    <w:rsid w:val="001B475A"/>
    <w:rsid w:val="001B6CE0"/>
    <w:rsid w:val="001B6E82"/>
    <w:rsid w:val="001B6F3C"/>
    <w:rsid w:val="001C065F"/>
    <w:rsid w:val="001C0B00"/>
    <w:rsid w:val="001C4039"/>
    <w:rsid w:val="001D05AA"/>
    <w:rsid w:val="001D2C96"/>
    <w:rsid w:val="001D53D6"/>
    <w:rsid w:val="001D5E63"/>
    <w:rsid w:val="001D641F"/>
    <w:rsid w:val="001D676B"/>
    <w:rsid w:val="001D71B8"/>
    <w:rsid w:val="001D7643"/>
    <w:rsid w:val="001E10C6"/>
    <w:rsid w:val="001E4EF4"/>
    <w:rsid w:val="001F195A"/>
    <w:rsid w:val="001F1B71"/>
    <w:rsid w:val="001F1FDD"/>
    <w:rsid w:val="001F2BE1"/>
    <w:rsid w:val="001F5888"/>
    <w:rsid w:val="001F6ADC"/>
    <w:rsid w:val="001F71ED"/>
    <w:rsid w:val="00207B3D"/>
    <w:rsid w:val="00210016"/>
    <w:rsid w:val="002211D6"/>
    <w:rsid w:val="00222D51"/>
    <w:rsid w:val="00222D9A"/>
    <w:rsid w:val="00224AA8"/>
    <w:rsid w:val="00224E3C"/>
    <w:rsid w:val="00226620"/>
    <w:rsid w:val="002339E2"/>
    <w:rsid w:val="0023738E"/>
    <w:rsid w:val="00242D8D"/>
    <w:rsid w:val="0024306C"/>
    <w:rsid w:val="002439B2"/>
    <w:rsid w:val="00251A4A"/>
    <w:rsid w:val="00252DAB"/>
    <w:rsid w:val="002634C3"/>
    <w:rsid w:val="002645DD"/>
    <w:rsid w:val="00265A5B"/>
    <w:rsid w:val="0026757C"/>
    <w:rsid w:val="002750FD"/>
    <w:rsid w:val="00281274"/>
    <w:rsid w:val="00281D6D"/>
    <w:rsid w:val="00282052"/>
    <w:rsid w:val="00283FA7"/>
    <w:rsid w:val="0028402D"/>
    <w:rsid w:val="002841D9"/>
    <w:rsid w:val="00286685"/>
    <w:rsid w:val="002866C8"/>
    <w:rsid w:val="00286E06"/>
    <w:rsid w:val="0029112E"/>
    <w:rsid w:val="002913A2"/>
    <w:rsid w:val="00294E24"/>
    <w:rsid w:val="002A4471"/>
    <w:rsid w:val="002A46E0"/>
    <w:rsid w:val="002A5270"/>
    <w:rsid w:val="002A7517"/>
    <w:rsid w:val="002B1247"/>
    <w:rsid w:val="002B1AF4"/>
    <w:rsid w:val="002B45DB"/>
    <w:rsid w:val="002B5EAF"/>
    <w:rsid w:val="002B5FCC"/>
    <w:rsid w:val="002B6AF3"/>
    <w:rsid w:val="002C044B"/>
    <w:rsid w:val="002C0973"/>
    <w:rsid w:val="002C1855"/>
    <w:rsid w:val="002C234F"/>
    <w:rsid w:val="002C3298"/>
    <w:rsid w:val="002C60E7"/>
    <w:rsid w:val="002D1C09"/>
    <w:rsid w:val="002D497A"/>
    <w:rsid w:val="002D5055"/>
    <w:rsid w:val="002D67E9"/>
    <w:rsid w:val="002D732A"/>
    <w:rsid w:val="002D7B26"/>
    <w:rsid w:val="002E0491"/>
    <w:rsid w:val="002E45CC"/>
    <w:rsid w:val="002E5C1F"/>
    <w:rsid w:val="002E7031"/>
    <w:rsid w:val="002F5604"/>
    <w:rsid w:val="002F676F"/>
    <w:rsid w:val="00300D0C"/>
    <w:rsid w:val="003015BF"/>
    <w:rsid w:val="00303B97"/>
    <w:rsid w:val="00305A7D"/>
    <w:rsid w:val="0030799F"/>
    <w:rsid w:val="003107AA"/>
    <w:rsid w:val="00312076"/>
    <w:rsid w:val="00312201"/>
    <w:rsid w:val="0031245E"/>
    <w:rsid w:val="00312F61"/>
    <w:rsid w:val="00322134"/>
    <w:rsid w:val="0032438D"/>
    <w:rsid w:val="003266B8"/>
    <w:rsid w:val="0033004C"/>
    <w:rsid w:val="0033301E"/>
    <w:rsid w:val="003341C2"/>
    <w:rsid w:val="00342CFA"/>
    <w:rsid w:val="003430A3"/>
    <w:rsid w:val="0034353D"/>
    <w:rsid w:val="003476D2"/>
    <w:rsid w:val="00354F6C"/>
    <w:rsid w:val="00361344"/>
    <w:rsid w:val="003615F3"/>
    <w:rsid w:val="00361A52"/>
    <w:rsid w:val="003650A4"/>
    <w:rsid w:val="0036794C"/>
    <w:rsid w:val="00367EA6"/>
    <w:rsid w:val="00382F32"/>
    <w:rsid w:val="003859D6"/>
    <w:rsid w:val="00390330"/>
    <w:rsid w:val="00390FAA"/>
    <w:rsid w:val="003929F5"/>
    <w:rsid w:val="003A088C"/>
    <w:rsid w:val="003A0FBF"/>
    <w:rsid w:val="003A0FE0"/>
    <w:rsid w:val="003A4FFE"/>
    <w:rsid w:val="003B024C"/>
    <w:rsid w:val="003B1659"/>
    <w:rsid w:val="003B2782"/>
    <w:rsid w:val="003B66D6"/>
    <w:rsid w:val="003B6CF0"/>
    <w:rsid w:val="003B6F23"/>
    <w:rsid w:val="003C0A7E"/>
    <w:rsid w:val="003C143E"/>
    <w:rsid w:val="003C1C72"/>
    <w:rsid w:val="003C3F2A"/>
    <w:rsid w:val="003C4999"/>
    <w:rsid w:val="003C5677"/>
    <w:rsid w:val="003D18DD"/>
    <w:rsid w:val="003D1ADB"/>
    <w:rsid w:val="003D3C42"/>
    <w:rsid w:val="003D5556"/>
    <w:rsid w:val="003D6DC5"/>
    <w:rsid w:val="003D79E0"/>
    <w:rsid w:val="003E2322"/>
    <w:rsid w:val="003E254C"/>
    <w:rsid w:val="003E358E"/>
    <w:rsid w:val="003E3C8D"/>
    <w:rsid w:val="003E735B"/>
    <w:rsid w:val="003E7652"/>
    <w:rsid w:val="003F1139"/>
    <w:rsid w:val="003F547A"/>
    <w:rsid w:val="003F5A15"/>
    <w:rsid w:val="003F5BAB"/>
    <w:rsid w:val="003F5EFE"/>
    <w:rsid w:val="003F66A0"/>
    <w:rsid w:val="003F73AA"/>
    <w:rsid w:val="003F758E"/>
    <w:rsid w:val="004000A0"/>
    <w:rsid w:val="00402BE0"/>
    <w:rsid w:val="00405FE7"/>
    <w:rsid w:val="00406684"/>
    <w:rsid w:val="00407F56"/>
    <w:rsid w:val="00410DFE"/>
    <w:rsid w:val="00411164"/>
    <w:rsid w:val="0041313B"/>
    <w:rsid w:val="004150CC"/>
    <w:rsid w:val="00421119"/>
    <w:rsid w:val="00421A0B"/>
    <w:rsid w:val="00422A50"/>
    <w:rsid w:val="00425F31"/>
    <w:rsid w:val="00427031"/>
    <w:rsid w:val="00430BEF"/>
    <w:rsid w:val="004328E7"/>
    <w:rsid w:val="00433C62"/>
    <w:rsid w:val="0043521F"/>
    <w:rsid w:val="00435831"/>
    <w:rsid w:val="004376E4"/>
    <w:rsid w:val="00451B71"/>
    <w:rsid w:val="00452828"/>
    <w:rsid w:val="00452F68"/>
    <w:rsid w:val="004540A8"/>
    <w:rsid w:val="004565BB"/>
    <w:rsid w:val="00456A3B"/>
    <w:rsid w:val="00457938"/>
    <w:rsid w:val="00457A63"/>
    <w:rsid w:val="0046000D"/>
    <w:rsid w:val="004656EC"/>
    <w:rsid w:val="00471675"/>
    <w:rsid w:val="00473C73"/>
    <w:rsid w:val="0047521E"/>
    <w:rsid w:val="004755E4"/>
    <w:rsid w:val="00475701"/>
    <w:rsid w:val="00486E83"/>
    <w:rsid w:val="00487161"/>
    <w:rsid w:val="00487E92"/>
    <w:rsid w:val="00491912"/>
    <w:rsid w:val="004A0E08"/>
    <w:rsid w:val="004A12BB"/>
    <w:rsid w:val="004B0D7D"/>
    <w:rsid w:val="004B467F"/>
    <w:rsid w:val="004C1B20"/>
    <w:rsid w:val="004C47F6"/>
    <w:rsid w:val="004E0836"/>
    <w:rsid w:val="004E19F0"/>
    <w:rsid w:val="004E19F5"/>
    <w:rsid w:val="004E2814"/>
    <w:rsid w:val="004E5CC8"/>
    <w:rsid w:val="004E7DCE"/>
    <w:rsid w:val="004F03E4"/>
    <w:rsid w:val="004F0795"/>
    <w:rsid w:val="004F1EBD"/>
    <w:rsid w:val="004F27ED"/>
    <w:rsid w:val="0050502C"/>
    <w:rsid w:val="00506023"/>
    <w:rsid w:val="005107DC"/>
    <w:rsid w:val="00512EC2"/>
    <w:rsid w:val="00514725"/>
    <w:rsid w:val="00514B10"/>
    <w:rsid w:val="00515712"/>
    <w:rsid w:val="0051636A"/>
    <w:rsid w:val="005251A2"/>
    <w:rsid w:val="0053199F"/>
    <w:rsid w:val="0053683B"/>
    <w:rsid w:val="00536C53"/>
    <w:rsid w:val="00543A80"/>
    <w:rsid w:val="00551172"/>
    <w:rsid w:val="00552D73"/>
    <w:rsid w:val="00553C4B"/>
    <w:rsid w:val="00553E90"/>
    <w:rsid w:val="0055771B"/>
    <w:rsid w:val="0056070F"/>
    <w:rsid w:val="0056348F"/>
    <w:rsid w:val="00564D3A"/>
    <w:rsid w:val="00567E8C"/>
    <w:rsid w:val="005749E1"/>
    <w:rsid w:val="00576815"/>
    <w:rsid w:val="005779B9"/>
    <w:rsid w:val="005809D4"/>
    <w:rsid w:val="0058206D"/>
    <w:rsid w:val="00584221"/>
    <w:rsid w:val="00585A73"/>
    <w:rsid w:val="00592418"/>
    <w:rsid w:val="005964F5"/>
    <w:rsid w:val="005A0BBA"/>
    <w:rsid w:val="005A28DE"/>
    <w:rsid w:val="005A44ED"/>
    <w:rsid w:val="005A68C2"/>
    <w:rsid w:val="005A6DC1"/>
    <w:rsid w:val="005A7657"/>
    <w:rsid w:val="005A7F2C"/>
    <w:rsid w:val="005B0AF8"/>
    <w:rsid w:val="005B1AC0"/>
    <w:rsid w:val="005B2B91"/>
    <w:rsid w:val="005B3758"/>
    <w:rsid w:val="005B3AF0"/>
    <w:rsid w:val="005B4AD7"/>
    <w:rsid w:val="005C260A"/>
    <w:rsid w:val="005C6177"/>
    <w:rsid w:val="005C77A2"/>
    <w:rsid w:val="005D1D12"/>
    <w:rsid w:val="005D2D18"/>
    <w:rsid w:val="005D6645"/>
    <w:rsid w:val="005D7559"/>
    <w:rsid w:val="005D7C28"/>
    <w:rsid w:val="005E29B7"/>
    <w:rsid w:val="005F61DB"/>
    <w:rsid w:val="00600EF9"/>
    <w:rsid w:val="00604BE3"/>
    <w:rsid w:val="006051B8"/>
    <w:rsid w:val="006052C6"/>
    <w:rsid w:val="00606971"/>
    <w:rsid w:val="00606B13"/>
    <w:rsid w:val="00607A51"/>
    <w:rsid w:val="00622AD1"/>
    <w:rsid w:val="0062448D"/>
    <w:rsid w:val="00626E01"/>
    <w:rsid w:val="0063146A"/>
    <w:rsid w:val="00634166"/>
    <w:rsid w:val="00634C99"/>
    <w:rsid w:val="006362EB"/>
    <w:rsid w:val="00636B1B"/>
    <w:rsid w:val="00637217"/>
    <w:rsid w:val="00640494"/>
    <w:rsid w:val="006422F0"/>
    <w:rsid w:val="006439C0"/>
    <w:rsid w:val="00646A08"/>
    <w:rsid w:val="006514C5"/>
    <w:rsid w:val="00652B4C"/>
    <w:rsid w:val="00652F38"/>
    <w:rsid w:val="00654181"/>
    <w:rsid w:val="00654DAE"/>
    <w:rsid w:val="006550B5"/>
    <w:rsid w:val="00657631"/>
    <w:rsid w:val="006645C3"/>
    <w:rsid w:val="00667362"/>
    <w:rsid w:val="00670F4C"/>
    <w:rsid w:val="006727ED"/>
    <w:rsid w:val="006738A2"/>
    <w:rsid w:val="0067480A"/>
    <w:rsid w:val="00674903"/>
    <w:rsid w:val="00674E20"/>
    <w:rsid w:val="00676309"/>
    <w:rsid w:val="0067635B"/>
    <w:rsid w:val="0068048C"/>
    <w:rsid w:val="00681928"/>
    <w:rsid w:val="006858AD"/>
    <w:rsid w:val="00695ADF"/>
    <w:rsid w:val="0069701C"/>
    <w:rsid w:val="00697F30"/>
    <w:rsid w:val="00697FCA"/>
    <w:rsid w:val="006A3800"/>
    <w:rsid w:val="006A38F2"/>
    <w:rsid w:val="006A7473"/>
    <w:rsid w:val="006A794B"/>
    <w:rsid w:val="006A7BC1"/>
    <w:rsid w:val="006B2C56"/>
    <w:rsid w:val="006B69E5"/>
    <w:rsid w:val="006C1130"/>
    <w:rsid w:val="006C1588"/>
    <w:rsid w:val="006C1BC6"/>
    <w:rsid w:val="006C3317"/>
    <w:rsid w:val="006C4A70"/>
    <w:rsid w:val="006C57E3"/>
    <w:rsid w:val="006C5FBA"/>
    <w:rsid w:val="006C7751"/>
    <w:rsid w:val="006D2AE0"/>
    <w:rsid w:val="006D39EC"/>
    <w:rsid w:val="006D3F2F"/>
    <w:rsid w:val="006D4CC9"/>
    <w:rsid w:val="006D65EE"/>
    <w:rsid w:val="006E0392"/>
    <w:rsid w:val="006E0CF2"/>
    <w:rsid w:val="006E215A"/>
    <w:rsid w:val="006E25F9"/>
    <w:rsid w:val="006E3166"/>
    <w:rsid w:val="006E5420"/>
    <w:rsid w:val="006F1A0B"/>
    <w:rsid w:val="006F735B"/>
    <w:rsid w:val="00706948"/>
    <w:rsid w:val="00706B21"/>
    <w:rsid w:val="0071089B"/>
    <w:rsid w:val="00712235"/>
    <w:rsid w:val="00713148"/>
    <w:rsid w:val="007133B6"/>
    <w:rsid w:val="00715DF9"/>
    <w:rsid w:val="00715F9A"/>
    <w:rsid w:val="00716BC4"/>
    <w:rsid w:val="0071733A"/>
    <w:rsid w:val="00720C0C"/>
    <w:rsid w:val="00723346"/>
    <w:rsid w:val="00724809"/>
    <w:rsid w:val="0072724E"/>
    <w:rsid w:val="00727BC4"/>
    <w:rsid w:val="00730C7F"/>
    <w:rsid w:val="00733C95"/>
    <w:rsid w:val="00734C3D"/>
    <w:rsid w:val="00734CF7"/>
    <w:rsid w:val="0073506E"/>
    <w:rsid w:val="00741BDB"/>
    <w:rsid w:val="00741C09"/>
    <w:rsid w:val="00743374"/>
    <w:rsid w:val="0074632B"/>
    <w:rsid w:val="00747832"/>
    <w:rsid w:val="00747F6B"/>
    <w:rsid w:val="007515BE"/>
    <w:rsid w:val="00753D07"/>
    <w:rsid w:val="00754E0E"/>
    <w:rsid w:val="00757E99"/>
    <w:rsid w:val="007617EC"/>
    <w:rsid w:val="0076194C"/>
    <w:rsid w:val="0077061A"/>
    <w:rsid w:val="007727AA"/>
    <w:rsid w:val="00773A2D"/>
    <w:rsid w:val="00773E67"/>
    <w:rsid w:val="007743C9"/>
    <w:rsid w:val="007759EB"/>
    <w:rsid w:val="0077759D"/>
    <w:rsid w:val="00780D51"/>
    <w:rsid w:val="00783490"/>
    <w:rsid w:val="007837F8"/>
    <w:rsid w:val="00790862"/>
    <w:rsid w:val="00791D60"/>
    <w:rsid w:val="00792672"/>
    <w:rsid w:val="00795EBF"/>
    <w:rsid w:val="007A3BD1"/>
    <w:rsid w:val="007A4192"/>
    <w:rsid w:val="007B0A99"/>
    <w:rsid w:val="007B349F"/>
    <w:rsid w:val="007B3E14"/>
    <w:rsid w:val="007B59A0"/>
    <w:rsid w:val="007C3EF6"/>
    <w:rsid w:val="007C49C7"/>
    <w:rsid w:val="007C7CA7"/>
    <w:rsid w:val="007D2E1A"/>
    <w:rsid w:val="007D555E"/>
    <w:rsid w:val="007D5ADC"/>
    <w:rsid w:val="007D61E3"/>
    <w:rsid w:val="007E1214"/>
    <w:rsid w:val="007E1C22"/>
    <w:rsid w:val="007E1D96"/>
    <w:rsid w:val="007E40B2"/>
    <w:rsid w:val="007E590D"/>
    <w:rsid w:val="007E5AB9"/>
    <w:rsid w:val="007E5FB5"/>
    <w:rsid w:val="007E7E0E"/>
    <w:rsid w:val="007F089C"/>
    <w:rsid w:val="007F5157"/>
    <w:rsid w:val="00806F40"/>
    <w:rsid w:val="00814848"/>
    <w:rsid w:val="008172DE"/>
    <w:rsid w:val="00821B6A"/>
    <w:rsid w:val="00825B21"/>
    <w:rsid w:val="00832369"/>
    <w:rsid w:val="00835F08"/>
    <w:rsid w:val="0084149E"/>
    <w:rsid w:val="00841502"/>
    <w:rsid w:val="00841CB0"/>
    <w:rsid w:val="008447E1"/>
    <w:rsid w:val="00850AC9"/>
    <w:rsid w:val="00857C6B"/>
    <w:rsid w:val="0086023C"/>
    <w:rsid w:val="0086040E"/>
    <w:rsid w:val="00860747"/>
    <w:rsid w:val="00860795"/>
    <w:rsid w:val="008611BD"/>
    <w:rsid w:val="008657BC"/>
    <w:rsid w:val="008660DD"/>
    <w:rsid w:val="008704E2"/>
    <w:rsid w:val="00870AD9"/>
    <w:rsid w:val="00873C79"/>
    <w:rsid w:val="00880087"/>
    <w:rsid w:val="008807CF"/>
    <w:rsid w:val="008831A8"/>
    <w:rsid w:val="008831C1"/>
    <w:rsid w:val="00883F46"/>
    <w:rsid w:val="008860F7"/>
    <w:rsid w:val="008937AB"/>
    <w:rsid w:val="00895237"/>
    <w:rsid w:val="00896CE0"/>
    <w:rsid w:val="0089731F"/>
    <w:rsid w:val="00897647"/>
    <w:rsid w:val="008A2672"/>
    <w:rsid w:val="008A4C25"/>
    <w:rsid w:val="008A6E36"/>
    <w:rsid w:val="008B3F06"/>
    <w:rsid w:val="008B6E41"/>
    <w:rsid w:val="008C0554"/>
    <w:rsid w:val="008C179A"/>
    <w:rsid w:val="008C7E4B"/>
    <w:rsid w:val="008D584D"/>
    <w:rsid w:val="008D5D14"/>
    <w:rsid w:val="008D76EC"/>
    <w:rsid w:val="008E26A5"/>
    <w:rsid w:val="008E3805"/>
    <w:rsid w:val="008F116E"/>
    <w:rsid w:val="008F4043"/>
    <w:rsid w:val="008F460A"/>
    <w:rsid w:val="008F507C"/>
    <w:rsid w:val="008F5F08"/>
    <w:rsid w:val="00903342"/>
    <w:rsid w:val="00903F9F"/>
    <w:rsid w:val="009060E6"/>
    <w:rsid w:val="009124FC"/>
    <w:rsid w:val="0091253E"/>
    <w:rsid w:val="0091797A"/>
    <w:rsid w:val="00917CE8"/>
    <w:rsid w:val="0092297F"/>
    <w:rsid w:val="00922B73"/>
    <w:rsid w:val="00923584"/>
    <w:rsid w:val="00923DAE"/>
    <w:rsid w:val="00932F5D"/>
    <w:rsid w:val="009350E3"/>
    <w:rsid w:val="0093690F"/>
    <w:rsid w:val="00936BD0"/>
    <w:rsid w:val="0094440E"/>
    <w:rsid w:val="009466E4"/>
    <w:rsid w:val="0095008C"/>
    <w:rsid w:val="0095013A"/>
    <w:rsid w:val="00951483"/>
    <w:rsid w:val="009670E5"/>
    <w:rsid w:val="0096787D"/>
    <w:rsid w:val="00970A25"/>
    <w:rsid w:val="00971E4A"/>
    <w:rsid w:val="009740C8"/>
    <w:rsid w:val="0097595C"/>
    <w:rsid w:val="00982A36"/>
    <w:rsid w:val="00987342"/>
    <w:rsid w:val="00991C66"/>
    <w:rsid w:val="009921C1"/>
    <w:rsid w:val="00993161"/>
    <w:rsid w:val="009A22A6"/>
    <w:rsid w:val="009A271B"/>
    <w:rsid w:val="009A3131"/>
    <w:rsid w:val="009A5020"/>
    <w:rsid w:val="009A560D"/>
    <w:rsid w:val="009A5DE6"/>
    <w:rsid w:val="009B00A0"/>
    <w:rsid w:val="009B1023"/>
    <w:rsid w:val="009C046C"/>
    <w:rsid w:val="009C1864"/>
    <w:rsid w:val="009C69A2"/>
    <w:rsid w:val="009C79CA"/>
    <w:rsid w:val="009D6B46"/>
    <w:rsid w:val="009E1DF4"/>
    <w:rsid w:val="009E3754"/>
    <w:rsid w:val="009F00EC"/>
    <w:rsid w:val="009F0311"/>
    <w:rsid w:val="009F19EB"/>
    <w:rsid w:val="009F1F3A"/>
    <w:rsid w:val="009F7113"/>
    <w:rsid w:val="009F7BC7"/>
    <w:rsid w:val="009F7D52"/>
    <w:rsid w:val="00A01586"/>
    <w:rsid w:val="00A05ED1"/>
    <w:rsid w:val="00A1660E"/>
    <w:rsid w:val="00A17E27"/>
    <w:rsid w:val="00A21DFC"/>
    <w:rsid w:val="00A22475"/>
    <w:rsid w:val="00A250CD"/>
    <w:rsid w:val="00A3110F"/>
    <w:rsid w:val="00A34342"/>
    <w:rsid w:val="00A34A8E"/>
    <w:rsid w:val="00A37832"/>
    <w:rsid w:val="00A40FF7"/>
    <w:rsid w:val="00A42001"/>
    <w:rsid w:val="00A452E1"/>
    <w:rsid w:val="00A508A2"/>
    <w:rsid w:val="00A50A72"/>
    <w:rsid w:val="00A51923"/>
    <w:rsid w:val="00A5238E"/>
    <w:rsid w:val="00A5422E"/>
    <w:rsid w:val="00A564C5"/>
    <w:rsid w:val="00A577DB"/>
    <w:rsid w:val="00A61E23"/>
    <w:rsid w:val="00A71D08"/>
    <w:rsid w:val="00A734C3"/>
    <w:rsid w:val="00A81BF9"/>
    <w:rsid w:val="00A82FA9"/>
    <w:rsid w:val="00A83A0F"/>
    <w:rsid w:val="00A86CC3"/>
    <w:rsid w:val="00A92112"/>
    <w:rsid w:val="00A934E8"/>
    <w:rsid w:val="00A93791"/>
    <w:rsid w:val="00A97770"/>
    <w:rsid w:val="00AA035F"/>
    <w:rsid w:val="00AA32D4"/>
    <w:rsid w:val="00AA633A"/>
    <w:rsid w:val="00AB29BB"/>
    <w:rsid w:val="00AB35A4"/>
    <w:rsid w:val="00AB409E"/>
    <w:rsid w:val="00AB4E54"/>
    <w:rsid w:val="00AB6FC7"/>
    <w:rsid w:val="00AC120D"/>
    <w:rsid w:val="00AC3E0E"/>
    <w:rsid w:val="00AC4A02"/>
    <w:rsid w:val="00AC5F3D"/>
    <w:rsid w:val="00AD1A3A"/>
    <w:rsid w:val="00AD278E"/>
    <w:rsid w:val="00AD38DE"/>
    <w:rsid w:val="00AD44E2"/>
    <w:rsid w:val="00AD5B06"/>
    <w:rsid w:val="00AD69F8"/>
    <w:rsid w:val="00AE036B"/>
    <w:rsid w:val="00AE4784"/>
    <w:rsid w:val="00AE693F"/>
    <w:rsid w:val="00AE6FF2"/>
    <w:rsid w:val="00AF0F3C"/>
    <w:rsid w:val="00AF0FC3"/>
    <w:rsid w:val="00AF4D64"/>
    <w:rsid w:val="00B01BDC"/>
    <w:rsid w:val="00B03F14"/>
    <w:rsid w:val="00B100FE"/>
    <w:rsid w:val="00B108DC"/>
    <w:rsid w:val="00B12165"/>
    <w:rsid w:val="00B15142"/>
    <w:rsid w:val="00B24DAB"/>
    <w:rsid w:val="00B25BB3"/>
    <w:rsid w:val="00B300D9"/>
    <w:rsid w:val="00B330B2"/>
    <w:rsid w:val="00B33BE1"/>
    <w:rsid w:val="00B34085"/>
    <w:rsid w:val="00B356A5"/>
    <w:rsid w:val="00B3652D"/>
    <w:rsid w:val="00B371FE"/>
    <w:rsid w:val="00B40029"/>
    <w:rsid w:val="00B42336"/>
    <w:rsid w:val="00B437AC"/>
    <w:rsid w:val="00B471CA"/>
    <w:rsid w:val="00B50170"/>
    <w:rsid w:val="00B50574"/>
    <w:rsid w:val="00B51123"/>
    <w:rsid w:val="00B557BB"/>
    <w:rsid w:val="00B5655E"/>
    <w:rsid w:val="00B6029D"/>
    <w:rsid w:val="00B67B0D"/>
    <w:rsid w:val="00B67D22"/>
    <w:rsid w:val="00B72617"/>
    <w:rsid w:val="00B74B10"/>
    <w:rsid w:val="00B77945"/>
    <w:rsid w:val="00B820CE"/>
    <w:rsid w:val="00B84836"/>
    <w:rsid w:val="00B84AC2"/>
    <w:rsid w:val="00B86951"/>
    <w:rsid w:val="00B9034E"/>
    <w:rsid w:val="00B92FD8"/>
    <w:rsid w:val="00B95966"/>
    <w:rsid w:val="00BA12D2"/>
    <w:rsid w:val="00BA2597"/>
    <w:rsid w:val="00BA2899"/>
    <w:rsid w:val="00BA2AC1"/>
    <w:rsid w:val="00BA4E85"/>
    <w:rsid w:val="00BA56BC"/>
    <w:rsid w:val="00BA6074"/>
    <w:rsid w:val="00BA7F6F"/>
    <w:rsid w:val="00BB11AA"/>
    <w:rsid w:val="00BB29EE"/>
    <w:rsid w:val="00BB5FDD"/>
    <w:rsid w:val="00BB76B0"/>
    <w:rsid w:val="00BC59CE"/>
    <w:rsid w:val="00BC7881"/>
    <w:rsid w:val="00BD2457"/>
    <w:rsid w:val="00BD3FB5"/>
    <w:rsid w:val="00BD4491"/>
    <w:rsid w:val="00BD4988"/>
    <w:rsid w:val="00BD6ED1"/>
    <w:rsid w:val="00BE1349"/>
    <w:rsid w:val="00BE1AB5"/>
    <w:rsid w:val="00BE1DFD"/>
    <w:rsid w:val="00BE47F0"/>
    <w:rsid w:val="00BE4B68"/>
    <w:rsid w:val="00BE6DE1"/>
    <w:rsid w:val="00BE73E3"/>
    <w:rsid w:val="00BE7A5B"/>
    <w:rsid w:val="00BF39EF"/>
    <w:rsid w:val="00BF6CC4"/>
    <w:rsid w:val="00BF7060"/>
    <w:rsid w:val="00C01F7C"/>
    <w:rsid w:val="00C03AA8"/>
    <w:rsid w:val="00C03C2A"/>
    <w:rsid w:val="00C05115"/>
    <w:rsid w:val="00C05215"/>
    <w:rsid w:val="00C054CA"/>
    <w:rsid w:val="00C05923"/>
    <w:rsid w:val="00C079ED"/>
    <w:rsid w:val="00C110B0"/>
    <w:rsid w:val="00C129A9"/>
    <w:rsid w:val="00C13EEC"/>
    <w:rsid w:val="00C15F08"/>
    <w:rsid w:val="00C161FB"/>
    <w:rsid w:val="00C23810"/>
    <w:rsid w:val="00C248F9"/>
    <w:rsid w:val="00C24EC0"/>
    <w:rsid w:val="00C25D6B"/>
    <w:rsid w:val="00C37112"/>
    <w:rsid w:val="00C425D5"/>
    <w:rsid w:val="00C4360F"/>
    <w:rsid w:val="00C47341"/>
    <w:rsid w:val="00C5239F"/>
    <w:rsid w:val="00C55FB0"/>
    <w:rsid w:val="00C56BBB"/>
    <w:rsid w:val="00C56E1C"/>
    <w:rsid w:val="00C65AA7"/>
    <w:rsid w:val="00C65EE9"/>
    <w:rsid w:val="00C67258"/>
    <w:rsid w:val="00C717ED"/>
    <w:rsid w:val="00C7316B"/>
    <w:rsid w:val="00C733B5"/>
    <w:rsid w:val="00C735F6"/>
    <w:rsid w:val="00C736FA"/>
    <w:rsid w:val="00C75A40"/>
    <w:rsid w:val="00C765EE"/>
    <w:rsid w:val="00C824C8"/>
    <w:rsid w:val="00C84FA8"/>
    <w:rsid w:val="00C85BB0"/>
    <w:rsid w:val="00C90743"/>
    <w:rsid w:val="00C94FDA"/>
    <w:rsid w:val="00C95730"/>
    <w:rsid w:val="00C97E43"/>
    <w:rsid w:val="00CA3588"/>
    <w:rsid w:val="00CA539B"/>
    <w:rsid w:val="00CB0527"/>
    <w:rsid w:val="00CC0624"/>
    <w:rsid w:val="00CC1228"/>
    <w:rsid w:val="00CC5A30"/>
    <w:rsid w:val="00CC5D11"/>
    <w:rsid w:val="00CD0C22"/>
    <w:rsid w:val="00CD1ECE"/>
    <w:rsid w:val="00CD2DED"/>
    <w:rsid w:val="00CE354B"/>
    <w:rsid w:val="00CE3E1A"/>
    <w:rsid w:val="00CE3EF5"/>
    <w:rsid w:val="00CE420E"/>
    <w:rsid w:val="00CE452C"/>
    <w:rsid w:val="00CE5673"/>
    <w:rsid w:val="00CE6B8D"/>
    <w:rsid w:val="00CE7D2E"/>
    <w:rsid w:val="00CF1392"/>
    <w:rsid w:val="00CF17FA"/>
    <w:rsid w:val="00CF6A79"/>
    <w:rsid w:val="00D00842"/>
    <w:rsid w:val="00D03723"/>
    <w:rsid w:val="00D03A75"/>
    <w:rsid w:val="00D03CC3"/>
    <w:rsid w:val="00D0585E"/>
    <w:rsid w:val="00D06743"/>
    <w:rsid w:val="00D07918"/>
    <w:rsid w:val="00D12245"/>
    <w:rsid w:val="00D12743"/>
    <w:rsid w:val="00D12BBB"/>
    <w:rsid w:val="00D15D93"/>
    <w:rsid w:val="00D20014"/>
    <w:rsid w:val="00D20965"/>
    <w:rsid w:val="00D2248B"/>
    <w:rsid w:val="00D22E55"/>
    <w:rsid w:val="00D269D3"/>
    <w:rsid w:val="00D306A5"/>
    <w:rsid w:val="00D30CD6"/>
    <w:rsid w:val="00D34DE0"/>
    <w:rsid w:val="00D351EA"/>
    <w:rsid w:val="00D40216"/>
    <w:rsid w:val="00D42F04"/>
    <w:rsid w:val="00D457FF"/>
    <w:rsid w:val="00D458EF"/>
    <w:rsid w:val="00D458FE"/>
    <w:rsid w:val="00D5147F"/>
    <w:rsid w:val="00D527AD"/>
    <w:rsid w:val="00D57F54"/>
    <w:rsid w:val="00D62040"/>
    <w:rsid w:val="00D632AA"/>
    <w:rsid w:val="00D63FB0"/>
    <w:rsid w:val="00D67902"/>
    <w:rsid w:val="00D71246"/>
    <w:rsid w:val="00D75488"/>
    <w:rsid w:val="00D80B81"/>
    <w:rsid w:val="00D82597"/>
    <w:rsid w:val="00D83126"/>
    <w:rsid w:val="00D84190"/>
    <w:rsid w:val="00D858DB"/>
    <w:rsid w:val="00D94F2E"/>
    <w:rsid w:val="00D95A04"/>
    <w:rsid w:val="00D95CCE"/>
    <w:rsid w:val="00D95CEA"/>
    <w:rsid w:val="00DA4AC5"/>
    <w:rsid w:val="00DA4B88"/>
    <w:rsid w:val="00DB2132"/>
    <w:rsid w:val="00DB2FB8"/>
    <w:rsid w:val="00DB355A"/>
    <w:rsid w:val="00DB4326"/>
    <w:rsid w:val="00DB5803"/>
    <w:rsid w:val="00DB70A5"/>
    <w:rsid w:val="00DB77F4"/>
    <w:rsid w:val="00DB7EBA"/>
    <w:rsid w:val="00DC42B7"/>
    <w:rsid w:val="00DC4C3D"/>
    <w:rsid w:val="00DC5602"/>
    <w:rsid w:val="00DC5933"/>
    <w:rsid w:val="00DC6CA9"/>
    <w:rsid w:val="00DD1823"/>
    <w:rsid w:val="00DD5CF5"/>
    <w:rsid w:val="00DE46D9"/>
    <w:rsid w:val="00DE66C6"/>
    <w:rsid w:val="00DE75D6"/>
    <w:rsid w:val="00DE776F"/>
    <w:rsid w:val="00DF086A"/>
    <w:rsid w:val="00DF0E46"/>
    <w:rsid w:val="00DF2382"/>
    <w:rsid w:val="00DF29EA"/>
    <w:rsid w:val="00E00130"/>
    <w:rsid w:val="00E00FDB"/>
    <w:rsid w:val="00E042C4"/>
    <w:rsid w:val="00E07BC0"/>
    <w:rsid w:val="00E12BD6"/>
    <w:rsid w:val="00E1547A"/>
    <w:rsid w:val="00E15D33"/>
    <w:rsid w:val="00E20EDF"/>
    <w:rsid w:val="00E21101"/>
    <w:rsid w:val="00E215F7"/>
    <w:rsid w:val="00E2343E"/>
    <w:rsid w:val="00E245B3"/>
    <w:rsid w:val="00E24C43"/>
    <w:rsid w:val="00E25982"/>
    <w:rsid w:val="00E40B2D"/>
    <w:rsid w:val="00E44022"/>
    <w:rsid w:val="00E458A3"/>
    <w:rsid w:val="00E45C7D"/>
    <w:rsid w:val="00E45DD1"/>
    <w:rsid w:val="00E46CFD"/>
    <w:rsid w:val="00E539E0"/>
    <w:rsid w:val="00E54B24"/>
    <w:rsid w:val="00E57563"/>
    <w:rsid w:val="00E577F2"/>
    <w:rsid w:val="00E60C8B"/>
    <w:rsid w:val="00E60CEA"/>
    <w:rsid w:val="00E62788"/>
    <w:rsid w:val="00E66D27"/>
    <w:rsid w:val="00E7486F"/>
    <w:rsid w:val="00E800D4"/>
    <w:rsid w:val="00E84A7E"/>
    <w:rsid w:val="00E854A6"/>
    <w:rsid w:val="00E86D3B"/>
    <w:rsid w:val="00EA08F3"/>
    <w:rsid w:val="00EA0FEE"/>
    <w:rsid w:val="00EA17FC"/>
    <w:rsid w:val="00EA417E"/>
    <w:rsid w:val="00EA447A"/>
    <w:rsid w:val="00EA7E19"/>
    <w:rsid w:val="00EB0F5F"/>
    <w:rsid w:val="00EB1113"/>
    <w:rsid w:val="00EB2426"/>
    <w:rsid w:val="00EB3430"/>
    <w:rsid w:val="00EB4DB5"/>
    <w:rsid w:val="00EB68E8"/>
    <w:rsid w:val="00EB7D6F"/>
    <w:rsid w:val="00EC1B1F"/>
    <w:rsid w:val="00EC2D6D"/>
    <w:rsid w:val="00EC2FA7"/>
    <w:rsid w:val="00EC4500"/>
    <w:rsid w:val="00EC775C"/>
    <w:rsid w:val="00ED2B8C"/>
    <w:rsid w:val="00ED4E30"/>
    <w:rsid w:val="00ED6FFF"/>
    <w:rsid w:val="00EE0E70"/>
    <w:rsid w:val="00EE15E4"/>
    <w:rsid w:val="00EE3C05"/>
    <w:rsid w:val="00EE5361"/>
    <w:rsid w:val="00EF11E1"/>
    <w:rsid w:val="00EF238B"/>
    <w:rsid w:val="00F00AB9"/>
    <w:rsid w:val="00F01814"/>
    <w:rsid w:val="00F019E8"/>
    <w:rsid w:val="00F024FD"/>
    <w:rsid w:val="00F03A9E"/>
    <w:rsid w:val="00F22B74"/>
    <w:rsid w:val="00F23DC1"/>
    <w:rsid w:val="00F26D15"/>
    <w:rsid w:val="00F271A7"/>
    <w:rsid w:val="00F30E07"/>
    <w:rsid w:val="00F3173E"/>
    <w:rsid w:val="00F31804"/>
    <w:rsid w:val="00F33A52"/>
    <w:rsid w:val="00F3594F"/>
    <w:rsid w:val="00F441A9"/>
    <w:rsid w:val="00F44F1E"/>
    <w:rsid w:val="00F44F73"/>
    <w:rsid w:val="00F45896"/>
    <w:rsid w:val="00F461EC"/>
    <w:rsid w:val="00F5677E"/>
    <w:rsid w:val="00F56C05"/>
    <w:rsid w:val="00F56CAF"/>
    <w:rsid w:val="00F63FDE"/>
    <w:rsid w:val="00F64DEC"/>
    <w:rsid w:val="00F71E1C"/>
    <w:rsid w:val="00F74B2A"/>
    <w:rsid w:val="00F754AB"/>
    <w:rsid w:val="00F7618F"/>
    <w:rsid w:val="00F7671A"/>
    <w:rsid w:val="00F77982"/>
    <w:rsid w:val="00F80EAE"/>
    <w:rsid w:val="00F8342B"/>
    <w:rsid w:val="00F8546F"/>
    <w:rsid w:val="00F902D1"/>
    <w:rsid w:val="00F933C6"/>
    <w:rsid w:val="00F94048"/>
    <w:rsid w:val="00F9488D"/>
    <w:rsid w:val="00F971B3"/>
    <w:rsid w:val="00F972F9"/>
    <w:rsid w:val="00FA0250"/>
    <w:rsid w:val="00FA067C"/>
    <w:rsid w:val="00FA368B"/>
    <w:rsid w:val="00FA3AC5"/>
    <w:rsid w:val="00FA3EE4"/>
    <w:rsid w:val="00FA631A"/>
    <w:rsid w:val="00FB349D"/>
    <w:rsid w:val="00FC07B0"/>
    <w:rsid w:val="00FC38DF"/>
    <w:rsid w:val="00FC589A"/>
    <w:rsid w:val="00FC6A4D"/>
    <w:rsid w:val="00FC7E5A"/>
    <w:rsid w:val="00FD0C2B"/>
    <w:rsid w:val="00FD1DAA"/>
    <w:rsid w:val="00FD7850"/>
    <w:rsid w:val="00FE2530"/>
    <w:rsid w:val="00FE40CC"/>
    <w:rsid w:val="00FE4782"/>
    <w:rsid w:val="00FE63FD"/>
    <w:rsid w:val="00FE65AD"/>
    <w:rsid w:val="00FE65DD"/>
    <w:rsid w:val="00FE7A6D"/>
    <w:rsid w:val="00FF0ADA"/>
    <w:rsid w:val="00FF380D"/>
    <w:rsid w:val="00FF5F83"/>
    <w:rsid w:val="00FF6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BC52C7"/>
  <w15:docId w15:val="{4F986AE3-9D0C-DE44-BB13-88A76748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7DC"/>
    <w:pPr>
      <w:ind w:left="720"/>
      <w:contextualSpacing/>
    </w:pPr>
  </w:style>
  <w:style w:type="character" w:styleId="CommentReference">
    <w:name w:val="annotation reference"/>
    <w:basedOn w:val="DefaultParagraphFont"/>
    <w:uiPriority w:val="99"/>
    <w:semiHidden/>
    <w:unhideWhenUsed/>
    <w:rsid w:val="00903342"/>
    <w:rPr>
      <w:sz w:val="16"/>
      <w:szCs w:val="16"/>
    </w:rPr>
  </w:style>
  <w:style w:type="paragraph" w:styleId="CommentText">
    <w:name w:val="annotation text"/>
    <w:basedOn w:val="Normal"/>
    <w:link w:val="CommentTextChar"/>
    <w:uiPriority w:val="99"/>
    <w:semiHidden/>
    <w:unhideWhenUsed/>
    <w:rsid w:val="00903342"/>
    <w:pPr>
      <w:spacing w:line="240" w:lineRule="auto"/>
    </w:pPr>
    <w:rPr>
      <w:sz w:val="20"/>
      <w:szCs w:val="20"/>
    </w:rPr>
  </w:style>
  <w:style w:type="character" w:customStyle="1" w:styleId="CommentTextChar">
    <w:name w:val="Comment Text Char"/>
    <w:basedOn w:val="DefaultParagraphFont"/>
    <w:link w:val="CommentText"/>
    <w:uiPriority w:val="99"/>
    <w:semiHidden/>
    <w:rsid w:val="00903342"/>
    <w:rPr>
      <w:sz w:val="20"/>
      <w:szCs w:val="20"/>
    </w:rPr>
  </w:style>
  <w:style w:type="paragraph" w:styleId="CommentSubject">
    <w:name w:val="annotation subject"/>
    <w:basedOn w:val="CommentText"/>
    <w:next w:val="CommentText"/>
    <w:link w:val="CommentSubjectChar"/>
    <w:uiPriority w:val="99"/>
    <w:semiHidden/>
    <w:unhideWhenUsed/>
    <w:rsid w:val="00903342"/>
    <w:rPr>
      <w:b/>
      <w:bCs/>
    </w:rPr>
  </w:style>
  <w:style w:type="character" w:customStyle="1" w:styleId="CommentSubjectChar">
    <w:name w:val="Comment Subject Char"/>
    <w:basedOn w:val="CommentTextChar"/>
    <w:link w:val="CommentSubject"/>
    <w:uiPriority w:val="99"/>
    <w:semiHidden/>
    <w:rsid w:val="00903342"/>
    <w:rPr>
      <w:b/>
      <w:bCs/>
      <w:sz w:val="20"/>
      <w:szCs w:val="20"/>
    </w:rPr>
  </w:style>
  <w:style w:type="paragraph" w:styleId="BalloonText">
    <w:name w:val="Balloon Text"/>
    <w:basedOn w:val="Normal"/>
    <w:link w:val="BalloonTextChar"/>
    <w:uiPriority w:val="99"/>
    <w:semiHidden/>
    <w:unhideWhenUsed/>
    <w:rsid w:val="0090334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3342"/>
    <w:rPr>
      <w:rFonts w:ascii="Times New Roman" w:hAnsi="Times New Roman" w:cs="Times New Roman"/>
      <w:sz w:val="18"/>
      <w:szCs w:val="18"/>
    </w:rPr>
  </w:style>
  <w:style w:type="paragraph" w:styleId="BodyText">
    <w:name w:val="Body Text"/>
    <w:basedOn w:val="Normal"/>
    <w:link w:val="BodyTextChar"/>
    <w:rsid w:val="001C065F"/>
    <w:pPr>
      <w:spacing w:after="0" w:line="240" w:lineRule="auto"/>
      <w:ind w:left="1134"/>
    </w:pPr>
    <w:rPr>
      <w:rFonts w:ascii="Arial" w:eastAsia="Times New Roman" w:hAnsi="Arial" w:cs="Times New Roman"/>
      <w:sz w:val="24"/>
      <w:szCs w:val="16"/>
      <w:lang w:eastAsia="en-GB"/>
    </w:rPr>
  </w:style>
  <w:style w:type="character" w:customStyle="1" w:styleId="BodyTextChar">
    <w:name w:val="Body Text Char"/>
    <w:basedOn w:val="DefaultParagraphFont"/>
    <w:link w:val="BodyText"/>
    <w:rsid w:val="001C065F"/>
    <w:rPr>
      <w:rFonts w:ascii="Arial" w:eastAsia="Times New Roman" w:hAnsi="Arial" w:cs="Times New Roman"/>
      <w:sz w:val="24"/>
      <w:szCs w:val="16"/>
      <w:lang w:eastAsia="en-GB"/>
    </w:rPr>
  </w:style>
  <w:style w:type="character" w:styleId="Hyperlink">
    <w:name w:val="Hyperlink"/>
    <w:basedOn w:val="DefaultParagraphFont"/>
    <w:uiPriority w:val="99"/>
    <w:unhideWhenUsed/>
    <w:rsid w:val="002C0973"/>
    <w:rPr>
      <w:color w:val="0563C1" w:themeColor="hyperlink"/>
      <w:u w:val="single"/>
    </w:rPr>
  </w:style>
  <w:style w:type="character" w:customStyle="1" w:styleId="UnresolvedMention1">
    <w:name w:val="Unresolved Mention1"/>
    <w:basedOn w:val="DefaultParagraphFont"/>
    <w:uiPriority w:val="99"/>
    <w:semiHidden/>
    <w:unhideWhenUsed/>
    <w:rsid w:val="002C0973"/>
    <w:rPr>
      <w:color w:val="605E5C"/>
      <w:shd w:val="clear" w:color="auto" w:fill="E1DFDD"/>
    </w:rPr>
  </w:style>
  <w:style w:type="character" w:customStyle="1" w:styleId="UnresolvedMention2">
    <w:name w:val="Unresolved Mention2"/>
    <w:basedOn w:val="DefaultParagraphFont"/>
    <w:uiPriority w:val="99"/>
    <w:semiHidden/>
    <w:unhideWhenUsed/>
    <w:rsid w:val="00EC1B1F"/>
    <w:rPr>
      <w:color w:val="605E5C"/>
      <w:shd w:val="clear" w:color="auto" w:fill="E1DFDD"/>
    </w:rPr>
  </w:style>
  <w:style w:type="paragraph" w:styleId="Footer">
    <w:name w:val="footer"/>
    <w:basedOn w:val="Normal"/>
    <w:link w:val="FooterChar"/>
    <w:uiPriority w:val="99"/>
    <w:unhideWhenUsed/>
    <w:rsid w:val="00670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F4C"/>
  </w:style>
  <w:style w:type="character" w:styleId="PageNumber">
    <w:name w:val="page number"/>
    <w:basedOn w:val="DefaultParagraphFont"/>
    <w:uiPriority w:val="99"/>
    <w:semiHidden/>
    <w:unhideWhenUsed/>
    <w:rsid w:val="00670F4C"/>
  </w:style>
  <w:style w:type="paragraph" w:styleId="Revision">
    <w:name w:val="Revision"/>
    <w:hidden/>
    <w:uiPriority w:val="99"/>
    <w:semiHidden/>
    <w:rsid w:val="00923DAE"/>
    <w:pPr>
      <w:spacing w:after="0" w:line="240" w:lineRule="auto"/>
    </w:pPr>
  </w:style>
  <w:style w:type="character" w:customStyle="1" w:styleId="UnresolvedMention3">
    <w:name w:val="Unresolved Mention3"/>
    <w:basedOn w:val="DefaultParagraphFont"/>
    <w:uiPriority w:val="99"/>
    <w:semiHidden/>
    <w:unhideWhenUsed/>
    <w:rsid w:val="002A4471"/>
    <w:rPr>
      <w:color w:val="605E5C"/>
      <w:shd w:val="clear" w:color="auto" w:fill="E1DFDD"/>
    </w:rPr>
  </w:style>
  <w:style w:type="paragraph" w:styleId="NormalWeb">
    <w:name w:val="Normal (Web)"/>
    <w:uiPriority w:val="99"/>
    <w:rsid w:val="00EE0E7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table" w:styleId="PlainTable1">
    <w:name w:val="Plain Table 1"/>
    <w:basedOn w:val="TableNormal"/>
    <w:uiPriority w:val="99"/>
    <w:rsid w:val="009A27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9A27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A27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A27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9A27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06F40"/>
    <w:rPr>
      <w:color w:val="605E5C"/>
      <w:shd w:val="clear" w:color="auto" w:fill="E1DFDD"/>
    </w:rPr>
  </w:style>
  <w:style w:type="table" w:styleId="PlainTable2">
    <w:name w:val="Plain Table 2"/>
    <w:basedOn w:val="TableNormal"/>
    <w:uiPriority w:val="99"/>
    <w:rsid w:val="003F66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13179F"/>
  </w:style>
  <w:style w:type="character" w:styleId="LineNumber">
    <w:name w:val="line number"/>
    <w:basedOn w:val="DefaultParagraphFont"/>
    <w:uiPriority w:val="99"/>
    <w:semiHidden/>
    <w:unhideWhenUsed/>
    <w:rsid w:val="007D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7770">
      <w:bodyDiv w:val="1"/>
      <w:marLeft w:val="0"/>
      <w:marRight w:val="0"/>
      <w:marTop w:val="0"/>
      <w:marBottom w:val="0"/>
      <w:divBdr>
        <w:top w:val="none" w:sz="0" w:space="0" w:color="auto"/>
        <w:left w:val="none" w:sz="0" w:space="0" w:color="auto"/>
        <w:bottom w:val="none" w:sz="0" w:space="0" w:color="auto"/>
        <w:right w:val="none" w:sz="0" w:space="0" w:color="auto"/>
      </w:divBdr>
    </w:div>
    <w:div w:id="534076662">
      <w:bodyDiv w:val="1"/>
      <w:marLeft w:val="0"/>
      <w:marRight w:val="0"/>
      <w:marTop w:val="0"/>
      <w:marBottom w:val="0"/>
      <w:divBdr>
        <w:top w:val="none" w:sz="0" w:space="0" w:color="auto"/>
        <w:left w:val="none" w:sz="0" w:space="0" w:color="auto"/>
        <w:bottom w:val="none" w:sz="0" w:space="0" w:color="auto"/>
        <w:right w:val="none" w:sz="0" w:space="0" w:color="auto"/>
      </w:divBdr>
    </w:div>
    <w:div w:id="833489483">
      <w:bodyDiv w:val="1"/>
      <w:marLeft w:val="0"/>
      <w:marRight w:val="0"/>
      <w:marTop w:val="0"/>
      <w:marBottom w:val="0"/>
      <w:divBdr>
        <w:top w:val="none" w:sz="0" w:space="0" w:color="auto"/>
        <w:left w:val="none" w:sz="0" w:space="0" w:color="auto"/>
        <w:bottom w:val="none" w:sz="0" w:space="0" w:color="auto"/>
        <w:right w:val="none" w:sz="0" w:space="0" w:color="auto"/>
      </w:divBdr>
      <w:divsChild>
        <w:div w:id="1326668768">
          <w:marLeft w:val="0"/>
          <w:marRight w:val="0"/>
          <w:marTop w:val="150"/>
          <w:marBottom w:val="270"/>
          <w:divBdr>
            <w:top w:val="none" w:sz="0" w:space="0" w:color="auto"/>
            <w:left w:val="none" w:sz="0" w:space="0" w:color="auto"/>
            <w:bottom w:val="none" w:sz="0" w:space="0" w:color="auto"/>
            <w:right w:val="none" w:sz="0" w:space="0" w:color="auto"/>
          </w:divBdr>
        </w:div>
      </w:divsChild>
    </w:div>
    <w:div w:id="952250222">
      <w:bodyDiv w:val="1"/>
      <w:marLeft w:val="0"/>
      <w:marRight w:val="0"/>
      <w:marTop w:val="0"/>
      <w:marBottom w:val="0"/>
      <w:divBdr>
        <w:top w:val="none" w:sz="0" w:space="0" w:color="auto"/>
        <w:left w:val="none" w:sz="0" w:space="0" w:color="auto"/>
        <w:bottom w:val="none" w:sz="0" w:space="0" w:color="auto"/>
        <w:right w:val="none" w:sz="0" w:space="0" w:color="auto"/>
      </w:divBdr>
    </w:div>
    <w:div w:id="959535237">
      <w:bodyDiv w:val="1"/>
      <w:marLeft w:val="0"/>
      <w:marRight w:val="0"/>
      <w:marTop w:val="0"/>
      <w:marBottom w:val="0"/>
      <w:divBdr>
        <w:top w:val="none" w:sz="0" w:space="0" w:color="auto"/>
        <w:left w:val="none" w:sz="0" w:space="0" w:color="auto"/>
        <w:bottom w:val="none" w:sz="0" w:space="0" w:color="auto"/>
        <w:right w:val="none" w:sz="0" w:space="0" w:color="auto"/>
      </w:divBdr>
    </w:div>
    <w:div w:id="1406226757">
      <w:bodyDiv w:val="1"/>
      <w:marLeft w:val="0"/>
      <w:marRight w:val="0"/>
      <w:marTop w:val="0"/>
      <w:marBottom w:val="0"/>
      <w:divBdr>
        <w:top w:val="none" w:sz="0" w:space="0" w:color="auto"/>
        <w:left w:val="none" w:sz="0" w:space="0" w:color="auto"/>
        <w:bottom w:val="none" w:sz="0" w:space="0" w:color="auto"/>
        <w:right w:val="none" w:sz="0" w:space="0" w:color="auto"/>
      </w:divBdr>
      <w:divsChild>
        <w:div w:id="1910114069">
          <w:marLeft w:val="0"/>
          <w:marRight w:val="0"/>
          <w:marTop w:val="0"/>
          <w:marBottom w:val="0"/>
          <w:divBdr>
            <w:top w:val="none" w:sz="0" w:space="0" w:color="auto"/>
            <w:left w:val="none" w:sz="0" w:space="0" w:color="auto"/>
            <w:bottom w:val="none" w:sz="0" w:space="0" w:color="auto"/>
            <w:right w:val="none" w:sz="0" w:space="0" w:color="auto"/>
          </w:divBdr>
        </w:div>
        <w:div w:id="1086027016">
          <w:marLeft w:val="0"/>
          <w:marRight w:val="0"/>
          <w:marTop w:val="0"/>
          <w:marBottom w:val="0"/>
          <w:divBdr>
            <w:top w:val="none" w:sz="0" w:space="0" w:color="auto"/>
            <w:left w:val="none" w:sz="0" w:space="0" w:color="auto"/>
            <w:bottom w:val="none" w:sz="0" w:space="0" w:color="auto"/>
            <w:right w:val="none" w:sz="0" w:space="0" w:color="auto"/>
          </w:divBdr>
        </w:div>
        <w:div w:id="1437755164">
          <w:marLeft w:val="0"/>
          <w:marRight w:val="0"/>
          <w:marTop w:val="0"/>
          <w:marBottom w:val="0"/>
          <w:divBdr>
            <w:top w:val="none" w:sz="0" w:space="0" w:color="auto"/>
            <w:left w:val="none" w:sz="0" w:space="0" w:color="auto"/>
            <w:bottom w:val="none" w:sz="0" w:space="0" w:color="auto"/>
            <w:right w:val="none" w:sz="0" w:space="0" w:color="auto"/>
          </w:divBdr>
        </w:div>
        <w:div w:id="1402749363">
          <w:marLeft w:val="0"/>
          <w:marRight w:val="0"/>
          <w:marTop w:val="0"/>
          <w:marBottom w:val="0"/>
          <w:divBdr>
            <w:top w:val="none" w:sz="0" w:space="0" w:color="auto"/>
            <w:left w:val="none" w:sz="0" w:space="0" w:color="auto"/>
            <w:bottom w:val="none" w:sz="0" w:space="0" w:color="auto"/>
            <w:right w:val="none" w:sz="0" w:space="0" w:color="auto"/>
          </w:divBdr>
        </w:div>
        <w:div w:id="2102292828">
          <w:marLeft w:val="0"/>
          <w:marRight w:val="0"/>
          <w:marTop w:val="0"/>
          <w:marBottom w:val="0"/>
          <w:divBdr>
            <w:top w:val="none" w:sz="0" w:space="0" w:color="auto"/>
            <w:left w:val="none" w:sz="0" w:space="0" w:color="auto"/>
            <w:bottom w:val="none" w:sz="0" w:space="0" w:color="auto"/>
            <w:right w:val="none" w:sz="0" w:space="0" w:color="auto"/>
          </w:divBdr>
        </w:div>
        <w:div w:id="305934193">
          <w:marLeft w:val="0"/>
          <w:marRight w:val="0"/>
          <w:marTop w:val="0"/>
          <w:marBottom w:val="0"/>
          <w:divBdr>
            <w:top w:val="none" w:sz="0" w:space="0" w:color="auto"/>
            <w:left w:val="none" w:sz="0" w:space="0" w:color="auto"/>
            <w:bottom w:val="none" w:sz="0" w:space="0" w:color="auto"/>
            <w:right w:val="none" w:sz="0" w:space="0" w:color="auto"/>
          </w:divBdr>
        </w:div>
        <w:div w:id="407072636">
          <w:marLeft w:val="0"/>
          <w:marRight w:val="0"/>
          <w:marTop w:val="0"/>
          <w:marBottom w:val="0"/>
          <w:divBdr>
            <w:top w:val="none" w:sz="0" w:space="0" w:color="auto"/>
            <w:left w:val="none" w:sz="0" w:space="0" w:color="auto"/>
            <w:bottom w:val="none" w:sz="0" w:space="0" w:color="auto"/>
            <w:right w:val="none" w:sz="0" w:space="0" w:color="auto"/>
          </w:divBdr>
        </w:div>
        <w:div w:id="169103118">
          <w:marLeft w:val="0"/>
          <w:marRight w:val="0"/>
          <w:marTop w:val="0"/>
          <w:marBottom w:val="0"/>
          <w:divBdr>
            <w:top w:val="none" w:sz="0" w:space="0" w:color="auto"/>
            <w:left w:val="none" w:sz="0" w:space="0" w:color="auto"/>
            <w:bottom w:val="none" w:sz="0" w:space="0" w:color="auto"/>
            <w:right w:val="none" w:sz="0" w:space="0" w:color="auto"/>
          </w:divBdr>
        </w:div>
        <w:div w:id="1757169315">
          <w:marLeft w:val="0"/>
          <w:marRight w:val="0"/>
          <w:marTop w:val="0"/>
          <w:marBottom w:val="0"/>
          <w:divBdr>
            <w:top w:val="none" w:sz="0" w:space="0" w:color="auto"/>
            <w:left w:val="none" w:sz="0" w:space="0" w:color="auto"/>
            <w:bottom w:val="none" w:sz="0" w:space="0" w:color="auto"/>
            <w:right w:val="none" w:sz="0" w:space="0" w:color="auto"/>
          </w:divBdr>
        </w:div>
        <w:div w:id="41487642">
          <w:marLeft w:val="0"/>
          <w:marRight w:val="0"/>
          <w:marTop w:val="0"/>
          <w:marBottom w:val="0"/>
          <w:divBdr>
            <w:top w:val="none" w:sz="0" w:space="0" w:color="auto"/>
            <w:left w:val="none" w:sz="0" w:space="0" w:color="auto"/>
            <w:bottom w:val="none" w:sz="0" w:space="0" w:color="auto"/>
            <w:right w:val="none" w:sz="0" w:space="0" w:color="auto"/>
          </w:divBdr>
        </w:div>
        <w:div w:id="809173294">
          <w:marLeft w:val="0"/>
          <w:marRight w:val="0"/>
          <w:marTop w:val="0"/>
          <w:marBottom w:val="0"/>
          <w:divBdr>
            <w:top w:val="none" w:sz="0" w:space="0" w:color="auto"/>
            <w:left w:val="none" w:sz="0" w:space="0" w:color="auto"/>
            <w:bottom w:val="none" w:sz="0" w:space="0" w:color="auto"/>
            <w:right w:val="none" w:sz="0" w:space="0" w:color="auto"/>
          </w:divBdr>
        </w:div>
        <w:div w:id="1561162579">
          <w:marLeft w:val="0"/>
          <w:marRight w:val="0"/>
          <w:marTop w:val="0"/>
          <w:marBottom w:val="0"/>
          <w:divBdr>
            <w:top w:val="none" w:sz="0" w:space="0" w:color="auto"/>
            <w:left w:val="none" w:sz="0" w:space="0" w:color="auto"/>
            <w:bottom w:val="none" w:sz="0" w:space="0" w:color="auto"/>
            <w:right w:val="none" w:sz="0" w:space="0" w:color="auto"/>
          </w:divBdr>
        </w:div>
      </w:divsChild>
    </w:div>
    <w:div w:id="1786272498">
      <w:bodyDiv w:val="1"/>
      <w:marLeft w:val="0"/>
      <w:marRight w:val="0"/>
      <w:marTop w:val="0"/>
      <w:marBottom w:val="0"/>
      <w:divBdr>
        <w:top w:val="none" w:sz="0" w:space="0" w:color="auto"/>
        <w:left w:val="none" w:sz="0" w:space="0" w:color="auto"/>
        <w:bottom w:val="none" w:sz="0" w:space="0" w:color="auto"/>
        <w:right w:val="none" w:sz="0" w:space="0" w:color="auto"/>
      </w:divBdr>
    </w:div>
    <w:div w:id="2029453481">
      <w:bodyDiv w:val="1"/>
      <w:marLeft w:val="0"/>
      <w:marRight w:val="0"/>
      <w:marTop w:val="0"/>
      <w:marBottom w:val="0"/>
      <w:divBdr>
        <w:top w:val="none" w:sz="0" w:space="0" w:color="auto"/>
        <w:left w:val="none" w:sz="0" w:space="0" w:color="auto"/>
        <w:bottom w:val="none" w:sz="0" w:space="0" w:color="auto"/>
        <w:right w:val="none" w:sz="0" w:space="0" w:color="auto"/>
      </w:divBdr>
    </w:div>
    <w:div w:id="21381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22B4-AEB0-D249-99EF-812DC2E4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29812</Words>
  <Characters>169929</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199343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Stather</dc:creator>
  <cp:lastModifiedBy>Aminder Singh</cp:lastModifiedBy>
  <cp:revision>2</cp:revision>
  <dcterms:created xsi:type="dcterms:W3CDTF">2020-11-22T18:34:00Z</dcterms:created>
  <dcterms:modified xsi:type="dcterms:W3CDTF">2020-11-22T18:34:00Z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ea2a25a4-4866-3396-afad-41eb5af999e8</vt:lpwstr>
  </property>
  <property fmtid="{D5CDD505-2E9C-101B-9397-08002B2CF9AE}" pid="24" name="Mendeley Citation Style_1">
    <vt:lpwstr>http://www.zotero.org/styles/vancouver</vt:lpwstr>
  </property>
</Properties>
</file>