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44F2B" w14:textId="62F19A63" w:rsidR="00E5747B" w:rsidRDefault="002F3FF7" w:rsidP="00E5747B">
      <w:pPr>
        <w:pStyle w:val="Articletitle"/>
      </w:pPr>
      <w:bookmarkStart w:id="0" w:name="_Hlk79139970"/>
      <w:bookmarkStart w:id="1" w:name="_Hlk100742939"/>
      <w:r>
        <w:t>Fintech and</w:t>
      </w:r>
      <w:r w:rsidR="00E5747B" w:rsidRPr="003E3A37">
        <w:t xml:space="preserve"> </w:t>
      </w:r>
      <w:r w:rsidR="00E5747B">
        <w:t xml:space="preserve">tax </w:t>
      </w:r>
      <w:r w:rsidR="00E5747B" w:rsidRPr="003E3A37">
        <w:t>in Sub-Saharan Africa</w:t>
      </w:r>
      <w:r>
        <w:t>: taxation versus financial inclusion</w:t>
      </w:r>
      <w:bookmarkEnd w:id="1"/>
    </w:p>
    <w:p w14:paraId="6CE08868" w14:textId="6DF62FD5" w:rsidR="007A14E4" w:rsidRPr="0018019F" w:rsidRDefault="00DA6477" w:rsidP="007A14E4">
      <w:pPr>
        <w:pStyle w:val="Abstract"/>
      </w:pPr>
      <w:r w:rsidRPr="0018019F">
        <w:t>The</w:t>
      </w:r>
      <w:r w:rsidR="0038677D" w:rsidRPr="0018019F">
        <w:t xml:space="preserve"> rise of </w:t>
      </w:r>
      <w:r w:rsidR="00E81C68" w:rsidRPr="0018019F">
        <w:t xml:space="preserve">digital financial services </w:t>
      </w:r>
      <w:r w:rsidR="0038677D" w:rsidRPr="0018019F">
        <w:t xml:space="preserve">has attracted </w:t>
      </w:r>
      <w:r w:rsidR="0034256C" w:rsidRPr="0018019F">
        <w:t xml:space="preserve">growing </w:t>
      </w:r>
      <w:r w:rsidR="0038677D" w:rsidRPr="0018019F">
        <w:t xml:space="preserve">attention from governments </w:t>
      </w:r>
      <w:r w:rsidR="00E81C68" w:rsidRPr="0018019F">
        <w:t xml:space="preserve">in Sub-Saharan Africa </w:t>
      </w:r>
      <w:r w:rsidR="0038677D" w:rsidRPr="0018019F">
        <w:t>seek</w:t>
      </w:r>
      <w:r w:rsidR="0034256C" w:rsidRPr="0018019F">
        <w:t>ing</w:t>
      </w:r>
      <w:r w:rsidR="0038677D" w:rsidRPr="0018019F">
        <w:t xml:space="preserve"> to raise tax revenue. </w:t>
      </w:r>
      <w:r w:rsidR="0034256C" w:rsidRPr="0018019F">
        <w:t>In the context of global concerns around how governments can tax the digital economy and fintech, w</w:t>
      </w:r>
      <w:r w:rsidR="0038677D" w:rsidRPr="0018019F">
        <w:t xml:space="preserve">e evaluate </w:t>
      </w:r>
      <w:r w:rsidR="0034256C" w:rsidRPr="0018019F">
        <w:t xml:space="preserve">recent controversies </w:t>
      </w:r>
      <w:r w:rsidR="007A14E4" w:rsidRPr="0018019F">
        <w:t xml:space="preserve">over </w:t>
      </w:r>
      <w:r w:rsidR="00E81C68" w:rsidRPr="0018019F">
        <w:t>mobile mon</w:t>
      </w:r>
      <w:r w:rsidR="007A14E4" w:rsidRPr="0018019F">
        <w:t>ey taxation</w:t>
      </w:r>
      <w:r w:rsidR="00E81C68" w:rsidRPr="0018019F">
        <w:t xml:space="preserve"> </w:t>
      </w:r>
      <w:r w:rsidR="0034256C" w:rsidRPr="0018019F">
        <w:t xml:space="preserve">in Africa </w:t>
      </w:r>
      <w:r w:rsidR="0038677D" w:rsidRPr="0018019F">
        <w:t xml:space="preserve">as </w:t>
      </w:r>
      <w:r w:rsidR="007A14E4" w:rsidRPr="0018019F">
        <w:t xml:space="preserve">fundamentally </w:t>
      </w:r>
      <w:r w:rsidR="0038677D" w:rsidRPr="0018019F">
        <w:t>political</w:t>
      </w:r>
      <w:r w:rsidR="007A14E4" w:rsidRPr="0018019F">
        <w:t xml:space="preserve"> rather than </w:t>
      </w:r>
      <w:r w:rsidR="0034256C" w:rsidRPr="0018019F">
        <w:t>technical</w:t>
      </w:r>
      <w:r w:rsidR="00873CB5">
        <w:t xml:space="preserve"> matters</w:t>
      </w:r>
      <w:r w:rsidR="0034256C" w:rsidRPr="0018019F">
        <w:t xml:space="preserve">. We </w:t>
      </w:r>
      <w:r w:rsidR="00E81C68" w:rsidRPr="0018019F">
        <w:t xml:space="preserve">assess </w:t>
      </w:r>
      <w:r w:rsidR="0034256C" w:rsidRPr="0018019F">
        <w:t xml:space="preserve">in depth </w:t>
      </w:r>
      <w:r w:rsidR="00E81C68" w:rsidRPr="0018019F">
        <w:t xml:space="preserve">three </w:t>
      </w:r>
      <w:r w:rsidR="0018019F">
        <w:t xml:space="preserve">such controversies, in </w:t>
      </w:r>
      <w:r w:rsidR="0038677D" w:rsidRPr="0018019F">
        <w:t>Kenya, Uganda and Malawi.</w:t>
      </w:r>
      <w:r w:rsidR="00140A23">
        <w:t xml:space="preserve"> </w:t>
      </w:r>
      <w:r w:rsidR="00E81C68" w:rsidRPr="0018019F">
        <w:t xml:space="preserve">In doing so, we </w:t>
      </w:r>
      <w:r w:rsidR="0038677D" w:rsidRPr="0018019F">
        <w:t xml:space="preserve">draw on </w:t>
      </w:r>
      <w:r w:rsidR="00E81C68" w:rsidRPr="0018019F">
        <w:t xml:space="preserve">a critical reading of recent political economy literature on taxation, state-business </w:t>
      </w:r>
      <w:proofErr w:type="gramStart"/>
      <w:r w:rsidR="00E81C68" w:rsidRPr="0018019F">
        <w:t>relations</w:t>
      </w:r>
      <w:proofErr w:type="gramEnd"/>
      <w:r w:rsidR="00E81C68" w:rsidRPr="0018019F">
        <w:t xml:space="preserve"> and the </w:t>
      </w:r>
      <w:r w:rsidR="0038677D" w:rsidRPr="0018019F">
        <w:t xml:space="preserve">ambiguity of financial inclusion. </w:t>
      </w:r>
      <w:r w:rsidR="0034256C" w:rsidRPr="0018019F">
        <w:t>Our research highlight</w:t>
      </w:r>
      <w:r w:rsidR="007A14E4" w:rsidRPr="0018019F">
        <w:t xml:space="preserve">s how political questions about tax materialise as </w:t>
      </w:r>
      <w:r w:rsidR="0034256C" w:rsidRPr="0018019F">
        <w:t xml:space="preserve">technical </w:t>
      </w:r>
      <w:r w:rsidR="0018019F">
        <w:t>ones</w:t>
      </w:r>
      <w:r w:rsidR="0034256C" w:rsidRPr="0018019F">
        <w:t xml:space="preserve">, how governments’ tax bargaining is </w:t>
      </w:r>
      <w:r w:rsidR="007A14E4" w:rsidRPr="0018019F">
        <w:t xml:space="preserve">influenced </w:t>
      </w:r>
      <w:r w:rsidR="0034256C" w:rsidRPr="0018019F">
        <w:t xml:space="preserve">by the interests of business, and how the ambiguity of financial inclusion </w:t>
      </w:r>
      <w:r w:rsidR="007A14E4" w:rsidRPr="0018019F">
        <w:t xml:space="preserve">at times allows </w:t>
      </w:r>
      <w:r w:rsidR="008D17B8">
        <w:t>qualms</w:t>
      </w:r>
      <w:r w:rsidR="007A14E4" w:rsidRPr="0018019F">
        <w:t xml:space="preserve"> over adverse effects on financial services to frustrate and supersede other policy concerns</w:t>
      </w:r>
      <w:r w:rsidR="0034256C" w:rsidRPr="0018019F">
        <w:t xml:space="preserve">. </w:t>
      </w:r>
    </w:p>
    <w:bookmarkEnd w:id="0"/>
    <w:p w14:paraId="7453385C" w14:textId="30315130" w:rsidR="00004E9E" w:rsidRPr="00B5363C" w:rsidRDefault="00045E4C" w:rsidP="00DA6477">
      <w:pPr>
        <w:pStyle w:val="Abstract"/>
      </w:pPr>
      <w:r w:rsidRPr="0018019F">
        <w:t xml:space="preserve">Keywords: </w:t>
      </w:r>
      <w:r w:rsidR="00DA6477" w:rsidRPr="0018019F">
        <w:t>d</w:t>
      </w:r>
      <w:r w:rsidRPr="0018019F">
        <w:t xml:space="preserve">igital financial inclusion, </w:t>
      </w:r>
      <w:r w:rsidR="00310486" w:rsidRPr="0018019F">
        <w:t xml:space="preserve">mobile money, </w:t>
      </w:r>
      <w:r w:rsidRPr="0018019F">
        <w:t>tax</w:t>
      </w:r>
      <w:r w:rsidR="003B634F" w:rsidRPr="0018019F">
        <w:t>ation</w:t>
      </w:r>
      <w:r w:rsidRPr="0018019F">
        <w:t xml:space="preserve">, </w:t>
      </w:r>
      <w:r w:rsidR="00E81C68" w:rsidRPr="0018019F">
        <w:t xml:space="preserve">tax bargaining, </w:t>
      </w:r>
      <w:r w:rsidRPr="0018019F">
        <w:t xml:space="preserve">political economy, </w:t>
      </w:r>
      <w:r w:rsidR="00B10E97" w:rsidRPr="0018019F">
        <w:t>S</w:t>
      </w:r>
      <w:r w:rsidRPr="0018019F">
        <w:t>ub-Saharan Africa</w:t>
      </w:r>
      <w:r>
        <w:t xml:space="preserve"> </w:t>
      </w:r>
    </w:p>
    <w:p w14:paraId="2C33D51A" w14:textId="5917241E" w:rsidR="00F96F9D" w:rsidRDefault="00F96F9D" w:rsidP="003E3A37">
      <w:pPr>
        <w:pStyle w:val="Heading1"/>
        <w:rPr>
          <w:color w:val="7030A0"/>
        </w:rPr>
      </w:pPr>
      <w:r w:rsidRPr="00B5363C">
        <w:t>1</w:t>
      </w:r>
      <w:r w:rsidR="00025D01" w:rsidRPr="00B5363C">
        <w:t xml:space="preserve">   </w:t>
      </w:r>
      <w:r w:rsidRPr="00B5363C">
        <w:t xml:space="preserve"> Introduction</w:t>
      </w:r>
    </w:p>
    <w:p w14:paraId="5D4A79B0" w14:textId="66C6960A" w:rsidR="0088098A" w:rsidRDefault="00F67E8F" w:rsidP="00B5390E">
      <w:pPr>
        <w:pStyle w:val="Paragraph"/>
        <w:ind w:firstLine="0"/>
      </w:pPr>
      <w:r>
        <w:t>M</w:t>
      </w:r>
      <w:r w:rsidR="008E5410">
        <w:t xml:space="preserve">obile money services have become </w:t>
      </w:r>
      <w:r w:rsidR="00A7763A">
        <w:t>the cornerstone of fintech</w:t>
      </w:r>
      <w:r w:rsidR="008D17B8">
        <w:rPr>
          <w:rStyle w:val="FootnoteReference"/>
        </w:rPr>
        <w:footnoteReference w:id="2"/>
      </w:r>
      <w:r w:rsidR="00A7763A">
        <w:t xml:space="preserve"> in Sub-Saharan Africa (SSA)</w:t>
      </w:r>
      <w:r w:rsidR="002B590E">
        <w:t xml:space="preserve">. The expanding </w:t>
      </w:r>
      <w:r w:rsidR="002B590E" w:rsidRPr="008A00C6">
        <w:t>digital financial services</w:t>
      </w:r>
      <w:r w:rsidR="002B590E">
        <w:t xml:space="preserve"> (DFS) sector</w:t>
      </w:r>
      <w:r w:rsidR="004B3403">
        <w:t xml:space="preserve"> </w:t>
      </w:r>
      <w:r w:rsidR="002B590E">
        <w:t>in S</w:t>
      </w:r>
      <w:r w:rsidR="00045E4C">
        <w:t>SA</w:t>
      </w:r>
      <w:r w:rsidR="00C540A6">
        <w:t xml:space="preserve"> </w:t>
      </w:r>
      <w:r w:rsidR="002B590E">
        <w:t xml:space="preserve">has been widely celebrated as a driver of financial </w:t>
      </w:r>
      <w:r w:rsidR="00B35AF9">
        <w:t xml:space="preserve">access </w:t>
      </w:r>
      <w:r w:rsidR="002B590E">
        <w:t>by international development policymakers and finance and technology firms alike</w:t>
      </w:r>
      <w:r w:rsidR="00C540A6">
        <w:t>, with t</w:t>
      </w:r>
      <w:r w:rsidR="002B590E">
        <w:t xml:space="preserve">he ability to send and receive money via mobile </w:t>
      </w:r>
      <w:r w:rsidR="00C540A6">
        <w:t xml:space="preserve">phones </w:t>
      </w:r>
      <w:r w:rsidR="002B590E">
        <w:t xml:space="preserve">seen as </w:t>
      </w:r>
      <w:r w:rsidR="002B590E" w:rsidRPr="008A00C6">
        <w:t>a breakthrough in bringing formal financ</w:t>
      </w:r>
      <w:r w:rsidR="002B590E">
        <w:t>ial services</w:t>
      </w:r>
      <w:r w:rsidR="002B590E" w:rsidRPr="008A00C6">
        <w:t xml:space="preserve"> to “unbanked” </w:t>
      </w:r>
      <w:r w:rsidR="002B590E">
        <w:t>people (</w:t>
      </w:r>
      <w:r w:rsidR="00C540A6">
        <w:t>World Bank 2014</w:t>
      </w:r>
      <w:r w:rsidR="001539DD">
        <w:t>,</w:t>
      </w:r>
      <w:r w:rsidR="00C540A6">
        <w:t xml:space="preserve"> </w:t>
      </w:r>
      <w:r w:rsidR="00072288">
        <w:t xml:space="preserve">Sahay </w:t>
      </w:r>
      <w:r w:rsidR="00072288" w:rsidRPr="00346870">
        <w:rPr>
          <w:i/>
        </w:rPr>
        <w:t>et al</w:t>
      </w:r>
      <w:r w:rsidR="00C540A6">
        <w:t>.</w:t>
      </w:r>
      <w:r w:rsidR="00072288">
        <w:t xml:space="preserve"> 2020</w:t>
      </w:r>
      <w:r w:rsidR="002B590E">
        <w:t xml:space="preserve">). </w:t>
      </w:r>
      <w:r w:rsidR="00CE0BD5">
        <w:t>Especially in SSA, the prominence of DFS has risen tremendously</w:t>
      </w:r>
      <w:r w:rsidR="00C540A6">
        <w:t xml:space="preserve">. </w:t>
      </w:r>
      <w:r w:rsidR="004469DF" w:rsidRPr="006D77F4">
        <w:t xml:space="preserve"> </w:t>
      </w:r>
      <w:r w:rsidR="00DC5DE3" w:rsidRPr="006D77F4">
        <w:t xml:space="preserve">Within the “platform political economy of fintech” (Langley </w:t>
      </w:r>
      <w:r w:rsidR="00B4447F">
        <w:t>and</w:t>
      </w:r>
      <w:r w:rsidR="00DC5DE3" w:rsidRPr="006D77F4">
        <w:t xml:space="preserve"> Leyshon 2021)</w:t>
      </w:r>
      <w:r w:rsidR="00A07DA1">
        <w:t xml:space="preserve"> in Africa</w:t>
      </w:r>
      <w:r w:rsidR="00DC5DE3" w:rsidRPr="006D77F4">
        <w:t xml:space="preserve">, </w:t>
      </w:r>
      <w:r w:rsidR="0094641A">
        <w:t>m</w:t>
      </w:r>
      <w:r w:rsidR="00C540A6" w:rsidRPr="006D77F4">
        <w:t xml:space="preserve">obile network operators (MNOs) </w:t>
      </w:r>
      <w:r w:rsidR="00B35AF9">
        <w:t xml:space="preserve">acting as mobile money service providers </w:t>
      </w:r>
      <w:r w:rsidR="00C540A6" w:rsidRPr="006D77F4">
        <w:t>have increasingly become financial intermediaries, including by ac</w:t>
      </w:r>
      <w:r w:rsidR="00C540A6">
        <w:t xml:space="preserve">ting as a gateway to </w:t>
      </w:r>
      <w:r w:rsidR="00C540A6" w:rsidRPr="008A00C6">
        <w:t>wider financial services</w:t>
      </w:r>
      <w:r w:rsidR="00C540A6">
        <w:t xml:space="preserve">, such </w:t>
      </w:r>
      <w:r w:rsidR="00C90EE1">
        <w:t xml:space="preserve">as </w:t>
      </w:r>
      <w:r w:rsidR="00C540A6" w:rsidRPr="008A00C6">
        <w:t>credit</w:t>
      </w:r>
      <w:r w:rsidR="00C540A6">
        <w:t xml:space="preserve"> via mobile phone (Bharadwaj </w:t>
      </w:r>
      <w:r w:rsidR="00C540A6" w:rsidRPr="00346870">
        <w:rPr>
          <w:i/>
        </w:rPr>
        <w:t>et al</w:t>
      </w:r>
      <w:r w:rsidR="00B4447F" w:rsidRPr="00B4447F">
        <w:rPr>
          <w:i/>
          <w:iCs/>
        </w:rPr>
        <w:t>.</w:t>
      </w:r>
      <w:r w:rsidR="00C540A6">
        <w:t xml:space="preserve"> 2019, as well as </w:t>
      </w:r>
      <w:r w:rsidR="00C540A6">
        <w:lastRenderedPageBreak/>
        <w:t>generators of payments data whic</w:t>
      </w:r>
      <w:r w:rsidR="00C540A6" w:rsidRPr="00113BC4">
        <w:t xml:space="preserve">h is scraped and processed by MNOs themselves </w:t>
      </w:r>
      <w:r w:rsidR="00C540A6">
        <w:t xml:space="preserve">and </w:t>
      </w:r>
      <w:r w:rsidR="00C540A6" w:rsidRPr="00113BC4">
        <w:t>sold to external analytics companies (</w:t>
      </w:r>
      <w:proofErr w:type="spellStart"/>
      <w:r w:rsidR="00C540A6" w:rsidRPr="00113BC4">
        <w:t>Iyer</w:t>
      </w:r>
      <w:proofErr w:type="spellEnd"/>
      <w:r w:rsidR="00C540A6" w:rsidRPr="00113BC4">
        <w:t xml:space="preserve"> </w:t>
      </w:r>
      <w:r w:rsidR="00C540A6" w:rsidRPr="00346870">
        <w:rPr>
          <w:i/>
        </w:rPr>
        <w:t>et al</w:t>
      </w:r>
      <w:r w:rsidR="00C540A6" w:rsidRPr="00113BC4">
        <w:t xml:space="preserve"> 2021). </w:t>
      </w:r>
      <w:r w:rsidR="0088098A">
        <w:t>B</w:t>
      </w:r>
      <w:r w:rsidR="004469DF">
        <w:t xml:space="preserve">anks and other financial institutions have joined forces with MNOs to offer and scale up DFS. </w:t>
      </w:r>
    </w:p>
    <w:p w14:paraId="74C1417B" w14:textId="6E5E2893" w:rsidR="006C5858" w:rsidRDefault="00374BF1" w:rsidP="00F67E8F">
      <w:pPr>
        <w:pStyle w:val="Paragraph"/>
      </w:pPr>
      <w:r>
        <w:t>T</w:t>
      </w:r>
      <w:r w:rsidR="002B590E">
        <w:t xml:space="preserve">he taxation of </w:t>
      </w:r>
      <w:r w:rsidR="00AC18B9">
        <w:t xml:space="preserve">DFS </w:t>
      </w:r>
      <w:r w:rsidR="002B590E">
        <w:t xml:space="preserve">has become a controversial issue. </w:t>
      </w:r>
      <w:r w:rsidR="005562D8">
        <w:t>African governments</w:t>
      </w:r>
      <w:r w:rsidR="00A41E0E">
        <w:t xml:space="preserve"> are </w:t>
      </w:r>
      <w:r w:rsidR="00F92A0D">
        <w:t xml:space="preserve">increasingly </w:t>
      </w:r>
      <w:r w:rsidR="00A41E0E">
        <w:t xml:space="preserve">paying </w:t>
      </w:r>
      <w:r w:rsidR="00110593">
        <w:t xml:space="preserve">attention to </w:t>
      </w:r>
      <w:r w:rsidR="00110593" w:rsidRPr="005562D8">
        <w:t xml:space="preserve">DFS </w:t>
      </w:r>
      <w:r w:rsidR="00110593" w:rsidRPr="00E90787">
        <w:t>as a profitable and taxable Afri</w:t>
      </w:r>
      <w:r w:rsidR="00110593" w:rsidRPr="005562D8">
        <w:t>can industry</w:t>
      </w:r>
      <w:r w:rsidR="00110593">
        <w:t xml:space="preserve">, seeking to </w:t>
      </w:r>
      <w:r w:rsidR="00A41E0E">
        <w:t xml:space="preserve">translate </w:t>
      </w:r>
      <w:r w:rsidR="005562D8">
        <w:t xml:space="preserve">the </w:t>
      </w:r>
      <w:r w:rsidR="008E5410">
        <w:t xml:space="preserve">DFS </w:t>
      </w:r>
      <w:r w:rsidR="005562D8">
        <w:t xml:space="preserve">sector’s </w:t>
      </w:r>
      <w:r w:rsidR="00110593">
        <w:t xml:space="preserve">substantial </w:t>
      </w:r>
      <w:r w:rsidR="007B7B29">
        <w:t xml:space="preserve">growth and </w:t>
      </w:r>
      <w:r w:rsidR="00A41E0E">
        <w:t>revenues</w:t>
      </w:r>
      <w:r w:rsidR="00AC18B9">
        <w:t>, specifically from mobile money services,</w:t>
      </w:r>
      <w:r w:rsidR="00A41E0E">
        <w:t xml:space="preserve"> into </w:t>
      </w:r>
      <w:r w:rsidR="005562D8">
        <w:t xml:space="preserve">tax </w:t>
      </w:r>
      <w:r w:rsidR="00A41E0E">
        <w:t>intake</w:t>
      </w:r>
      <w:r w:rsidR="008C5355" w:rsidRPr="008C5355">
        <w:t xml:space="preserve">. </w:t>
      </w:r>
      <w:r w:rsidR="007B7B29">
        <w:t xml:space="preserve">This brings </w:t>
      </w:r>
      <w:r w:rsidR="00F92A0D" w:rsidRPr="00F92A0D">
        <w:t xml:space="preserve">Africa </w:t>
      </w:r>
      <w:r w:rsidR="007B7B29">
        <w:t xml:space="preserve">abreast of </w:t>
      </w:r>
      <w:r w:rsidR="00E90787">
        <w:t xml:space="preserve">other </w:t>
      </w:r>
      <w:r w:rsidR="007B7B29">
        <w:t>recent efforts</w:t>
      </w:r>
      <w:r>
        <w:t xml:space="preserve">, for instance those led by the European Union and the </w:t>
      </w:r>
      <w:r w:rsidRPr="00F92A0D">
        <w:t>OECD</w:t>
      </w:r>
      <w:r>
        <w:t xml:space="preserve">, </w:t>
      </w:r>
      <w:r w:rsidR="007B7B29">
        <w:t xml:space="preserve">to </w:t>
      </w:r>
      <w:r w:rsidR="007B7B29" w:rsidRPr="00F92A0D">
        <w:t>tax digital services</w:t>
      </w:r>
      <w:r w:rsidR="007B7B29">
        <w:t xml:space="preserve"> </w:t>
      </w:r>
      <w:r w:rsidR="00AC2C3D">
        <w:t>and platforms</w:t>
      </w:r>
      <w:r>
        <w:t xml:space="preserve"> as part of a revised </w:t>
      </w:r>
      <w:r w:rsidR="00F92A0D" w:rsidRPr="00F92A0D">
        <w:t>international tax system</w:t>
      </w:r>
      <w:r w:rsidR="007B7B29">
        <w:t>.</w:t>
      </w:r>
      <w:r w:rsidR="00F92A0D">
        <w:rPr>
          <w:rStyle w:val="FootnoteReference"/>
        </w:rPr>
        <w:footnoteReference w:id="3"/>
      </w:r>
      <w:r w:rsidR="00F92A0D" w:rsidRPr="00F92A0D">
        <w:t xml:space="preserve"> </w:t>
      </w:r>
      <w:r w:rsidR="007B7B29">
        <w:t>International awareness is growing that multinational corporations</w:t>
      </w:r>
      <w:r w:rsidR="007B7B29" w:rsidRPr="00F92A0D">
        <w:t xml:space="preserve"> </w:t>
      </w:r>
      <w:r w:rsidR="00445BE2">
        <w:t xml:space="preserve">(MNCs) </w:t>
      </w:r>
      <w:r w:rsidR="007B7B29">
        <w:t xml:space="preserve">generate </w:t>
      </w:r>
      <w:r w:rsidR="007B7B29" w:rsidRPr="00F92A0D">
        <w:t xml:space="preserve">income from </w:t>
      </w:r>
      <w:r w:rsidR="00E90787">
        <w:t xml:space="preserve">providing </w:t>
      </w:r>
      <w:r w:rsidR="007B7B29" w:rsidRPr="00F92A0D">
        <w:t>digital services across the globe without being subject to corporate income tax where they provide services</w:t>
      </w:r>
      <w:r w:rsidR="007B7B29">
        <w:t xml:space="preserve"> and where they may have</w:t>
      </w:r>
      <w:r w:rsidR="007B7B29" w:rsidRPr="00F92A0D">
        <w:t xml:space="preserve"> </w:t>
      </w:r>
      <w:r w:rsidR="007B7B29">
        <w:t xml:space="preserve">no </w:t>
      </w:r>
      <w:r w:rsidR="007B7B29" w:rsidRPr="00F92A0D">
        <w:t>physical presence</w:t>
      </w:r>
      <w:r w:rsidR="007B7B29">
        <w:t xml:space="preserve"> (OECD 2020</w:t>
      </w:r>
      <w:r w:rsidR="006D77F4">
        <w:t>a</w:t>
      </w:r>
      <w:r w:rsidR="007B7B29">
        <w:t>)</w:t>
      </w:r>
      <w:r w:rsidR="007B7B29" w:rsidRPr="00F92A0D">
        <w:t xml:space="preserve">. </w:t>
      </w:r>
      <w:r w:rsidR="007B7B29">
        <w:t>In</w:t>
      </w:r>
      <w:r w:rsidR="00F92A0D">
        <w:t xml:space="preserve"> SSA</w:t>
      </w:r>
      <w:r w:rsidR="007B7B29">
        <w:t xml:space="preserve">, taxing DFS has encountered </w:t>
      </w:r>
      <w:r w:rsidR="00110593">
        <w:t>opposition from the DFS industry</w:t>
      </w:r>
      <w:r w:rsidR="007B7B29">
        <w:t xml:space="preserve">, </w:t>
      </w:r>
      <w:r w:rsidR="00A41E0E">
        <w:t xml:space="preserve">international development actors </w:t>
      </w:r>
      <w:r w:rsidR="007B7B29">
        <w:t xml:space="preserve">and </w:t>
      </w:r>
      <w:r w:rsidR="0096775C">
        <w:t xml:space="preserve">some </w:t>
      </w:r>
      <w:r w:rsidR="00A41E0E">
        <w:t>civil society</w:t>
      </w:r>
      <w:r w:rsidR="0096775C">
        <w:t xml:space="preserve"> actors</w:t>
      </w:r>
      <w:r w:rsidR="00110593">
        <w:t>.</w:t>
      </w:r>
      <w:r w:rsidR="00186318">
        <w:t xml:space="preserve"> </w:t>
      </w:r>
      <w:r w:rsidR="007B7B29">
        <w:t xml:space="preserve">Global </w:t>
      </w:r>
      <w:r w:rsidR="00110593">
        <w:t xml:space="preserve">MNO </w:t>
      </w:r>
      <w:r w:rsidR="00A7763A">
        <w:t xml:space="preserve">industry bodies such as the </w:t>
      </w:r>
      <w:r w:rsidR="008C5355" w:rsidRPr="008C5355">
        <w:t>GSM</w:t>
      </w:r>
      <w:r w:rsidR="00EF580F">
        <w:t xml:space="preserve"> </w:t>
      </w:r>
      <w:r w:rsidR="008C5355" w:rsidRPr="008C5355">
        <w:t>A</w:t>
      </w:r>
      <w:r w:rsidR="00EF580F">
        <w:t>ssociation (GSMA)</w:t>
      </w:r>
      <w:r w:rsidR="008C5355" w:rsidRPr="008C5355">
        <w:t xml:space="preserve">, </w:t>
      </w:r>
      <w:r w:rsidR="00A7763A">
        <w:t xml:space="preserve">national lobbying </w:t>
      </w:r>
      <w:r w:rsidR="004230F5">
        <w:t>groups</w:t>
      </w:r>
      <w:r w:rsidR="00A7763A">
        <w:t xml:space="preserve">, think tanks </w:t>
      </w:r>
      <w:r w:rsidR="004230F5">
        <w:t xml:space="preserve">and high-level </w:t>
      </w:r>
      <w:r w:rsidR="00A41E0E">
        <w:t xml:space="preserve">pro-DFS </w:t>
      </w:r>
      <w:r w:rsidR="004230F5">
        <w:t xml:space="preserve">spokespeople </w:t>
      </w:r>
      <w:r w:rsidR="007B7B29">
        <w:t xml:space="preserve">including </w:t>
      </w:r>
      <w:r w:rsidR="004230F5">
        <w:t>central bankers</w:t>
      </w:r>
      <w:r w:rsidR="00110593">
        <w:t xml:space="preserve"> have spoken </w:t>
      </w:r>
      <w:r w:rsidR="00A41E0E">
        <w:t xml:space="preserve">out against taxing </w:t>
      </w:r>
      <w:r w:rsidR="00A7763A">
        <w:t>mobile monies</w:t>
      </w:r>
      <w:r w:rsidR="00186318">
        <w:t>.</w:t>
      </w:r>
      <w:r w:rsidR="005C1A4F">
        <w:t xml:space="preserve"> </w:t>
      </w:r>
      <w:r w:rsidR="00AC18B9">
        <w:t>H</w:t>
      </w:r>
      <w:r w:rsidR="00186318">
        <w:t xml:space="preserve">eadline-making controversial taxes like the mobile transactions tax in Uganda, </w:t>
      </w:r>
      <w:r w:rsidR="00A41E0E">
        <w:t xml:space="preserve">which </w:t>
      </w:r>
      <w:r w:rsidR="00186318">
        <w:t xml:space="preserve">was introduced </w:t>
      </w:r>
      <w:r w:rsidR="007B7B29">
        <w:t xml:space="preserve">simultaneously </w:t>
      </w:r>
      <w:r w:rsidR="00186318">
        <w:t xml:space="preserve">with a </w:t>
      </w:r>
      <w:r w:rsidR="00186318" w:rsidRPr="008C5355">
        <w:t>“Social Media Tax”</w:t>
      </w:r>
      <w:r w:rsidR="00186318">
        <w:t xml:space="preserve"> in 2018, </w:t>
      </w:r>
      <w:r w:rsidR="00186318" w:rsidRPr="008C5355">
        <w:t>triggered popular backlash</w:t>
      </w:r>
      <w:r w:rsidR="00B35AF9">
        <w:t xml:space="preserve"> (see section 4.2)</w:t>
      </w:r>
      <w:r w:rsidR="00A41E0E">
        <w:t xml:space="preserve">. Yet </w:t>
      </w:r>
      <w:r w:rsidR="0096775C">
        <w:t xml:space="preserve">such </w:t>
      </w:r>
      <w:r w:rsidR="007B7B29">
        <w:t xml:space="preserve">taxes </w:t>
      </w:r>
      <w:r w:rsidR="00186318">
        <w:t>sit alongside the long-standing quiet</w:t>
      </w:r>
      <w:r w:rsidR="007B7B29">
        <w:t>er</w:t>
      </w:r>
      <w:r w:rsidR="00186318">
        <w:t xml:space="preserve"> taxation of </w:t>
      </w:r>
      <w:r w:rsidR="00186318" w:rsidRPr="008C5355">
        <w:t xml:space="preserve">transaction fees </w:t>
      </w:r>
      <w:r w:rsidR="00186318">
        <w:t xml:space="preserve">in </w:t>
      </w:r>
      <w:r w:rsidR="00A41E0E">
        <w:t xml:space="preserve">other </w:t>
      </w:r>
      <w:r w:rsidR="00186318">
        <w:t>countries</w:t>
      </w:r>
      <w:r w:rsidR="00A41E0E">
        <w:t xml:space="preserve">, including </w:t>
      </w:r>
      <w:r w:rsidR="00186318">
        <w:t>Kenya</w:t>
      </w:r>
      <w:r w:rsidR="00B35AF9">
        <w:t xml:space="preserve"> (section 4.1)</w:t>
      </w:r>
      <w:r w:rsidR="004230F5" w:rsidRPr="005562D8">
        <w:t>.</w:t>
      </w:r>
      <w:r w:rsidR="00186318">
        <w:t xml:space="preserve"> This </w:t>
      </w:r>
      <w:r w:rsidR="000B1E16">
        <w:t xml:space="preserve">variance </w:t>
      </w:r>
      <w:r w:rsidR="007B7B29">
        <w:t xml:space="preserve">between taxes and their political reception </w:t>
      </w:r>
      <w:r w:rsidR="00A41E0E">
        <w:t xml:space="preserve">indicates the </w:t>
      </w:r>
      <w:r w:rsidR="00186318">
        <w:t xml:space="preserve">need for </w:t>
      </w:r>
      <w:r w:rsidR="000B1E16">
        <w:t xml:space="preserve">a </w:t>
      </w:r>
      <w:r w:rsidR="00A41E0E">
        <w:t xml:space="preserve">much </w:t>
      </w:r>
      <w:r w:rsidR="000B1E16">
        <w:t xml:space="preserve">better understanding of </w:t>
      </w:r>
      <w:r w:rsidR="00186318">
        <w:t xml:space="preserve">the </w:t>
      </w:r>
      <w:r w:rsidR="00186318" w:rsidRPr="00A41E0E">
        <w:rPr>
          <w:i/>
          <w:iCs/>
        </w:rPr>
        <w:t xml:space="preserve">political economy </w:t>
      </w:r>
      <w:r w:rsidR="00186318">
        <w:t>of mobile money taxation</w:t>
      </w:r>
      <w:r w:rsidR="000B1E16">
        <w:t xml:space="preserve">, </w:t>
      </w:r>
      <w:r w:rsidR="00A41E0E">
        <w:t>with particular attention</w:t>
      </w:r>
      <w:r w:rsidR="0096775C">
        <w:t xml:space="preserve"> paid</w:t>
      </w:r>
      <w:r w:rsidR="00A41E0E">
        <w:t xml:space="preserve"> to how </w:t>
      </w:r>
      <w:r w:rsidR="000B1E16">
        <w:t xml:space="preserve">different objectives </w:t>
      </w:r>
      <w:r w:rsidR="00A41E0E">
        <w:t xml:space="preserve">are negotiated and how this leads </w:t>
      </w:r>
      <w:r w:rsidR="000B1E16">
        <w:t xml:space="preserve">to </w:t>
      </w:r>
      <w:r w:rsidR="000B1E16">
        <w:lastRenderedPageBreak/>
        <w:t>different outcomes.</w:t>
      </w:r>
      <w:r w:rsidR="004C14EC">
        <w:t xml:space="preserve"> </w:t>
      </w:r>
    </w:p>
    <w:p w14:paraId="2E4B4815" w14:textId="46D06E06" w:rsidR="00A3298F" w:rsidRDefault="00A7763A" w:rsidP="00C73BD7">
      <w:pPr>
        <w:pStyle w:val="Paragraph"/>
      </w:pPr>
      <w:r>
        <w:t xml:space="preserve">In this paper, we </w:t>
      </w:r>
      <w:r w:rsidR="000B1E16">
        <w:t xml:space="preserve">will </w:t>
      </w:r>
      <w:r>
        <w:t xml:space="preserve">examine </w:t>
      </w:r>
      <w:r w:rsidR="000B1E16">
        <w:t xml:space="preserve">three cases </w:t>
      </w:r>
      <w:r w:rsidR="00A41E0E">
        <w:t>of mobile payments taxation</w:t>
      </w:r>
      <w:r w:rsidR="00E90787">
        <w:t>:</w:t>
      </w:r>
      <w:r w:rsidR="007B7B29">
        <w:t xml:space="preserve"> </w:t>
      </w:r>
      <w:r w:rsidR="00A41E0E">
        <w:t xml:space="preserve">Kenya, </w:t>
      </w:r>
      <w:proofErr w:type="gramStart"/>
      <w:r w:rsidR="00A41E0E">
        <w:t>Uganda</w:t>
      </w:r>
      <w:proofErr w:type="gramEnd"/>
      <w:r w:rsidR="00A41E0E">
        <w:t xml:space="preserve"> and Malawi</w:t>
      </w:r>
      <w:r w:rsidR="007B7B29">
        <w:t>.</w:t>
      </w:r>
      <w:r>
        <w:t xml:space="preserve"> Our aim</w:t>
      </w:r>
      <w:r w:rsidR="00E86C16">
        <w:t xml:space="preserve"> </w:t>
      </w:r>
      <w:r w:rsidRPr="00DC5DE3">
        <w:t xml:space="preserve">is to </w:t>
      </w:r>
      <w:r w:rsidR="007B7B29" w:rsidRPr="00DC5DE3">
        <w:t xml:space="preserve">unpack </w:t>
      </w:r>
      <w:r w:rsidR="006C5858">
        <w:t xml:space="preserve">policy </w:t>
      </w:r>
      <w:r w:rsidR="00E90787">
        <w:t>questions around</w:t>
      </w:r>
      <w:r w:rsidRPr="00DC5DE3">
        <w:t xml:space="preserve"> taxing mobile money</w:t>
      </w:r>
      <w:r w:rsidR="00B35AF9">
        <w:t xml:space="preserve"> and show how they are</w:t>
      </w:r>
      <w:r w:rsidRPr="00DC5DE3">
        <w:t xml:space="preserve"> </w:t>
      </w:r>
      <w:r w:rsidR="00E90787">
        <w:t xml:space="preserve">only superficially </w:t>
      </w:r>
      <w:r w:rsidRPr="00DC5DE3">
        <w:t>technical</w:t>
      </w:r>
      <w:r w:rsidR="00B35AF9">
        <w:t xml:space="preserve"> and in </w:t>
      </w:r>
      <w:proofErr w:type="gramStart"/>
      <w:r w:rsidR="00B35AF9">
        <w:t>reality</w:t>
      </w:r>
      <w:proofErr w:type="gramEnd"/>
      <w:r w:rsidR="00B35AF9">
        <w:t xml:space="preserve"> f</w:t>
      </w:r>
      <w:r w:rsidR="00E90787">
        <w:t xml:space="preserve">undamentally </w:t>
      </w:r>
      <w:r w:rsidRPr="00DC5DE3">
        <w:t>political</w:t>
      </w:r>
      <w:r w:rsidR="006C5858">
        <w:t xml:space="preserve"> questions</w:t>
      </w:r>
      <w:r w:rsidR="00E86C16">
        <w:t xml:space="preserve">, thus </w:t>
      </w:r>
      <w:r w:rsidR="006C5858">
        <w:t>requiring</w:t>
      </w:r>
      <w:r w:rsidR="00E86C16">
        <w:t xml:space="preserve"> greater attention to the politics of taxation (see, e.g., von </w:t>
      </w:r>
      <w:proofErr w:type="spellStart"/>
      <w:r w:rsidR="00E86C16">
        <w:t>Haldenwang</w:t>
      </w:r>
      <w:proofErr w:type="spellEnd"/>
      <w:r w:rsidR="00E86C16">
        <w:t xml:space="preserve"> and von Schiller, 2016 but also others)</w:t>
      </w:r>
      <w:r w:rsidR="004C14EC" w:rsidRPr="00DC5DE3">
        <w:t>.</w:t>
      </w:r>
      <w:r w:rsidR="006C5858">
        <w:t xml:space="preserve"> </w:t>
      </w:r>
      <w:r w:rsidR="00E90787">
        <w:t>Practically speaking</w:t>
      </w:r>
      <w:r w:rsidRPr="00DC5DE3">
        <w:t>, taxes on mobile monies are</w:t>
      </w:r>
      <w:r w:rsidR="00AC18B9" w:rsidRPr="00DC5DE3">
        <w:t xml:space="preserve"> </w:t>
      </w:r>
      <w:r w:rsidRPr="00DC5DE3">
        <w:t xml:space="preserve">comparatively easy to </w:t>
      </w:r>
      <w:r w:rsidR="00DC5DE3">
        <w:t xml:space="preserve">implement, </w:t>
      </w:r>
      <w:r w:rsidRPr="00DC5DE3">
        <w:t>assess and collect</w:t>
      </w:r>
      <w:r w:rsidR="0022625D" w:rsidRPr="00DC5DE3">
        <w:t>.</w:t>
      </w:r>
      <w:r w:rsidR="000733E9" w:rsidRPr="00DC5DE3">
        <w:t xml:space="preserve"> </w:t>
      </w:r>
      <w:r w:rsidR="0022625D" w:rsidRPr="00DC5DE3">
        <w:t>H</w:t>
      </w:r>
      <w:r w:rsidR="000733E9" w:rsidRPr="00DC5DE3">
        <w:t xml:space="preserve">owever, </w:t>
      </w:r>
      <w:r w:rsidR="003D02B8">
        <w:t xml:space="preserve">they </w:t>
      </w:r>
      <w:r w:rsidR="00E90787">
        <w:t xml:space="preserve">often </w:t>
      </w:r>
      <w:r w:rsidR="003D02B8">
        <w:t xml:space="preserve">pit tax authorities and policymakers against the expressed or hidden interests of various elite and non-elite stakeholders, ranging from MNOs </w:t>
      </w:r>
      <w:r w:rsidR="00E90787">
        <w:t xml:space="preserve">which </w:t>
      </w:r>
      <w:r w:rsidR="003D02B8">
        <w:t xml:space="preserve">aim to protect profits </w:t>
      </w:r>
      <w:r w:rsidR="00E90787">
        <w:t xml:space="preserve">through </w:t>
      </w:r>
      <w:r w:rsidR="003D02B8">
        <w:t>to civil society groups concerned about liberties. P</w:t>
      </w:r>
      <w:r w:rsidR="000733E9" w:rsidRPr="00DC5DE3">
        <w:t xml:space="preserve">olitically, </w:t>
      </w:r>
      <w:r w:rsidR="003D02B8">
        <w:t xml:space="preserve">these taxes </w:t>
      </w:r>
      <w:r w:rsidR="000C0321">
        <w:t xml:space="preserve">require the negotiation of </w:t>
      </w:r>
      <w:r w:rsidR="000B1E16">
        <w:t>potential</w:t>
      </w:r>
      <w:r w:rsidR="00A41E0E">
        <w:t>ly</w:t>
      </w:r>
      <w:r w:rsidR="000B1E16">
        <w:t xml:space="preserve"> </w:t>
      </w:r>
      <w:r w:rsidR="000C0321">
        <w:t>clash</w:t>
      </w:r>
      <w:r w:rsidR="00A41E0E">
        <w:t>ing</w:t>
      </w:r>
      <w:r w:rsidR="000C0321">
        <w:t xml:space="preserve"> high-level policy </w:t>
      </w:r>
      <w:r w:rsidR="00567F0C">
        <w:t>agendas</w:t>
      </w:r>
      <w:r w:rsidR="00797620">
        <w:t>,</w:t>
      </w:r>
      <w:r w:rsidR="000C0321">
        <w:t xml:space="preserve"> namely </w:t>
      </w:r>
      <w:r w:rsidRPr="00A7763A">
        <w:t xml:space="preserve">domestic resource mobilisation </w:t>
      </w:r>
      <w:r w:rsidR="0022625D">
        <w:t>(</w:t>
      </w:r>
      <w:proofErr w:type="gramStart"/>
      <w:r w:rsidR="0022625D">
        <w:t>DRM</w:t>
      </w:r>
      <w:r w:rsidR="00DC5DE3">
        <w:t>;</w:t>
      </w:r>
      <w:proofErr w:type="gramEnd"/>
      <w:r w:rsidR="00DC5DE3">
        <w:t xml:space="preserve"> </w:t>
      </w:r>
      <w:r w:rsidR="00A62410">
        <w:t>i.e.,</w:t>
      </w:r>
      <w:r w:rsidR="00DC5DE3">
        <w:t xml:space="preserve"> </w:t>
      </w:r>
      <w:r w:rsidRPr="00A7763A">
        <w:t xml:space="preserve">to reduce </w:t>
      </w:r>
      <w:r w:rsidR="000C0321">
        <w:t xml:space="preserve">African governments’ dependency on </w:t>
      </w:r>
      <w:r w:rsidRPr="00A7763A">
        <w:t>aid</w:t>
      </w:r>
      <w:r w:rsidR="000C0321">
        <w:t xml:space="preserve">) </w:t>
      </w:r>
      <w:r w:rsidR="003D02B8">
        <w:t xml:space="preserve">versus </w:t>
      </w:r>
      <w:r w:rsidR="00471B15">
        <w:t xml:space="preserve">the </w:t>
      </w:r>
      <w:r w:rsidR="006C5858">
        <w:t>(</w:t>
      </w:r>
      <w:r w:rsidR="00567F0C">
        <w:t>far-reaching yet poorly-defined</w:t>
      </w:r>
      <w:r w:rsidR="006C5858">
        <w:t>)</w:t>
      </w:r>
      <w:r w:rsidR="00567F0C">
        <w:t xml:space="preserve"> </w:t>
      </w:r>
      <w:r w:rsidR="00471B15">
        <w:t xml:space="preserve">project of </w:t>
      </w:r>
      <w:r w:rsidR="00B35AF9">
        <w:t>‘</w:t>
      </w:r>
      <w:r w:rsidRPr="00A7763A">
        <w:t>financial inclusion</w:t>
      </w:r>
      <w:r w:rsidR="00B35AF9">
        <w:t>’</w:t>
      </w:r>
      <w:r w:rsidR="0022625D">
        <w:t>, whose “ambiguity” has made it dynamic, malleable and globally pervasive (</w:t>
      </w:r>
      <w:proofErr w:type="spellStart"/>
      <w:r w:rsidR="0022625D">
        <w:t>Dafe</w:t>
      </w:r>
      <w:proofErr w:type="spellEnd"/>
      <w:r w:rsidR="0022625D">
        <w:t xml:space="preserve"> 2020</w:t>
      </w:r>
      <w:r w:rsidR="00D46D31">
        <w:t>,</w:t>
      </w:r>
      <w:r w:rsidR="0022625D">
        <w:t xml:space="preserve"> Girard 2021)</w:t>
      </w:r>
      <w:r w:rsidR="00567F0C">
        <w:t>,</w:t>
      </w:r>
      <w:r w:rsidR="00DC5DE3">
        <w:t xml:space="preserve"> </w:t>
      </w:r>
      <w:r w:rsidR="00567F0C">
        <w:t>B</w:t>
      </w:r>
      <w:r w:rsidR="00A41E0E">
        <w:t xml:space="preserve">oth </w:t>
      </w:r>
      <w:r w:rsidR="00567F0C">
        <w:t xml:space="preserve">agendas </w:t>
      </w:r>
      <w:r w:rsidR="00A41E0E">
        <w:t xml:space="preserve">are promoted by development donors and </w:t>
      </w:r>
      <w:r w:rsidR="00A41E0E" w:rsidRPr="00A7763A">
        <w:t>seen as instrumental to achieving the SDGs</w:t>
      </w:r>
      <w:r w:rsidRPr="00A7763A">
        <w:t>.</w:t>
      </w:r>
    </w:p>
    <w:p w14:paraId="11A1B582" w14:textId="764476F3" w:rsidR="00A3298F" w:rsidRDefault="00B5390E" w:rsidP="00A3298F">
      <w:pPr>
        <w:pStyle w:val="Paragraph"/>
      </w:pPr>
      <w:r>
        <w:t xml:space="preserve">In </w:t>
      </w:r>
      <w:r w:rsidR="0045498C">
        <w:t>unpacking the contentious and sometimes perplexing politics of mobile money taxation</w:t>
      </w:r>
      <w:r w:rsidR="00A3298F">
        <w:t>,</w:t>
      </w:r>
      <w:r w:rsidR="0045498C">
        <w:t xml:space="preserve"> we </w:t>
      </w:r>
      <w:r w:rsidR="009A791A" w:rsidRPr="00474CC9">
        <w:t>follow</w:t>
      </w:r>
      <w:r w:rsidR="00D43BE3" w:rsidRPr="00474CC9">
        <w:t xml:space="preserve"> </w:t>
      </w:r>
      <w:proofErr w:type="spellStart"/>
      <w:r w:rsidR="00D43BE3" w:rsidRPr="00474CC9">
        <w:t>Pryke</w:t>
      </w:r>
      <w:proofErr w:type="spellEnd"/>
      <w:r w:rsidR="00D43BE3" w:rsidRPr="00474CC9">
        <w:t xml:space="preserve"> and du Gay (2007)</w:t>
      </w:r>
      <w:r w:rsidR="009A791A" w:rsidRPr="00474CC9">
        <w:t xml:space="preserve"> and others </w:t>
      </w:r>
      <w:r w:rsidR="007974B0" w:rsidRPr="00474CC9">
        <w:t xml:space="preserve">(Aitken 2020; </w:t>
      </w:r>
      <w:proofErr w:type="spellStart"/>
      <w:r w:rsidR="007974B0" w:rsidRPr="00474CC9">
        <w:t>Haiven</w:t>
      </w:r>
      <w:proofErr w:type="spellEnd"/>
      <w:r w:rsidR="007974B0" w:rsidRPr="00474CC9">
        <w:t xml:space="preserve"> 2020) </w:t>
      </w:r>
      <w:r w:rsidR="009A791A" w:rsidRPr="00474CC9">
        <w:t xml:space="preserve">in </w:t>
      </w:r>
      <w:r w:rsidR="00C17B94" w:rsidRPr="00474CC9">
        <w:t xml:space="preserve">understanding </w:t>
      </w:r>
      <w:r w:rsidR="009A791A" w:rsidRPr="00474CC9">
        <w:t xml:space="preserve">finance as </w:t>
      </w:r>
      <w:r w:rsidR="00A07DA1">
        <w:t>an activity and sector</w:t>
      </w:r>
      <w:r w:rsidR="009A791A" w:rsidRPr="00474CC9">
        <w:t xml:space="preserve"> whose </w:t>
      </w:r>
      <w:r w:rsidR="007974B0" w:rsidRPr="00C73BD7">
        <w:t xml:space="preserve">material </w:t>
      </w:r>
      <w:r w:rsidR="009A791A" w:rsidRPr="00C73BD7">
        <w:t xml:space="preserve">practices, including </w:t>
      </w:r>
      <w:r w:rsidR="007974B0" w:rsidRPr="00C73BD7">
        <w:t xml:space="preserve">its </w:t>
      </w:r>
      <w:r w:rsidR="009A791A" w:rsidRPr="00C73BD7">
        <w:t xml:space="preserve">regulation and taxation, are </w:t>
      </w:r>
      <w:r w:rsidR="00A3298F">
        <w:t xml:space="preserve">constituted </w:t>
      </w:r>
      <w:r w:rsidR="009A791A">
        <w:t xml:space="preserve">by </w:t>
      </w:r>
      <w:r w:rsidR="00992A90">
        <w:t>culture</w:t>
      </w:r>
      <w:r w:rsidR="005679E8">
        <w:t xml:space="preserve"> in the sense that “the </w:t>
      </w:r>
      <w:r w:rsidR="005679E8" w:rsidRPr="00637532">
        <w:rPr>
          <w:i/>
          <w:iCs/>
        </w:rPr>
        <w:t>technicality</w:t>
      </w:r>
      <w:r w:rsidR="005679E8" w:rsidRPr="005679E8">
        <w:t xml:space="preserve"> of financial markets</w:t>
      </w:r>
      <w:r w:rsidR="005679E8">
        <w:t xml:space="preserve">” is </w:t>
      </w:r>
      <w:r w:rsidR="00861F3C">
        <w:t xml:space="preserve">intractably </w:t>
      </w:r>
      <w:r w:rsidR="005679E8">
        <w:t>embedded in cultures, politics, and personal interconnections</w:t>
      </w:r>
      <w:r w:rsidR="00861F3C">
        <w:t xml:space="preserve"> (</w:t>
      </w:r>
      <w:proofErr w:type="spellStart"/>
      <w:r w:rsidR="00861F3C">
        <w:t>MacKenzie</w:t>
      </w:r>
      <w:proofErr w:type="spellEnd"/>
      <w:r w:rsidR="00861F3C">
        <w:t xml:space="preserve"> 2006: 25)</w:t>
      </w:r>
      <w:r w:rsidR="00992A90">
        <w:t>.</w:t>
      </w:r>
      <w:r w:rsidR="007974B0">
        <w:t xml:space="preserve"> </w:t>
      </w:r>
      <w:r w:rsidR="00861F3C">
        <w:t xml:space="preserve">We hope to add, in a small way, to </w:t>
      </w:r>
      <w:r w:rsidR="00BE445B">
        <w:t xml:space="preserve">the </w:t>
      </w:r>
      <w:r w:rsidR="00C17B94">
        <w:t xml:space="preserve">ongoing </w:t>
      </w:r>
      <w:r w:rsidR="0047133A">
        <w:t>(re-)</w:t>
      </w:r>
      <w:r w:rsidR="00BE445B">
        <w:t>exploration of the ‘political’ in relation to the ‘cultural’</w:t>
      </w:r>
      <w:r w:rsidR="005F5BF5">
        <w:t xml:space="preserve"> in cultural economy</w:t>
      </w:r>
      <w:r w:rsidR="00BE445B">
        <w:t xml:space="preserve"> (Hardin 2017; </w:t>
      </w:r>
      <w:proofErr w:type="spellStart"/>
      <w:r w:rsidR="00BE445B">
        <w:t>Muniesa</w:t>
      </w:r>
      <w:proofErr w:type="spellEnd"/>
      <w:r w:rsidR="00BE445B">
        <w:t xml:space="preserve"> 2021)</w:t>
      </w:r>
      <w:r w:rsidR="001C5E50">
        <w:t xml:space="preserve"> by highlighting </w:t>
      </w:r>
      <w:r w:rsidR="005F5BF5">
        <w:t xml:space="preserve">the relationship between </w:t>
      </w:r>
      <w:r w:rsidR="00637532">
        <w:t xml:space="preserve">the </w:t>
      </w:r>
      <w:r w:rsidR="005F5BF5">
        <w:t xml:space="preserve">technicality and the </w:t>
      </w:r>
      <w:proofErr w:type="spellStart"/>
      <w:r w:rsidR="005F5BF5">
        <w:t>politic</w:t>
      </w:r>
      <w:r w:rsidR="00C139C8">
        <w:t>ality</w:t>
      </w:r>
      <w:proofErr w:type="spellEnd"/>
      <w:r w:rsidR="005F5BF5">
        <w:t xml:space="preserve"> of </w:t>
      </w:r>
      <w:r w:rsidR="00FB62B0">
        <w:t xml:space="preserve">fintech </w:t>
      </w:r>
      <w:r w:rsidR="005F5BF5">
        <w:t>taxation</w:t>
      </w:r>
      <w:r w:rsidR="001C5E50">
        <w:t xml:space="preserve">. </w:t>
      </w:r>
      <w:r w:rsidR="00A07DA1">
        <w:t>While f</w:t>
      </w:r>
      <w:r w:rsidR="001C5E50">
        <w:t xml:space="preserve">intech’s </w:t>
      </w:r>
      <w:r w:rsidR="00FB62B0">
        <w:t xml:space="preserve">expansion </w:t>
      </w:r>
      <w:r w:rsidR="00C52CFB">
        <w:t xml:space="preserve">is </w:t>
      </w:r>
      <w:r w:rsidR="00A07DA1">
        <w:t xml:space="preserve">undoubtedly </w:t>
      </w:r>
      <w:r w:rsidR="00A3298F">
        <w:t xml:space="preserve">shaped by </w:t>
      </w:r>
      <w:r w:rsidR="00FB62B0" w:rsidRPr="00474CC9">
        <w:t xml:space="preserve">Africa’s </w:t>
      </w:r>
      <w:r w:rsidR="00C52CFB" w:rsidRPr="00474CC9">
        <w:t xml:space="preserve">political histories of </w:t>
      </w:r>
      <w:r w:rsidR="00C52CFB" w:rsidRPr="00474CC9">
        <w:lastRenderedPageBreak/>
        <w:t xml:space="preserve">colonialism and neo-colonialism (Langley and Leyshon 2022) and </w:t>
      </w:r>
      <w:r>
        <w:t xml:space="preserve">new </w:t>
      </w:r>
      <w:r w:rsidR="00A07DA1">
        <w:t xml:space="preserve">payment </w:t>
      </w:r>
      <w:r w:rsidR="00FB62B0" w:rsidRPr="00474CC9">
        <w:t xml:space="preserve">platforms’ </w:t>
      </w:r>
      <w:r w:rsidR="00A07DA1">
        <w:t xml:space="preserve">shifting </w:t>
      </w:r>
      <w:r w:rsidR="00FB62B0" w:rsidRPr="00474CC9">
        <w:t xml:space="preserve">relationships with </w:t>
      </w:r>
      <w:r w:rsidR="005A47EC" w:rsidRPr="00474CC9">
        <w:t>African social economies (</w:t>
      </w:r>
      <w:proofErr w:type="spellStart"/>
      <w:r w:rsidR="005A47EC" w:rsidRPr="00474CC9">
        <w:t>Rodima</w:t>
      </w:r>
      <w:proofErr w:type="spellEnd"/>
      <w:r w:rsidR="005A47EC" w:rsidRPr="00474CC9">
        <w:t xml:space="preserve">-Taylor 2022), </w:t>
      </w:r>
      <w:r w:rsidR="00A07DA1">
        <w:t xml:space="preserve">it is also mediated </w:t>
      </w:r>
      <w:r w:rsidR="00FB62B0">
        <w:t xml:space="preserve">through </w:t>
      </w:r>
      <w:r w:rsidR="00C52CFB">
        <w:t xml:space="preserve">contentious politics </w:t>
      </w:r>
      <w:r w:rsidR="00FB62B0">
        <w:t xml:space="preserve">in </w:t>
      </w:r>
      <w:r w:rsidR="00C52CFB">
        <w:t xml:space="preserve">which </w:t>
      </w:r>
      <w:r w:rsidR="00A3298F">
        <w:t xml:space="preserve">its </w:t>
      </w:r>
      <w:r w:rsidR="00C52CFB">
        <w:t xml:space="preserve">relationship to </w:t>
      </w:r>
      <w:r w:rsidR="00A07DA1">
        <w:t>governments</w:t>
      </w:r>
      <w:r w:rsidR="005A47EC">
        <w:t xml:space="preserve"> and societies is negotiated</w:t>
      </w:r>
      <w:r w:rsidR="00DA7778">
        <w:t>,</w:t>
      </w:r>
      <w:r w:rsidR="00FB62B0">
        <w:t xml:space="preserve"> including</w:t>
      </w:r>
      <w:r>
        <w:t xml:space="preserve"> </w:t>
      </w:r>
      <w:r w:rsidR="00A3298F">
        <w:t xml:space="preserve">via </w:t>
      </w:r>
      <w:r w:rsidR="00AE1D88">
        <w:t>taxation.</w:t>
      </w:r>
      <w:r w:rsidR="00B32641">
        <w:t xml:space="preserve"> </w:t>
      </w:r>
    </w:p>
    <w:p w14:paraId="511ABADC" w14:textId="4DFC8F56" w:rsidR="00161D76" w:rsidRPr="004A7F5C" w:rsidRDefault="00FD28DD" w:rsidP="00F67E8F">
      <w:pPr>
        <w:pStyle w:val="Paragraph"/>
      </w:pPr>
      <w:r>
        <w:t>In this context</w:t>
      </w:r>
      <w:r w:rsidR="00872879">
        <w:t>, financial inclusion</w:t>
      </w:r>
      <w:r w:rsidR="00701F69">
        <w:t xml:space="preserve"> represents an ambiguous </w:t>
      </w:r>
      <w:r w:rsidR="00487198">
        <w:t xml:space="preserve">and technically </w:t>
      </w:r>
      <w:r w:rsidR="00AA77F6">
        <w:t xml:space="preserve">inscrutable </w:t>
      </w:r>
      <w:r w:rsidR="00701F69">
        <w:t>policy enterprise which</w:t>
      </w:r>
      <w:r w:rsidR="00487198">
        <w:t xml:space="preserve"> taxation efforts </w:t>
      </w:r>
      <w:r w:rsidR="00AA77F6">
        <w:t xml:space="preserve">are discussed </w:t>
      </w:r>
      <w:r w:rsidR="00B5390E">
        <w:t xml:space="preserve">in reference to </w:t>
      </w:r>
      <w:r w:rsidR="00AA77F6">
        <w:t>and</w:t>
      </w:r>
      <w:r w:rsidR="00487198">
        <w:t>, variously, o</w:t>
      </w:r>
      <w:r w:rsidR="00701F69">
        <w:t>ppose</w:t>
      </w:r>
      <w:r w:rsidR="00487198">
        <w:t>d</w:t>
      </w:r>
      <w:r w:rsidR="00701F69">
        <w:t>, reinterpret</w:t>
      </w:r>
      <w:r w:rsidR="00487198">
        <w:t>ed</w:t>
      </w:r>
      <w:r w:rsidR="00701F69">
        <w:t xml:space="preserve">, </w:t>
      </w:r>
      <w:proofErr w:type="gramStart"/>
      <w:r w:rsidR="00701F69">
        <w:t>deflect</w:t>
      </w:r>
      <w:r w:rsidR="00487198">
        <w:t>ed</w:t>
      </w:r>
      <w:proofErr w:type="gramEnd"/>
      <w:r w:rsidR="00701F69">
        <w:t xml:space="preserve"> </w:t>
      </w:r>
      <w:r w:rsidR="00487198">
        <w:t xml:space="preserve">or </w:t>
      </w:r>
      <w:r w:rsidR="00701F69">
        <w:t>assimilate</w:t>
      </w:r>
      <w:r w:rsidR="00487198">
        <w:t>d.</w:t>
      </w:r>
      <w:r>
        <w:t xml:space="preserve"> </w:t>
      </w:r>
      <w:r w:rsidR="00A3298F" w:rsidRPr="00277B0F">
        <w:t xml:space="preserve">As we will </w:t>
      </w:r>
      <w:r w:rsidR="00A3298F">
        <w:t>discuss</w:t>
      </w:r>
      <w:r w:rsidR="00A3298F" w:rsidRPr="00277B0F">
        <w:t xml:space="preserve">, </w:t>
      </w:r>
      <w:r w:rsidR="00A3298F">
        <w:t xml:space="preserve">the </w:t>
      </w:r>
      <w:r w:rsidR="00A3298F" w:rsidRPr="00277B0F">
        <w:t xml:space="preserve">ambiguity </w:t>
      </w:r>
      <w:r w:rsidR="00A3298F">
        <w:t xml:space="preserve">of financial inclusion has enabled financial service </w:t>
      </w:r>
      <w:r w:rsidR="00A3298F" w:rsidRPr="00277B0F">
        <w:t>providers to oppose tax plans</w:t>
      </w:r>
      <w:r w:rsidR="00A3298F">
        <w:t xml:space="preserve"> by painting DFS taxation as harmful to inclusion and, by extension, the welfare of poor people</w:t>
      </w:r>
      <w:r w:rsidR="00A3298F" w:rsidRPr="00277B0F">
        <w:t>.</w:t>
      </w:r>
      <w:r w:rsidR="00A3298F">
        <w:t xml:space="preserve"> DFS providers claim that taxing DFS (which would dent their profits) would harm the poor by raising the costs of financial access. Others have already pointed out </w:t>
      </w:r>
      <w:r w:rsidR="00A3298F" w:rsidRPr="00A3298F">
        <w:t xml:space="preserve">the challenge which </w:t>
      </w:r>
      <w:r w:rsidR="00B5390E">
        <w:t xml:space="preserve">finance’s </w:t>
      </w:r>
      <w:r w:rsidR="00A3298F" w:rsidRPr="00A3298F">
        <w:t xml:space="preserve">technical complexity poses to states’ efforts to regulate or tax </w:t>
      </w:r>
      <w:r w:rsidR="00B5390E">
        <w:t xml:space="preserve">it </w:t>
      </w:r>
      <w:r w:rsidR="00A3298F" w:rsidRPr="00A3298F">
        <w:t xml:space="preserve">(e.g. </w:t>
      </w:r>
      <w:proofErr w:type="spellStart"/>
      <w:r w:rsidR="00A3298F" w:rsidRPr="00A3298F">
        <w:t>Gaffeo</w:t>
      </w:r>
      <w:proofErr w:type="spellEnd"/>
      <w:r w:rsidR="00A3298F" w:rsidRPr="00A3298F">
        <w:t xml:space="preserve"> and </w:t>
      </w:r>
      <w:proofErr w:type="spellStart"/>
      <w:r w:rsidR="00A3298F" w:rsidRPr="00A3298F">
        <w:t>Tamborini</w:t>
      </w:r>
      <w:proofErr w:type="spellEnd"/>
      <w:r w:rsidR="00A3298F" w:rsidRPr="00A3298F">
        <w:t xml:space="preserve"> 2011; </w:t>
      </w:r>
      <w:proofErr w:type="spellStart"/>
      <w:r w:rsidR="00A3298F" w:rsidRPr="00A3298F">
        <w:t>Kalaitzake</w:t>
      </w:r>
      <w:proofErr w:type="spellEnd"/>
      <w:r w:rsidR="00A3298F" w:rsidRPr="00A3298F">
        <w:t xml:space="preserve"> 2017), even suggesting </w:t>
      </w:r>
      <w:r w:rsidR="00B5390E">
        <w:t xml:space="preserve">the </w:t>
      </w:r>
      <w:r w:rsidR="00A3298F" w:rsidRPr="00A3298F">
        <w:t>complexity “threatens the input legitimacy of our democratic systems because of the inflated importance of financial sector expertise” (</w:t>
      </w:r>
      <w:bookmarkStart w:id="2" w:name="_Hlk100683579"/>
      <w:proofErr w:type="spellStart"/>
      <w:r w:rsidR="00A3298F" w:rsidRPr="00A3298F">
        <w:t>Nölke</w:t>
      </w:r>
      <w:proofErr w:type="spellEnd"/>
      <w:r w:rsidR="00A3298F" w:rsidRPr="00A3298F">
        <w:t xml:space="preserve"> 2020</w:t>
      </w:r>
      <w:bookmarkEnd w:id="2"/>
      <w:r w:rsidR="00A3298F" w:rsidRPr="00A3298F">
        <w:t xml:space="preserve">: 430). In the case of DFS taxation, it is not just the technical complexity of DFS but also the </w:t>
      </w:r>
      <w:r w:rsidR="00A3298F">
        <w:t xml:space="preserve">opacity of the claims about the economic and societal benefits of DFS which complicate and obfuscate the political choice </w:t>
      </w:r>
      <w:r w:rsidR="00B5390E">
        <w:t xml:space="preserve">regarding </w:t>
      </w:r>
      <w:r w:rsidR="00A3298F">
        <w:t xml:space="preserve">whether and how to tax DFS.  </w:t>
      </w:r>
      <w:r w:rsidR="00CE0BD5">
        <w:t>The paper proceeds</w:t>
      </w:r>
      <w:r w:rsidR="00E73747" w:rsidRPr="00AC18B9">
        <w:t xml:space="preserve"> as follows</w:t>
      </w:r>
      <w:r w:rsidR="00CE0BD5">
        <w:t>:</w:t>
      </w:r>
      <w:r w:rsidR="00161D76" w:rsidRPr="00AC18B9">
        <w:t xml:space="preserve"> </w:t>
      </w:r>
      <w:r w:rsidR="00484225" w:rsidRPr="00AC18B9">
        <w:t>W</w:t>
      </w:r>
      <w:r w:rsidR="00E73747" w:rsidRPr="00AC18B9">
        <w:t xml:space="preserve">e first review the literature </w:t>
      </w:r>
      <w:r w:rsidR="00DC5DE3">
        <w:t xml:space="preserve">on digital financial inclusion and DRM, and then conceptualise </w:t>
      </w:r>
      <w:r w:rsidR="00A65D61" w:rsidRPr="00AC18B9">
        <w:t xml:space="preserve">the taxation of DFS as a political </w:t>
      </w:r>
      <w:r w:rsidR="00E443DF">
        <w:t>endeavour</w:t>
      </w:r>
      <w:r w:rsidR="00EF38B1">
        <w:t xml:space="preserve"> at the interface with state-business relations and the ambiguity of financial inclusion</w:t>
      </w:r>
      <w:r w:rsidR="00DC5DE3">
        <w:t>,</w:t>
      </w:r>
      <w:r w:rsidR="00A65D61" w:rsidRPr="00AC18B9">
        <w:t xml:space="preserve"> </w:t>
      </w:r>
      <w:r w:rsidR="00E73747" w:rsidRPr="00AC18B9">
        <w:t xml:space="preserve">before </w:t>
      </w:r>
      <w:r w:rsidR="00DC5DE3">
        <w:t xml:space="preserve">presenting </w:t>
      </w:r>
      <w:r w:rsidR="00747C45">
        <w:t>three tax controversie</w:t>
      </w:r>
      <w:r w:rsidR="00DC5DE3">
        <w:t xml:space="preserve">s (Kenya, Uganda, Malawi) and discussing them </w:t>
      </w:r>
      <w:r w:rsidR="00A65D61" w:rsidRPr="00AC18B9">
        <w:t xml:space="preserve">from a </w:t>
      </w:r>
      <w:r w:rsidR="00E73747" w:rsidRPr="00AC18B9">
        <w:t xml:space="preserve">political economy </w:t>
      </w:r>
      <w:r w:rsidR="00A65D61" w:rsidRPr="00AC18B9">
        <w:t>perspective</w:t>
      </w:r>
      <w:r w:rsidR="00E73747" w:rsidRPr="00AC18B9">
        <w:t xml:space="preserve">. </w:t>
      </w:r>
      <w:r w:rsidR="00E73747" w:rsidRPr="004A7F5C">
        <w:t xml:space="preserve">The final section concludes with </w:t>
      </w:r>
      <w:r w:rsidR="00E34E46" w:rsidRPr="004A7F5C">
        <w:t xml:space="preserve">reflections on the challenges </w:t>
      </w:r>
      <w:r w:rsidR="004A7F5C">
        <w:t xml:space="preserve">and political relevance </w:t>
      </w:r>
      <w:r w:rsidR="00E34E46" w:rsidRPr="004A7F5C">
        <w:t>of taxing mobile money.</w:t>
      </w:r>
    </w:p>
    <w:p w14:paraId="5581D668" w14:textId="639216DB" w:rsidR="003E3A37" w:rsidRDefault="00004E9E" w:rsidP="008A00C6">
      <w:pPr>
        <w:pStyle w:val="Heading1"/>
      </w:pPr>
      <w:r>
        <w:lastRenderedPageBreak/>
        <w:t xml:space="preserve">2    </w:t>
      </w:r>
      <w:r w:rsidR="00D95B7E">
        <w:t xml:space="preserve">Literature review: </w:t>
      </w:r>
      <w:r w:rsidR="004F183E">
        <w:t>Digital f</w:t>
      </w:r>
      <w:r>
        <w:t>inancial inclusion, mobile money, and the tax question</w:t>
      </w:r>
    </w:p>
    <w:p w14:paraId="35DD72E8" w14:textId="4AC174A4" w:rsidR="00597F7E" w:rsidRDefault="00597F7E" w:rsidP="00597F7E">
      <w:pPr>
        <w:pStyle w:val="Heading2"/>
      </w:pPr>
      <w:bookmarkStart w:id="3" w:name="_Hlk77836586"/>
      <w:r>
        <w:t xml:space="preserve">2.1   </w:t>
      </w:r>
      <w:r w:rsidR="00D95B7E">
        <w:t>Digital financial inclusion</w:t>
      </w:r>
      <w:r w:rsidR="00DC5DE3">
        <w:t xml:space="preserve"> and mobile money</w:t>
      </w:r>
      <w:r w:rsidR="00D95B7E">
        <w:t xml:space="preserve"> in Africa </w:t>
      </w:r>
    </w:p>
    <w:bookmarkEnd w:id="3"/>
    <w:p w14:paraId="5F179C41" w14:textId="28FD744B" w:rsidR="00322E37" w:rsidRPr="00872879" w:rsidRDefault="00982C1C" w:rsidP="0056389C">
      <w:pPr>
        <w:pStyle w:val="Paragraph"/>
        <w:ind w:firstLine="0"/>
        <w:rPr>
          <w:rFonts w:eastAsiaTheme="minorHAnsi"/>
          <w:sz w:val="22"/>
          <w:szCs w:val="22"/>
        </w:rPr>
      </w:pPr>
      <w:r>
        <w:t>Financial inclusion is promoted as a key intervention to facili</w:t>
      </w:r>
      <w:r w:rsidR="00DC5DE3">
        <w:t>ta</w:t>
      </w:r>
      <w:r>
        <w:t>t</w:t>
      </w:r>
      <w:r w:rsidR="00DC5DE3">
        <w:t>e</w:t>
      </w:r>
      <w:r>
        <w:t xml:space="preserve"> economic development (e.g. World Bank 2014). It is claimed that financial </w:t>
      </w:r>
      <w:r w:rsidR="00AC18B9">
        <w:t xml:space="preserve">services for </w:t>
      </w:r>
      <w:r>
        <w:t xml:space="preserve">the poor </w:t>
      </w:r>
      <w:r w:rsidR="00EF38B1">
        <w:t>generate</w:t>
      </w:r>
      <w:r>
        <w:t xml:space="preserve"> economic opportunities and thus alleviate poverty, improve </w:t>
      </w:r>
      <w:proofErr w:type="gramStart"/>
      <w:r>
        <w:t>welfare</w:t>
      </w:r>
      <w:proofErr w:type="gramEnd"/>
      <w:r>
        <w:t xml:space="preserve"> and empower women (e.g. Suri </w:t>
      </w:r>
      <w:r w:rsidR="002008BA">
        <w:t>and</w:t>
      </w:r>
      <w:r>
        <w:t xml:space="preserve"> Jack 2016</w:t>
      </w:r>
      <w:r w:rsidR="002008BA">
        <w:t>,</w:t>
      </w:r>
      <w:r>
        <w:t xml:space="preserve"> Brody </w:t>
      </w:r>
      <w:r w:rsidRPr="00257D99">
        <w:rPr>
          <w:i/>
        </w:rPr>
        <w:t>et al</w:t>
      </w:r>
      <w:r w:rsidR="00DF61BD">
        <w:rPr>
          <w:i/>
          <w:iCs/>
        </w:rPr>
        <w:t>.</w:t>
      </w:r>
      <w:r>
        <w:t xml:space="preserve"> 2015). Approximately 1.7 billion adults worldwide </w:t>
      </w:r>
      <w:r w:rsidR="00DC5DE3">
        <w:t xml:space="preserve">are counted as having </w:t>
      </w:r>
      <w:r>
        <w:t>no access to financial services (</w:t>
      </w:r>
      <w:proofErr w:type="spellStart"/>
      <w:r>
        <w:t>Demirgüç-Kunt</w:t>
      </w:r>
      <w:proofErr w:type="spellEnd"/>
      <w:r>
        <w:t xml:space="preserve"> </w:t>
      </w:r>
      <w:r w:rsidRPr="00257D99">
        <w:rPr>
          <w:i/>
        </w:rPr>
        <w:t>et al</w:t>
      </w:r>
      <w:r w:rsidR="00DF61BD">
        <w:rPr>
          <w:i/>
          <w:iCs/>
        </w:rPr>
        <w:t>.</w:t>
      </w:r>
      <w:r>
        <w:t xml:space="preserve"> 2018)</w:t>
      </w:r>
      <w:r w:rsidR="00DC5DE3">
        <w:t>.</w:t>
      </w:r>
      <w:r>
        <w:t xml:space="preserve"> </w:t>
      </w:r>
      <w:r w:rsidR="00DC5DE3">
        <w:t>M</w:t>
      </w:r>
      <w:r>
        <w:t>any public and private sector partners have made commitments to facilitate financial inclusion across the globe</w:t>
      </w:r>
      <w:r w:rsidR="00DC5DE3">
        <w:t>,</w:t>
      </w:r>
      <w:r>
        <w:t xml:space="preserve"> aim</w:t>
      </w:r>
      <w:r w:rsidR="00DC5DE3">
        <w:t>ing</w:t>
      </w:r>
      <w:r>
        <w:t xml:space="preserve"> for </w:t>
      </w:r>
      <w:r w:rsidR="00DC5DE3">
        <w:t>“</w:t>
      </w:r>
      <w:r>
        <w:t>Universal Financial Access</w:t>
      </w:r>
      <w:r w:rsidR="00DC5DE3">
        <w:t>”</w:t>
      </w:r>
      <w:r w:rsidR="0094172A">
        <w:t xml:space="preserve"> (a</w:t>
      </w:r>
      <w:r w:rsidR="0094172A" w:rsidRPr="004D4530">
        <w:t>n initiative promoted by the World Bank</w:t>
      </w:r>
      <w:r w:rsidR="0094172A">
        <w:t>)</w:t>
      </w:r>
      <w:r>
        <w:t xml:space="preserve">. </w:t>
      </w:r>
      <w:bookmarkStart w:id="4" w:name="_Hlk77836400"/>
      <w:r w:rsidR="00AC2C3D">
        <w:t>R</w:t>
      </w:r>
      <w:r>
        <w:t xml:space="preserve">ecently, DFS, </w:t>
      </w:r>
      <w:proofErr w:type="gramStart"/>
      <w:r>
        <w:t>in particular mobile</w:t>
      </w:r>
      <w:proofErr w:type="gramEnd"/>
      <w:r>
        <w:t xml:space="preserve"> </w:t>
      </w:r>
      <w:r w:rsidR="00AC18B9">
        <w:t>monies</w:t>
      </w:r>
      <w:r>
        <w:t xml:space="preserve">, have purportedly become an effective strategy </w:t>
      </w:r>
      <w:r w:rsidR="00AC2C3D">
        <w:t xml:space="preserve">for </w:t>
      </w:r>
      <w:r>
        <w:t>promoting and enabling financial inclusion in LMICs (McKinsey Global Institute 2016).</w:t>
      </w:r>
      <w:r w:rsidR="004F183E">
        <w:t xml:space="preserve"> </w:t>
      </w:r>
    </w:p>
    <w:p w14:paraId="05B6ED59" w14:textId="5B4401B0" w:rsidR="00AC18B9" w:rsidRPr="00C77DC2" w:rsidRDefault="00B40A82" w:rsidP="00AC2C3D">
      <w:pPr>
        <w:pStyle w:val="Paragraph"/>
      </w:pPr>
      <w:r>
        <w:t>Mobile monies typically involve three transactions: cash is deposited into an account, an amount is digit</w:t>
      </w:r>
      <w:r w:rsidRPr="00C77DC2">
        <w:t xml:space="preserve">ally transferred to another user’s account, and </w:t>
      </w:r>
      <w:r w:rsidR="00AC2C3D">
        <w:t>an</w:t>
      </w:r>
      <w:r w:rsidRPr="00C77DC2">
        <w:t xml:space="preserve"> amount is withdrawn as cash. </w:t>
      </w:r>
      <w:r w:rsidR="00AC2C3D">
        <w:t xml:space="preserve">The DFS provider acts as payment platform, while the cash-digital interface is managed by local agents, who are usually microenterprises. </w:t>
      </w:r>
      <w:r w:rsidRPr="00C77DC2">
        <w:t xml:space="preserve">Charges can be levied at each point of the payment </w:t>
      </w:r>
      <w:r w:rsidR="00A62410" w:rsidRPr="00C77DC2">
        <w:t>cycle</w:t>
      </w:r>
      <w:r w:rsidR="00A62410">
        <w:t xml:space="preserve"> and</w:t>
      </w:r>
      <w:r w:rsidR="00577FAD">
        <w:t xml:space="preserve"> are typically proportionately higher</w:t>
      </w:r>
      <w:r w:rsidR="00A0425E">
        <w:t xml:space="preserve"> </w:t>
      </w:r>
      <w:r w:rsidR="00577FAD">
        <w:t xml:space="preserve">the smaller the amount </w:t>
      </w:r>
      <w:r w:rsidR="0092047A">
        <w:t xml:space="preserve">transacted </w:t>
      </w:r>
      <w:r w:rsidR="00577FAD">
        <w:t>(</w:t>
      </w:r>
      <w:r w:rsidR="00A62410">
        <w:t>i.e.,</w:t>
      </w:r>
      <w:r w:rsidR="00577FAD">
        <w:t xml:space="preserve"> regressive</w:t>
      </w:r>
      <w:r w:rsidR="00A0425E">
        <w:t xml:space="preserve"> fee structures</w:t>
      </w:r>
      <w:r w:rsidR="00577FAD">
        <w:t>)</w:t>
      </w:r>
      <w:r w:rsidRPr="00C77DC2">
        <w:t>.</w:t>
      </w:r>
      <w:r w:rsidR="00DC5A72" w:rsidRPr="00C77DC2">
        <w:t xml:space="preserve"> Users may choose to not withdraw the received amount as cash, but most do (</w:t>
      </w:r>
      <w:r w:rsidR="00C77DC2">
        <w:t xml:space="preserve">see </w:t>
      </w:r>
      <w:r w:rsidR="00A96CBF" w:rsidRPr="00C77DC2">
        <w:t>Aron 2018</w:t>
      </w:r>
      <w:r w:rsidR="00E756B4">
        <w:t>;</w:t>
      </w:r>
      <w:r w:rsidR="00A96CBF" w:rsidRPr="00C77DC2">
        <w:t xml:space="preserve"> </w:t>
      </w:r>
      <w:r w:rsidR="004D7DD0" w:rsidRPr="00C77DC2">
        <w:t>Suri 2017</w:t>
      </w:r>
      <w:r w:rsidR="00DC5A72" w:rsidRPr="00C77DC2">
        <w:t>).</w:t>
      </w:r>
    </w:p>
    <w:p w14:paraId="76A0748D" w14:textId="2BF4E374" w:rsidR="00E50170" w:rsidRDefault="00753545" w:rsidP="00F67E8F">
      <w:pPr>
        <w:pStyle w:val="Paragraph"/>
      </w:pPr>
      <w:r>
        <w:t>T</w:t>
      </w:r>
      <w:r w:rsidR="004F183E" w:rsidRPr="00C77DC2">
        <w:t>he impact of (digital) financial inclusion on poverty alleviation and w</w:t>
      </w:r>
      <w:r w:rsidR="004F183E" w:rsidRPr="000347A1">
        <w:t xml:space="preserve">omen’s empowerment </w:t>
      </w:r>
      <w:r w:rsidR="00AC18B9">
        <w:t>remains</w:t>
      </w:r>
      <w:r w:rsidR="004F183E" w:rsidRPr="000347A1">
        <w:t xml:space="preserve"> contested</w:t>
      </w:r>
      <w:r w:rsidR="0019012B">
        <w:t xml:space="preserve"> </w:t>
      </w:r>
      <w:r w:rsidR="00493C4E">
        <w:t xml:space="preserve">(e.g. </w:t>
      </w:r>
      <w:proofErr w:type="spellStart"/>
      <w:r w:rsidR="00493C4E">
        <w:t>Guérin</w:t>
      </w:r>
      <w:proofErr w:type="spellEnd"/>
      <w:r w:rsidR="00493C4E">
        <w:t xml:space="preserve"> </w:t>
      </w:r>
      <w:r w:rsidR="00493C4E" w:rsidRPr="00257D99">
        <w:rPr>
          <w:i/>
        </w:rPr>
        <w:t>et al</w:t>
      </w:r>
      <w:r w:rsidR="00DF61BD">
        <w:t>.</w:t>
      </w:r>
      <w:r w:rsidR="00493C4E">
        <w:t xml:space="preserve"> 2013</w:t>
      </w:r>
      <w:r w:rsidR="00DF61BD">
        <w:t>,</w:t>
      </w:r>
      <w:r w:rsidR="00493C4E">
        <w:t xml:space="preserve"> Bateman and Maclean 2017)</w:t>
      </w:r>
      <w:r w:rsidR="004F183E" w:rsidRPr="000347A1">
        <w:t xml:space="preserve">. </w:t>
      </w:r>
      <w:r w:rsidR="00627637">
        <w:t xml:space="preserve">The literature is often technically complex and requires a sophisticated understanding of evaluation methodologies and different theoretical frameworks to fully engage with it. </w:t>
      </w:r>
      <w:r w:rsidR="004F183E" w:rsidRPr="000347A1">
        <w:t xml:space="preserve">In a recent systematic review of systematic reviews, </w:t>
      </w:r>
      <w:proofErr w:type="spellStart"/>
      <w:r w:rsidR="004F183E" w:rsidRPr="000347A1">
        <w:t>Duvendack</w:t>
      </w:r>
      <w:proofErr w:type="spellEnd"/>
      <w:r w:rsidR="004F183E" w:rsidRPr="000347A1">
        <w:t xml:space="preserve"> and </w:t>
      </w:r>
      <w:proofErr w:type="spellStart"/>
      <w:r w:rsidR="004F183E" w:rsidRPr="000347A1">
        <w:t>Mader</w:t>
      </w:r>
      <w:proofErr w:type="spellEnd"/>
      <w:r w:rsidR="004F183E" w:rsidRPr="000347A1">
        <w:t xml:space="preserve"> (20</w:t>
      </w:r>
      <w:r w:rsidR="0026082A">
        <w:t>20</w:t>
      </w:r>
      <w:r w:rsidR="004F183E" w:rsidRPr="000347A1">
        <w:t xml:space="preserve">) find that financial inclusion does not have transformative impacts in scope or scale, </w:t>
      </w:r>
      <w:r w:rsidR="00AC2C3D">
        <w:t xml:space="preserve">and </w:t>
      </w:r>
      <w:r w:rsidR="004F183E" w:rsidRPr="000347A1">
        <w:t xml:space="preserve">the effects </w:t>
      </w:r>
      <w:r w:rsidR="004F183E" w:rsidRPr="000347A1">
        <w:lastRenderedPageBreak/>
        <w:t xml:space="preserve">often vary and frequently </w:t>
      </w:r>
      <w:r w:rsidR="00AC2C3D">
        <w:t xml:space="preserve">are limited to </w:t>
      </w:r>
      <w:r w:rsidR="004F183E" w:rsidRPr="000347A1">
        <w:t>the early stages of the causal chain.</w:t>
      </w:r>
      <w:r w:rsidR="004F183E">
        <w:t xml:space="preserve"> </w:t>
      </w:r>
      <w:r w:rsidR="0092047A">
        <w:t>Comparatively l</w:t>
      </w:r>
      <w:r w:rsidR="00E86C16">
        <w:t>ittle</w:t>
      </w:r>
      <w:r w:rsidR="004F183E">
        <w:t xml:space="preserve"> is known </w:t>
      </w:r>
      <w:r w:rsidR="00AC2C3D">
        <w:t xml:space="preserve">regarding </w:t>
      </w:r>
      <w:r w:rsidR="004F183E">
        <w:t xml:space="preserve">the impact </w:t>
      </w:r>
      <w:r w:rsidR="00AC2C3D">
        <w:t xml:space="preserve">specifically </w:t>
      </w:r>
      <w:r w:rsidR="004F183E">
        <w:t xml:space="preserve">of </w:t>
      </w:r>
      <w:r w:rsidR="004F183E" w:rsidRPr="00AC2C3D">
        <w:rPr>
          <w:i/>
          <w:iCs/>
        </w:rPr>
        <w:t>digital</w:t>
      </w:r>
      <w:r w:rsidR="004F183E">
        <w:t xml:space="preserve"> financial inclusion</w:t>
      </w:r>
      <w:r w:rsidR="00982C1C">
        <w:t xml:space="preserve">, </w:t>
      </w:r>
      <w:r w:rsidR="00E443DF">
        <w:t xml:space="preserve">with </w:t>
      </w:r>
      <w:r w:rsidR="00982C1C">
        <w:t xml:space="preserve">much of the initial impact evidence focusing on </w:t>
      </w:r>
      <w:r w:rsidR="0092047A">
        <w:t xml:space="preserve">just one mobile money system: </w:t>
      </w:r>
      <w:r w:rsidR="00982C1C">
        <w:t>M-PESA</w:t>
      </w:r>
      <w:r w:rsidR="004F183E">
        <w:t xml:space="preserve"> in Kenya</w:t>
      </w:r>
      <w:r w:rsidR="00982C1C">
        <w:t>. Notably</w:t>
      </w:r>
      <w:r w:rsidR="00AC18B9">
        <w:t>,</w:t>
      </w:r>
      <w:r w:rsidR="00982C1C">
        <w:t xml:space="preserve"> </w:t>
      </w:r>
      <w:r w:rsidR="00AC18B9">
        <w:t xml:space="preserve">a </w:t>
      </w:r>
      <w:r w:rsidR="00982C1C">
        <w:t>study by Suri and Jack (2016)</w:t>
      </w:r>
      <w:r w:rsidR="00AC18B9">
        <w:t xml:space="preserve"> </w:t>
      </w:r>
      <w:r w:rsidR="0047482E">
        <w:t>has claimed</w:t>
      </w:r>
      <w:r w:rsidR="00982C1C">
        <w:t xml:space="preserve"> that M-PESA </w:t>
      </w:r>
      <w:r w:rsidR="00AC18B9">
        <w:t xml:space="preserve">was solely responsible for </w:t>
      </w:r>
      <w:r w:rsidR="00982C1C">
        <w:t xml:space="preserve">lifting 2% of Kenyan households out of poverty. </w:t>
      </w:r>
      <w:r w:rsidR="00AC2C3D">
        <w:t>However, w</w:t>
      </w:r>
      <w:r w:rsidR="008D24C8">
        <w:t xml:space="preserve">hile DFS are appealing to users </w:t>
      </w:r>
      <w:r w:rsidR="00AC2C3D">
        <w:t xml:space="preserve">by </w:t>
      </w:r>
      <w:r w:rsidR="008D24C8">
        <w:t>allowing them to access banking services anytime and anywhere</w:t>
      </w:r>
      <w:r w:rsidR="00AC2C3D">
        <w:t>,</w:t>
      </w:r>
      <w:r w:rsidR="008D24C8">
        <w:t xml:space="preserve"> </w:t>
      </w:r>
      <w:r w:rsidR="00E15097">
        <w:t>to send and receive money</w:t>
      </w:r>
      <w:r w:rsidR="0092047A">
        <w:t>,</w:t>
      </w:r>
      <w:r w:rsidR="00E15097">
        <w:t xml:space="preserve"> as well as to borrow and save often</w:t>
      </w:r>
      <w:r w:rsidR="0092047A">
        <w:t>,</w:t>
      </w:r>
      <w:r w:rsidR="00E15097">
        <w:t xml:space="preserve"> with the objective </w:t>
      </w:r>
      <w:r w:rsidR="0092047A">
        <w:t xml:space="preserve">of </w:t>
      </w:r>
      <w:r w:rsidR="008D24C8">
        <w:t>resolv</w:t>
      </w:r>
      <w:r w:rsidR="0092047A">
        <w:t>ing</w:t>
      </w:r>
      <w:r w:rsidR="008D24C8">
        <w:t xml:space="preserve"> short-term liquidity squeezes, there are serious doubts about the wider impact. </w:t>
      </w:r>
      <w:r w:rsidR="00982C1C">
        <w:t xml:space="preserve">Bateman </w:t>
      </w:r>
      <w:r w:rsidR="00982C1C" w:rsidRPr="00257D99">
        <w:rPr>
          <w:i/>
        </w:rPr>
        <w:t>et al</w:t>
      </w:r>
      <w:r w:rsidR="006E05AA">
        <w:rPr>
          <w:i/>
          <w:iCs/>
        </w:rPr>
        <w:t>.</w:t>
      </w:r>
      <w:r w:rsidR="00982C1C">
        <w:t xml:space="preserve"> (2019) conclud</w:t>
      </w:r>
      <w:r w:rsidR="008D24C8">
        <w:t>ed, in a re-examination of Suri and Jack</w:t>
      </w:r>
      <w:r w:rsidR="000B0A48">
        <w:t>’s</w:t>
      </w:r>
      <w:r w:rsidR="008D24C8">
        <w:t xml:space="preserve"> study</w:t>
      </w:r>
      <w:r w:rsidR="00982C1C">
        <w:t xml:space="preserve"> that</w:t>
      </w:r>
      <w:r w:rsidR="008D24C8">
        <w:t xml:space="preserve"> the</w:t>
      </w:r>
      <w:r w:rsidR="0092047A">
        <w:t>ir</w:t>
      </w:r>
      <w:r w:rsidR="008D24C8">
        <w:t xml:space="preserve"> researc</w:t>
      </w:r>
      <w:r w:rsidR="005C1A4F">
        <w:t>h</w:t>
      </w:r>
      <w:r w:rsidR="00982C1C">
        <w:t xml:space="preserve"> “does not stand up to scrutiny” </w:t>
      </w:r>
      <w:r w:rsidR="00AC2C3D">
        <w:t>due to a series of “</w:t>
      </w:r>
      <w:r w:rsidR="00AC2C3D" w:rsidRPr="00AC2C3D">
        <w:t>serious errors, omissions, logical inconsistencies and flawed methodologies</w:t>
      </w:r>
      <w:r w:rsidR="00AC2C3D">
        <w:t>”</w:t>
      </w:r>
      <w:r w:rsidR="00AC2C3D" w:rsidRPr="00AC2C3D">
        <w:t xml:space="preserve"> </w:t>
      </w:r>
      <w:r w:rsidR="00982C1C">
        <w:t>(</w:t>
      </w:r>
      <w:r w:rsidR="00257D99">
        <w:t>pp.</w:t>
      </w:r>
      <w:r w:rsidR="00982C1C">
        <w:t xml:space="preserve">489-490). </w:t>
      </w:r>
      <w:hyperlink w:history="1"/>
      <w:r w:rsidR="00982C1C">
        <w:t xml:space="preserve">Overall, the verdict </w:t>
      </w:r>
      <w:r w:rsidR="00AC2C3D">
        <w:t xml:space="preserve">on </w:t>
      </w:r>
      <w:r w:rsidR="00982C1C">
        <w:t>the impact of digital financial inclusion is still outstanding</w:t>
      </w:r>
      <w:r w:rsidR="008D24C8">
        <w:t>.</w:t>
      </w:r>
      <w:r w:rsidR="008D24C8">
        <w:rPr>
          <w:rStyle w:val="FootnoteReference"/>
        </w:rPr>
        <w:footnoteReference w:id="4"/>
      </w:r>
      <w:r w:rsidR="00982C1C">
        <w:t xml:space="preserve"> </w:t>
      </w:r>
      <w:bookmarkEnd w:id="4"/>
    </w:p>
    <w:p w14:paraId="30D4A07C" w14:textId="22239809" w:rsidR="00CE1DC2" w:rsidRDefault="002269C9" w:rsidP="00160D9D">
      <w:pPr>
        <w:pStyle w:val="Heading2"/>
      </w:pPr>
      <w:r>
        <w:t>2.</w:t>
      </w:r>
      <w:r w:rsidR="00E73747">
        <w:t>2</w:t>
      </w:r>
      <w:r>
        <w:t xml:space="preserve">   </w:t>
      </w:r>
      <w:r w:rsidR="00FE47D1">
        <w:t xml:space="preserve">Domestic resource </w:t>
      </w:r>
      <w:r w:rsidR="002B6CDF">
        <w:t>mobilisation</w:t>
      </w:r>
      <w:r w:rsidR="005E2D8B">
        <w:t xml:space="preserve"> </w:t>
      </w:r>
      <w:r w:rsidR="002B6CDF">
        <w:t>in Africa</w:t>
      </w:r>
    </w:p>
    <w:p w14:paraId="774E2701" w14:textId="07E40F1F" w:rsidR="00EF580F" w:rsidRDefault="00627637" w:rsidP="00F67E8F">
      <w:pPr>
        <w:pStyle w:val="Paragraph"/>
        <w:ind w:firstLine="0"/>
      </w:pPr>
      <w:r>
        <w:t xml:space="preserve">The </w:t>
      </w:r>
      <w:r w:rsidR="00857FE6">
        <w:t xml:space="preserve">taxation of </w:t>
      </w:r>
      <w:r w:rsidR="00997F1D">
        <w:t xml:space="preserve">mobile monies </w:t>
      </w:r>
      <w:r w:rsidR="00AB0311">
        <w:t>come</w:t>
      </w:r>
      <w:r w:rsidR="00857FE6">
        <w:t>s</w:t>
      </w:r>
      <w:r w:rsidR="00AB0311">
        <w:t xml:space="preserve"> against a background of international </w:t>
      </w:r>
      <w:proofErr w:type="gramStart"/>
      <w:r w:rsidR="00AB0311">
        <w:t>organisations</w:t>
      </w:r>
      <w:r w:rsidR="00A41E0E">
        <w:t>’</w:t>
      </w:r>
      <w:proofErr w:type="gramEnd"/>
      <w:r w:rsidR="00857FE6">
        <w:t xml:space="preserve"> and governments’ own</w:t>
      </w:r>
      <w:r w:rsidR="00AB0311">
        <w:t xml:space="preserve"> </w:t>
      </w:r>
      <w:r w:rsidR="007A046E">
        <w:t xml:space="preserve">efforts </w:t>
      </w:r>
      <w:r w:rsidR="00A41E0E">
        <w:t xml:space="preserve">to </w:t>
      </w:r>
      <w:r w:rsidR="00AB0311">
        <w:t>increase</w:t>
      </w:r>
      <w:r w:rsidR="00A41E0E">
        <w:t xml:space="preserve"> </w:t>
      </w:r>
      <w:r w:rsidR="00442BE4">
        <w:t>DRM</w:t>
      </w:r>
      <w:r w:rsidR="007A046E">
        <w:t xml:space="preserve">. African countries’ average </w:t>
      </w:r>
      <w:r w:rsidR="007A046E" w:rsidRPr="00FC4BBB">
        <w:t xml:space="preserve">tax-to-GDP </w:t>
      </w:r>
      <w:r w:rsidR="007A046E">
        <w:t>ratio of 16.5 is less than half that of wealthier OECD countries and considerably below Latin America</w:t>
      </w:r>
      <w:r w:rsidR="00857FE6">
        <w:t>’s</w:t>
      </w:r>
      <w:r w:rsidR="007A046E">
        <w:t xml:space="preserve">. </w:t>
      </w:r>
      <w:r w:rsidR="00442BE4">
        <w:t xml:space="preserve">Worldwide as well as within Africa, the lowest-income countries tend to have the lowest </w:t>
      </w:r>
      <w:r w:rsidR="00442BE4" w:rsidRPr="0040799F">
        <w:t>tax-to-GDP ratio</w:t>
      </w:r>
      <w:r w:rsidR="00442BE4">
        <w:t>s</w:t>
      </w:r>
      <w:r>
        <w:t>,</w:t>
      </w:r>
      <w:r w:rsidR="00442BE4">
        <w:t xml:space="preserve"> the exception </w:t>
      </w:r>
      <w:r>
        <w:t xml:space="preserve">being </w:t>
      </w:r>
      <w:r w:rsidR="00442BE4">
        <w:t>natural resource-rich countries which have other sources of government revenue (OECD 2020</w:t>
      </w:r>
      <w:r w:rsidR="006D77F4">
        <w:t>b</w:t>
      </w:r>
      <w:r w:rsidR="00442BE4">
        <w:t xml:space="preserve">). </w:t>
      </w:r>
      <w:r w:rsidR="001A0A1C">
        <w:t xml:space="preserve">Measures </w:t>
      </w:r>
      <w:r w:rsidR="00857FE6">
        <w:t xml:space="preserve">to improve DRM </w:t>
      </w:r>
      <w:r w:rsidR="00935BF0">
        <w:t>championed by major public and private development donors</w:t>
      </w:r>
      <w:r w:rsidR="00442BE4">
        <w:t xml:space="preserve">, </w:t>
      </w:r>
      <w:r w:rsidR="00CC1264">
        <w:t xml:space="preserve">such as the </w:t>
      </w:r>
      <w:r w:rsidR="00263A42">
        <w:t xml:space="preserve">International Monetary Fund </w:t>
      </w:r>
      <w:r w:rsidR="000B0A48">
        <w:t>(</w:t>
      </w:r>
      <w:r w:rsidR="00263A42">
        <w:t>IMF</w:t>
      </w:r>
      <w:r w:rsidR="000B0A48">
        <w:t>)</w:t>
      </w:r>
      <w:r w:rsidR="00263A42">
        <w:t xml:space="preserve"> </w:t>
      </w:r>
      <w:r w:rsidR="00CC1264">
        <w:t>and the Gates Foundation</w:t>
      </w:r>
      <w:r w:rsidR="00442BE4">
        <w:t>,</w:t>
      </w:r>
      <w:r w:rsidR="00CC1264">
        <w:t xml:space="preserve"> have </w:t>
      </w:r>
      <w:r w:rsidR="001A0A1C">
        <w:t>include</w:t>
      </w:r>
      <w:r w:rsidR="00CC1264">
        <w:t>d focus</w:t>
      </w:r>
      <w:r w:rsidR="004807E4">
        <w:t xml:space="preserve">ing more on </w:t>
      </w:r>
      <w:r w:rsidR="00442BE4">
        <w:t xml:space="preserve">collecting </w:t>
      </w:r>
      <w:r w:rsidR="00CC1264">
        <w:t>indirect t</w:t>
      </w:r>
      <w:r w:rsidR="00CC1264" w:rsidRPr="002319FC">
        <w:t xml:space="preserve">axes such as VAT and excise taxes, reducing tax </w:t>
      </w:r>
      <w:r>
        <w:t>loopholes</w:t>
      </w:r>
      <w:r w:rsidRPr="002319FC">
        <w:t xml:space="preserve"> </w:t>
      </w:r>
      <w:r w:rsidR="00CC1264" w:rsidRPr="002319FC">
        <w:t xml:space="preserve">and exemptions, building </w:t>
      </w:r>
      <w:r w:rsidR="00CC1264" w:rsidRPr="002319FC">
        <w:lastRenderedPageBreak/>
        <w:t xml:space="preserve">the capacity and professionalism of </w:t>
      </w:r>
      <w:r w:rsidR="001A0A1C" w:rsidRPr="002319FC">
        <w:t>tax administrations</w:t>
      </w:r>
      <w:r w:rsidR="00857FE6">
        <w:t>,</w:t>
      </w:r>
      <w:r w:rsidR="001A0A1C" w:rsidRPr="002319FC">
        <w:t xml:space="preserve"> </w:t>
      </w:r>
      <w:r w:rsidR="008D24C8">
        <w:t xml:space="preserve">and </w:t>
      </w:r>
      <w:r w:rsidR="00122E29">
        <w:t xml:space="preserve">improving </w:t>
      </w:r>
      <w:r w:rsidR="001A0A1C" w:rsidRPr="002319FC">
        <w:t>tax policy decision-making processes (</w:t>
      </w:r>
      <w:r w:rsidR="00CC1264" w:rsidRPr="002319FC">
        <w:t xml:space="preserve">Gupta and </w:t>
      </w:r>
      <w:proofErr w:type="spellStart"/>
      <w:r w:rsidR="00CC1264" w:rsidRPr="002319FC">
        <w:t>Tareq</w:t>
      </w:r>
      <w:proofErr w:type="spellEnd"/>
      <w:r w:rsidR="00CC1264" w:rsidRPr="002319FC">
        <w:t xml:space="preserve"> 2008</w:t>
      </w:r>
      <w:r w:rsidR="001A0A1C" w:rsidRPr="002319FC">
        <w:t xml:space="preserve">). </w:t>
      </w:r>
    </w:p>
    <w:p w14:paraId="5F23A31B" w14:textId="6E2ADF87" w:rsidR="00B4265A" w:rsidRDefault="00EF580F" w:rsidP="00257D99">
      <w:pPr>
        <w:pStyle w:val="Paragraph"/>
      </w:pPr>
      <w:r>
        <w:t>A</w:t>
      </w:r>
      <w:r w:rsidR="001A0A1C" w:rsidRPr="002319FC">
        <w:t>s</w:t>
      </w:r>
      <w:r w:rsidR="00257D99">
        <w:t xml:space="preserve"> Moore</w:t>
      </w:r>
      <w:r w:rsidR="001A0A1C" w:rsidRPr="002319FC">
        <w:t xml:space="preserve"> </w:t>
      </w:r>
      <w:r w:rsidR="001A0A1C" w:rsidRPr="00257D99">
        <w:rPr>
          <w:i/>
        </w:rPr>
        <w:t>et al</w:t>
      </w:r>
      <w:r w:rsidR="001A0A1C" w:rsidRPr="002319FC">
        <w:t>. (2018)</w:t>
      </w:r>
      <w:r w:rsidR="00A51AAF">
        <w:t>,</w:t>
      </w:r>
      <w:r w:rsidR="001A0A1C" w:rsidRPr="002319FC">
        <w:t xml:space="preserve"> among others</w:t>
      </w:r>
      <w:r w:rsidR="00A51AAF">
        <w:t>,</w:t>
      </w:r>
      <w:r w:rsidR="001A0A1C" w:rsidRPr="002319FC">
        <w:t xml:space="preserve"> </w:t>
      </w:r>
      <w:r w:rsidR="007F3BA1" w:rsidRPr="002319FC">
        <w:t xml:space="preserve">have </w:t>
      </w:r>
      <w:r w:rsidR="001A0A1C" w:rsidRPr="002319FC">
        <w:t>highlight</w:t>
      </w:r>
      <w:r w:rsidR="007F3BA1" w:rsidRPr="002319FC">
        <w:t>ed</w:t>
      </w:r>
      <w:r w:rsidR="001A0A1C" w:rsidRPr="002319FC">
        <w:t xml:space="preserve">, </w:t>
      </w:r>
      <w:r w:rsidR="008A5FDA" w:rsidRPr="002319FC">
        <w:t xml:space="preserve">growing </w:t>
      </w:r>
      <w:r w:rsidR="001A0A1C" w:rsidRPr="002319FC">
        <w:t xml:space="preserve">the tax intake </w:t>
      </w:r>
      <w:r w:rsidR="008D24C8">
        <w:t>faces</w:t>
      </w:r>
      <w:r w:rsidR="00A51AAF">
        <w:t xml:space="preserve"> </w:t>
      </w:r>
      <w:r w:rsidR="007F3BA1" w:rsidRPr="002319FC">
        <w:t xml:space="preserve">a range of </w:t>
      </w:r>
      <w:r w:rsidR="008A5FDA" w:rsidRPr="002319FC">
        <w:t>challenges</w:t>
      </w:r>
      <w:r w:rsidR="007F3BA1" w:rsidRPr="002319FC">
        <w:t xml:space="preserve">. </w:t>
      </w:r>
      <w:r w:rsidR="008A5FDA" w:rsidRPr="002319FC">
        <w:t>Not only are</w:t>
      </w:r>
      <w:r w:rsidR="00CA535B" w:rsidRPr="002319FC">
        <w:t xml:space="preserve"> </w:t>
      </w:r>
      <w:r w:rsidR="008A5FDA" w:rsidRPr="002319FC">
        <w:t xml:space="preserve">the </w:t>
      </w:r>
      <w:r w:rsidR="00CA535B" w:rsidRPr="002319FC">
        <w:t xml:space="preserve">tax administrations of </w:t>
      </w:r>
      <w:r w:rsidR="008A5FDA">
        <w:t xml:space="preserve">most </w:t>
      </w:r>
      <w:r w:rsidR="00CA535B" w:rsidRPr="00FC4BBB">
        <w:t>SSA countries severely under-resourced</w:t>
      </w:r>
      <w:r w:rsidR="00CA535B">
        <w:t xml:space="preserve"> (s</w:t>
      </w:r>
      <w:r w:rsidR="00CA535B" w:rsidRPr="00FC4BBB">
        <w:t xml:space="preserve">ome are only </w:t>
      </w:r>
      <w:r w:rsidR="008A5FDA">
        <w:t xml:space="preserve">recently </w:t>
      </w:r>
      <w:r w:rsidR="00CA535B" w:rsidRPr="00FC4BBB">
        <w:t>computerisin</w:t>
      </w:r>
      <w:r w:rsidR="00CA535B">
        <w:t>g)</w:t>
      </w:r>
      <w:r w:rsidR="008A5FDA">
        <w:t xml:space="preserve">, but also </w:t>
      </w:r>
      <w:r w:rsidR="00DF40E2">
        <w:t>m</w:t>
      </w:r>
      <w:r w:rsidR="00FC4BBB" w:rsidRPr="00FC4BBB">
        <w:t xml:space="preserve">uch of </w:t>
      </w:r>
      <w:r w:rsidR="007F3BA1">
        <w:t>Africa’s</w:t>
      </w:r>
      <w:r w:rsidR="00FC4BBB" w:rsidRPr="00FC4BBB">
        <w:t xml:space="preserve"> theoretical tax base is </w:t>
      </w:r>
      <w:r w:rsidR="008A5FDA">
        <w:t xml:space="preserve">difficult to tax </w:t>
      </w:r>
      <w:r w:rsidR="00FC4BBB" w:rsidRPr="00FC4BBB">
        <w:t xml:space="preserve">in practice. </w:t>
      </w:r>
      <w:r w:rsidR="00997F1D">
        <w:t>H</w:t>
      </w:r>
      <w:r w:rsidR="00DF40E2">
        <w:t>igh net-worth individuals (</w:t>
      </w:r>
      <w:r w:rsidR="00FC4BBB" w:rsidRPr="00FC4BBB">
        <w:t>HNWIs</w:t>
      </w:r>
      <w:r w:rsidR="00DF40E2">
        <w:t>)</w:t>
      </w:r>
      <w:r w:rsidR="00FC4BBB" w:rsidRPr="00FC4BBB">
        <w:t xml:space="preserve"> and </w:t>
      </w:r>
      <w:r w:rsidR="00445BE2">
        <w:t>MNCs</w:t>
      </w:r>
      <w:r w:rsidR="00FC4BBB" w:rsidRPr="00FC4BBB">
        <w:t xml:space="preserve"> </w:t>
      </w:r>
      <w:r w:rsidR="00DF40E2">
        <w:t xml:space="preserve">use professionally optimised tax avoidance strategies to shift earnings </w:t>
      </w:r>
      <w:r>
        <w:t xml:space="preserve">abroad </w:t>
      </w:r>
      <w:r w:rsidR="00DF40E2">
        <w:t xml:space="preserve">and subvert governments’ attempts to collect </w:t>
      </w:r>
      <w:r w:rsidR="00FC4BBB" w:rsidRPr="00FC4BBB">
        <w:t>personal income taxes</w:t>
      </w:r>
      <w:r w:rsidR="00DF40E2">
        <w:t xml:space="preserve"> or </w:t>
      </w:r>
      <w:r w:rsidR="00DF40E2" w:rsidRPr="00FC4BBB">
        <w:t>corporate profit</w:t>
      </w:r>
      <w:r w:rsidR="00DF40E2">
        <w:t xml:space="preserve"> taxes (</w:t>
      </w:r>
      <w:proofErr w:type="spellStart"/>
      <w:r w:rsidR="008D24C8">
        <w:t>Ogembo</w:t>
      </w:r>
      <w:proofErr w:type="spellEnd"/>
      <w:r w:rsidR="008D24C8">
        <w:t xml:space="preserve"> 2020</w:t>
      </w:r>
      <w:r w:rsidR="00045186">
        <w:t>, p.</w:t>
      </w:r>
      <w:r w:rsidR="008D24C8">
        <w:t>6-7</w:t>
      </w:r>
      <w:r w:rsidR="00045186">
        <w:t>,</w:t>
      </w:r>
      <w:r w:rsidR="008D24C8">
        <w:t xml:space="preserve"> Moore and Prichard 2020</w:t>
      </w:r>
      <w:r w:rsidR="00045186">
        <w:t>, p.</w:t>
      </w:r>
      <w:r w:rsidR="008D24C8">
        <w:t>112-6</w:t>
      </w:r>
      <w:r w:rsidR="00DF40E2">
        <w:t>)</w:t>
      </w:r>
      <w:r>
        <w:t>. L</w:t>
      </w:r>
      <w:r w:rsidR="008D24C8" w:rsidRPr="008D24C8">
        <w:t xml:space="preserve">ower-income countries </w:t>
      </w:r>
      <w:r>
        <w:t>los</w:t>
      </w:r>
      <w:r w:rsidR="00EF06E6">
        <w:t>e</w:t>
      </w:r>
      <w:r>
        <w:t xml:space="preserve"> </w:t>
      </w:r>
      <w:r w:rsidR="008D24C8" w:rsidRPr="008D24C8">
        <w:t>a higher share of their potential tax revenue</w:t>
      </w:r>
      <w:r w:rsidR="008D24C8">
        <w:t xml:space="preserve"> than richer ones </w:t>
      </w:r>
      <w:r w:rsidR="008D24C8" w:rsidRPr="008D24C8">
        <w:t xml:space="preserve">(Garcia-Bernardo and </w:t>
      </w:r>
      <w:proofErr w:type="spellStart"/>
      <w:r w:rsidR="008D24C8" w:rsidRPr="008D24C8">
        <w:t>Janský</w:t>
      </w:r>
      <w:proofErr w:type="spellEnd"/>
      <w:r w:rsidR="008D24C8" w:rsidRPr="008D24C8">
        <w:t xml:space="preserve"> 2021)</w:t>
      </w:r>
      <w:r w:rsidR="008D24C8">
        <w:t>.</w:t>
      </w:r>
      <w:r w:rsidR="00FC4BBB" w:rsidRPr="00FC4BBB">
        <w:t xml:space="preserve"> At the other end</w:t>
      </w:r>
      <w:r w:rsidR="00997F1D">
        <w:t xml:space="preserve"> of the scale</w:t>
      </w:r>
      <w:r w:rsidR="00FC4BBB" w:rsidRPr="00FC4BBB">
        <w:t xml:space="preserve">, a large share of the population and the economy </w:t>
      </w:r>
      <w:r w:rsidR="00DF40E2">
        <w:t xml:space="preserve">in Africa operates in </w:t>
      </w:r>
      <w:r w:rsidR="00FC4BBB" w:rsidRPr="00FC4BBB">
        <w:t xml:space="preserve">undocumented </w:t>
      </w:r>
      <w:r w:rsidR="00DF40E2">
        <w:t xml:space="preserve">and </w:t>
      </w:r>
      <w:r w:rsidR="00FC4BBB" w:rsidRPr="00FC4BBB">
        <w:t>informal</w:t>
      </w:r>
      <w:r w:rsidR="00DF40E2">
        <w:t xml:space="preserve"> ways</w:t>
      </w:r>
      <w:r w:rsidR="00CA535B">
        <w:t>, making incomes and profits hard to identify</w:t>
      </w:r>
      <w:r w:rsidR="00FC4BBB" w:rsidRPr="00FC4BBB">
        <w:t xml:space="preserve">, and even if </w:t>
      </w:r>
      <w:r w:rsidR="00CA535B">
        <w:t xml:space="preserve">these </w:t>
      </w:r>
      <w:r w:rsidR="00FC4BBB" w:rsidRPr="00FC4BBB">
        <w:t xml:space="preserve">could be taxed, the small </w:t>
      </w:r>
      <w:r w:rsidR="00627637">
        <w:t>revenues</w:t>
      </w:r>
      <w:r w:rsidR="00CA535B">
        <w:t xml:space="preserve"> </w:t>
      </w:r>
      <w:r w:rsidR="008A5FDA">
        <w:t xml:space="preserve">would often </w:t>
      </w:r>
      <w:r w:rsidR="00CA535B">
        <w:t xml:space="preserve">not </w:t>
      </w:r>
      <w:r w:rsidR="00FC4BBB" w:rsidRPr="00FC4BBB">
        <w:t xml:space="preserve">be worth the </w:t>
      </w:r>
      <w:r w:rsidR="00CA535B">
        <w:t xml:space="preserve">administrative </w:t>
      </w:r>
      <w:r w:rsidR="00FC4BBB" w:rsidRPr="00FC4BBB">
        <w:t>effort</w:t>
      </w:r>
      <w:r w:rsidR="00CA535B">
        <w:t xml:space="preserve"> (Joshi </w:t>
      </w:r>
      <w:r w:rsidR="00CA535B" w:rsidRPr="00257D99">
        <w:rPr>
          <w:i/>
        </w:rPr>
        <w:t>et al</w:t>
      </w:r>
      <w:r w:rsidR="00CA535B">
        <w:t>. 2012)</w:t>
      </w:r>
      <w:r w:rsidR="00FC4BBB" w:rsidRPr="00FC4BBB">
        <w:t xml:space="preserve">. </w:t>
      </w:r>
    </w:p>
    <w:p w14:paraId="6120AC0A" w14:textId="21943E8A" w:rsidR="00735C30" w:rsidRDefault="00735C30" w:rsidP="00257D99">
      <w:pPr>
        <w:pStyle w:val="Paragraph"/>
      </w:pPr>
      <w:r w:rsidRPr="00735C30">
        <w:t xml:space="preserve">Fundamentally, </w:t>
      </w:r>
      <w:r w:rsidR="000212CE">
        <w:t xml:space="preserve">the </w:t>
      </w:r>
      <w:r w:rsidRPr="00735C30">
        <w:t xml:space="preserve">issue is that too </w:t>
      </w:r>
      <w:proofErr w:type="gramStart"/>
      <w:r w:rsidRPr="00735C30">
        <w:t>much</w:t>
      </w:r>
      <w:proofErr w:type="gramEnd"/>
      <w:r w:rsidRPr="00735C30">
        <w:t xml:space="preserve"> falls in the “hard-to-tax” category. “Hard-to-tax” taxpayers are not necessarily informal, and may include professional groups and other actors who, for whatever reasons, neither typically voluntarily register with the revenue authority, keep proper books of accounts, file their returns promptly, nor have significantly higher rates of tax evasion (</w:t>
      </w:r>
      <w:proofErr w:type="spellStart"/>
      <w:r w:rsidRPr="00735C30">
        <w:t>Ogembo</w:t>
      </w:r>
      <w:proofErr w:type="spellEnd"/>
      <w:r w:rsidRPr="00735C30">
        <w:t xml:space="preserve"> 2020</w:t>
      </w:r>
      <w:r>
        <w:t>, p.</w:t>
      </w:r>
      <w:r w:rsidRPr="00735C30">
        <w:t>6-7). MNCs, digital businesses and HNWIs are usually excluded from this category, because they typically register, keep proper books, and file timely returns;</w:t>
      </w:r>
      <w:r>
        <w:t xml:space="preserve"> </w:t>
      </w:r>
      <w:r w:rsidRPr="00735C30">
        <w:t>but they use sophisticated tax avoidance (rather than evasion) schemes and can devote so many resources to misrepresenting and concealing their incomes and profits</w:t>
      </w:r>
      <w:r w:rsidR="000212CE">
        <w:t xml:space="preserve"> that they</w:t>
      </w:r>
      <w:r w:rsidRPr="00735C30">
        <w:t xml:space="preserve">, too, </w:t>
      </w:r>
      <w:r w:rsidR="000212CE">
        <w:t xml:space="preserve">become </w:t>
      </w:r>
      <w:r w:rsidRPr="00735C30">
        <w:t xml:space="preserve">hard for authorities to tax (Mo 2003). Key to corporations’ tax avoidance strategies is transfer-mispricing, where the prices for goods and services traded </w:t>
      </w:r>
      <w:r w:rsidRPr="00735C30">
        <w:lastRenderedPageBreak/>
        <w:t xml:space="preserve">between corporate subsidiaries are distorted to shift profits to </w:t>
      </w:r>
      <w:proofErr w:type="spellStart"/>
      <w:r w:rsidRPr="00735C30">
        <w:t>lowertax</w:t>
      </w:r>
      <w:proofErr w:type="spellEnd"/>
      <w:r w:rsidRPr="00735C30">
        <w:t xml:space="preserve"> jurisdictions and tax havens (Moore and Prichard 2020</w:t>
      </w:r>
      <w:r>
        <w:t>,</w:t>
      </w:r>
      <w:r w:rsidRPr="00735C30">
        <w:t xml:space="preserve"> </w:t>
      </w:r>
      <w:r>
        <w:t>p.</w:t>
      </w:r>
      <w:r w:rsidRPr="00735C30">
        <w:t>112-116). Estimates suggest the total tax revenue los</w:t>
      </w:r>
      <w:r w:rsidR="000212CE">
        <w:t>t</w:t>
      </w:r>
      <w:r w:rsidRPr="00735C30">
        <w:t xml:space="preserve"> due to MNCs’ profit shifting is USD 200-300 </w:t>
      </w:r>
      <w:r w:rsidR="000212CE">
        <w:t>b</w:t>
      </w:r>
      <w:r w:rsidRPr="00735C30">
        <w:t>illion</w:t>
      </w:r>
      <w:r w:rsidR="00627637">
        <w:t>.</w:t>
      </w:r>
      <w:r w:rsidRPr="00735C30">
        <w:t xml:space="preserve"> </w:t>
      </w:r>
      <w:r w:rsidR="00627637">
        <w:t xml:space="preserve">This </w:t>
      </w:r>
      <w:r w:rsidRPr="00735C30">
        <w:t xml:space="preserve">affects </w:t>
      </w:r>
      <w:r w:rsidR="00445BE2">
        <w:t xml:space="preserve">all </w:t>
      </w:r>
      <w:r w:rsidRPr="00735C30">
        <w:t xml:space="preserve">countries, but lower-income countries lose a higher share of their potential tax revenue (Garcia-Bernardo and </w:t>
      </w:r>
      <w:proofErr w:type="spellStart"/>
      <w:r w:rsidRPr="00735C30">
        <w:t>Janský</w:t>
      </w:r>
      <w:proofErr w:type="spellEnd"/>
      <w:r w:rsidRPr="00735C30">
        <w:t xml:space="preserve"> 2021).  </w:t>
      </w:r>
    </w:p>
    <w:p w14:paraId="270FED9E" w14:textId="5EF54B38" w:rsidR="001A69B2" w:rsidRDefault="0047482E" w:rsidP="00257D99">
      <w:pPr>
        <w:pStyle w:val="Paragraph"/>
      </w:pPr>
      <w:r>
        <w:t xml:space="preserve">Thus, </w:t>
      </w:r>
      <w:r w:rsidR="004F76FF">
        <w:t xml:space="preserve">many </w:t>
      </w:r>
      <w:r w:rsidR="002319FC">
        <w:t xml:space="preserve">tax </w:t>
      </w:r>
      <w:r w:rsidR="001A69B2">
        <w:t>researchers</w:t>
      </w:r>
      <w:r w:rsidR="002319FC">
        <w:t xml:space="preserve"> </w:t>
      </w:r>
      <w:r w:rsidR="004F76FF">
        <w:t xml:space="preserve">and policy experts </w:t>
      </w:r>
      <w:r w:rsidR="002319FC">
        <w:t xml:space="preserve">have </w:t>
      </w:r>
      <w:r w:rsidR="001A69B2">
        <w:t xml:space="preserve">argued </w:t>
      </w:r>
      <w:r w:rsidR="002319FC">
        <w:t>that</w:t>
      </w:r>
      <w:r w:rsidR="001A69B2">
        <w:t>, particularly</w:t>
      </w:r>
      <w:r w:rsidR="002319FC">
        <w:t xml:space="preserve"> where enforcement capacity is weak, governments should shift from profit-based taxes to revenue-based taxes</w:t>
      </w:r>
      <w:r w:rsidR="00E15097">
        <w:t xml:space="preserve"> such as turnover or sales taxes</w:t>
      </w:r>
      <w:r w:rsidR="002319FC">
        <w:t>.</w:t>
      </w:r>
      <w:r w:rsidR="001649DA">
        <w:t xml:space="preserve"> These </w:t>
      </w:r>
      <w:r w:rsidR="001A69B2">
        <w:t xml:space="preserve">may be </w:t>
      </w:r>
      <w:r w:rsidR="002319FC">
        <w:t xml:space="preserve">less economically efficient but are easier to assess and </w:t>
      </w:r>
      <w:r w:rsidR="00EF580F">
        <w:t xml:space="preserve">much </w:t>
      </w:r>
      <w:r w:rsidR="002319FC">
        <w:t xml:space="preserve">harder </w:t>
      </w:r>
      <w:r w:rsidR="001A69B2">
        <w:t xml:space="preserve">for taxpayers </w:t>
      </w:r>
      <w:r w:rsidR="002319FC">
        <w:t>to avoid</w:t>
      </w:r>
      <w:r w:rsidR="002319FC" w:rsidRPr="002319FC">
        <w:t xml:space="preserve"> </w:t>
      </w:r>
      <w:r w:rsidR="002319FC">
        <w:t>than profit-based taxes (Moore and Prichard 2020</w:t>
      </w:r>
      <w:r w:rsidR="00045186">
        <w:t>, p.</w:t>
      </w:r>
      <w:r w:rsidR="002319FC">
        <w:t xml:space="preserve">126-127). </w:t>
      </w:r>
      <w:r w:rsidR="00814D87">
        <w:t>I</w:t>
      </w:r>
      <w:r w:rsidR="001A69B2">
        <w:t>nfluential experts</w:t>
      </w:r>
      <w:r w:rsidR="004F76FF">
        <w:t xml:space="preserve"> such as Sanjeev Gupta</w:t>
      </w:r>
      <w:r w:rsidR="001A69B2">
        <w:rPr>
          <w:rStyle w:val="FootnoteReference"/>
        </w:rPr>
        <w:footnoteReference w:id="5"/>
      </w:r>
      <w:r w:rsidR="001A69B2">
        <w:t xml:space="preserve"> have </w:t>
      </w:r>
      <w:r w:rsidR="004F76FF">
        <w:t xml:space="preserve">lauded </w:t>
      </w:r>
      <w:r w:rsidR="001A69B2">
        <w:t>excise taxes</w:t>
      </w:r>
      <w:r>
        <w:t xml:space="preserve"> (</w:t>
      </w:r>
      <w:r w:rsidR="001649DA">
        <w:t xml:space="preserve">taxes </w:t>
      </w:r>
      <w:r w:rsidR="001A69B2">
        <w:t>levied on the production/delivery of specific goods or services</w:t>
      </w:r>
      <w:r>
        <w:t xml:space="preserve">) </w:t>
      </w:r>
      <w:r w:rsidR="00D73203">
        <w:t xml:space="preserve">and </w:t>
      </w:r>
      <w:r w:rsidR="00EF580F">
        <w:t xml:space="preserve">specifically </w:t>
      </w:r>
      <w:r w:rsidR="00061D72">
        <w:t>argued</w:t>
      </w:r>
      <w:r w:rsidR="00997F1D">
        <w:t>: “</w:t>
      </w:r>
      <w:r w:rsidR="00D73203" w:rsidRPr="00F67E8F">
        <w:t xml:space="preserve">If LICs are looking for a new source of revenue, one option is to consider introducing an additional tax on telecommunication services.” (Mullins </w:t>
      </w:r>
      <w:r w:rsidR="00D73203" w:rsidRPr="00257D99">
        <w:rPr>
          <w:i/>
        </w:rPr>
        <w:t>et al</w:t>
      </w:r>
      <w:r w:rsidR="00D73203" w:rsidRPr="00F67E8F">
        <w:t>. 2020</w:t>
      </w:r>
      <w:r w:rsidR="00045186">
        <w:t>, p.</w:t>
      </w:r>
      <w:r w:rsidR="00D73203" w:rsidRPr="00F67E8F">
        <w:t>12)</w:t>
      </w:r>
      <w:bookmarkStart w:id="5" w:name="_Hlk78958898"/>
    </w:p>
    <w:p w14:paraId="2335EFB8" w14:textId="60A935F8" w:rsidR="00A64140" w:rsidRPr="00A64140" w:rsidRDefault="00A64140" w:rsidP="00B4265A">
      <w:pPr>
        <w:pStyle w:val="Heading2"/>
      </w:pPr>
      <w:r>
        <w:t>2.3   DFS taxation in Africa</w:t>
      </w:r>
    </w:p>
    <w:p w14:paraId="1B7B6679" w14:textId="240AAB31" w:rsidR="005E6DFF" w:rsidRDefault="0047482E" w:rsidP="00F67E8F">
      <w:pPr>
        <w:pStyle w:val="Paragraph"/>
      </w:pPr>
      <w:r>
        <w:t>Against this background and r</w:t>
      </w:r>
      <w:bookmarkEnd w:id="5"/>
      <w:r w:rsidR="002C7395">
        <w:t>ecognising the telecoms sector’s tax potential</w:t>
      </w:r>
      <w:r w:rsidR="00160D9D">
        <w:t xml:space="preserve">, </w:t>
      </w:r>
      <w:r w:rsidR="00F61B6A">
        <w:t>a growing number of</w:t>
      </w:r>
      <w:r w:rsidR="00160D9D">
        <w:t xml:space="preserve"> countries in </w:t>
      </w:r>
      <w:r w:rsidR="00F17775">
        <w:t>SSA</w:t>
      </w:r>
      <w:r w:rsidR="00160D9D">
        <w:t xml:space="preserve"> </w:t>
      </w:r>
      <w:r w:rsidR="00F61B6A">
        <w:t>ha</w:t>
      </w:r>
      <w:r w:rsidR="00A65D61">
        <w:t>ve</w:t>
      </w:r>
      <w:r w:rsidR="00F61B6A">
        <w:t xml:space="preserve"> </w:t>
      </w:r>
      <w:r w:rsidR="00160D9D">
        <w:t>introduced or increased taxes based on revenues and turnover, applying a range of different instruments</w:t>
      </w:r>
      <w:r w:rsidR="005E6DFF">
        <w:t xml:space="preserve"> (Munoz </w:t>
      </w:r>
      <w:r w:rsidR="005E6DFF" w:rsidRPr="00E756B4">
        <w:rPr>
          <w:i/>
          <w:iCs/>
        </w:rPr>
        <w:t>et al</w:t>
      </w:r>
      <w:r w:rsidR="005E6DFF">
        <w:t>. 2022)</w:t>
      </w:r>
      <w:r w:rsidR="009D26FA">
        <w:t>.</w:t>
      </w:r>
      <w:r w:rsidR="00F364A0" w:rsidRPr="00F364A0">
        <w:t xml:space="preserve"> </w:t>
      </w:r>
      <w:r w:rsidR="009D26FA">
        <w:t xml:space="preserve">Some </w:t>
      </w:r>
      <w:r w:rsidR="00F364A0">
        <w:t xml:space="preserve">taxes </w:t>
      </w:r>
      <w:r w:rsidR="009D26FA">
        <w:t xml:space="preserve">have </w:t>
      </w:r>
      <w:r w:rsidR="002C7395">
        <w:t xml:space="preserve">specifically been levied on </w:t>
      </w:r>
      <w:r w:rsidR="009D26FA">
        <w:t xml:space="preserve">mobile monies </w:t>
      </w:r>
      <w:r w:rsidR="00F364A0">
        <w:t>transactions and revenues</w:t>
      </w:r>
      <w:r w:rsidR="00F61B6A">
        <w:t xml:space="preserve">, which </w:t>
      </w:r>
      <w:r w:rsidR="00F364A0">
        <w:t xml:space="preserve">are comparatively </w:t>
      </w:r>
      <w:r w:rsidR="00F364A0" w:rsidRPr="00F364A0">
        <w:t xml:space="preserve">easy </w:t>
      </w:r>
      <w:r w:rsidR="002C7395" w:rsidRPr="00F364A0">
        <w:t>to ta</w:t>
      </w:r>
      <w:r w:rsidR="005E6DFF">
        <w:t>rget</w:t>
      </w:r>
      <w:r w:rsidR="002C7395">
        <w:t xml:space="preserve"> </w:t>
      </w:r>
      <w:proofErr w:type="gramStart"/>
      <w:r w:rsidR="002C7395">
        <w:t xml:space="preserve">thanks </w:t>
      </w:r>
      <w:r w:rsidR="00F364A0">
        <w:t>to being</w:t>
      </w:r>
      <w:proofErr w:type="gramEnd"/>
      <w:r w:rsidR="00F364A0">
        <w:t xml:space="preserve"> </w:t>
      </w:r>
      <w:r w:rsidR="00F364A0" w:rsidRPr="00F364A0">
        <w:t>formal</w:t>
      </w:r>
      <w:r w:rsidR="00F364A0">
        <w:t xml:space="preserve">, tracked and </w:t>
      </w:r>
      <w:r w:rsidR="00F364A0" w:rsidRPr="00F364A0">
        <w:t>documented</w:t>
      </w:r>
      <w:r w:rsidR="00F364A0">
        <w:t xml:space="preserve">, and </w:t>
      </w:r>
      <w:r w:rsidR="00F61B6A">
        <w:t xml:space="preserve">not movable </w:t>
      </w:r>
      <w:r w:rsidR="00F364A0" w:rsidRPr="00F364A0">
        <w:t>abroad (although profit</w:t>
      </w:r>
      <w:r w:rsidR="00F364A0">
        <w:t>s</w:t>
      </w:r>
      <w:r w:rsidR="00F364A0" w:rsidRPr="00F364A0">
        <w:t xml:space="preserve"> </w:t>
      </w:r>
      <w:r w:rsidR="00EF580F">
        <w:t xml:space="preserve">earned from them </w:t>
      </w:r>
      <w:r w:rsidR="002C7395">
        <w:t xml:space="preserve">can </w:t>
      </w:r>
      <w:r w:rsidR="00F364A0" w:rsidRPr="00F364A0">
        <w:t>be</w:t>
      </w:r>
      <w:r w:rsidR="00F61B6A">
        <w:t xml:space="preserve"> </w:t>
      </w:r>
      <w:r w:rsidR="005978BF">
        <w:t>shifted</w:t>
      </w:r>
      <w:r w:rsidR="002C7395">
        <w:t xml:space="preserve">, for instance </w:t>
      </w:r>
      <w:r w:rsidR="00F364A0" w:rsidRPr="00F364A0">
        <w:t xml:space="preserve">through transfer </w:t>
      </w:r>
      <w:r w:rsidR="00A62410" w:rsidRPr="00F364A0">
        <w:t>mis</w:t>
      </w:r>
      <w:r w:rsidR="00A62410" w:rsidRPr="00982DE4">
        <w:t>pricing</w:t>
      </w:r>
      <w:r w:rsidR="00F364A0" w:rsidRPr="00982DE4">
        <w:t>).</w:t>
      </w:r>
      <w:r w:rsidR="005E2D8B" w:rsidRPr="00982DE4">
        <w:t xml:space="preserve"> </w:t>
      </w:r>
    </w:p>
    <w:p w14:paraId="43E4A1E0" w14:textId="22061497" w:rsidR="00147C03" w:rsidRDefault="001649DA" w:rsidP="00F67E8F">
      <w:pPr>
        <w:pStyle w:val="Paragraph"/>
      </w:pPr>
      <w:r>
        <w:t xml:space="preserve">The rationale and </w:t>
      </w:r>
      <w:r w:rsidR="00F32E9A">
        <w:t>appropriateness</w:t>
      </w:r>
      <w:r>
        <w:t xml:space="preserve"> of these taxes </w:t>
      </w:r>
      <w:r w:rsidR="004E0187">
        <w:t xml:space="preserve">in general terms </w:t>
      </w:r>
      <w:r>
        <w:t xml:space="preserve">are </w:t>
      </w:r>
      <w:proofErr w:type="gramStart"/>
      <w:r>
        <w:t>debated.</w:t>
      </w:r>
      <w:r w:rsidR="00BF3313" w:rsidRPr="00982DE4">
        <w:t>.</w:t>
      </w:r>
      <w:proofErr w:type="gramEnd"/>
      <w:r w:rsidR="00BF3313" w:rsidRPr="00982DE4">
        <w:t xml:space="preserve"> </w:t>
      </w:r>
      <w:r w:rsidR="00BF3313" w:rsidRPr="00982DE4">
        <w:lastRenderedPageBreak/>
        <w:t>Matheson and Petit (2021) suggest</w:t>
      </w:r>
      <w:r w:rsidR="009A44A9" w:rsidRPr="00982DE4">
        <w:t xml:space="preserve"> there </w:t>
      </w:r>
      <w:r w:rsidR="00EF580F">
        <w:t xml:space="preserve">to be </w:t>
      </w:r>
      <w:r w:rsidR="00BF3313" w:rsidRPr="00982DE4">
        <w:t xml:space="preserve">a strong rationale for </w:t>
      </w:r>
      <w:r>
        <w:t xml:space="preserve">taxing </w:t>
      </w:r>
      <w:r w:rsidR="00FC0C14" w:rsidRPr="00982DE4">
        <w:t>MNOs</w:t>
      </w:r>
      <w:r w:rsidR="00F61B6A" w:rsidRPr="00982DE4">
        <w:t>,</w:t>
      </w:r>
      <w:r w:rsidR="009A44A9" w:rsidRPr="00982DE4">
        <w:t xml:space="preserve"> </w:t>
      </w:r>
      <w:r w:rsidR="002C7395" w:rsidRPr="00982DE4">
        <w:t xml:space="preserve">due to the </w:t>
      </w:r>
      <w:r w:rsidR="00BF3313" w:rsidRPr="00982DE4">
        <w:t xml:space="preserve">rents </w:t>
      </w:r>
      <w:r w:rsidR="00FC0C14" w:rsidRPr="00982DE4">
        <w:t xml:space="preserve">they earn </w:t>
      </w:r>
      <w:r w:rsidR="00EF580F">
        <w:t xml:space="preserve">from </w:t>
      </w:r>
      <w:r w:rsidR="00BF3313" w:rsidRPr="00982DE4">
        <w:t>li</w:t>
      </w:r>
      <w:r w:rsidR="00BF3313">
        <w:t>mited competition</w:t>
      </w:r>
      <w:r w:rsidR="00F61B6A">
        <w:t xml:space="preserve">, and </w:t>
      </w:r>
      <w:r w:rsidR="005978BF">
        <w:t xml:space="preserve">increasing those </w:t>
      </w:r>
      <w:r w:rsidR="00F61B6A">
        <w:t>t</w:t>
      </w:r>
      <w:r w:rsidR="00E15097">
        <w:t>axes</w:t>
      </w:r>
      <w:r w:rsidR="00F61B6A">
        <w:t xml:space="preserve"> that already exist</w:t>
      </w:r>
      <w:r w:rsidR="002C7395">
        <w:t xml:space="preserve">, </w:t>
      </w:r>
      <w:r w:rsidR="00EF580F">
        <w:t xml:space="preserve">but </w:t>
      </w:r>
      <w:r w:rsidR="00FC0C14">
        <w:t>the</w:t>
      </w:r>
      <w:r w:rsidR="009A44A9">
        <w:t xml:space="preserve">y </w:t>
      </w:r>
      <w:r w:rsidR="005E2D8B">
        <w:t>explicitly oppose</w:t>
      </w:r>
      <w:r w:rsidR="005E2D8B" w:rsidDel="005E2D8B">
        <w:t xml:space="preserve"> </w:t>
      </w:r>
      <w:r w:rsidR="00C956F2">
        <w:t>mobile money</w:t>
      </w:r>
      <w:r w:rsidR="00F364A0">
        <w:t xml:space="preserve"> </w:t>
      </w:r>
      <w:r w:rsidR="00F61B6A">
        <w:t>taxation</w:t>
      </w:r>
      <w:r w:rsidR="00F364A0" w:rsidRPr="0032568F">
        <w:t xml:space="preserve">, citing adverse impacts on </w:t>
      </w:r>
      <w:r w:rsidR="00C956F2" w:rsidRPr="0032568F">
        <w:t xml:space="preserve">financial inclusion. </w:t>
      </w:r>
      <w:r w:rsidR="00A90A92" w:rsidRPr="0032568F">
        <w:t xml:space="preserve">In a GSMA-sponsored paper, </w:t>
      </w:r>
      <w:r w:rsidR="00C956F2" w:rsidRPr="0032568F">
        <w:t>Rota-</w:t>
      </w:r>
      <w:proofErr w:type="spellStart"/>
      <w:r w:rsidR="00C956F2" w:rsidRPr="0032568F">
        <w:t>Graziosi</w:t>
      </w:r>
      <w:proofErr w:type="spellEnd"/>
      <w:r w:rsidR="00C956F2" w:rsidRPr="0032568F">
        <w:t xml:space="preserve"> and Sawadogo (2020) estimate the total tax burden</w:t>
      </w:r>
      <w:r w:rsidR="002C7395" w:rsidRPr="0032568F">
        <w:t>s</w:t>
      </w:r>
      <w:r w:rsidR="00C956F2" w:rsidRPr="0032568F">
        <w:t xml:space="preserve"> on </w:t>
      </w:r>
      <w:r w:rsidR="009F06DB" w:rsidRPr="0032568F">
        <w:t xml:space="preserve">MNOs across </w:t>
      </w:r>
      <w:r w:rsidR="00C956F2" w:rsidRPr="0032568F">
        <w:t>25 African countries</w:t>
      </w:r>
      <w:r w:rsidR="00A90A92" w:rsidRPr="0032568F">
        <w:t xml:space="preserve">, which they find </w:t>
      </w:r>
      <w:r w:rsidR="00C956F2" w:rsidRPr="0032568F">
        <w:t>var</w:t>
      </w:r>
      <w:r w:rsidR="00FC0C14" w:rsidRPr="0032568F">
        <w:t>y</w:t>
      </w:r>
      <w:r w:rsidR="00C956F2" w:rsidRPr="0032568F">
        <w:t xml:space="preserve"> significantly</w:t>
      </w:r>
      <w:r w:rsidR="00EF580F">
        <w:t xml:space="preserve"> </w:t>
      </w:r>
      <w:r w:rsidR="00B652CD" w:rsidRPr="0032568F">
        <w:t xml:space="preserve">but </w:t>
      </w:r>
      <w:r w:rsidR="00EF580F">
        <w:t xml:space="preserve">are </w:t>
      </w:r>
      <w:r w:rsidR="009F06DB" w:rsidRPr="0032568F">
        <w:t xml:space="preserve">higher </w:t>
      </w:r>
      <w:r w:rsidR="002C7395" w:rsidRPr="0032568F">
        <w:t xml:space="preserve">on average </w:t>
      </w:r>
      <w:r w:rsidR="00B652CD" w:rsidRPr="0032568F">
        <w:t>than both the general tax burden</w:t>
      </w:r>
      <w:r w:rsidR="00FC0C14" w:rsidRPr="0032568F">
        <w:t>s</w:t>
      </w:r>
      <w:r w:rsidR="00B652CD" w:rsidRPr="0032568F">
        <w:t xml:space="preserve"> </w:t>
      </w:r>
      <w:r w:rsidR="00EF580F">
        <w:t xml:space="preserve">on corporations </w:t>
      </w:r>
      <w:r w:rsidR="00B652CD" w:rsidRPr="0032568F">
        <w:t xml:space="preserve">and </w:t>
      </w:r>
      <w:r w:rsidR="00EF580F">
        <w:t xml:space="preserve">those </w:t>
      </w:r>
      <w:r w:rsidR="00B652CD" w:rsidRPr="0032568F">
        <w:t>on</w:t>
      </w:r>
      <w:r w:rsidR="009F06DB" w:rsidRPr="0032568F">
        <w:t xml:space="preserve"> the </w:t>
      </w:r>
      <w:r w:rsidR="00B652CD" w:rsidRPr="0032568F">
        <w:t xml:space="preserve">mining </w:t>
      </w:r>
      <w:r w:rsidR="009F06DB" w:rsidRPr="0032568F">
        <w:t>sector</w:t>
      </w:r>
      <w:r w:rsidR="00B652CD" w:rsidRPr="0032568F">
        <w:t>.</w:t>
      </w:r>
      <w:r w:rsidR="00340665" w:rsidRPr="0032568F">
        <w:t xml:space="preserve"> </w:t>
      </w:r>
      <w:r w:rsidR="00614771" w:rsidRPr="0032568F">
        <w:t xml:space="preserve">Former </w:t>
      </w:r>
      <w:r w:rsidR="00340665" w:rsidRPr="0032568F">
        <w:t xml:space="preserve">Kenyan Central Bank governor Njuguna </w:t>
      </w:r>
      <w:proofErr w:type="spellStart"/>
      <w:r w:rsidR="00340665" w:rsidRPr="0032568F">
        <w:t>Ndung’u</w:t>
      </w:r>
      <w:proofErr w:type="spellEnd"/>
      <w:r w:rsidR="00340665" w:rsidRPr="0032568F">
        <w:t xml:space="preserve"> (2019)</w:t>
      </w:r>
      <w:r w:rsidR="00A90A92" w:rsidRPr="0032568F">
        <w:t xml:space="preserve"> </w:t>
      </w:r>
      <w:r w:rsidR="00FC0C14" w:rsidRPr="0032568F">
        <w:t>suggests</w:t>
      </w:r>
      <w:r w:rsidR="00A90A92" w:rsidRPr="0032568F">
        <w:t>,</w:t>
      </w:r>
      <w:r w:rsidR="00340665" w:rsidRPr="0032568F">
        <w:t xml:space="preserve"> with explicit re</w:t>
      </w:r>
      <w:r w:rsidR="00340665">
        <w:t xml:space="preserve">ference to the </w:t>
      </w:r>
      <w:r w:rsidR="002C7298">
        <w:t xml:space="preserve">widely </w:t>
      </w:r>
      <w:r w:rsidR="00101266">
        <w:t>debunked</w:t>
      </w:r>
      <w:r w:rsidR="002C7298">
        <w:t xml:space="preserve"> </w:t>
      </w:r>
      <w:r w:rsidR="00340665">
        <w:t>“Laffer Curve”</w:t>
      </w:r>
      <w:r w:rsidR="00340665">
        <w:rPr>
          <w:rStyle w:val="FootnoteReference"/>
        </w:rPr>
        <w:footnoteReference w:id="6"/>
      </w:r>
      <w:r w:rsidR="002C7298">
        <w:t>,</w:t>
      </w:r>
      <w:r w:rsidR="00340665">
        <w:t xml:space="preserve"> that </w:t>
      </w:r>
      <w:r w:rsidR="00FC0C14">
        <w:t xml:space="preserve">lower </w:t>
      </w:r>
      <w:r w:rsidR="002C7298">
        <w:t>tax rates</w:t>
      </w:r>
      <w:r w:rsidR="007F1B32">
        <w:t xml:space="preserve"> on mobile monies</w:t>
      </w:r>
      <w:r w:rsidR="002C7298">
        <w:t xml:space="preserve"> </w:t>
      </w:r>
      <w:r w:rsidR="002C7395">
        <w:t>w</w:t>
      </w:r>
      <w:r w:rsidR="007F1B32">
        <w:t xml:space="preserve">ould </w:t>
      </w:r>
      <w:r w:rsidR="002C7298">
        <w:t xml:space="preserve">lead to </w:t>
      </w:r>
      <w:r w:rsidR="00FC0C14" w:rsidRPr="005978BF">
        <w:rPr>
          <w:i/>
          <w:iCs/>
        </w:rPr>
        <w:t>higher</w:t>
      </w:r>
      <w:r w:rsidR="00FC0C14">
        <w:t xml:space="preserve"> </w:t>
      </w:r>
      <w:r w:rsidR="002C7298">
        <w:t>tax</w:t>
      </w:r>
      <w:r w:rsidR="00340665">
        <w:t xml:space="preserve"> revenue</w:t>
      </w:r>
      <w:r w:rsidR="002C7298">
        <w:t>s.</w:t>
      </w:r>
      <w:r w:rsidR="0046575A">
        <w:t xml:space="preserve"> </w:t>
      </w:r>
      <w:r w:rsidR="003915EE">
        <w:t xml:space="preserve">Another </w:t>
      </w:r>
      <w:r w:rsidR="0046575A">
        <w:t xml:space="preserve">analysis </w:t>
      </w:r>
      <w:r w:rsidR="003915EE">
        <w:t>concludes that governments should “</w:t>
      </w:r>
      <w:r w:rsidR="003915EE" w:rsidRPr="0046575A">
        <w:t>totally eliminate discriminatory taxation or all sector-specific taxes</w:t>
      </w:r>
      <w:r w:rsidR="003915EE">
        <w:t>” (</w:t>
      </w:r>
      <w:proofErr w:type="spellStart"/>
      <w:r w:rsidR="003915EE">
        <w:t>Ndulu</w:t>
      </w:r>
      <w:proofErr w:type="spellEnd"/>
      <w:r w:rsidR="003915EE">
        <w:t xml:space="preserve"> </w:t>
      </w:r>
      <w:r w:rsidR="003915EE" w:rsidRPr="00257D99">
        <w:rPr>
          <w:i/>
        </w:rPr>
        <w:t>et al</w:t>
      </w:r>
      <w:r w:rsidR="003915EE">
        <w:t>. 2021</w:t>
      </w:r>
      <w:r w:rsidR="00045186">
        <w:t>, p.</w:t>
      </w:r>
      <w:r w:rsidR="003915EE">
        <w:t>45)</w:t>
      </w:r>
      <w:r w:rsidR="00F32E9A">
        <w:t>, apparently</w:t>
      </w:r>
      <w:r w:rsidR="003915EE">
        <w:t xml:space="preserve"> based on the assumption that </w:t>
      </w:r>
      <w:r w:rsidR="0046575A">
        <w:t>tax increases lead to lower GDP, lower tax collection, and lower societal welfare</w:t>
      </w:r>
      <w:r w:rsidR="003915EE">
        <w:t>.</w:t>
      </w:r>
    </w:p>
    <w:p w14:paraId="7B575D93" w14:textId="0301269A" w:rsidR="00AD3282" w:rsidRDefault="007F1B32" w:rsidP="00F67E8F">
      <w:pPr>
        <w:pStyle w:val="Paragraph"/>
      </w:pPr>
      <w:r>
        <w:t xml:space="preserve">A related </w:t>
      </w:r>
      <w:r w:rsidR="00F32E9A">
        <w:t xml:space="preserve">debate </w:t>
      </w:r>
      <w:r w:rsidR="009A44A9">
        <w:t>is</w:t>
      </w:r>
      <w:r w:rsidR="005473CB">
        <w:t xml:space="preserve"> t</w:t>
      </w:r>
      <w:r w:rsidR="005473CB" w:rsidRPr="00A90A92">
        <w:t xml:space="preserve">he </w:t>
      </w:r>
      <w:r w:rsidR="005473CB" w:rsidRPr="00B4265A">
        <w:rPr>
          <w:i/>
          <w:iCs/>
        </w:rPr>
        <w:t>fairness</w:t>
      </w:r>
      <w:r w:rsidR="005473CB" w:rsidRPr="00A90A92">
        <w:t xml:space="preserve"> of</w:t>
      </w:r>
      <w:r w:rsidR="005473CB" w:rsidRPr="00F61B6A">
        <w:rPr>
          <w:i/>
          <w:iCs/>
        </w:rPr>
        <w:t xml:space="preserve"> </w:t>
      </w:r>
      <w:r w:rsidRPr="005E2D8B">
        <w:t>taxes</w:t>
      </w:r>
      <w:r w:rsidR="006E172C">
        <w:t xml:space="preserve"> levied</w:t>
      </w:r>
      <w:r>
        <w:t xml:space="preserve"> on telecommunications generally and </w:t>
      </w:r>
      <w:r w:rsidR="002C7395">
        <w:t xml:space="preserve">on </w:t>
      </w:r>
      <w:r>
        <w:t>mobile monies specifically</w:t>
      </w:r>
      <w:r w:rsidR="005473CB">
        <w:t xml:space="preserve">. </w:t>
      </w:r>
      <w:r w:rsidR="001D31B3">
        <w:t xml:space="preserve">Several authors </w:t>
      </w:r>
      <w:r w:rsidR="00FC0C14">
        <w:t xml:space="preserve">say </w:t>
      </w:r>
      <w:r w:rsidR="00DE7A02">
        <w:t>taxes on mobile</w:t>
      </w:r>
      <w:r w:rsidR="00DE7A02" w:rsidRPr="0032568F">
        <w:t xml:space="preserve"> monies </w:t>
      </w:r>
      <w:r w:rsidR="00FC0C14" w:rsidRPr="0032568F">
        <w:t xml:space="preserve">are </w:t>
      </w:r>
      <w:r w:rsidR="00DE7A02" w:rsidRPr="0032568F">
        <w:t xml:space="preserve">regressive, either </w:t>
      </w:r>
      <w:r w:rsidR="005E6DFF">
        <w:t xml:space="preserve">by </w:t>
      </w:r>
      <w:r w:rsidR="00FC0C14" w:rsidRPr="0032568F">
        <w:t xml:space="preserve">burdening </w:t>
      </w:r>
      <w:r w:rsidR="00DE7A02" w:rsidRPr="0032568F">
        <w:t xml:space="preserve">poorer users </w:t>
      </w:r>
      <w:r w:rsidR="00FC0C14" w:rsidRPr="0032568F">
        <w:t xml:space="preserve">more </w:t>
      </w:r>
      <w:r w:rsidR="003915EE">
        <w:t xml:space="preserve">heavily </w:t>
      </w:r>
      <w:r w:rsidR="00DE7A02" w:rsidRPr="0032568F">
        <w:t xml:space="preserve">or </w:t>
      </w:r>
      <w:r w:rsidR="008204B0" w:rsidRPr="0032568F">
        <w:t>excluding “</w:t>
      </w:r>
      <w:r w:rsidR="00DE7A02" w:rsidRPr="0032568F">
        <w:t>those who need to be included the most</w:t>
      </w:r>
      <w:r w:rsidR="008204B0" w:rsidRPr="0032568F">
        <w:t>”</w:t>
      </w:r>
      <w:r w:rsidR="005E6DFF" w:rsidRPr="0032568F" w:rsidDel="005E6DFF">
        <w:t xml:space="preserve"> </w:t>
      </w:r>
      <w:r w:rsidR="008204B0" w:rsidRPr="0032568F">
        <w:t>(</w:t>
      </w:r>
      <w:proofErr w:type="spellStart"/>
      <w:r w:rsidR="008204B0" w:rsidRPr="0032568F">
        <w:t>Claessens</w:t>
      </w:r>
      <w:proofErr w:type="spellEnd"/>
      <w:r w:rsidR="008204B0" w:rsidRPr="0032568F">
        <w:t xml:space="preserve"> </w:t>
      </w:r>
      <w:r w:rsidR="00045186">
        <w:t>and</w:t>
      </w:r>
      <w:r w:rsidR="008204B0" w:rsidRPr="0032568F">
        <w:t xml:space="preserve"> Rojas</w:t>
      </w:r>
      <w:r w:rsidR="0032568F" w:rsidRPr="0032568F">
        <w:t>-Suarez</w:t>
      </w:r>
      <w:r w:rsidR="008204B0" w:rsidRPr="0032568F">
        <w:t xml:space="preserve"> 2020</w:t>
      </w:r>
      <w:r w:rsidR="00045186">
        <w:t>, p.</w:t>
      </w:r>
      <w:r w:rsidR="008204B0" w:rsidRPr="0032568F">
        <w:t>33</w:t>
      </w:r>
      <w:r w:rsidR="00045186">
        <w:t>,</w:t>
      </w:r>
      <w:r w:rsidR="001D31B3" w:rsidRPr="0032568F">
        <w:t xml:space="preserve"> </w:t>
      </w:r>
      <w:proofErr w:type="spellStart"/>
      <w:r w:rsidR="00DE7A02" w:rsidRPr="0032568F">
        <w:t>Ndung’u</w:t>
      </w:r>
      <w:proofErr w:type="spellEnd"/>
      <w:r w:rsidR="00DE7A02" w:rsidRPr="0032568F">
        <w:t xml:space="preserve"> 2019</w:t>
      </w:r>
      <w:r w:rsidR="00045186">
        <w:t>,</w:t>
      </w:r>
      <w:r w:rsidR="00DE7A02" w:rsidRPr="0032568F">
        <w:t xml:space="preserve"> Clifford 2020</w:t>
      </w:r>
      <w:r w:rsidR="00DE7A02">
        <w:t>)</w:t>
      </w:r>
      <w:r w:rsidR="008204B0">
        <w:t xml:space="preserve">. </w:t>
      </w:r>
      <w:r w:rsidR="003915EE">
        <w:t xml:space="preserve">Another fairness issue is </w:t>
      </w:r>
      <w:r w:rsidR="002A63C9">
        <w:t>the equal tax treatment of comparable activities</w:t>
      </w:r>
      <w:r w:rsidR="006E172C">
        <w:t>,</w:t>
      </w:r>
      <w:r w:rsidR="00AD3282">
        <w:t xml:space="preserve"> such as</w:t>
      </w:r>
      <w:r w:rsidR="006E172C">
        <w:t xml:space="preserve"> mobile money transfers </w:t>
      </w:r>
      <w:r w:rsidR="00C14B61">
        <w:t xml:space="preserve">versus </w:t>
      </w:r>
      <w:r w:rsidR="006E172C">
        <w:t>bank transfers</w:t>
      </w:r>
      <w:r w:rsidR="00A90A92">
        <w:t>.</w:t>
      </w:r>
      <w:r w:rsidR="00541955">
        <w:t xml:space="preserve"> </w:t>
      </w:r>
      <w:r w:rsidR="00AD3282">
        <w:t>Simplistically,</w:t>
      </w:r>
      <w:r w:rsidR="00B830E8">
        <w:t xml:space="preserve"> </w:t>
      </w:r>
      <w:proofErr w:type="spellStart"/>
      <w:r w:rsidR="00A90A92">
        <w:t>Ndulu</w:t>
      </w:r>
      <w:proofErr w:type="spellEnd"/>
      <w:r w:rsidR="00A90A92">
        <w:t xml:space="preserve"> </w:t>
      </w:r>
      <w:r w:rsidR="00A90A92" w:rsidRPr="00257D99">
        <w:rPr>
          <w:i/>
        </w:rPr>
        <w:t>et al.</w:t>
      </w:r>
      <w:r w:rsidR="00A90A92">
        <w:t xml:space="preserve"> (2021</w:t>
      </w:r>
      <w:r w:rsidR="00045186">
        <w:t>, p.</w:t>
      </w:r>
      <w:r w:rsidR="00A90A92">
        <w:t>36ff) label all sector-specific taxes “</w:t>
      </w:r>
      <w:proofErr w:type="spellStart"/>
      <w:r w:rsidR="00A90A92" w:rsidRPr="00177B84">
        <w:t>overtaxation</w:t>
      </w:r>
      <w:proofErr w:type="spellEnd"/>
      <w:r w:rsidR="00A90A92">
        <w:t>”</w:t>
      </w:r>
      <w:r w:rsidR="00A90A92" w:rsidRPr="00177B84">
        <w:t xml:space="preserve"> </w:t>
      </w:r>
      <w:r w:rsidR="00A90A92">
        <w:t>and “</w:t>
      </w:r>
      <w:r w:rsidR="00A90A92" w:rsidRPr="00177B84">
        <w:t>discrimination</w:t>
      </w:r>
      <w:r w:rsidR="00A90A92">
        <w:t>”. T</w:t>
      </w:r>
      <w:r w:rsidR="00B830E8">
        <w:t xml:space="preserve">he mobile industry association </w:t>
      </w:r>
      <w:r w:rsidR="002A63C9">
        <w:t>GSMA argu</w:t>
      </w:r>
      <w:r w:rsidR="00A90A92">
        <w:t>es</w:t>
      </w:r>
      <w:r w:rsidR="002A63C9">
        <w:t xml:space="preserve"> </w:t>
      </w:r>
      <w:r w:rsidR="00FC0C14">
        <w:t xml:space="preserve">that </w:t>
      </w:r>
      <w:r w:rsidR="00A90A92">
        <w:t>when mobile monies are</w:t>
      </w:r>
      <w:r w:rsidR="00FC0C14" w:rsidRPr="00390CB6">
        <w:t xml:space="preserve"> </w:t>
      </w:r>
      <w:r w:rsidR="00B830E8" w:rsidRPr="00390CB6">
        <w:t>subjected to “additional taxation (unlike bank or cash transactions), the principles of both horizontal and vertical equity in the tax system are contravened”</w:t>
      </w:r>
      <w:r w:rsidR="00AD3282">
        <w:t xml:space="preserve"> </w:t>
      </w:r>
      <w:r w:rsidR="000D1E02">
        <w:t>labelling</w:t>
      </w:r>
      <w:r w:rsidR="00A90A92">
        <w:t xml:space="preserve"> mobile money transaction taxes “the antithesis of a well-designed tax </w:t>
      </w:r>
      <w:r w:rsidR="00A90A92">
        <w:lastRenderedPageBreak/>
        <w:t>system”</w:t>
      </w:r>
      <w:r w:rsidR="00B830E8" w:rsidRPr="00390CB6">
        <w:t xml:space="preserve"> </w:t>
      </w:r>
      <w:r w:rsidR="00A90A92">
        <w:t>(</w:t>
      </w:r>
      <w:r w:rsidR="00A90A92" w:rsidRPr="00390CB6">
        <w:t xml:space="preserve">Clifford </w:t>
      </w:r>
      <w:r w:rsidR="00B830E8" w:rsidRPr="00390CB6">
        <w:t>2020</w:t>
      </w:r>
      <w:r w:rsidR="00045186">
        <w:t>,</w:t>
      </w:r>
      <w:r w:rsidR="00135A0E">
        <w:t xml:space="preserve"> p.</w:t>
      </w:r>
      <w:r w:rsidR="00B830E8" w:rsidRPr="00390CB6">
        <w:t>44).</w:t>
      </w:r>
      <w:r w:rsidR="00A90A92" w:rsidRPr="00A90A92">
        <w:t xml:space="preserve"> </w:t>
      </w:r>
      <w:r w:rsidR="00AD3282">
        <w:t xml:space="preserve">These arguments for equivalent taxation are valid, however </w:t>
      </w:r>
      <w:r w:rsidR="00F32E9A">
        <w:t xml:space="preserve">also </w:t>
      </w:r>
      <w:r w:rsidR="00AD3282">
        <w:t xml:space="preserve">incomplete without consideration </w:t>
      </w:r>
      <w:r w:rsidR="000D1E02">
        <w:t xml:space="preserve">of </w:t>
      </w:r>
      <w:r w:rsidR="00AD3282">
        <w:t xml:space="preserve">potential arguments </w:t>
      </w:r>
      <w:r w:rsidR="000D1E02">
        <w:t xml:space="preserve">for </w:t>
      </w:r>
      <w:r w:rsidR="00AD3282">
        <w:t xml:space="preserve">sector- or provider-specific taxation, such as ease of implementation </w:t>
      </w:r>
      <w:r w:rsidR="00F32E9A">
        <w:t>and</w:t>
      </w:r>
      <w:r w:rsidR="00AD3282">
        <w:t xml:space="preserve"> </w:t>
      </w:r>
      <w:r w:rsidR="000D1E02">
        <w:t xml:space="preserve">the </w:t>
      </w:r>
      <w:r w:rsidR="00AD3282">
        <w:t xml:space="preserve">presence of rents </w:t>
      </w:r>
      <w:r w:rsidR="00F32E9A">
        <w:t xml:space="preserve">or </w:t>
      </w:r>
      <w:r w:rsidR="00AD3282">
        <w:t xml:space="preserve">windfalls. </w:t>
      </w:r>
    </w:p>
    <w:p w14:paraId="6A5C7E9C" w14:textId="47B02D50" w:rsidR="009A44A9" w:rsidRDefault="00AD3282" w:rsidP="00F67E8F">
      <w:pPr>
        <w:pStyle w:val="Paragraph"/>
      </w:pPr>
      <w:r>
        <w:t>T</w:t>
      </w:r>
      <w:r w:rsidR="00FD3DE3" w:rsidRPr="00390CB6">
        <w:t xml:space="preserve">he literature </w:t>
      </w:r>
      <w:r w:rsidR="000D1E02">
        <w:t xml:space="preserve">warns of </w:t>
      </w:r>
      <w:r w:rsidR="00FD3DE3" w:rsidRPr="00390CB6">
        <w:t xml:space="preserve">a range of </w:t>
      </w:r>
      <w:r w:rsidR="00A90A92">
        <w:t xml:space="preserve">potential </w:t>
      </w:r>
      <w:r w:rsidR="00FD3DE3" w:rsidRPr="00390CB6">
        <w:t>d</w:t>
      </w:r>
      <w:r w:rsidR="00147C03" w:rsidRPr="00390CB6">
        <w:t xml:space="preserve">evelopmental </w:t>
      </w:r>
      <w:r w:rsidR="00147C03" w:rsidRPr="005E2D8B">
        <w:t>impacts</w:t>
      </w:r>
      <w:r w:rsidR="00147C03" w:rsidRPr="00390CB6">
        <w:t xml:space="preserve"> and </w:t>
      </w:r>
      <w:r w:rsidR="00FD3DE3" w:rsidRPr="00390CB6">
        <w:t xml:space="preserve">potential </w:t>
      </w:r>
      <w:r w:rsidR="00147C03" w:rsidRPr="00390CB6">
        <w:t>unintended</w:t>
      </w:r>
      <w:r w:rsidR="00FD3DE3" w:rsidRPr="00390CB6">
        <w:t xml:space="preserve"> </w:t>
      </w:r>
      <w:r w:rsidR="004E0187" w:rsidRPr="00B4265A">
        <w:rPr>
          <w:i/>
          <w:iCs/>
        </w:rPr>
        <w:t>impacts</w:t>
      </w:r>
      <w:r w:rsidR="004E0187" w:rsidRPr="00390CB6">
        <w:t xml:space="preserve"> </w:t>
      </w:r>
      <w:r w:rsidR="00FD3DE3" w:rsidRPr="00390CB6">
        <w:t>fr</w:t>
      </w:r>
      <w:r w:rsidR="00FD3DE3">
        <w:t xml:space="preserve">om mobile money taxation, </w:t>
      </w:r>
      <w:r w:rsidR="00A90A92">
        <w:t xml:space="preserve">usually </w:t>
      </w:r>
      <w:r w:rsidR="000D1E02">
        <w:t xml:space="preserve">based on </w:t>
      </w:r>
      <w:r w:rsidR="004E0187">
        <w:t>claims about the importance of</w:t>
      </w:r>
      <w:r w:rsidR="00147C03">
        <w:t xml:space="preserve"> financial inclusion</w:t>
      </w:r>
      <w:r w:rsidR="00FD3DE3">
        <w:t>.</w:t>
      </w:r>
      <w:r w:rsidR="00147C03">
        <w:t xml:space="preserve"> </w:t>
      </w:r>
      <w:proofErr w:type="spellStart"/>
      <w:r w:rsidR="003655FC">
        <w:t>Ndung’u</w:t>
      </w:r>
      <w:proofErr w:type="spellEnd"/>
      <w:r w:rsidR="003655FC">
        <w:t xml:space="preserve"> </w:t>
      </w:r>
      <w:r w:rsidR="003655FC" w:rsidRPr="003655FC">
        <w:t>(</w:t>
      </w:r>
      <w:r w:rsidR="003655FC">
        <w:t>2019</w:t>
      </w:r>
      <w:r w:rsidR="00257D99">
        <w:t>, p.</w:t>
      </w:r>
      <w:r w:rsidR="003655FC" w:rsidRPr="003655FC">
        <w:t>2)</w:t>
      </w:r>
      <w:r w:rsidR="00B50353">
        <w:t xml:space="preserve"> </w:t>
      </w:r>
      <w:r w:rsidR="003655FC">
        <w:t>says</w:t>
      </w:r>
      <w:r w:rsidR="003655FC" w:rsidRPr="003655FC">
        <w:t xml:space="preserve"> “the expansion of financial inclusion through mobile banking is under threat”</w:t>
      </w:r>
      <w:r w:rsidR="006E172C">
        <w:t>.</w:t>
      </w:r>
      <w:r w:rsidR="003655FC">
        <w:t xml:space="preserve"> </w:t>
      </w:r>
      <w:r w:rsidR="006E172C">
        <w:t>S</w:t>
      </w:r>
      <w:r w:rsidR="00390CB6">
        <w:t>imilar concerns</w:t>
      </w:r>
      <w:r w:rsidR="0046575A">
        <w:t xml:space="preserve"> </w:t>
      </w:r>
      <w:r w:rsidR="00390CB6">
        <w:t xml:space="preserve">are </w:t>
      </w:r>
      <w:r w:rsidR="003915EE">
        <w:t xml:space="preserve">found </w:t>
      </w:r>
      <w:r w:rsidR="0046575A">
        <w:t xml:space="preserve">both in </w:t>
      </w:r>
      <w:r w:rsidR="004131A2" w:rsidRPr="00177B84">
        <w:t xml:space="preserve">more </w:t>
      </w:r>
      <w:r w:rsidR="00390CB6" w:rsidRPr="00177B84">
        <w:t>academic publications (</w:t>
      </w:r>
      <w:proofErr w:type="spellStart"/>
      <w:r w:rsidR="00A30E8D" w:rsidRPr="00177B84">
        <w:t>Bongomin</w:t>
      </w:r>
      <w:proofErr w:type="spellEnd"/>
      <w:r w:rsidR="00A30E8D" w:rsidRPr="00177B84">
        <w:t xml:space="preserve"> </w:t>
      </w:r>
      <w:r w:rsidR="00A30E8D" w:rsidRPr="00257D99">
        <w:rPr>
          <w:i/>
        </w:rPr>
        <w:t>et al.</w:t>
      </w:r>
      <w:r w:rsidR="00A30E8D" w:rsidRPr="00177B84">
        <w:t xml:space="preserve"> 2019</w:t>
      </w:r>
      <w:r w:rsidR="00AE7AE9">
        <w:t>,</w:t>
      </w:r>
      <w:r w:rsidR="00A30E8D" w:rsidRPr="00177B84">
        <w:t xml:space="preserve"> </w:t>
      </w:r>
      <w:proofErr w:type="spellStart"/>
      <w:r w:rsidR="00390CB6" w:rsidRPr="00177B84">
        <w:t>Claessens</w:t>
      </w:r>
      <w:proofErr w:type="spellEnd"/>
      <w:r w:rsidR="00390CB6" w:rsidRPr="00177B84">
        <w:t xml:space="preserve"> </w:t>
      </w:r>
      <w:r w:rsidR="00AE7AE9">
        <w:t>and</w:t>
      </w:r>
      <w:r w:rsidR="00390CB6" w:rsidRPr="00177B84">
        <w:t xml:space="preserve"> Rojas</w:t>
      </w:r>
      <w:r w:rsidR="0032568F">
        <w:t>-</w:t>
      </w:r>
      <w:r w:rsidR="0032568F" w:rsidRPr="0032568F">
        <w:t>Suarez</w:t>
      </w:r>
      <w:r w:rsidR="00390CB6" w:rsidRPr="00177B84">
        <w:t xml:space="preserve"> 2020</w:t>
      </w:r>
      <w:r w:rsidR="00AE7AE9">
        <w:t>,</w:t>
      </w:r>
      <w:r w:rsidR="004131A2" w:rsidRPr="00177B84">
        <w:t xml:space="preserve"> </w:t>
      </w:r>
      <w:proofErr w:type="spellStart"/>
      <w:r w:rsidR="004131A2" w:rsidRPr="00177B84">
        <w:t>Ndulu</w:t>
      </w:r>
      <w:proofErr w:type="spellEnd"/>
      <w:r w:rsidR="004131A2" w:rsidRPr="00177B84">
        <w:t xml:space="preserve"> </w:t>
      </w:r>
      <w:r w:rsidR="004131A2" w:rsidRPr="00257D99">
        <w:rPr>
          <w:i/>
        </w:rPr>
        <w:t>et al</w:t>
      </w:r>
      <w:r w:rsidR="00177B84" w:rsidRPr="00257D99">
        <w:rPr>
          <w:i/>
        </w:rPr>
        <w:t>.</w:t>
      </w:r>
      <w:r w:rsidR="004131A2" w:rsidRPr="00177B84">
        <w:t xml:space="preserve"> 2021</w:t>
      </w:r>
      <w:r w:rsidR="00390CB6" w:rsidRPr="00177B84">
        <w:t xml:space="preserve">) </w:t>
      </w:r>
      <w:r w:rsidR="003915EE">
        <w:t xml:space="preserve">and </w:t>
      </w:r>
      <w:r w:rsidR="00390CB6" w:rsidRPr="00177B84">
        <w:t xml:space="preserve">industry publications (Rogers </w:t>
      </w:r>
      <w:r w:rsidR="00AE7AE9">
        <w:t>and</w:t>
      </w:r>
      <w:r w:rsidR="00390CB6" w:rsidRPr="00177B84">
        <w:t xml:space="preserve"> </w:t>
      </w:r>
      <w:proofErr w:type="spellStart"/>
      <w:r w:rsidR="00390CB6" w:rsidRPr="00177B84">
        <w:t>Pedros</w:t>
      </w:r>
      <w:proofErr w:type="spellEnd"/>
      <w:r w:rsidR="00390CB6" w:rsidRPr="00177B84">
        <w:t xml:space="preserve"> 2017</w:t>
      </w:r>
      <w:r w:rsidR="00AE7AE9">
        <w:t>,</w:t>
      </w:r>
      <w:r w:rsidR="00390CB6" w:rsidRPr="00177B84">
        <w:t xml:space="preserve"> Clifford 2020).</w:t>
      </w:r>
      <w:r w:rsidR="00EA134D" w:rsidRPr="00177B84">
        <w:t xml:space="preserve"> </w:t>
      </w:r>
      <w:proofErr w:type="spellStart"/>
      <w:r w:rsidR="00EA134D" w:rsidRPr="00177B84">
        <w:t>Bongomin</w:t>
      </w:r>
      <w:proofErr w:type="spellEnd"/>
      <w:r w:rsidR="00EA134D" w:rsidRPr="00177B84">
        <w:t xml:space="preserve"> </w:t>
      </w:r>
      <w:r w:rsidR="00EA134D" w:rsidRPr="00257D99">
        <w:rPr>
          <w:i/>
        </w:rPr>
        <w:t>et al.</w:t>
      </w:r>
      <w:r w:rsidR="00EA134D" w:rsidRPr="00177B84">
        <w:t xml:space="preserve"> (2019) speci</w:t>
      </w:r>
      <w:r w:rsidR="00EA134D">
        <w:t xml:space="preserve">fically argue </w:t>
      </w:r>
      <w:r w:rsidR="00A30E8D">
        <w:t>all</w:t>
      </w:r>
      <w:r w:rsidR="004131A2">
        <w:t xml:space="preserve"> </w:t>
      </w:r>
      <w:r w:rsidR="00EA134D">
        <w:t>taxes on mobile money services ought to be</w:t>
      </w:r>
      <w:r w:rsidR="004C14EC">
        <w:t xml:space="preserve"> </w:t>
      </w:r>
      <w:r w:rsidR="00EA134D">
        <w:t>revoked</w:t>
      </w:r>
      <w:r w:rsidR="00111247">
        <w:t xml:space="preserve"> so as</w:t>
      </w:r>
      <w:r w:rsidR="00EA134D">
        <w:t xml:space="preserve"> </w:t>
      </w:r>
      <w:r w:rsidR="00B50353">
        <w:t xml:space="preserve">to not harm financial </w:t>
      </w:r>
      <w:r w:rsidR="00EA134D">
        <w:t>inclusion.</w:t>
      </w:r>
      <w:r w:rsidR="00EA134D">
        <w:rPr>
          <w:rStyle w:val="FootnoteReference"/>
        </w:rPr>
        <w:footnoteReference w:id="7"/>
      </w:r>
      <w:r w:rsidR="0046575A">
        <w:t xml:space="preserve"> More </w:t>
      </w:r>
      <w:r w:rsidR="00315323">
        <w:t>broadly</w:t>
      </w:r>
      <w:r w:rsidR="0046575A">
        <w:t xml:space="preserve">, </w:t>
      </w:r>
      <w:proofErr w:type="spellStart"/>
      <w:r w:rsidR="0046575A">
        <w:t>Ndulu</w:t>
      </w:r>
      <w:proofErr w:type="spellEnd"/>
      <w:r w:rsidR="0046575A">
        <w:t xml:space="preserve"> </w:t>
      </w:r>
      <w:r w:rsidR="0046575A" w:rsidRPr="00257D99">
        <w:rPr>
          <w:i/>
        </w:rPr>
        <w:t>et al.</w:t>
      </w:r>
      <w:r w:rsidR="0046575A">
        <w:t xml:space="preserve"> (2021</w:t>
      </w:r>
      <w:r w:rsidR="00AE7AE9">
        <w:t>, p</w:t>
      </w:r>
      <w:r w:rsidR="00257D99">
        <w:t>p</w:t>
      </w:r>
      <w:r w:rsidR="00AE7AE9">
        <w:t>.</w:t>
      </w:r>
      <w:r w:rsidR="00D71D4E">
        <w:t>44-45</w:t>
      </w:r>
      <w:r w:rsidR="0046575A">
        <w:t xml:space="preserve">) argue </w:t>
      </w:r>
      <w:r w:rsidR="00D71D4E">
        <w:t>taxes</w:t>
      </w:r>
      <w:r w:rsidR="00315323">
        <w:t xml:space="preserve"> on digital services </w:t>
      </w:r>
      <w:r w:rsidR="00D71D4E">
        <w:t xml:space="preserve">hinder </w:t>
      </w:r>
      <w:r w:rsidR="003915EE">
        <w:t xml:space="preserve">the </w:t>
      </w:r>
      <w:r w:rsidR="00D71D4E">
        <w:t>uptake</w:t>
      </w:r>
      <w:r w:rsidR="00B50353">
        <w:t xml:space="preserve"> of digital technologies</w:t>
      </w:r>
      <w:r w:rsidR="00D71D4E">
        <w:t xml:space="preserve"> </w:t>
      </w:r>
      <w:r w:rsidR="00315323">
        <w:t xml:space="preserve">and thereby </w:t>
      </w:r>
      <w:r w:rsidR="00D71D4E">
        <w:t>decrease productivity and efficiency across the whole economy</w:t>
      </w:r>
      <w:r w:rsidR="003915EE">
        <w:t xml:space="preserve">, adding </w:t>
      </w:r>
      <w:r w:rsidR="00D71D4E">
        <w:t xml:space="preserve">that governments should subsidise access to smartphones and broadband services </w:t>
      </w:r>
      <w:r w:rsidR="00111247">
        <w:t>(</w:t>
      </w:r>
      <w:r w:rsidR="00B50353">
        <w:t xml:space="preserve">while </w:t>
      </w:r>
      <w:r w:rsidR="00D71D4E">
        <w:t xml:space="preserve">leaving </w:t>
      </w:r>
      <w:r w:rsidR="00111247">
        <w:t xml:space="preserve">it </w:t>
      </w:r>
      <w:r w:rsidR="00D71D4E">
        <w:t xml:space="preserve">unclear how governments should afford </w:t>
      </w:r>
      <w:r w:rsidR="00B50353">
        <w:t>this</w:t>
      </w:r>
      <w:r w:rsidR="00111247">
        <w:t>)</w:t>
      </w:r>
      <w:r w:rsidR="00B50353">
        <w:t xml:space="preserve"> </w:t>
      </w:r>
      <w:r w:rsidR="00D71D4E">
        <w:t>(</w:t>
      </w:r>
      <w:r w:rsidR="00D71D4E">
        <w:rPr>
          <w:i/>
          <w:iCs/>
        </w:rPr>
        <w:t>ibid.</w:t>
      </w:r>
      <w:r w:rsidR="00AE7AE9">
        <w:t>, p</w:t>
      </w:r>
      <w:r w:rsidR="00257D99">
        <w:t>p.4</w:t>
      </w:r>
      <w:r w:rsidR="00D71D4E">
        <w:t xml:space="preserve">5-46). </w:t>
      </w:r>
      <w:r w:rsidR="00A30E8D">
        <w:t xml:space="preserve">In a rare, more nuanced contribution, Rukundo (2020) </w:t>
      </w:r>
      <w:r w:rsidR="00ED4266">
        <w:t xml:space="preserve">suggests </w:t>
      </w:r>
      <w:r w:rsidR="00A30E8D">
        <w:t>that</w:t>
      </w:r>
      <w:r w:rsidR="004131A2">
        <w:t xml:space="preserve"> </w:t>
      </w:r>
      <w:r w:rsidR="00B50353">
        <w:t>new ways to “tap into the revenues earned by digital MNEs” (</w:t>
      </w:r>
      <w:r w:rsidR="00B50353">
        <w:rPr>
          <w:i/>
          <w:iCs/>
        </w:rPr>
        <w:t>ibid</w:t>
      </w:r>
      <w:r w:rsidR="00B50353">
        <w:t>.</w:t>
      </w:r>
      <w:r w:rsidR="00AE7AE9">
        <w:t>, p.</w:t>
      </w:r>
      <w:r w:rsidR="00B50353">
        <w:t xml:space="preserve">19) are justified </w:t>
      </w:r>
      <w:r w:rsidR="003915EE">
        <w:t xml:space="preserve">considering </w:t>
      </w:r>
      <w:r w:rsidR="00A30E8D">
        <w:t>Africa</w:t>
      </w:r>
      <w:r w:rsidR="00B50353">
        <w:t>’s unique</w:t>
      </w:r>
      <w:r w:rsidR="00A30E8D">
        <w:t xml:space="preserve"> digital taxation challenge</w:t>
      </w:r>
      <w:r w:rsidR="00ED4266">
        <w:t xml:space="preserve">, highlighting how </w:t>
      </w:r>
      <w:r w:rsidR="004131A2">
        <w:t xml:space="preserve">the </w:t>
      </w:r>
      <w:r w:rsidR="00A30E8D">
        <w:t xml:space="preserve">digital economy </w:t>
      </w:r>
      <w:r w:rsidR="004131A2">
        <w:t>pos</w:t>
      </w:r>
      <w:r w:rsidR="00B50353">
        <w:t>es</w:t>
      </w:r>
      <w:r w:rsidR="004131A2">
        <w:t xml:space="preserve"> </w:t>
      </w:r>
      <w:r w:rsidR="00A30E8D">
        <w:t xml:space="preserve">a greater risk </w:t>
      </w:r>
      <w:r w:rsidR="003915EE">
        <w:t xml:space="preserve">to tax </w:t>
      </w:r>
      <w:r w:rsidR="004131A2">
        <w:t xml:space="preserve">than </w:t>
      </w:r>
      <w:r w:rsidR="003915EE">
        <w:t>elsewhere</w:t>
      </w:r>
      <w:r w:rsidR="00B50353">
        <w:t>,</w:t>
      </w:r>
      <w:r w:rsidR="004131A2">
        <w:t xml:space="preserve"> and </w:t>
      </w:r>
      <w:r w:rsidR="00ED4266">
        <w:t xml:space="preserve">how </w:t>
      </w:r>
      <w:r w:rsidR="004131A2">
        <w:t>tax administrations</w:t>
      </w:r>
      <w:r w:rsidR="00B50353">
        <w:t xml:space="preserve"> are under-resourced</w:t>
      </w:r>
      <w:r w:rsidR="003915EE">
        <w:t>,</w:t>
      </w:r>
      <w:r w:rsidR="00B50353">
        <w:t xml:space="preserve"> </w:t>
      </w:r>
      <w:r w:rsidR="003915EE">
        <w:t xml:space="preserve">while </w:t>
      </w:r>
      <w:r w:rsidR="00ED4266">
        <w:t xml:space="preserve">also </w:t>
      </w:r>
      <w:r w:rsidR="003915EE">
        <w:t xml:space="preserve">warning that </w:t>
      </w:r>
      <w:r w:rsidR="00B50353">
        <w:t>“undue”</w:t>
      </w:r>
      <w:r w:rsidR="003915EE">
        <w:t xml:space="preserve"> taxation</w:t>
      </w:r>
      <w:r w:rsidR="00B50353">
        <w:t xml:space="preserve"> would undermine the development of the digital economy.</w:t>
      </w:r>
      <w:r w:rsidR="004131A2">
        <w:t xml:space="preserve"> </w:t>
      </w:r>
    </w:p>
    <w:p w14:paraId="1A8840D9" w14:textId="2AE91DBD" w:rsidR="00B50353" w:rsidRDefault="00D71D4E" w:rsidP="00F67E8F">
      <w:pPr>
        <w:pStyle w:val="Paragraph"/>
      </w:pPr>
      <w:r>
        <w:t>Despite</w:t>
      </w:r>
      <w:r w:rsidR="001146A7">
        <w:t xml:space="preserve"> – or </w:t>
      </w:r>
      <w:r w:rsidR="000724D1">
        <w:t xml:space="preserve">precisely </w:t>
      </w:r>
      <w:r w:rsidR="001146A7">
        <w:t>because of –</w:t>
      </w:r>
      <w:r>
        <w:t xml:space="preserve"> </w:t>
      </w:r>
      <w:r w:rsidR="000D1E02">
        <w:t xml:space="preserve">taking </w:t>
      </w:r>
      <w:r w:rsidR="006E172C">
        <w:t xml:space="preserve">such </w:t>
      </w:r>
      <w:r w:rsidR="001146A7">
        <w:t>normative positions,</w:t>
      </w:r>
      <w:r w:rsidR="00ED4266">
        <w:t xml:space="preserve"> </w:t>
      </w:r>
      <w:r w:rsidR="00B4265A">
        <w:t xml:space="preserve">are </w:t>
      </w:r>
      <w:r w:rsidR="00ED4266">
        <w:t>often present</w:t>
      </w:r>
      <w:r w:rsidR="00B4265A">
        <w:t>ed</w:t>
      </w:r>
      <w:r w:rsidR="00ED4266">
        <w:t xml:space="preserve"> as technical arguments about </w:t>
      </w:r>
      <w:r w:rsidR="000D1E02">
        <w:t xml:space="preserve">expected </w:t>
      </w:r>
      <w:r w:rsidR="00ED4266">
        <w:t xml:space="preserve">consequences </w:t>
      </w:r>
      <w:r w:rsidR="000D1E02">
        <w:t>in terms of revenues</w:t>
      </w:r>
      <w:r w:rsidR="00ED4266">
        <w:t>, fairness, or financial inclusion,</w:t>
      </w:r>
      <w:r w:rsidR="001146A7">
        <w:t xml:space="preserve"> most aut</w:t>
      </w:r>
      <w:r w:rsidR="002338F5">
        <w:t>h</w:t>
      </w:r>
      <w:r w:rsidR="001146A7">
        <w:t xml:space="preserve">ors </w:t>
      </w:r>
      <w:r w:rsidR="00B50353">
        <w:t xml:space="preserve">have little to </w:t>
      </w:r>
      <w:r w:rsidR="000724D1">
        <w:t xml:space="preserve">say about </w:t>
      </w:r>
      <w:r w:rsidR="009A44A9">
        <w:t xml:space="preserve">the </w:t>
      </w:r>
      <w:r w:rsidR="004C14EC" w:rsidRPr="00B4265A">
        <w:rPr>
          <w:i/>
          <w:iCs/>
        </w:rPr>
        <w:t>politic</w:t>
      </w:r>
      <w:r w:rsidR="008715B6" w:rsidRPr="00B4265A">
        <w:rPr>
          <w:i/>
          <w:iCs/>
        </w:rPr>
        <w:t>al economy</w:t>
      </w:r>
      <w:r w:rsidR="004C14EC">
        <w:t xml:space="preserve"> of mobile </w:t>
      </w:r>
      <w:r w:rsidR="004C14EC">
        <w:lastRenderedPageBreak/>
        <w:t xml:space="preserve">money taxation. </w:t>
      </w:r>
      <w:r w:rsidR="002338F5">
        <w:t>One exception</w:t>
      </w:r>
      <w:r w:rsidR="00315323">
        <w:t xml:space="preserve"> is a </w:t>
      </w:r>
      <w:r w:rsidR="002338F5">
        <w:t>GSMA</w:t>
      </w:r>
      <w:r w:rsidR="00315323">
        <w:t xml:space="preserve"> report (Clifford 2020)</w:t>
      </w:r>
      <w:r w:rsidR="002338F5">
        <w:t xml:space="preserve">, which explicitly examines </w:t>
      </w:r>
      <w:r w:rsidR="00B50353">
        <w:t xml:space="preserve">the </w:t>
      </w:r>
      <w:r w:rsidR="002338F5">
        <w:t xml:space="preserve">“motivating factors” </w:t>
      </w:r>
      <w:r w:rsidR="00B50353">
        <w:t xml:space="preserve">behind </w:t>
      </w:r>
      <w:r w:rsidR="002338F5">
        <w:t>governments</w:t>
      </w:r>
      <w:r w:rsidR="00B50353">
        <w:t>’</w:t>
      </w:r>
      <w:r w:rsidR="002338F5">
        <w:t xml:space="preserve"> </w:t>
      </w:r>
      <w:r w:rsidR="00B50353">
        <w:t xml:space="preserve">mobile money taxation efforts </w:t>
      </w:r>
      <w:r w:rsidR="00315323">
        <w:t>(without</w:t>
      </w:r>
      <w:r w:rsidR="00B50353">
        <w:t xml:space="preserve"> </w:t>
      </w:r>
      <w:r w:rsidR="00315323">
        <w:t>attending to the GSMA’s</w:t>
      </w:r>
      <w:r w:rsidR="000724D1">
        <w:t xml:space="preserve"> own</w:t>
      </w:r>
      <w:r w:rsidR="00315323">
        <w:t xml:space="preserve"> motivations </w:t>
      </w:r>
      <w:r w:rsidR="00B50353">
        <w:t xml:space="preserve">to </w:t>
      </w:r>
      <w:r w:rsidR="00315323">
        <w:t xml:space="preserve">resist taxation). Noting that “taxation is inherently political and mobile money taxation is no exception”, Clifford </w:t>
      </w:r>
      <w:r w:rsidR="000724D1">
        <w:t>(2020</w:t>
      </w:r>
      <w:r w:rsidR="00AE7AE9">
        <w:t>, p.</w:t>
      </w:r>
      <w:r w:rsidR="000724D1">
        <w:t xml:space="preserve">41) </w:t>
      </w:r>
      <w:r w:rsidR="006E172C">
        <w:t>sees</w:t>
      </w:r>
      <w:r w:rsidR="00B50353">
        <w:t xml:space="preserve"> </w:t>
      </w:r>
      <w:r w:rsidR="00315323">
        <w:t xml:space="preserve">four factors: </w:t>
      </w:r>
      <w:r w:rsidR="00111247">
        <w:t xml:space="preserve">a desire to tax informal sector </w:t>
      </w:r>
      <w:r w:rsidR="00ED4266">
        <w:t xml:space="preserve">actors </w:t>
      </w:r>
      <w:r w:rsidR="00111247">
        <w:rPr>
          <w:i/>
          <w:iCs/>
        </w:rPr>
        <w:t>via</w:t>
      </w:r>
      <w:r w:rsidR="00111247">
        <w:t xml:space="preserve"> </w:t>
      </w:r>
      <w:r w:rsidR="00ED4266">
        <w:t xml:space="preserve">their </w:t>
      </w:r>
      <w:r w:rsidR="00315323">
        <w:t xml:space="preserve">mobile money </w:t>
      </w:r>
      <w:r w:rsidR="00111247">
        <w:t xml:space="preserve">transactions (i.e. </w:t>
      </w:r>
      <w:r w:rsidR="00315323">
        <w:t xml:space="preserve">a proxy tax </w:t>
      </w:r>
      <w:r w:rsidR="006E172C">
        <w:t xml:space="preserve">on </w:t>
      </w:r>
      <w:r w:rsidR="00B50353">
        <w:t xml:space="preserve">the </w:t>
      </w:r>
      <w:r w:rsidR="00315323">
        <w:t>informal</w:t>
      </w:r>
      <w:r w:rsidR="00B50353">
        <w:t xml:space="preserve"> sector</w:t>
      </w:r>
      <w:r w:rsidR="00111247">
        <w:t>)</w:t>
      </w:r>
      <w:r w:rsidR="00315323">
        <w:t xml:space="preserve">; </w:t>
      </w:r>
      <w:r w:rsidR="00120AA6">
        <w:t xml:space="preserve">weak tax policy processes leading to </w:t>
      </w:r>
      <w:r w:rsidR="00315323">
        <w:t>ill-informed and arbitrary tax</w:t>
      </w:r>
      <w:r w:rsidR="00120AA6">
        <w:t>es</w:t>
      </w:r>
      <w:r w:rsidR="00315323">
        <w:t xml:space="preserve">; </w:t>
      </w:r>
      <w:r w:rsidR="00120AA6">
        <w:t xml:space="preserve">low administrative capacity </w:t>
      </w:r>
      <w:r w:rsidR="00ED4266">
        <w:t>inducing</w:t>
      </w:r>
      <w:r w:rsidR="00120AA6">
        <w:t xml:space="preserve"> revenue authorities to focus on easy tax targets (such as MNOs)</w:t>
      </w:r>
      <w:r w:rsidR="00315323">
        <w:t>; and “political economy factors</w:t>
      </w:r>
      <w:r w:rsidR="000724D1">
        <w:t>”</w:t>
      </w:r>
      <w:r w:rsidR="00315323">
        <w:t xml:space="preserve"> (</w:t>
      </w:r>
      <w:r w:rsidR="00257D99">
        <w:t>p.</w:t>
      </w:r>
      <w:r w:rsidR="00315323">
        <w:t>41) including budget deficits</w:t>
      </w:r>
      <w:r w:rsidR="000724D1">
        <w:t xml:space="preserve">, donor pressures, intra-governmental power struggles and political bargaining. </w:t>
      </w:r>
      <w:r w:rsidR="00ED4266">
        <w:t>An</w:t>
      </w:r>
      <w:r w:rsidR="00927095">
        <w:t>other exception is</w:t>
      </w:r>
      <w:r w:rsidR="00257D99">
        <w:t xml:space="preserve"> </w:t>
      </w:r>
      <w:r w:rsidR="00927095">
        <w:t>Lees</w:t>
      </w:r>
      <w:r w:rsidR="00E21E7A">
        <w:t xml:space="preserve"> &amp; </w:t>
      </w:r>
      <w:proofErr w:type="spellStart"/>
      <w:r w:rsidR="00E21E7A">
        <w:t>Akol</w:t>
      </w:r>
      <w:r w:rsidR="00927095">
        <w:t>’</w:t>
      </w:r>
      <w:r w:rsidR="00E21E7A">
        <w:t>s</w:t>
      </w:r>
      <w:proofErr w:type="spellEnd"/>
      <w:r w:rsidR="00927095">
        <w:t xml:space="preserve"> (2021) study of the process</w:t>
      </w:r>
      <w:r w:rsidR="00ED4266">
        <w:t xml:space="preserve"> that</w:t>
      </w:r>
      <w:r w:rsidR="00927095">
        <w:t xml:space="preserve"> led to the </w:t>
      </w:r>
      <w:r w:rsidR="00347EE1">
        <w:t xml:space="preserve">controversial </w:t>
      </w:r>
      <w:r w:rsidR="00927095">
        <w:t>tax introduced in Uganda in 2018</w:t>
      </w:r>
      <w:r w:rsidR="00347EE1">
        <w:t xml:space="preserve">. Their analysis </w:t>
      </w:r>
      <w:r w:rsidR="00B50353">
        <w:t xml:space="preserve">focuses on how Uganda’s </w:t>
      </w:r>
      <w:r w:rsidR="000209CD">
        <w:t xml:space="preserve">tax policymaking process, which </w:t>
      </w:r>
      <w:r w:rsidR="003915EE">
        <w:t xml:space="preserve">foresees </w:t>
      </w:r>
      <w:r w:rsidR="000209CD">
        <w:t xml:space="preserve">broad </w:t>
      </w:r>
      <w:r w:rsidR="003915EE">
        <w:t xml:space="preserve">stakeholder </w:t>
      </w:r>
      <w:r w:rsidR="000209CD">
        <w:t xml:space="preserve">consultations, was overridden by </w:t>
      </w:r>
      <w:r w:rsidR="000D1E02">
        <w:t xml:space="preserve">immediate </w:t>
      </w:r>
      <w:r w:rsidR="000209CD">
        <w:t xml:space="preserve">revenue pressures and high-level political </w:t>
      </w:r>
      <w:r w:rsidR="00B50353">
        <w:t>compulsion</w:t>
      </w:r>
      <w:r w:rsidR="003915EE">
        <w:t>s</w:t>
      </w:r>
      <w:r w:rsidR="000209CD">
        <w:t xml:space="preserve">, leading to “an ultimately flawed and unpopular” </w:t>
      </w:r>
      <w:r w:rsidR="00B50353">
        <w:t xml:space="preserve">tax </w:t>
      </w:r>
      <w:r w:rsidR="008715B6">
        <w:t>which the government was forced to renegotiate</w:t>
      </w:r>
      <w:r w:rsidR="00F61B6A">
        <w:t xml:space="preserve"> </w:t>
      </w:r>
      <w:r w:rsidR="000209CD">
        <w:t>(ibid.</w:t>
      </w:r>
      <w:r w:rsidR="00AE7AE9">
        <w:t>, p.</w:t>
      </w:r>
      <w:r w:rsidR="000209CD">
        <w:t>26)</w:t>
      </w:r>
      <w:r w:rsidR="008715B6">
        <w:t xml:space="preserve">. </w:t>
      </w:r>
    </w:p>
    <w:p w14:paraId="22DCD46A" w14:textId="78132B8F" w:rsidR="00D95B7E" w:rsidRDefault="00E73747" w:rsidP="00F67E8F">
      <w:pPr>
        <w:pStyle w:val="Heading1"/>
      </w:pPr>
      <w:r>
        <w:t xml:space="preserve">3 </w:t>
      </w:r>
      <w:r w:rsidR="0088098A">
        <w:t xml:space="preserve">   </w:t>
      </w:r>
      <w:r>
        <w:t xml:space="preserve">Conceptualising </w:t>
      </w:r>
      <w:r w:rsidR="009D22D6">
        <w:t xml:space="preserve">the political economy of </w:t>
      </w:r>
      <w:r w:rsidR="00C77DC2">
        <w:t>tax</w:t>
      </w:r>
      <w:r w:rsidR="00D95B7E">
        <w:t xml:space="preserve">, </w:t>
      </w:r>
      <w:r w:rsidR="00835D7A">
        <w:t xml:space="preserve">state-business </w:t>
      </w:r>
      <w:proofErr w:type="gramStart"/>
      <w:r w:rsidR="00411775">
        <w:t>relations</w:t>
      </w:r>
      <w:proofErr w:type="gramEnd"/>
      <w:r w:rsidR="005C1A4F">
        <w:t xml:space="preserve"> </w:t>
      </w:r>
      <w:r w:rsidR="00D95B7E">
        <w:t xml:space="preserve">and </w:t>
      </w:r>
      <w:r w:rsidR="00C77DC2">
        <w:t xml:space="preserve">policy </w:t>
      </w:r>
      <w:r w:rsidR="00D95B7E">
        <w:t>ambigu</w:t>
      </w:r>
      <w:r w:rsidR="00A32F7E">
        <w:t>ity</w:t>
      </w:r>
    </w:p>
    <w:p w14:paraId="12944DC1" w14:textId="7F488538" w:rsidR="00C7704E" w:rsidRDefault="00D95B7E" w:rsidP="00C7704E">
      <w:pPr>
        <w:pStyle w:val="Paragraph"/>
        <w:ind w:firstLine="0"/>
      </w:pPr>
      <w:r>
        <w:t>Tradition</w:t>
      </w:r>
      <w:r w:rsidRPr="0032568F">
        <w:t xml:space="preserve">ally, taxation has been </w:t>
      </w:r>
      <w:r w:rsidR="006E172C" w:rsidRPr="0032568F">
        <w:t xml:space="preserve">treated </w:t>
      </w:r>
      <w:r w:rsidRPr="0032568F">
        <w:t xml:space="preserve">as a </w:t>
      </w:r>
      <w:proofErr w:type="gramStart"/>
      <w:r w:rsidRPr="0032568F">
        <w:t xml:space="preserve">technical </w:t>
      </w:r>
      <w:r w:rsidR="00032AC6">
        <w:t xml:space="preserve"> question</w:t>
      </w:r>
      <w:proofErr w:type="gramEnd"/>
      <w:r w:rsidR="00032AC6">
        <w:t xml:space="preserve">, </w:t>
      </w:r>
      <w:r w:rsidR="00EF1BC6">
        <w:t xml:space="preserve">usually </w:t>
      </w:r>
      <w:r w:rsidR="001F7AD4">
        <w:t xml:space="preserve">revolving </w:t>
      </w:r>
      <w:r w:rsidR="00032AC6">
        <w:t xml:space="preserve">around three sets of issues: </w:t>
      </w:r>
      <w:r w:rsidR="004017CB" w:rsidRPr="00EF1BC6">
        <w:rPr>
          <w:i/>
          <w:iCs/>
        </w:rPr>
        <w:t>equity</w:t>
      </w:r>
      <w:r w:rsidR="004017CB">
        <w:t xml:space="preserve">, both horizontal (equal taxation of similar entities </w:t>
      </w:r>
      <w:r w:rsidR="00EF1BC6">
        <w:t xml:space="preserve">and </w:t>
      </w:r>
      <w:r w:rsidR="004017CB">
        <w:t xml:space="preserve">activities) and vertical (fair </w:t>
      </w:r>
      <w:r w:rsidR="00EF1BC6">
        <w:t xml:space="preserve">treatment of </w:t>
      </w:r>
      <w:r w:rsidR="004017CB">
        <w:t xml:space="preserve">better- and worse-off taxpayers); </w:t>
      </w:r>
      <w:r w:rsidR="004017CB" w:rsidRPr="00EF1BC6">
        <w:rPr>
          <w:i/>
          <w:iCs/>
        </w:rPr>
        <w:t>administrability and convenience</w:t>
      </w:r>
      <w:r w:rsidR="00EF1BC6">
        <w:t xml:space="preserve">, </w:t>
      </w:r>
      <w:r w:rsidR="004017CB">
        <w:t xml:space="preserve">being simple enough to administer and comply with; and </w:t>
      </w:r>
      <w:r w:rsidR="004017CB" w:rsidRPr="00EF1BC6">
        <w:rPr>
          <w:i/>
          <w:iCs/>
        </w:rPr>
        <w:t>efficiency</w:t>
      </w:r>
      <w:r w:rsidR="004017CB">
        <w:t>, avoiding or potentially even correcting economic distortions</w:t>
      </w:r>
      <w:r w:rsidR="00EF1BC6">
        <w:t xml:space="preserve"> (Munoz </w:t>
      </w:r>
      <w:r w:rsidR="00EF1BC6" w:rsidRPr="00EF1BC6">
        <w:rPr>
          <w:i/>
          <w:iCs/>
        </w:rPr>
        <w:t>et al.</w:t>
      </w:r>
      <w:r w:rsidR="00EF1BC6">
        <w:t xml:space="preserve"> 2022)</w:t>
      </w:r>
      <w:r w:rsidR="004017CB">
        <w:t>.</w:t>
      </w:r>
      <w:r w:rsidRPr="0032568F">
        <w:t xml:space="preserve"> </w:t>
      </w:r>
      <w:r w:rsidR="00EF1BC6">
        <w:t>T</w:t>
      </w:r>
      <w:r w:rsidRPr="0032568F">
        <w:t>he “</w:t>
      </w:r>
      <w:r w:rsidR="00923F91">
        <w:t>n</w:t>
      </w:r>
      <w:r w:rsidRPr="0032568F">
        <w:t xml:space="preserve">ew </w:t>
      </w:r>
      <w:r w:rsidR="00923F91">
        <w:t>f</w:t>
      </w:r>
      <w:r w:rsidRPr="0032568F">
        <w:t xml:space="preserve">iscal </w:t>
      </w:r>
      <w:r w:rsidR="00923F91">
        <w:t>s</w:t>
      </w:r>
      <w:r w:rsidRPr="0032568F">
        <w:t>ociology” (Martin et al. 2009</w:t>
      </w:r>
      <w:proofErr w:type="gramStart"/>
      <w:r w:rsidRPr="0032568F">
        <w:t>)</w:t>
      </w:r>
      <w:r w:rsidR="001F7AD4">
        <w:t xml:space="preserve">, </w:t>
      </w:r>
      <w:r w:rsidRPr="0032568F">
        <w:rPr>
          <w:i/>
          <w:iCs/>
        </w:rPr>
        <w:t xml:space="preserve"> </w:t>
      </w:r>
      <w:r w:rsidR="00D801DA">
        <w:t>alongside</w:t>
      </w:r>
      <w:proofErr w:type="gramEnd"/>
      <w:r w:rsidR="006E172C" w:rsidRPr="0032568F">
        <w:t xml:space="preserve"> works in </w:t>
      </w:r>
      <w:r w:rsidRPr="0032568F">
        <w:t>political science and heterodox economics, has refocused attention on the social underpinnings of tax compliance and on formalisation and taxation as elements of social integra</w:t>
      </w:r>
      <w:r>
        <w:t>tion and state formation</w:t>
      </w:r>
      <w:r w:rsidR="001319E4">
        <w:t xml:space="preserve"> (see also von </w:t>
      </w:r>
      <w:proofErr w:type="spellStart"/>
      <w:r w:rsidR="001319E4">
        <w:t>Haldenwang</w:t>
      </w:r>
      <w:proofErr w:type="spellEnd"/>
      <w:r w:rsidR="001319E4">
        <w:t xml:space="preserve"> and von Schiller 2016)</w:t>
      </w:r>
      <w:r>
        <w:t xml:space="preserve">. </w:t>
      </w:r>
      <w:r w:rsidR="00C7704E">
        <w:t xml:space="preserve">At the heart of </w:t>
      </w:r>
      <w:r w:rsidR="00923F91">
        <w:t>these</w:t>
      </w:r>
      <w:r w:rsidR="00C7704E">
        <w:t xml:space="preserve"> social-scientific engagement</w:t>
      </w:r>
      <w:r w:rsidR="00923F91">
        <w:t>s</w:t>
      </w:r>
      <w:r w:rsidR="00C7704E">
        <w:t xml:space="preserve"> with </w:t>
      </w:r>
      <w:r w:rsidR="00C7704E">
        <w:lastRenderedPageBreak/>
        <w:t xml:space="preserve">tax, often informed by </w:t>
      </w:r>
      <w:r w:rsidR="00923F91">
        <w:t xml:space="preserve">in-depth studies of history, lies </w:t>
      </w:r>
      <w:r w:rsidR="00C7704E">
        <w:t xml:space="preserve">a </w:t>
      </w:r>
      <w:r w:rsidR="00923F91">
        <w:t xml:space="preserve">conceptualisation of </w:t>
      </w:r>
      <w:r w:rsidR="00923F91" w:rsidRPr="00923F91">
        <w:t xml:space="preserve">taxpayer compliance and tax systems </w:t>
      </w:r>
      <w:r w:rsidR="00923F91">
        <w:t xml:space="preserve">overall </w:t>
      </w:r>
      <w:r w:rsidR="00923F91" w:rsidRPr="00923F91">
        <w:t>as reflecti</w:t>
      </w:r>
      <w:r w:rsidR="001F7AD4">
        <w:t>ve</w:t>
      </w:r>
      <w:r w:rsidR="00923F91">
        <w:t xml:space="preserve"> of </w:t>
      </w:r>
      <w:r w:rsidR="00923F91" w:rsidRPr="00923F91">
        <w:t>state-citizen relations</w:t>
      </w:r>
      <w:r w:rsidR="00923F91">
        <w:t>. Moving beyond technically oriented mainstream theories, particularly “optimal” taxation theory, studies in the new fiscal sociology in particular analyse tax regimes</w:t>
      </w:r>
      <w:r w:rsidR="005B75CD">
        <w:t xml:space="preserve"> as a “fiscal-social contract” between states and citizens</w:t>
      </w:r>
      <w:r w:rsidR="00717735">
        <w:t xml:space="preserve"> who bargain over the conditions attached to consent</w:t>
      </w:r>
      <w:r w:rsidR="001F7AD4">
        <w:t>ing to taxation</w:t>
      </w:r>
      <w:r w:rsidR="005B75CD">
        <w:t xml:space="preserve"> (Martin et al. 2009: 13</w:t>
      </w:r>
      <w:r w:rsidR="00717735">
        <w:t>; see also Smoke 2011</w:t>
      </w:r>
      <w:r w:rsidR="005B75CD">
        <w:t>)</w:t>
      </w:r>
      <w:r w:rsidR="00717735">
        <w:t xml:space="preserve">. </w:t>
      </w:r>
      <w:r w:rsidR="00C7704E">
        <w:t>Critically interrogating the new fiscal sociology, Meagher (2018, p.3ff) highlights several “</w:t>
      </w:r>
      <w:proofErr w:type="spellStart"/>
      <w:r w:rsidR="00C7704E">
        <w:t>blindspots</w:t>
      </w:r>
      <w:proofErr w:type="spellEnd"/>
      <w:r w:rsidR="00C7704E">
        <w:t xml:space="preserve">” in its treatment of post-colonial settings, including </w:t>
      </w:r>
      <w:r w:rsidR="00124B05">
        <w:t xml:space="preserve">how its insights have been strongly informed by </w:t>
      </w:r>
      <w:r w:rsidR="00C7704E">
        <w:t xml:space="preserve">European historical experiences, </w:t>
      </w:r>
      <w:r w:rsidR="00124B05">
        <w:t xml:space="preserve">how it </w:t>
      </w:r>
      <w:r w:rsidR="00C7704E">
        <w:t>“essentially” equat</w:t>
      </w:r>
      <w:r w:rsidR="00124B05">
        <w:t>es</w:t>
      </w:r>
      <w:r w:rsidR="00C7704E">
        <w:t xml:space="preserve"> taxation with formality </w:t>
      </w:r>
      <w:r w:rsidR="00124B05">
        <w:t xml:space="preserve">(although actors </w:t>
      </w:r>
      <w:proofErr w:type="gramStart"/>
      <w:r w:rsidR="001F7AD4">
        <w:t>in reality are</w:t>
      </w:r>
      <w:proofErr w:type="gramEnd"/>
      <w:r w:rsidR="001F7AD4">
        <w:t xml:space="preserve"> often </w:t>
      </w:r>
      <w:r w:rsidR="00124B05">
        <w:t xml:space="preserve">exposed to multiple burdens of informal and formal taxation), </w:t>
      </w:r>
      <w:r w:rsidR="00C7704E">
        <w:t xml:space="preserve">and </w:t>
      </w:r>
      <w:r w:rsidR="00124B05">
        <w:t xml:space="preserve">a “monolithic” treatment of </w:t>
      </w:r>
      <w:r w:rsidR="00C7704E">
        <w:t xml:space="preserve">the </w:t>
      </w:r>
      <w:r w:rsidR="00124B05">
        <w:t xml:space="preserve">diversity of the </w:t>
      </w:r>
      <w:r w:rsidR="00C7704E">
        <w:t>informal economy. As a result, coercive experiences and the weak bargaining power of poor informal actors are often overlooked.</w:t>
      </w:r>
    </w:p>
    <w:p w14:paraId="42FA4CA3" w14:textId="3EB88F10" w:rsidR="00451B4A" w:rsidRDefault="00124B05" w:rsidP="00C7704E">
      <w:pPr>
        <w:pStyle w:val="Paragraph"/>
      </w:pPr>
      <w:r>
        <w:t>Applied to Africa, recent s</w:t>
      </w:r>
      <w:r w:rsidR="00D95B7E">
        <w:t>tudies of the political economy of taxation</w:t>
      </w:r>
      <w:r w:rsidR="003915EE">
        <w:t xml:space="preserve"> </w:t>
      </w:r>
      <w:r w:rsidR="00D95B7E">
        <w:t xml:space="preserve">have </w:t>
      </w:r>
      <w:r w:rsidR="001319E4">
        <w:t xml:space="preserve">often </w:t>
      </w:r>
      <w:r w:rsidR="00D95B7E">
        <w:t xml:space="preserve">highlighted “tax bargaining” as a </w:t>
      </w:r>
      <w:r w:rsidR="003915EE">
        <w:t xml:space="preserve">potential </w:t>
      </w:r>
      <w:r w:rsidR="00D95B7E">
        <w:t xml:space="preserve">means of empowering citizens and informal actors by allowing taxpayers to demand more responsive and accountable government (Prichard 2015). Such “resource bargains”, in </w:t>
      </w:r>
      <w:r w:rsidR="00704FBA">
        <w:t xml:space="preserve">citizens </w:t>
      </w:r>
      <w:r w:rsidR="00A02BE7">
        <w:t xml:space="preserve">accept </w:t>
      </w:r>
      <w:r w:rsidR="00704FBA">
        <w:t>tax plans “</w:t>
      </w:r>
      <w:r w:rsidR="00D95B7E">
        <w:t>in exchange for services, social protection, employment guarantees, and income support”</w:t>
      </w:r>
      <w:r w:rsidR="00704FBA">
        <w:t>,</w:t>
      </w:r>
      <w:r w:rsidR="00D95B7E">
        <w:t xml:space="preserve"> may</w:t>
      </w:r>
      <w:r w:rsidR="00D95B7E" w:rsidRPr="004944E9">
        <w:t xml:space="preserve"> </w:t>
      </w:r>
      <w:r w:rsidR="001319E4">
        <w:t xml:space="preserve">at times </w:t>
      </w:r>
      <w:r w:rsidR="00D95B7E">
        <w:t>be explicit, but more often are implicit (</w:t>
      </w:r>
      <w:proofErr w:type="spellStart"/>
      <w:r w:rsidR="00D95B7E">
        <w:t>Hujo</w:t>
      </w:r>
      <w:proofErr w:type="spellEnd"/>
      <w:r w:rsidR="00D95B7E">
        <w:t xml:space="preserve"> and Bangura 2020</w:t>
      </w:r>
      <w:r w:rsidR="00140CB2">
        <w:t>, p.</w:t>
      </w:r>
      <w:r w:rsidR="00D95B7E">
        <w:t xml:space="preserve">8). </w:t>
      </w:r>
      <w:proofErr w:type="gramStart"/>
      <w:r w:rsidR="00D95B7E">
        <w:t xml:space="preserve">However, </w:t>
      </w:r>
      <w:r w:rsidR="00650535">
        <w:t xml:space="preserve"> t</w:t>
      </w:r>
      <w:r w:rsidR="001319E4">
        <w:t>hese</w:t>
      </w:r>
      <w:proofErr w:type="gramEnd"/>
      <w:r w:rsidR="001319E4">
        <w:t xml:space="preserve"> notions </w:t>
      </w:r>
      <w:r w:rsidR="00451B4A">
        <w:t xml:space="preserve">are at odds with </w:t>
      </w:r>
      <w:r w:rsidR="00BC3032">
        <w:t xml:space="preserve">understandings </w:t>
      </w:r>
      <w:r w:rsidR="00D95B7E">
        <w:t xml:space="preserve">of taxation </w:t>
      </w:r>
      <w:r w:rsidR="00451B4A">
        <w:t xml:space="preserve">that </w:t>
      </w:r>
      <w:r w:rsidR="00704FBA">
        <w:t xml:space="preserve">more strongly </w:t>
      </w:r>
      <w:r w:rsidR="00451B4A">
        <w:t xml:space="preserve">emphasise the involuntary nature of taxes </w:t>
      </w:r>
      <w:r w:rsidR="00BC3032" w:rsidRPr="003F1F23">
        <w:t>(Moore 2008: 36ff)</w:t>
      </w:r>
      <w:r w:rsidR="00451B4A">
        <w:t xml:space="preserve">  and the fact that t</w:t>
      </w:r>
      <w:r w:rsidR="00BC3032">
        <w:t xml:space="preserve">axation </w:t>
      </w:r>
      <w:r w:rsidR="00451B4A">
        <w:t>“</w:t>
      </w:r>
      <w:r w:rsidR="00BC3032">
        <w:t>is</w:t>
      </w:r>
      <w:r w:rsidR="00451B4A">
        <w:t>,</w:t>
      </w:r>
      <w:r w:rsidR="00BC3032">
        <w:t xml:space="preserve"> everywhere, in large part an exercise in the use of coercive power</w:t>
      </w:r>
      <w:r w:rsidR="00451B4A">
        <w:t xml:space="preserve">, </w:t>
      </w:r>
      <w:r w:rsidR="00BC3032">
        <w:t>as states extract resources from citizens</w:t>
      </w:r>
      <w:r w:rsidR="00451B4A">
        <w:t>”</w:t>
      </w:r>
      <w:r>
        <w:t>.</w:t>
      </w:r>
      <w:r w:rsidR="00451B4A">
        <w:t xml:space="preserve"> </w:t>
      </w:r>
      <w:r w:rsidR="00704FBA">
        <w:t xml:space="preserve">Taxation’s </w:t>
      </w:r>
      <w:r w:rsidR="00451B4A">
        <w:t xml:space="preserve">results in terms of </w:t>
      </w:r>
      <w:r w:rsidR="00BC3032">
        <w:t>state-building and accountability</w:t>
      </w:r>
      <w:r w:rsidR="00451B4A">
        <w:t xml:space="preserve"> </w:t>
      </w:r>
      <w:r>
        <w:t xml:space="preserve">vary </w:t>
      </w:r>
      <w:r w:rsidR="00451B4A">
        <w:t>depend</w:t>
      </w:r>
      <w:r>
        <w:t>ing</w:t>
      </w:r>
      <w:r w:rsidR="00451B4A">
        <w:t xml:space="preserve"> on political economy factors (Moore </w:t>
      </w:r>
      <w:r w:rsidR="00451B4A">
        <w:rPr>
          <w:i/>
          <w:iCs/>
        </w:rPr>
        <w:t xml:space="preserve">et al. </w:t>
      </w:r>
      <w:r w:rsidR="00451B4A">
        <w:t>2018: 13)</w:t>
      </w:r>
      <w:r w:rsidR="00704FBA">
        <w:t>,</w:t>
      </w:r>
      <w:r w:rsidR="00D95B7E">
        <w:t xml:space="preserve"> </w:t>
      </w:r>
      <w:r>
        <w:t xml:space="preserve">including whether </w:t>
      </w:r>
      <w:r w:rsidR="00D95B7E">
        <w:t xml:space="preserve">taxpayers </w:t>
      </w:r>
      <w:proofErr w:type="gramStart"/>
      <w:r>
        <w:t xml:space="preserve">actually </w:t>
      </w:r>
      <w:r w:rsidR="00D95B7E">
        <w:t>have</w:t>
      </w:r>
      <w:proofErr w:type="gramEnd"/>
      <w:r w:rsidR="00D95B7E">
        <w:t xml:space="preserve"> the capacity and governments the willingness to meaningfully engage</w:t>
      </w:r>
      <w:r>
        <w:t xml:space="preserve"> one another</w:t>
      </w:r>
      <w:r w:rsidR="00D95B7E">
        <w:t xml:space="preserve"> (Van den Boogaard </w:t>
      </w:r>
      <w:r w:rsidR="00D95B7E" w:rsidRPr="00257D99">
        <w:rPr>
          <w:i/>
        </w:rPr>
        <w:t>et al.</w:t>
      </w:r>
      <w:r w:rsidR="00D95B7E">
        <w:t xml:space="preserve"> 2021). </w:t>
      </w:r>
    </w:p>
    <w:p w14:paraId="48709502" w14:textId="56BD91AE" w:rsidR="00D95B7E" w:rsidRDefault="00D95B7E" w:rsidP="001356F2">
      <w:pPr>
        <w:pStyle w:val="Paragraph"/>
        <w:rPr>
          <w:rFonts w:eastAsia="Calibri"/>
        </w:rPr>
      </w:pPr>
      <w:r>
        <w:lastRenderedPageBreak/>
        <w:t xml:space="preserve">We take cues from the recent sociological and political re-engagement with tax to recognise taxation as </w:t>
      </w:r>
      <w:r w:rsidR="00082BC7">
        <w:t xml:space="preserve">a technical yet </w:t>
      </w:r>
      <w:r>
        <w:t>“deeply political issue [which involves] power struggles between the go</w:t>
      </w:r>
      <w:r w:rsidRPr="00476EB9">
        <w:t>vernment and various segments of society over the level and composition of taxes” (</w:t>
      </w:r>
      <w:proofErr w:type="spellStart"/>
      <w:r w:rsidRPr="00476EB9">
        <w:t>Delamonica</w:t>
      </w:r>
      <w:proofErr w:type="spellEnd"/>
      <w:r w:rsidRPr="00476EB9">
        <w:t xml:space="preserve"> </w:t>
      </w:r>
      <w:r w:rsidRPr="00257D99">
        <w:rPr>
          <w:i/>
        </w:rPr>
        <w:t>et al.</w:t>
      </w:r>
      <w:r w:rsidRPr="00476EB9">
        <w:t xml:space="preserve"> 2020</w:t>
      </w:r>
      <w:r w:rsidR="00140CB2">
        <w:t>, p.</w:t>
      </w:r>
      <w:r w:rsidRPr="00476EB9">
        <w:t>210)</w:t>
      </w:r>
      <w:r w:rsidR="00704FBA">
        <w:t>,</w:t>
      </w:r>
      <w:r w:rsidR="00650535">
        <w:t xml:space="preserve"> </w:t>
      </w:r>
      <w:r w:rsidR="00662953">
        <w:t>and</w:t>
      </w:r>
      <w:r w:rsidR="00650535">
        <w:t xml:space="preserve"> depart from it in three ways</w:t>
      </w:r>
      <w:r w:rsidRPr="004070EC">
        <w:t xml:space="preserve">. </w:t>
      </w:r>
      <w:r w:rsidRPr="002213A0">
        <w:t xml:space="preserve">First, eschewing abstract notions of “resource bargaining”, </w:t>
      </w:r>
      <w:r w:rsidRPr="002213A0">
        <w:rPr>
          <w:rFonts w:eastAsia="Calibri"/>
        </w:rPr>
        <w:t xml:space="preserve">we </w:t>
      </w:r>
      <w:r w:rsidRPr="00F17775">
        <w:rPr>
          <w:rFonts w:eastAsia="Calibri"/>
        </w:rPr>
        <w:t xml:space="preserve">focus greater attention on </w:t>
      </w:r>
      <w:r w:rsidR="009744F8" w:rsidRPr="00F17775">
        <w:rPr>
          <w:rFonts w:eastAsia="Calibri"/>
        </w:rPr>
        <w:t xml:space="preserve">how </w:t>
      </w:r>
      <w:r w:rsidR="001319E4">
        <w:rPr>
          <w:rFonts w:eastAsia="Calibri"/>
        </w:rPr>
        <w:t xml:space="preserve">more openly </w:t>
      </w:r>
      <w:r w:rsidRPr="00F17775">
        <w:rPr>
          <w:rFonts w:eastAsia="Calibri"/>
        </w:rPr>
        <w:t xml:space="preserve">conflictual </w:t>
      </w:r>
      <w:r w:rsidR="0002623F" w:rsidRPr="00F17775">
        <w:rPr>
          <w:rFonts w:eastAsia="Calibri"/>
        </w:rPr>
        <w:t xml:space="preserve">encounters </w:t>
      </w:r>
      <w:r w:rsidR="001319E4">
        <w:rPr>
          <w:rFonts w:eastAsia="Calibri"/>
        </w:rPr>
        <w:t xml:space="preserve">unfold around </w:t>
      </w:r>
      <w:r w:rsidR="0002623F" w:rsidRPr="00F17775">
        <w:rPr>
          <w:rFonts w:eastAsia="Calibri"/>
        </w:rPr>
        <w:t>technical ques</w:t>
      </w:r>
      <w:r w:rsidR="0002623F">
        <w:rPr>
          <w:rFonts w:eastAsia="Calibri"/>
        </w:rPr>
        <w:t>tions</w:t>
      </w:r>
      <w:r w:rsidR="001319E4">
        <w:rPr>
          <w:rFonts w:eastAsia="Calibri"/>
        </w:rPr>
        <w:t xml:space="preserve"> of taxation</w:t>
      </w:r>
      <w:r w:rsidR="009744F8">
        <w:rPr>
          <w:rFonts w:eastAsia="Calibri"/>
        </w:rPr>
        <w:t>.</w:t>
      </w:r>
      <w:r>
        <w:rPr>
          <w:rFonts w:eastAsia="Calibri"/>
        </w:rPr>
        <w:t xml:space="preserve"> As Moore (2008), Meagher (2018) and Van den Boogaard </w:t>
      </w:r>
      <w:r w:rsidRPr="00257D99">
        <w:rPr>
          <w:rFonts w:eastAsia="Calibri"/>
          <w:i/>
        </w:rPr>
        <w:t>et al.</w:t>
      </w:r>
      <w:r>
        <w:rPr>
          <w:rFonts w:eastAsia="Calibri"/>
        </w:rPr>
        <w:t xml:space="preserve"> (2021) all clarify, citizen-government bargaining for accountability and responsiveness</w:t>
      </w:r>
      <w:r w:rsidR="00650535">
        <w:rPr>
          <w:rFonts w:eastAsia="Calibri"/>
        </w:rPr>
        <w:t xml:space="preserve"> depends, among other things, upon </w:t>
      </w:r>
      <w:r w:rsidR="001356F2">
        <w:rPr>
          <w:rFonts w:eastAsia="Calibri"/>
        </w:rPr>
        <w:t xml:space="preserve">historical legacies, </w:t>
      </w:r>
      <w:r w:rsidR="00650535" w:rsidRPr="00650535">
        <w:rPr>
          <w:rFonts w:eastAsia="Calibri"/>
        </w:rPr>
        <w:t xml:space="preserve">characteristics of the state, </w:t>
      </w:r>
      <w:r w:rsidR="001356F2">
        <w:rPr>
          <w:rFonts w:eastAsia="Calibri"/>
        </w:rPr>
        <w:t xml:space="preserve">existing informal arrangements, </w:t>
      </w:r>
      <w:r w:rsidR="00122C94">
        <w:rPr>
          <w:rFonts w:eastAsia="Calibri"/>
        </w:rPr>
        <w:t xml:space="preserve">political willingness, </w:t>
      </w:r>
      <w:r w:rsidR="001356F2">
        <w:rPr>
          <w:rFonts w:eastAsia="Calibri"/>
        </w:rPr>
        <w:t>and the relative bargaining capacity different actors have. In particular</w:t>
      </w:r>
      <w:r>
        <w:rPr>
          <w:rFonts w:eastAsia="Calibri"/>
        </w:rPr>
        <w:t>,</w:t>
      </w:r>
      <w:r w:rsidR="001356F2">
        <w:rPr>
          <w:rFonts w:eastAsia="Calibri"/>
        </w:rPr>
        <w:t xml:space="preserve"> we </w:t>
      </w:r>
      <w:r w:rsidR="00662953">
        <w:rPr>
          <w:rFonts w:eastAsia="Calibri"/>
        </w:rPr>
        <w:t xml:space="preserve">suggest </w:t>
      </w:r>
      <w:proofErr w:type="gramStart"/>
      <w:r>
        <w:rPr>
          <w:rFonts w:eastAsia="Calibri"/>
        </w:rPr>
        <w:t>better-organised</w:t>
      </w:r>
      <w:proofErr w:type="gramEnd"/>
      <w:r>
        <w:rPr>
          <w:rFonts w:eastAsia="Calibri"/>
        </w:rPr>
        <w:t xml:space="preserve"> and more powerful (potential) taxpayers can </w:t>
      </w:r>
      <w:r w:rsidR="001356F2">
        <w:rPr>
          <w:rFonts w:eastAsia="Calibri"/>
        </w:rPr>
        <w:t xml:space="preserve">often </w:t>
      </w:r>
      <w:r>
        <w:rPr>
          <w:rFonts w:eastAsia="Calibri"/>
        </w:rPr>
        <w:t xml:space="preserve">bargain more effectively </w:t>
      </w:r>
      <w:r w:rsidR="00A02BE7">
        <w:rPr>
          <w:rFonts w:eastAsia="Calibri"/>
        </w:rPr>
        <w:t>for</w:t>
      </w:r>
      <w:r>
        <w:rPr>
          <w:rFonts w:eastAsia="Calibri"/>
        </w:rPr>
        <w:t xml:space="preserve"> outcomes which benefit them but not society </w:t>
      </w:r>
      <w:r w:rsidR="001319E4">
        <w:rPr>
          <w:rFonts w:eastAsia="Calibri"/>
        </w:rPr>
        <w:t xml:space="preserve">writ </w:t>
      </w:r>
      <w:r>
        <w:rPr>
          <w:rFonts w:eastAsia="Calibri"/>
        </w:rPr>
        <w:t>large</w:t>
      </w:r>
      <w:r w:rsidR="00A32F7E">
        <w:rPr>
          <w:rFonts w:eastAsia="Calibri"/>
        </w:rPr>
        <w:t xml:space="preserve">. This </w:t>
      </w:r>
      <w:r>
        <w:rPr>
          <w:rFonts w:eastAsia="Calibri"/>
        </w:rPr>
        <w:t xml:space="preserve">is hardly tantamount to corruption or cronyism, </w:t>
      </w:r>
      <w:r w:rsidR="00A32F7E">
        <w:rPr>
          <w:rFonts w:eastAsia="Calibri"/>
        </w:rPr>
        <w:t xml:space="preserve">and </w:t>
      </w:r>
      <w:r w:rsidR="00D114E8">
        <w:rPr>
          <w:rFonts w:eastAsia="Calibri"/>
        </w:rPr>
        <w:t xml:space="preserve">rather </w:t>
      </w:r>
      <w:r>
        <w:rPr>
          <w:rFonts w:eastAsia="Calibri"/>
        </w:rPr>
        <w:t>a reflection of how consultati</w:t>
      </w:r>
      <w:r w:rsidRPr="00476EB9">
        <w:rPr>
          <w:rFonts w:eastAsia="Calibri"/>
        </w:rPr>
        <w:t xml:space="preserve">ons and political negotiations </w:t>
      </w:r>
      <w:r w:rsidR="0045498C">
        <w:rPr>
          <w:rFonts w:eastAsia="Calibri"/>
        </w:rPr>
        <w:t xml:space="preserve">typically </w:t>
      </w:r>
      <w:r w:rsidRPr="00476EB9">
        <w:rPr>
          <w:rFonts w:eastAsia="Calibri"/>
        </w:rPr>
        <w:t xml:space="preserve">privilege some voices and forms of knowledge over others, especially in </w:t>
      </w:r>
      <w:r w:rsidR="006E172C">
        <w:rPr>
          <w:rFonts w:eastAsia="Calibri"/>
        </w:rPr>
        <w:t>‘</w:t>
      </w:r>
      <w:r w:rsidRPr="00476EB9">
        <w:rPr>
          <w:rFonts w:eastAsia="Calibri"/>
        </w:rPr>
        <w:t>technically</w:t>
      </w:r>
      <w:r w:rsidR="006E172C">
        <w:rPr>
          <w:rFonts w:eastAsia="Calibri"/>
        </w:rPr>
        <w:t>’</w:t>
      </w:r>
      <w:r w:rsidRPr="00476EB9">
        <w:rPr>
          <w:rFonts w:eastAsia="Calibri"/>
        </w:rPr>
        <w:t xml:space="preserve"> complex </w:t>
      </w:r>
      <w:r w:rsidR="006E172C">
        <w:rPr>
          <w:rFonts w:eastAsia="Calibri"/>
        </w:rPr>
        <w:t>issues</w:t>
      </w:r>
      <w:r w:rsidR="00A32F7E">
        <w:rPr>
          <w:rFonts w:eastAsia="Calibri"/>
        </w:rPr>
        <w:t xml:space="preserve"> like tax</w:t>
      </w:r>
      <w:r w:rsidR="00D114E8">
        <w:rPr>
          <w:rFonts w:eastAsia="Calibri"/>
        </w:rPr>
        <w:t>ation</w:t>
      </w:r>
      <w:r w:rsidR="00662953">
        <w:rPr>
          <w:rFonts w:eastAsia="Calibri"/>
        </w:rPr>
        <w:t xml:space="preserve"> and financial inclusion</w:t>
      </w:r>
      <w:r w:rsidR="00A32F7E">
        <w:rPr>
          <w:rFonts w:eastAsia="Calibri"/>
        </w:rPr>
        <w:t xml:space="preserve">, where the </w:t>
      </w:r>
      <w:r w:rsidR="00662953">
        <w:rPr>
          <w:rFonts w:eastAsia="Calibri"/>
        </w:rPr>
        <w:t xml:space="preserve">knowledge </w:t>
      </w:r>
      <w:r w:rsidR="00A32F7E">
        <w:rPr>
          <w:rFonts w:eastAsia="Calibri"/>
        </w:rPr>
        <w:t xml:space="preserve">arsenal of large companies </w:t>
      </w:r>
      <w:r w:rsidR="00D114E8">
        <w:rPr>
          <w:rFonts w:eastAsia="Calibri"/>
        </w:rPr>
        <w:t xml:space="preserve">or </w:t>
      </w:r>
      <w:r w:rsidR="00A32F7E">
        <w:rPr>
          <w:rFonts w:eastAsia="Calibri"/>
        </w:rPr>
        <w:t xml:space="preserve">HNWIs </w:t>
      </w:r>
      <w:r w:rsidR="0045498C">
        <w:rPr>
          <w:rFonts w:eastAsia="Calibri"/>
        </w:rPr>
        <w:t xml:space="preserve">surpasses </w:t>
      </w:r>
      <w:r w:rsidR="00A32F7E">
        <w:rPr>
          <w:rFonts w:eastAsia="Calibri"/>
        </w:rPr>
        <w:t>that of smaller/informal taxpayers and even, often, of governments</w:t>
      </w:r>
      <w:r w:rsidR="00082BC7">
        <w:rPr>
          <w:rFonts w:eastAsia="Calibri"/>
        </w:rPr>
        <w:t>.</w:t>
      </w:r>
      <w:r w:rsidR="0045498C">
        <w:rPr>
          <w:rFonts w:eastAsia="Calibri"/>
        </w:rPr>
        <w:t xml:space="preserve"> </w:t>
      </w:r>
      <w:r w:rsidRPr="00476EB9">
        <w:rPr>
          <w:rFonts w:eastAsia="Calibri"/>
        </w:rPr>
        <w:t xml:space="preserve">One example is how, despite popular support, </w:t>
      </w:r>
      <w:r w:rsidR="00A32F7E">
        <w:rPr>
          <w:rFonts w:eastAsia="Calibri"/>
        </w:rPr>
        <w:t xml:space="preserve">the </w:t>
      </w:r>
      <w:r w:rsidRPr="00476EB9">
        <w:rPr>
          <w:rFonts w:eastAsia="Calibri"/>
        </w:rPr>
        <w:t xml:space="preserve">proposal for </w:t>
      </w:r>
      <w:r w:rsidR="00A32F7E">
        <w:rPr>
          <w:rFonts w:eastAsia="Calibri"/>
        </w:rPr>
        <w:t xml:space="preserve">a </w:t>
      </w:r>
      <w:r w:rsidR="0045498C">
        <w:rPr>
          <w:rFonts w:eastAsia="Calibri"/>
        </w:rPr>
        <w:t xml:space="preserve">European </w:t>
      </w:r>
      <w:r w:rsidRPr="00476EB9">
        <w:rPr>
          <w:rFonts w:eastAsia="Calibri"/>
        </w:rPr>
        <w:t>financial transaction tax (FTT)</w:t>
      </w:r>
      <w:r>
        <w:rPr>
          <w:rFonts w:eastAsia="Calibri"/>
        </w:rPr>
        <w:t xml:space="preserve"> </w:t>
      </w:r>
      <w:r w:rsidR="00082BC7">
        <w:rPr>
          <w:rFonts w:eastAsia="Calibri"/>
        </w:rPr>
        <w:t xml:space="preserve">after the Great Financial Crisis of 2008 </w:t>
      </w:r>
      <w:r w:rsidRPr="00476EB9">
        <w:rPr>
          <w:rFonts w:eastAsia="Calibri"/>
        </w:rPr>
        <w:t>was</w:t>
      </w:r>
      <w:r>
        <w:rPr>
          <w:rFonts w:eastAsia="Calibri"/>
        </w:rPr>
        <w:t xml:space="preserve"> derailed by </w:t>
      </w:r>
      <w:r w:rsidRPr="00B55F95">
        <w:rPr>
          <w:rFonts w:eastAsia="Calibri"/>
        </w:rPr>
        <w:t>the financial sector</w:t>
      </w:r>
      <w:r w:rsidR="00662953">
        <w:rPr>
          <w:rFonts w:eastAsia="Calibri"/>
        </w:rPr>
        <w:t>, which</w:t>
      </w:r>
      <w:r w:rsidRPr="00B55F95">
        <w:rPr>
          <w:rFonts w:eastAsia="Calibri"/>
        </w:rPr>
        <w:t xml:space="preserve"> orchestrat</w:t>
      </w:r>
      <w:r w:rsidR="00662953">
        <w:rPr>
          <w:rFonts w:eastAsia="Calibri"/>
        </w:rPr>
        <w:t>ed</w:t>
      </w:r>
      <w:r w:rsidRPr="00B55F95">
        <w:rPr>
          <w:rFonts w:eastAsia="Calibri"/>
        </w:rPr>
        <w:t xml:space="preserve"> </w:t>
      </w:r>
      <w:r>
        <w:rPr>
          <w:rFonts w:eastAsia="Calibri"/>
        </w:rPr>
        <w:t>“</w:t>
      </w:r>
      <w:r w:rsidRPr="00B55F95">
        <w:rPr>
          <w:rFonts w:eastAsia="Calibri"/>
        </w:rPr>
        <w:t>a strategic</w:t>
      </w:r>
      <w:r>
        <w:rPr>
          <w:rFonts w:eastAsia="Calibri"/>
        </w:rPr>
        <w:t xml:space="preserve"> </w:t>
      </w:r>
      <w:r w:rsidRPr="00B55F95">
        <w:rPr>
          <w:rFonts w:eastAsia="Calibri"/>
        </w:rPr>
        <w:t>campaign of resistance</w:t>
      </w:r>
      <w:r w:rsidR="006E172C">
        <w:rPr>
          <w:rFonts w:eastAsia="Calibri"/>
        </w:rPr>
        <w:t>”</w:t>
      </w:r>
      <w:r w:rsidRPr="00B55F95">
        <w:rPr>
          <w:rFonts w:eastAsia="Calibri"/>
        </w:rPr>
        <w:t xml:space="preserve"> </w:t>
      </w:r>
      <w:r w:rsidR="00835D7A">
        <w:rPr>
          <w:rFonts w:eastAsia="Calibri"/>
        </w:rPr>
        <w:t xml:space="preserve">based on sophisticated technical arguments </w:t>
      </w:r>
      <w:r w:rsidR="0045498C">
        <w:rPr>
          <w:rFonts w:eastAsia="Calibri"/>
        </w:rPr>
        <w:t xml:space="preserve">that </w:t>
      </w:r>
      <w:r w:rsidR="00835D7A">
        <w:rPr>
          <w:rFonts w:eastAsia="Calibri"/>
        </w:rPr>
        <w:t>“</w:t>
      </w:r>
      <w:r w:rsidRPr="00B55F95">
        <w:rPr>
          <w:rFonts w:eastAsia="Calibri"/>
        </w:rPr>
        <w:t>persuade</w:t>
      </w:r>
      <w:r w:rsidR="00835D7A">
        <w:rPr>
          <w:rFonts w:eastAsia="Calibri"/>
        </w:rPr>
        <w:t>d</w:t>
      </w:r>
      <w:r w:rsidRPr="00B55F95">
        <w:rPr>
          <w:rFonts w:eastAsia="Calibri"/>
        </w:rPr>
        <w:t xml:space="preserve"> policy-makers to reject the Commission’s</w:t>
      </w:r>
      <w:r>
        <w:rPr>
          <w:rFonts w:eastAsia="Calibri"/>
        </w:rPr>
        <w:t xml:space="preserve"> </w:t>
      </w:r>
      <w:r w:rsidRPr="00B55F95">
        <w:rPr>
          <w:rFonts w:eastAsia="Calibri"/>
        </w:rPr>
        <w:t>aggressively designed proposal, secured multiple exemptions and provoked postponement of the</w:t>
      </w:r>
      <w:r>
        <w:rPr>
          <w:rFonts w:eastAsia="Calibri"/>
        </w:rPr>
        <w:t xml:space="preserve"> </w:t>
      </w:r>
      <w:r w:rsidRPr="00B55F95">
        <w:rPr>
          <w:rFonts w:eastAsia="Calibri"/>
        </w:rPr>
        <w:t>charge indefinitely</w:t>
      </w:r>
      <w:r>
        <w:rPr>
          <w:rFonts w:eastAsia="Calibri"/>
        </w:rPr>
        <w:t>” (</w:t>
      </w:r>
      <w:proofErr w:type="spellStart"/>
      <w:r w:rsidR="005C1A4F" w:rsidRPr="00476EB9">
        <w:rPr>
          <w:rFonts w:eastAsia="Calibri"/>
        </w:rPr>
        <w:t>Kalaitzake</w:t>
      </w:r>
      <w:proofErr w:type="spellEnd"/>
      <w:r w:rsidR="005C1A4F" w:rsidRPr="00476EB9">
        <w:rPr>
          <w:rFonts w:eastAsia="Calibri"/>
        </w:rPr>
        <w:t xml:space="preserve"> </w:t>
      </w:r>
      <w:r>
        <w:rPr>
          <w:rFonts w:eastAsia="Calibri"/>
        </w:rPr>
        <w:t>2017</w:t>
      </w:r>
      <w:r w:rsidR="00140CB2">
        <w:rPr>
          <w:rFonts w:eastAsia="Calibri"/>
        </w:rPr>
        <w:t>, p.</w:t>
      </w:r>
      <w:r>
        <w:rPr>
          <w:rFonts w:eastAsia="Calibri"/>
        </w:rPr>
        <w:t>709)</w:t>
      </w:r>
      <w:r w:rsidRPr="00B55F95">
        <w:rPr>
          <w:rFonts w:eastAsia="Calibri"/>
        </w:rPr>
        <w:t>.</w:t>
      </w:r>
      <w:bookmarkStart w:id="6" w:name="_Hlk79052149"/>
      <w:r w:rsidR="00A32F7E">
        <w:rPr>
          <w:rFonts w:eastAsia="Calibri"/>
        </w:rPr>
        <w:t xml:space="preserve"> </w:t>
      </w:r>
    </w:p>
    <w:bookmarkEnd w:id="6"/>
    <w:p w14:paraId="221155CE" w14:textId="19FB20E6" w:rsidR="00D95B7E" w:rsidRDefault="00D95B7E" w:rsidP="00F67E8F">
      <w:pPr>
        <w:pStyle w:val="Paragraph"/>
      </w:pPr>
      <w:r w:rsidRPr="00D114E8">
        <w:t xml:space="preserve">Second, and consequently, we </w:t>
      </w:r>
      <w:r w:rsidR="0045498C" w:rsidRPr="00D114E8">
        <w:t xml:space="preserve">must </w:t>
      </w:r>
      <w:r w:rsidRPr="00D114E8">
        <w:t>pay attention to the state-business relations which</w:t>
      </w:r>
      <w:r>
        <w:t xml:space="preserve"> shape many </w:t>
      </w:r>
      <w:r w:rsidR="0045498C">
        <w:t>real</w:t>
      </w:r>
      <w:r w:rsidR="00122C94">
        <w:t>-life</w:t>
      </w:r>
      <w:r w:rsidR="0045498C">
        <w:t xml:space="preserve"> </w:t>
      </w:r>
      <w:r>
        <w:t xml:space="preserve">negotiations about taxation. Notions of tax bargaining as </w:t>
      </w:r>
      <w:r w:rsidR="00D114E8">
        <w:t xml:space="preserve">unfolding </w:t>
      </w:r>
      <w:r>
        <w:t xml:space="preserve">between “civil society” and governments overlook the heterogeneity of taxpayers, both across </w:t>
      </w:r>
      <w:r>
        <w:lastRenderedPageBreak/>
        <w:t xml:space="preserve">economic sectors and within (Meagher 2018). </w:t>
      </w:r>
      <w:proofErr w:type="spellStart"/>
      <w:r>
        <w:t>Delamonica</w:t>
      </w:r>
      <w:proofErr w:type="spellEnd"/>
      <w:r>
        <w:t xml:space="preserve"> </w:t>
      </w:r>
      <w:r w:rsidRPr="00257D99">
        <w:rPr>
          <w:i/>
        </w:rPr>
        <w:t>et al</w:t>
      </w:r>
      <w:r>
        <w:t xml:space="preserve">.’s (2020) recent work, which explicitly links state-business relations to taxation in developing countries, </w:t>
      </w:r>
      <w:r w:rsidR="00A02BE7">
        <w:t xml:space="preserve">highlights </w:t>
      </w:r>
      <w:r>
        <w:t xml:space="preserve">the role business associations </w:t>
      </w:r>
      <w:r w:rsidR="00D114E8">
        <w:t xml:space="preserve">play </w:t>
      </w:r>
      <w:r>
        <w:t>in negotiating tax policy with governments.</w:t>
      </w:r>
      <w:r w:rsidR="00D4149E" w:rsidRPr="00D4149E">
        <w:t xml:space="preserve"> </w:t>
      </w:r>
      <w:r w:rsidR="00D4149E">
        <w:t>While state-business relations research</w:t>
      </w:r>
      <w:r w:rsidR="0045498C">
        <w:t xml:space="preserve"> has </w:t>
      </w:r>
      <w:r w:rsidR="00D4149E">
        <w:t xml:space="preserve">often, informed by notions of the ‘developmental state’, focused on </w:t>
      </w:r>
      <w:r w:rsidR="00452757">
        <w:t xml:space="preserve">the </w:t>
      </w:r>
      <w:r w:rsidR="0045498C">
        <w:t xml:space="preserve">notion that </w:t>
      </w:r>
      <w:r w:rsidR="00452757">
        <w:t>“good state-business relations are based on a benign collaboration between business and the state”</w:t>
      </w:r>
      <w:r w:rsidR="00D114E8">
        <w:t>,</w:t>
      </w:r>
      <w:r w:rsidR="00452757">
        <w:t xml:space="preserve"> </w:t>
      </w:r>
      <w:r w:rsidR="0045498C">
        <w:t xml:space="preserve">following principles of </w:t>
      </w:r>
      <w:r w:rsidR="00D4149E">
        <w:t xml:space="preserve">transparency, </w:t>
      </w:r>
      <w:proofErr w:type="gramStart"/>
      <w:r w:rsidR="00D4149E">
        <w:t>reciprocity</w:t>
      </w:r>
      <w:proofErr w:type="gramEnd"/>
      <w:r w:rsidR="00D4149E">
        <w:t xml:space="preserve"> and credibility </w:t>
      </w:r>
      <w:r w:rsidR="00D4149E" w:rsidRPr="00D4149E">
        <w:t>(</w:t>
      </w:r>
      <w:proofErr w:type="spellStart"/>
      <w:r w:rsidR="00D4149E" w:rsidRPr="00D4149E">
        <w:t>Te</w:t>
      </w:r>
      <w:proofErr w:type="spellEnd"/>
      <w:r w:rsidR="00D4149E" w:rsidRPr="00D4149E">
        <w:t xml:space="preserve"> Velde 2009</w:t>
      </w:r>
      <w:r w:rsidR="00140CB2">
        <w:t>, p.</w:t>
      </w:r>
      <w:r w:rsidR="00257D99">
        <w:t>5</w:t>
      </w:r>
      <w:r w:rsidR="00D4149E" w:rsidRPr="00D4149E">
        <w:t xml:space="preserve">), </w:t>
      </w:r>
      <w:r w:rsidR="00D4149E">
        <w:t>more recent research emphasise</w:t>
      </w:r>
      <w:r w:rsidR="0045498C">
        <w:t>s</w:t>
      </w:r>
      <w:r w:rsidR="00D4149E">
        <w:t xml:space="preserve"> </w:t>
      </w:r>
      <w:r w:rsidR="00AF3F91">
        <w:t>how b</w:t>
      </w:r>
      <w:r w:rsidR="00452757">
        <w:t xml:space="preserve">usiness </w:t>
      </w:r>
      <w:r w:rsidR="0045498C">
        <w:t>wield</w:t>
      </w:r>
      <w:r w:rsidR="00D114E8">
        <w:t>s</w:t>
      </w:r>
      <w:r w:rsidR="0045498C">
        <w:t xml:space="preserve"> </w:t>
      </w:r>
      <w:r w:rsidR="00AF3F91">
        <w:t xml:space="preserve">power </w:t>
      </w:r>
      <w:r w:rsidR="0045498C">
        <w:t xml:space="preserve">via </w:t>
      </w:r>
      <w:r>
        <w:t xml:space="preserve">formal and informal </w:t>
      </w:r>
      <w:r w:rsidR="00AF3F91">
        <w:t>channels</w:t>
      </w:r>
      <w:r w:rsidR="00A25485">
        <w:t>,</w:t>
      </w:r>
      <w:r w:rsidR="00AF3F91">
        <w:t xml:space="preserve"> </w:t>
      </w:r>
      <w:r w:rsidR="00122C94">
        <w:t xml:space="preserve">at both the macro-structural and micro levels </w:t>
      </w:r>
      <w:r w:rsidR="00AF3F91">
        <w:t>(</w:t>
      </w:r>
      <w:proofErr w:type="spellStart"/>
      <w:r w:rsidR="00AF3F91">
        <w:t>Ayele</w:t>
      </w:r>
      <w:proofErr w:type="spellEnd"/>
      <w:r w:rsidR="00AF3F91">
        <w:t xml:space="preserve"> </w:t>
      </w:r>
      <w:r w:rsidR="00AF3F91" w:rsidRPr="00257D99">
        <w:rPr>
          <w:i/>
        </w:rPr>
        <w:t>et al.</w:t>
      </w:r>
      <w:r w:rsidR="00AF3F91">
        <w:t xml:space="preserve"> 2016).</w:t>
      </w:r>
      <w:r>
        <w:t xml:space="preserve"> </w:t>
      </w:r>
      <w:r w:rsidR="00122C94">
        <w:t>Business leaders and associations may strategically cultivate and activate existing high-level relationships, mobilise allies, bring in competing ideas, and grant or demand concessions</w:t>
      </w:r>
      <w:r w:rsidR="00A25485">
        <w:t>,</w:t>
      </w:r>
      <w:r w:rsidR="00122C94">
        <w:t xml:space="preserve"> as needed (</w:t>
      </w:r>
      <w:proofErr w:type="spellStart"/>
      <w:r w:rsidR="00122C94">
        <w:t>Ayele</w:t>
      </w:r>
      <w:proofErr w:type="spellEnd"/>
      <w:r w:rsidR="00122C94">
        <w:t xml:space="preserve"> </w:t>
      </w:r>
      <w:r w:rsidR="00122C94" w:rsidRPr="00257D99">
        <w:rPr>
          <w:i/>
        </w:rPr>
        <w:t>et al.</w:t>
      </w:r>
      <w:r w:rsidR="00122C94">
        <w:t xml:space="preserve"> 2016). </w:t>
      </w:r>
      <w:r w:rsidR="0050594F">
        <w:t xml:space="preserve">Private transnational governance regimes, industry self-defined standards and benchmarking rubrics are potent forms of hidden and soft business power </w:t>
      </w:r>
      <w:r w:rsidR="00122C94">
        <w:t xml:space="preserve">which can sway negotiations </w:t>
      </w:r>
      <w:r w:rsidR="0050594F">
        <w:t>(</w:t>
      </w:r>
      <w:proofErr w:type="spellStart"/>
      <w:r w:rsidR="0050594F">
        <w:t>Dobusch</w:t>
      </w:r>
      <w:proofErr w:type="spellEnd"/>
      <w:r w:rsidR="0050594F">
        <w:t xml:space="preserve"> </w:t>
      </w:r>
      <w:r w:rsidR="0050594F" w:rsidRPr="00257D99">
        <w:rPr>
          <w:i/>
        </w:rPr>
        <w:t>et al.</w:t>
      </w:r>
      <w:r w:rsidR="0050594F">
        <w:t xml:space="preserve"> 2013).</w:t>
      </w:r>
      <w:r>
        <w:t xml:space="preserve"> If the business sector is well</w:t>
      </w:r>
      <w:r w:rsidR="00AF3F91" w:rsidRPr="00AF3F91">
        <w:t xml:space="preserve"> </w:t>
      </w:r>
      <w:r w:rsidR="00AF3F91">
        <w:t>organised</w:t>
      </w:r>
      <w:r w:rsidR="00835D7A">
        <w:t>,</w:t>
      </w:r>
      <w:r>
        <w:t xml:space="preserve"> it can make a “structural dependency” argument, as </w:t>
      </w:r>
      <w:r w:rsidR="0045498C">
        <w:t xml:space="preserve">with </w:t>
      </w:r>
      <w:r>
        <w:t xml:space="preserve">the European FTT, where lobbyists exploited the “fears of policy-makers” that </w:t>
      </w:r>
      <w:r w:rsidR="00835D7A">
        <w:t xml:space="preserve">upsetting </w:t>
      </w:r>
      <w:r>
        <w:t xml:space="preserve">the financial sector would harm the </w:t>
      </w:r>
      <w:r w:rsidR="00835D7A">
        <w:t>whole</w:t>
      </w:r>
      <w:r>
        <w:t xml:space="preserve"> economy (</w:t>
      </w:r>
      <w:proofErr w:type="spellStart"/>
      <w:r>
        <w:t>Kalaitzake</w:t>
      </w:r>
      <w:proofErr w:type="spellEnd"/>
      <w:r>
        <w:t xml:space="preserve"> 2017</w:t>
      </w:r>
      <w:r w:rsidR="00140CB2">
        <w:t>, p.</w:t>
      </w:r>
      <w:r>
        <w:t xml:space="preserve">716). </w:t>
      </w:r>
    </w:p>
    <w:p w14:paraId="723CD5A3" w14:textId="27C59E16" w:rsidR="00D95B7E" w:rsidRDefault="00D95B7E" w:rsidP="00A91A85">
      <w:pPr>
        <w:pStyle w:val="Paragraph"/>
      </w:pPr>
      <w:r w:rsidRPr="00982DE4">
        <w:t>Third, ambiguity in policy formulation deserves greater attention</w:t>
      </w:r>
      <w:r w:rsidR="00C77DC2" w:rsidRPr="00982DE4">
        <w:t xml:space="preserve"> as a factor shaping negotiations.</w:t>
      </w:r>
      <w:r w:rsidRPr="00982DE4">
        <w:t xml:space="preserve"> </w:t>
      </w:r>
      <w:r w:rsidR="0050594F">
        <w:t>T</w:t>
      </w:r>
      <w:r w:rsidR="00C77DC2" w:rsidRPr="00982DE4">
        <w:t xml:space="preserve">he ambiguity of financial inclusion </w:t>
      </w:r>
      <w:r w:rsidR="009D22D6">
        <w:t xml:space="preserve">appears to have </w:t>
      </w:r>
      <w:r w:rsidR="00C77DC2" w:rsidRPr="00982DE4">
        <w:t xml:space="preserve">helped DFS providers oppose tax plans, whose goal (to raise government revenue) </w:t>
      </w:r>
      <w:r w:rsidR="009D22D6">
        <w:t xml:space="preserve">is </w:t>
      </w:r>
      <w:r w:rsidR="003D3B9D">
        <w:t xml:space="preserve">much more </w:t>
      </w:r>
      <w:r w:rsidR="00C77DC2" w:rsidRPr="00982DE4">
        <w:t>concrete</w:t>
      </w:r>
      <w:r w:rsidR="00787BDA">
        <w:t xml:space="preserve"> </w:t>
      </w:r>
      <w:r w:rsidR="003D3B9D">
        <w:t xml:space="preserve">and bounded than </w:t>
      </w:r>
      <w:r w:rsidR="00A25485">
        <w:t xml:space="preserve">the </w:t>
      </w:r>
      <w:r w:rsidR="00A02BE7">
        <w:t xml:space="preserve">broad </w:t>
      </w:r>
      <w:r w:rsidR="00A25485">
        <w:t xml:space="preserve">goals </w:t>
      </w:r>
      <w:r w:rsidR="0050594F">
        <w:t>of financial inclusion</w:t>
      </w:r>
      <w:r w:rsidR="003D3B9D">
        <w:t>.</w:t>
      </w:r>
      <w:r w:rsidRPr="00982DE4">
        <w:t xml:space="preserve"> </w:t>
      </w:r>
      <w:r w:rsidR="00A0425E">
        <w:t xml:space="preserve">Not only are the </w:t>
      </w:r>
      <w:r w:rsidR="0050594F">
        <w:t xml:space="preserve">developmental </w:t>
      </w:r>
      <w:r w:rsidR="00A0425E">
        <w:t xml:space="preserve">impacts of financial inclusion contested and ambiguous </w:t>
      </w:r>
      <w:r w:rsidR="0050594F">
        <w:t>(recall section 2.</w:t>
      </w:r>
      <w:r w:rsidR="00A25485">
        <w:t>1</w:t>
      </w:r>
      <w:r w:rsidR="0050594F">
        <w:t>),</w:t>
      </w:r>
      <w:r w:rsidR="00787BDA">
        <w:t xml:space="preserve"> </w:t>
      </w:r>
      <w:r w:rsidR="0050594F">
        <w:t>but also</w:t>
      </w:r>
      <w:r w:rsidR="009D22D6">
        <w:t xml:space="preserve"> –</w:t>
      </w:r>
      <w:r w:rsidR="0050594F">
        <w:t xml:space="preserve"> as </w:t>
      </w:r>
      <w:r w:rsidR="00787BDA">
        <w:t xml:space="preserve">a nascent </w:t>
      </w:r>
      <w:r w:rsidR="00C77DC2" w:rsidRPr="00982DE4">
        <w:t xml:space="preserve">literature </w:t>
      </w:r>
      <w:r w:rsidR="0050594F">
        <w:t>d</w:t>
      </w:r>
      <w:r w:rsidR="0050594F" w:rsidRPr="00737148">
        <w:t xml:space="preserve">rawing </w:t>
      </w:r>
      <w:r w:rsidR="0050594F">
        <w:t xml:space="preserve">from </w:t>
      </w:r>
      <w:r w:rsidR="0050594F" w:rsidRPr="00737148">
        <w:t xml:space="preserve">a longer lineage of </w:t>
      </w:r>
      <w:r w:rsidR="0050594F" w:rsidRPr="00982DE4">
        <w:t xml:space="preserve">political economy </w:t>
      </w:r>
      <w:r w:rsidR="0050594F">
        <w:t>that discusses ambiguity as a “constructive” enabler of policy and norm diffusion (Best 2005)</w:t>
      </w:r>
      <w:r w:rsidR="009D22D6">
        <w:t xml:space="preserve"> shows –</w:t>
      </w:r>
      <w:r w:rsidR="0050594F">
        <w:t xml:space="preserve"> financial inclusion’s </w:t>
      </w:r>
      <w:r w:rsidR="00C77DC2" w:rsidRPr="00982DE4">
        <w:t>a</w:t>
      </w:r>
      <w:r w:rsidRPr="00982DE4">
        <w:t>mbiguous</w:t>
      </w:r>
      <w:r w:rsidR="00787BDA">
        <w:t xml:space="preserve"> </w:t>
      </w:r>
      <w:r w:rsidR="003D3B9D">
        <w:t>properties have</w:t>
      </w:r>
      <w:r w:rsidR="00787BDA">
        <w:t xml:space="preserve"> </w:t>
      </w:r>
      <w:r w:rsidRPr="00982DE4">
        <w:t>enable</w:t>
      </w:r>
      <w:r w:rsidR="00787BDA">
        <w:t>d</w:t>
      </w:r>
      <w:r w:rsidRPr="00982DE4">
        <w:t xml:space="preserve"> the </w:t>
      </w:r>
      <w:r w:rsidR="0050594F">
        <w:t xml:space="preserve">formation </w:t>
      </w:r>
      <w:r w:rsidRPr="00982DE4">
        <w:t xml:space="preserve">of </w:t>
      </w:r>
      <w:r w:rsidR="00787BDA">
        <w:t xml:space="preserve">a </w:t>
      </w:r>
      <w:r w:rsidRPr="00982DE4">
        <w:t>powerful coalition</w:t>
      </w:r>
      <w:r w:rsidR="0050594F">
        <w:t xml:space="preserve"> which </w:t>
      </w:r>
      <w:r w:rsidR="0050594F" w:rsidRPr="00982DE4">
        <w:t>encompass</w:t>
      </w:r>
      <w:r w:rsidR="0050594F">
        <w:t>es</w:t>
      </w:r>
      <w:r w:rsidR="0050594F" w:rsidRPr="00982DE4">
        <w:t xml:space="preserve"> a wealth of actors and span</w:t>
      </w:r>
      <w:r w:rsidR="0050594F">
        <w:t>s</w:t>
      </w:r>
      <w:r w:rsidR="0050594F" w:rsidRPr="00982DE4">
        <w:t xml:space="preserve"> </w:t>
      </w:r>
      <w:r w:rsidR="0050594F">
        <w:t xml:space="preserve">vast </w:t>
      </w:r>
      <w:r w:rsidR="0050594F" w:rsidRPr="00982DE4">
        <w:t>geographical spaces</w:t>
      </w:r>
      <w:r w:rsidR="0050594F">
        <w:t xml:space="preserve"> </w:t>
      </w:r>
      <w:r w:rsidR="0050594F" w:rsidRPr="00982DE4">
        <w:t>(</w:t>
      </w:r>
      <w:proofErr w:type="spellStart"/>
      <w:r w:rsidR="0050594F" w:rsidRPr="00982DE4">
        <w:t>Dafe</w:t>
      </w:r>
      <w:proofErr w:type="spellEnd"/>
      <w:r w:rsidR="0050594F" w:rsidRPr="00982DE4">
        <w:t xml:space="preserve"> 2020</w:t>
      </w:r>
      <w:r w:rsidR="00140CB2">
        <w:t>,</w:t>
      </w:r>
      <w:r w:rsidR="0050594F" w:rsidRPr="00982DE4">
        <w:t xml:space="preserve"> Girard 2021)</w:t>
      </w:r>
      <w:r w:rsidR="0050594F">
        <w:t>.</w:t>
      </w:r>
      <w:r w:rsidR="0050594F" w:rsidRPr="00982DE4">
        <w:t xml:space="preserve"> </w:t>
      </w:r>
      <w:r w:rsidRPr="00982DE4">
        <w:t xml:space="preserve">Financial </w:t>
      </w:r>
      <w:r w:rsidRPr="00982DE4">
        <w:lastRenderedPageBreak/>
        <w:t xml:space="preserve">inclusion has some core features, namely the aim of widening access to finance and the </w:t>
      </w:r>
      <w:r w:rsidR="00A25485">
        <w:t xml:space="preserve">treatment </w:t>
      </w:r>
      <w:r w:rsidRPr="00982DE4">
        <w:t xml:space="preserve">of </w:t>
      </w:r>
      <w:r w:rsidR="00A25485">
        <w:t>under</w:t>
      </w:r>
      <w:r w:rsidRPr="00982DE4">
        <w:t xml:space="preserve">development and poverty as financial problems, but remains ambiguous in </w:t>
      </w:r>
      <w:r w:rsidR="0050594F">
        <w:t xml:space="preserve">that </w:t>
      </w:r>
      <w:r w:rsidRPr="00982DE4">
        <w:t xml:space="preserve">its targets (who is to be included?), the primary means for achieving it (by </w:t>
      </w:r>
      <w:r w:rsidR="00A25485">
        <w:t xml:space="preserve">relying on </w:t>
      </w:r>
      <w:r w:rsidRPr="00982DE4">
        <w:t>market forces or policy</w:t>
      </w:r>
      <w:r w:rsidR="00A25485">
        <w:t xml:space="preserve"> interventions</w:t>
      </w:r>
      <w:r w:rsidRPr="00982DE4">
        <w:t xml:space="preserve">?) and </w:t>
      </w:r>
      <w:r w:rsidR="0050594F">
        <w:t xml:space="preserve">its </w:t>
      </w:r>
      <w:r w:rsidRPr="00982DE4">
        <w:t xml:space="preserve">potentially conflictual relationships with other </w:t>
      </w:r>
      <w:r w:rsidR="0050594F">
        <w:t xml:space="preserve">goals </w:t>
      </w:r>
      <w:r w:rsidRPr="00982DE4">
        <w:t xml:space="preserve">(such as macroeconomic </w:t>
      </w:r>
      <w:r w:rsidR="0050594F">
        <w:t>ones</w:t>
      </w:r>
      <w:r w:rsidR="00A25485">
        <w:t xml:space="preserve">; the profit/poverty-alleviation </w:t>
      </w:r>
      <w:proofErr w:type="spellStart"/>
      <w:r w:rsidR="00A25485">
        <w:t>tradeoff</w:t>
      </w:r>
      <w:proofErr w:type="spellEnd"/>
      <w:r w:rsidRPr="00982DE4">
        <w:t>) remain unresolved</w:t>
      </w:r>
      <w:r w:rsidR="003D3B9D">
        <w:t xml:space="preserve"> (</w:t>
      </w:r>
      <w:proofErr w:type="spellStart"/>
      <w:r w:rsidR="003D3B9D" w:rsidRPr="00982DE4">
        <w:t>Dafe</w:t>
      </w:r>
      <w:proofErr w:type="spellEnd"/>
      <w:r w:rsidR="003D3B9D" w:rsidRPr="00982DE4">
        <w:t xml:space="preserve"> 2020</w:t>
      </w:r>
      <w:r w:rsidR="00140CB2">
        <w:t>, p.</w:t>
      </w:r>
      <w:r w:rsidR="003D3B9D" w:rsidRPr="00982DE4">
        <w:t>505-7)</w:t>
      </w:r>
      <w:r w:rsidRPr="00982DE4">
        <w:t xml:space="preserve">. </w:t>
      </w:r>
      <w:r w:rsidR="00A25485" w:rsidRPr="00982DE4">
        <w:t xml:space="preserve">Ambiguity </w:t>
      </w:r>
      <w:r w:rsidR="00A25485">
        <w:t xml:space="preserve">was </w:t>
      </w:r>
      <w:r w:rsidR="00A25485" w:rsidRPr="00982DE4">
        <w:t xml:space="preserve">instrumental </w:t>
      </w:r>
      <w:r w:rsidR="00A25485">
        <w:t xml:space="preserve">to the formation of the coalition </w:t>
      </w:r>
      <w:r w:rsidR="00A25485" w:rsidRPr="00982DE4">
        <w:t>because “a norm that is ambiguous can be more easily embraced and adapted to local political realities” (</w:t>
      </w:r>
      <w:proofErr w:type="spellStart"/>
      <w:r w:rsidR="00A25485" w:rsidRPr="00982DE4">
        <w:t>Dafe</w:t>
      </w:r>
      <w:proofErr w:type="spellEnd"/>
      <w:r w:rsidR="00A25485" w:rsidRPr="00982DE4">
        <w:t xml:space="preserve"> 2020</w:t>
      </w:r>
      <w:r w:rsidR="00A25485">
        <w:t>, p.</w:t>
      </w:r>
      <w:r w:rsidR="00A25485" w:rsidRPr="00982DE4">
        <w:t xml:space="preserve">519). </w:t>
      </w:r>
      <w:r w:rsidR="00835D7A" w:rsidRPr="00982DE4">
        <w:t xml:space="preserve">As </w:t>
      </w:r>
      <w:r w:rsidRPr="00982DE4">
        <w:t>Girard (2021)</w:t>
      </w:r>
      <w:r w:rsidR="00835D7A" w:rsidRPr="00982DE4">
        <w:t xml:space="preserve"> </w:t>
      </w:r>
      <w:r w:rsidR="005F34FA">
        <w:t>suggests</w:t>
      </w:r>
      <w:r w:rsidRPr="00982DE4">
        <w:t xml:space="preserve">, </w:t>
      </w:r>
      <w:r w:rsidR="00A94E4E" w:rsidRPr="00982DE4">
        <w:t xml:space="preserve">ambiguity </w:t>
      </w:r>
      <w:r w:rsidR="003D3B9D">
        <w:t>was</w:t>
      </w:r>
      <w:r w:rsidR="00A94E4E" w:rsidRPr="00982DE4">
        <w:t xml:space="preserve"> not a deliberate strategy </w:t>
      </w:r>
      <w:r w:rsidRPr="00982DE4">
        <w:t xml:space="preserve">but rather </w:t>
      </w:r>
      <w:r w:rsidR="0050594F">
        <w:t xml:space="preserve">resulted from the </w:t>
      </w:r>
      <w:r w:rsidRPr="00982DE4">
        <w:t>gradual accommodation of a wide range of (potentially conflicting) actors and goals</w:t>
      </w:r>
      <w:r w:rsidR="00A94E4E" w:rsidRPr="00982DE4">
        <w:t xml:space="preserve"> into the project</w:t>
      </w:r>
      <w:r w:rsidRPr="00982DE4">
        <w:t xml:space="preserve"> “without resolving inconsistent or contradictory understandings of its policies and aims” (2021</w:t>
      </w:r>
      <w:r w:rsidR="00140CB2">
        <w:t>, p.</w:t>
      </w:r>
      <w:r w:rsidRPr="00982DE4">
        <w:t>18). Regarding mobile mon</w:t>
      </w:r>
      <w:r w:rsidR="0050594F">
        <w:t>ey</w:t>
      </w:r>
      <w:r w:rsidRPr="00982DE4">
        <w:t xml:space="preserve"> taxation, we argue</w:t>
      </w:r>
      <w:r w:rsidR="00835D7A" w:rsidRPr="00982DE4">
        <w:t xml:space="preserve"> </w:t>
      </w:r>
      <w:r w:rsidRPr="00982DE4">
        <w:t xml:space="preserve">the ambiguity of financial inclusion </w:t>
      </w:r>
      <w:r w:rsidR="00E24AB4">
        <w:t>support</w:t>
      </w:r>
      <w:r w:rsidR="00A02BE7">
        <w:t>ed</w:t>
      </w:r>
      <w:r w:rsidR="00E24AB4">
        <w:t xml:space="preserve"> a pro-business/anti-tax position in tax bargaining by introducing </w:t>
      </w:r>
      <w:r w:rsidR="00A91A85">
        <w:t xml:space="preserve">a threat to </w:t>
      </w:r>
      <w:r w:rsidR="00091260">
        <w:t>financial inclusion</w:t>
      </w:r>
      <w:r w:rsidR="00A91A85">
        <w:t xml:space="preserve"> and its (unproven) economic and social benefits as an unknown (and potentially not fully knowable) variabl</w:t>
      </w:r>
      <w:r w:rsidR="00091260">
        <w:t>e</w:t>
      </w:r>
      <w:r w:rsidR="001D6F6A">
        <w:t>.</w:t>
      </w:r>
      <w:r w:rsidR="00091260">
        <w:t xml:space="preserve"> </w:t>
      </w:r>
    </w:p>
    <w:p w14:paraId="5CFBDE0F" w14:textId="73E5EE05" w:rsidR="00004E9E" w:rsidRDefault="00E73747" w:rsidP="00004E9E">
      <w:pPr>
        <w:pStyle w:val="Heading1"/>
      </w:pPr>
      <w:r>
        <w:t>4</w:t>
      </w:r>
      <w:r w:rsidR="00004E9E">
        <w:t xml:space="preserve">    Mobile money taxation in Kenya, </w:t>
      </w:r>
      <w:proofErr w:type="gramStart"/>
      <w:r w:rsidR="00004E9E">
        <w:t>Uganda</w:t>
      </w:r>
      <w:proofErr w:type="gramEnd"/>
      <w:r w:rsidR="00004E9E">
        <w:t xml:space="preserve"> and Malawi</w:t>
      </w:r>
      <w:r w:rsidR="00E50170">
        <w:t xml:space="preserve"> </w:t>
      </w:r>
    </w:p>
    <w:p w14:paraId="5FEF77E4" w14:textId="51705E21" w:rsidR="00053EFF" w:rsidRDefault="00670E7A" w:rsidP="00C540A6">
      <w:pPr>
        <w:pStyle w:val="Paragraph"/>
        <w:ind w:firstLine="0"/>
      </w:pPr>
      <w:r>
        <w:t xml:space="preserve">In this section, </w:t>
      </w:r>
      <w:r w:rsidR="00D14258" w:rsidRPr="009935B0">
        <w:t xml:space="preserve">we analyse three case studies of mobile money taxation in </w:t>
      </w:r>
      <w:r w:rsidR="00A20732">
        <w:t xml:space="preserve">East </w:t>
      </w:r>
      <w:r w:rsidR="00D14258" w:rsidRPr="009935B0">
        <w:t xml:space="preserve">Africa, to better understand how such taxes are implemented, and how opposition to them </w:t>
      </w:r>
      <w:r w:rsidR="00BB4D84">
        <w:t>manifest</w:t>
      </w:r>
      <w:r w:rsidR="00FF0ABB">
        <w:t>s</w:t>
      </w:r>
      <w:r w:rsidR="00D14258" w:rsidRPr="009935B0">
        <w:t xml:space="preserve">. </w:t>
      </w:r>
      <w:r w:rsidR="00A91A85">
        <w:t>This</w:t>
      </w:r>
      <w:r w:rsidR="00053EFF">
        <w:t xml:space="preserve"> political economy analysis</w:t>
      </w:r>
      <w:r w:rsidR="00FF0ABB">
        <w:t xml:space="preserve"> is </w:t>
      </w:r>
      <w:r w:rsidR="00053EFF">
        <w:t>based on publicly available sources. Our approach was to map the modalities of mobile money taxation in each case study country, based largely on academic literature, grey literature including both industry and government publications, and in-country media</w:t>
      </w:r>
      <w:r w:rsidR="00FF0ABB">
        <w:t xml:space="preserve">, and </w:t>
      </w:r>
      <w:r w:rsidR="00053EFF">
        <w:t xml:space="preserve">to reconstruct and understand </w:t>
      </w:r>
      <w:r w:rsidR="00FF0ABB">
        <w:t xml:space="preserve">political debates </w:t>
      </w:r>
      <w:r w:rsidR="00053EFF">
        <w:t>around mobile money taxation in each case, again</w:t>
      </w:r>
      <w:r w:rsidR="00192598">
        <w:t xml:space="preserve"> </w:t>
      </w:r>
      <w:r w:rsidR="00A91A85">
        <w:t>using</w:t>
      </w:r>
      <w:r w:rsidR="00053EFF">
        <w:t xml:space="preserve"> grey literature, academic sources, and in-country media. </w:t>
      </w:r>
      <w:r w:rsidR="008F4A93">
        <w:t xml:space="preserve">From these sources we gained </w:t>
      </w:r>
      <w:r w:rsidR="00053EFF">
        <w:t xml:space="preserve">sufficient evidence for understanding </w:t>
      </w:r>
      <w:r w:rsidR="008F4A93">
        <w:t xml:space="preserve">who </w:t>
      </w:r>
      <w:r w:rsidR="00053EFF">
        <w:t xml:space="preserve">the key actors </w:t>
      </w:r>
      <w:r w:rsidR="008F4A93">
        <w:t xml:space="preserve">involved were </w:t>
      </w:r>
      <w:r w:rsidR="00053EFF">
        <w:t xml:space="preserve">and </w:t>
      </w:r>
      <w:r w:rsidR="008F4A93">
        <w:t xml:space="preserve">what </w:t>
      </w:r>
      <w:r w:rsidR="00053EFF">
        <w:t xml:space="preserve">arguments they mobilised both for and against mobile money taxation. </w:t>
      </w:r>
    </w:p>
    <w:p w14:paraId="173EA5FC" w14:textId="629C9B90" w:rsidR="00F67E8F" w:rsidRPr="00F67E8F" w:rsidRDefault="004408FD" w:rsidP="008F4A93">
      <w:pPr>
        <w:pStyle w:val="Paragraph"/>
        <w:ind w:firstLine="0"/>
      </w:pPr>
      <w:r>
        <w:lastRenderedPageBreak/>
        <w:t xml:space="preserve">Our </w:t>
      </w:r>
      <w:r w:rsidR="00D14258" w:rsidRPr="009935B0">
        <w:t xml:space="preserve">case studies </w:t>
      </w:r>
      <w:r w:rsidR="00F241CE">
        <w:t>were selected</w:t>
      </w:r>
      <w:r w:rsidR="00BB4D84">
        <w:t xml:space="preserve"> for their</w:t>
      </w:r>
      <w:r w:rsidR="008F4A93">
        <w:t xml:space="preserve"> representation </w:t>
      </w:r>
      <w:r w:rsidR="001B38F3">
        <w:t>of different modalities of mobile money taxation and different responses</w:t>
      </w:r>
      <w:r w:rsidR="008F4A93">
        <w:t xml:space="preserve"> to mobile money taxation</w:t>
      </w:r>
      <w:r w:rsidR="00BB4D84">
        <w:t>:</w:t>
      </w:r>
      <w:r w:rsidR="000B2E9A">
        <w:t xml:space="preserve"> </w:t>
      </w:r>
      <w:r w:rsidR="00D14258" w:rsidRPr="009935B0">
        <w:t xml:space="preserve">Kenya as a pioneering country in </w:t>
      </w:r>
      <w:r w:rsidR="00BB4D84">
        <w:t xml:space="preserve">both </w:t>
      </w:r>
      <w:r w:rsidR="00D14258" w:rsidRPr="009935B0">
        <w:t>the use</w:t>
      </w:r>
      <w:r w:rsidR="000B2E9A">
        <w:t xml:space="preserve"> </w:t>
      </w:r>
      <w:r w:rsidR="00BB4D84">
        <w:t xml:space="preserve">of mobile money </w:t>
      </w:r>
      <w:r w:rsidR="000B2E9A">
        <w:t xml:space="preserve">and </w:t>
      </w:r>
      <w:r w:rsidR="00BB4D84">
        <w:t xml:space="preserve">its (largely unopposed) </w:t>
      </w:r>
      <w:r w:rsidR="000B2E9A">
        <w:t>taxation</w:t>
      </w:r>
      <w:r w:rsidR="00192598">
        <w:t>;</w:t>
      </w:r>
      <w:r w:rsidR="00D14258" w:rsidRPr="009935B0">
        <w:t xml:space="preserve"> Uganda and Malawi </w:t>
      </w:r>
      <w:r w:rsidR="000B2E9A">
        <w:t>as examples of attempts</w:t>
      </w:r>
      <w:r w:rsidR="00D14258" w:rsidRPr="009935B0">
        <w:t xml:space="preserve"> </w:t>
      </w:r>
      <w:r w:rsidR="000B2E9A">
        <w:t xml:space="preserve">to </w:t>
      </w:r>
      <w:r w:rsidR="00D14258" w:rsidRPr="009935B0">
        <w:t>introduc</w:t>
      </w:r>
      <w:r w:rsidR="008F4A93">
        <w:t>e</w:t>
      </w:r>
      <w:r w:rsidR="00D14258" w:rsidRPr="009935B0">
        <w:t xml:space="preserve"> taxes on mobile money</w:t>
      </w:r>
      <w:r w:rsidR="000B2E9A">
        <w:t xml:space="preserve"> </w:t>
      </w:r>
      <w:r w:rsidR="00BB4D84">
        <w:t xml:space="preserve">which </w:t>
      </w:r>
      <w:r w:rsidR="008F4A93">
        <w:t>generated</w:t>
      </w:r>
      <w:r w:rsidR="001844BE">
        <w:t xml:space="preserve"> </w:t>
      </w:r>
      <w:r w:rsidR="00BB4D84">
        <w:t xml:space="preserve">controversy and </w:t>
      </w:r>
      <w:r w:rsidR="00D14258" w:rsidRPr="009935B0">
        <w:t>protest</w:t>
      </w:r>
      <w:r w:rsidR="00223E8C">
        <w:t xml:space="preserve">. In Malawi the tax was revoked while in Uganda it was (partially) implemented. </w:t>
      </w:r>
      <w:r w:rsidR="00982DE4">
        <w:t xml:space="preserve">In all three countries, </w:t>
      </w:r>
      <w:r w:rsidR="004B416E">
        <w:t xml:space="preserve">mobile phone subscriptions and mobile money account numbers have grown </w:t>
      </w:r>
      <w:r w:rsidR="00BB4D84">
        <w:t xml:space="preserve">over </w:t>
      </w:r>
      <w:r w:rsidR="004B416E">
        <w:t>the last decade</w:t>
      </w:r>
      <w:r w:rsidR="00192598">
        <w:t>, though at different rates</w:t>
      </w:r>
      <w:r w:rsidR="00BB4D84">
        <w:t>.</w:t>
      </w:r>
      <w:r w:rsidR="003B46F0">
        <w:t xml:space="preserve"> </w:t>
      </w:r>
      <w:r w:rsidR="00D11576">
        <w:t xml:space="preserve">In </w:t>
      </w:r>
      <w:r w:rsidR="004B416E">
        <w:t xml:space="preserve">Kenya, both mobile phone and mobile money accounts </w:t>
      </w:r>
      <w:r w:rsidR="008F4A93">
        <w:t xml:space="preserve">now </w:t>
      </w:r>
      <w:r w:rsidR="00BB4D84">
        <w:t xml:space="preserve">surpass </w:t>
      </w:r>
      <w:r w:rsidR="004B416E">
        <w:t xml:space="preserve">population numbers (i.e. the average Kenyan has more than one of each), while user </w:t>
      </w:r>
      <w:r w:rsidR="00D11576">
        <w:t xml:space="preserve">growth </w:t>
      </w:r>
      <w:r w:rsidR="004B416E">
        <w:t xml:space="preserve">in </w:t>
      </w:r>
      <w:r w:rsidR="00D11576">
        <w:t>Uganda and Malawi has been slower</w:t>
      </w:r>
      <w:r w:rsidR="001844BE">
        <w:t xml:space="preserve"> (</w:t>
      </w:r>
      <w:r w:rsidR="00D11576">
        <w:t>Figure 1</w:t>
      </w:r>
      <w:r w:rsidR="001844BE">
        <w:t>)</w:t>
      </w:r>
      <w:r w:rsidR="004B416E">
        <w:t>.</w:t>
      </w:r>
      <w:r w:rsidR="00BB4D84">
        <w:t xml:space="preserve"> The different paces are broadly aligned with economic patterns, as Kenya’s per-capita GDP at PPP is approximately twice Uganda’s and nearly three times Malawi’s.</w:t>
      </w:r>
      <w:r w:rsidR="00BB4D84">
        <w:rPr>
          <w:rStyle w:val="FootnoteReference"/>
        </w:rPr>
        <w:footnoteReference w:id="8"/>
      </w:r>
    </w:p>
    <w:p w14:paraId="4FFA5AAA" w14:textId="71490A6A" w:rsidR="004B416E" w:rsidRPr="004B416E" w:rsidRDefault="004B416E" w:rsidP="004B416E">
      <w:pPr>
        <w:pStyle w:val="Heading3"/>
      </w:pPr>
      <w:r w:rsidRPr="004B416E">
        <w:t>Figure 1: Mobile phone and mobile money a</w:t>
      </w:r>
      <w:r>
        <w:t>ccounts</w:t>
      </w:r>
      <w:r w:rsidR="00BB4D84">
        <w:t xml:space="preserve"> relative to population</w:t>
      </w:r>
    </w:p>
    <w:p w14:paraId="52751016" w14:textId="77777777" w:rsidR="004B416E" w:rsidRDefault="004B416E" w:rsidP="004B416E">
      <w:pPr>
        <w:pStyle w:val="Note"/>
        <w:rPr>
          <w:noProof/>
        </w:rPr>
      </w:pPr>
      <w:r>
        <w:rPr>
          <w:noProof/>
        </w:rPr>
        <w:drawing>
          <wp:inline distT="0" distB="0" distL="0" distR="0" wp14:anchorId="75ACBC0C" wp14:editId="5178E176">
            <wp:extent cx="2928830" cy="2780030"/>
            <wp:effectExtent l="0" t="0" r="5080" b="1270"/>
            <wp:docPr id="1" name="Chart 1">
              <a:extLst xmlns:a="http://schemas.openxmlformats.org/drawingml/2006/main">
                <a:ext uri="{FF2B5EF4-FFF2-40B4-BE49-F238E27FC236}">
                  <a16:creationId xmlns:a16="http://schemas.microsoft.com/office/drawing/2014/main" id="{14BB740C-A8A5-4898-8C77-CA4732CF6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drawing>
          <wp:inline distT="0" distB="0" distL="0" distR="0" wp14:anchorId="51026063" wp14:editId="581C9930">
            <wp:extent cx="2777490" cy="2775039"/>
            <wp:effectExtent l="0" t="0" r="3810" b="6350"/>
            <wp:docPr id="2" name="Chart 2">
              <a:extLst xmlns:a="http://schemas.openxmlformats.org/drawingml/2006/main">
                <a:ext uri="{FF2B5EF4-FFF2-40B4-BE49-F238E27FC236}">
                  <a16:creationId xmlns:a16="http://schemas.microsoft.com/office/drawing/2014/main" id="{8B2C293E-18BE-4E09-9D18-FCA4FA8F5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C0C962" w14:textId="6F5E8369" w:rsidR="004B416E" w:rsidRPr="00F67E8F" w:rsidRDefault="004B416E" w:rsidP="00F67E8F">
      <w:pPr>
        <w:pStyle w:val="Note"/>
      </w:pPr>
      <w:r w:rsidRPr="00F67E8F">
        <w:t xml:space="preserve">Note: </w:t>
      </w:r>
      <w:r w:rsidR="003B46F0" w:rsidRPr="00F67E8F">
        <w:t>C</w:t>
      </w:r>
      <w:r w:rsidRPr="00F67E8F">
        <w:t>ellular subscriptions sourced from the World Bank’s World Development Index database</w:t>
      </w:r>
      <w:r w:rsidR="00BB4D84">
        <w:t>, f</w:t>
      </w:r>
      <w:r w:rsidRPr="00F67E8F">
        <w:t xml:space="preserve">igures for registered accounts/subscribers calculated by authors based on population data from the </w:t>
      </w:r>
      <w:r w:rsidRPr="00F67E8F">
        <w:lastRenderedPageBreak/>
        <w:t xml:space="preserve">World Bank’s World Development Index and mobile money registration data from the Central Bank of Kenya, Reserve Bank of Malawi, and Bank of Uganda (mid-year). </w:t>
      </w:r>
    </w:p>
    <w:p w14:paraId="1770A9FB" w14:textId="7BA05D10" w:rsidR="00EF0829" w:rsidRDefault="008F4A93" w:rsidP="00FC64C6">
      <w:pPr>
        <w:pStyle w:val="Paragraph"/>
      </w:pPr>
      <w:r>
        <w:t>We classify the</w:t>
      </w:r>
      <w:r w:rsidRPr="009935B0">
        <w:t xml:space="preserve"> </w:t>
      </w:r>
      <w:r w:rsidR="00D14258" w:rsidRPr="009935B0">
        <w:t xml:space="preserve">modalities of mobile money taxation in these cases </w:t>
      </w:r>
      <w:proofErr w:type="gramStart"/>
      <w:r w:rsidR="00D14258" w:rsidRPr="009935B0">
        <w:t>by</w:t>
      </w:r>
      <w:r>
        <w:t>:</w:t>
      </w:r>
      <w:proofErr w:type="gramEnd"/>
      <w:r w:rsidR="00D14258" w:rsidRPr="009935B0">
        <w:t xml:space="preserve"> upon whom the tax burden falls, the point of the </w:t>
      </w:r>
      <w:r w:rsidR="00DC5A72">
        <w:t xml:space="preserve">payment cycle </w:t>
      </w:r>
      <w:r w:rsidR="00D14258" w:rsidRPr="009935B0">
        <w:t xml:space="preserve">at which the tax is levied, and the level of taxation. The taxes listed </w:t>
      </w:r>
      <w:r w:rsidR="000116D4">
        <w:t xml:space="preserve">in Table 1 </w:t>
      </w:r>
      <w:r w:rsidR="00D14258" w:rsidRPr="009935B0">
        <w:t xml:space="preserve">are those we consider to be </w:t>
      </w:r>
      <w:r w:rsidR="00B40A82">
        <w:t>direct taxes on</w:t>
      </w:r>
      <w:r w:rsidR="00D14258" w:rsidRPr="009935B0">
        <w:t xml:space="preserve"> mobile money</w:t>
      </w:r>
      <w:r w:rsidR="00B40A82">
        <w:t xml:space="preserve">, as opposed to </w:t>
      </w:r>
      <w:r w:rsidR="00263A42">
        <w:t xml:space="preserve">indirectly related </w:t>
      </w:r>
      <w:r w:rsidR="00B40A82">
        <w:t>taxes such as corporation tax</w:t>
      </w:r>
      <w:r w:rsidR="00BB4D84">
        <w:t xml:space="preserve">, </w:t>
      </w:r>
      <w:r w:rsidR="00263A42">
        <w:t>import duties for hardware</w:t>
      </w:r>
      <w:r w:rsidR="00B40A82">
        <w:t xml:space="preserve"> or other </w:t>
      </w:r>
      <w:r w:rsidR="00D14258" w:rsidRPr="009935B0">
        <w:t>taxes</w:t>
      </w:r>
      <w:r w:rsidR="00192598" w:rsidRPr="009935B0">
        <w:t xml:space="preserve"> </w:t>
      </w:r>
      <w:r w:rsidR="00192598">
        <w:t xml:space="preserve">which are </w:t>
      </w:r>
      <w:r w:rsidR="00192598" w:rsidRPr="009935B0">
        <w:t>not specific to mobile money</w:t>
      </w:r>
      <w:r w:rsidR="00D14258" w:rsidRPr="009935B0">
        <w:t xml:space="preserve"> </w:t>
      </w:r>
      <w:r w:rsidR="00192598">
        <w:t>(</w:t>
      </w:r>
      <w:r w:rsidR="00D14258" w:rsidRPr="009935B0">
        <w:t xml:space="preserve">such as income tax on wages or tax on interest </w:t>
      </w:r>
      <w:r w:rsidR="00BB4D84">
        <w:t xml:space="preserve">earned in </w:t>
      </w:r>
      <w:r w:rsidR="00D14258" w:rsidRPr="009935B0">
        <w:t>mobile savings accounts</w:t>
      </w:r>
      <w:r w:rsidR="00192598">
        <w:t>)</w:t>
      </w:r>
      <w:r w:rsidR="00D14258" w:rsidRPr="009935B0">
        <w:t xml:space="preserve">. </w:t>
      </w:r>
    </w:p>
    <w:p w14:paraId="56D10334" w14:textId="000E2BEE" w:rsidR="00EF0829" w:rsidRDefault="00FC64C6" w:rsidP="00FC64C6">
      <w:pPr>
        <w:pStyle w:val="Paragraph"/>
      </w:pPr>
      <w:r>
        <w:t xml:space="preserve">The three </w:t>
      </w:r>
      <w:r w:rsidRPr="009935B0">
        <w:t>countries lev</w:t>
      </w:r>
      <w:r>
        <w:t>ied</w:t>
      </w:r>
      <w:r w:rsidRPr="009935B0">
        <w:t xml:space="preserve"> taxes on mobile money fees, either in the form of </w:t>
      </w:r>
      <w:r w:rsidRPr="00FC64C6">
        <w:rPr>
          <w:i/>
          <w:iCs/>
        </w:rPr>
        <w:t>excise</w:t>
      </w:r>
      <w:r w:rsidRPr="009935B0">
        <w:t xml:space="preserve"> </w:t>
      </w:r>
      <w:r w:rsidRPr="00FC64C6">
        <w:rPr>
          <w:i/>
          <w:iCs/>
        </w:rPr>
        <w:t>dut</w:t>
      </w:r>
      <w:r>
        <w:rPr>
          <w:i/>
          <w:iCs/>
        </w:rPr>
        <w:t>ies</w:t>
      </w:r>
      <w:r w:rsidRPr="009935B0">
        <w:t xml:space="preserve"> on </w:t>
      </w:r>
      <w:proofErr w:type="gramStart"/>
      <w:r w:rsidRPr="009935B0">
        <w:t>fee</w:t>
      </w:r>
      <w:r w:rsidR="00192598">
        <w:t>s</w:t>
      </w:r>
      <w:r w:rsidRPr="009935B0">
        <w:t xml:space="preserve">  </w:t>
      </w:r>
      <w:r w:rsidR="00192598">
        <w:t>taken</w:t>
      </w:r>
      <w:proofErr w:type="gramEnd"/>
      <w:r w:rsidR="00192598">
        <w:t xml:space="preserve"> </w:t>
      </w:r>
      <w:r w:rsidRPr="009935B0">
        <w:t xml:space="preserve">by the </w:t>
      </w:r>
      <w:r>
        <w:t>MNO from the users or</w:t>
      </w:r>
      <w:r w:rsidRPr="009935B0">
        <w:t xml:space="preserve"> </w:t>
      </w:r>
      <w:r w:rsidRPr="00FC64C6">
        <w:rPr>
          <w:i/>
          <w:iCs/>
        </w:rPr>
        <w:t>VAT</w:t>
      </w:r>
      <w:r w:rsidRPr="009935B0">
        <w:t xml:space="preserve"> charged </w:t>
      </w:r>
      <w:r>
        <w:t xml:space="preserve">on users’ </w:t>
      </w:r>
      <w:r w:rsidRPr="009935B0">
        <w:t>fee payment</w:t>
      </w:r>
      <w:r>
        <w:t>s</w:t>
      </w:r>
      <w:r w:rsidRPr="009935B0">
        <w:t>.</w:t>
      </w:r>
      <w:r>
        <w:t xml:space="preserve"> </w:t>
      </w:r>
      <w:r w:rsidRPr="009935B0">
        <w:t>These charges have increased over time in Kenya and Uganda. However,</w:t>
      </w:r>
      <w:r>
        <w:t xml:space="preserve"> they are </w:t>
      </w:r>
      <w:r w:rsidRPr="009935B0">
        <w:t xml:space="preserve">frequently comparable to (or </w:t>
      </w:r>
      <w:r>
        <w:t xml:space="preserve">lower </w:t>
      </w:r>
      <w:r w:rsidRPr="009935B0">
        <w:t xml:space="preserve">than) the taxes charged on other financial service fees. In Uganda, the same tax </w:t>
      </w:r>
      <w:r w:rsidR="008F4A93">
        <w:t xml:space="preserve">was </w:t>
      </w:r>
      <w:r w:rsidRPr="009935B0">
        <w:t>applie</w:t>
      </w:r>
      <w:r>
        <w:t>d</w:t>
      </w:r>
      <w:r w:rsidRPr="009935B0">
        <w:t xml:space="preserve"> to agency banking fees</w:t>
      </w:r>
      <w:r>
        <w:t xml:space="preserve"> (Clifford 2020)</w:t>
      </w:r>
      <w:r w:rsidRPr="009935B0">
        <w:t>.</w:t>
      </w:r>
      <w:r>
        <w:t xml:space="preserve"> </w:t>
      </w:r>
    </w:p>
    <w:p w14:paraId="3733538A" w14:textId="77777777" w:rsidR="00EF0829" w:rsidRDefault="00FC64C6" w:rsidP="00FC64C6">
      <w:pPr>
        <w:pStyle w:val="Paragraph"/>
      </w:pPr>
      <w:r>
        <w:t xml:space="preserve">Commissions paid by MNOs to their mobile money agents are subject to </w:t>
      </w:r>
      <w:r w:rsidR="00EF0829">
        <w:t xml:space="preserve">a </w:t>
      </w:r>
      <w:r w:rsidRPr="00FC64C6">
        <w:rPr>
          <w:i/>
          <w:iCs/>
        </w:rPr>
        <w:t>withholding tax</w:t>
      </w:r>
      <w:r>
        <w:t xml:space="preserve"> i</w:t>
      </w:r>
      <w:r w:rsidRPr="009935B0">
        <w:t>n Malawi and Uganda</w:t>
      </w:r>
      <w:r>
        <w:t xml:space="preserve">. </w:t>
      </w:r>
      <w:r w:rsidRPr="009935B0">
        <w:t>In the case of Malawi, this was recommended in 2019 by the IMF as a revenue-raising measure (</w:t>
      </w:r>
      <w:r>
        <w:t>Clifford</w:t>
      </w:r>
      <w:r w:rsidRPr="009935B0">
        <w:t xml:space="preserve"> 2020). </w:t>
      </w:r>
      <w:r>
        <w:t xml:space="preserve">We have no information on </w:t>
      </w:r>
      <w:r w:rsidRPr="009935B0">
        <w:t>whether Kenya charges similar taxes</w:t>
      </w:r>
      <w:r>
        <w:t>.</w:t>
      </w:r>
      <w:r w:rsidRPr="009935B0">
        <w:t xml:space="preserve"> </w:t>
      </w:r>
      <w:r>
        <w:t xml:space="preserve">The tax burden on users is unclear since agent commission is not linked directly to user fees </w:t>
      </w:r>
      <w:r w:rsidRPr="009935B0">
        <w:t>(Rukundo 2017).</w:t>
      </w:r>
      <w:r>
        <w:t xml:space="preserve"> </w:t>
      </w:r>
    </w:p>
    <w:p w14:paraId="4CBA42AF" w14:textId="1D2593CC" w:rsidR="00FC64C6" w:rsidRDefault="00FC64C6" w:rsidP="00FC64C6">
      <w:pPr>
        <w:pStyle w:val="Paragraph"/>
      </w:pPr>
      <w:r w:rsidRPr="009935B0">
        <w:t xml:space="preserve">The </w:t>
      </w:r>
      <w:r w:rsidRPr="00FC64C6">
        <w:rPr>
          <w:i/>
          <w:iCs/>
        </w:rPr>
        <w:t>transaction tax</w:t>
      </w:r>
      <w:r w:rsidRPr="009935B0">
        <w:t xml:space="preserve"> is the only tax which is directly levied on users</w:t>
      </w:r>
      <w:r>
        <w:t xml:space="preserve">, and </w:t>
      </w:r>
      <w:r w:rsidRPr="009935B0">
        <w:t xml:space="preserve">the tax </w:t>
      </w:r>
      <w:r>
        <w:t>that</w:t>
      </w:r>
      <w:r w:rsidRPr="009935B0">
        <w:t xml:space="preserve"> has caused the most controversy</w:t>
      </w:r>
      <w:r>
        <w:t>.</w:t>
      </w:r>
      <w:r w:rsidRPr="009935B0">
        <w:t xml:space="preserve"> </w:t>
      </w:r>
      <w:r>
        <w:t>E</w:t>
      </w:r>
      <w:r w:rsidRPr="009935B0">
        <w:t xml:space="preserve">xcise taxes and withholding taxes appear to have gone </w:t>
      </w:r>
      <w:r w:rsidR="00EF0829">
        <w:t>largely</w:t>
      </w:r>
      <w:r w:rsidR="00EF0829" w:rsidRPr="009935B0">
        <w:t xml:space="preserve"> </w:t>
      </w:r>
      <w:r w:rsidRPr="009935B0">
        <w:t xml:space="preserve">unchallenged. </w:t>
      </w:r>
    </w:p>
    <w:p w14:paraId="73685C36" w14:textId="49D0B590" w:rsidR="004B416E" w:rsidRPr="009935B0" w:rsidRDefault="004B416E" w:rsidP="00112457">
      <w:pPr>
        <w:pStyle w:val="Heading3"/>
        <w:spacing w:after="0"/>
      </w:pPr>
      <w:r w:rsidRPr="00257D99">
        <w:t>Table 1: modalities of mobile money taxation</w:t>
      </w:r>
      <w:r w:rsidRPr="009935B0">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6A7F26" w14:paraId="099D981B" w14:textId="77777777" w:rsidTr="009D6731">
        <w:trPr>
          <w:trHeight w:val="50"/>
        </w:trPr>
        <w:tc>
          <w:tcPr>
            <w:tcW w:w="1803" w:type="dxa"/>
          </w:tcPr>
          <w:p w14:paraId="627E58FE" w14:textId="6CE11EB2" w:rsidR="006A7F26" w:rsidRPr="009D6731" w:rsidRDefault="006A7F26" w:rsidP="00FC64C6">
            <w:pPr>
              <w:pStyle w:val="Note"/>
              <w:rPr>
                <w:b/>
                <w:bCs/>
              </w:rPr>
            </w:pPr>
            <w:bookmarkStart w:id="7" w:name="_Hlk100766271"/>
            <w:r w:rsidRPr="009D6731">
              <w:rPr>
                <w:b/>
                <w:bCs/>
              </w:rPr>
              <w:t xml:space="preserve">Tax </w:t>
            </w:r>
          </w:p>
        </w:tc>
        <w:tc>
          <w:tcPr>
            <w:tcW w:w="1803" w:type="dxa"/>
          </w:tcPr>
          <w:p w14:paraId="2428EEDA" w14:textId="73F30DED" w:rsidR="006A7F26" w:rsidRPr="009D6731" w:rsidRDefault="006A7F26" w:rsidP="009D6731">
            <w:pPr>
              <w:pStyle w:val="Note"/>
              <w:jc w:val="left"/>
              <w:rPr>
                <w:b/>
                <w:bCs/>
              </w:rPr>
            </w:pPr>
            <w:r w:rsidRPr="009D6731">
              <w:rPr>
                <w:b/>
                <w:bCs/>
              </w:rPr>
              <w:t xml:space="preserve">Who pays? </w:t>
            </w:r>
          </w:p>
        </w:tc>
        <w:tc>
          <w:tcPr>
            <w:tcW w:w="1803" w:type="dxa"/>
          </w:tcPr>
          <w:p w14:paraId="515FEE39" w14:textId="15F1BC6F" w:rsidR="006A7F26" w:rsidRPr="009D6731" w:rsidRDefault="006A7F26" w:rsidP="009D6731">
            <w:pPr>
              <w:pStyle w:val="Note"/>
              <w:jc w:val="center"/>
              <w:rPr>
                <w:b/>
                <w:bCs/>
              </w:rPr>
            </w:pPr>
            <w:r w:rsidRPr="009D6731">
              <w:rPr>
                <w:b/>
                <w:bCs/>
              </w:rPr>
              <w:t>Kenya</w:t>
            </w:r>
          </w:p>
        </w:tc>
        <w:tc>
          <w:tcPr>
            <w:tcW w:w="1803" w:type="dxa"/>
          </w:tcPr>
          <w:p w14:paraId="6842D00E" w14:textId="75D6B2E1" w:rsidR="006A7F26" w:rsidRPr="009D6731" w:rsidRDefault="006A7F26" w:rsidP="009D6731">
            <w:pPr>
              <w:pStyle w:val="Note"/>
              <w:jc w:val="center"/>
              <w:rPr>
                <w:b/>
                <w:bCs/>
              </w:rPr>
            </w:pPr>
            <w:r w:rsidRPr="009D6731">
              <w:rPr>
                <w:b/>
                <w:bCs/>
              </w:rPr>
              <w:t>Malawi</w:t>
            </w:r>
          </w:p>
        </w:tc>
        <w:tc>
          <w:tcPr>
            <w:tcW w:w="1804" w:type="dxa"/>
          </w:tcPr>
          <w:p w14:paraId="663490A3" w14:textId="489969A8" w:rsidR="006A7F26" w:rsidRPr="009D6731" w:rsidRDefault="006A7F26" w:rsidP="009D6731">
            <w:pPr>
              <w:pStyle w:val="Note"/>
              <w:jc w:val="center"/>
              <w:rPr>
                <w:b/>
                <w:bCs/>
              </w:rPr>
            </w:pPr>
            <w:r w:rsidRPr="009D6731">
              <w:rPr>
                <w:b/>
                <w:bCs/>
              </w:rPr>
              <w:t>Uganda</w:t>
            </w:r>
          </w:p>
        </w:tc>
      </w:tr>
      <w:tr w:rsidR="006A7F26" w14:paraId="07ACBACC" w14:textId="77777777" w:rsidTr="006A7F26">
        <w:tc>
          <w:tcPr>
            <w:tcW w:w="1803" w:type="dxa"/>
          </w:tcPr>
          <w:p w14:paraId="7DE103F2" w14:textId="47E2498E" w:rsidR="006A7F26" w:rsidRPr="009D6731" w:rsidRDefault="006A7F26" w:rsidP="00FC64C6">
            <w:pPr>
              <w:pStyle w:val="Note"/>
              <w:rPr>
                <w:b/>
                <w:bCs/>
              </w:rPr>
            </w:pPr>
            <w:r w:rsidRPr="009D6731">
              <w:rPr>
                <w:b/>
                <w:bCs/>
              </w:rPr>
              <w:t xml:space="preserve">Excise duty on MNO revenues </w:t>
            </w:r>
          </w:p>
        </w:tc>
        <w:tc>
          <w:tcPr>
            <w:tcW w:w="1803" w:type="dxa"/>
          </w:tcPr>
          <w:p w14:paraId="3C614756" w14:textId="59CB5703" w:rsidR="006A7F26" w:rsidRDefault="00376D0A" w:rsidP="009D6731">
            <w:pPr>
              <w:pStyle w:val="Note"/>
              <w:jc w:val="left"/>
            </w:pPr>
            <w:r>
              <w:t xml:space="preserve">MNO, but often reflected in </w:t>
            </w:r>
            <w:r>
              <w:lastRenderedPageBreak/>
              <w:t>higher fees to user</w:t>
            </w:r>
          </w:p>
        </w:tc>
        <w:tc>
          <w:tcPr>
            <w:tcW w:w="1803" w:type="dxa"/>
          </w:tcPr>
          <w:p w14:paraId="7AFA81C9" w14:textId="68D5F0B1" w:rsidR="006A7F26" w:rsidRDefault="00AF6B94" w:rsidP="009D6731">
            <w:pPr>
              <w:pStyle w:val="Note"/>
              <w:jc w:val="center"/>
            </w:pPr>
            <w:r>
              <w:lastRenderedPageBreak/>
              <w:t xml:space="preserve">Introduced at 10% in 2013, </w:t>
            </w:r>
            <w:r>
              <w:lastRenderedPageBreak/>
              <w:t>raised to 12% in 2018</w:t>
            </w:r>
          </w:p>
        </w:tc>
        <w:tc>
          <w:tcPr>
            <w:tcW w:w="1803" w:type="dxa"/>
          </w:tcPr>
          <w:p w14:paraId="7751EA29" w14:textId="3A039358" w:rsidR="006A7F26" w:rsidRDefault="00C33D1E" w:rsidP="009D6731">
            <w:pPr>
              <w:pStyle w:val="Note"/>
              <w:jc w:val="center"/>
            </w:pPr>
            <w:r>
              <w:lastRenderedPageBreak/>
              <w:t>10%</w:t>
            </w:r>
          </w:p>
        </w:tc>
        <w:tc>
          <w:tcPr>
            <w:tcW w:w="1804" w:type="dxa"/>
          </w:tcPr>
          <w:p w14:paraId="1C9127B3" w14:textId="727FB800" w:rsidR="006A7F26" w:rsidRDefault="001019D5" w:rsidP="009D6731">
            <w:pPr>
              <w:pStyle w:val="Note"/>
              <w:jc w:val="center"/>
            </w:pPr>
            <w:r>
              <w:t xml:space="preserve">Introduced at 10% in 2014, </w:t>
            </w:r>
            <w:r>
              <w:lastRenderedPageBreak/>
              <w:t>raised to 15% in 2018</w:t>
            </w:r>
          </w:p>
        </w:tc>
      </w:tr>
      <w:tr w:rsidR="006A7F26" w14:paraId="5DFB40FF" w14:textId="77777777" w:rsidTr="006A7F26">
        <w:tc>
          <w:tcPr>
            <w:tcW w:w="1803" w:type="dxa"/>
          </w:tcPr>
          <w:p w14:paraId="0886E381" w14:textId="1548B1E0" w:rsidR="006A7F26" w:rsidRPr="009D6731" w:rsidRDefault="006A7F26" w:rsidP="00FC64C6">
            <w:pPr>
              <w:pStyle w:val="Note"/>
              <w:rPr>
                <w:b/>
                <w:bCs/>
              </w:rPr>
            </w:pPr>
            <w:r w:rsidRPr="009D6731">
              <w:rPr>
                <w:b/>
                <w:bCs/>
              </w:rPr>
              <w:lastRenderedPageBreak/>
              <w:t xml:space="preserve">VAT on service fees </w:t>
            </w:r>
          </w:p>
        </w:tc>
        <w:tc>
          <w:tcPr>
            <w:tcW w:w="1803" w:type="dxa"/>
          </w:tcPr>
          <w:p w14:paraId="39D2729A" w14:textId="28C2C1F3" w:rsidR="006A7F26" w:rsidRDefault="00376D0A" w:rsidP="009D6731">
            <w:pPr>
              <w:pStyle w:val="Note"/>
              <w:jc w:val="left"/>
            </w:pPr>
            <w:r>
              <w:t>User, added on to fee</w:t>
            </w:r>
          </w:p>
        </w:tc>
        <w:tc>
          <w:tcPr>
            <w:tcW w:w="1803" w:type="dxa"/>
          </w:tcPr>
          <w:p w14:paraId="59835443" w14:textId="52975B1F" w:rsidR="006A7F26" w:rsidRDefault="00AF6B94" w:rsidP="009D6731">
            <w:pPr>
              <w:pStyle w:val="Note"/>
              <w:jc w:val="center"/>
            </w:pPr>
            <w:r>
              <w:t>None (exempt)</w:t>
            </w:r>
          </w:p>
        </w:tc>
        <w:tc>
          <w:tcPr>
            <w:tcW w:w="1803" w:type="dxa"/>
          </w:tcPr>
          <w:p w14:paraId="1E4471C6" w14:textId="42255A89" w:rsidR="006A7F26" w:rsidRDefault="00C33D1E" w:rsidP="009D6731">
            <w:pPr>
              <w:pStyle w:val="Note"/>
              <w:jc w:val="center"/>
            </w:pPr>
            <w:r>
              <w:t>16.5%</w:t>
            </w:r>
          </w:p>
        </w:tc>
        <w:tc>
          <w:tcPr>
            <w:tcW w:w="1804" w:type="dxa"/>
          </w:tcPr>
          <w:p w14:paraId="42CD6DD4" w14:textId="138F97EB" w:rsidR="006A7F26" w:rsidRDefault="00567F54" w:rsidP="009D6731">
            <w:pPr>
              <w:pStyle w:val="Note"/>
              <w:jc w:val="center"/>
            </w:pPr>
            <w:r>
              <w:t>None (exempt)</w:t>
            </w:r>
          </w:p>
        </w:tc>
      </w:tr>
      <w:tr w:rsidR="006A7F26" w14:paraId="2767FF7A" w14:textId="77777777" w:rsidTr="006A7F26">
        <w:tc>
          <w:tcPr>
            <w:tcW w:w="1803" w:type="dxa"/>
          </w:tcPr>
          <w:p w14:paraId="0AF94E75" w14:textId="33E8CDBE" w:rsidR="006A7F26" w:rsidRPr="009D6731" w:rsidRDefault="006A7F26" w:rsidP="009D6731">
            <w:pPr>
              <w:pStyle w:val="Note"/>
              <w:jc w:val="left"/>
              <w:rPr>
                <w:b/>
                <w:bCs/>
              </w:rPr>
            </w:pPr>
            <w:r w:rsidRPr="009D6731">
              <w:rPr>
                <w:b/>
                <w:bCs/>
              </w:rPr>
              <w:t xml:space="preserve">Withholding tax on agent commission </w:t>
            </w:r>
          </w:p>
        </w:tc>
        <w:tc>
          <w:tcPr>
            <w:tcW w:w="1803" w:type="dxa"/>
          </w:tcPr>
          <w:p w14:paraId="19438D7D" w14:textId="06C3DC2E" w:rsidR="006A7F26" w:rsidRDefault="00376D0A" w:rsidP="009D6731">
            <w:pPr>
              <w:pStyle w:val="Note"/>
              <w:jc w:val="left"/>
            </w:pPr>
            <w:r>
              <w:t>MNO (but borne by agent)</w:t>
            </w:r>
          </w:p>
        </w:tc>
        <w:tc>
          <w:tcPr>
            <w:tcW w:w="1803" w:type="dxa"/>
          </w:tcPr>
          <w:p w14:paraId="4F97A39D" w14:textId="22E280F8" w:rsidR="006A7F26" w:rsidRDefault="00AF6B94" w:rsidP="009D6731">
            <w:pPr>
              <w:pStyle w:val="Note"/>
              <w:jc w:val="center"/>
            </w:pPr>
            <w:r>
              <w:t>None</w:t>
            </w:r>
          </w:p>
        </w:tc>
        <w:tc>
          <w:tcPr>
            <w:tcW w:w="1803" w:type="dxa"/>
          </w:tcPr>
          <w:p w14:paraId="076CA883" w14:textId="6CF42053" w:rsidR="006A7F26" w:rsidRDefault="00C33D1E" w:rsidP="009D6731">
            <w:pPr>
              <w:pStyle w:val="Note"/>
              <w:jc w:val="center"/>
            </w:pPr>
            <w:r>
              <w:t>20%</w:t>
            </w:r>
          </w:p>
        </w:tc>
        <w:tc>
          <w:tcPr>
            <w:tcW w:w="1804" w:type="dxa"/>
          </w:tcPr>
          <w:p w14:paraId="6E896155" w14:textId="667A5CAB" w:rsidR="006A7F26" w:rsidRDefault="00567F54" w:rsidP="009D6731">
            <w:pPr>
              <w:pStyle w:val="Note"/>
              <w:jc w:val="center"/>
            </w:pPr>
            <w:r>
              <w:t>10%</w:t>
            </w:r>
          </w:p>
        </w:tc>
      </w:tr>
      <w:tr w:rsidR="006A7F26" w14:paraId="0F50D254" w14:textId="77777777" w:rsidTr="009D6731">
        <w:trPr>
          <w:trHeight w:val="1335"/>
        </w:trPr>
        <w:tc>
          <w:tcPr>
            <w:tcW w:w="1803" w:type="dxa"/>
          </w:tcPr>
          <w:p w14:paraId="5BC0C010" w14:textId="2232F507" w:rsidR="006A7F26" w:rsidRPr="009D6731" w:rsidRDefault="006A7F26" w:rsidP="00FC64C6">
            <w:pPr>
              <w:pStyle w:val="Note"/>
              <w:rPr>
                <w:b/>
                <w:bCs/>
              </w:rPr>
            </w:pPr>
            <w:r w:rsidRPr="009D6731">
              <w:rPr>
                <w:b/>
                <w:bCs/>
              </w:rPr>
              <w:t xml:space="preserve">Transaction tax </w:t>
            </w:r>
          </w:p>
        </w:tc>
        <w:tc>
          <w:tcPr>
            <w:tcW w:w="1803" w:type="dxa"/>
          </w:tcPr>
          <w:p w14:paraId="0C95105D" w14:textId="7F41FD42" w:rsidR="006A7F26" w:rsidRDefault="00376D0A" w:rsidP="009D6731">
            <w:pPr>
              <w:pStyle w:val="Note"/>
              <w:jc w:val="left"/>
            </w:pPr>
            <w:r>
              <w:t>User</w:t>
            </w:r>
          </w:p>
        </w:tc>
        <w:tc>
          <w:tcPr>
            <w:tcW w:w="1803" w:type="dxa"/>
          </w:tcPr>
          <w:p w14:paraId="4DA17E80" w14:textId="219DD7D2" w:rsidR="006A7F26" w:rsidRDefault="001019D5" w:rsidP="009D6731">
            <w:pPr>
              <w:pStyle w:val="Note"/>
              <w:jc w:val="center"/>
            </w:pPr>
            <w:r>
              <w:t>None</w:t>
            </w:r>
          </w:p>
        </w:tc>
        <w:tc>
          <w:tcPr>
            <w:tcW w:w="1803" w:type="dxa"/>
          </w:tcPr>
          <w:p w14:paraId="477ECF9D" w14:textId="200D03BB" w:rsidR="006A7F26" w:rsidRDefault="00285A7F" w:rsidP="009D6731">
            <w:pPr>
              <w:pStyle w:val="Note"/>
              <w:jc w:val="center"/>
            </w:pPr>
            <w:r>
              <w:t xml:space="preserve">None (attempted to introduce 1% tax in 2019) </w:t>
            </w:r>
          </w:p>
        </w:tc>
        <w:tc>
          <w:tcPr>
            <w:tcW w:w="1804" w:type="dxa"/>
          </w:tcPr>
          <w:p w14:paraId="66EF8F14" w14:textId="3F6D5D18" w:rsidR="006A7F26" w:rsidRDefault="000431C8" w:rsidP="009D6731">
            <w:pPr>
              <w:pStyle w:val="Note"/>
              <w:jc w:val="center"/>
            </w:pPr>
            <w:r>
              <w:t>0.5% on withdrawals (reduced from 1% on all transactions; introduced in 2018)</w:t>
            </w:r>
          </w:p>
        </w:tc>
      </w:tr>
      <w:bookmarkEnd w:id="7"/>
    </w:tbl>
    <w:p w14:paraId="1C388537" w14:textId="77777777" w:rsidR="00F40631" w:rsidRDefault="00F40631" w:rsidP="00FC64C6">
      <w:pPr>
        <w:pStyle w:val="Note"/>
      </w:pPr>
    </w:p>
    <w:p w14:paraId="2418B674" w14:textId="37737660" w:rsidR="00FC64C6" w:rsidRPr="00FC64C6" w:rsidRDefault="00D14258" w:rsidP="00FC64C6">
      <w:pPr>
        <w:pStyle w:val="Note"/>
      </w:pPr>
      <w:r w:rsidRPr="00B43DE7">
        <w:t xml:space="preserve">Source: </w:t>
      </w:r>
      <w:r w:rsidR="003B46F0">
        <w:t>A</w:t>
      </w:r>
      <w:r w:rsidRPr="00B43DE7">
        <w:t>uthor</w:t>
      </w:r>
      <w:r w:rsidR="00C36BDF">
        <w:t>s</w:t>
      </w:r>
      <w:r w:rsidRPr="00B43DE7">
        <w:t xml:space="preserve">’ </w:t>
      </w:r>
      <w:proofErr w:type="gramStart"/>
      <w:r w:rsidRPr="00B43DE7">
        <w:t>own</w:t>
      </w:r>
      <w:proofErr w:type="gramEnd"/>
      <w:r w:rsidRPr="00B43DE7">
        <w:t xml:space="preserve">, compiled from </w:t>
      </w:r>
      <w:r w:rsidR="00FF3941">
        <w:t>Clifford</w:t>
      </w:r>
      <w:r w:rsidR="00FF3941" w:rsidRPr="00B43DE7">
        <w:t xml:space="preserve"> </w:t>
      </w:r>
      <w:r w:rsidRPr="00B43DE7">
        <w:t>(2020)</w:t>
      </w:r>
      <w:r w:rsidR="00140CB2">
        <w:t>,</w:t>
      </w:r>
      <w:r w:rsidRPr="00B43DE7">
        <w:t xml:space="preserve"> </w:t>
      </w:r>
      <w:proofErr w:type="spellStart"/>
      <w:r w:rsidR="00697539">
        <w:t>Kamulegeya</w:t>
      </w:r>
      <w:proofErr w:type="spellEnd"/>
      <w:r w:rsidR="00697539" w:rsidRPr="00B43DE7">
        <w:t xml:space="preserve"> </w:t>
      </w:r>
      <w:r w:rsidRPr="00B43DE7">
        <w:t>(2018)</w:t>
      </w:r>
      <w:r w:rsidR="00140CB2">
        <w:t>,</w:t>
      </w:r>
      <w:r w:rsidRPr="00B43DE7">
        <w:t xml:space="preserve"> Civil Society Budget Advocacy Group (2018)</w:t>
      </w:r>
      <w:r w:rsidR="00140CB2">
        <w:t>,</w:t>
      </w:r>
      <w:r w:rsidRPr="00B43DE7">
        <w:t xml:space="preserve"> Rukundo (2017)</w:t>
      </w:r>
      <w:r w:rsidR="00140CB2">
        <w:t>,</w:t>
      </w:r>
      <w:r w:rsidRPr="00B43DE7">
        <w:t xml:space="preserve"> </w:t>
      </w:r>
      <w:proofErr w:type="spellStart"/>
      <w:r w:rsidRPr="00B43DE7">
        <w:t>Ndung’u</w:t>
      </w:r>
      <w:proofErr w:type="spellEnd"/>
      <w:r w:rsidRPr="00B43DE7">
        <w:t xml:space="preserve"> (2019)</w:t>
      </w:r>
      <w:r w:rsidR="00E12932">
        <w:t xml:space="preserve">, </w:t>
      </w:r>
      <w:r w:rsidR="00D33182">
        <w:t>National Council for Law Reporting (Kenya Law) (2020</w:t>
      </w:r>
      <w:r w:rsidR="00E24377">
        <w:t>a</w:t>
      </w:r>
      <w:r w:rsidR="00D33182">
        <w:t>)</w:t>
      </w:r>
      <w:r w:rsidR="00E24377">
        <w:t>, National Council for Law Reporting (Kenya Law) (2020b</w:t>
      </w:r>
      <w:r w:rsidR="00BA55CB">
        <w:t xml:space="preserve">), </w:t>
      </w:r>
      <w:proofErr w:type="spellStart"/>
      <w:r w:rsidR="00BA55CB">
        <w:t>Okuja</w:t>
      </w:r>
      <w:proofErr w:type="spellEnd"/>
      <w:r w:rsidR="00BA55CB">
        <w:t xml:space="preserve"> (2019) </w:t>
      </w:r>
    </w:p>
    <w:p w14:paraId="1950D97E" w14:textId="73E144C9" w:rsidR="00DA6C6C" w:rsidRDefault="00D14258" w:rsidP="00C414DC">
      <w:pPr>
        <w:pStyle w:val="Heading2"/>
      </w:pPr>
      <w:r>
        <w:t>4</w:t>
      </w:r>
      <w:r w:rsidR="00DA6C6C">
        <w:t>.1</w:t>
      </w:r>
      <w:r w:rsidR="00C414DC">
        <w:t xml:space="preserve">   </w:t>
      </w:r>
      <w:r w:rsidR="00DA6C6C">
        <w:t>Kenya</w:t>
      </w:r>
      <w:r w:rsidR="00C414DC">
        <w:t xml:space="preserve"> </w:t>
      </w:r>
    </w:p>
    <w:p w14:paraId="68783CA6" w14:textId="379D13FF" w:rsidR="00F44C3B" w:rsidRDefault="00F44C3B" w:rsidP="00C540A6">
      <w:pPr>
        <w:pStyle w:val="Paragraph"/>
        <w:ind w:firstLine="0"/>
      </w:pPr>
      <w:r>
        <w:t xml:space="preserve">Kenya makes a useful case study </w:t>
      </w:r>
      <w:r w:rsidR="00340296">
        <w:t>to illustrate</w:t>
      </w:r>
      <w:r>
        <w:t xml:space="preserve"> the dynamics of </w:t>
      </w:r>
      <w:r w:rsidR="00893B20">
        <w:t xml:space="preserve">Africa’s </w:t>
      </w:r>
      <w:r w:rsidR="00340296">
        <w:t xml:space="preserve">fintech </w:t>
      </w:r>
      <w:r>
        <w:t>industry</w:t>
      </w:r>
      <w:r w:rsidR="00D11576">
        <w:t>, including its political embeddedness</w:t>
      </w:r>
      <w:r>
        <w:t xml:space="preserve">. </w:t>
      </w:r>
      <w:proofErr w:type="spellStart"/>
      <w:r w:rsidR="00340296">
        <w:t>Tyce’s</w:t>
      </w:r>
      <w:proofErr w:type="spellEnd"/>
      <w:r w:rsidR="00340296">
        <w:t xml:space="preserve"> (2020)</w:t>
      </w:r>
      <w:r w:rsidR="00870466">
        <w:t xml:space="preserve"> analysis of the rise of Safaricom</w:t>
      </w:r>
      <w:r w:rsidR="00D11576">
        <w:t xml:space="preserve"> (the</w:t>
      </w:r>
      <w:r w:rsidR="00C96B38">
        <w:t xml:space="preserve"> Vodafone-backed</w:t>
      </w:r>
      <w:r w:rsidR="00D11576">
        <w:t xml:space="preserve"> company behind M-PESA)</w:t>
      </w:r>
      <w:r w:rsidR="005E4AC7">
        <w:t xml:space="preserve"> </w:t>
      </w:r>
      <w:r w:rsidR="00893B20">
        <w:t xml:space="preserve">suggests </w:t>
      </w:r>
      <w:r w:rsidR="00162683">
        <w:t xml:space="preserve">that while Safaricom was the first to successfully implement mobile money in Kenya, </w:t>
      </w:r>
      <w:r w:rsidR="005E4AC7">
        <w:t xml:space="preserve">its growth </w:t>
      </w:r>
      <w:r w:rsidR="00C96B38">
        <w:t xml:space="preserve">was </w:t>
      </w:r>
      <w:r w:rsidR="00340296">
        <w:t>due</w:t>
      </w:r>
      <w:r w:rsidR="00C96B38">
        <w:t xml:space="preserve"> to </w:t>
      </w:r>
      <w:r w:rsidR="00162683">
        <w:t>favourable government treatment</w:t>
      </w:r>
      <w:r w:rsidR="00340296">
        <w:t xml:space="preserve"> </w:t>
      </w:r>
      <w:r w:rsidR="00893B20">
        <w:t xml:space="preserve">which </w:t>
      </w:r>
      <w:r w:rsidR="00340296">
        <w:t>effectively shield</w:t>
      </w:r>
      <w:r w:rsidR="007D0877">
        <w:t>ed</w:t>
      </w:r>
      <w:r w:rsidR="00340296">
        <w:t xml:space="preserve"> it from</w:t>
      </w:r>
      <w:r w:rsidR="00162683">
        <w:t xml:space="preserve"> competition</w:t>
      </w:r>
      <w:r w:rsidR="00D62287">
        <w:t xml:space="preserve">. </w:t>
      </w:r>
      <w:r w:rsidR="00340296">
        <w:t>T</w:t>
      </w:r>
      <w:r w:rsidR="00D62287">
        <w:t>his was the result of a push for increased financial inclusion</w:t>
      </w:r>
      <w:r w:rsidR="00893B20">
        <w:t xml:space="preserve"> by the Kenyan government</w:t>
      </w:r>
      <w:r w:rsidR="00D62287">
        <w:t xml:space="preserve"> but also of vested interests of politicians in the Commercial Bank of Africa, the bank with which Safaricom partnered </w:t>
      </w:r>
      <w:r w:rsidR="00340296">
        <w:t>(</w:t>
      </w:r>
      <w:r w:rsidR="005E4AC7">
        <w:rPr>
          <w:i/>
          <w:iCs/>
        </w:rPr>
        <w:t>ibid.</w:t>
      </w:r>
      <w:r w:rsidR="00340296">
        <w:t>)</w:t>
      </w:r>
      <w:r w:rsidR="00D62287">
        <w:t xml:space="preserve">. </w:t>
      </w:r>
      <w:r w:rsidR="005A6F77">
        <w:t>M-P</w:t>
      </w:r>
      <w:r w:rsidR="00D7073A">
        <w:t>ESA</w:t>
      </w:r>
      <w:r w:rsidR="005A6F77">
        <w:t xml:space="preserve"> </w:t>
      </w:r>
      <w:r w:rsidR="005E4AC7">
        <w:t xml:space="preserve">soon </w:t>
      </w:r>
      <w:r w:rsidR="005A6F77">
        <w:t>dominat</w:t>
      </w:r>
      <w:r w:rsidR="005E4AC7">
        <w:t>ed</w:t>
      </w:r>
      <w:r w:rsidR="005A6F77">
        <w:t xml:space="preserve"> the mobile money market, remaining relatively unregulated in its early years, </w:t>
      </w:r>
      <w:r w:rsidR="00C96B38">
        <w:t xml:space="preserve">and </w:t>
      </w:r>
      <w:r w:rsidR="005E4AC7">
        <w:t xml:space="preserve">becoming </w:t>
      </w:r>
      <w:r w:rsidR="005A6F77">
        <w:t xml:space="preserve">able to effectively generate </w:t>
      </w:r>
      <w:r w:rsidR="007D0877">
        <w:t xml:space="preserve">monopolistic </w:t>
      </w:r>
      <w:r w:rsidR="005A6F77">
        <w:t xml:space="preserve">rents </w:t>
      </w:r>
      <w:r w:rsidR="00604D66">
        <w:t xml:space="preserve">through the pursuit of anti-competitive practices without regulatory consequences </w:t>
      </w:r>
      <w:r w:rsidR="00D7073A">
        <w:t>(</w:t>
      </w:r>
      <w:r w:rsidR="005E4AC7">
        <w:rPr>
          <w:i/>
          <w:iCs/>
        </w:rPr>
        <w:t>ibid.</w:t>
      </w:r>
      <w:r w:rsidR="00D7073A">
        <w:t>)</w:t>
      </w:r>
      <w:r w:rsidR="005A6F77">
        <w:t xml:space="preserve">. </w:t>
      </w:r>
      <w:r w:rsidR="0064098E">
        <w:t>The main opposition to this favourable treatment of Safaricom came from banks, who</w:t>
      </w:r>
      <w:r w:rsidR="00893B20">
        <w:t>m</w:t>
      </w:r>
      <w:r w:rsidR="0064098E">
        <w:t xml:space="preserve"> </w:t>
      </w:r>
      <w:r w:rsidR="002D1B6E">
        <w:t xml:space="preserve">the government </w:t>
      </w:r>
      <w:r w:rsidR="00893B20">
        <w:lastRenderedPageBreak/>
        <w:t xml:space="preserve">encouraged </w:t>
      </w:r>
      <w:r w:rsidR="002D1B6E">
        <w:t xml:space="preserve">to compete by developing </w:t>
      </w:r>
      <w:r w:rsidR="00893B20">
        <w:t xml:space="preserve">alternative </w:t>
      </w:r>
      <w:r w:rsidR="005E4AC7">
        <w:t xml:space="preserve">payment platforms </w:t>
      </w:r>
      <w:r w:rsidR="002A7D9F">
        <w:t>(</w:t>
      </w:r>
      <w:r w:rsidR="005E4AC7">
        <w:rPr>
          <w:i/>
          <w:iCs/>
        </w:rPr>
        <w:t>ibid.</w:t>
      </w:r>
      <w:r w:rsidR="00893B20">
        <w:t>;</w:t>
      </w:r>
      <w:r w:rsidR="002A7D9F">
        <w:t xml:space="preserve"> </w:t>
      </w:r>
      <w:proofErr w:type="spellStart"/>
      <w:r w:rsidR="002A7D9F">
        <w:t>Osongo</w:t>
      </w:r>
      <w:proofErr w:type="spellEnd"/>
      <w:r w:rsidR="002A7D9F">
        <w:t xml:space="preserve"> </w:t>
      </w:r>
      <w:r w:rsidR="00A85739">
        <w:t>and</w:t>
      </w:r>
      <w:r w:rsidR="002A7D9F">
        <w:t xml:space="preserve"> </w:t>
      </w:r>
      <w:proofErr w:type="spellStart"/>
      <w:r w:rsidR="002A7D9F">
        <w:t>Schot</w:t>
      </w:r>
      <w:proofErr w:type="spellEnd"/>
      <w:r w:rsidR="002A7D9F">
        <w:t xml:space="preserve"> 2017). </w:t>
      </w:r>
      <w:r w:rsidR="005E4AC7">
        <w:t xml:space="preserve">Safaricom </w:t>
      </w:r>
      <w:r w:rsidR="00C72260" w:rsidRPr="00C72260">
        <w:t>still dominates the mobile money market in Kenya</w:t>
      </w:r>
      <w:r w:rsidR="005E4AC7">
        <w:t>,</w:t>
      </w:r>
      <w:r w:rsidR="00C72260" w:rsidRPr="00C72260">
        <w:t xml:space="preserve"> </w:t>
      </w:r>
      <w:r w:rsidR="005E4AC7">
        <w:t xml:space="preserve">with M-PESA having </w:t>
      </w:r>
      <w:r w:rsidR="00340296">
        <w:t xml:space="preserve">98.9% of market share </w:t>
      </w:r>
      <w:r w:rsidR="005E4AC7">
        <w:t xml:space="preserve">(subscriptions) </w:t>
      </w:r>
      <w:r w:rsidR="00340296">
        <w:t xml:space="preserve">as of June 2020 </w:t>
      </w:r>
      <w:r w:rsidR="005E4AC7">
        <w:t>(</w:t>
      </w:r>
      <w:r w:rsidR="00340296" w:rsidRPr="00C72260">
        <w:t>Communications Authority of Kenya 2020</w:t>
      </w:r>
      <w:r w:rsidR="00340296">
        <w:t>)</w:t>
      </w:r>
      <w:r w:rsidR="005E4AC7">
        <w:t>.</w:t>
      </w:r>
      <w:bookmarkStart w:id="8" w:name="_Hlk79585648"/>
      <w:r w:rsidR="00340296">
        <w:t xml:space="preserve"> </w:t>
      </w:r>
      <w:bookmarkStart w:id="9" w:name="_Hlk79585542"/>
      <w:r w:rsidR="0018019F">
        <w:t xml:space="preserve">Safaricom </w:t>
      </w:r>
      <w:r w:rsidR="0018019F" w:rsidRPr="00C72260">
        <w:t>is also a major tax</w:t>
      </w:r>
      <w:r w:rsidR="007D0877">
        <w:t>payer</w:t>
      </w:r>
      <w:r w:rsidR="0018019F">
        <w:t>,</w:t>
      </w:r>
      <w:r w:rsidR="0018019F" w:rsidRPr="00C72260">
        <w:t xml:space="preserve"> </w:t>
      </w:r>
      <w:r w:rsidR="0018019F">
        <w:t xml:space="preserve">having </w:t>
      </w:r>
      <w:r w:rsidR="0018019F" w:rsidRPr="00C72260">
        <w:t>contribut</w:t>
      </w:r>
      <w:r w:rsidR="0018019F">
        <w:t>ed</w:t>
      </w:r>
      <w:r w:rsidR="0018019F" w:rsidRPr="00C72260">
        <w:t xml:space="preserve"> one tenth of state revenues</w:t>
      </w:r>
      <w:r w:rsidR="0018019F">
        <w:t xml:space="preserve"> in 2016 and been Kenya’s top taxpayer for 13 consecutive years </w:t>
      </w:r>
      <w:r w:rsidR="0018019F" w:rsidRPr="008A20C9">
        <w:t>(</w:t>
      </w:r>
      <w:proofErr w:type="spellStart"/>
      <w:r w:rsidR="0018019F">
        <w:t>T</w:t>
      </w:r>
      <w:r w:rsidR="0018019F" w:rsidRPr="008A20C9">
        <w:t>yce</w:t>
      </w:r>
      <w:proofErr w:type="spellEnd"/>
      <w:r w:rsidR="0018019F" w:rsidRPr="008A20C9">
        <w:t xml:space="preserve"> 2020</w:t>
      </w:r>
      <w:r w:rsidR="0018019F">
        <w:t xml:space="preserve">; </w:t>
      </w:r>
      <w:r w:rsidR="0018019F" w:rsidRPr="008A20C9">
        <w:t>Safaricom 2021)</w:t>
      </w:r>
      <w:r w:rsidR="0018019F" w:rsidRPr="00C72260">
        <w:t>.</w:t>
      </w:r>
      <w:bookmarkEnd w:id="9"/>
      <w:r w:rsidR="00C72260" w:rsidRPr="00C72260">
        <w:t xml:space="preserve"> </w:t>
      </w:r>
      <w:bookmarkEnd w:id="8"/>
    </w:p>
    <w:p w14:paraId="7414BF35" w14:textId="59E0DB56" w:rsidR="00C72260" w:rsidRPr="00C72260" w:rsidRDefault="005E6FF2" w:rsidP="00F67E8F">
      <w:pPr>
        <w:pStyle w:val="Paragraph"/>
      </w:pPr>
      <w:r>
        <w:t>T</w:t>
      </w:r>
      <w:r w:rsidR="00C72260" w:rsidRPr="00C72260">
        <w:t>he Kenyan government in 2009 removed VAT on all financial services, including mobile money</w:t>
      </w:r>
      <w:r>
        <w:t xml:space="preserve">, but </w:t>
      </w:r>
      <w:r w:rsidR="00C72260" w:rsidRPr="00C72260">
        <w:t xml:space="preserve">in 2013 levied an excise duty of 10% on fees charged by all money-transfer services. </w:t>
      </w:r>
      <w:r>
        <w:t xml:space="preserve">This </w:t>
      </w:r>
      <w:r w:rsidR="00C72260" w:rsidRPr="00C72260">
        <w:t xml:space="preserve">applied not just </w:t>
      </w:r>
      <w:r w:rsidR="00893B20">
        <w:t xml:space="preserve">to </w:t>
      </w:r>
      <w:r w:rsidR="00C72260" w:rsidRPr="00C72260">
        <w:t xml:space="preserve">mobile money, </w:t>
      </w:r>
      <w:r>
        <w:t xml:space="preserve">but </w:t>
      </w:r>
      <w:r w:rsidR="00C72260" w:rsidRPr="00C72260">
        <w:t xml:space="preserve">there was some opposition specifically </w:t>
      </w:r>
      <w:r w:rsidR="00893B20">
        <w:t xml:space="preserve">with reference to </w:t>
      </w:r>
      <w:r w:rsidR="00C72260" w:rsidRPr="00C72260">
        <w:t>its potential impact on the mobile money industry</w:t>
      </w:r>
      <w:r>
        <w:t xml:space="preserve"> and financial inclusion</w:t>
      </w:r>
      <w:r w:rsidR="00C72260" w:rsidRPr="00C72260">
        <w:t xml:space="preserve">. It was argued </w:t>
      </w:r>
      <w:r w:rsidR="005734E6">
        <w:t xml:space="preserve">that the </w:t>
      </w:r>
      <w:r w:rsidR="00C72260" w:rsidRPr="00C72260">
        <w:t>tax harm</w:t>
      </w:r>
      <w:r w:rsidR="005734E6">
        <w:t>ed</w:t>
      </w:r>
      <w:r w:rsidR="00C72260" w:rsidRPr="00C72260">
        <w:t xml:space="preserve"> mobile money users as a regressive </w:t>
      </w:r>
      <w:r w:rsidR="005734E6">
        <w:t xml:space="preserve">tax </w:t>
      </w:r>
      <w:r w:rsidR="00C72260" w:rsidRPr="00C72260">
        <w:t xml:space="preserve">and </w:t>
      </w:r>
      <w:proofErr w:type="gramStart"/>
      <w:r w:rsidR="005734E6">
        <w:t xml:space="preserve">stymied </w:t>
      </w:r>
      <w:r w:rsidR="00C72260" w:rsidRPr="00C72260">
        <w:t xml:space="preserve"> </w:t>
      </w:r>
      <w:r w:rsidR="005734E6">
        <w:t>the</w:t>
      </w:r>
      <w:proofErr w:type="gramEnd"/>
      <w:r w:rsidR="005734E6">
        <w:t xml:space="preserve"> </w:t>
      </w:r>
      <w:r w:rsidR="00C72260" w:rsidRPr="00C72260">
        <w:t>still-young industry</w:t>
      </w:r>
      <w:r w:rsidR="006E50DE">
        <w:t>’s growth</w:t>
      </w:r>
      <w:r w:rsidR="00C72260" w:rsidRPr="00C72260">
        <w:t xml:space="preserve"> (Rojas-Suarez 2012</w:t>
      </w:r>
      <w:r w:rsidR="00A85739">
        <w:t>,</w:t>
      </w:r>
      <w:r w:rsidR="005734E6">
        <w:t xml:space="preserve"> </w:t>
      </w:r>
      <w:proofErr w:type="spellStart"/>
      <w:r w:rsidR="00C72260" w:rsidRPr="00C72260">
        <w:t>Ndung’u</w:t>
      </w:r>
      <w:proofErr w:type="spellEnd"/>
      <w:r w:rsidR="00C72260" w:rsidRPr="00C72260">
        <w:t xml:space="preserve"> </w:t>
      </w:r>
      <w:r w:rsidR="00C72260">
        <w:t>2019)</w:t>
      </w:r>
      <w:r w:rsidR="00893B20">
        <w:t>. W</w:t>
      </w:r>
      <w:r w:rsidR="00C72260" w:rsidRPr="00C72260">
        <w:t xml:space="preserve">hile a slowdown </w:t>
      </w:r>
      <w:r w:rsidR="005734E6">
        <w:t xml:space="preserve">in user growth </w:t>
      </w:r>
      <w:r w:rsidR="00C72260" w:rsidRPr="00C72260">
        <w:t xml:space="preserve">did occur, </w:t>
      </w:r>
      <w:r w:rsidR="00C72260">
        <w:t>it is not clear the tax caused it</w:t>
      </w:r>
      <w:r w:rsidR="005734E6">
        <w:t xml:space="preserve">, and Kenya </w:t>
      </w:r>
      <w:r w:rsidR="00893B20">
        <w:t xml:space="preserve">has remained </w:t>
      </w:r>
      <w:r w:rsidR="005734E6">
        <w:t xml:space="preserve">a </w:t>
      </w:r>
      <w:proofErr w:type="gramStart"/>
      <w:r w:rsidR="005734E6">
        <w:t>poster-child</w:t>
      </w:r>
      <w:proofErr w:type="gramEnd"/>
      <w:r w:rsidR="005734E6">
        <w:t xml:space="preserve"> for digital financial inclusion</w:t>
      </w:r>
      <w:r w:rsidR="00C72260" w:rsidRPr="00C72260">
        <w:t xml:space="preserve">. </w:t>
      </w:r>
    </w:p>
    <w:p w14:paraId="5DF4A150" w14:textId="4DDD9695" w:rsidR="005734E6" w:rsidRPr="005734E6" w:rsidRDefault="005734E6" w:rsidP="00534103">
      <w:pPr>
        <w:pStyle w:val="Paragraph"/>
      </w:pPr>
      <w:r>
        <w:t xml:space="preserve">The </w:t>
      </w:r>
      <w:r w:rsidR="00C72260">
        <w:t xml:space="preserve">excise duty was increased in 2018 as part of a broader package of taxes and tax increases on mobile and </w:t>
      </w:r>
      <w:proofErr w:type="spellStart"/>
      <w:r w:rsidR="00C72260">
        <w:t>banking</w:t>
      </w:r>
      <w:r w:rsidR="00625BB2">
        <w:t>transactions</w:t>
      </w:r>
      <w:proofErr w:type="spellEnd"/>
      <w:r w:rsidR="00C72260">
        <w:t xml:space="preserve">, with the rise in mobile money tax being the </w:t>
      </w:r>
      <w:r w:rsidR="00997F1D">
        <w:t>smallest</w:t>
      </w:r>
      <w:r w:rsidR="00534103">
        <w:t>. E</w:t>
      </w:r>
      <w:r w:rsidR="00C72260" w:rsidRPr="009935B0">
        <w:t>xcise taxes on banking transfers increased from 10</w:t>
      </w:r>
      <w:r w:rsidR="00C72260">
        <w:t xml:space="preserve"> to </w:t>
      </w:r>
      <w:r w:rsidR="00C72260" w:rsidRPr="009935B0">
        <w:t>20%, airtime from 10</w:t>
      </w:r>
      <w:r w:rsidR="00C72260">
        <w:t xml:space="preserve"> to </w:t>
      </w:r>
      <w:r w:rsidR="00C72260" w:rsidRPr="009935B0">
        <w:t xml:space="preserve">15%, and a </w:t>
      </w:r>
      <w:r w:rsidR="00534103" w:rsidRPr="009935B0">
        <w:t xml:space="preserve">new 15% </w:t>
      </w:r>
      <w:r w:rsidR="00C72260" w:rsidRPr="009935B0">
        <w:t xml:space="preserve">excise tax </w:t>
      </w:r>
      <w:r w:rsidR="00534103">
        <w:t xml:space="preserve">was </w:t>
      </w:r>
      <w:r w:rsidR="00C72260" w:rsidRPr="009935B0">
        <w:t xml:space="preserve">introduced on </w:t>
      </w:r>
      <w:r w:rsidR="006514C9">
        <w:t>the purchase of mobile data</w:t>
      </w:r>
      <w:r w:rsidR="006514C9" w:rsidRPr="009935B0">
        <w:t xml:space="preserve"> </w:t>
      </w:r>
      <w:r w:rsidR="00C72260" w:rsidRPr="009935B0">
        <w:t>(</w:t>
      </w:r>
      <w:proofErr w:type="spellStart"/>
      <w:r w:rsidR="00C72260" w:rsidRPr="009935B0">
        <w:t>Ndung’u</w:t>
      </w:r>
      <w:proofErr w:type="spellEnd"/>
      <w:r w:rsidR="00C72260" w:rsidRPr="009935B0">
        <w:t xml:space="preserve"> 2019). Unlike mobile services, mobile money fees </w:t>
      </w:r>
      <w:r w:rsidR="00C72260">
        <w:t>remain</w:t>
      </w:r>
      <w:r w:rsidR="00534103">
        <w:t>ed</w:t>
      </w:r>
      <w:r w:rsidR="00C72260" w:rsidRPr="009935B0">
        <w:t xml:space="preserve"> exempt from VAT charges. </w:t>
      </w:r>
      <w:r w:rsidR="00534103">
        <w:t>S</w:t>
      </w:r>
      <w:r w:rsidR="00C72260">
        <w:t xml:space="preserve">ome opposition </w:t>
      </w:r>
      <w:r w:rsidR="00534103">
        <w:t xml:space="preserve">was voiced </w:t>
      </w:r>
      <w:r w:rsidR="00C72260">
        <w:t xml:space="preserve">in the media, with Safaricom’s CEO </w:t>
      </w:r>
      <w:r w:rsidR="00C72260" w:rsidRPr="009935B0">
        <w:t xml:space="preserve">quoted saying that </w:t>
      </w:r>
      <w:r w:rsidR="007B0A1D">
        <w:t>any increase in taxes on mobile money</w:t>
      </w:r>
      <w:r w:rsidR="007B0A1D" w:rsidRPr="009935B0">
        <w:t xml:space="preserve"> </w:t>
      </w:r>
      <w:r w:rsidR="00C72260" w:rsidRPr="009935B0">
        <w:t xml:space="preserve">would </w:t>
      </w:r>
      <w:r w:rsidR="00C72260">
        <w:t xml:space="preserve">hurt </w:t>
      </w:r>
      <w:r w:rsidR="00C72260" w:rsidRPr="009935B0">
        <w:t>the poor</w:t>
      </w:r>
      <w:r w:rsidR="00C72260">
        <w:t xml:space="preserve"> and </w:t>
      </w:r>
      <w:r w:rsidR="00534103">
        <w:t xml:space="preserve">hinder moves </w:t>
      </w:r>
      <w:r w:rsidR="00C72260" w:rsidRPr="009935B0">
        <w:t>to</w:t>
      </w:r>
      <w:r w:rsidR="00534103">
        <w:t>ward</w:t>
      </w:r>
      <w:r w:rsidR="00C72260" w:rsidRPr="009935B0">
        <w:t xml:space="preserve"> a </w:t>
      </w:r>
      <w:r w:rsidR="00C72260">
        <w:t>“</w:t>
      </w:r>
      <w:r w:rsidR="00C72260" w:rsidRPr="009935B0">
        <w:t>cash-light</w:t>
      </w:r>
      <w:r w:rsidR="00C72260">
        <w:t>”</w:t>
      </w:r>
      <w:r w:rsidR="00C72260" w:rsidRPr="009935B0">
        <w:t xml:space="preserve"> society (Reuters 2018).</w:t>
      </w:r>
      <w:r w:rsidR="00C72260">
        <w:t xml:space="preserve"> </w:t>
      </w:r>
      <w:proofErr w:type="spellStart"/>
      <w:r w:rsidR="00534103">
        <w:t>Ndung’u</w:t>
      </w:r>
      <w:proofErr w:type="spellEnd"/>
      <w:r w:rsidR="00534103">
        <w:t xml:space="preserve"> </w:t>
      </w:r>
      <w:proofErr w:type="spellStart"/>
      <w:r w:rsidR="00534103">
        <w:t>laimed</w:t>
      </w:r>
      <w:proofErr w:type="spellEnd"/>
      <w:r w:rsidR="00534103">
        <w:t xml:space="preserve"> </w:t>
      </w:r>
      <w:r w:rsidRPr="00C72260">
        <w:t xml:space="preserve">the introduction of the 2013 tax </w:t>
      </w:r>
      <w:r>
        <w:t>had</w:t>
      </w:r>
      <w:r w:rsidR="006E50DE">
        <w:t xml:space="preserve"> already</w:t>
      </w:r>
      <w:r>
        <w:t xml:space="preserve"> </w:t>
      </w:r>
      <w:r w:rsidR="00534103">
        <w:t xml:space="preserve">harmed </w:t>
      </w:r>
      <w:r w:rsidRPr="00C72260">
        <w:t>mobile money</w:t>
      </w:r>
      <w:r>
        <w:t xml:space="preserve"> </w:t>
      </w:r>
      <w:r w:rsidR="00534103">
        <w:t xml:space="preserve">growth </w:t>
      </w:r>
      <w:r>
        <w:t>and</w:t>
      </w:r>
      <w:r w:rsidRPr="005734E6">
        <w:t xml:space="preserve"> </w:t>
      </w:r>
      <w:r w:rsidR="00534103">
        <w:t>claim</w:t>
      </w:r>
      <w:r w:rsidR="006E50DE">
        <w:t>ed</w:t>
      </w:r>
      <w:r w:rsidR="00534103">
        <w:t xml:space="preserve"> </w:t>
      </w:r>
      <w:r>
        <w:t xml:space="preserve">further taxes </w:t>
      </w:r>
      <w:r w:rsidR="00534103">
        <w:t xml:space="preserve">rises </w:t>
      </w:r>
      <w:r w:rsidR="006E50DE">
        <w:t xml:space="preserve">would </w:t>
      </w:r>
      <w:r w:rsidR="00534103">
        <w:t>lead to falling tax revenues</w:t>
      </w:r>
      <w:r w:rsidR="006E50DE">
        <w:t xml:space="preserve"> (the Laffer Curve)</w:t>
      </w:r>
      <w:r w:rsidRPr="00C72260">
        <w:t>.</w:t>
      </w:r>
    </w:p>
    <w:p w14:paraId="0347ABF6" w14:textId="21592EFA" w:rsidR="004B09CB" w:rsidRDefault="003D4478" w:rsidP="00F67E8F">
      <w:pPr>
        <w:pStyle w:val="Paragraph"/>
      </w:pPr>
      <w:r>
        <w:lastRenderedPageBreak/>
        <w:t xml:space="preserve">Overall, Kenya </w:t>
      </w:r>
      <w:r w:rsidR="008F55AA">
        <w:t xml:space="preserve">seems to </w:t>
      </w:r>
      <w:r>
        <w:t xml:space="preserve">demonstrate </w:t>
      </w:r>
      <w:r w:rsidR="006C1C0E">
        <w:t>that</w:t>
      </w:r>
      <w:r w:rsidR="009C33DC">
        <w:t xml:space="preserve"> </w:t>
      </w:r>
      <w:r w:rsidR="00534103">
        <w:t xml:space="preserve">DFS </w:t>
      </w:r>
      <w:r w:rsidR="006E50DE">
        <w:t xml:space="preserve">growth </w:t>
      </w:r>
      <w:r w:rsidR="006C1C0E">
        <w:t xml:space="preserve">can </w:t>
      </w:r>
      <w:r w:rsidR="00FF38D4">
        <w:t xml:space="preserve">coexist </w:t>
      </w:r>
      <w:r w:rsidR="006C1C0E">
        <w:t xml:space="preserve">with </w:t>
      </w:r>
      <w:r w:rsidR="009C33DC">
        <w:t>significant tax</w:t>
      </w:r>
      <w:r w:rsidR="006C1C0E">
        <w:t xml:space="preserve"> revenue generation</w:t>
      </w:r>
      <w:r w:rsidR="00534103">
        <w:t xml:space="preserve"> from</w:t>
      </w:r>
      <w:r w:rsidR="00534103" w:rsidRPr="00534103">
        <w:t xml:space="preserve"> </w:t>
      </w:r>
      <w:r w:rsidR="00534103">
        <w:t>mobile monies</w:t>
      </w:r>
      <w:r w:rsidR="00ED1F05">
        <w:t xml:space="preserve">, although </w:t>
      </w:r>
      <w:r w:rsidR="006C1C0E">
        <w:t xml:space="preserve">Kenyan tax authorities have </w:t>
      </w:r>
      <w:r w:rsidR="00ED1F05">
        <w:t xml:space="preserve">still </w:t>
      </w:r>
      <w:r w:rsidR="0051399A">
        <w:t xml:space="preserve">taxed mobile money less than other financial services. </w:t>
      </w:r>
      <w:r w:rsidR="00FF38D4">
        <w:t>W</w:t>
      </w:r>
      <w:r w:rsidR="006248C9">
        <w:t>hile we see the same arguments against</w:t>
      </w:r>
      <w:r w:rsidR="0031672E">
        <w:t xml:space="preserve"> mobile money</w:t>
      </w:r>
      <w:r w:rsidR="006248C9">
        <w:t xml:space="preserve"> taxation</w:t>
      </w:r>
      <w:r w:rsidR="004528CA">
        <w:t xml:space="preserve"> </w:t>
      </w:r>
      <w:r w:rsidR="006E50DE">
        <w:t xml:space="preserve">being </w:t>
      </w:r>
      <w:r w:rsidR="004528CA">
        <w:t xml:space="preserve">made </w:t>
      </w:r>
      <w:r w:rsidR="00F43768">
        <w:t xml:space="preserve">by the industry </w:t>
      </w:r>
      <w:r w:rsidR="004528CA">
        <w:t xml:space="preserve">in Kenya </w:t>
      </w:r>
      <w:r w:rsidR="00FF38D4">
        <w:t xml:space="preserve">as </w:t>
      </w:r>
      <w:r w:rsidR="004528CA">
        <w:t>elsewhere</w:t>
      </w:r>
      <w:r w:rsidR="006248C9">
        <w:t xml:space="preserve"> – that it </w:t>
      </w:r>
      <w:r w:rsidR="00FF38D4">
        <w:t xml:space="preserve">is </w:t>
      </w:r>
      <w:r w:rsidR="006248C9">
        <w:t>regressive and stifle</w:t>
      </w:r>
      <w:r w:rsidR="00FF38D4">
        <w:t>s</w:t>
      </w:r>
      <w:r w:rsidR="008D2B9F">
        <w:t xml:space="preserve"> mobile money usage and financial inclusion</w:t>
      </w:r>
      <w:r w:rsidR="007746FE">
        <w:t xml:space="preserve"> –</w:t>
      </w:r>
      <w:r w:rsidR="008D2B9F">
        <w:t xml:space="preserve"> there has been no </w:t>
      </w:r>
      <w:r w:rsidR="00ED1F05">
        <w:t xml:space="preserve">substantial </w:t>
      </w:r>
      <w:r w:rsidR="006E50DE">
        <w:t xml:space="preserve">civil society </w:t>
      </w:r>
      <w:r w:rsidR="008D2B9F">
        <w:t xml:space="preserve">opposition to </w:t>
      </w:r>
      <w:r w:rsidR="006E50DE">
        <w:t xml:space="preserve">the </w:t>
      </w:r>
      <w:r w:rsidR="008D2B9F">
        <w:t>tax</w:t>
      </w:r>
      <w:r w:rsidR="00FF38D4">
        <w:t xml:space="preserve">es </w:t>
      </w:r>
      <w:r w:rsidR="00ED1F05">
        <w:t xml:space="preserve">the government </w:t>
      </w:r>
      <w:r w:rsidR="00FF38D4">
        <w:t>does levy on mobile money</w:t>
      </w:r>
      <w:r w:rsidR="00840466">
        <w:t xml:space="preserve">. Indeed, these taxes </w:t>
      </w:r>
      <w:r w:rsidR="009D1CE8">
        <w:t xml:space="preserve">appear to treat the sector </w:t>
      </w:r>
      <w:r w:rsidR="006E50DE">
        <w:t xml:space="preserve">somewhat </w:t>
      </w:r>
      <w:r w:rsidR="009D1CE8">
        <w:t>better than other digital and financial services</w:t>
      </w:r>
      <w:r w:rsidR="008D2B9F">
        <w:t xml:space="preserve">. </w:t>
      </w:r>
      <w:r w:rsidR="0081381C">
        <w:t>Other important factors appear to be that</w:t>
      </w:r>
      <w:r w:rsidR="00761BB9">
        <w:t xml:space="preserve"> </w:t>
      </w:r>
      <w:r w:rsidR="008D2B9F">
        <w:t xml:space="preserve">the taxes </w:t>
      </w:r>
      <w:r w:rsidR="00FF38D4">
        <w:t xml:space="preserve">are </w:t>
      </w:r>
      <w:r w:rsidR="008D2B9F">
        <w:t xml:space="preserve">levied </w:t>
      </w:r>
      <w:r w:rsidR="00AB507C">
        <w:t>on the MNOs</w:t>
      </w:r>
      <w:r w:rsidR="00ED1F05">
        <w:t xml:space="preserve"> but not </w:t>
      </w:r>
      <w:r w:rsidR="00D032E8">
        <w:t>users</w:t>
      </w:r>
      <w:r w:rsidR="008D2B9F">
        <w:t xml:space="preserve"> directly (despite </w:t>
      </w:r>
      <w:r w:rsidR="00FF38D4">
        <w:t xml:space="preserve">some </w:t>
      </w:r>
      <w:r w:rsidR="008D2B9F">
        <w:t xml:space="preserve">costs </w:t>
      </w:r>
      <w:r w:rsidR="00FF38D4">
        <w:t xml:space="preserve">presumably </w:t>
      </w:r>
      <w:r w:rsidR="00D032E8">
        <w:t xml:space="preserve">being passed on) and the fact that Safaricom </w:t>
      </w:r>
      <w:r w:rsidR="00ED1F05">
        <w:t xml:space="preserve">has enjoyed </w:t>
      </w:r>
      <w:r w:rsidR="003A6E38">
        <w:t xml:space="preserve">favourable </w:t>
      </w:r>
      <w:r w:rsidR="006E50DE">
        <w:t>government treatment</w:t>
      </w:r>
      <w:r w:rsidR="003A6E38">
        <w:t xml:space="preserve">, whether due to lobbying or financial inclusion arguments, or </w:t>
      </w:r>
      <w:r w:rsidR="00204402">
        <w:t xml:space="preserve">possibly </w:t>
      </w:r>
      <w:r w:rsidR="003A6E38">
        <w:t>both.</w:t>
      </w:r>
      <w:r w:rsidR="003A6E38" w:rsidDel="00F60DA7">
        <w:t xml:space="preserve"> </w:t>
      </w:r>
      <w:r w:rsidR="00D032E8">
        <w:t xml:space="preserve"> </w:t>
      </w:r>
    </w:p>
    <w:p w14:paraId="05B1184E" w14:textId="2FC53E1E" w:rsidR="00A20732" w:rsidRDefault="00A20732" w:rsidP="00A20732">
      <w:pPr>
        <w:pStyle w:val="Heading2"/>
      </w:pPr>
      <w:r>
        <w:t xml:space="preserve">4.2   Uganda </w:t>
      </w:r>
    </w:p>
    <w:p w14:paraId="26AB0494" w14:textId="4812F353" w:rsidR="00FF38D4" w:rsidRDefault="00FF38D4" w:rsidP="00C540A6">
      <w:pPr>
        <w:pStyle w:val="Paragraph"/>
        <w:ind w:firstLine="0"/>
      </w:pPr>
      <w:r>
        <w:t xml:space="preserve">Uganda is the best-known or most infamous case of mobile money taxation. </w:t>
      </w:r>
      <w:r w:rsidR="0083015D">
        <w:t xml:space="preserve">Following concerns </w:t>
      </w:r>
      <w:r w:rsidR="002E0955">
        <w:t>from President Museveni and the Uganda Revenue Authority that tax</w:t>
      </w:r>
      <w:r w:rsidR="003A6E38">
        <w:t xml:space="preserve"> revenues</w:t>
      </w:r>
      <w:r w:rsidR="002E0955">
        <w:t xml:space="preserve"> from mobile network operators were below targets, and that fewer services offered by these companies were </w:t>
      </w:r>
      <w:r w:rsidR="006E50DE">
        <w:t xml:space="preserve">being </w:t>
      </w:r>
      <w:r w:rsidR="002E0955">
        <w:t>caught in the tax net</w:t>
      </w:r>
      <w:r w:rsidR="00062CC8">
        <w:t xml:space="preserve"> (Lees &amp; </w:t>
      </w:r>
      <w:proofErr w:type="spellStart"/>
      <w:r w:rsidR="00062CC8">
        <w:t>Akol</w:t>
      </w:r>
      <w:proofErr w:type="spellEnd"/>
      <w:r w:rsidR="00062CC8">
        <w:t xml:space="preserve"> 2021)</w:t>
      </w:r>
      <w:r w:rsidR="002E0955">
        <w:t>, t</w:t>
      </w:r>
      <w:r w:rsidRPr="009935B0">
        <w:t xml:space="preserve">he Ugandan government in 2018 </w:t>
      </w:r>
      <w:r>
        <w:t>combined</w:t>
      </w:r>
      <w:r w:rsidRPr="009935B0">
        <w:t xml:space="preserve"> a 1% transaction tax on mobile money with an increase in excise duty on mobile money fees from 10% to 15% (</w:t>
      </w:r>
      <w:r w:rsidR="00FF3941">
        <w:t>Clifford</w:t>
      </w:r>
      <w:r w:rsidR="00FF3941" w:rsidRPr="009935B0">
        <w:t xml:space="preserve"> </w:t>
      </w:r>
      <w:r w:rsidRPr="009935B0">
        <w:t xml:space="preserve">2020). </w:t>
      </w:r>
      <w:r>
        <w:t xml:space="preserve">It wrapped this up with a new and unpopular charge of UGX 200 (US$ 0.052) per day for accessing social media. </w:t>
      </w:r>
    </w:p>
    <w:p w14:paraId="740435F9" w14:textId="63667EFC" w:rsidR="00A110B3" w:rsidRDefault="00227DC1" w:rsidP="00F67E8F">
      <w:pPr>
        <w:pStyle w:val="Paragraph"/>
      </w:pPr>
      <w:r>
        <w:t>The</w:t>
      </w:r>
      <w:r w:rsidR="00ED1F05">
        <w:t xml:space="preserve"> </w:t>
      </w:r>
      <w:r w:rsidR="00FF38D4">
        <w:t>May 2018</w:t>
      </w:r>
      <w:r>
        <w:t xml:space="preserve"> law</w:t>
      </w:r>
      <w:r w:rsidR="00ED1F05">
        <w:t xml:space="preserve"> </w:t>
      </w:r>
      <w:r w:rsidR="00FF38D4">
        <w:t>led to initial protests by civil society organisations (CSOs), namely the Civil Society Budget Advocacy Group</w:t>
      </w:r>
      <w:r w:rsidR="00AB507C">
        <w:t xml:space="preserve"> (CSBAG)</w:t>
      </w:r>
      <w:r w:rsidR="00FF38D4">
        <w:t xml:space="preserve">, which raised some awareness </w:t>
      </w:r>
      <w:r w:rsidR="00ED1F05">
        <w:t xml:space="preserve">but had </w:t>
      </w:r>
      <w:r w:rsidR="00FF38D4">
        <w:t>minimal impact (CSBAG 2018</w:t>
      </w:r>
      <w:r w:rsidR="00E56A0C">
        <w:t>,</w:t>
      </w:r>
      <w:r w:rsidR="00FF38D4">
        <w:t xml:space="preserve"> Lees </w:t>
      </w:r>
      <w:r w:rsidR="00E56A0C">
        <w:t>and</w:t>
      </w:r>
      <w:r w:rsidR="00FF38D4">
        <w:t xml:space="preserve"> </w:t>
      </w:r>
      <w:proofErr w:type="spellStart"/>
      <w:r w:rsidR="00FF38D4">
        <w:t>Akol</w:t>
      </w:r>
      <w:proofErr w:type="spellEnd"/>
      <w:r w:rsidR="00FF38D4">
        <w:t xml:space="preserve"> 2021). In July, </w:t>
      </w:r>
      <w:r w:rsidR="00ED1F05">
        <w:t xml:space="preserve">when </w:t>
      </w:r>
      <w:r w:rsidR="00FF38D4">
        <w:t xml:space="preserve">the new tax came into force, </w:t>
      </w:r>
      <w:r>
        <w:t xml:space="preserve">broader </w:t>
      </w:r>
      <w:r w:rsidR="00FF38D4">
        <w:t xml:space="preserve">protests from civil society and the mobile money industry </w:t>
      </w:r>
      <w:r>
        <w:t>erupted</w:t>
      </w:r>
      <w:r w:rsidR="00FF38D4">
        <w:t xml:space="preserve">. The President and Minister of Finance both backtracked, claiming the tax was passed in error, </w:t>
      </w:r>
      <w:r w:rsidR="00FF38D4">
        <w:lastRenderedPageBreak/>
        <w:t xml:space="preserve">and that they had only </w:t>
      </w:r>
      <w:r>
        <w:t xml:space="preserve">intended </w:t>
      </w:r>
      <w:r w:rsidR="00FF38D4">
        <w:t>a 0.5% tax (CSBAG 2018</w:t>
      </w:r>
      <w:r w:rsidR="00E56A0C">
        <w:t>,</w:t>
      </w:r>
      <w:r w:rsidR="00FF38D4">
        <w:t xml:space="preserve"> Daily Monitor 2018</w:t>
      </w:r>
      <w:r w:rsidR="00A54F4C">
        <w:t>a</w:t>
      </w:r>
      <w:r w:rsidR="00FF38D4">
        <w:t xml:space="preserve">). </w:t>
      </w:r>
      <w:r>
        <w:t>M</w:t>
      </w:r>
      <w:r w:rsidR="00FF38D4">
        <w:t xml:space="preserve">obile money </w:t>
      </w:r>
      <w:r>
        <w:t xml:space="preserve">usage </w:t>
      </w:r>
      <w:r w:rsidR="00FF38D4">
        <w:t xml:space="preserve">dropped significantly and immediately: Airtel claimed that transactions dropped 33% in the first two weeks. MTN Uganda also reported a 30% drop in revenues (GSMA 2020). On 13 July, </w:t>
      </w:r>
      <w:r w:rsidR="00A110B3">
        <w:t xml:space="preserve">after backtracking, </w:t>
      </w:r>
      <w:r w:rsidR="00FF38D4">
        <w:t xml:space="preserve">President Museveni </w:t>
      </w:r>
      <w:r>
        <w:t xml:space="preserve">decreed </w:t>
      </w:r>
      <w:proofErr w:type="gramStart"/>
      <w:r w:rsidR="00FF38D4">
        <w:t>that customers</w:t>
      </w:r>
      <w:proofErr w:type="gramEnd"/>
      <w:r w:rsidR="00FF38D4">
        <w:t xml:space="preserve"> who had paid the tax should be reimbursed, although it appears only Airtel obliged in doing so (Daily Monitor 2018</w:t>
      </w:r>
      <w:r w:rsidR="00A54F4C">
        <w:t>b</w:t>
      </w:r>
      <w:r w:rsidR="00FF38D4">
        <w:t xml:space="preserve">). </w:t>
      </w:r>
      <w:r w:rsidR="00A110B3">
        <w:t>Following the protests, Parliament passed an amendment, reducing the transaction tax to 0.5% and imposing it only on withdrawals from mobile money account</w:t>
      </w:r>
      <w:r w:rsidR="00ED1F05">
        <w:t>s</w:t>
      </w:r>
      <w:r w:rsidR="00A110B3">
        <w:t xml:space="preserve"> (Observer 2018a</w:t>
      </w:r>
      <w:r w:rsidR="00E56A0C">
        <w:t>,</w:t>
      </w:r>
      <w:r w:rsidR="00A110B3">
        <w:t xml:space="preserve"> Daily Monitor 2018</w:t>
      </w:r>
      <w:r w:rsidR="00A54F4C">
        <w:t>b</w:t>
      </w:r>
      <w:r w:rsidR="00A110B3">
        <w:t xml:space="preserve">). This was not the complete repeal which civil society, the Bank of Uganda, and </w:t>
      </w:r>
      <w:r w:rsidR="00747C45">
        <w:t>MNOs</w:t>
      </w:r>
      <w:r w:rsidR="00A110B3">
        <w:t xml:space="preserve"> had called for (Lees </w:t>
      </w:r>
      <w:r w:rsidR="00E56A0C">
        <w:t>and</w:t>
      </w:r>
      <w:r w:rsidR="00A110B3">
        <w:t xml:space="preserve"> </w:t>
      </w:r>
      <w:proofErr w:type="spellStart"/>
      <w:r w:rsidR="00A110B3">
        <w:t>Akol</w:t>
      </w:r>
      <w:proofErr w:type="spellEnd"/>
      <w:r w:rsidR="00A110B3">
        <w:t xml:space="preserve"> 2021). </w:t>
      </w:r>
    </w:p>
    <w:p w14:paraId="7602B07C" w14:textId="5CF55721" w:rsidR="00944495" w:rsidRDefault="00A110B3" w:rsidP="00F67E8F">
      <w:pPr>
        <w:pStyle w:val="Paragraph"/>
      </w:pPr>
      <w:r w:rsidRPr="009935B0">
        <w:t xml:space="preserve">There are </w:t>
      </w:r>
      <w:proofErr w:type="gramStart"/>
      <w:r w:rsidRPr="009935B0">
        <w:t>a number of</w:t>
      </w:r>
      <w:proofErr w:type="gramEnd"/>
      <w:r w:rsidRPr="009935B0">
        <w:t xml:space="preserve"> interesting points here. Firstly, opposition to the tax </w:t>
      </w:r>
      <w:r>
        <w:t>was</w:t>
      </w:r>
      <w:r w:rsidRPr="009935B0">
        <w:t xml:space="preserve"> largely led by </w:t>
      </w:r>
      <w:r>
        <w:t>CSOs</w:t>
      </w:r>
      <w:r w:rsidRPr="009935B0">
        <w:t xml:space="preserve">. </w:t>
      </w:r>
      <w:r>
        <w:t xml:space="preserve">The social media tax </w:t>
      </w:r>
      <w:proofErr w:type="gramStart"/>
      <w:r w:rsidR="00227DC1">
        <w:t xml:space="preserve">in particular </w:t>
      </w:r>
      <w:r>
        <w:t>was</w:t>
      </w:r>
      <w:proofErr w:type="gramEnd"/>
      <w:r>
        <w:t xml:space="preserve"> viewed as digital repression and censorship, as Lees </w:t>
      </w:r>
      <w:r w:rsidR="00E56A0C">
        <w:t xml:space="preserve">and </w:t>
      </w:r>
      <w:proofErr w:type="spellStart"/>
      <w:r w:rsidR="00E56A0C">
        <w:t>Akol</w:t>
      </w:r>
      <w:proofErr w:type="spellEnd"/>
      <w:r w:rsidR="00E56A0C">
        <w:t xml:space="preserve"> </w:t>
      </w:r>
      <w:r>
        <w:t>(2021</w:t>
      </w:r>
      <w:r w:rsidR="00E56A0C">
        <w:t>, p</w:t>
      </w:r>
      <w:r w:rsidR="00257D99">
        <w:t>.</w:t>
      </w:r>
      <w:r>
        <w:t xml:space="preserve">20) note, </w:t>
      </w:r>
      <w:r w:rsidR="00ED1F05">
        <w:t xml:space="preserve">and this </w:t>
      </w:r>
      <w:r>
        <w:t xml:space="preserve">“had a strong influence on the public perception of the mobile money tax, which was protested under many of the same banners”. </w:t>
      </w:r>
      <w:r w:rsidR="00ED1F05">
        <w:t>C</w:t>
      </w:r>
      <w:r w:rsidR="00944495" w:rsidRPr="009935B0">
        <w:t xml:space="preserve">ivil society </w:t>
      </w:r>
      <w:r w:rsidR="00944495">
        <w:t>actors channel</w:t>
      </w:r>
      <w:r w:rsidR="00227DC1">
        <w:t>led</w:t>
      </w:r>
      <w:r w:rsidR="00944495">
        <w:t xml:space="preserve"> discontent and </w:t>
      </w:r>
      <w:r w:rsidR="00227DC1">
        <w:t xml:space="preserve">mobilised </w:t>
      </w:r>
      <w:r w:rsidR="00944495">
        <w:t xml:space="preserve">effectively against the </w:t>
      </w:r>
      <w:r w:rsidR="00944495" w:rsidRPr="009935B0">
        <w:t xml:space="preserve">tax. </w:t>
      </w:r>
      <w:r w:rsidR="00944495">
        <w:t xml:space="preserve">As </w:t>
      </w:r>
      <w:r w:rsidR="00944495" w:rsidRPr="009935B0">
        <w:t xml:space="preserve">Oxfam </w:t>
      </w:r>
      <w:r w:rsidR="00944495">
        <w:t xml:space="preserve">(2020) </w:t>
      </w:r>
      <w:r w:rsidR="00944495" w:rsidRPr="009935B0">
        <w:t>argue</w:t>
      </w:r>
      <w:r w:rsidR="00ED1F05">
        <w:t>s</w:t>
      </w:r>
      <w:r w:rsidR="00944495">
        <w:t>,</w:t>
      </w:r>
      <w:r w:rsidR="00944495" w:rsidRPr="009935B0">
        <w:t xml:space="preserve"> this </w:t>
      </w:r>
      <w:r w:rsidR="00227DC1">
        <w:t xml:space="preserve">was </w:t>
      </w:r>
      <w:r w:rsidR="00944495" w:rsidRPr="009935B0">
        <w:t>because</w:t>
      </w:r>
      <w:r w:rsidR="00ED1F05">
        <w:t>,</w:t>
      </w:r>
      <w:r w:rsidR="00944495" w:rsidRPr="009935B0">
        <w:t xml:space="preserve"> regarding tax matters, the government feels that it still requires citizen support. </w:t>
      </w:r>
      <w:r>
        <w:t xml:space="preserve">CSOs </w:t>
      </w:r>
      <w:r w:rsidR="00ED1F05">
        <w:t xml:space="preserve">argued </w:t>
      </w:r>
      <w:r w:rsidRPr="009935B0">
        <w:t>that the tax</w:t>
      </w:r>
      <w:r w:rsidR="00ED1F05">
        <w:t>es</w:t>
      </w:r>
      <w:r w:rsidRPr="009935B0">
        <w:t xml:space="preserve"> </w:t>
      </w:r>
      <w:r w:rsidR="00227DC1">
        <w:t xml:space="preserve">were </w:t>
      </w:r>
      <w:r w:rsidRPr="009935B0">
        <w:t>regressive</w:t>
      </w:r>
      <w:r w:rsidR="002A1CA4">
        <w:t xml:space="preserve"> and inconsistent with the government’s financial inclusion strategy</w:t>
      </w:r>
      <w:r w:rsidRPr="009935B0">
        <w:t xml:space="preserve"> (Oxfam 2020</w:t>
      </w:r>
      <w:r w:rsidR="00E56A0C">
        <w:t>,</w:t>
      </w:r>
      <w:r w:rsidRPr="009935B0">
        <w:t xml:space="preserve"> Civil Society Budget Advocacy Group 2018). </w:t>
      </w:r>
      <w:r w:rsidR="007A5D3F">
        <w:t xml:space="preserve">CSBAG orchestrated </w:t>
      </w:r>
      <w:r w:rsidR="00227DC1">
        <w:t xml:space="preserve">a </w:t>
      </w:r>
      <w:r w:rsidR="007A5D3F">
        <w:t>“Say No to Taxing Mobile Money” campaign across the country (</w:t>
      </w:r>
      <w:r w:rsidR="00227DC1">
        <w:t>CSBAG</w:t>
      </w:r>
      <w:r w:rsidR="007A5D3F">
        <w:t xml:space="preserve"> 2018).</w:t>
      </w:r>
      <w:r w:rsidRPr="009935B0">
        <w:t xml:space="preserve"> </w:t>
      </w:r>
    </w:p>
    <w:p w14:paraId="20DD790E" w14:textId="313C5FE6" w:rsidR="00A110B3" w:rsidRDefault="00944495" w:rsidP="00F67E8F">
      <w:pPr>
        <w:pStyle w:val="Paragraph"/>
      </w:pPr>
      <w:r>
        <w:t>Secondly, t</w:t>
      </w:r>
      <w:r w:rsidR="00A110B3" w:rsidRPr="009935B0">
        <w:t xml:space="preserve">he private sector appears to have only </w:t>
      </w:r>
      <w:r w:rsidR="00ED1F05">
        <w:t xml:space="preserve">made </w:t>
      </w:r>
      <w:r w:rsidR="00A110B3">
        <w:t xml:space="preserve">its </w:t>
      </w:r>
      <w:r w:rsidR="00A110B3" w:rsidRPr="009935B0">
        <w:t xml:space="preserve">opposition </w:t>
      </w:r>
      <w:r w:rsidR="00227DC1">
        <w:t xml:space="preserve">publicly known </w:t>
      </w:r>
      <w:r w:rsidR="00A110B3" w:rsidRPr="009935B0">
        <w:t>after the tax was implemented</w:t>
      </w:r>
      <w:r w:rsidR="00ED1F05">
        <w:t xml:space="preserve"> and protests began</w:t>
      </w:r>
      <w:r w:rsidR="00A110B3">
        <w:t xml:space="preserve">. Lees </w:t>
      </w:r>
      <w:r w:rsidR="00E56A0C">
        <w:t>and</w:t>
      </w:r>
      <w:r w:rsidR="00A110B3">
        <w:t xml:space="preserve"> </w:t>
      </w:r>
      <w:proofErr w:type="spellStart"/>
      <w:r w:rsidR="00A110B3">
        <w:t>Akol</w:t>
      </w:r>
      <w:proofErr w:type="spellEnd"/>
      <w:r w:rsidR="00A110B3">
        <w:t xml:space="preserve"> (2021) note that the industry was involved in consultations with the Ugandan Ministry of Finance, Planning, and Economic Development (MFPED) prior to the implementation, but their opposition did not prevent the tax. </w:t>
      </w:r>
      <w:r w:rsidR="002A1CA4">
        <w:t>They</w:t>
      </w:r>
      <w:r w:rsidR="00A110B3" w:rsidRPr="00A110B3">
        <w:t xml:space="preserve"> </w:t>
      </w:r>
      <w:r w:rsidR="00A110B3">
        <w:t>suggest</w:t>
      </w:r>
      <w:r w:rsidR="00A110B3" w:rsidRPr="00A110B3">
        <w:t xml:space="preserve"> that private sector opposition was </w:t>
      </w:r>
      <w:r w:rsidR="00C10F58">
        <w:t xml:space="preserve">initially muted </w:t>
      </w:r>
      <w:r w:rsidR="00A110B3" w:rsidRPr="00A110B3">
        <w:t xml:space="preserve">because of </w:t>
      </w:r>
      <w:r w:rsidR="00C10F58">
        <w:lastRenderedPageBreak/>
        <w:t xml:space="preserve">providers’ </w:t>
      </w:r>
      <w:r w:rsidR="00A110B3" w:rsidRPr="00A110B3">
        <w:t xml:space="preserve">reliance on the government for their operating licences. </w:t>
      </w:r>
      <w:r w:rsidR="00A110B3">
        <w:t xml:space="preserve">Following the </w:t>
      </w:r>
      <w:r w:rsidR="00C10F58">
        <w:t xml:space="preserve">beginning of </w:t>
      </w:r>
      <w:r w:rsidR="00A110B3">
        <w:t xml:space="preserve">the protests, </w:t>
      </w:r>
      <w:r w:rsidR="002A1CA4">
        <w:t xml:space="preserve">MNOs </w:t>
      </w:r>
      <w:r w:rsidR="00A110B3">
        <w:t xml:space="preserve">became more outspoken, arguing </w:t>
      </w:r>
      <w:r w:rsidR="00A110B3" w:rsidRPr="009935B0">
        <w:t xml:space="preserve">that the tax </w:t>
      </w:r>
      <w:r w:rsidR="00A110B3">
        <w:t xml:space="preserve">would </w:t>
      </w:r>
      <w:r w:rsidR="00A110B3" w:rsidRPr="009935B0">
        <w:t xml:space="preserve">stifle </w:t>
      </w:r>
      <w:r w:rsidR="00A110B3">
        <w:t>the</w:t>
      </w:r>
      <w:r w:rsidR="002A1CA4">
        <w:t>ir</w:t>
      </w:r>
      <w:r w:rsidR="00A110B3">
        <w:t xml:space="preserve"> infant </w:t>
      </w:r>
      <w:r w:rsidR="00A110B3" w:rsidRPr="009935B0">
        <w:t xml:space="preserve">industry, </w:t>
      </w:r>
      <w:r w:rsidR="00A110B3">
        <w:t xml:space="preserve">and </w:t>
      </w:r>
      <w:r w:rsidR="00A110B3" w:rsidRPr="009935B0">
        <w:t xml:space="preserve">pointing to Kenya </w:t>
      </w:r>
      <w:r w:rsidR="00A110B3">
        <w:t>a better example</w:t>
      </w:r>
      <w:r w:rsidR="00A110B3" w:rsidRPr="009935B0">
        <w:t>.</w:t>
      </w:r>
      <w:r w:rsidR="00A110B3">
        <w:t xml:space="preserve"> </w:t>
      </w:r>
      <w:r w:rsidR="002A1CA4">
        <w:t>T</w:t>
      </w:r>
      <w:r w:rsidR="00A110B3">
        <w:t>he CEO of MTN Uganda</w:t>
      </w:r>
      <w:r w:rsidR="002A1CA4">
        <w:t xml:space="preserve"> opined</w:t>
      </w:r>
      <w:r w:rsidR="00A110B3">
        <w:t>: “if you over tax a young industry you might end up killing that industry” (Observer 2018b)</w:t>
      </w:r>
      <w:r w:rsidR="002A1CA4">
        <w:t>.</w:t>
      </w:r>
      <w:r w:rsidR="00A110B3">
        <w:t xml:space="preserve"> </w:t>
      </w:r>
    </w:p>
    <w:p w14:paraId="497B1C59" w14:textId="1B6045D4" w:rsidR="00A110B3" w:rsidRPr="009935B0" w:rsidRDefault="00944495" w:rsidP="00F67E8F">
      <w:pPr>
        <w:pStyle w:val="Paragraph"/>
      </w:pPr>
      <w:r>
        <w:t>Thirdly</w:t>
      </w:r>
      <w:r w:rsidR="00A20732" w:rsidRPr="009935B0">
        <w:t xml:space="preserve">, there </w:t>
      </w:r>
      <w:r w:rsidR="002A1CA4">
        <w:t>wa</w:t>
      </w:r>
      <w:r w:rsidR="00A20732" w:rsidRPr="009935B0">
        <w:t>s division</w:t>
      </w:r>
      <w:r w:rsidR="002A1CA4">
        <w:t xml:space="preserve"> among political actors</w:t>
      </w:r>
      <w:r w:rsidR="007A5D3F">
        <w:t>, with b</w:t>
      </w:r>
      <w:r w:rsidR="00A20732" w:rsidRPr="009935B0">
        <w:t xml:space="preserve">oth the </w:t>
      </w:r>
      <w:r w:rsidR="007A5D3F">
        <w:t>P</w:t>
      </w:r>
      <w:r w:rsidR="00A20732" w:rsidRPr="009935B0">
        <w:t xml:space="preserve">resident and Minister of Finance </w:t>
      </w:r>
      <w:r w:rsidR="007A5D3F">
        <w:t xml:space="preserve">disavowing part of </w:t>
      </w:r>
      <w:r w:rsidR="00C10F58">
        <w:t>the tax</w:t>
      </w:r>
      <w:r w:rsidR="00A20732" w:rsidRPr="009935B0">
        <w:t xml:space="preserve">. Whether this </w:t>
      </w:r>
      <w:r w:rsidR="00AB507C">
        <w:t>wa</w:t>
      </w:r>
      <w:r w:rsidR="00A20732" w:rsidRPr="009935B0">
        <w:t xml:space="preserve">s </w:t>
      </w:r>
      <w:r w:rsidR="002A1CA4">
        <w:t>genuine</w:t>
      </w:r>
      <w:r w:rsidR="00A20732" w:rsidRPr="009935B0">
        <w:t>, or to save political face</w:t>
      </w:r>
      <w:r w:rsidR="0007627D">
        <w:t>,</w:t>
      </w:r>
      <w:r w:rsidR="00A20732" w:rsidRPr="009935B0">
        <w:t xml:space="preserve"> is unclear. </w:t>
      </w:r>
      <w:proofErr w:type="gramStart"/>
      <w:r w:rsidR="002A1CA4">
        <w:t>A number of</w:t>
      </w:r>
      <w:proofErr w:type="gramEnd"/>
      <w:r w:rsidR="002A1CA4">
        <w:t xml:space="preserve"> MPs voiced dissent (Observer 2018a). </w:t>
      </w:r>
      <w:r w:rsidR="00A110B3" w:rsidRPr="009935B0">
        <w:t xml:space="preserve">Additionally, the Bank of Uganda </w:t>
      </w:r>
      <w:r w:rsidR="002A1CA4">
        <w:t>opposed</w:t>
      </w:r>
      <w:r w:rsidR="00204402">
        <w:t xml:space="preserve"> </w:t>
      </w:r>
      <w:r w:rsidR="00C10F58">
        <w:t>the tax</w:t>
      </w:r>
      <w:r w:rsidR="00A110B3" w:rsidRPr="009935B0">
        <w:t xml:space="preserve">, with a representative arguing that while </w:t>
      </w:r>
      <w:r w:rsidR="002A1CA4">
        <w:t xml:space="preserve">it </w:t>
      </w:r>
      <w:r w:rsidR="00A110B3" w:rsidRPr="009935B0">
        <w:t xml:space="preserve">was necessary for revenue </w:t>
      </w:r>
      <w:r w:rsidR="00A110B3">
        <w:t>purposes</w:t>
      </w:r>
      <w:r w:rsidR="00A110B3" w:rsidRPr="009935B0">
        <w:t xml:space="preserve"> it was discriminatory since it </w:t>
      </w:r>
      <w:r w:rsidR="00A110B3">
        <w:t xml:space="preserve">did not </w:t>
      </w:r>
      <w:r w:rsidR="00A110B3" w:rsidRPr="009935B0">
        <w:t>apply to all financial transactions and hit different people differently, exacerbate</w:t>
      </w:r>
      <w:r w:rsidR="00A110B3">
        <w:t>d</w:t>
      </w:r>
      <w:r w:rsidR="00A110B3" w:rsidRPr="009935B0">
        <w:t xml:space="preserve"> </w:t>
      </w:r>
      <w:r w:rsidR="00A110B3">
        <w:t xml:space="preserve">the </w:t>
      </w:r>
      <w:r w:rsidR="00A110B3" w:rsidRPr="009935B0">
        <w:t xml:space="preserve">risk of financial exclusion, and </w:t>
      </w:r>
      <w:r w:rsidR="00C10F58">
        <w:t xml:space="preserve">its </w:t>
      </w:r>
      <w:r w:rsidR="00A110B3">
        <w:t xml:space="preserve">negative </w:t>
      </w:r>
      <w:r w:rsidR="00A110B3" w:rsidRPr="009935B0">
        <w:t xml:space="preserve">impact </w:t>
      </w:r>
      <w:r w:rsidR="00A110B3">
        <w:t xml:space="preserve">would </w:t>
      </w:r>
      <w:r w:rsidR="00A110B3" w:rsidRPr="009935B0">
        <w:t xml:space="preserve">be compounded by </w:t>
      </w:r>
      <w:r w:rsidR="00A110B3">
        <w:t xml:space="preserve">the </w:t>
      </w:r>
      <w:r w:rsidR="00A110B3" w:rsidRPr="009935B0">
        <w:t xml:space="preserve">rise </w:t>
      </w:r>
      <w:r w:rsidR="00A110B3">
        <w:t>in excise duty</w:t>
      </w:r>
      <w:r w:rsidR="00A110B3" w:rsidRPr="009935B0">
        <w:t xml:space="preserve">. </w:t>
      </w:r>
      <w:r w:rsidR="007A5D3F">
        <w:t>I</w:t>
      </w:r>
      <w:r w:rsidR="00A110B3" w:rsidRPr="009935B0">
        <w:t>n response</w:t>
      </w:r>
      <w:r w:rsidR="00A110B3">
        <w:t>,</w:t>
      </w:r>
      <w:r w:rsidR="00A110B3" w:rsidRPr="009935B0">
        <w:t xml:space="preserve"> Henry </w:t>
      </w:r>
      <w:proofErr w:type="spellStart"/>
      <w:r w:rsidR="00A110B3" w:rsidRPr="009935B0">
        <w:t>Musasizi</w:t>
      </w:r>
      <w:proofErr w:type="spellEnd"/>
      <w:r w:rsidR="00A110B3" w:rsidRPr="009935B0">
        <w:t xml:space="preserve">, the parliamentary finance committee chairperson, said </w:t>
      </w:r>
      <w:r w:rsidR="007A5D3F">
        <w:t xml:space="preserve">despite the </w:t>
      </w:r>
      <w:r w:rsidR="00A110B3" w:rsidRPr="009935B0">
        <w:t>Bank of Uganda</w:t>
      </w:r>
      <w:r w:rsidR="007A5D3F">
        <w:t>’s opposition</w:t>
      </w:r>
      <w:r w:rsidR="00A110B3" w:rsidRPr="009935B0">
        <w:t xml:space="preserve"> </w:t>
      </w:r>
      <w:r w:rsidR="00C10F58">
        <w:t>P</w:t>
      </w:r>
      <w:r w:rsidR="00A110B3" w:rsidRPr="009935B0">
        <w:t>arliament still need</w:t>
      </w:r>
      <w:r w:rsidR="007A5D3F">
        <w:t>ed</w:t>
      </w:r>
      <w:r w:rsidR="00A110B3" w:rsidRPr="009935B0">
        <w:t xml:space="preserve"> to raise </w:t>
      </w:r>
      <w:r w:rsidR="00A110B3">
        <w:t>UGX</w:t>
      </w:r>
      <w:r w:rsidR="00A110B3" w:rsidRPr="009935B0">
        <w:t xml:space="preserve"> 115 billion </w:t>
      </w:r>
      <w:r w:rsidR="00310486">
        <w:t xml:space="preserve">(approx. USD 30 million) </w:t>
      </w:r>
      <w:r w:rsidR="0091560C">
        <w:t xml:space="preserve">for </w:t>
      </w:r>
      <w:r w:rsidR="00A110B3" w:rsidRPr="009935B0">
        <w:t xml:space="preserve">the budget (Observer 2018b). </w:t>
      </w:r>
    </w:p>
    <w:p w14:paraId="5D6D15AF" w14:textId="14F6869A" w:rsidR="007A5D3F" w:rsidRDefault="007A5D3F" w:rsidP="00F67E8F">
      <w:pPr>
        <w:pStyle w:val="Paragraph"/>
      </w:pPr>
      <w:bookmarkStart w:id="10" w:name="_Hlk79398892"/>
      <w:r w:rsidRPr="009935B0">
        <w:t xml:space="preserve">The Ugandan </w:t>
      </w:r>
      <w:r>
        <w:t xml:space="preserve">case </w:t>
      </w:r>
      <w:r w:rsidR="00204402">
        <w:t xml:space="preserve">thus </w:t>
      </w:r>
      <w:r>
        <w:t>offer</w:t>
      </w:r>
      <w:r w:rsidR="00DF028C">
        <w:t>s</w:t>
      </w:r>
      <w:r>
        <w:t xml:space="preserve"> a rare </w:t>
      </w:r>
      <w:r w:rsidR="00C10F58">
        <w:t xml:space="preserve">case of openly visible contestation and negotiation around </w:t>
      </w:r>
      <w:r>
        <w:t xml:space="preserve">mobile money taxation. The political backdrop of the </w:t>
      </w:r>
      <w:r w:rsidR="00C10F58">
        <w:t xml:space="preserve">revenue </w:t>
      </w:r>
      <w:r w:rsidR="0091560C">
        <w:t xml:space="preserve">pressure </w:t>
      </w:r>
      <w:r>
        <w:t xml:space="preserve">becomes clear when considering a </w:t>
      </w:r>
      <w:r w:rsidRPr="009935B0">
        <w:t>large amount of aid funding was pulled from Uganda in 2013 following allegations of government corruption, leaving a budgetary hole which Uganda’s initial 2013 excise tax on mobile money was intended to help fill. Fair Tax Monitor (2018) notes that Uganda’s government prioritises revenue generation over tax fairness</w:t>
      </w:r>
      <w:r w:rsidR="00AB507C">
        <w:t xml:space="preserve"> and </w:t>
      </w:r>
      <w:proofErr w:type="gramStart"/>
      <w:r w:rsidR="00AB507C">
        <w:t>that citizens</w:t>
      </w:r>
      <w:proofErr w:type="gramEnd"/>
      <w:r w:rsidR="00AB507C">
        <w:t xml:space="preserve"> </w:t>
      </w:r>
      <w:r w:rsidR="0091560C">
        <w:t xml:space="preserve">are </w:t>
      </w:r>
      <w:r w:rsidR="00AB507C">
        <w:t>disengaged from the country’s tax process</w:t>
      </w:r>
      <w:r w:rsidRPr="009935B0">
        <w:t>.</w:t>
      </w:r>
      <w:r>
        <w:t xml:space="preserve"> </w:t>
      </w:r>
      <w:r w:rsidRPr="009935B0">
        <w:t xml:space="preserve">This could have contributed to </w:t>
      </w:r>
      <w:r w:rsidR="00C10F58">
        <w:t xml:space="preserve">the </w:t>
      </w:r>
      <w:r w:rsidRPr="009935B0">
        <w:t>negativity regarding mobile money taxation</w:t>
      </w:r>
      <w:r>
        <w:t xml:space="preserve">: </w:t>
      </w:r>
      <w:r w:rsidRPr="009935B0">
        <w:t xml:space="preserve">anecdotal evidence from </w:t>
      </w:r>
      <w:r>
        <w:t xml:space="preserve">the time of </w:t>
      </w:r>
      <w:r w:rsidR="0091560C">
        <w:t xml:space="preserve">the </w:t>
      </w:r>
      <w:r>
        <w:t>2013 proposal for a 10% excise duty on mobile money fees suggest</w:t>
      </w:r>
      <w:r w:rsidR="00F50669">
        <w:t>s</w:t>
      </w:r>
      <w:r>
        <w:t xml:space="preserve"> people felt </w:t>
      </w:r>
      <w:r w:rsidRPr="009935B0">
        <w:t xml:space="preserve">the tax </w:t>
      </w:r>
      <w:r>
        <w:t xml:space="preserve">amounted to </w:t>
      </w:r>
      <w:r w:rsidRPr="009935B0">
        <w:t>the government</w:t>
      </w:r>
      <w:r>
        <w:t xml:space="preserve"> passing its</w:t>
      </w:r>
      <w:r w:rsidRPr="009935B0">
        <w:t xml:space="preserve"> failure</w:t>
      </w:r>
      <w:r>
        <w:t>s</w:t>
      </w:r>
      <w:r w:rsidRPr="009935B0">
        <w:t xml:space="preserve"> onto </w:t>
      </w:r>
      <w:r>
        <w:t xml:space="preserve">taxpayers </w:t>
      </w:r>
      <w:r w:rsidRPr="009935B0">
        <w:t>(BBC 2013</w:t>
      </w:r>
      <w:r w:rsidR="00E8450B">
        <w:t>,</w:t>
      </w:r>
      <w:r w:rsidRPr="009935B0">
        <w:t xml:space="preserve"> </w:t>
      </w:r>
      <w:proofErr w:type="spellStart"/>
      <w:r w:rsidR="00BC315F">
        <w:t>Ahimbisibwe</w:t>
      </w:r>
      <w:proofErr w:type="spellEnd"/>
      <w:r w:rsidR="00BC315F" w:rsidRPr="009935B0">
        <w:t xml:space="preserve"> </w:t>
      </w:r>
      <w:r w:rsidRPr="009935B0">
        <w:lastRenderedPageBreak/>
        <w:t>2017)</w:t>
      </w:r>
      <w:r>
        <w:t xml:space="preserve">. </w:t>
      </w:r>
      <w:bookmarkEnd w:id="10"/>
    </w:p>
    <w:p w14:paraId="40737EDA" w14:textId="46F85834" w:rsidR="00C414DC" w:rsidRDefault="00D14258" w:rsidP="00C414DC">
      <w:pPr>
        <w:pStyle w:val="Heading2"/>
      </w:pPr>
      <w:r>
        <w:t>4</w:t>
      </w:r>
      <w:r w:rsidR="00C414DC">
        <w:t>.</w:t>
      </w:r>
      <w:r w:rsidR="00170584">
        <w:t>3</w:t>
      </w:r>
      <w:r w:rsidR="00C414DC">
        <w:t xml:space="preserve">   </w:t>
      </w:r>
      <w:r>
        <w:t>Malawi</w:t>
      </w:r>
    </w:p>
    <w:p w14:paraId="16F2E7B3" w14:textId="2ED00D24" w:rsidR="009B1C0E" w:rsidRDefault="00D14258" w:rsidP="009B1C0E">
      <w:pPr>
        <w:pStyle w:val="Paragraph"/>
        <w:ind w:firstLine="0"/>
      </w:pPr>
      <w:r w:rsidRPr="009935B0">
        <w:t xml:space="preserve">Malawi’s mobile money industry has </w:t>
      </w:r>
      <w:r w:rsidR="00251166">
        <w:t xml:space="preserve">already </w:t>
      </w:r>
      <w:r w:rsidRPr="009935B0">
        <w:t xml:space="preserve">seen 16.5% VAT </w:t>
      </w:r>
      <w:r w:rsidR="00223E8C">
        <w:t xml:space="preserve">charged </w:t>
      </w:r>
      <w:r w:rsidRPr="009935B0">
        <w:t>on mobile money fee revenues and 20% withholding tax on commission</w:t>
      </w:r>
      <w:r w:rsidR="00092984">
        <w:t>s</w:t>
      </w:r>
      <w:r w:rsidRPr="009935B0">
        <w:t>. Malawi’s 2019/2020 budget proposed a 1% transaction tax on all mobile money transactions</w:t>
      </w:r>
      <w:r w:rsidR="00092984">
        <w:t xml:space="preserve">, which would have entailed </w:t>
      </w:r>
      <w:r w:rsidRPr="009935B0">
        <w:t xml:space="preserve">users paying an additional direct tax </w:t>
      </w:r>
      <w:r w:rsidR="00F50669">
        <w:t xml:space="preserve">proportionate </w:t>
      </w:r>
      <w:r w:rsidRPr="009935B0">
        <w:t>to transaction</w:t>
      </w:r>
      <w:r w:rsidR="00251166">
        <w:t xml:space="preserve"> size</w:t>
      </w:r>
      <w:r w:rsidR="00223E8C">
        <w:t xml:space="preserve">. This was </w:t>
      </w:r>
      <w:r w:rsidRPr="009935B0">
        <w:t xml:space="preserve">met with significant opposition. Between the publication of the budget on 9 September 2019 and its ratification on 10 October 2019, various </w:t>
      </w:r>
      <w:r w:rsidR="00FE7C62">
        <w:t>CSOs</w:t>
      </w:r>
      <w:r w:rsidRPr="009935B0">
        <w:t xml:space="preserve">, academia, and business spoke out, leading to the tax being scrapped. </w:t>
      </w:r>
    </w:p>
    <w:p w14:paraId="4DDEAA4B" w14:textId="7E94E6AE" w:rsidR="00D14258" w:rsidRPr="009935B0" w:rsidRDefault="00D14258" w:rsidP="009B1C0E">
      <w:pPr>
        <w:pStyle w:val="Paragraph"/>
      </w:pPr>
      <w:r w:rsidRPr="009935B0">
        <w:t xml:space="preserve">Opposition was largely </w:t>
      </w:r>
      <w:r w:rsidR="00F50669">
        <w:t xml:space="preserve">voiced </w:t>
      </w:r>
      <w:r w:rsidRPr="009935B0">
        <w:t xml:space="preserve">on the basis that </w:t>
      </w:r>
      <w:r w:rsidR="00F50669">
        <w:t xml:space="preserve">the tax </w:t>
      </w:r>
      <w:r w:rsidRPr="009935B0">
        <w:t>would be regressive</w:t>
      </w:r>
      <w:r w:rsidR="00F50669">
        <w:t xml:space="preserve"> </w:t>
      </w:r>
      <w:r w:rsidRPr="009935B0">
        <w:t xml:space="preserve">and would stifle the growth of the mobile money industry </w:t>
      </w:r>
      <w:r w:rsidR="00F50669">
        <w:t>and “threaten the financial inclusion agenda” (</w:t>
      </w:r>
      <w:proofErr w:type="spellStart"/>
      <w:r w:rsidR="00F50669">
        <w:t>Kas</w:t>
      </w:r>
      <w:r w:rsidR="00E8450B">
        <w:t>al</w:t>
      </w:r>
      <w:r w:rsidR="00F50669">
        <w:t>ika</w:t>
      </w:r>
      <w:proofErr w:type="spellEnd"/>
      <w:r w:rsidR="00F50669">
        <w:t xml:space="preserve"> 2019)</w:t>
      </w:r>
      <w:r w:rsidRPr="009935B0">
        <w:t>. The</w:t>
      </w:r>
      <w:r w:rsidR="00E66BCE">
        <w:t xml:space="preserve"> director of the CSO</w:t>
      </w:r>
      <w:r w:rsidRPr="009935B0">
        <w:t xml:space="preserve"> Consumers Association of Malawi (CAMA)</w:t>
      </w:r>
      <w:r w:rsidR="00E66BCE">
        <w:t xml:space="preserve"> labelled it</w:t>
      </w:r>
      <w:r w:rsidR="00E66BCE" w:rsidRPr="00E66BCE">
        <w:t xml:space="preserve"> </w:t>
      </w:r>
      <w:r w:rsidR="00E66BCE" w:rsidRPr="009935B0">
        <w:t>“an insult</w:t>
      </w:r>
      <w:r w:rsidR="00E66BCE">
        <w:t xml:space="preserve"> […]</w:t>
      </w:r>
      <w:r w:rsidR="009B1C0E">
        <w:t xml:space="preserve"> </w:t>
      </w:r>
      <w:r w:rsidR="00E66BCE" w:rsidRPr="009935B0">
        <w:t xml:space="preserve">punishing the most vulnerable groups who are mostly in rural areas, doing small businesses.” </w:t>
      </w:r>
      <w:r w:rsidR="00E66BCE">
        <w:t>Local academics used similarly</w:t>
      </w:r>
      <w:r w:rsidRPr="009935B0">
        <w:t xml:space="preserve"> evocative language: “So, with one hand, the mobile money service was touted as a solution to empower the rural people, but with another, the system has now decided to plot against the very people it should empower.” </w:t>
      </w:r>
      <w:r w:rsidR="00E66BCE">
        <w:t>(</w:t>
      </w:r>
      <w:proofErr w:type="spellStart"/>
      <w:r w:rsidR="00E66BCE" w:rsidRPr="00E66BCE">
        <w:t>Sunduzwayo</w:t>
      </w:r>
      <w:proofErr w:type="spellEnd"/>
      <w:r w:rsidR="00E66BCE" w:rsidRPr="00E66BCE">
        <w:t xml:space="preserve"> </w:t>
      </w:r>
      <w:proofErr w:type="spellStart"/>
      <w:r w:rsidR="00E66BCE" w:rsidRPr="00E66BCE">
        <w:t>Madise</w:t>
      </w:r>
      <w:proofErr w:type="spellEnd"/>
      <w:r w:rsidR="00E66BCE">
        <w:t>, quoted in</w:t>
      </w:r>
      <w:r w:rsidR="00E66BCE" w:rsidRPr="00E66BCE">
        <w:t xml:space="preserve"> </w:t>
      </w:r>
      <w:proofErr w:type="spellStart"/>
      <w:r w:rsidR="00BE6A48">
        <w:t>Kasalika</w:t>
      </w:r>
      <w:proofErr w:type="spellEnd"/>
      <w:r w:rsidR="00BE6A48">
        <w:t xml:space="preserve"> </w:t>
      </w:r>
      <w:r w:rsidRPr="009935B0">
        <w:t xml:space="preserve">2019). </w:t>
      </w:r>
      <w:r w:rsidR="009B1C0E">
        <w:t>The p</w:t>
      </w:r>
      <w:r w:rsidRPr="009935B0">
        <w:t xml:space="preserve">rivate sector </w:t>
      </w:r>
      <w:r w:rsidR="009B1C0E">
        <w:t xml:space="preserve">also publicly voiced </w:t>
      </w:r>
      <w:r w:rsidRPr="009935B0">
        <w:t xml:space="preserve">opposition, with Malawi Confederation of Chambers of Commerce and Industry </w:t>
      </w:r>
      <w:r w:rsidR="009B1C0E">
        <w:t xml:space="preserve">CEO </w:t>
      </w:r>
      <w:r w:rsidR="00E66BCE">
        <w:t xml:space="preserve">arguing the tax would </w:t>
      </w:r>
      <w:r w:rsidRPr="009935B0">
        <w:t xml:space="preserve">hinder the Reserve Bank of Malawi’s own agenda to </w:t>
      </w:r>
      <w:r w:rsidR="009B1C0E">
        <w:t xml:space="preserve">promote non-cash transactions </w:t>
      </w:r>
      <w:r w:rsidRPr="009935B0">
        <w:t>(</w:t>
      </w:r>
      <w:proofErr w:type="spellStart"/>
      <w:r w:rsidR="00BE6A48">
        <w:t>Kasalika</w:t>
      </w:r>
      <w:proofErr w:type="spellEnd"/>
      <w:r w:rsidR="00BE6A48">
        <w:t xml:space="preserve"> </w:t>
      </w:r>
      <w:r w:rsidRPr="009935B0">
        <w:t>2019). In addition, the CEO of Telekom Network Malawi (TNM)</w:t>
      </w:r>
      <w:r w:rsidR="009B1C0E">
        <w:t xml:space="preserve"> publicly </w:t>
      </w:r>
      <w:r w:rsidRPr="009935B0">
        <w:t>wrote a letter to the Minister of Finance</w:t>
      </w:r>
      <w:r w:rsidR="009B1C0E">
        <w:t>,</w:t>
      </w:r>
      <w:r w:rsidRPr="009935B0">
        <w:t xml:space="preserve"> arguing that a 1% tax on users would </w:t>
      </w:r>
      <w:r w:rsidR="009B1C0E">
        <w:t xml:space="preserve">entail cost increases of </w:t>
      </w:r>
      <w:r w:rsidRPr="009935B0">
        <w:t>25%</w:t>
      </w:r>
      <w:r w:rsidR="009B1C0E">
        <w:t xml:space="preserve"> for consumers and </w:t>
      </w:r>
      <w:r w:rsidRPr="009935B0">
        <w:t xml:space="preserve">that TNM had paid 29% </w:t>
      </w:r>
      <w:r w:rsidR="009B1C0E">
        <w:t xml:space="preserve">of its revenues as tax </w:t>
      </w:r>
      <w:r w:rsidRPr="009935B0">
        <w:t>2018 (</w:t>
      </w:r>
      <w:r w:rsidR="00BE6A48">
        <w:t xml:space="preserve">Phiri </w:t>
      </w:r>
      <w:r w:rsidRPr="009935B0">
        <w:t xml:space="preserve">2019). </w:t>
      </w:r>
    </w:p>
    <w:p w14:paraId="1493303A" w14:textId="702AD0BE" w:rsidR="00BB3B4B" w:rsidRDefault="00D14258" w:rsidP="00F67E8F">
      <w:pPr>
        <w:pStyle w:val="Paragraph"/>
        <w:rPr>
          <w:b/>
        </w:rPr>
      </w:pPr>
      <w:r w:rsidRPr="009935B0">
        <w:t xml:space="preserve">Interestingly, the </w:t>
      </w:r>
      <w:r w:rsidR="009B1C0E">
        <w:t>g</w:t>
      </w:r>
      <w:r w:rsidRPr="009935B0">
        <w:t xml:space="preserve">overnment’s budget statement </w:t>
      </w:r>
      <w:r w:rsidR="009B1C0E">
        <w:t>did</w:t>
      </w:r>
      <w:r w:rsidRPr="009935B0">
        <w:t xml:space="preserve"> not </w:t>
      </w:r>
      <w:r w:rsidR="00944495">
        <w:t>anticipate</w:t>
      </w:r>
      <w:r w:rsidRPr="009935B0">
        <w:t xml:space="preserve"> any of the</w:t>
      </w:r>
      <w:r w:rsidR="00251166">
        <w:t>se</w:t>
      </w:r>
      <w:r w:rsidRPr="009935B0">
        <w:t xml:space="preserve"> </w:t>
      </w:r>
      <w:r w:rsidRPr="009935B0">
        <w:lastRenderedPageBreak/>
        <w:t>concerns</w:t>
      </w:r>
      <w:r w:rsidR="009B1C0E">
        <w:t>. It justified the tax as a base</w:t>
      </w:r>
      <w:r w:rsidR="00251166">
        <w:t>-</w:t>
      </w:r>
      <w:r w:rsidR="009B1C0E">
        <w:t>broadening measure and a way to ensure “</w:t>
      </w:r>
      <w:r w:rsidRPr="008F55AA">
        <w:t xml:space="preserve">that Government has scope to </w:t>
      </w:r>
      <w:r w:rsidRPr="005C1A4F">
        <w:t>improve service delivery</w:t>
      </w:r>
      <w:r w:rsidRPr="009935B0">
        <w:t xml:space="preserve">” (Government of Malawi 2019). While </w:t>
      </w:r>
      <w:r w:rsidR="009B1C0E">
        <w:t xml:space="preserve">that justification </w:t>
      </w:r>
      <w:r w:rsidR="00E7331D">
        <w:t>suggest</w:t>
      </w:r>
      <w:r w:rsidR="009B1C0E">
        <w:t>s</w:t>
      </w:r>
      <w:r w:rsidR="00E7331D">
        <w:t xml:space="preserve"> a tax bargaining gambit</w:t>
      </w:r>
      <w:r w:rsidRPr="009935B0">
        <w:t xml:space="preserve">, there </w:t>
      </w:r>
      <w:r w:rsidR="009B1C0E">
        <w:t xml:space="preserve">was </w:t>
      </w:r>
      <w:r w:rsidRPr="009935B0">
        <w:t>no acknowledgement of the risks of imposing an unaffordable or regressive tax on citizens</w:t>
      </w:r>
      <w:r w:rsidR="009B1C0E">
        <w:t>, and i</w:t>
      </w:r>
      <w:r w:rsidRPr="009935B0">
        <w:t>t appears the government did not conduct its usual consultation with stakeholders, instead basing its policy solely on similar taxes in other countries (</w:t>
      </w:r>
      <w:r w:rsidR="00FF3941">
        <w:t>Clifford</w:t>
      </w:r>
      <w:r w:rsidR="00FF3941" w:rsidRPr="009935B0">
        <w:t xml:space="preserve"> </w:t>
      </w:r>
      <w:r w:rsidRPr="009935B0">
        <w:t xml:space="preserve">2020). </w:t>
      </w:r>
      <w:bookmarkStart w:id="11" w:name="_Hlk79150981"/>
      <w:r w:rsidR="00BB3B4B" w:rsidRPr="00BB3B4B">
        <w:t xml:space="preserve">Ultimately, the </w:t>
      </w:r>
      <w:r w:rsidR="009B1C0E">
        <w:t xml:space="preserve">transaction </w:t>
      </w:r>
      <w:r w:rsidR="00BB3B4B" w:rsidRPr="00BB3B4B">
        <w:t xml:space="preserve">tax </w:t>
      </w:r>
      <w:r w:rsidR="009B1C0E">
        <w:t xml:space="preserve">was dropped </w:t>
      </w:r>
      <w:r w:rsidR="00BB3B4B" w:rsidRPr="00BB3B4B">
        <w:t xml:space="preserve">in the face of opposition, </w:t>
      </w:r>
      <w:r w:rsidR="009B1C0E">
        <w:t xml:space="preserve">but </w:t>
      </w:r>
      <w:r w:rsidR="00BB3B4B" w:rsidRPr="00BB3B4B">
        <w:t>revenue</w:t>
      </w:r>
      <w:r w:rsidR="00251166">
        <w:t>s were instead raised</w:t>
      </w:r>
      <w:r w:rsidR="00BB3B4B" w:rsidRPr="00BB3B4B">
        <w:t xml:space="preserve"> via </w:t>
      </w:r>
      <w:r w:rsidR="0018019F" w:rsidRPr="0018019F">
        <w:t xml:space="preserve">a 20% withholding tax on interest earned by trust funds </w:t>
      </w:r>
      <w:r w:rsidR="0018019F">
        <w:t>set up by</w:t>
      </w:r>
      <w:r w:rsidR="0018019F" w:rsidRPr="0018019F">
        <w:t xml:space="preserve"> mobile companies </w:t>
      </w:r>
      <w:r w:rsidR="0018019F">
        <w:t xml:space="preserve">for </w:t>
      </w:r>
      <w:r w:rsidR="0018019F" w:rsidRPr="0018019F">
        <w:t>financ</w:t>
      </w:r>
      <w:r w:rsidR="0018019F">
        <w:t>ing</w:t>
      </w:r>
      <w:r w:rsidR="0018019F" w:rsidRPr="0018019F">
        <w:t xml:space="preserve"> social program</w:t>
      </w:r>
      <w:r w:rsidR="0018019F">
        <w:t>me</w:t>
      </w:r>
      <w:r w:rsidR="0018019F" w:rsidRPr="0018019F">
        <w:t>s</w:t>
      </w:r>
      <w:r w:rsidR="009B1C0E">
        <w:t xml:space="preserve"> </w:t>
      </w:r>
      <w:r w:rsidR="00BB3B4B" w:rsidRPr="00BB3B4B">
        <w:t>(</w:t>
      </w:r>
      <w:r w:rsidR="004D766B">
        <w:t xml:space="preserve">Jomo </w:t>
      </w:r>
      <w:r w:rsidR="00BB3B4B" w:rsidRPr="00BB3B4B">
        <w:t xml:space="preserve">2019). </w:t>
      </w:r>
      <w:r w:rsidR="00251166">
        <w:t>U</w:t>
      </w:r>
      <w:r w:rsidR="00BB3B4B" w:rsidRPr="00BB3B4B">
        <w:t xml:space="preserve">nable to do </w:t>
      </w:r>
      <w:r w:rsidR="00251166">
        <w:t xml:space="preserve">raise revenue </w:t>
      </w:r>
      <w:r w:rsidR="00BB3B4B" w:rsidRPr="00BB3B4B">
        <w:t xml:space="preserve">through the taxation of mobile money transactions, </w:t>
      </w:r>
      <w:r w:rsidR="000E06CB">
        <w:t xml:space="preserve">the government </w:t>
      </w:r>
      <w:r w:rsidR="00BB3B4B">
        <w:t xml:space="preserve">proceeded </w:t>
      </w:r>
      <w:r w:rsidR="00251166">
        <w:t xml:space="preserve">to </w:t>
      </w:r>
      <w:r w:rsidR="00BB3B4B" w:rsidRPr="00BB3B4B">
        <w:t xml:space="preserve">raise </w:t>
      </w:r>
      <w:r w:rsidR="000E06CB">
        <w:t xml:space="preserve">it </w:t>
      </w:r>
      <w:r w:rsidR="00BB3B4B" w:rsidRPr="00BB3B4B">
        <w:t xml:space="preserve">from other sources with </w:t>
      </w:r>
      <w:r w:rsidR="00BB3B4B">
        <w:t xml:space="preserve">lower </w:t>
      </w:r>
      <w:r w:rsidR="00BB3B4B" w:rsidRPr="00BB3B4B">
        <w:t xml:space="preserve">risk of significant opposition. </w:t>
      </w:r>
    </w:p>
    <w:p w14:paraId="17831177" w14:textId="77F842F6" w:rsidR="003B634F" w:rsidRPr="00082BC7" w:rsidRDefault="003B634F" w:rsidP="003B634F">
      <w:pPr>
        <w:pStyle w:val="Heading1"/>
        <w:rPr>
          <w:color w:val="7030A0"/>
        </w:rPr>
      </w:pPr>
      <w:r>
        <w:t xml:space="preserve">5    Discussion: Unpacking the </w:t>
      </w:r>
      <w:r w:rsidR="00A32F7E">
        <w:t xml:space="preserve">contentious </w:t>
      </w:r>
      <w:r>
        <w:t xml:space="preserve">political economy of mobile money </w:t>
      </w:r>
      <w:r w:rsidR="000E06CB">
        <w:t>taxation</w:t>
      </w:r>
    </w:p>
    <w:p w14:paraId="1A41BCE7" w14:textId="1201DDCF" w:rsidR="003B634F" w:rsidRDefault="003B634F" w:rsidP="000A0715">
      <w:pPr>
        <w:pStyle w:val="Paragraph"/>
        <w:ind w:firstLine="0"/>
      </w:pPr>
      <w:r>
        <w:t xml:space="preserve">With Kenya, </w:t>
      </w:r>
      <w:proofErr w:type="gramStart"/>
      <w:r>
        <w:t>Uganda</w:t>
      </w:r>
      <w:proofErr w:type="gramEnd"/>
      <w:r>
        <w:t xml:space="preserve"> and Malawi, we have three cases of </w:t>
      </w:r>
      <w:r w:rsidR="0056155D">
        <w:t xml:space="preserve">political </w:t>
      </w:r>
      <w:r w:rsidR="000A0715">
        <w:t>contestation and negotiation</w:t>
      </w:r>
      <w:r w:rsidR="0056155D">
        <w:t xml:space="preserve"> around </w:t>
      </w:r>
      <w:r>
        <w:t xml:space="preserve">taxing mobile money. In the Kenyan case, the government increased an already long-existing excise duty </w:t>
      </w:r>
      <w:r w:rsidR="00471B15">
        <w:t xml:space="preserve">and </w:t>
      </w:r>
      <w:r>
        <w:t>encounter</w:t>
      </w:r>
      <w:r w:rsidR="00471B15">
        <w:t>ed</w:t>
      </w:r>
      <w:r>
        <w:t xml:space="preserve"> </w:t>
      </w:r>
      <w:r w:rsidR="0056155D">
        <w:t xml:space="preserve">little </w:t>
      </w:r>
      <w:r>
        <w:t>opposition. In Uganda, the government</w:t>
      </w:r>
      <w:r w:rsidR="000A0715">
        <w:t xml:space="preserve"> introduced</w:t>
      </w:r>
      <w:r>
        <w:t xml:space="preserve"> a mobile money transaction tax but </w:t>
      </w:r>
      <w:r w:rsidR="00EF5A09">
        <w:t xml:space="preserve">encountered </w:t>
      </w:r>
      <w:r w:rsidR="000A0715">
        <w:t xml:space="preserve">such </w:t>
      </w:r>
      <w:r w:rsidR="00EF5A09">
        <w:t xml:space="preserve">staunch </w:t>
      </w:r>
      <w:r>
        <w:t>opposition from CSOs</w:t>
      </w:r>
      <w:r w:rsidR="00EF5A09">
        <w:t>,</w:t>
      </w:r>
      <w:r w:rsidRPr="003B2384">
        <w:rPr>
          <w:color w:val="FF0000"/>
        </w:rPr>
        <w:t xml:space="preserve"> </w:t>
      </w:r>
      <w:r>
        <w:t>business interests</w:t>
      </w:r>
      <w:r w:rsidR="00D36460">
        <w:t xml:space="preserve"> an</w:t>
      </w:r>
      <w:r>
        <w:t>d the central bank</w:t>
      </w:r>
      <w:r w:rsidR="0056155D">
        <w:t xml:space="preserve"> that it </w:t>
      </w:r>
      <w:r>
        <w:t>reduce</w:t>
      </w:r>
      <w:r w:rsidR="0026471C">
        <w:t>d</w:t>
      </w:r>
      <w:r>
        <w:t xml:space="preserve"> the tax</w:t>
      </w:r>
      <w:r w:rsidRPr="00AE76A1">
        <w:t>.</w:t>
      </w:r>
      <w:r>
        <w:t xml:space="preserve"> In Malawi, in 2019, the government attempted to implement a transaction tax but withdrew the proposal </w:t>
      </w:r>
      <w:r w:rsidR="000E06CB">
        <w:t xml:space="preserve">when faced with </w:t>
      </w:r>
      <w:r w:rsidR="000A0715">
        <w:t xml:space="preserve">vocal </w:t>
      </w:r>
      <w:r>
        <w:t xml:space="preserve">CSO and industry opposition. Our aim here is not to judge the technical merits and demerits of different approaches but to unpack </w:t>
      </w:r>
      <w:r w:rsidR="00A856E3">
        <w:t>the controversies</w:t>
      </w:r>
      <w:r w:rsidR="00A32F7E">
        <w:t xml:space="preserve"> </w:t>
      </w:r>
      <w:proofErr w:type="gramStart"/>
      <w:r w:rsidR="00A32F7E">
        <w:t xml:space="preserve">in particular </w:t>
      </w:r>
      <w:r w:rsidR="000A0715">
        <w:t>in</w:t>
      </w:r>
      <w:proofErr w:type="gramEnd"/>
      <w:r w:rsidR="000A0715">
        <w:t xml:space="preserve"> terms of how </w:t>
      </w:r>
      <w:r w:rsidR="00A32F7E">
        <w:t xml:space="preserve">opposition to the taxes </w:t>
      </w:r>
      <w:r w:rsidR="003B2384">
        <w:t>manifested</w:t>
      </w:r>
      <w:r w:rsidR="000E06CB">
        <w:t>,</w:t>
      </w:r>
      <w:r w:rsidR="00561FE6">
        <w:t xml:space="preserve"> drawing on </w:t>
      </w:r>
      <w:r w:rsidR="0056155D">
        <w:t>the way we conceptualised the political economy of tax</w:t>
      </w:r>
      <w:r w:rsidR="002A49D2">
        <w:t>, state-business relations and policy ambiguity above</w:t>
      </w:r>
      <w:r>
        <w:t>.</w:t>
      </w:r>
    </w:p>
    <w:bookmarkEnd w:id="11"/>
    <w:p w14:paraId="66F8A602" w14:textId="5695D496" w:rsidR="003B634F" w:rsidRDefault="006E5F27" w:rsidP="003B634F">
      <w:pPr>
        <w:pStyle w:val="Heading2"/>
      </w:pPr>
      <w:r>
        <w:lastRenderedPageBreak/>
        <w:t xml:space="preserve">5.1   </w:t>
      </w:r>
      <w:r w:rsidR="003B634F">
        <w:t>The technical</w:t>
      </w:r>
      <w:r w:rsidR="00205A1B">
        <w:t>ity of tax</w:t>
      </w:r>
      <w:r w:rsidR="003B634F">
        <w:t xml:space="preserve"> politics</w:t>
      </w:r>
    </w:p>
    <w:p w14:paraId="71D29181" w14:textId="12CFB4CA" w:rsidR="00AD742A" w:rsidRDefault="00A32F7E" w:rsidP="00FC3231">
      <w:pPr>
        <w:pStyle w:val="Paragraph"/>
        <w:ind w:firstLine="0"/>
      </w:pPr>
      <w:r>
        <w:t xml:space="preserve">Arguments made </w:t>
      </w:r>
      <w:r w:rsidR="001B74A9">
        <w:t xml:space="preserve">by opponents </w:t>
      </w:r>
      <w:r w:rsidR="00A94F34">
        <w:t xml:space="preserve">were </w:t>
      </w:r>
      <w:r w:rsidR="000E06CB">
        <w:t xml:space="preserve">typically </w:t>
      </w:r>
      <w:r w:rsidR="00A94F34">
        <w:t xml:space="preserve">framed in terms of </w:t>
      </w:r>
      <w:r w:rsidR="000A0715">
        <w:t xml:space="preserve">concerns about negative </w:t>
      </w:r>
      <w:r>
        <w:t>social and economic effects</w:t>
      </w:r>
      <w:r w:rsidR="001B74A9">
        <w:t>.</w:t>
      </w:r>
      <w:r w:rsidR="001B74A9" w:rsidRPr="001B74A9">
        <w:t xml:space="preserve"> </w:t>
      </w:r>
      <w:r w:rsidR="003B634F">
        <w:t xml:space="preserve">Although many of the (potential) </w:t>
      </w:r>
      <w:r>
        <w:t xml:space="preserve">effects </w:t>
      </w:r>
      <w:r w:rsidR="00A94F34">
        <w:t xml:space="preserve">of taxes </w:t>
      </w:r>
      <w:r w:rsidR="003B634F">
        <w:t xml:space="preserve">could </w:t>
      </w:r>
      <w:r w:rsidR="000E06CB">
        <w:t xml:space="preserve">have </w:t>
      </w:r>
      <w:r w:rsidR="00D62A26">
        <w:t>be</w:t>
      </w:r>
      <w:r w:rsidR="000E06CB">
        <w:t>en</w:t>
      </w:r>
      <w:r w:rsidR="00D62A26">
        <w:t xml:space="preserve"> </w:t>
      </w:r>
      <w:r w:rsidR="003B634F">
        <w:t>experienced by mobile users in everyday life</w:t>
      </w:r>
      <w:r w:rsidR="00AD742A">
        <w:t xml:space="preserve">, </w:t>
      </w:r>
      <w:r w:rsidR="002A49D2">
        <w:t xml:space="preserve">to </w:t>
      </w:r>
      <w:r w:rsidR="00D62A26">
        <w:t>assess</w:t>
      </w:r>
      <w:r w:rsidR="002A49D2">
        <w:t>, prove or challenge</w:t>
      </w:r>
      <w:r w:rsidR="00D62A26">
        <w:t xml:space="preserve"> </w:t>
      </w:r>
      <w:r w:rsidR="00EC53B7">
        <w:t xml:space="preserve">many of </w:t>
      </w:r>
      <w:r w:rsidR="00D62A26">
        <w:t xml:space="preserve">the </w:t>
      </w:r>
      <w:proofErr w:type="gramStart"/>
      <w:r w:rsidR="00AD742A">
        <w:t xml:space="preserve">arguments </w:t>
      </w:r>
      <w:r w:rsidR="00EC53B7">
        <w:t xml:space="preserve"> –</w:t>
      </w:r>
      <w:proofErr w:type="gramEnd"/>
      <w:r w:rsidR="00EC53B7">
        <w:t xml:space="preserve"> such as </w:t>
      </w:r>
      <w:r w:rsidR="000E06CB">
        <w:t>claims</w:t>
      </w:r>
      <w:r w:rsidR="00926EB2">
        <w:t xml:space="preserve"> that the economy would suffer </w:t>
      </w:r>
      <w:r w:rsidR="003B634F">
        <w:t>adverse effects</w:t>
      </w:r>
      <w:r w:rsidR="00AD742A">
        <w:t>,</w:t>
      </w:r>
      <w:r w:rsidR="003B634F">
        <w:t xml:space="preserve"> the taxes would be regressive</w:t>
      </w:r>
      <w:r w:rsidR="00AD742A">
        <w:t>,</w:t>
      </w:r>
      <w:r w:rsidR="003B634F">
        <w:t xml:space="preserve"> </w:t>
      </w:r>
      <w:r w:rsidR="00EC53B7">
        <w:t xml:space="preserve">tax revenues would actually fall, </w:t>
      </w:r>
      <w:r w:rsidR="00D62A26">
        <w:t xml:space="preserve">or </w:t>
      </w:r>
      <w:r w:rsidR="00AD742A">
        <w:t xml:space="preserve">trajectories </w:t>
      </w:r>
      <w:r w:rsidR="000E06CB">
        <w:t xml:space="preserve">away from cash </w:t>
      </w:r>
      <w:r w:rsidR="00926EB2">
        <w:t xml:space="preserve">would </w:t>
      </w:r>
      <w:r w:rsidR="00EC53B7">
        <w:t>be prevented – would requires specialised technical knowledge to prove or disprove</w:t>
      </w:r>
      <w:r w:rsidR="00926EB2">
        <w:t>.</w:t>
      </w:r>
      <w:r w:rsidR="003B634F">
        <w:t xml:space="preserve"> </w:t>
      </w:r>
      <w:r w:rsidR="001B74A9">
        <w:t xml:space="preserve">While </w:t>
      </w:r>
      <w:r w:rsidR="00AD742A">
        <w:t xml:space="preserve">these positions could be challenged on technical grounds – </w:t>
      </w:r>
      <w:r w:rsidR="003B634F">
        <w:t>for</w:t>
      </w:r>
      <w:r w:rsidR="00AD742A">
        <w:t xml:space="preserve"> </w:t>
      </w:r>
      <w:r w:rsidR="003B634F">
        <w:t xml:space="preserve">instance, </w:t>
      </w:r>
      <w:r w:rsidR="00AD742A">
        <w:t>whether demand for mobile monies is</w:t>
      </w:r>
      <w:r w:rsidR="001B74A9">
        <w:t xml:space="preserve"> truly</w:t>
      </w:r>
      <w:r w:rsidR="00AD742A">
        <w:t xml:space="preserve"> </w:t>
      </w:r>
      <w:r w:rsidR="00926EB2">
        <w:t xml:space="preserve">so </w:t>
      </w:r>
      <w:r w:rsidR="00AD742A">
        <w:t>inelastic</w:t>
      </w:r>
      <w:r w:rsidR="001B74A9">
        <w:rPr>
          <w:rStyle w:val="FootnoteReference"/>
        </w:rPr>
        <w:footnoteReference w:id="9"/>
      </w:r>
      <w:r w:rsidR="001B74A9">
        <w:t xml:space="preserve"> </w:t>
      </w:r>
      <w:r w:rsidR="00926EB2">
        <w:t xml:space="preserve">as </w:t>
      </w:r>
      <w:r w:rsidR="000E06CB">
        <w:t xml:space="preserve">for </w:t>
      </w:r>
      <w:r w:rsidR="00AD742A">
        <w:t>tax</w:t>
      </w:r>
      <w:r w:rsidR="000E06CB">
        <w:t xml:space="preserve"> burdens</w:t>
      </w:r>
      <w:r w:rsidR="00AD742A">
        <w:t xml:space="preserve"> </w:t>
      </w:r>
      <w:r w:rsidR="000E06CB">
        <w:t xml:space="preserve">to be fully </w:t>
      </w:r>
      <w:r w:rsidR="00AD742A">
        <w:t xml:space="preserve">be </w:t>
      </w:r>
      <w:r w:rsidR="001B74A9">
        <w:t xml:space="preserve">passed on to </w:t>
      </w:r>
      <w:r w:rsidR="00AD742A">
        <w:t>users –,</w:t>
      </w:r>
      <w:r w:rsidR="00926EB2">
        <w:t xml:space="preserve"> </w:t>
      </w:r>
      <w:r w:rsidR="003B634F">
        <w:t xml:space="preserve">the important point is not </w:t>
      </w:r>
      <w:r w:rsidR="001B74A9">
        <w:t xml:space="preserve">which </w:t>
      </w:r>
      <w:r w:rsidR="003B634F">
        <w:t xml:space="preserve">assumptions were </w:t>
      </w:r>
      <w:r w:rsidR="00EC53B7">
        <w:t xml:space="preserve">technically </w:t>
      </w:r>
      <w:r w:rsidR="001B74A9">
        <w:t>correct</w:t>
      </w:r>
      <w:r w:rsidR="000E06CB">
        <w:t xml:space="preserve"> or incorrect</w:t>
      </w:r>
      <w:r w:rsidR="001B74A9">
        <w:t>,</w:t>
      </w:r>
      <w:r w:rsidR="00926EB2">
        <w:t xml:space="preserve"> but </w:t>
      </w:r>
      <w:r w:rsidR="001B74A9">
        <w:t xml:space="preserve">rather </w:t>
      </w:r>
      <w:r w:rsidR="00AD742A">
        <w:t xml:space="preserve">that </w:t>
      </w:r>
      <w:r w:rsidR="003B634F">
        <w:t>technical</w:t>
      </w:r>
      <w:r w:rsidR="00EE3ED1">
        <w:t xml:space="preserve">ly complex </w:t>
      </w:r>
      <w:r w:rsidR="003B634F">
        <w:t xml:space="preserve">arguments </w:t>
      </w:r>
      <w:r w:rsidR="003A2BD8">
        <w:t xml:space="preserve">were </w:t>
      </w:r>
      <w:r w:rsidR="001B74A9">
        <w:t xml:space="preserve">often </w:t>
      </w:r>
      <w:r w:rsidR="00EC53B7">
        <w:t xml:space="preserve">politically </w:t>
      </w:r>
      <w:r w:rsidR="001B74A9">
        <w:t>effective</w:t>
      </w:r>
      <w:r w:rsidR="003B634F">
        <w:t>.</w:t>
      </w:r>
    </w:p>
    <w:p w14:paraId="47ED4468" w14:textId="3D0189D2" w:rsidR="00F21C1F" w:rsidRDefault="003B634F" w:rsidP="00F67E8F">
      <w:pPr>
        <w:pStyle w:val="Paragraph"/>
      </w:pPr>
      <w:r>
        <w:t>The issue of regressivity</w:t>
      </w:r>
      <w:r w:rsidR="00EE3ED1" w:rsidRPr="00EB301E">
        <w:t xml:space="preserve"> </w:t>
      </w:r>
      <w:r w:rsidRPr="00EB301E">
        <w:t>is</w:t>
      </w:r>
      <w:r w:rsidR="00EE3ED1" w:rsidRPr="00EB301E">
        <w:t xml:space="preserve"> </w:t>
      </w:r>
      <w:r w:rsidRPr="00EB301E">
        <w:t>instructive</w:t>
      </w:r>
      <w:r w:rsidR="00EE3ED1" w:rsidRPr="00EB301E">
        <w:t xml:space="preserve">. Opponents </w:t>
      </w:r>
      <w:r w:rsidR="001B74A9">
        <w:t xml:space="preserve">routinely </w:t>
      </w:r>
      <w:r w:rsidR="006E5F27">
        <w:t xml:space="preserve">claimed </w:t>
      </w:r>
      <w:r w:rsidR="00EE3ED1" w:rsidRPr="00EB301E">
        <w:t xml:space="preserve">that taxes </w:t>
      </w:r>
      <w:r w:rsidR="001B74A9">
        <w:t xml:space="preserve">on DFS </w:t>
      </w:r>
      <w:r w:rsidR="000E06CB">
        <w:t xml:space="preserve">are </w:t>
      </w:r>
      <w:proofErr w:type="gramStart"/>
      <w:r w:rsidR="00EE3ED1" w:rsidRPr="00EB301E">
        <w:t>regressive</w:t>
      </w:r>
      <w:proofErr w:type="gramEnd"/>
      <w:r w:rsidR="000E06CB">
        <w:t xml:space="preserve"> and t</w:t>
      </w:r>
      <w:r w:rsidR="001B74A9">
        <w:t xml:space="preserve">he poor </w:t>
      </w:r>
      <w:r w:rsidR="00926EB2">
        <w:t xml:space="preserve">would </w:t>
      </w:r>
      <w:r w:rsidR="001B74A9">
        <w:t>pay disproportionately more</w:t>
      </w:r>
      <w:r w:rsidR="00EC53B7">
        <w:t xml:space="preserve">. To counter this would require </w:t>
      </w:r>
      <w:r w:rsidR="00FC3231">
        <w:t xml:space="preserve">analysis of </w:t>
      </w:r>
      <w:r w:rsidR="002E7A22">
        <w:t xml:space="preserve">data on usage by different user groups and assessment of the costs already borne by </w:t>
      </w:r>
      <w:proofErr w:type="gramStart"/>
      <w:r w:rsidR="002E7A22">
        <w:t>users.</w:t>
      </w:r>
      <w:r w:rsidR="00577FAD" w:rsidRPr="00577FAD">
        <w:t>.</w:t>
      </w:r>
      <w:proofErr w:type="gramEnd"/>
      <w:r w:rsidR="00577FAD" w:rsidRPr="00577FAD">
        <w:t xml:space="preserve"> All </w:t>
      </w:r>
      <w:r w:rsidR="00B24365" w:rsidRPr="00577FAD">
        <w:t xml:space="preserve">the </w:t>
      </w:r>
      <w:r w:rsidR="00577FAD" w:rsidRPr="00577FAD">
        <w:t xml:space="preserve">while, the </w:t>
      </w:r>
      <w:r w:rsidR="00A729ED" w:rsidRPr="00577FAD">
        <w:t xml:space="preserve">charges </w:t>
      </w:r>
      <w:r w:rsidR="00577FAD" w:rsidRPr="00577FAD">
        <w:t xml:space="preserve">levied on </w:t>
      </w:r>
      <w:r w:rsidR="00A729ED" w:rsidRPr="00577FAD">
        <w:t xml:space="preserve">mobile money </w:t>
      </w:r>
      <w:r w:rsidR="001B74A9" w:rsidRPr="00577FAD">
        <w:t>users</w:t>
      </w:r>
      <w:r w:rsidR="00577FAD" w:rsidRPr="00577FAD">
        <w:t xml:space="preserve"> by MNOs </w:t>
      </w:r>
      <w:r w:rsidR="00F21C1F">
        <w:t xml:space="preserve">themselves </w:t>
      </w:r>
      <w:r w:rsidR="00577FAD" w:rsidRPr="00577FAD">
        <w:t xml:space="preserve">went unscrutinised, despite </w:t>
      </w:r>
      <w:r w:rsidR="00BB21C4">
        <w:t xml:space="preserve">themselves </w:t>
      </w:r>
      <w:r w:rsidR="00577FAD" w:rsidRPr="00577FAD">
        <w:t xml:space="preserve">being highly regressive </w:t>
      </w:r>
      <w:r w:rsidR="0038677D" w:rsidRPr="00577FAD">
        <w:t>(</w:t>
      </w:r>
      <w:proofErr w:type="spellStart"/>
      <w:r w:rsidRPr="00577FAD">
        <w:t>Claessens</w:t>
      </w:r>
      <w:proofErr w:type="spellEnd"/>
      <w:r w:rsidRPr="00577FAD">
        <w:t xml:space="preserve"> </w:t>
      </w:r>
      <w:r w:rsidR="00370D06">
        <w:t>and</w:t>
      </w:r>
      <w:r w:rsidRPr="00577FAD">
        <w:t xml:space="preserve"> Rojas</w:t>
      </w:r>
      <w:r w:rsidR="0032568F" w:rsidRPr="00577FAD">
        <w:t>-Suarez</w:t>
      </w:r>
      <w:r w:rsidRPr="00577FAD">
        <w:t xml:space="preserve"> 2020: 101)</w:t>
      </w:r>
      <w:r w:rsidR="0064150C" w:rsidRPr="00577FAD">
        <w:t xml:space="preserve"> thanks to </w:t>
      </w:r>
      <w:r w:rsidR="00F21C1F">
        <w:t xml:space="preserve">the </w:t>
      </w:r>
      <w:r w:rsidR="00577FAD">
        <w:t xml:space="preserve">widespread </w:t>
      </w:r>
      <w:r w:rsidR="00F21C1F">
        <w:t xml:space="preserve">use of </w:t>
      </w:r>
      <w:r w:rsidR="0064150C" w:rsidRPr="00577FAD">
        <w:t>“slab” pricing system</w:t>
      </w:r>
      <w:r w:rsidR="00577FAD">
        <w:t xml:space="preserve">s, as can be seen in </w:t>
      </w:r>
      <w:r w:rsidR="00577FAD" w:rsidRPr="0038677D">
        <w:t>Annex 1</w:t>
      </w:r>
      <w:r w:rsidR="00BB21C4">
        <w:t>, which shows the percentages users pay as fees on different-sized transactions</w:t>
      </w:r>
      <w:r w:rsidR="00577FAD">
        <w:t>.</w:t>
      </w:r>
      <w:r w:rsidR="00577FAD" w:rsidRPr="0038677D">
        <w:t xml:space="preserve"> </w:t>
      </w:r>
      <w:r w:rsidR="009746AE">
        <w:t xml:space="preserve">On </w:t>
      </w:r>
      <w:r w:rsidR="00A729ED">
        <w:t xml:space="preserve">average, </w:t>
      </w:r>
      <w:r w:rsidR="009746AE">
        <w:t xml:space="preserve">fees </w:t>
      </w:r>
      <w:r w:rsidR="00B24365">
        <w:t xml:space="preserve">are </w:t>
      </w:r>
      <w:r w:rsidR="009746AE">
        <w:t xml:space="preserve">8.6% </w:t>
      </w:r>
      <w:r w:rsidR="00F21C1F">
        <w:t xml:space="preserve">for </w:t>
      </w:r>
      <w:r w:rsidR="009746AE">
        <w:t>transfer</w:t>
      </w:r>
      <w:r w:rsidR="00F21C1F">
        <w:t>s of</w:t>
      </w:r>
      <w:r w:rsidR="009746AE">
        <w:t xml:space="preserve"> US$5 compared to 2.3% for US$50</w:t>
      </w:r>
      <w:r w:rsidR="0038677D">
        <w:t xml:space="preserve"> (IPA 2017)</w:t>
      </w:r>
      <w:r w:rsidR="009746AE">
        <w:t>.</w:t>
      </w:r>
      <w:r w:rsidR="00F25EBA">
        <w:rPr>
          <w:rStyle w:val="FootnoteReference"/>
        </w:rPr>
        <w:footnoteReference w:id="10"/>
      </w:r>
      <w:r w:rsidR="00F25EBA">
        <w:t xml:space="preserve"> </w:t>
      </w:r>
      <w:r w:rsidR="0064150C">
        <w:t xml:space="preserve">Notably, </w:t>
      </w:r>
      <w:r w:rsidR="00577FAD">
        <w:t xml:space="preserve">the </w:t>
      </w:r>
      <w:r w:rsidR="00BB21C4">
        <w:t>(</w:t>
      </w:r>
      <w:r w:rsidR="0064150C">
        <w:t>technical</w:t>
      </w:r>
      <w:r w:rsidR="00BB21C4">
        <w:t>)</w:t>
      </w:r>
      <w:r w:rsidR="0064150C">
        <w:t xml:space="preserve"> challenge </w:t>
      </w:r>
      <w:r w:rsidR="00577FAD">
        <w:t xml:space="preserve">could have been mounted </w:t>
      </w:r>
      <w:r w:rsidR="002E7A22">
        <w:t xml:space="preserve">by governments </w:t>
      </w:r>
      <w:r w:rsidR="0064150C">
        <w:t xml:space="preserve">that DFS taxes </w:t>
      </w:r>
      <w:r w:rsidR="00577FAD">
        <w:t>would be no more regressive</w:t>
      </w:r>
      <w:r w:rsidR="002E7A22">
        <w:t xml:space="preserve"> than these charges</w:t>
      </w:r>
      <w:r w:rsidR="00577FAD">
        <w:t xml:space="preserve">, or </w:t>
      </w:r>
      <w:r w:rsidR="0064150C">
        <w:t xml:space="preserve">could </w:t>
      </w:r>
      <w:r w:rsidR="00B24365">
        <w:t>even</w:t>
      </w:r>
      <w:r w:rsidR="00577FAD">
        <w:t xml:space="preserve">, depending on </w:t>
      </w:r>
      <w:r w:rsidR="00577FAD">
        <w:lastRenderedPageBreak/>
        <w:t>modality,</w:t>
      </w:r>
      <w:r w:rsidR="00B24365">
        <w:t xml:space="preserve"> </w:t>
      </w:r>
      <w:r w:rsidR="002E7A22">
        <w:t xml:space="preserve">ameliorate </w:t>
      </w:r>
      <w:r w:rsidR="00B24365">
        <w:t xml:space="preserve">the </w:t>
      </w:r>
      <w:r w:rsidR="0064150C">
        <w:t xml:space="preserve">overall </w:t>
      </w:r>
      <w:r w:rsidR="00B24365">
        <w:t>regressivity</w:t>
      </w:r>
      <w:r w:rsidR="0064150C">
        <w:t xml:space="preserve"> of </w:t>
      </w:r>
      <w:r w:rsidR="001A79CB">
        <w:t xml:space="preserve">the </w:t>
      </w:r>
      <w:r w:rsidR="002E7A22">
        <w:t xml:space="preserve">cost </w:t>
      </w:r>
      <w:proofErr w:type="gramStart"/>
      <w:r w:rsidR="001A79CB">
        <w:t xml:space="preserve">burden </w:t>
      </w:r>
      <w:r w:rsidR="00577FAD">
        <w:t>,</w:t>
      </w:r>
      <w:proofErr w:type="gramEnd"/>
      <w:r w:rsidR="00577FAD">
        <w:t xml:space="preserve"> for instance with a flat </w:t>
      </w:r>
      <w:r w:rsidR="00B24365">
        <w:t xml:space="preserve">percentage </w:t>
      </w:r>
      <w:r w:rsidR="00F25EBA">
        <w:t>transaction tax</w:t>
      </w:r>
      <w:r w:rsidR="0064150C">
        <w:t xml:space="preserve">, like in </w:t>
      </w:r>
      <w:r w:rsidR="00B24365">
        <w:t>Uganda</w:t>
      </w:r>
      <w:r w:rsidR="0064150C">
        <w:t xml:space="preserve"> and Malawi, </w:t>
      </w:r>
      <w:r w:rsidR="00B24365">
        <w:t>affect</w:t>
      </w:r>
      <w:r w:rsidR="002E7A22">
        <w:t>ing</w:t>
      </w:r>
      <w:r w:rsidR="00B24365">
        <w:t xml:space="preserve"> all users </w:t>
      </w:r>
      <w:r w:rsidR="0064150C">
        <w:t xml:space="preserve">proportionately. </w:t>
      </w:r>
      <w:r w:rsidR="00F25EBA">
        <w:t xml:space="preserve">The </w:t>
      </w:r>
      <w:r w:rsidR="001A79CB">
        <w:t xml:space="preserve">main issue </w:t>
      </w:r>
      <w:r w:rsidR="00B24365">
        <w:t xml:space="preserve">here is </w:t>
      </w:r>
      <w:r w:rsidR="0064150C">
        <w:t xml:space="preserve">not particular </w:t>
      </w:r>
      <w:r w:rsidR="00B24365" w:rsidRPr="001A79CB">
        <w:t>technical</w:t>
      </w:r>
      <w:r w:rsidR="00B24365">
        <w:t xml:space="preserve"> </w:t>
      </w:r>
      <w:r w:rsidR="0064150C">
        <w:t>arguments</w:t>
      </w:r>
      <w:r w:rsidR="00F21C1F">
        <w:t xml:space="preserve"> or elisions</w:t>
      </w:r>
      <w:r w:rsidR="006F5849">
        <w:rPr>
          <w:rStyle w:val="FootnoteReference"/>
        </w:rPr>
        <w:footnoteReference w:id="11"/>
      </w:r>
      <w:r w:rsidR="00B24365">
        <w:t>, but rather how</w:t>
      </w:r>
      <w:r w:rsidR="00EB301E">
        <w:t xml:space="preserve"> such </w:t>
      </w:r>
      <w:r w:rsidR="001A79CB" w:rsidRPr="00F21C1F">
        <w:t>technical</w:t>
      </w:r>
      <w:r w:rsidR="001A79CB">
        <w:t xml:space="preserve"> </w:t>
      </w:r>
      <w:r w:rsidR="00EB301E">
        <w:t>claims</w:t>
      </w:r>
      <w:r w:rsidR="006F5849">
        <w:t xml:space="preserve"> </w:t>
      </w:r>
      <w:r w:rsidR="002E7A22">
        <w:t xml:space="preserve">can </w:t>
      </w:r>
      <w:r w:rsidR="006F5849">
        <w:rPr>
          <w:i/>
          <w:iCs/>
        </w:rPr>
        <w:t xml:space="preserve">become </w:t>
      </w:r>
      <w:r w:rsidR="00F25EBA" w:rsidRPr="006F5849">
        <w:t>political</w:t>
      </w:r>
      <w:r w:rsidR="00F25EBA">
        <w:t xml:space="preserve"> argument</w:t>
      </w:r>
      <w:r w:rsidR="00EB301E">
        <w:t>s</w:t>
      </w:r>
      <w:r w:rsidR="00F25EBA">
        <w:t xml:space="preserve"> </w:t>
      </w:r>
      <w:r w:rsidR="006F5849">
        <w:t xml:space="preserve">and how </w:t>
      </w:r>
      <w:r w:rsidR="002E7A22">
        <w:t xml:space="preserve">in our three cases </w:t>
      </w:r>
      <w:r w:rsidR="006F5849">
        <w:t xml:space="preserve">these </w:t>
      </w:r>
      <w:r w:rsidR="00EB301E">
        <w:t xml:space="preserve">tended to favour the opposition </w:t>
      </w:r>
      <w:r w:rsidR="002E7A22">
        <w:t xml:space="preserve">to taxation </w:t>
      </w:r>
      <w:r w:rsidR="00EB301E">
        <w:t xml:space="preserve">by MNOs, central </w:t>
      </w:r>
      <w:proofErr w:type="gramStart"/>
      <w:r w:rsidR="00EB301E">
        <w:t>bankers</w:t>
      </w:r>
      <w:proofErr w:type="gramEnd"/>
      <w:r w:rsidR="00EB301E">
        <w:t xml:space="preserve"> and financial inclusion advocates. </w:t>
      </w:r>
    </w:p>
    <w:p w14:paraId="27DA4294" w14:textId="165B6AFB" w:rsidR="001B74A9" w:rsidRDefault="0064150C" w:rsidP="00F67E8F">
      <w:pPr>
        <w:pStyle w:val="Paragraph"/>
      </w:pPr>
      <w:r>
        <w:t>To be clear, not all positions taken were</w:t>
      </w:r>
      <w:r w:rsidR="006F5849">
        <w:t xml:space="preserve"> of a</w:t>
      </w:r>
      <w:r>
        <w:t xml:space="preserve"> technical</w:t>
      </w:r>
      <w:r w:rsidR="006F5849">
        <w:t xml:space="preserve"> nature</w:t>
      </w:r>
      <w:r>
        <w:t xml:space="preserve">, and the Ugandan case stands out for the explicitly </w:t>
      </w:r>
      <w:r w:rsidRPr="003D4DDC">
        <w:t>political</w:t>
      </w:r>
      <w:r>
        <w:t xml:space="preserve"> opposition spearheaded by CSOs</w:t>
      </w:r>
      <w:r w:rsidR="00C33465" w:rsidRPr="00C33465">
        <w:t xml:space="preserve"> </w:t>
      </w:r>
      <w:proofErr w:type="gramStart"/>
      <w:r w:rsidR="00C33465">
        <w:t>with regard to</w:t>
      </w:r>
      <w:proofErr w:type="gramEnd"/>
      <w:r w:rsidR="00C33465">
        <w:t xml:space="preserve"> </w:t>
      </w:r>
      <w:r w:rsidR="00C33465" w:rsidRPr="000B0A81">
        <w:t>digital repression and censorship</w:t>
      </w:r>
      <w:r>
        <w:t xml:space="preserve">, although it </w:t>
      </w:r>
      <w:r w:rsidR="001A79CB">
        <w:t xml:space="preserve">remains </w:t>
      </w:r>
      <w:r>
        <w:t xml:space="preserve">unclear how much </w:t>
      </w:r>
      <w:r w:rsidR="001A79CB">
        <w:t xml:space="preserve">of </w:t>
      </w:r>
      <w:r>
        <w:t>th</w:t>
      </w:r>
      <w:r w:rsidR="001A79CB">
        <w:t>is opposition</w:t>
      </w:r>
      <w:r>
        <w:t xml:space="preserve"> </w:t>
      </w:r>
      <w:r w:rsidR="00C33465">
        <w:t xml:space="preserve">was about </w:t>
      </w:r>
      <w:r>
        <w:t>the simultaneous social media tax.</w:t>
      </w:r>
      <w:r w:rsidRPr="0064150C">
        <w:t xml:space="preserve"> </w:t>
      </w:r>
      <w:r w:rsidR="00F21C1F">
        <w:t xml:space="preserve">Across </w:t>
      </w:r>
      <w:r w:rsidR="001A79CB">
        <w:t xml:space="preserve">all three cases, </w:t>
      </w:r>
      <w:r>
        <w:t xml:space="preserve">civil society demands relating to accountability and responsiveness </w:t>
      </w:r>
      <w:r w:rsidR="00F21C1F">
        <w:t xml:space="preserve">played </w:t>
      </w:r>
      <w:r>
        <w:t xml:space="preserve">less significant </w:t>
      </w:r>
      <w:r w:rsidR="00F21C1F">
        <w:t xml:space="preserve">roles </w:t>
      </w:r>
      <w:r>
        <w:t xml:space="preserve">than “tax bargaining” theories </w:t>
      </w:r>
      <w:r w:rsidR="00C33465">
        <w:t xml:space="preserve">may </w:t>
      </w:r>
      <w:r>
        <w:t>suggest</w:t>
      </w:r>
      <w:r w:rsidR="0088587D">
        <w:t xml:space="preserve">, </w:t>
      </w:r>
      <w:r w:rsidR="00C33465">
        <w:t xml:space="preserve">while a </w:t>
      </w:r>
      <w:r w:rsidR="0088587D" w:rsidRPr="0088587D">
        <w:t xml:space="preserve">consumer perspective </w:t>
      </w:r>
      <w:r w:rsidR="0088587D">
        <w:t xml:space="preserve">about the </w:t>
      </w:r>
      <w:r w:rsidR="0088587D" w:rsidRPr="0088587D">
        <w:t>effects of taxes</w:t>
      </w:r>
      <w:r w:rsidR="00C33465">
        <w:t xml:space="preserve"> was </w:t>
      </w:r>
      <w:proofErr w:type="gramStart"/>
      <w:r w:rsidR="00C33465">
        <w:t>foregrounded</w:t>
      </w:r>
      <w:r w:rsidR="00F21C1F">
        <w:t>.</w:t>
      </w:r>
      <w:r w:rsidR="001A79CB">
        <w:t>.</w:t>
      </w:r>
      <w:proofErr w:type="gramEnd"/>
      <w:r w:rsidR="001A79CB">
        <w:t xml:space="preserve"> </w:t>
      </w:r>
    </w:p>
    <w:p w14:paraId="68D2E637" w14:textId="14725949" w:rsidR="003B634F" w:rsidRDefault="00A94F34" w:rsidP="003B634F">
      <w:pPr>
        <w:pStyle w:val="Heading2"/>
      </w:pPr>
      <w:r>
        <w:t xml:space="preserve">5.2   </w:t>
      </w:r>
      <w:r w:rsidR="00222FEE">
        <w:t>State-business relations in t</w:t>
      </w:r>
      <w:r w:rsidR="003B634F">
        <w:t xml:space="preserve">ax bargaining </w:t>
      </w:r>
    </w:p>
    <w:p w14:paraId="0B708E1B" w14:textId="70187120" w:rsidR="003D4DDC" w:rsidRDefault="00452757" w:rsidP="00614781">
      <w:pPr>
        <w:pStyle w:val="Paragraph"/>
        <w:ind w:firstLine="0"/>
      </w:pPr>
      <w:r>
        <w:t>R</w:t>
      </w:r>
      <w:r w:rsidR="00205A1B">
        <w:t>ecall</w:t>
      </w:r>
      <w:r>
        <w:t>ing</w:t>
      </w:r>
      <w:r w:rsidR="00205A1B">
        <w:t xml:space="preserve"> </w:t>
      </w:r>
      <w:r w:rsidR="00205A1B" w:rsidRPr="00205A1B">
        <w:t>the heterogeneity of taxpayers</w:t>
      </w:r>
      <w:r w:rsidR="00205A1B">
        <w:t xml:space="preserve"> </w:t>
      </w:r>
      <w:r w:rsidR="000E5C07">
        <w:t xml:space="preserve">(Meagher 2018) </w:t>
      </w:r>
      <w:r w:rsidR="00205A1B">
        <w:t xml:space="preserve">and the </w:t>
      </w:r>
      <w:r w:rsidR="00934AFA">
        <w:t>link</w:t>
      </w:r>
      <w:r w:rsidR="001A79CB">
        <w:t>s</w:t>
      </w:r>
      <w:r w:rsidR="00934AFA">
        <w:t xml:space="preserve"> </w:t>
      </w:r>
      <w:r w:rsidR="001A79CB">
        <w:t xml:space="preserve">between </w:t>
      </w:r>
      <w:r w:rsidR="00205A1B" w:rsidRPr="00205A1B">
        <w:t xml:space="preserve">state-business relations </w:t>
      </w:r>
      <w:r w:rsidR="001A79CB">
        <w:t xml:space="preserve">and </w:t>
      </w:r>
      <w:r w:rsidR="00205A1B" w:rsidRPr="00205A1B">
        <w:t>taxation in developing countries</w:t>
      </w:r>
      <w:r w:rsidR="00934AFA">
        <w:t xml:space="preserve"> (</w:t>
      </w:r>
      <w:proofErr w:type="spellStart"/>
      <w:r w:rsidR="00934AFA">
        <w:t>Delamonica</w:t>
      </w:r>
      <w:proofErr w:type="spellEnd"/>
      <w:r w:rsidR="00934AFA">
        <w:t xml:space="preserve"> </w:t>
      </w:r>
      <w:r w:rsidR="00934AFA" w:rsidRPr="003B2384">
        <w:rPr>
          <w:i/>
        </w:rPr>
        <w:t>et al.</w:t>
      </w:r>
      <w:r w:rsidR="00934AFA">
        <w:t xml:space="preserve"> 2020),</w:t>
      </w:r>
      <w:r>
        <w:t xml:space="preserve"> </w:t>
      </w:r>
      <w:r w:rsidR="00D4149E">
        <w:t xml:space="preserve">we follow </w:t>
      </w:r>
      <w:proofErr w:type="spellStart"/>
      <w:r w:rsidR="00D4149E">
        <w:t>Ayele</w:t>
      </w:r>
      <w:proofErr w:type="spellEnd"/>
      <w:r w:rsidR="00D4149E">
        <w:t xml:space="preserve"> </w:t>
      </w:r>
      <w:r w:rsidR="00D4149E" w:rsidRPr="003B2384">
        <w:rPr>
          <w:i/>
        </w:rPr>
        <w:t>et al</w:t>
      </w:r>
      <w:r w:rsidR="00934AFA" w:rsidRPr="003B2384">
        <w:rPr>
          <w:i/>
        </w:rPr>
        <w:t>.</w:t>
      </w:r>
      <w:r w:rsidR="00D4149E">
        <w:t xml:space="preserve">’s (2016) cue to look at </w:t>
      </w:r>
      <w:r w:rsidR="001A79CB">
        <w:t xml:space="preserve">how </w:t>
      </w:r>
      <w:r w:rsidR="00614781">
        <w:t>state-</w:t>
      </w:r>
      <w:r w:rsidR="00D4149E">
        <w:t>business</w:t>
      </w:r>
      <w:r w:rsidR="00614781">
        <w:t xml:space="preserve"> relations </w:t>
      </w:r>
      <w:r w:rsidR="00BC749B">
        <w:t xml:space="preserve">shape </w:t>
      </w:r>
      <w:r w:rsidR="00614781">
        <w:t>processes of negotiation</w:t>
      </w:r>
      <w:r w:rsidR="00D4149E">
        <w:t>.</w:t>
      </w:r>
      <w:r w:rsidR="00BF6459">
        <w:t xml:space="preserve"> </w:t>
      </w:r>
      <w:r w:rsidR="005B66A3">
        <w:t>In a</w:t>
      </w:r>
      <w:r w:rsidR="000E5C07">
        <w:t xml:space="preserve">ll three </w:t>
      </w:r>
      <w:r w:rsidR="005B66A3">
        <w:t xml:space="preserve">cases, </w:t>
      </w:r>
      <w:r w:rsidR="000E5C07">
        <w:t>g</w:t>
      </w:r>
      <w:r w:rsidR="00BF6459">
        <w:t xml:space="preserve">overnments found their revenue-raising ambitions </w:t>
      </w:r>
      <w:r w:rsidR="000E5C07">
        <w:t xml:space="preserve">opposed </w:t>
      </w:r>
      <w:r w:rsidR="00BF6459">
        <w:t xml:space="preserve">by </w:t>
      </w:r>
      <w:r w:rsidR="00222FEE">
        <w:t xml:space="preserve">large </w:t>
      </w:r>
      <w:r w:rsidR="00BF6459">
        <w:t>business interests</w:t>
      </w:r>
      <w:r w:rsidR="000E5C07">
        <w:t xml:space="preserve">, </w:t>
      </w:r>
      <w:r w:rsidR="00964901">
        <w:t>al</w:t>
      </w:r>
      <w:r w:rsidR="000E5C07">
        <w:t xml:space="preserve">though </w:t>
      </w:r>
      <w:r w:rsidR="00222FEE">
        <w:t xml:space="preserve">these </w:t>
      </w:r>
      <w:r w:rsidR="000E5C07">
        <w:t xml:space="preserve">did not necessarily lead the </w:t>
      </w:r>
      <w:r w:rsidR="005B66A3">
        <w:t>opposition</w:t>
      </w:r>
      <w:r w:rsidR="00964901">
        <w:t xml:space="preserve"> (</w:t>
      </w:r>
      <w:r w:rsidR="00BC749B">
        <w:t xml:space="preserve">only </w:t>
      </w:r>
      <w:r w:rsidR="000E5C07">
        <w:t xml:space="preserve">Malawi stands out for </w:t>
      </w:r>
      <w:r w:rsidR="00614781">
        <w:t xml:space="preserve">MNOs’ more outspoken </w:t>
      </w:r>
      <w:r w:rsidR="005B66A3">
        <w:t>position</w:t>
      </w:r>
      <w:r w:rsidR="00614781">
        <w:t>ing</w:t>
      </w:r>
      <w:r w:rsidR="005B66A3">
        <w:t xml:space="preserve">, </w:t>
      </w:r>
      <w:r w:rsidR="00614781">
        <w:t>perhaps emboldened after Uganda</w:t>
      </w:r>
      <w:r w:rsidR="00964901">
        <w:t>)</w:t>
      </w:r>
      <w:r w:rsidR="00BF6459">
        <w:t xml:space="preserve">. </w:t>
      </w:r>
      <w:r w:rsidR="000E5C07">
        <w:t>W</w:t>
      </w:r>
      <w:r>
        <w:t xml:space="preserve">here </w:t>
      </w:r>
      <w:r w:rsidR="00222FEE">
        <w:t xml:space="preserve">large </w:t>
      </w:r>
      <w:r w:rsidR="005B66A3">
        <w:t xml:space="preserve">business advocacy </w:t>
      </w:r>
      <w:r>
        <w:t xml:space="preserve">was successful at </w:t>
      </w:r>
      <w:r w:rsidR="005B66A3">
        <w:t xml:space="preserve">halting </w:t>
      </w:r>
      <w:r>
        <w:t xml:space="preserve">(Malawi) or partly overturning </w:t>
      </w:r>
      <w:r w:rsidR="005B66A3">
        <w:t xml:space="preserve">taxes </w:t>
      </w:r>
      <w:r w:rsidR="00964901">
        <w:t>(Uganda)</w:t>
      </w:r>
      <w:r>
        <w:t xml:space="preserve">, </w:t>
      </w:r>
      <w:r w:rsidR="00797DB6">
        <w:t xml:space="preserve">this </w:t>
      </w:r>
      <w:r w:rsidR="003D4DDC">
        <w:t xml:space="preserve">was </w:t>
      </w:r>
      <w:r w:rsidR="005B66A3">
        <w:t xml:space="preserve">as </w:t>
      </w:r>
      <w:r w:rsidR="003D4DDC">
        <w:t xml:space="preserve">part </w:t>
      </w:r>
      <w:r w:rsidR="00964901">
        <w:t xml:space="preserve">of </w:t>
      </w:r>
      <w:r w:rsidR="00BF6459">
        <w:t>wider coalition</w:t>
      </w:r>
      <w:r w:rsidR="00614781">
        <w:t>s</w:t>
      </w:r>
      <w:r w:rsidR="00BF6459">
        <w:t xml:space="preserve">. </w:t>
      </w:r>
      <w:r w:rsidR="000A474B">
        <w:t>Nothing suggests CSOs</w:t>
      </w:r>
      <w:r w:rsidR="00964901">
        <w:t>’</w:t>
      </w:r>
      <w:r w:rsidR="000A474B">
        <w:t xml:space="preserve"> and other civil society </w:t>
      </w:r>
      <w:r w:rsidR="000A474B">
        <w:lastRenderedPageBreak/>
        <w:t>actors</w:t>
      </w:r>
      <w:r w:rsidR="00964901">
        <w:t>’</w:t>
      </w:r>
      <w:r w:rsidR="000A474B">
        <w:t xml:space="preserve"> </w:t>
      </w:r>
      <w:r w:rsidR="00614781">
        <w:t xml:space="preserve">engagement was </w:t>
      </w:r>
      <w:r w:rsidR="000A474B">
        <w:t>‘</w:t>
      </w:r>
      <w:proofErr w:type="spellStart"/>
      <w:r w:rsidR="000A474B">
        <w:t>astroturfed</w:t>
      </w:r>
      <w:proofErr w:type="spellEnd"/>
      <w:r w:rsidR="000A474B">
        <w:t>’</w:t>
      </w:r>
      <w:r w:rsidR="005B66A3">
        <w:t xml:space="preserve"> or orchestrated by business</w:t>
      </w:r>
      <w:r w:rsidR="00614781">
        <w:t xml:space="preserve">. If anything, it appears </w:t>
      </w:r>
      <w:r w:rsidR="000A474B">
        <w:t xml:space="preserve">MNOs were able to free-ride on opposition led by </w:t>
      </w:r>
      <w:r w:rsidR="00614781">
        <w:t>others</w:t>
      </w:r>
      <w:r w:rsidR="000A474B">
        <w:t xml:space="preserve">. </w:t>
      </w:r>
      <w:r w:rsidR="00614781">
        <w:t>H</w:t>
      </w:r>
      <w:r w:rsidR="000A474B">
        <w:t xml:space="preserve">owever, </w:t>
      </w:r>
      <w:r w:rsidR="003D4DDC">
        <w:t xml:space="preserve">the relatively elite nature of </w:t>
      </w:r>
      <w:r w:rsidR="00614781">
        <w:t xml:space="preserve">much of </w:t>
      </w:r>
      <w:r w:rsidR="003D4DDC">
        <w:t xml:space="preserve">the </w:t>
      </w:r>
      <w:r w:rsidR="005B66A3">
        <w:t xml:space="preserve">civil society </w:t>
      </w:r>
      <w:r w:rsidR="003D4DDC">
        <w:t xml:space="preserve">advocacy should </w:t>
      </w:r>
      <w:r w:rsidR="00614781">
        <w:t xml:space="preserve">also </w:t>
      </w:r>
      <w:r w:rsidR="003D4DDC">
        <w:t xml:space="preserve">not </w:t>
      </w:r>
      <w:proofErr w:type="gramStart"/>
      <w:r w:rsidR="003D4DDC">
        <w:t>be</w:t>
      </w:r>
      <w:r w:rsidR="00614781" w:rsidRPr="00614781">
        <w:t xml:space="preserve"> </w:t>
      </w:r>
      <w:r w:rsidR="00BC749B">
        <w:t>,</w:t>
      </w:r>
      <w:proofErr w:type="gramEnd"/>
      <w:r w:rsidR="00BC749B">
        <w:t xml:space="preserve"> overlooked, with b</w:t>
      </w:r>
      <w:r w:rsidR="00964901">
        <w:t xml:space="preserve">usiness-friendly </w:t>
      </w:r>
      <w:r w:rsidR="003D4DDC">
        <w:t xml:space="preserve">voices </w:t>
      </w:r>
      <w:r w:rsidR="00934AFA">
        <w:t xml:space="preserve">like </w:t>
      </w:r>
      <w:r w:rsidR="003D4DDC" w:rsidRPr="003D4DDC">
        <w:t>central bankers</w:t>
      </w:r>
      <w:r w:rsidR="00BC749B">
        <w:t xml:space="preserve"> often dominating</w:t>
      </w:r>
      <w:r w:rsidR="00934AFA">
        <w:t>.</w:t>
      </w:r>
      <w:r w:rsidR="000E5C07">
        <w:t xml:space="preserve"> Njuguna </w:t>
      </w:r>
      <w:proofErr w:type="spellStart"/>
      <w:r w:rsidR="000E5C07">
        <w:t>Ndung</w:t>
      </w:r>
      <w:r w:rsidR="007F5F32">
        <w:t>’</w:t>
      </w:r>
      <w:r w:rsidR="000E5C07">
        <w:t>u’s</w:t>
      </w:r>
      <w:proofErr w:type="spellEnd"/>
      <w:r w:rsidR="006A3007">
        <w:t xml:space="preserve"> ‘</w:t>
      </w:r>
      <w:r w:rsidR="000A474B">
        <w:t>structural dependency</w:t>
      </w:r>
      <w:r w:rsidR="006A3007">
        <w:t>’</w:t>
      </w:r>
      <w:r w:rsidR="00964901">
        <w:t>-inspired</w:t>
      </w:r>
      <w:r w:rsidR="000A474B">
        <w:t xml:space="preserve"> argument</w:t>
      </w:r>
      <w:r w:rsidR="00964901">
        <w:t>s</w:t>
      </w:r>
      <w:r w:rsidR="005B66A3">
        <w:t xml:space="preserve">, for instance, </w:t>
      </w:r>
      <w:r w:rsidR="000A474B">
        <w:t>about electronic payments</w:t>
      </w:r>
      <w:r w:rsidR="00614781">
        <w:t>’ centrality</w:t>
      </w:r>
      <w:r w:rsidR="000A474B">
        <w:t xml:space="preserve"> </w:t>
      </w:r>
      <w:r w:rsidR="006A3007">
        <w:t xml:space="preserve">to Kenya’s </w:t>
      </w:r>
      <w:r w:rsidR="000A474B">
        <w:t xml:space="preserve">digital development </w:t>
      </w:r>
      <w:r w:rsidR="006A3007">
        <w:t>aspirations</w:t>
      </w:r>
      <w:r w:rsidR="00BC749B">
        <w:rPr>
          <w:rStyle w:val="FootnoteReference"/>
        </w:rPr>
        <w:footnoteReference w:id="12"/>
      </w:r>
      <w:r w:rsidR="00797DB6">
        <w:t>,</w:t>
      </w:r>
      <w:r w:rsidR="006A3007">
        <w:t xml:space="preserve"> </w:t>
      </w:r>
      <w:r w:rsidR="00014F97">
        <w:t xml:space="preserve">were </w:t>
      </w:r>
      <w:r w:rsidR="006A3007">
        <w:t xml:space="preserve">amplified </w:t>
      </w:r>
      <w:r w:rsidR="000E5C07">
        <w:t>by national and international media</w:t>
      </w:r>
      <w:r w:rsidR="000A474B">
        <w:t xml:space="preserve"> (</w:t>
      </w:r>
      <w:r w:rsidR="00BC749B">
        <w:t xml:space="preserve">even </w:t>
      </w:r>
      <w:r w:rsidR="00964901">
        <w:t xml:space="preserve">inaccurately paraphrased as </w:t>
      </w:r>
      <w:r w:rsidR="000A474B">
        <w:t xml:space="preserve">“Kenya </w:t>
      </w:r>
      <w:r w:rsidR="000A474B" w:rsidRPr="000E5C07">
        <w:t>M-</w:t>
      </w:r>
      <w:proofErr w:type="spellStart"/>
      <w:r w:rsidR="000A474B" w:rsidRPr="000E5C07">
        <w:t>Pesa</w:t>
      </w:r>
      <w:proofErr w:type="spellEnd"/>
      <w:r w:rsidR="000A474B" w:rsidRPr="000E5C07">
        <w:t xml:space="preserve"> tax risks killing the goose that laid the golden egg</w:t>
      </w:r>
      <w:r w:rsidR="000A474B">
        <w:t>”</w:t>
      </w:r>
      <w:r w:rsidR="00FF2EE3">
        <w:t xml:space="preserve">; </w:t>
      </w:r>
      <w:proofErr w:type="spellStart"/>
      <w:r w:rsidR="00370D06">
        <w:t>Kiruga</w:t>
      </w:r>
      <w:proofErr w:type="spellEnd"/>
      <w:r w:rsidR="00FF2EE3">
        <w:t xml:space="preserve"> 2019</w:t>
      </w:r>
      <w:r w:rsidR="000A474B">
        <w:t>)</w:t>
      </w:r>
      <w:r w:rsidR="00964901">
        <w:t>.</w:t>
      </w:r>
    </w:p>
    <w:p w14:paraId="38D41B06" w14:textId="0F8BE9FB" w:rsidR="00D65389" w:rsidRDefault="006A3007" w:rsidP="00F77F21">
      <w:pPr>
        <w:pStyle w:val="Paragraph"/>
      </w:pPr>
      <w:r>
        <w:t>Moreover</w:t>
      </w:r>
      <w:r w:rsidR="00262420">
        <w:t>,</w:t>
      </w:r>
      <w:r>
        <w:t xml:space="preserve"> the </w:t>
      </w:r>
      <w:r w:rsidR="00262420">
        <w:t xml:space="preserve">transnational </w:t>
      </w:r>
      <w:r w:rsidR="00934AFA">
        <w:t>dimension</w:t>
      </w:r>
      <w:r w:rsidR="00AF3F91">
        <w:t xml:space="preserve"> of </w:t>
      </w:r>
      <w:r w:rsidR="00262420">
        <w:t xml:space="preserve">soft power </w:t>
      </w:r>
      <w:r>
        <w:t>exercised by business</w:t>
      </w:r>
      <w:r w:rsidR="00934AFA">
        <w:t xml:space="preserve">, </w:t>
      </w:r>
      <w:r w:rsidR="00614781">
        <w:t xml:space="preserve">not immediately visible from </w:t>
      </w:r>
      <w:r w:rsidR="00797DB6">
        <w:t xml:space="preserve">our </w:t>
      </w:r>
      <w:r>
        <w:t xml:space="preserve">country-level </w:t>
      </w:r>
      <w:r w:rsidR="00614781">
        <w:t>analyses</w:t>
      </w:r>
      <w:r w:rsidR="00934AFA">
        <w:t xml:space="preserve">, should be </w:t>
      </w:r>
      <w:r w:rsidR="00797DB6">
        <w:t>considered</w:t>
      </w:r>
      <w:r w:rsidR="00BC749B">
        <w:t xml:space="preserve"> (cf. </w:t>
      </w:r>
      <w:proofErr w:type="spellStart"/>
      <w:r w:rsidR="00BC749B">
        <w:t>Dobusch</w:t>
      </w:r>
      <w:proofErr w:type="spellEnd"/>
      <w:r w:rsidR="00BC749B">
        <w:t xml:space="preserve"> </w:t>
      </w:r>
      <w:r w:rsidR="00BC749B" w:rsidRPr="00BC749B">
        <w:rPr>
          <w:i/>
          <w:iCs/>
        </w:rPr>
        <w:t>et al.</w:t>
      </w:r>
      <w:r w:rsidR="00BC749B">
        <w:t xml:space="preserve"> 2013)</w:t>
      </w:r>
      <w:r w:rsidR="00934AFA">
        <w:t>.</w:t>
      </w:r>
      <w:r w:rsidR="00EE2977">
        <w:t xml:space="preserve"> </w:t>
      </w:r>
      <w:r w:rsidR="00AB3767">
        <w:t>African g</w:t>
      </w:r>
      <w:r w:rsidR="00EE2977">
        <w:t xml:space="preserve">overnments </w:t>
      </w:r>
      <w:r w:rsidR="00AB3767">
        <w:t xml:space="preserve">have been the targets of </w:t>
      </w:r>
      <w:r w:rsidR="00EE2977">
        <w:t xml:space="preserve">influencing </w:t>
      </w:r>
      <w:r w:rsidR="00AB3767">
        <w:t xml:space="preserve">campaigns </w:t>
      </w:r>
      <w:r w:rsidR="00614781">
        <w:t xml:space="preserve">deployed by </w:t>
      </w:r>
      <w:r w:rsidR="00EE2977">
        <w:t xml:space="preserve">actors like the </w:t>
      </w:r>
      <w:r w:rsidR="003B3628">
        <w:t>Better Than Cash Alliance</w:t>
      </w:r>
      <w:r w:rsidR="00EE2977">
        <w:t xml:space="preserve"> (BTCA)</w:t>
      </w:r>
      <w:r w:rsidR="003B3628">
        <w:t>, a single-purpose lobby</w:t>
      </w:r>
      <w:r w:rsidR="00AB3767">
        <w:t>ing group</w:t>
      </w:r>
      <w:r w:rsidR="003B3628">
        <w:t xml:space="preserve"> </w:t>
      </w:r>
      <w:r w:rsidR="00AB3767">
        <w:t xml:space="preserve">for </w:t>
      </w:r>
      <w:r w:rsidR="003B3628">
        <w:t>DFS</w:t>
      </w:r>
      <w:r w:rsidR="003B3628" w:rsidRPr="002F0A28">
        <w:t xml:space="preserve"> </w:t>
      </w:r>
      <w:r w:rsidR="00AB3767">
        <w:t xml:space="preserve">whose funders are major payment and fintech companies </w:t>
      </w:r>
      <w:r w:rsidR="003B3628" w:rsidRPr="002F0A28">
        <w:t>(</w:t>
      </w:r>
      <w:proofErr w:type="spellStart"/>
      <w:r w:rsidR="003B3628" w:rsidRPr="002F0A28">
        <w:t>Mader</w:t>
      </w:r>
      <w:proofErr w:type="spellEnd"/>
      <w:r w:rsidR="003B3628" w:rsidRPr="002F0A28">
        <w:t xml:space="preserve"> 2016)</w:t>
      </w:r>
      <w:r w:rsidR="00614781">
        <w:t>.</w:t>
      </w:r>
      <w:r w:rsidR="00AB3767">
        <w:t xml:space="preserve"> </w:t>
      </w:r>
      <w:r w:rsidR="00614781">
        <w:t xml:space="preserve">Documents </w:t>
      </w:r>
      <w:r w:rsidR="00614781" w:rsidRPr="002F0A28">
        <w:t xml:space="preserve">show attempts </w:t>
      </w:r>
      <w:r w:rsidR="00FC3231">
        <w:t xml:space="preserve">starting </w:t>
      </w:r>
      <w:r w:rsidR="00614781">
        <w:t>in e</w:t>
      </w:r>
      <w:r w:rsidR="00614781" w:rsidRPr="002F0A28">
        <w:t xml:space="preserve">arly 2019 </w:t>
      </w:r>
      <w:r w:rsidR="00614781">
        <w:t xml:space="preserve">– soon after Kenya’s and Uganda’s tax initiatives, and before the announcement and reversal of Malawi’s tax plans – </w:t>
      </w:r>
      <w:r w:rsidR="00614781" w:rsidRPr="002F0A28">
        <w:t xml:space="preserve">to </w:t>
      </w:r>
      <w:r w:rsidR="00614781">
        <w:t xml:space="preserve">accurately </w:t>
      </w:r>
      <w:r w:rsidR="00614781" w:rsidRPr="002F0A28">
        <w:t xml:space="preserve">identify “audiences for advocacy” and develop </w:t>
      </w:r>
      <w:r w:rsidR="00614781">
        <w:t xml:space="preserve">targeted advocacy </w:t>
      </w:r>
      <w:r w:rsidR="00614781" w:rsidRPr="002F0A28">
        <w:t>st</w:t>
      </w:r>
      <w:r w:rsidR="00614781">
        <w:t xml:space="preserve">rategies </w:t>
      </w:r>
      <w:r w:rsidR="00797DB6">
        <w:t xml:space="preserve">aimed at </w:t>
      </w:r>
      <w:r w:rsidR="00614781">
        <w:t xml:space="preserve">national finance ministries and treasuries, tax administrations, heads of state, parliamentarians, and the private sector. Central bankers like </w:t>
      </w:r>
      <w:proofErr w:type="spellStart"/>
      <w:r w:rsidR="00614781">
        <w:t>Ndung’u</w:t>
      </w:r>
      <w:proofErr w:type="spellEnd"/>
      <w:r w:rsidR="00614781">
        <w:t xml:space="preserve"> (2018</w:t>
      </w:r>
      <w:r w:rsidR="00B16CF5">
        <w:t>, p.</w:t>
      </w:r>
      <w:r w:rsidR="00F77F21">
        <w:t>84</w:t>
      </w:r>
      <w:r w:rsidR="00614781">
        <w:t xml:space="preserve">) have </w:t>
      </w:r>
      <w:r w:rsidR="00F77F21">
        <w:t>argued “</w:t>
      </w:r>
      <w:r w:rsidR="00F77F21" w:rsidRPr="00F77F21">
        <w:t>all African economies</w:t>
      </w:r>
      <w:r w:rsidR="00F77F21">
        <w:t>”</w:t>
      </w:r>
      <w:r w:rsidR="00F77F21" w:rsidRPr="00F77F21">
        <w:t xml:space="preserve"> </w:t>
      </w:r>
      <w:r w:rsidR="00F77F21">
        <w:t>should “</w:t>
      </w:r>
      <w:r w:rsidR="00F77F21" w:rsidRPr="00F77F21">
        <w:t>join the Better Than Cash Alliance</w:t>
      </w:r>
      <w:r w:rsidR="00F77F21">
        <w:t xml:space="preserve">” and </w:t>
      </w:r>
      <w:r w:rsidR="00AB3767">
        <w:t>“</w:t>
      </w:r>
      <w:r w:rsidR="00AB3767" w:rsidRPr="00AB3767">
        <w:t>embrace digitization</w:t>
      </w:r>
      <w:r w:rsidR="00AB3767">
        <w:t>”</w:t>
      </w:r>
      <w:r w:rsidR="000B314D">
        <w:t xml:space="preserve"> </w:t>
      </w:r>
      <w:r w:rsidR="00F77F21">
        <w:t>by changing national regulations and policies</w:t>
      </w:r>
      <w:r w:rsidR="00EE2977">
        <w:t>.</w:t>
      </w:r>
      <w:r w:rsidR="00A32C79">
        <w:t xml:space="preserve"> T</w:t>
      </w:r>
      <w:r w:rsidR="000B314D">
        <w:t xml:space="preserve">he </w:t>
      </w:r>
      <w:r w:rsidR="00A32C79">
        <w:t xml:space="preserve">global </w:t>
      </w:r>
      <w:r w:rsidR="00F77F21">
        <w:t xml:space="preserve">MNO </w:t>
      </w:r>
      <w:r w:rsidR="000B314D">
        <w:t xml:space="preserve">industry body GSMA </w:t>
      </w:r>
      <w:r w:rsidR="00222FEE">
        <w:t xml:space="preserve">has </w:t>
      </w:r>
      <w:r w:rsidR="00A32C79">
        <w:t xml:space="preserve">also </w:t>
      </w:r>
      <w:r w:rsidR="00222FEE">
        <w:t xml:space="preserve">weighed </w:t>
      </w:r>
      <w:r w:rsidR="000B314D">
        <w:t xml:space="preserve">in on </w:t>
      </w:r>
      <w:r>
        <w:t xml:space="preserve">domestic policymaking </w:t>
      </w:r>
      <w:r w:rsidR="00F77F21">
        <w:t xml:space="preserve">regarding </w:t>
      </w:r>
      <w:r>
        <w:t>mobile mon</w:t>
      </w:r>
      <w:r w:rsidR="00F77F21">
        <w:t>ey at least since 2013</w:t>
      </w:r>
      <w:r w:rsidR="00A32C79">
        <w:t xml:space="preserve">, </w:t>
      </w:r>
      <w:r w:rsidR="00FC3231">
        <w:t xml:space="preserve">seeking </w:t>
      </w:r>
      <w:r w:rsidR="00A32C79">
        <w:t xml:space="preserve">among other things </w:t>
      </w:r>
      <w:r w:rsidR="00F77F21">
        <w:t xml:space="preserve">to define </w:t>
      </w:r>
      <w:r w:rsidR="000B314D">
        <w:t xml:space="preserve">purpose-built standards and benchmarks </w:t>
      </w:r>
      <w:r w:rsidR="00222FEE">
        <w:t xml:space="preserve">of </w:t>
      </w:r>
      <w:r>
        <w:t xml:space="preserve">what </w:t>
      </w:r>
      <w:r w:rsidR="000B314D">
        <w:t xml:space="preserve">counts as </w:t>
      </w:r>
      <w:r>
        <w:t xml:space="preserve">“enabling regulatory </w:t>
      </w:r>
      <w:r>
        <w:lastRenderedPageBreak/>
        <w:t xml:space="preserve">solutions” (Di </w:t>
      </w:r>
      <w:proofErr w:type="spellStart"/>
      <w:r>
        <w:t>Castri</w:t>
      </w:r>
      <w:proofErr w:type="spellEnd"/>
      <w:r>
        <w:t xml:space="preserve"> 2013)</w:t>
      </w:r>
      <w:r w:rsidR="00F77F21">
        <w:t>, and even develop</w:t>
      </w:r>
      <w:r w:rsidR="00A32C79">
        <w:t>ing</w:t>
      </w:r>
      <w:r w:rsidR="000B314D">
        <w:t xml:space="preserve"> </w:t>
      </w:r>
      <w:r>
        <w:t>a ‘</w:t>
      </w:r>
      <w:r w:rsidRPr="00597D37">
        <w:t>Mobile Money Regulatory Index</w:t>
      </w:r>
      <w:r>
        <w:t xml:space="preserve">’ </w:t>
      </w:r>
      <w:r w:rsidR="00BA0CD9">
        <w:t xml:space="preserve">to </w:t>
      </w:r>
      <w:r>
        <w:t>track</w:t>
      </w:r>
      <w:r w:rsidR="00BA0CD9">
        <w:t>, score and compare different governments</w:t>
      </w:r>
      <w:r w:rsidR="00FC3231">
        <w:t>’ actions</w:t>
      </w:r>
      <w:r w:rsidR="00BA0CD9">
        <w:t xml:space="preserve"> </w:t>
      </w:r>
      <w:r>
        <w:t xml:space="preserve">(Bahia </w:t>
      </w:r>
      <w:r w:rsidR="00B16CF5">
        <w:t>and</w:t>
      </w:r>
      <w:r>
        <w:t xml:space="preserve"> </w:t>
      </w:r>
      <w:proofErr w:type="spellStart"/>
      <w:r>
        <w:t>Muthoria</w:t>
      </w:r>
      <w:proofErr w:type="spellEnd"/>
      <w:r>
        <w:t xml:space="preserve"> 2019)</w:t>
      </w:r>
      <w:r w:rsidR="00BA0CD9">
        <w:t xml:space="preserve">. </w:t>
      </w:r>
    </w:p>
    <w:p w14:paraId="2F087A6D" w14:textId="059BF42A" w:rsidR="003B634F" w:rsidRDefault="00BA0CD9" w:rsidP="00F77F21">
      <w:pPr>
        <w:pStyle w:val="Paragraph"/>
      </w:pPr>
      <w:r>
        <w:t xml:space="preserve">Such forms of business power </w:t>
      </w:r>
      <w:r w:rsidR="00F77F21">
        <w:t xml:space="preserve">place </w:t>
      </w:r>
      <w:r w:rsidR="00113FB5">
        <w:t xml:space="preserve">real </w:t>
      </w:r>
      <w:r w:rsidR="00EE2977">
        <w:t xml:space="preserve">and </w:t>
      </w:r>
      <w:r w:rsidR="00113FB5">
        <w:t xml:space="preserve">perceived </w:t>
      </w:r>
      <w:r w:rsidR="00A32C79">
        <w:t xml:space="preserve">constraints </w:t>
      </w:r>
      <w:r w:rsidR="00E92EAB">
        <w:t>on domestic political actors</w:t>
      </w:r>
      <w:r>
        <w:t>’ choices.</w:t>
      </w:r>
      <w:r w:rsidR="00E92EAB">
        <w:t xml:space="preserve"> </w:t>
      </w:r>
      <w:r>
        <w:t>A</w:t>
      </w:r>
      <w:r w:rsidR="00E92EAB">
        <w:t xml:space="preserve">s </w:t>
      </w:r>
      <w:proofErr w:type="spellStart"/>
      <w:r w:rsidR="00E92EAB">
        <w:t>Dafe</w:t>
      </w:r>
      <w:proofErr w:type="spellEnd"/>
      <w:r w:rsidR="00E92EAB">
        <w:t xml:space="preserve"> highlights</w:t>
      </w:r>
      <w:r w:rsidR="00EE2977">
        <w:t>,</w:t>
      </w:r>
      <w:r w:rsidR="00E92EAB">
        <w:t xml:space="preserve"> with respect to the wider financial inclusion agenda</w:t>
      </w:r>
      <w:r>
        <w:t xml:space="preserve">, these </w:t>
      </w:r>
      <w:r w:rsidR="00E92EAB">
        <w:t>“</w:t>
      </w:r>
      <w:r>
        <w:t>[p]</w:t>
      </w:r>
      <w:proofErr w:type="spellStart"/>
      <w:r w:rsidR="00E92EAB">
        <w:t>ressures</w:t>
      </w:r>
      <w:proofErr w:type="spellEnd"/>
      <w:r w:rsidR="00E92EAB">
        <w:t xml:space="preserve"> emanating from foreign governments, international organizations and market actors upon which countries rely for material resources shape the preferences of local agents </w:t>
      </w:r>
      <w:r w:rsidR="00113FB5">
        <w:t xml:space="preserve">[…] and </w:t>
      </w:r>
      <w:r w:rsidR="00E92EAB">
        <w:t>bound the range of FI policies they find acceptable</w:t>
      </w:r>
      <w:r w:rsidR="00113FB5">
        <w:t>”</w:t>
      </w:r>
      <w:r w:rsidR="00113FB5" w:rsidRPr="00113FB5">
        <w:t xml:space="preserve"> </w:t>
      </w:r>
      <w:r w:rsidR="00113FB5">
        <w:t>(2020</w:t>
      </w:r>
      <w:r w:rsidR="004F3052">
        <w:t>, p.</w:t>
      </w:r>
      <w:r w:rsidR="00113FB5">
        <w:t>501).</w:t>
      </w:r>
    </w:p>
    <w:p w14:paraId="734D61D0" w14:textId="1E9A8156" w:rsidR="003B634F" w:rsidRDefault="00452757" w:rsidP="003B634F">
      <w:pPr>
        <w:pStyle w:val="Heading2"/>
      </w:pPr>
      <w:r>
        <w:t xml:space="preserve">5.3   </w:t>
      </w:r>
      <w:r w:rsidR="003B634F">
        <w:t xml:space="preserve">The ambiguity of financial inclusion </w:t>
      </w:r>
      <w:r w:rsidR="00EE2977">
        <w:t xml:space="preserve">versus </w:t>
      </w:r>
      <w:r w:rsidR="003B634F">
        <w:t>taxation</w:t>
      </w:r>
    </w:p>
    <w:p w14:paraId="064110FF" w14:textId="1C318C38" w:rsidR="00FC3231" w:rsidRDefault="00BA0CD9" w:rsidP="00C540A6">
      <w:pPr>
        <w:pStyle w:val="Paragraph"/>
        <w:ind w:firstLine="0"/>
      </w:pPr>
      <w:r>
        <w:t>Resistance to mobile money taxation</w:t>
      </w:r>
      <w:r w:rsidR="00A0425E">
        <w:t xml:space="preserve"> in all cases</w:t>
      </w:r>
      <w:r w:rsidR="00737148">
        <w:t xml:space="preserve"> </w:t>
      </w:r>
      <w:r w:rsidR="00A0425E">
        <w:t xml:space="preserve">was </w:t>
      </w:r>
      <w:r w:rsidR="00A32C79">
        <w:t xml:space="preserve">recurrently </w:t>
      </w:r>
      <w:r w:rsidR="00637532">
        <w:t xml:space="preserve">framed </w:t>
      </w:r>
      <w:r w:rsidR="00222FEE">
        <w:t xml:space="preserve">as </w:t>
      </w:r>
      <w:r w:rsidR="00A0425E">
        <w:t>concern</w:t>
      </w:r>
      <w:r w:rsidR="00222FEE">
        <w:t xml:space="preserve"> for </w:t>
      </w:r>
      <w:r w:rsidR="00737148">
        <w:t>financial inclusion</w:t>
      </w:r>
      <w:r w:rsidR="009A6D04">
        <w:t>, with n</w:t>
      </w:r>
      <w:r w:rsidR="00A0425E">
        <w:t xml:space="preserve">umerous domestic and international voices </w:t>
      </w:r>
      <w:r w:rsidR="009A6D04">
        <w:t xml:space="preserve">declaiming </w:t>
      </w:r>
      <w:r w:rsidR="00A0425E">
        <w:t>that taxation would “stifle” or “kill” the mobile money industry (Observer 2018b</w:t>
      </w:r>
      <w:r w:rsidR="004F3052">
        <w:t>,</w:t>
      </w:r>
      <w:r w:rsidR="00A0425E">
        <w:t xml:space="preserve"> </w:t>
      </w:r>
      <w:proofErr w:type="spellStart"/>
      <w:r w:rsidR="004F3052">
        <w:t>Kiruga</w:t>
      </w:r>
      <w:proofErr w:type="spellEnd"/>
      <w:r w:rsidR="00A0425E">
        <w:t xml:space="preserve"> 2019)</w:t>
      </w:r>
      <w:r w:rsidR="00A32C79">
        <w:t>. This</w:t>
      </w:r>
      <w:r w:rsidR="005B70D8">
        <w:t xml:space="preserve"> would </w:t>
      </w:r>
      <w:r w:rsidR="00A0425E">
        <w:t>“reverse” or even bring “death” to digital financial inclusion (</w:t>
      </w:r>
      <w:proofErr w:type="spellStart"/>
      <w:r w:rsidR="00A0425E">
        <w:t>Ndung’u</w:t>
      </w:r>
      <w:proofErr w:type="spellEnd"/>
      <w:r w:rsidR="00A0425E">
        <w:t xml:space="preserve"> 2019</w:t>
      </w:r>
      <w:r w:rsidR="0002355E">
        <w:t>,</w:t>
      </w:r>
      <w:r w:rsidR="00A0425E">
        <w:t xml:space="preserve"> </w:t>
      </w:r>
      <w:proofErr w:type="spellStart"/>
      <w:r w:rsidR="00A0425E">
        <w:t>Atwine</w:t>
      </w:r>
      <w:proofErr w:type="spellEnd"/>
      <w:r w:rsidR="00A0425E">
        <w:t xml:space="preserve"> 2018) and “ruin” Africa’s growth (</w:t>
      </w:r>
      <w:proofErr w:type="spellStart"/>
      <w:r w:rsidR="00A0425E">
        <w:t>Atwine</w:t>
      </w:r>
      <w:proofErr w:type="spellEnd"/>
      <w:r w:rsidR="00A0425E">
        <w:t xml:space="preserve"> 2018</w:t>
      </w:r>
      <w:hyperlink r:id="rId13" w:history="1"/>
      <w:r w:rsidR="00A0425E">
        <w:t xml:space="preserve">). </w:t>
      </w:r>
      <w:r w:rsidR="005A5A7B">
        <w:t xml:space="preserve">Although </w:t>
      </w:r>
      <w:r w:rsidR="00014F97">
        <w:t xml:space="preserve">no </w:t>
      </w:r>
      <w:r w:rsidR="00EC0DF3">
        <w:t xml:space="preserve">one </w:t>
      </w:r>
      <w:r w:rsidR="009A6D04">
        <w:t>suggest</w:t>
      </w:r>
      <w:r w:rsidR="00014F97">
        <w:t>ed</w:t>
      </w:r>
      <w:r w:rsidR="009A6D04">
        <w:t xml:space="preserve"> explicitly that </w:t>
      </w:r>
      <w:r w:rsidR="00A0425E">
        <w:t xml:space="preserve">digital </w:t>
      </w:r>
      <w:r w:rsidR="005A5A7B">
        <w:t xml:space="preserve">financial inclusion </w:t>
      </w:r>
      <w:r w:rsidR="009A6D04">
        <w:t xml:space="preserve">is </w:t>
      </w:r>
      <w:r w:rsidR="005A5A7B">
        <w:rPr>
          <w:i/>
          <w:iCs/>
        </w:rPr>
        <w:t>more important</w:t>
      </w:r>
      <w:r w:rsidR="005A5A7B">
        <w:t xml:space="preserve"> than </w:t>
      </w:r>
      <w:r w:rsidR="00222FEE">
        <w:t>domestic resource mobilisation</w:t>
      </w:r>
      <w:r w:rsidR="005A5A7B">
        <w:t xml:space="preserve">, </w:t>
      </w:r>
      <w:r w:rsidR="00A0425E">
        <w:t xml:space="preserve">the </w:t>
      </w:r>
      <w:r w:rsidR="00B721CC">
        <w:t>two were juxtaposed.</w:t>
      </w:r>
      <w:r w:rsidR="009C51EE">
        <w:t xml:space="preserve"> </w:t>
      </w:r>
    </w:p>
    <w:p w14:paraId="48A5803C" w14:textId="0C1194E5" w:rsidR="00C42A4A" w:rsidRDefault="00014F97" w:rsidP="00EC0DF3">
      <w:pPr>
        <w:pStyle w:val="Paragraph"/>
      </w:pPr>
      <w:r>
        <w:t xml:space="preserve">The ambiguity of financial inclusion, </w:t>
      </w:r>
      <w:r w:rsidR="009C51EE">
        <w:t xml:space="preserve">in terms of </w:t>
      </w:r>
      <w:r w:rsidR="00EC0DF3">
        <w:t xml:space="preserve">both </w:t>
      </w:r>
      <w:r w:rsidR="009C51EE">
        <w:t xml:space="preserve">whether it ‘works’ at </w:t>
      </w:r>
      <w:r w:rsidR="00EC0DF3">
        <w:t xml:space="preserve">generating </w:t>
      </w:r>
      <w:r w:rsidR="009C51EE">
        <w:t>impacts and as a policy project</w:t>
      </w:r>
      <w:r>
        <w:t xml:space="preserve">, was </w:t>
      </w:r>
      <w:proofErr w:type="spellStart"/>
      <w:r>
        <w:t>crucia</w:t>
      </w:r>
      <w:r w:rsidR="0073744D">
        <w:t>to</w:t>
      </w:r>
      <w:proofErr w:type="spellEnd"/>
      <w:r w:rsidR="00B721CC">
        <w:t xml:space="preserve"> </w:t>
      </w:r>
      <w:r w:rsidR="00B721CC" w:rsidRPr="00B721CC">
        <w:t>complicat</w:t>
      </w:r>
      <w:r w:rsidR="00B721CC">
        <w:t>ing</w:t>
      </w:r>
      <w:r w:rsidR="00B721CC" w:rsidRPr="00B721CC">
        <w:t xml:space="preserve"> and obfuscat</w:t>
      </w:r>
      <w:r w:rsidR="00B721CC">
        <w:t>ing</w:t>
      </w:r>
      <w:r w:rsidR="00B721CC" w:rsidRPr="00B721CC">
        <w:t xml:space="preserve"> the political choice of whether and how to tax DFS</w:t>
      </w:r>
      <w:r w:rsidR="00C42A4A">
        <w:t>.</w:t>
      </w:r>
      <w:r w:rsidR="00FC3231">
        <w:t xml:space="preserve"> </w:t>
      </w:r>
      <w:r w:rsidR="0073744D">
        <w:t>I</w:t>
      </w:r>
      <w:r w:rsidR="00C42A4A">
        <w:t xml:space="preserve">t </w:t>
      </w:r>
      <w:r>
        <w:t xml:space="preserve">gave </w:t>
      </w:r>
      <w:r w:rsidR="00C42A4A">
        <w:t>powerful actors</w:t>
      </w:r>
      <w:r>
        <w:t xml:space="preserve"> a</w:t>
      </w:r>
      <w:r w:rsidR="00EC0DF3">
        <w:t xml:space="preserve"> sweeping</w:t>
      </w:r>
      <w:r>
        <w:t xml:space="preserve"> anti-tax argument which </w:t>
      </w:r>
      <w:r w:rsidR="00716EE8">
        <w:t xml:space="preserve">encompassed </w:t>
      </w:r>
      <w:r>
        <w:t xml:space="preserve">a wide range of concerns and actors. </w:t>
      </w:r>
      <w:r w:rsidR="00C42A4A">
        <w:t xml:space="preserve">The </w:t>
      </w:r>
      <w:r w:rsidR="002A3973">
        <w:t xml:space="preserve">GSMA’s </w:t>
      </w:r>
      <w:r w:rsidR="00EF208D">
        <w:t xml:space="preserve">activism and lobbying </w:t>
      </w:r>
      <w:r w:rsidR="00EC0DF3">
        <w:t xml:space="preserve">offers </w:t>
      </w:r>
      <w:r>
        <w:t xml:space="preserve">a </w:t>
      </w:r>
      <w:r w:rsidR="00EF208D">
        <w:t xml:space="preserve">case in point. </w:t>
      </w:r>
      <w:r w:rsidR="008D6B18">
        <w:t>In a flurry of publications</w:t>
      </w:r>
      <w:r w:rsidR="009C51EE">
        <w:t xml:space="preserve"> since 20</w:t>
      </w:r>
      <w:r w:rsidR="009C51EE" w:rsidRPr="009C51EE">
        <w:t>1</w:t>
      </w:r>
      <w:r w:rsidR="00CB42B3">
        <w:t>7</w:t>
      </w:r>
      <w:r w:rsidR="008D6B18" w:rsidRPr="009C51EE">
        <w:t xml:space="preserve">, </w:t>
      </w:r>
      <w:r w:rsidR="00EC0DF3">
        <w:t xml:space="preserve">it </w:t>
      </w:r>
      <w:r w:rsidR="008D6B18" w:rsidRPr="009C51EE">
        <w:t>h</w:t>
      </w:r>
      <w:r w:rsidR="008D6B18">
        <w:t>as presented MNOs</w:t>
      </w:r>
      <w:r w:rsidR="00EC0DF3">
        <w:t xml:space="preserve"> </w:t>
      </w:r>
      <w:r w:rsidR="008D6B18">
        <w:t>and mobile mon</w:t>
      </w:r>
      <w:r w:rsidR="002A3973">
        <w:t>ey services</w:t>
      </w:r>
      <w:r w:rsidR="008D6B18">
        <w:t xml:space="preserve"> specifically as crucial drivers of </w:t>
      </w:r>
      <w:r w:rsidR="009C51EE">
        <w:t xml:space="preserve">digital </w:t>
      </w:r>
      <w:r w:rsidR="008D6B18">
        <w:t>financial inclusion</w:t>
      </w:r>
      <w:r w:rsidR="009C51EE">
        <w:t xml:space="preserve"> and</w:t>
      </w:r>
      <w:r>
        <w:t xml:space="preserve"> (</w:t>
      </w:r>
      <w:r w:rsidR="009C51EE">
        <w:t>even more ambiguously</w:t>
      </w:r>
      <w:r>
        <w:t>)</w:t>
      </w:r>
      <w:r w:rsidR="009C51EE">
        <w:t xml:space="preserve"> ‘digital inclusion’</w:t>
      </w:r>
      <w:r w:rsidR="008D6B18">
        <w:t xml:space="preserve">, always returning to the same points: mobile services are beneficial because they </w:t>
      </w:r>
      <w:r w:rsidR="002A3973">
        <w:t xml:space="preserve">create </w:t>
      </w:r>
      <w:r>
        <w:t>‘</w:t>
      </w:r>
      <w:r w:rsidR="008D6B18">
        <w:t>inclusion</w:t>
      </w:r>
      <w:r>
        <w:t>’</w:t>
      </w:r>
      <w:r w:rsidR="008D6B18">
        <w:t xml:space="preserve">; the mobile industry is </w:t>
      </w:r>
      <w:r w:rsidR="00FC3231">
        <w:t xml:space="preserve">universally </w:t>
      </w:r>
      <w:r w:rsidR="008D6B18">
        <w:t>over-tax</w:t>
      </w:r>
      <w:r w:rsidR="008D6B18" w:rsidRPr="00CB42B3">
        <w:t xml:space="preserve">ed; taxes make mobile services unaffordable; this hurts the poor and impedes </w:t>
      </w:r>
      <w:r w:rsidR="008D6B18" w:rsidRPr="00CB42B3">
        <w:lastRenderedPageBreak/>
        <w:t>connectivity and economic growth</w:t>
      </w:r>
      <w:r w:rsidR="00CB42B3" w:rsidRPr="00CB42B3">
        <w:t xml:space="preserve"> </w:t>
      </w:r>
      <w:r w:rsidR="009C51EE" w:rsidRPr="00CB42B3">
        <w:t>(</w:t>
      </w:r>
      <w:r w:rsidR="00CB42B3" w:rsidRPr="00CB42B3">
        <w:t xml:space="preserve">Rogers </w:t>
      </w:r>
      <w:r w:rsidR="0002355E">
        <w:t>and</w:t>
      </w:r>
      <w:r w:rsidR="00CB42B3" w:rsidRPr="00CB42B3">
        <w:t xml:space="preserve"> </w:t>
      </w:r>
      <w:proofErr w:type="spellStart"/>
      <w:r w:rsidR="00CB42B3" w:rsidRPr="00CB42B3">
        <w:t>Pedros</w:t>
      </w:r>
      <w:proofErr w:type="spellEnd"/>
      <w:r w:rsidR="00CB42B3" w:rsidRPr="00CB42B3">
        <w:t xml:space="preserve"> 2017</w:t>
      </w:r>
      <w:r w:rsidR="0002355E">
        <w:t>,</w:t>
      </w:r>
      <w:r w:rsidR="009C51EE" w:rsidRPr="00CB42B3">
        <w:t xml:space="preserve"> Clifford 2020</w:t>
      </w:r>
      <w:r w:rsidR="0002355E">
        <w:t>,</w:t>
      </w:r>
      <w:r w:rsidR="009C51EE" w:rsidRPr="00CB42B3">
        <w:t xml:space="preserve"> </w:t>
      </w:r>
      <w:proofErr w:type="spellStart"/>
      <w:r w:rsidR="00CB42B3" w:rsidRPr="00CB42B3">
        <w:t>Naghavi</w:t>
      </w:r>
      <w:proofErr w:type="spellEnd"/>
      <w:r w:rsidR="00CB42B3" w:rsidRPr="00CB42B3">
        <w:t xml:space="preserve"> 2020</w:t>
      </w:r>
      <w:r w:rsidR="0002355E">
        <w:t>,</w:t>
      </w:r>
      <w:r w:rsidR="00CB42B3" w:rsidRPr="00CB42B3">
        <w:t xml:space="preserve"> </w:t>
      </w:r>
      <w:proofErr w:type="spellStart"/>
      <w:r w:rsidR="009C51EE" w:rsidRPr="00CB42B3">
        <w:t>Pedros</w:t>
      </w:r>
      <w:proofErr w:type="spellEnd"/>
      <w:r w:rsidR="009C51EE" w:rsidRPr="00CB42B3">
        <w:t xml:space="preserve"> </w:t>
      </w:r>
      <w:r w:rsidR="0002355E">
        <w:t>and</w:t>
      </w:r>
      <w:r w:rsidR="009C51EE" w:rsidRPr="00CB42B3">
        <w:t xml:space="preserve"> Sivakumaran 2020)</w:t>
      </w:r>
      <w:r w:rsidR="008D6B18" w:rsidRPr="00CB42B3">
        <w:t xml:space="preserve">. </w:t>
      </w:r>
      <w:r w:rsidR="00FC3231">
        <w:t>Financial inclusion is such a “broad church” that an industry body which represents MNOs and other corporate stakeholders of the mobile industry</w:t>
      </w:r>
      <w:r w:rsidR="00FC3231">
        <w:rPr>
          <w:rStyle w:val="FootnoteReference"/>
        </w:rPr>
        <w:footnoteReference w:id="13"/>
      </w:r>
      <w:r w:rsidR="00FC3231">
        <w:t>, and which has no social policy, poverty-</w:t>
      </w:r>
      <w:proofErr w:type="gramStart"/>
      <w:r w:rsidR="00FC3231">
        <w:t>alleviation</w:t>
      </w:r>
      <w:proofErr w:type="gramEnd"/>
      <w:r w:rsidR="00FC3231">
        <w:t xml:space="preserve"> or d</w:t>
      </w:r>
      <w:r w:rsidR="00FC3231" w:rsidRPr="00FA6A78">
        <w:t>evelopment mandat</w:t>
      </w:r>
      <w:r w:rsidR="00FC3231">
        <w:t>e, can claim common cause “</w:t>
      </w:r>
      <w:r w:rsidR="00FC3231" w:rsidRPr="009C51EE">
        <w:t>across elite and non-elite boundaries</w:t>
      </w:r>
      <w:r w:rsidR="00FC3231">
        <w:t xml:space="preserve">” with central bankers, development policymakers, and civil society actors (Girard 2021, p.13, 18). It </w:t>
      </w:r>
      <w:r w:rsidR="00EC0DF3">
        <w:t xml:space="preserve">allowed the GSMA to reframe its corporate stakeholders’ </w:t>
      </w:r>
      <w:r w:rsidR="008D6B18" w:rsidRPr="00FA6A78">
        <w:t xml:space="preserve">profit and growth objectives </w:t>
      </w:r>
      <w:r w:rsidR="00EC0DF3">
        <w:t xml:space="preserve">in the </w:t>
      </w:r>
      <w:r w:rsidR="002A3973">
        <w:t xml:space="preserve">vernacular </w:t>
      </w:r>
      <w:r w:rsidR="00EC0DF3">
        <w:t xml:space="preserve">of </w:t>
      </w:r>
      <w:r w:rsidR="008D6B18" w:rsidRPr="00FA6A78">
        <w:t>social policy, poverty</w:t>
      </w:r>
      <w:r w:rsidR="00716EE8">
        <w:t xml:space="preserve"> alleviation</w:t>
      </w:r>
      <w:r w:rsidR="008D6B18">
        <w:t xml:space="preserve">, </w:t>
      </w:r>
      <w:proofErr w:type="gramStart"/>
      <w:r w:rsidR="008D6B18" w:rsidRPr="00FA6A78">
        <w:t>development</w:t>
      </w:r>
      <w:proofErr w:type="gramEnd"/>
      <w:r w:rsidR="008D6B18" w:rsidRPr="00FA6A78">
        <w:t xml:space="preserve"> </w:t>
      </w:r>
      <w:r w:rsidR="008D6B18">
        <w:t>and justice</w:t>
      </w:r>
      <w:r w:rsidR="008D6B18" w:rsidRPr="00FA6A78">
        <w:t>.</w:t>
      </w:r>
      <w:r w:rsidR="008D6B18" w:rsidRPr="008D6B18">
        <w:t xml:space="preserve"> </w:t>
      </w:r>
      <w:r w:rsidR="002A3973">
        <w:t xml:space="preserve">Ambiguity </w:t>
      </w:r>
      <w:r w:rsidR="0073744D">
        <w:t>enables</w:t>
      </w:r>
      <w:r w:rsidR="002A3973">
        <w:t xml:space="preserve"> </w:t>
      </w:r>
      <w:r>
        <w:t xml:space="preserve">actors who are not central to </w:t>
      </w:r>
      <w:r w:rsidR="00716EE8">
        <w:t xml:space="preserve">a </w:t>
      </w:r>
      <w:r>
        <w:t xml:space="preserve">coalition </w:t>
      </w:r>
      <w:r w:rsidR="002A3973">
        <w:t xml:space="preserve">to </w:t>
      </w:r>
      <w:r>
        <w:t>nonetheless “shape the branding of the agenda and the language used to communicate its associated policies, anticipated outcomes, and relevant community”</w:t>
      </w:r>
      <w:r w:rsidR="00EC0DF3">
        <w:t xml:space="preserve"> </w:t>
      </w:r>
      <w:r>
        <w:t>(</w:t>
      </w:r>
      <w:r w:rsidR="002A3973">
        <w:t xml:space="preserve">Girard </w:t>
      </w:r>
      <w:r>
        <w:t>2021</w:t>
      </w:r>
      <w:r w:rsidR="0002355E">
        <w:t>, p.</w:t>
      </w:r>
      <w:r>
        <w:t>18)</w:t>
      </w:r>
      <w:r w:rsidR="002A3973">
        <w:t>.</w:t>
      </w:r>
      <w:r>
        <w:t xml:space="preserve"> </w:t>
      </w:r>
    </w:p>
    <w:p w14:paraId="50D93C5D" w14:textId="35A7B1AC" w:rsidR="0033713F" w:rsidRDefault="0073744D" w:rsidP="00F67E8F">
      <w:pPr>
        <w:pStyle w:val="Paragraph"/>
      </w:pPr>
      <w:r>
        <w:t>A</w:t>
      </w:r>
      <w:r w:rsidR="008C1F6E">
        <w:t xml:space="preserve">mbiguity </w:t>
      </w:r>
      <w:r>
        <w:t xml:space="preserve">also </w:t>
      </w:r>
      <w:r w:rsidR="003708E8">
        <w:t xml:space="preserve">lets </w:t>
      </w:r>
      <w:r w:rsidR="00FF3B8A">
        <w:t>new goals</w:t>
      </w:r>
      <w:r w:rsidR="009A6D04">
        <w:t xml:space="preserve">, </w:t>
      </w:r>
      <w:r w:rsidR="00FF3B8A">
        <w:t>polic</w:t>
      </w:r>
      <w:r w:rsidR="009A6D04">
        <w:t xml:space="preserve">ies and constituencies be </w:t>
      </w:r>
      <w:r w:rsidR="00530AF2">
        <w:t>assimilated</w:t>
      </w:r>
      <w:r w:rsidR="006754D4">
        <w:t>.</w:t>
      </w:r>
      <w:r w:rsidR="00BC0D0C">
        <w:t xml:space="preserve"> </w:t>
      </w:r>
      <w:r w:rsidR="009A6D04">
        <w:t>DRM</w:t>
      </w:r>
      <w:r w:rsidR="006754D4">
        <w:t>’s assimilation</w:t>
      </w:r>
      <w:r w:rsidR="009A6D04">
        <w:t xml:space="preserve"> into </w:t>
      </w:r>
      <w:r w:rsidR="00976114">
        <w:t xml:space="preserve">the </w:t>
      </w:r>
      <w:r w:rsidR="009364B5">
        <w:t>financial inclusion</w:t>
      </w:r>
      <w:r w:rsidR="000C2935">
        <w:t xml:space="preserve"> </w:t>
      </w:r>
      <w:r w:rsidR="00976114">
        <w:t xml:space="preserve">agenda may have </w:t>
      </w:r>
      <w:r w:rsidR="000C2935">
        <w:t>already begun</w:t>
      </w:r>
      <w:r w:rsidR="009A6D04">
        <w:t>.</w:t>
      </w:r>
      <w:r w:rsidR="009364B5">
        <w:t xml:space="preserve"> </w:t>
      </w:r>
      <w:r w:rsidR="00FF3B8A">
        <w:t xml:space="preserve">As </w:t>
      </w:r>
      <w:proofErr w:type="spellStart"/>
      <w:r w:rsidR="00FF3B8A">
        <w:t>Mader</w:t>
      </w:r>
      <w:proofErr w:type="spellEnd"/>
      <w:r w:rsidR="00FF3B8A">
        <w:t xml:space="preserve"> (2016</w:t>
      </w:r>
      <w:r w:rsidR="00421EAF">
        <w:t>, p.</w:t>
      </w:r>
      <w:r w:rsidR="00FF3B8A">
        <w:t>76) suggest</w:t>
      </w:r>
      <w:r w:rsidR="00BC0D0C">
        <w:t>s</w:t>
      </w:r>
      <w:r w:rsidR="00FF3B8A">
        <w:t>, mobile monies</w:t>
      </w:r>
      <w:r w:rsidR="000C2935">
        <w:t xml:space="preserve">, with their digital traceability, can </w:t>
      </w:r>
      <w:r w:rsidR="00FF3B8A">
        <w:t>be used “to tax or criminalise the informal sector”</w:t>
      </w:r>
      <w:r w:rsidR="003708E8">
        <w:t xml:space="preserve"> </w:t>
      </w:r>
      <w:r w:rsidR="006754D4">
        <w:t>when</w:t>
      </w:r>
      <w:r w:rsidR="003708E8">
        <w:t xml:space="preserve"> cash is removed from the picture. </w:t>
      </w:r>
      <w:r w:rsidR="006754D4">
        <w:t xml:space="preserve">Consequently, </w:t>
      </w:r>
      <w:r w:rsidR="003708E8">
        <w:t>DFS promoters point</w:t>
      </w:r>
      <w:r w:rsidR="009A6D04">
        <w:t xml:space="preserve"> </w:t>
      </w:r>
      <w:r w:rsidR="00A1782A">
        <w:t xml:space="preserve">governments </w:t>
      </w:r>
      <w:r w:rsidR="009364B5">
        <w:t xml:space="preserve">towards payments </w:t>
      </w:r>
      <w:r w:rsidR="009364B5" w:rsidRPr="009A6D04">
        <w:rPr>
          <w:i/>
          <w:iCs/>
        </w:rPr>
        <w:t>data</w:t>
      </w:r>
      <w:r w:rsidR="009364B5">
        <w:t xml:space="preserve"> </w:t>
      </w:r>
      <w:r w:rsidR="009A6D04">
        <w:t xml:space="preserve">(instead of payments themselves) </w:t>
      </w:r>
      <w:r w:rsidR="00A1782A">
        <w:t xml:space="preserve">as </w:t>
      </w:r>
      <w:r w:rsidR="009A6D04">
        <w:t xml:space="preserve">future </w:t>
      </w:r>
      <w:r w:rsidR="00A1782A">
        <w:t>tax handle</w:t>
      </w:r>
      <w:r w:rsidR="009A6D04">
        <w:t xml:space="preserve">s. </w:t>
      </w:r>
      <w:proofErr w:type="spellStart"/>
      <w:r w:rsidR="00A1782A">
        <w:t>Ndung’u</w:t>
      </w:r>
      <w:proofErr w:type="spellEnd"/>
      <w:r w:rsidR="00A1782A">
        <w:t xml:space="preserve"> (2019</w:t>
      </w:r>
      <w:r w:rsidR="00421EAF">
        <w:t>, p.</w:t>
      </w:r>
      <w:r w:rsidR="00A1782A">
        <w:t>6) highlight</w:t>
      </w:r>
      <w:r w:rsidR="0033713F">
        <w:t>s</w:t>
      </w:r>
      <w:r w:rsidR="00A1782A">
        <w:t xml:space="preserve"> </w:t>
      </w:r>
      <w:r w:rsidR="009A6D04">
        <w:t xml:space="preserve">how </w:t>
      </w:r>
      <w:r w:rsidR="0033713F">
        <w:t>e</w:t>
      </w:r>
      <w:r w:rsidR="00A1782A">
        <w:t xml:space="preserve">-money payments </w:t>
      </w:r>
      <w:r w:rsidR="009364B5">
        <w:t>have been</w:t>
      </w:r>
      <w:r w:rsidR="00A1782A">
        <w:t xml:space="preserve"> making “the previously informal transactions to be formal and, thus, tractable [</w:t>
      </w:r>
      <w:r w:rsidR="00A1782A">
        <w:rPr>
          <w:i/>
          <w:iCs/>
        </w:rPr>
        <w:t>sic.</w:t>
      </w:r>
      <w:r w:rsidR="00A1782A">
        <w:t>]”</w:t>
      </w:r>
      <w:r w:rsidR="006754D4">
        <w:t>.</w:t>
      </w:r>
      <w:r w:rsidR="00C42A4A">
        <w:t xml:space="preserve"> </w:t>
      </w:r>
      <w:r w:rsidR="00A1782A">
        <w:t>Clifford (for the GSMA) conclud</w:t>
      </w:r>
      <w:r w:rsidR="0033713F">
        <w:t>es</w:t>
      </w:r>
      <w:r w:rsidR="00A1782A">
        <w:t xml:space="preserve"> that future research </w:t>
      </w:r>
      <w:r w:rsidR="006754D4">
        <w:t xml:space="preserve">ought to </w:t>
      </w:r>
      <w:r w:rsidR="00A1782A">
        <w:t>focus on the “[r]ole of mobile money in formalising the informal economy” and “of digital identity in enabling tax collection in developing countries” (2020</w:t>
      </w:r>
      <w:r w:rsidR="00421EAF">
        <w:t>, p.</w:t>
      </w:r>
      <w:r w:rsidR="00A1782A">
        <w:t>47).</w:t>
      </w:r>
      <w:r w:rsidR="003708E8">
        <w:t xml:space="preserve"> </w:t>
      </w:r>
      <w:r w:rsidR="006754D4">
        <w:t>As this</w:t>
      </w:r>
      <w:r w:rsidR="003708E8">
        <w:t xml:space="preserve"> trajectory continues, DRM </w:t>
      </w:r>
      <w:r w:rsidR="000C2935">
        <w:t xml:space="preserve">may </w:t>
      </w:r>
      <w:r w:rsidR="003708E8">
        <w:t>be absorbed into digital financial inclusion in a DFS provider-friendly way</w:t>
      </w:r>
      <w:r w:rsidR="00976114">
        <w:t>, by passing the tax burden on</w:t>
      </w:r>
      <w:r>
        <w:t xml:space="preserve"> to the </w:t>
      </w:r>
      <w:r>
        <w:lastRenderedPageBreak/>
        <w:t>informal sector</w:t>
      </w:r>
      <w:r w:rsidR="003708E8">
        <w:t xml:space="preserve">. </w:t>
      </w:r>
      <w:r w:rsidR="009A6D04">
        <w:t xml:space="preserve">Notably, </w:t>
      </w:r>
      <w:r w:rsidR="009364B5">
        <w:t>such track</w:t>
      </w:r>
      <w:r w:rsidR="006754D4">
        <w:t xml:space="preserve">ing and </w:t>
      </w:r>
      <w:proofErr w:type="spellStart"/>
      <w:r w:rsidR="006754D4">
        <w:t>surveilling</w:t>
      </w:r>
      <w:proofErr w:type="spellEnd"/>
      <w:r w:rsidR="009364B5">
        <w:t xml:space="preserve"> </w:t>
      </w:r>
      <w:r w:rsidR="006754D4">
        <w:t>of</w:t>
      </w:r>
      <w:r w:rsidR="009364B5">
        <w:t xml:space="preserve"> low-income </w:t>
      </w:r>
      <w:r w:rsidR="006754D4">
        <w:t xml:space="preserve">and </w:t>
      </w:r>
      <w:r w:rsidR="009364B5">
        <w:t xml:space="preserve">informal </w:t>
      </w:r>
      <w:r w:rsidR="006754D4">
        <w:t xml:space="preserve">actors </w:t>
      </w:r>
      <w:r w:rsidR="009A6D04">
        <w:t>w</w:t>
      </w:r>
      <w:r w:rsidR="0033713F">
        <w:t xml:space="preserve">ould bring </w:t>
      </w:r>
      <w:r w:rsidR="006754D4">
        <w:t xml:space="preserve">revenue-authorities’ desideratum </w:t>
      </w:r>
      <w:r w:rsidR="0033713F">
        <w:t>of tax base broadening</w:t>
      </w:r>
      <w:r w:rsidR="000C2935" w:rsidRPr="000C2935">
        <w:t xml:space="preserve"> </w:t>
      </w:r>
      <w:r w:rsidR="00976114">
        <w:t>in reach</w:t>
      </w:r>
      <w:r w:rsidR="009A6D04">
        <w:t xml:space="preserve">, assuming </w:t>
      </w:r>
      <w:r w:rsidR="006754D4">
        <w:t xml:space="preserve">they can </w:t>
      </w:r>
      <w:r w:rsidR="009A6D04">
        <w:t xml:space="preserve">sufficiently </w:t>
      </w:r>
      <w:r w:rsidR="009A6D04" w:rsidRPr="0033713F">
        <w:t>upgrade their IT capabilities</w:t>
      </w:r>
      <w:r w:rsidR="009A6D04">
        <w:t xml:space="preserve">. </w:t>
      </w:r>
      <w:r w:rsidR="006754D4">
        <w:t xml:space="preserve">Yet </w:t>
      </w:r>
      <w:r w:rsidR="000C2935">
        <w:t xml:space="preserve">this </w:t>
      </w:r>
      <w:r w:rsidR="00C42A4A">
        <w:t>would be anything but an empowered “tax bargain”</w:t>
      </w:r>
      <w:r w:rsidR="009A6D04">
        <w:t xml:space="preserve"> for civil society</w:t>
      </w:r>
      <w:r w:rsidR="00C42A4A">
        <w:t xml:space="preserve">, and </w:t>
      </w:r>
      <w:r w:rsidR="009364B5">
        <w:t>without simultaneous effort</w:t>
      </w:r>
      <w:r w:rsidR="00C42A4A">
        <w:t>s</w:t>
      </w:r>
      <w:r w:rsidR="009364B5">
        <w:t xml:space="preserve"> to increase the tax compliance of wealthy individuals</w:t>
      </w:r>
      <w:r w:rsidR="000C2935">
        <w:t xml:space="preserve"> or highly targeted </w:t>
      </w:r>
      <w:r w:rsidR="00F51D89">
        <w:t xml:space="preserve">pro-poor </w:t>
      </w:r>
      <w:r w:rsidR="000C2935">
        <w:t>spending of these tax</w:t>
      </w:r>
      <w:r w:rsidR="00F51D89">
        <w:t xml:space="preserve"> earnings</w:t>
      </w:r>
      <w:r w:rsidR="003708E8">
        <w:t>,</w:t>
      </w:r>
      <w:r w:rsidR="009A6D04">
        <w:t xml:space="preserve"> </w:t>
      </w:r>
      <w:r w:rsidR="006754D4">
        <w:t>the net effect</w:t>
      </w:r>
      <w:r w:rsidR="00976114">
        <w:t>s</w:t>
      </w:r>
      <w:r w:rsidR="006754D4">
        <w:t xml:space="preserve"> </w:t>
      </w:r>
      <w:r w:rsidR="009364B5">
        <w:t xml:space="preserve">would </w:t>
      </w:r>
      <w:r w:rsidR="00C42A4A">
        <w:t>almost certainly be regressive</w:t>
      </w:r>
      <w:r w:rsidR="009364B5">
        <w:t xml:space="preserve">. </w:t>
      </w:r>
    </w:p>
    <w:p w14:paraId="153E87F1" w14:textId="0076BA14" w:rsidR="003B634F" w:rsidRDefault="003B634F" w:rsidP="003B634F">
      <w:pPr>
        <w:pStyle w:val="Heading1"/>
      </w:pPr>
      <w:r>
        <w:t xml:space="preserve">6    Conclusion </w:t>
      </w:r>
    </w:p>
    <w:p w14:paraId="7A077EC8" w14:textId="7D9A4431" w:rsidR="00F825BC" w:rsidRDefault="00310486" w:rsidP="000159B1">
      <w:pPr>
        <w:pStyle w:val="Paragraph"/>
        <w:ind w:firstLine="0"/>
      </w:pPr>
      <w:r>
        <w:t xml:space="preserve">We have </w:t>
      </w:r>
      <w:r w:rsidR="00976114">
        <w:t xml:space="preserve">here </w:t>
      </w:r>
      <w:r w:rsidR="00BC0D0C">
        <w:t xml:space="preserve">examined </w:t>
      </w:r>
      <w:r w:rsidR="00F765EE">
        <w:t xml:space="preserve">mobile money tax controversies in Kenya, </w:t>
      </w:r>
      <w:proofErr w:type="gramStart"/>
      <w:r w:rsidR="00F765EE">
        <w:t>Uganda</w:t>
      </w:r>
      <w:proofErr w:type="gramEnd"/>
      <w:r w:rsidR="00F765EE">
        <w:t xml:space="preserve"> and Malawi</w:t>
      </w:r>
      <w:r w:rsidR="005F5F5F">
        <w:t>,</w:t>
      </w:r>
      <w:r w:rsidR="00BC0D0C">
        <w:t xml:space="preserve"> suggesting that the</w:t>
      </w:r>
      <w:r w:rsidR="00F765EE">
        <w:t xml:space="preserve"> politics of mobile money taxation has been shaped by </w:t>
      </w:r>
      <w:r w:rsidR="005F5F5F">
        <w:t xml:space="preserve">a </w:t>
      </w:r>
      <w:r w:rsidR="00F765EE">
        <w:t xml:space="preserve">foregrounding of technically complex arguments, sophisticated bargaining and advocacy strategies on the part of MNOs, and the </w:t>
      </w:r>
      <w:r w:rsidR="005F5F5F">
        <w:t xml:space="preserve">way </w:t>
      </w:r>
      <w:r w:rsidR="00F765EE">
        <w:t xml:space="preserve">financial inclusion </w:t>
      </w:r>
      <w:r w:rsidR="00976114">
        <w:t xml:space="preserve">as </w:t>
      </w:r>
      <w:r w:rsidR="00F765EE">
        <w:t>an ambiguous project incorporate</w:t>
      </w:r>
      <w:r w:rsidR="00976114">
        <w:t>s</w:t>
      </w:r>
      <w:r w:rsidR="00F765EE">
        <w:t xml:space="preserve"> a wide range of concerns and actors. These factors </w:t>
      </w:r>
      <w:r w:rsidR="006754D4">
        <w:t xml:space="preserve">have </w:t>
      </w:r>
      <w:r w:rsidR="00976114">
        <w:t xml:space="preserve">made </w:t>
      </w:r>
      <w:r w:rsidR="00F765EE">
        <w:t>mobile money taxation a contentious issue</w:t>
      </w:r>
      <w:r w:rsidR="00B47052">
        <w:t xml:space="preserve"> </w:t>
      </w:r>
      <w:r w:rsidR="006754D4">
        <w:t xml:space="preserve">at the interface of </w:t>
      </w:r>
      <w:r w:rsidR="00B47052">
        <w:t>digital financial inclusion an</w:t>
      </w:r>
      <w:r w:rsidR="00BC0D0C">
        <w:t xml:space="preserve">d </w:t>
      </w:r>
      <w:r w:rsidR="00FF492C">
        <w:t xml:space="preserve">DRM, both of which are </w:t>
      </w:r>
      <w:r w:rsidR="005F5F5F">
        <w:t xml:space="preserve">currently </w:t>
      </w:r>
      <w:r w:rsidR="00FF492C">
        <w:t>accorded high priority by development actors</w:t>
      </w:r>
      <w:r w:rsidR="00C42A4A">
        <w:t xml:space="preserve">. </w:t>
      </w:r>
      <w:r w:rsidR="00B47052">
        <w:t xml:space="preserve">The Covid-19 pandemic, which has both increased the </w:t>
      </w:r>
      <w:r w:rsidR="00112457">
        <w:t xml:space="preserve">fiscal strain on </w:t>
      </w:r>
      <w:r w:rsidR="00B47052">
        <w:t xml:space="preserve">the </w:t>
      </w:r>
      <w:r w:rsidR="00112457">
        <w:t xml:space="preserve">governments </w:t>
      </w:r>
      <w:r w:rsidR="00B47052">
        <w:t>of low-income countries (</w:t>
      </w:r>
      <w:proofErr w:type="spellStart"/>
      <w:r w:rsidR="00B47052">
        <w:t>Laskaridis</w:t>
      </w:r>
      <w:proofErr w:type="spellEnd"/>
      <w:r w:rsidR="00B47052">
        <w:t xml:space="preserve"> 2021) and spurred </w:t>
      </w:r>
      <w:r w:rsidR="00FF492C">
        <w:t xml:space="preserve">a further </w:t>
      </w:r>
      <w:r w:rsidR="00B47052">
        <w:t>political push for digital</w:t>
      </w:r>
      <w:r w:rsidR="005F5F5F">
        <w:t>ising</w:t>
      </w:r>
      <w:r w:rsidR="00B47052">
        <w:t xml:space="preserve"> payments (</w:t>
      </w:r>
      <w:proofErr w:type="spellStart"/>
      <w:r w:rsidR="00B47052">
        <w:t>Arner</w:t>
      </w:r>
      <w:proofErr w:type="spellEnd"/>
      <w:r w:rsidR="00B47052">
        <w:t xml:space="preserve"> </w:t>
      </w:r>
      <w:r w:rsidR="00B47052" w:rsidRPr="003B2384">
        <w:rPr>
          <w:i/>
        </w:rPr>
        <w:t>et al.</w:t>
      </w:r>
      <w:r w:rsidR="00B47052">
        <w:t xml:space="preserve"> 2020), is likely to sharpen this conflict </w:t>
      </w:r>
      <w:r w:rsidR="00976114">
        <w:t xml:space="preserve">of objectives </w:t>
      </w:r>
      <w:r w:rsidR="00B47052">
        <w:t>further.</w:t>
      </w:r>
      <w:r w:rsidR="000804A2">
        <w:t xml:space="preserve"> Simultaneously, </w:t>
      </w:r>
      <w:r w:rsidR="00976114">
        <w:t xml:space="preserve">we note that, </w:t>
      </w:r>
      <w:r w:rsidR="000804A2">
        <w:t xml:space="preserve">in </w:t>
      </w:r>
      <w:r w:rsidR="00305AFE">
        <w:t>many ways driven by necessity rather than design, SSA is leading the w</w:t>
      </w:r>
      <w:r w:rsidR="00BC0D0C">
        <w:t>ay</w:t>
      </w:r>
      <w:r w:rsidR="00305AFE">
        <w:t xml:space="preserve"> </w:t>
      </w:r>
      <w:r w:rsidR="00BC0D0C">
        <w:t>in</w:t>
      </w:r>
      <w:r w:rsidR="00305AFE">
        <w:t xml:space="preserve"> </w:t>
      </w:r>
      <w:r w:rsidR="00BC0D0C">
        <w:t xml:space="preserve">taxing </w:t>
      </w:r>
      <w:r w:rsidR="0073744D">
        <w:t>the digital economy</w:t>
      </w:r>
      <w:r w:rsidR="00FF492C">
        <w:t>,</w:t>
      </w:r>
      <w:r w:rsidR="007510FB">
        <w:t xml:space="preserve"> which is a hotly debated issue across the world</w:t>
      </w:r>
      <w:r w:rsidR="00305AFE">
        <w:t>.</w:t>
      </w:r>
      <w:r w:rsidR="00FF492C">
        <w:t xml:space="preserve"> Governments in SSA </w:t>
      </w:r>
      <w:r w:rsidR="00F825BC">
        <w:t xml:space="preserve">may also </w:t>
      </w:r>
      <w:r w:rsidR="005F5F5F">
        <w:t xml:space="preserve">be </w:t>
      </w:r>
      <w:r w:rsidR="00F825BC">
        <w:t xml:space="preserve">seen as </w:t>
      </w:r>
      <w:r w:rsidR="00FF492C">
        <w:t>pioneering FTTs</w:t>
      </w:r>
      <w:r w:rsidR="0073744D">
        <w:t xml:space="preserve"> and fintech taxation</w:t>
      </w:r>
      <w:r w:rsidR="00FF492C">
        <w:t>, whilst European and other initiatives along those lines have</w:t>
      </w:r>
      <w:r w:rsidR="0073744D">
        <w:t xml:space="preserve"> stalled</w:t>
      </w:r>
      <w:r w:rsidR="00FF492C">
        <w:t>.</w:t>
      </w:r>
      <w:r w:rsidR="001F439F">
        <w:t xml:space="preserve"> </w:t>
      </w:r>
    </w:p>
    <w:p w14:paraId="0EA1E29A" w14:textId="1A86481A" w:rsidR="000804A2" w:rsidRDefault="001F439F" w:rsidP="00570756">
      <w:pPr>
        <w:pStyle w:val="Paragraph"/>
      </w:pPr>
      <w:r>
        <w:t xml:space="preserve">For </w:t>
      </w:r>
      <w:r w:rsidR="003B2384">
        <w:t xml:space="preserve">the </w:t>
      </w:r>
      <w:r>
        <w:t>practical purpose</w:t>
      </w:r>
      <w:r w:rsidR="005F5F5F">
        <w:t>s</w:t>
      </w:r>
      <w:r w:rsidR="0018019F">
        <w:t xml:space="preserve"> of taxing the digital economy</w:t>
      </w:r>
      <w:r w:rsidR="00AF41D8" w:rsidRPr="00AF41D8">
        <w:t xml:space="preserve"> and the social-scientific study of the same</w:t>
      </w:r>
      <w:r>
        <w:t xml:space="preserve">, </w:t>
      </w:r>
      <w:r w:rsidR="00193583">
        <w:t>three</w:t>
      </w:r>
      <w:r>
        <w:t xml:space="preserve"> messages </w:t>
      </w:r>
      <w:r w:rsidR="00FF492C">
        <w:t>stand out</w:t>
      </w:r>
      <w:r w:rsidR="00F825BC">
        <w:t>.</w:t>
      </w:r>
      <w:r w:rsidR="000804A2">
        <w:t xml:space="preserve"> </w:t>
      </w:r>
      <w:r w:rsidR="00F825BC">
        <w:t xml:space="preserve">These </w:t>
      </w:r>
      <w:r w:rsidR="000804A2">
        <w:t xml:space="preserve">relate to our understanding of taxation as a </w:t>
      </w:r>
      <w:r w:rsidR="000804A2" w:rsidRPr="000804A2">
        <w:t>deeply political issue</w:t>
      </w:r>
      <w:r w:rsidR="000804A2">
        <w:t xml:space="preserve"> which, as we pointed out in section 3, is shaped by power struggles in which </w:t>
      </w:r>
      <w:r w:rsidR="00596841">
        <w:t>some actors and forms of knowledge are privileged</w:t>
      </w:r>
      <w:r w:rsidR="00F825BC">
        <w:t xml:space="preserve">, </w:t>
      </w:r>
      <w:r w:rsidR="003039F6">
        <w:t xml:space="preserve">business actors </w:t>
      </w:r>
      <w:r w:rsidR="00596841">
        <w:t xml:space="preserve">specifically </w:t>
      </w:r>
      <w:r w:rsidR="003039F6">
        <w:t xml:space="preserve">can </w:t>
      </w:r>
      <w:r w:rsidR="003039F6">
        <w:lastRenderedPageBreak/>
        <w:t>negotiate from position</w:t>
      </w:r>
      <w:r w:rsidR="00F825BC">
        <w:t>s</w:t>
      </w:r>
      <w:r w:rsidR="003039F6">
        <w:t xml:space="preserve"> of power (as compared to other taxpayers)</w:t>
      </w:r>
      <w:r w:rsidR="00F825BC">
        <w:t>,</w:t>
      </w:r>
      <w:r w:rsidR="00596841">
        <w:t xml:space="preserve"> </w:t>
      </w:r>
      <w:r w:rsidR="003039F6">
        <w:t xml:space="preserve">and the concerns </w:t>
      </w:r>
      <w:r w:rsidR="00596841">
        <w:t xml:space="preserve">raised about </w:t>
      </w:r>
      <w:r w:rsidR="003039F6">
        <w:t xml:space="preserve">ambiguous </w:t>
      </w:r>
      <w:r w:rsidR="00F825BC">
        <w:t xml:space="preserve">other </w:t>
      </w:r>
      <w:r w:rsidR="003039F6">
        <w:t xml:space="preserve">goals such financial inclusion can </w:t>
      </w:r>
      <w:r w:rsidR="00750673">
        <w:t>muddy the waters.</w:t>
      </w:r>
    </w:p>
    <w:p w14:paraId="51B83059" w14:textId="0194C8F0" w:rsidR="008A3DCE" w:rsidRDefault="00BB3B4B" w:rsidP="00570756">
      <w:pPr>
        <w:pStyle w:val="Paragraph"/>
      </w:pPr>
      <w:r w:rsidRPr="00BB3B4B">
        <w:t xml:space="preserve">Firstly, </w:t>
      </w:r>
      <w:r w:rsidR="00750673">
        <w:t xml:space="preserve">we suggest </w:t>
      </w:r>
      <w:r w:rsidR="00D65389">
        <w:t>a tax’</w:t>
      </w:r>
      <w:r w:rsidR="00DD5C04">
        <w:t>s</w:t>
      </w:r>
      <w:r w:rsidRPr="00BB3B4B">
        <w:t xml:space="preserve"> </w:t>
      </w:r>
      <w:r w:rsidR="00D9083E">
        <w:t xml:space="preserve">political </w:t>
      </w:r>
      <w:r w:rsidRPr="00BB3B4B">
        <w:t xml:space="preserve">perception </w:t>
      </w:r>
      <w:r w:rsidR="00B2350F">
        <w:t xml:space="preserve">and framing </w:t>
      </w:r>
      <w:r w:rsidRPr="00BB3B4B">
        <w:t xml:space="preserve">is arguably as important as </w:t>
      </w:r>
      <w:r w:rsidR="00D65389">
        <w:t xml:space="preserve">its </w:t>
      </w:r>
      <w:r w:rsidRPr="00BB3B4B">
        <w:t xml:space="preserve">technical </w:t>
      </w:r>
      <w:r w:rsidR="00D9083E">
        <w:t>design</w:t>
      </w:r>
      <w:r w:rsidR="00F825BC">
        <w:t xml:space="preserve"> and highlight </w:t>
      </w:r>
      <w:proofErr w:type="gramStart"/>
      <w:r w:rsidR="00F825BC">
        <w:t>that p</w:t>
      </w:r>
      <w:r w:rsidR="00596841">
        <w:t>owerful actors</w:t>
      </w:r>
      <w:proofErr w:type="gramEnd"/>
      <w:r w:rsidR="00596841">
        <w:t>, including businesses</w:t>
      </w:r>
      <w:r w:rsidR="00F825BC">
        <w:t xml:space="preserve"> and</w:t>
      </w:r>
      <w:r w:rsidR="00596841">
        <w:t xml:space="preserve"> governments </w:t>
      </w:r>
      <w:r w:rsidR="00F825BC">
        <w:t>(</w:t>
      </w:r>
      <w:r w:rsidR="00596841">
        <w:t>and sometimes CSOs</w:t>
      </w:r>
      <w:r w:rsidR="00F825BC">
        <w:t>),</w:t>
      </w:r>
      <w:r w:rsidR="00596841">
        <w:t xml:space="preserve"> have the ability to shape the perception.</w:t>
      </w:r>
      <w:r w:rsidR="00D9083E">
        <w:t xml:space="preserve"> With mobile mon</w:t>
      </w:r>
      <w:r w:rsidR="00D65389">
        <w:t>ey tax</w:t>
      </w:r>
      <w:r w:rsidR="00596841">
        <w:t>es</w:t>
      </w:r>
      <w:r w:rsidR="00D9083E">
        <w:t xml:space="preserve">, </w:t>
      </w:r>
      <w:r w:rsidRPr="00BB3B4B">
        <w:t xml:space="preserve">the </w:t>
      </w:r>
      <w:r w:rsidRPr="00750673">
        <w:t>perception</w:t>
      </w:r>
      <w:r w:rsidRPr="00BB3B4B">
        <w:t xml:space="preserve"> of unfairness stem</w:t>
      </w:r>
      <w:r w:rsidR="00F825BC">
        <w:t>med</w:t>
      </w:r>
      <w:r w:rsidRPr="00BB3B4B">
        <w:t xml:space="preserve"> in part from </w:t>
      </w:r>
      <w:r w:rsidR="00596841">
        <w:t>their depiction as regressive</w:t>
      </w:r>
      <w:r w:rsidR="00596841" w:rsidRPr="00BB3B4B">
        <w:t xml:space="preserve"> </w:t>
      </w:r>
      <w:r w:rsidR="00596841">
        <w:t xml:space="preserve">and </w:t>
      </w:r>
      <w:r w:rsidRPr="00BB3B4B">
        <w:t>levied on user</w:t>
      </w:r>
      <w:r w:rsidR="00FF492C">
        <w:t>s</w:t>
      </w:r>
      <w:r w:rsidRPr="00BB3B4B">
        <w:t xml:space="preserve"> rather than </w:t>
      </w:r>
      <w:r w:rsidR="00D9083E">
        <w:t>MNO</w:t>
      </w:r>
      <w:r w:rsidR="00F825BC">
        <w:t>s</w:t>
      </w:r>
      <w:r w:rsidRPr="00BB3B4B">
        <w:t xml:space="preserve">. </w:t>
      </w:r>
      <w:r w:rsidR="00D9083E">
        <w:t>T</w:t>
      </w:r>
      <w:r w:rsidRPr="00BB3B4B">
        <w:t xml:space="preserve">he case of Uganda </w:t>
      </w:r>
      <w:r w:rsidR="00D9083E">
        <w:t xml:space="preserve">stands out for catastrophically poor </w:t>
      </w:r>
      <w:r w:rsidR="00B2350F">
        <w:t>framing</w:t>
      </w:r>
      <w:r w:rsidR="00F825BC">
        <w:t xml:space="preserve">, with the </w:t>
      </w:r>
      <w:r w:rsidRPr="00BB3B4B">
        <w:t xml:space="preserve">mobile money tax </w:t>
      </w:r>
      <w:r w:rsidR="00F825BC">
        <w:t xml:space="preserve">being implemented </w:t>
      </w:r>
      <w:r w:rsidRPr="00BB3B4B">
        <w:t xml:space="preserve">alongside </w:t>
      </w:r>
      <w:r w:rsidR="00F825BC">
        <w:t xml:space="preserve">the </w:t>
      </w:r>
      <w:r w:rsidR="005F5F5F">
        <w:t>‘</w:t>
      </w:r>
      <w:r w:rsidRPr="00BB3B4B">
        <w:t>social media tax</w:t>
      </w:r>
      <w:r w:rsidR="005F5F5F">
        <w:t>’</w:t>
      </w:r>
      <w:r w:rsidR="00D9083E">
        <w:t>.</w:t>
      </w:r>
      <w:r w:rsidR="00750673">
        <w:t xml:space="preserve"> </w:t>
      </w:r>
      <w:r w:rsidR="00F825BC">
        <w:t xml:space="preserve">However, </w:t>
      </w:r>
      <w:r w:rsidR="00750673">
        <w:t xml:space="preserve">MNOs </w:t>
      </w:r>
      <w:r w:rsidR="009D6731">
        <w:t xml:space="preserve">themselves </w:t>
      </w:r>
      <w:r w:rsidR="00750673">
        <w:t xml:space="preserve">burden poorer service users </w:t>
      </w:r>
      <w:r w:rsidR="00F825BC">
        <w:t xml:space="preserve">regressively </w:t>
      </w:r>
      <w:r w:rsidR="00750673">
        <w:t>with much higher fees</w:t>
      </w:r>
      <w:r w:rsidR="00B2350F">
        <w:t xml:space="preserve">, </w:t>
      </w:r>
      <w:r w:rsidR="009D6731">
        <w:t xml:space="preserve">though </w:t>
      </w:r>
      <w:r w:rsidR="00B2350F">
        <w:t>this remained largely outside the frame of the debate</w:t>
      </w:r>
      <w:r w:rsidR="00750673">
        <w:t xml:space="preserve">. </w:t>
      </w:r>
      <w:r w:rsidR="00D65389">
        <w:t>F</w:t>
      </w:r>
      <w:r w:rsidR="00FF492C">
        <w:t xml:space="preserve">urther progress </w:t>
      </w:r>
      <w:r w:rsidR="00D65389">
        <w:t xml:space="preserve">in </w:t>
      </w:r>
      <w:r w:rsidR="00FF492C">
        <w:t xml:space="preserve">political economy research </w:t>
      </w:r>
      <w:r w:rsidR="00D65389">
        <w:t xml:space="preserve">on DFS </w:t>
      </w:r>
      <w:r w:rsidR="00FF492C">
        <w:t xml:space="preserve">taxation </w:t>
      </w:r>
      <w:r w:rsidR="00D65389">
        <w:t xml:space="preserve">may reveal how taxes can be designed to </w:t>
      </w:r>
      <w:r w:rsidR="00570756">
        <w:t xml:space="preserve">both </w:t>
      </w:r>
      <w:r w:rsidR="00D65389">
        <w:t xml:space="preserve">be fairer </w:t>
      </w:r>
      <w:r w:rsidR="00570756">
        <w:t xml:space="preserve">and </w:t>
      </w:r>
      <w:r w:rsidR="005F5F5F">
        <w:t xml:space="preserve">be </w:t>
      </w:r>
      <w:r w:rsidR="00D65389" w:rsidRPr="009D6731">
        <w:rPr>
          <w:i/>
          <w:iCs/>
        </w:rPr>
        <w:t>seen</w:t>
      </w:r>
      <w:r w:rsidR="00D65389">
        <w:t xml:space="preserve"> as </w:t>
      </w:r>
      <w:r w:rsidR="00570756">
        <w:t>fairer</w:t>
      </w:r>
      <w:r w:rsidR="00D65389">
        <w:t xml:space="preserve">. For example, </w:t>
      </w:r>
      <w:r w:rsidR="00570756">
        <w:t xml:space="preserve">when </w:t>
      </w:r>
      <w:r w:rsidR="00D65389">
        <w:t xml:space="preserve">Cote d’Ivoire introduced </w:t>
      </w:r>
      <w:r w:rsidR="00570756">
        <w:t xml:space="preserve">mobile </w:t>
      </w:r>
      <w:r w:rsidR="00D65389">
        <w:t>sector-specific taxes in 2019</w:t>
      </w:r>
      <w:r w:rsidR="00570756">
        <w:t xml:space="preserve">, it earmarked some of the revenues for rural development, </w:t>
      </w:r>
      <w:r w:rsidR="0018019F">
        <w:t xml:space="preserve">and this </w:t>
      </w:r>
      <w:r w:rsidR="00570756">
        <w:t xml:space="preserve">defused some </w:t>
      </w:r>
      <w:r w:rsidR="00B2350F">
        <w:t xml:space="preserve">civic </w:t>
      </w:r>
      <w:r w:rsidR="00570756">
        <w:t>opposition (Clifford 2020)</w:t>
      </w:r>
      <w:r w:rsidR="00FF492C">
        <w:t>.</w:t>
      </w:r>
      <w:r w:rsidR="00D9083E">
        <w:t xml:space="preserve"> </w:t>
      </w:r>
    </w:p>
    <w:p w14:paraId="489766D6" w14:textId="2CF301C3" w:rsidR="000D3274" w:rsidRDefault="00BB3B4B" w:rsidP="00570756">
      <w:pPr>
        <w:pStyle w:val="Paragraph"/>
      </w:pPr>
      <w:r w:rsidRPr="00BB3B4B">
        <w:t xml:space="preserve">Secondly, and relatedly, </w:t>
      </w:r>
      <w:r w:rsidR="001F439F">
        <w:t xml:space="preserve">DRM </w:t>
      </w:r>
      <w:r w:rsidR="00193583">
        <w:t xml:space="preserve">is strongly affected by political </w:t>
      </w:r>
      <w:r w:rsidRPr="00BB3B4B">
        <w:t>opposition</w:t>
      </w:r>
      <w:r w:rsidR="00305AFE">
        <w:t xml:space="preserve"> </w:t>
      </w:r>
      <w:r w:rsidR="005F5F5F">
        <w:t xml:space="preserve">from </w:t>
      </w:r>
      <w:r w:rsidR="00305AFE">
        <w:t>MNOs</w:t>
      </w:r>
      <w:r w:rsidR="001F439F">
        <w:t xml:space="preserve">, which is </w:t>
      </w:r>
      <w:r w:rsidR="004B2D1A">
        <w:t>not well understood with</w:t>
      </w:r>
      <w:r w:rsidR="005F5F5F">
        <w:t xml:space="preserve"> </w:t>
      </w:r>
      <w:r w:rsidR="001F439F">
        <w:t>notions of ‘tax bargaining’</w:t>
      </w:r>
      <w:r w:rsidR="00305AFE">
        <w:t xml:space="preserve">. </w:t>
      </w:r>
      <w:r w:rsidR="000D3274">
        <w:t xml:space="preserve">In the real-life political economy cases we studied, </w:t>
      </w:r>
      <w:proofErr w:type="gramStart"/>
      <w:r w:rsidR="000D3274">
        <w:rPr>
          <w:rFonts w:eastAsia="Calibri"/>
        </w:rPr>
        <w:t>better-organised</w:t>
      </w:r>
      <w:proofErr w:type="gramEnd"/>
      <w:r w:rsidR="000D3274">
        <w:rPr>
          <w:rFonts w:eastAsia="Calibri"/>
        </w:rPr>
        <w:t xml:space="preserve"> and more powerful </w:t>
      </w:r>
      <w:r w:rsidR="004B2D1A">
        <w:rPr>
          <w:rFonts w:eastAsia="Calibri"/>
        </w:rPr>
        <w:t xml:space="preserve">corporate </w:t>
      </w:r>
      <w:r w:rsidR="000D3274">
        <w:rPr>
          <w:rFonts w:eastAsia="Calibri"/>
        </w:rPr>
        <w:t xml:space="preserve">taxpayers were able to bargain more effectively, sometimes in broader coalitions with civil society, </w:t>
      </w:r>
      <w:r w:rsidR="00B2350F">
        <w:rPr>
          <w:rFonts w:eastAsia="Calibri"/>
        </w:rPr>
        <w:t>and</w:t>
      </w:r>
      <w:r w:rsidR="000D3274">
        <w:rPr>
          <w:rFonts w:eastAsia="Calibri"/>
        </w:rPr>
        <w:t xml:space="preserve"> resist or </w:t>
      </w:r>
      <w:r w:rsidR="004B2D1A">
        <w:rPr>
          <w:rFonts w:eastAsia="Calibri"/>
        </w:rPr>
        <w:t xml:space="preserve">diminish </w:t>
      </w:r>
      <w:r w:rsidR="000D3274">
        <w:rPr>
          <w:rFonts w:eastAsia="Calibri"/>
        </w:rPr>
        <w:t>tax initiatives which would have negatively affected the</w:t>
      </w:r>
      <w:r w:rsidR="004B2D1A">
        <w:rPr>
          <w:rFonts w:eastAsia="Calibri"/>
        </w:rPr>
        <w:t>ir business</w:t>
      </w:r>
      <w:r w:rsidR="000D3274">
        <w:rPr>
          <w:rFonts w:eastAsia="Calibri"/>
        </w:rPr>
        <w:t>.</w:t>
      </w:r>
      <w:r w:rsidR="000D3274">
        <w:t xml:space="preserve"> </w:t>
      </w:r>
      <w:r w:rsidR="00305AFE">
        <w:t xml:space="preserve">To take seriously state-business relations in tax policy does not mean to </w:t>
      </w:r>
      <w:r w:rsidR="000D3274">
        <w:t xml:space="preserve">write off the </w:t>
      </w:r>
      <w:r w:rsidR="004B2D1A">
        <w:t xml:space="preserve">idea that </w:t>
      </w:r>
      <w:r w:rsidR="00305AFE">
        <w:t>consultations with civil society</w:t>
      </w:r>
      <w:r w:rsidR="004B2D1A">
        <w:t xml:space="preserve"> should take place</w:t>
      </w:r>
      <w:r w:rsidR="001F439F">
        <w:t xml:space="preserve"> but rather </w:t>
      </w:r>
      <w:r w:rsidR="00FF492C">
        <w:t xml:space="preserve">to </w:t>
      </w:r>
      <w:r w:rsidR="00B2350F">
        <w:t xml:space="preserve">acknowledge </w:t>
      </w:r>
      <w:r w:rsidR="00193583">
        <w:t xml:space="preserve">how </w:t>
      </w:r>
      <w:r w:rsidR="00305AFE">
        <w:t xml:space="preserve">overlapping </w:t>
      </w:r>
      <w:r w:rsidR="00B2350F">
        <w:t xml:space="preserve">or </w:t>
      </w:r>
      <w:r w:rsidR="00305AFE">
        <w:t>divergent interests between citizens</w:t>
      </w:r>
      <w:r w:rsidR="00FF492C">
        <w:t xml:space="preserve">, </w:t>
      </w:r>
      <w:r w:rsidR="00305AFE">
        <w:t>businesses</w:t>
      </w:r>
      <w:r w:rsidR="00FF492C">
        <w:t xml:space="preserve"> and governments</w:t>
      </w:r>
      <w:r w:rsidR="00193583">
        <w:t xml:space="preserve"> can lead to different outcomes</w:t>
      </w:r>
      <w:r w:rsidR="00B2350F">
        <w:t xml:space="preserve">, and to point to the need for more </w:t>
      </w:r>
      <w:r w:rsidR="004B2D1A">
        <w:t xml:space="preserve">democratically </w:t>
      </w:r>
      <w:r w:rsidR="00B2350F">
        <w:t>inclusive political processes</w:t>
      </w:r>
      <w:r w:rsidR="004B2D1A">
        <w:t xml:space="preserve"> which are attentive to </w:t>
      </w:r>
      <w:r w:rsidR="00193583">
        <w:t xml:space="preserve">how </w:t>
      </w:r>
      <w:r w:rsidR="004B2D1A">
        <w:t xml:space="preserve">powerful actors </w:t>
      </w:r>
      <w:r w:rsidR="00570756">
        <w:t xml:space="preserve">can use technical expertise to exert </w:t>
      </w:r>
      <w:r w:rsidR="004B2D1A">
        <w:t xml:space="preserve">pressure </w:t>
      </w:r>
      <w:r w:rsidR="001F439F">
        <w:t xml:space="preserve">which </w:t>
      </w:r>
      <w:r w:rsidR="001F439F">
        <w:lastRenderedPageBreak/>
        <w:t xml:space="preserve">ordinary </w:t>
      </w:r>
      <w:r w:rsidR="00193583">
        <w:t xml:space="preserve">citizens </w:t>
      </w:r>
      <w:r w:rsidR="00570756">
        <w:t>cannot</w:t>
      </w:r>
      <w:r w:rsidRPr="00BB3B4B">
        <w:t>.</w:t>
      </w:r>
      <w:r w:rsidR="004A7F5C">
        <w:t xml:space="preserve"> </w:t>
      </w:r>
    </w:p>
    <w:p w14:paraId="175BD0CF" w14:textId="4185C013" w:rsidR="004070EC" w:rsidRPr="004070EC" w:rsidRDefault="004A7F5C" w:rsidP="00AF41D8">
      <w:pPr>
        <w:pStyle w:val="Paragraph"/>
      </w:pPr>
      <w:r>
        <w:t xml:space="preserve">Lastly, </w:t>
      </w:r>
      <w:r w:rsidR="00570756">
        <w:t xml:space="preserve">going forward, </w:t>
      </w:r>
      <w:r>
        <w:t>policymakers</w:t>
      </w:r>
      <w:r w:rsidR="00570756">
        <w:t xml:space="preserve"> </w:t>
      </w:r>
      <w:r w:rsidR="0018019F">
        <w:t xml:space="preserve">in SSA </w:t>
      </w:r>
      <w:r w:rsidR="00570756">
        <w:t xml:space="preserve">may be less afraid to tax mobile monies </w:t>
      </w:r>
      <w:r w:rsidR="003B2384">
        <w:t xml:space="preserve">if they </w:t>
      </w:r>
      <w:r w:rsidR="008A3DCE">
        <w:t>were</w:t>
      </w:r>
      <w:r w:rsidR="002618F0">
        <w:t xml:space="preserve"> more cognisant of the ambiguity of financial inclusion</w:t>
      </w:r>
      <w:r w:rsidR="00570756">
        <w:t xml:space="preserve">. </w:t>
      </w:r>
      <w:bookmarkStart w:id="12" w:name="_Hlk100767227"/>
      <w:r w:rsidR="00AF41D8">
        <w:t xml:space="preserve">Researchers should draw greater attention to it. </w:t>
      </w:r>
      <w:bookmarkEnd w:id="12"/>
      <w:r w:rsidR="004B2D1A">
        <w:t xml:space="preserve">Concerns about DFS taxation’s effects on financial inclusion </w:t>
      </w:r>
      <w:r w:rsidR="002618F0">
        <w:t xml:space="preserve">have </w:t>
      </w:r>
      <w:r w:rsidR="004B2D1A">
        <w:t xml:space="preserve">made the case for taxes more uncertain, </w:t>
      </w:r>
      <w:r w:rsidR="002618F0">
        <w:t xml:space="preserve">although </w:t>
      </w:r>
      <w:r w:rsidR="004B2D1A">
        <w:t>the effects of financial inclusion themselves are highly uncertain.</w:t>
      </w:r>
      <w:r w:rsidR="002618F0">
        <w:t xml:space="preserve"> </w:t>
      </w:r>
      <w:r w:rsidR="00AF41D8" w:rsidRPr="00AF41D8">
        <w:t>When, or if, the question is taxation versus financial inclusion, it is a political choice which one should prevail.</w:t>
      </w:r>
    </w:p>
    <w:p w14:paraId="02B75DA5" w14:textId="7CA2E2FD" w:rsidR="00CE1DC2" w:rsidRDefault="00186318" w:rsidP="00186318">
      <w:pPr>
        <w:pStyle w:val="Heading1"/>
      </w:pPr>
      <w:r>
        <w:t>References</w:t>
      </w:r>
    </w:p>
    <w:p w14:paraId="3D6E5DFF" w14:textId="77777777" w:rsidR="003B2384" w:rsidRDefault="003B2384" w:rsidP="003B2384">
      <w:pPr>
        <w:ind w:left="284" w:hanging="284"/>
      </w:pPr>
      <w:proofErr w:type="spellStart"/>
      <w:r>
        <w:t>Ahimbisibwe</w:t>
      </w:r>
      <w:proofErr w:type="spellEnd"/>
      <w:r>
        <w:t xml:space="preserve">, D., 2017. </w:t>
      </w:r>
      <w:r w:rsidRPr="000D3798">
        <w:rPr>
          <w:i/>
          <w:iCs/>
        </w:rPr>
        <w:t>Mobile Banking Stumbles on Challenges in the Ugandan Market</w:t>
      </w:r>
      <w:r>
        <w:t xml:space="preserve">. </w:t>
      </w:r>
      <w:proofErr w:type="spellStart"/>
      <w:r>
        <w:t>Microsave</w:t>
      </w:r>
      <w:proofErr w:type="spellEnd"/>
      <w:r>
        <w:t xml:space="preserve"> Consulting. Available from: </w:t>
      </w:r>
      <w:hyperlink r:id="rId14" w:history="1">
        <w:r w:rsidRPr="00FA7E6B">
          <w:rPr>
            <w:rStyle w:val="Hyperlink"/>
          </w:rPr>
          <w:t>http://www.microsave.net/2017/08/09/mobile-banking-stumbles-on-challenges-in-the-ugandan-market/</w:t>
        </w:r>
      </w:hyperlink>
      <w:r>
        <w:t xml:space="preserve"> [accessed 11 August 2021]. </w:t>
      </w:r>
    </w:p>
    <w:p w14:paraId="44FE9838" w14:textId="2F73D761" w:rsidR="008D191F" w:rsidRPr="008D191F" w:rsidRDefault="008D191F" w:rsidP="003B2384">
      <w:pPr>
        <w:ind w:left="284" w:hanging="284"/>
        <w:rPr>
          <w:lang w:val="de-DE"/>
        </w:rPr>
      </w:pPr>
      <w:r>
        <w:rPr>
          <w:lang w:val="de-DE"/>
        </w:rPr>
        <w:t xml:space="preserve">Aitken, R, 2020. “A Machine for Living“: The Cultural Economy of Financial Subjectivity. In: Mader, P., Mertens, D., and Van der Zwan, N. (eds.) </w:t>
      </w:r>
      <w:r>
        <w:rPr>
          <w:i/>
          <w:iCs/>
          <w:lang w:val="de-DE"/>
        </w:rPr>
        <w:t>The Routledge International Handbook of Financialization</w:t>
      </w:r>
      <w:r>
        <w:rPr>
          <w:lang w:val="de-DE"/>
        </w:rPr>
        <w:t>. Abingdon: Routledge,</w:t>
      </w:r>
      <w:r w:rsidR="00787678">
        <w:rPr>
          <w:lang w:val="de-DE"/>
        </w:rPr>
        <w:t xml:space="preserve"> </w:t>
      </w:r>
      <w:r w:rsidR="00474CC9">
        <w:rPr>
          <w:lang w:val="de-DE"/>
        </w:rPr>
        <w:t>369-379.</w:t>
      </w:r>
    </w:p>
    <w:p w14:paraId="4E18E65D" w14:textId="5E7E52FE" w:rsidR="003B2384" w:rsidRPr="00197CB0" w:rsidRDefault="003B2384" w:rsidP="003B2384">
      <w:pPr>
        <w:ind w:left="284" w:hanging="284"/>
      </w:pPr>
      <w:r w:rsidRPr="008A20C9">
        <w:rPr>
          <w:lang w:val="de-DE"/>
        </w:rPr>
        <w:t xml:space="preserve">Arner, D. W., Buckley, R. P., Zetzsche, D. A., and Didenko, A., 2020. </w:t>
      </w:r>
      <w:r>
        <w:t xml:space="preserve">After Libra, Digital </w:t>
      </w:r>
      <w:proofErr w:type="gramStart"/>
      <w:r>
        <w:t>Yuan</w:t>
      </w:r>
      <w:proofErr w:type="gramEnd"/>
      <w:r>
        <w:t xml:space="preserve"> and COVID-19: Central Bank digital currencies and the new world of money and payment systems. </w:t>
      </w:r>
      <w:r w:rsidRPr="00197CB0">
        <w:rPr>
          <w:i/>
          <w:iCs/>
        </w:rPr>
        <w:t>European Banking Institute Working Paper Series 65/2020</w:t>
      </w:r>
      <w:r>
        <w:t xml:space="preserve">. </w:t>
      </w:r>
    </w:p>
    <w:p w14:paraId="2C4A58C0" w14:textId="5E35160E" w:rsidR="003B2384" w:rsidRDefault="003B2384" w:rsidP="003B2384">
      <w:pPr>
        <w:ind w:left="284" w:hanging="284"/>
      </w:pPr>
      <w:r>
        <w:t xml:space="preserve">Aron, J., 2018. Mobile money and the economy: a review of the evidence. </w:t>
      </w:r>
      <w:r w:rsidRPr="00DB5C58">
        <w:rPr>
          <w:i/>
          <w:iCs/>
        </w:rPr>
        <w:t>The World Bank Research Observer</w:t>
      </w:r>
      <w:r>
        <w:t>, 33(2),135-188.</w:t>
      </w:r>
    </w:p>
    <w:p w14:paraId="3B3B84DC" w14:textId="77777777" w:rsidR="003B2384" w:rsidRDefault="003B2384" w:rsidP="003B2384">
      <w:pPr>
        <w:ind w:left="284" w:hanging="284"/>
      </w:pPr>
      <w:proofErr w:type="spellStart"/>
      <w:r>
        <w:t>Atwine</w:t>
      </w:r>
      <w:proofErr w:type="spellEnd"/>
      <w:r>
        <w:t xml:space="preserve">, S., 2018. </w:t>
      </w:r>
      <w:r>
        <w:rPr>
          <w:i/>
          <w:iCs/>
        </w:rPr>
        <w:t xml:space="preserve">The Death of Mobile Money and Financial Inclusion in Uganda. </w:t>
      </w:r>
      <w:r>
        <w:t xml:space="preserve">Available from:  </w:t>
      </w:r>
      <w:hyperlink r:id="rId15" w:history="1">
        <w:r w:rsidRPr="00FA7E6B">
          <w:rPr>
            <w:rStyle w:val="Hyperlink"/>
          </w:rPr>
          <w:t>https://medium.com/@stoneatwine/the-death-of-mobile-money-and-financial-inclusion-in-uganda-73609cb340dd</w:t>
        </w:r>
      </w:hyperlink>
      <w:r>
        <w:t xml:space="preserve"> [accessed 11 August 2021]. </w:t>
      </w:r>
    </w:p>
    <w:p w14:paraId="7564ADDB" w14:textId="77777777" w:rsidR="003B2384" w:rsidRDefault="003B2384" w:rsidP="003B2384">
      <w:pPr>
        <w:ind w:left="284" w:hanging="284"/>
      </w:pPr>
      <w:proofErr w:type="spellStart"/>
      <w:r>
        <w:t>Ayele</w:t>
      </w:r>
      <w:proofErr w:type="spellEnd"/>
      <w:r>
        <w:t xml:space="preserve">, S., </w:t>
      </w:r>
      <w:proofErr w:type="spellStart"/>
      <w:r>
        <w:t>Mader</w:t>
      </w:r>
      <w:proofErr w:type="spellEnd"/>
      <w:r>
        <w:t xml:space="preserve">, P., Thorpe, J., Gu, J., Morales, M. M., and Reed, P., 2016. State–business relations beyond growth: Bringing in development. </w:t>
      </w:r>
      <w:r w:rsidRPr="00581059">
        <w:rPr>
          <w:i/>
          <w:iCs/>
        </w:rPr>
        <w:t>IDS Evidence Report 215</w:t>
      </w:r>
      <w:r>
        <w:t xml:space="preserve">. Brighton: Institute of Development Studies. </w:t>
      </w:r>
    </w:p>
    <w:p w14:paraId="326EA4C5" w14:textId="77777777" w:rsidR="003B2384" w:rsidRDefault="003B2384" w:rsidP="003B2384">
      <w:pPr>
        <w:ind w:left="284" w:hanging="284"/>
      </w:pPr>
      <w:r>
        <w:t xml:space="preserve">Bahia, K., and </w:t>
      </w:r>
      <w:proofErr w:type="spellStart"/>
      <w:r>
        <w:t>Muthiora</w:t>
      </w:r>
      <w:proofErr w:type="spellEnd"/>
      <w:r>
        <w:t xml:space="preserve">, B., 2019. </w:t>
      </w:r>
      <w:r w:rsidRPr="00D74927">
        <w:rPr>
          <w:i/>
          <w:iCs/>
        </w:rPr>
        <w:t>The mobile money regulatory index</w:t>
      </w:r>
      <w:r>
        <w:t xml:space="preserve">. London: GSMA. </w:t>
      </w:r>
    </w:p>
    <w:p w14:paraId="59B3D6EE" w14:textId="77777777" w:rsidR="003B2384" w:rsidRDefault="003B2384" w:rsidP="003B2384">
      <w:pPr>
        <w:ind w:left="284" w:hanging="284"/>
      </w:pPr>
      <w:r>
        <w:t xml:space="preserve">Bateman, M., and Maclean, K., 2017. </w:t>
      </w:r>
      <w:r w:rsidRPr="001031E1">
        <w:rPr>
          <w:i/>
          <w:iCs/>
        </w:rPr>
        <w:t>Seduced and Betrayed: Explaining the Contemporary Microfinance Phenomenon</w:t>
      </w:r>
      <w:r>
        <w:t>. Santa Fe, NM: SAR Press.</w:t>
      </w:r>
    </w:p>
    <w:p w14:paraId="63495F98" w14:textId="6098858B" w:rsidR="003B2384" w:rsidRDefault="003B2384" w:rsidP="003B2384">
      <w:pPr>
        <w:ind w:left="284" w:hanging="284"/>
      </w:pPr>
      <w:r>
        <w:t xml:space="preserve">Bateman, M., </w:t>
      </w:r>
      <w:proofErr w:type="spellStart"/>
      <w:r>
        <w:t>Duvendack</w:t>
      </w:r>
      <w:proofErr w:type="spellEnd"/>
      <w:r>
        <w:t xml:space="preserve">, M., and </w:t>
      </w:r>
      <w:proofErr w:type="spellStart"/>
      <w:r>
        <w:t>Loubere</w:t>
      </w:r>
      <w:proofErr w:type="spellEnd"/>
      <w:r>
        <w:t>, N., 2019. Is fin-tech the new panacea for poverty alleviation and local development? Contesting Suri and Jack’s M-</w:t>
      </w:r>
      <w:proofErr w:type="spellStart"/>
      <w:r>
        <w:t>Pesa</w:t>
      </w:r>
      <w:proofErr w:type="spellEnd"/>
      <w:r>
        <w:t xml:space="preserve"> findings published in </w:t>
      </w:r>
      <w:proofErr w:type="gramStart"/>
      <w:r>
        <w:t>Science</w:t>
      </w:r>
      <w:proofErr w:type="gramEnd"/>
      <w:r>
        <w:t xml:space="preserve">. </w:t>
      </w:r>
      <w:r w:rsidRPr="00E76CFF">
        <w:rPr>
          <w:i/>
          <w:iCs/>
        </w:rPr>
        <w:t>Review of African Political Economy</w:t>
      </w:r>
      <w:r>
        <w:t>,</w:t>
      </w:r>
      <w:r w:rsidR="00787678">
        <w:t>1-1</w:t>
      </w:r>
      <w:r>
        <w:t>6.</w:t>
      </w:r>
    </w:p>
    <w:p w14:paraId="10E54315" w14:textId="77777777" w:rsidR="003B2384" w:rsidRDefault="003B2384" w:rsidP="003B2384">
      <w:pPr>
        <w:ind w:left="284" w:hanging="284"/>
      </w:pPr>
      <w:r>
        <w:lastRenderedPageBreak/>
        <w:t xml:space="preserve">BBC, 2013. </w:t>
      </w:r>
      <w:r w:rsidRPr="00075211">
        <w:rPr>
          <w:i/>
          <w:iCs/>
        </w:rPr>
        <w:t>Uganda to tax mobile money transfers</w:t>
      </w:r>
      <w:r>
        <w:t xml:space="preserve">. Available from:  </w:t>
      </w:r>
      <w:hyperlink r:id="rId16" w:history="1">
        <w:r w:rsidRPr="00FA7E6B">
          <w:rPr>
            <w:rStyle w:val="Hyperlink"/>
          </w:rPr>
          <w:t>https://www.bbc.co.uk/news/world-africa-22904176</w:t>
        </w:r>
      </w:hyperlink>
      <w:r>
        <w:t xml:space="preserve"> [accessed 11 August 2021]. </w:t>
      </w:r>
    </w:p>
    <w:p w14:paraId="464B2F95" w14:textId="77777777" w:rsidR="003B2384" w:rsidRDefault="003B2384" w:rsidP="003B2384">
      <w:pPr>
        <w:ind w:left="284" w:hanging="284"/>
      </w:pPr>
      <w:r>
        <w:t xml:space="preserve">Best, J., 2005. </w:t>
      </w:r>
      <w:r w:rsidRPr="001324E0">
        <w:rPr>
          <w:i/>
          <w:iCs/>
        </w:rPr>
        <w:t>The limits of transparency: Ambiguity and the history of international finance</w:t>
      </w:r>
      <w:r>
        <w:t>. Ithaca, NY: Cornell University Press.</w:t>
      </w:r>
    </w:p>
    <w:p w14:paraId="4D6D2E63" w14:textId="09F33ADA" w:rsidR="003B2384" w:rsidRDefault="003B2384" w:rsidP="003B2384">
      <w:pPr>
        <w:ind w:left="284" w:hanging="284"/>
      </w:pPr>
      <w:r>
        <w:t xml:space="preserve">Bharadwaj, P., Jack, W., and Suri, T., 2019. Fintech and household resilience to shocks: Evidence from digital loans in Kenya. </w:t>
      </w:r>
      <w:r w:rsidRPr="001324E0">
        <w:rPr>
          <w:i/>
          <w:iCs/>
        </w:rPr>
        <w:t>NBER Working Paper No.25604</w:t>
      </w:r>
      <w:r>
        <w:t xml:space="preserve">. </w:t>
      </w:r>
    </w:p>
    <w:p w14:paraId="70995BD6" w14:textId="5D213683" w:rsidR="003B2384" w:rsidRDefault="003B2384" w:rsidP="003B2384">
      <w:pPr>
        <w:ind w:left="284" w:hanging="284"/>
      </w:pPr>
      <w:proofErr w:type="spellStart"/>
      <w:r>
        <w:t>Bongomin</w:t>
      </w:r>
      <w:proofErr w:type="spellEnd"/>
      <w:r>
        <w:t xml:space="preserve">, G. O. C., </w:t>
      </w:r>
      <w:proofErr w:type="spellStart"/>
      <w:r>
        <w:t>Yourougou</w:t>
      </w:r>
      <w:proofErr w:type="spellEnd"/>
      <w:r>
        <w:t xml:space="preserve">, P., and Munene, J. C., 2019. Digital financial innovations in the twenty-first century: Do transaction tax exemptions promote mobile money services for financial inclusion in developing </w:t>
      </w:r>
      <w:proofErr w:type="gramStart"/>
      <w:r>
        <w:t>countries?.</w:t>
      </w:r>
      <w:proofErr w:type="gramEnd"/>
      <w:r>
        <w:t xml:space="preserve"> </w:t>
      </w:r>
      <w:r w:rsidRPr="0063144D">
        <w:rPr>
          <w:i/>
          <w:iCs/>
        </w:rPr>
        <w:t>Journal of Economic and Administrative Sciences</w:t>
      </w:r>
      <w:r>
        <w:t>, 36(3),185-203.</w:t>
      </w:r>
    </w:p>
    <w:p w14:paraId="466512B5" w14:textId="77777777" w:rsidR="003B2384" w:rsidRDefault="003B2384" w:rsidP="003B2384">
      <w:pPr>
        <w:ind w:left="284" w:hanging="284"/>
      </w:pPr>
      <w:r>
        <w:t xml:space="preserve">Brody, C., De Hoop, T., </w:t>
      </w:r>
      <w:proofErr w:type="spellStart"/>
      <w:r>
        <w:t>Vojtkova</w:t>
      </w:r>
      <w:proofErr w:type="spellEnd"/>
      <w:r>
        <w:t xml:space="preserve">, M., Warnock, R., Dunbar, M., Murthy, P., and Dworkin, S. L., 2015. </w:t>
      </w:r>
      <w:r w:rsidRPr="00E04044">
        <w:t>Economic self-help group programmes for improving women’s empowerment: a systematic review</w:t>
      </w:r>
      <w:r w:rsidRPr="00E04044">
        <w:rPr>
          <w:i/>
          <w:iCs/>
        </w:rPr>
        <w:t>, 3ie Systematic Review 23.</w:t>
      </w:r>
      <w:r>
        <w:t xml:space="preserve"> London: International Initiative for Impact Evaluation (3ie). </w:t>
      </w:r>
    </w:p>
    <w:p w14:paraId="2E8B8E3C" w14:textId="4D8531B1" w:rsidR="003B2384" w:rsidRDefault="00227DC1" w:rsidP="003B2384">
      <w:pPr>
        <w:ind w:left="284" w:hanging="284"/>
      </w:pPr>
      <w:r>
        <w:t>CSBAG</w:t>
      </w:r>
      <w:r w:rsidR="003B2384">
        <w:t xml:space="preserve">, 2018. </w:t>
      </w:r>
      <w:r w:rsidR="003B2384" w:rsidRPr="00E04044">
        <w:rPr>
          <w:i/>
          <w:iCs/>
        </w:rPr>
        <w:t>Shaping Uganda's Tax Policies: A Case of the Citizen Led Campaign Against the 1% Tax Mobile Money on Transactions in Uganda</w:t>
      </w:r>
      <w:r w:rsidR="003B2384">
        <w:t xml:space="preserve">. </w:t>
      </w:r>
      <w:proofErr w:type="spellStart"/>
      <w:r w:rsidR="003B2384">
        <w:t>Kamapala</w:t>
      </w:r>
      <w:proofErr w:type="spellEnd"/>
      <w:r w:rsidR="003B2384">
        <w:t xml:space="preserve">: CSBAG. Available from: </w:t>
      </w:r>
      <w:hyperlink r:id="rId17" w:history="1">
        <w:r w:rsidR="003B2384" w:rsidRPr="00FA7E6B">
          <w:rPr>
            <w:rStyle w:val="Hyperlink"/>
          </w:rPr>
          <w:t>http://csbag.org/wp-content/uploads/2020/03/FAIR-AND-EQUITABLE-TAXATION-POLICIES-1-_CSBAG.pdf</w:t>
        </w:r>
      </w:hyperlink>
      <w:r w:rsidR="003B2384">
        <w:t xml:space="preserve"> [accessed 11 August 2021]. </w:t>
      </w:r>
    </w:p>
    <w:p w14:paraId="3ADC5D87" w14:textId="77777777" w:rsidR="003B2384" w:rsidRDefault="003B2384" w:rsidP="003B2384">
      <w:pPr>
        <w:ind w:left="284" w:hanging="284"/>
      </w:pPr>
      <w:proofErr w:type="spellStart"/>
      <w:r>
        <w:t>Claessens</w:t>
      </w:r>
      <w:proofErr w:type="spellEnd"/>
      <w:r>
        <w:t>, S., and Rojas-Suárez, L., 2020. A Decision Tree for Digital Financial Inclusion Policymaking</w:t>
      </w:r>
      <w:r w:rsidRPr="00CE66CE">
        <w:rPr>
          <w:i/>
          <w:iCs/>
        </w:rPr>
        <w:t xml:space="preserve">. </w:t>
      </w:r>
      <w:proofErr w:type="spellStart"/>
      <w:r w:rsidRPr="00CE66CE">
        <w:rPr>
          <w:i/>
          <w:iCs/>
        </w:rPr>
        <w:t>Center</w:t>
      </w:r>
      <w:proofErr w:type="spellEnd"/>
      <w:r w:rsidRPr="00CE66CE">
        <w:rPr>
          <w:i/>
          <w:iCs/>
        </w:rPr>
        <w:t xml:space="preserve"> for Global Development Working Paper 525</w:t>
      </w:r>
      <w:r>
        <w:t xml:space="preserve">. Washington, DC: </w:t>
      </w:r>
      <w:proofErr w:type="spellStart"/>
      <w:r>
        <w:t>Center</w:t>
      </w:r>
      <w:proofErr w:type="spellEnd"/>
      <w:r>
        <w:t xml:space="preserve"> for Global Development. </w:t>
      </w:r>
    </w:p>
    <w:p w14:paraId="32FCD3B1" w14:textId="4E1AB130" w:rsidR="003B2384" w:rsidRDefault="003B2384" w:rsidP="003B2384">
      <w:pPr>
        <w:ind w:left="284" w:hanging="284"/>
      </w:pPr>
      <w:r>
        <w:t xml:space="preserve">Clifford, K., 2020. </w:t>
      </w:r>
      <w:r w:rsidRPr="0083728E">
        <w:rPr>
          <w:i/>
          <w:iCs/>
        </w:rPr>
        <w:t>The causes and consequences of mobile money taxation</w:t>
      </w:r>
      <w:r w:rsidR="00A62410">
        <w:rPr>
          <w:i/>
          <w:iCs/>
        </w:rPr>
        <w:t>:</w:t>
      </w:r>
      <w:r w:rsidRPr="0083728E">
        <w:rPr>
          <w:i/>
          <w:iCs/>
        </w:rPr>
        <w:t xml:space="preserve"> An examination of mobile money transaction taxes in sub-Saharan Africa</w:t>
      </w:r>
      <w:r>
        <w:t xml:space="preserve">. London: GSMA. </w:t>
      </w:r>
    </w:p>
    <w:p w14:paraId="28520A5D" w14:textId="359C0874" w:rsidR="003B2384" w:rsidRDefault="003B2384" w:rsidP="003B2384">
      <w:pPr>
        <w:ind w:left="284" w:hanging="284"/>
      </w:pPr>
      <w:r>
        <w:t xml:space="preserve">Communications Authority of Kenya, 2020. </w:t>
      </w:r>
      <w:r w:rsidRPr="00FC496A">
        <w:rPr>
          <w:i/>
          <w:iCs/>
        </w:rPr>
        <w:t>Fourth Quarter Sector Statistics Report for the Financial Year 2019/2020 (April-June 2020)</w:t>
      </w:r>
      <w:r>
        <w:t xml:space="preserve">. Nairobi. </w:t>
      </w:r>
    </w:p>
    <w:p w14:paraId="6E645C30" w14:textId="325491A0" w:rsidR="003B2384" w:rsidRDefault="003B2384" w:rsidP="003B2384">
      <w:pPr>
        <w:ind w:left="284" w:hanging="284"/>
      </w:pPr>
      <w:proofErr w:type="spellStart"/>
      <w:r>
        <w:t>Dafe</w:t>
      </w:r>
      <w:proofErr w:type="spellEnd"/>
      <w:r>
        <w:t xml:space="preserve">, F., 2020. Ambiguity in international finance and the spread of financial norms: The localization of financial inclusion in Kenya and Nigeria. </w:t>
      </w:r>
      <w:r w:rsidRPr="00C5384D">
        <w:rPr>
          <w:i/>
          <w:iCs/>
        </w:rPr>
        <w:t>Review of International Political Economy</w:t>
      </w:r>
      <w:r>
        <w:t xml:space="preserve">, 27(3),500-524. </w:t>
      </w:r>
    </w:p>
    <w:p w14:paraId="1B318571" w14:textId="77777777" w:rsidR="003B2384" w:rsidRDefault="003B2384" w:rsidP="003B2384">
      <w:pPr>
        <w:ind w:left="284" w:hanging="284"/>
      </w:pPr>
      <w:r>
        <w:t xml:space="preserve">Daily Monitor, 2018a. How Mobile Money Tax Rate was Changed. </w:t>
      </w:r>
      <w:r>
        <w:rPr>
          <w:i/>
          <w:iCs/>
        </w:rPr>
        <w:t xml:space="preserve">Daily </w:t>
      </w:r>
      <w:r w:rsidRPr="00D53BDC">
        <w:rPr>
          <w:i/>
          <w:iCs/>
        </w:rPr>
        <w:t>Monitor</w:t>
      </w:r>
      <w:r>
        <w:rPr>
          <w:i/>
          <w:iCs/>
        </w:rPr>
        <w:t>,</w:t>
      </w:r>
      <w:r>
        <w:t xml:space="preserve"> </w:t>
      </w:r>
      <w:r w:rsidRPr="00D53BDC">
        <w:t>05</w:t>
      </w:r>
      <w:r>
        <w:t xml:space="preserve"> July. Available from: </w:t>
      </w:r>
      <w:hyperlink r:id="rId18" w:history="1">
        <w:r w:rsidRPr="00FA7E6B">
          <w:rPr>
            <w:rStyle w:val="Hyperlink"/>
          </w:rPr>
          <w:t>https://www.monitor.co.ug/uganda/news/national/how-mobile-money-tax-rate-was-changed-1766532</w:t>
        </w:r>
      </w:hyperlink>
      <w:r>
        <w:t xml:space="preserve"> [accessed 11 August 2021]. </w:t>
      </w:r>
    </w:p>
    <w:p w14:paraId="55D8F805" w14:textId="77777777" w:rsidR="003B2384" w:rsidRDefault="003B2384" w:rsidP="003B2384">
      <w:pPr>
        <w:ind w:left="284" w:hanging="284"/>
      </w:pPr>
      <w:r>
        <w:t xml:space="preserve">Daily Monitor, 2018b. Why the Flip-flop on Mobile Money </w:t>
      </w:r>
      <w:proofErr w:type="gramStart"/>
      <w:r>
        <w:t>Tax.</w:t>
      </w:r>
      <w:proofErr w:type="gramEnd"/>
      <w:r>
        <w:t xml:space="preserve"> </w:t>
      </w:r>
      <w:r>
        <w:rPr>
          <w:i/>
          <w:iCs/>
        </w:rPr>
        <w:t>Daily Monitor</w:t>
      </w:r>
      <w:r>
        <w:t xml:space="preserve">, 27 October. Available from: </w:t>
      </w:r>
      <w:hyperlink r:id="rId19" w:history="1">
        <w:r w:rsidRPr="00FA7E6B">
          <w:rPr>
            <w:rStyle w:val="Hyperlink"/>
          </w:rPr>
          <w:t>https://www.monitor.co.ug/uganda/special-reports/why-the-flip-flop-on-mobile-money-tax-1786154</w:t>
        </w:r>
      </w:hyperlink>
      <w:r>
        <w:t xml:space="preserve"> [accessed 11 August 2021]. </w:t>
      </w:r>
    </w:p>
    <w:p w14:paraId="7FAFCBF4" w14:textId="381704DD" w:rsidR="003B2384" w:rsidRDefault="003B2384" w:rsidP="003B2384">
      <w:pPr>
        <w:ind w:left="284" w:hanging="284"/>
      </w:pPr>
      <w:proofErr w:type="spellStart"/>
      <w:r>
        <w:t>Delamonica</w:t>
      </w:r>
      <w:proofErr w:type="spellEnd"/>
      <w:r>
        <w:t xml:space="preserve">, E., </w:t>
      </w:r>
      <w:proofErr w:type="spellStart"/>
      <w:r>
        <w:t>Moudud</w:t>
      </w:r>
      <w:proofErr w:type="spellEnd"/>
      <w:r>
        <w:t xml:space="preserve">, J., and </w:t>
      </w:r>
      <w:proofErr w:type="spellStart"/>
      <w:r>
        <w:t>Caldentey</w:t>
      </w:r>
      <w:proofErr w:type="spellEnd"/>
      <w:r>
        <w:t xml:space="preserve">, E., 2020. Power and Politics: Taxation, Social and Labour Market Policies in Argentina and Chile, 1990–2010. </w:t>
      </w:r>
      <w:r w:rsidRPr="00F00232">
        <w:rPr>
          <w:i/>
          <w:iCs/>
        </w:rPr>
        <w:t>In</w:t>
      </w:r>
      <w:r>
        <w:t xml:space="preserve">: </w:t>
      </w:r>
      <w:proofErr w:type="spellStart"/>
      <w:r>
        <w:t>Hujo</w:t>
      </w:r>
      <w:proofErr w:type="spellEnd"/>
      <w:r>
        <w:t xml:space="preserve">, K., ed. </w:t>
      </w:r>
      <w:r w:rsidRPr="00980815">
        <w:rPr>
          <w:i/>
          <w:iCs/>
        </w:rPr>
        <w:t>The Politics of Domestic Resource Mobilization for Social Development</w:t>
      </w:r>
      <w:r>
        <w:t xml:space="preserve">. Cham: Palgrave Macmillan/UNRISD,207-236. </w:t>
      </w:r>
    </w:p>
    <w:p w14:paraId="16303E50" w14:textId="77777777" w:rsidR="003B2384" w:rsidRDefault="003B2384" w:rsidP="003B2384">
      <w:pPr>
        <w:ind w:left="284" w:hanging="284"/>
      </w:pPr>
      <w:proofErr w:type="spellStart"/>
      <w:r w:rsidRPr="003B2384">
        <w:lastRenderedPageBreak/>
        <w:t>Demirgüç-Kunt</w:t>
      </w:r>
      <w:proofErr w:type="spellEnd"/>
      <w:r w:rsidRPr="003B2384">
        <w:t xml:space="preserve">, A., </w:t>
      </w:r>
      <w:proofErr w:type="spellStart"/>
      <w:r w:rsidRPr="003B2384">
        <w:t>Klapper</w:t>
      </w:r>
      <w:proofErr w:type="spellEnd"/>
      <w:r w:rsidRPr="003B2384">
        <w:t xml:space="preserve">, L., Singer, D., Ansar, S., and Hess, J., 2018. </w:t>
      </w:r>
      <w:r w:rsidRPr="006C04CE">
        <w:rPr>
          <w:i/>
          <w:iCs/>
        </w:rPr>
        <w:t>The Global Findex Database 2017: Measuring financial inclusion and the fintech revolution</w:t>
      </w:r>
      <w:r>
        <w:t xml:space="preserve">. Washington, DC: The World Bank. </w:t>
      </w:r>
    </w:p>
    <w:p w14:paraId="53D3417A" w14:textId="77777777" w:rsidR="003B2384" w:rsidRDefault="003B2384" w:rsidP="003B2384">
      <w:pPr>
        <w:ind w:left="284" w:hanging="284"/>
      </w:pPr>
      <w:r>
        <w:t xml:space="preserve">Di </w:t>
      </w:r>
      <w:proofErr w:type="spellStart"/>
      <w:r>
        <w:t>Castri</w:t>
      </w:r>
      <w:proofErr w:type="spellEnd"/>
      <w:r>
        <w:t xml:space="preserve">, S., 2013. </w:t>
      </w:r>
      <w:r w:rsidRPr="004A1ADE">
        <w:rPr>
          <w:i/>
          <w:iCs/>
        </w:rPr>
        <w:t>Mobile Money: Enabling regulatory solutions</w:t>
      </w:r>
      <w:r>
        <w:t xml:space="preserve">. London: GSMA. </w:t>
      </w:r>
    </w:p>
    <w:p w14:paraId="6A83CAEC" w14:textId="77777777" w:rsidR="003B2384" w:rsidRDefault="003B2384" w:rsidP="003B2384">
      <w:pPr>
        <w:ind w:left="284" w:hanging="284"/>
      </w:pPr>
      <w:proofErr w:type="spellStart"/>
      <w:r>
        <w:t>Dobusch</w:t>
      </w:r>
      <w:proofErr w:type="spellEnd"/>
      <w:r>
        <w:t xml:space="preserve">, L., </w:t>
      </w:r>
      <w:proofErr w:type="spellStart"/>
      <w:r>
        <w:t>Mader</w:t>
      </w:r>
      <w:proofErr w:type="spellEnd"/>
      <w:r>
        <w:t xml:space="preserve">, P., and Quack, S., 2013. </w:t>
      </w:r>
      <w:r w:rsidRPr="00283B0F">
        <w:rPr>
          <w:i/>
          <w:iCs/>
        </w:rPr>
        <w:t>Governance across borders: Transnational fields and transversal themes</w:t>
      </w:r>
      <w:r>
        <w:t xml:space="preserve">. Berlin: </w:t>
      </w:r>
      <w:proofErr w:type="spellStart"/>
      <w:r>
        <w:t>epubli</w:t>
      </w:r>
      <w:proofErr w:type="spellEnd"/>
      <w:r>
        <w:t>.</w:t>
      </w:r>
    </w:p>
    <w:p w14:paraId="5D0CA543" w14:textId="4E75A958" w:rsidR="003B2384" w:rsidRDefault="003B2384" w:rsidP="003B2384">
      <w:pPr>
        <w:ind w:left="284" w:hanging="284"/>
      </w:pPr>
      <w:proofErr w:type="spellStart"/>
      <w:r>
        <w:t>Duvendack</w:t>
      </w:r>
      <w:proofErr w:type="spellEnd"/>
      <w:r>
        <w:t xml:space="preserve">, M., and </w:t>
      </w:r>
      <w:proofErr w:type="spellStart"/>
      <w:r>
        <w:t>Mader</w:t>
      </w:r>
      <w:proofErr w:type="spellEnd"/>
      <w:r>
        <w:t xml:space="preserve">, P., 2020. Impact of Financial Inclusion in Low- and Middle-income Countries: A Systematic Review of Reviews. </w:t>
      </w:r>
      <w:r w:rsidRPr="007637E7">
        <w:rPr>
          <w:i/>
          <w:iCs/>
        </w:rPr>
        <w:t>Journal of Economic Surveys</w:t>
      </w:r>
      <w:r>
        <w:t xml:space="preserve">, 34(3),594-629. </w:t>
      </w:r>
    </w:p>
    <w:p w14:paraId="58B02F3C" w14:textId="77777777" w:rsidR="003B2384" w:rsidRPr="002C0923" w:rsidRDefault="003B2384" w:rsidP="003B2384">
      <w:pPr>
        <w:ind w:left="284" w:hanging="284"/>
        <w:rPr>
          <w:lang w:val="de-DE"/>
        </w:rPr>
      </w:pPr>
      <w:r>
        <w:t xml:space="preserve">Fair Tax Monitor, 2018. </w:t>
      </w:r>
      <w:r w:rsidRPr="00F66772">
        <w:rPr>
          <w:i/>
          <w:iCs/>
        </w:rPr>
        <w:t>Fair Tax Monitor Study: Uganda</w:t>
      </w:r>
      <w:r>
        <w:t xml:space="preserve">. </w:t>
      </w:r>
      <w:r w:rsidRPr="002C0923">
        <w:rPr>
          <w:lang w:val="de-DE"/>
        </w:rPr>
        <w:t xml:space="preserve">Kampala: SEATINI Uganda. </w:t>
      </w:r>
    </w:p>
    <w:p w14:paraId="33BC9E39" w14:textId="12EE80B8" w:rsidR="00D43762" w:rsidRPr="00D43762" w:rsidRDefault="00D43762" w:rsidP="00D43762">
      <w:pPr>
        <w:ind w:left="284" w:hanging="284"/>
      </w:pPr>
      <w:proofErr w:type="spellStart"/>
      <w:r w:rsidRPr="00D43762">
        <w:t>Gaffeo</w:t>
      </w:r>
      <w:proofErr w:type="spellEnd"/>
      <w:r w:rsidRPr="00D43762">
        <w:t xml:space="preserve">, E., &amp; </w:t>
      </w:r>
      <w:proofErr w:type="spellStart"/>
      <w:r w:rsidRPr="00D43762">
        <w:t>Tamborini</w:t>
      </w:r>
      <w:proofErr w:type="spellEnd"/>
      <w:r w:rsidRPr="00D43762">
        <w:t xml:space="preserve">, R. (2011). If the financial system is complex, how can we regulate </w:t>
      </w:r>
      <w:proofErr w:type="gramStart"/>
      <w:r w:rsidRPr="00D43762">
        <w:t>it?.</w:t>
      </w:r>
      <w:proofErr w:type="gramEnd"/>
      <w:r w:rsidRPr="00D43762">
        <w:t xml:space="preserve"> </w:t>
      </w:r>
      <w:r w:rsidRPr="00D43762">
        <w:rPr>
          <w:i/>
          <w:iCs/>
        </w:rPr>
        <w:t>International Journal of Political Economy</w:t>
      </w:r>
      <w:r w:rsidRPr="00D43762">
        <w:t xml:space="preserve">, </w:t>
      </w:r>
      <w:r w:rsidRPr="00D43762">
        <w:rPr>
          <w:i/>
          <w:iCs/>
        </w:rPr>
        <w:t>40</w:t>
      </w:r>
      <w:r w:rsidRPr="00D43762">
        <w:t>(2),79-97.</w:t>
      </w:r>
    </w:p>
    <w:p w14:paraId="1608DB94" w14:textId="77777777" w:rsidR="003B2384" w:rsidRDefault="003B2384" w:rsidP="003B2384">
      <w:pPr>
        <w:ind w:left="284" w:hanging="284"/>
      </w:pPr>
      <w:r>
        <w:t xml:space="preserve">Garcia-Bernardo, J., and </w:t>
      </w:r>
      <w:proofErr w:type="spellStart"/>
      <w:r>
        <w:t>Janský</w:t>
      </w:r>
      <w:proofErr w:type="spellEnd"/>
      <w:r>
        <w:t xml:space="preserve">, P. 2021. Profit Shifting of Multinational Corporations Worldwide. </w:t>
      </w:r>
      <w:r w:rsidRPr="009755DD">
        <w:rPr>
          <w:i/>
          <w:iCs/>
        </w:rPr>
        <w:t>ICTD Working Paper 119</w:t>
      </w:r>
      <w:r>
        <w:t xml:space="preserve">. Brighton: Institute of Development Studies. </w:t>
      </w:r>
    </w:p>
    <w:p w14:paraId="6CDC6FA4" w14:textId="62CCCDF6" w:rsidR="003B2384" w:rsidRDefault="003B2384" w:rsidP="003B2384">
      <w:pPr>
        <w:ind w:left="284" w:hanging="284"/>
      </w:pPr>
      <w:r>
        <w:t xml:space="preserve">Girard, T., 2021. Participatory ambiguity and the emergence of the global financial inclusion agenda. </w:t>
      </w:r>
      <w:r w:rsidRPr="007D1430">
        <w:rPr>
          <w:i/>
          <w:iCs/>
        </w:rPr>
        <w:t>Review of International Political Economy</w:t>
      </w:r>
      <w:r>
        <w:rPr>
          <w:i/>
          <w:iCs/>
        </w:rPr>
        <w:t xml:space="preserve"> </w:t>
      </w:r>
      <w:r>
        <w:t xml:space="preserve">(early view),1-25. </w:t>
      </w:r>
    </w:p>
    <w:p w14:paraId="5FB3CD3A" w14:textId="2B6F8825" w:rsidR="003B2384" w:rsidRDefault="003B2384" w:rsidP="003B2384">
      <w:pPr>
        <w:ind w:left="284" w:hanging="284"/>
      </w:pPr>
      <w:r>
        <w:t xml:space="preserve">Government of Malawi, 2019. </w:t>
      </w:r>
      <w:r w:rsidRPr="00792F99">
        <w:rPr>
          <w:i/>
          <w:iCs/>
        </w:rPr>
        <w:t>Budget Statement 2019/2020</w:t>
      </w:r>
      <w:r>
        <w:t>. Lilong</w:t>
      </w:r>
      <w:r w:rsidR="00A62410">
        <w:t>w</w:t>
      </w:r>
      <w:r>
        <w:t xml:space="preserve">e: Ministry of Finance, Economic Planning &amp; Development. </w:t>
      </w:r>
    </w:p>
    <w:p w14:paraId="0FD52495" w14:textId="77777777" w:rsidR="003B2384" w:rsidRDefault="003B2384" w:rsidP="003B2384">
      <w:pPr>
        <w:ind w:left="284" w:hanging="284"/>
      </w:pPr>
      <w:proofErr w:type="spellStart"/>
      <w:r>
        <w:t>Guérin</w:t>
      </w:r>
      <w:proofErr w:type="spellEnd"/>
      <w:r>
        <w:t xml:space="preserve">, I., </w:t>
      </w:r>
      <w:proofErr w:type="spellStart"/>
      <w:r>
        <w:t>Morvant</w:t>
      </w:r>
      <w:proofErr w:type="spellEnd"/>
      <w:r>
        <w:t xml:space="preserve">-Roux, S., and Villarreal, M., 2013. </w:t>
      </w:r>
      <w:r w:rsidRPr="00A305B5">
        <w:rPr>
          <w:i/>
          <w:iCs/>
        </w:rPr>
        <w:t xml:space="preserve">Microfinance, </w:t>
      </w:r>
      <w:proofErr w:type="gramStart"/>
      <w:r w:rsidRPr="00A305B5">
        <w:rPr>
          <w:i/>
          <w:iCs/>
        </w:rPr>
        <w:t>debt</w:t>
      </w:r>
      <w:proofErr w:type="gramEnd"/>
      <w:r w:rsidRPr="00A305B5">
        <w:rPr>
          <w:i/>
          <w:iCs/>
        </w:rPr>
        <w:t xml:space="preserve"> and over-indebtedness: juggling with money</w:t>
      </w:r>
      <w:r>
        <w:t xml:space="preserve">. Abingdon: Routledge. </w:t>
      </w:r>
    </w:p>
    <w:p w14:paraId="7EE91AED" w14:textId="74A30547" w:rsidR="003B2384" w:rsidRDefault="003B2384" w:rsidP="003B2384">
      <w:pPr>
        <w:ind w:left="284" w:hanging="284"/>
      </w:pPr>
      <w:r>
        <w:t xml:space="preserve">Gupta, S., and </w:t>
      </w:r>
      <w:proofErr w:type="spellStart"/>
      <w:r>
        <w:t>Tareq</w:t>
      </w:r>
      <w:proofErr w:type="spellEnd"/>
      <w:r>
        <w:t xml:space="preserve">, S., 2008. Mobilizing revenue. </w:t>
      </w:r>
      <w:r w:rsidRPr="004822F1">
        <w:rPr>
          <w:i/>
          <w:iCs/>
        </w:rPr>
        <w:t>Finance &amp; Development</w:t>
      </w:r>
      <w:r>
        <w:t xml:space="preserve">, 45,44-47. </w:t>
      </w:r>
    </w:p>
    <w:p w14:paraId="23E5B381" w14:textId="0A1A7697" w:rsidR="00474CC9" w:rsidRPr="008D191F" w:rsidRDefault="00474CC9" w:rsidP="00474CC9">
      <w:pPr>
        <w:ind w:left="284" w:hanging="284"/>
        <w:rPr>
          <w:lang w:val="de-DE"/>
        </w:rPr>
      </w:pPr>
      <w:r>
        <w:rPr>
          <w:lang w:val="de-DE"/>
        </w:rPr>
        <w:t xml:space="preserve">Haiven, M., 2020. Culture and Financialization: Four Approaches. </w:t>
      </w:r>
      <w:bookmarkStart w:id="13" w:name="_Hlk100683611"/>
      <w:r>
        <w:rPr>
          <w:lang w:val="de-DE"/>
        </w:rPr>
        <w:t xml:space="preserve">In: Mader, P., Mertens, D., and Van der Zwan, N. (eds.) </w:t>
      </w:r>
      <w:r>
        <w:rPr>
          <w:i/>
          <w:iCs/>
          <w:lang w:val="de-DE"/>
        </w:rPr>
        <w:t>The Routledge International Handbook of Financialization</w:t>
      </w:r>
      <w:r>
        <w:rPr>
          <w:lang w:val="de-DE"/>
        </w:rPr>
        <w:t>. Abingdon: Routledge,</w:t>
      </w:r>
      <w:r w:rsidR="00787678">
        <w:rPr>
          <w:lang w:val="de-DE"/>
        </w:rPr>
        <w:t xml:space="preserve"> </w:t>
      </w:r>
      <w:r>
        <w:rPr>
          <w:lang w:val="de-DE"/>
        </w:rPr>
        <w:t>347-357.</w:t>
      </w:r>
      <w:bookmarkEnd w:id="13"/>
    </w:p>
    <w:p w14:paraId="4FBAFC25" w14:textId="77777777" w:rsidR="003B2384" w:rsidRDefault="003B2384" w:rsidP="003B2384">
      <w:pPr>
        <w:ind w:left="284" w:hanging="284"/>
      </w:pPr>
      <w:proofErr w:type="spellStart"/>
      <w:r>
        <w:t>Hujo</w:t>
      </w:r>
      <w:proofErr w:type="spellEnd"/>
      <w:r>
        <w:t xml:space="preserve">, K., and Bangura, Y., 2020. The Politics of Domestic Resource Mobilization for Social Development: An Introduction. </w:t>
      </w:r>
      <w:r w:rsidRPr="00E153E7">
        <w:rPr>
          <w:i/>
          <w:iCs/>
        </w:rPr>
        <w:t>In</w:t>
      </w:r>
      <w:r>
        <w:t xml:space="preserve">: </w:t>
      </w:r>
      <w:proofErr w:type="spellStart"/>
      <w:r>
        <w:t>Hujo</w:t>
      </w:r>
      <w:proofErr w:type="spellEnd"/>
      <w:r>
        <w:t xml:space="preserve">, K., ed. </w:t>
      </w:r>
      <w:r w:rsidRPr="00E153E7">
        <w:rPr>
          <w:i/>
          <w:iCs/>
        </w:rPr>
        <w:t>The Politics of Domestic Resource Mobilization for Social Development</w:t>
      </w:r>
      <w:r>
        <w:t xml:space="preserve">. Cham: Palgrave Macmillan/UNRISD, 1-37. </w:t>
      </w:r>
    </w:p>
    <w:p w14:paraId="5367EFA2" w14:textId="77777777" w:rsidR="003B2384" w:rsidRDefault="003B2384" w:rsidP="003B2384">
      <w:pPr>
        <w:ind w:left="284" w:hanging="284"/>
      </w:pPr>
      <w:r>
        <w:t xml:space="preserve">Holloway, K., Rouse, R., and Cook, W., 2017. </w:t>
      </w:r>
      <w:r w:rsidRPr="00103727">
        <w:rPr>
          <w:i/>
          <w:iCs/>
        </w:rPr>
        <w:t>How Do Mobile Money Fee Structures Impact the Poor?</w:t>
      </w:r>
      <w:r>
        <w:t xml:space="preserve"> Innovations for Poverty Action. Available from: </w:t>
      </w:r>
      <w:hyperlink r:id="rId20" w:history="1">
        <w:r w:rsidRPr="00FA7E6B">
          <w:rPr>
            <w:rStyle w:val="Hyperlink"/>
          </w:rPr>
          <w:t>https://www.poverty-action.org/blog/how-do-mobile-money-fee-structures-impact-poor</w:t>
        </w:r>
      </w:hyperlink>
      <w:r>
        <w:t xml:space="preserve"> [accessed 4 August 2021]. </w:t>
      </w:r>
    </w:p>
    <w:p w14:paraId="3140EE51" w14:textId="7EFF386C" w:rsidR="00A721BA" w:rsidRPr="00A721BA" w:rsidRDefault="001E0B22" w:rsidP="00A721BA">
      <w:pPr>
        <w:ind w:left="284" w:hanging="284"/>
      </w:pPr>
      <w:r>
        <w:t>IMF</w:t>
      </w:r>
      <w:r w:rsidR="00A721BA">
        <w:t xml:space="preserve"> and</w:t>
      </w:r>
      <w:r w:rsidR="00A721BA" w:rsidRPr="00A721BA">
        <w:t xml:space="preserve"> World Bank</w:t>
      </w:r>
      <w:r w:rsidR="00A721BA">
        <w:t xml:space="preserve"> (2018). </w:t>
      </w:r>
      <w:r w:rsidR="00A721BA" w:rsidRPr="00A721BA">
        <w:rPr>
          <w:i/>
          <w:iCs/>
        </w:rPr>
        <w:t xml:space="preserve">The Bali Fintech Agenda: Chapeau Paper (English). </w:t>
      </w:r>
      <w:r w:rsidR="00A721BA" w:rsidRPr="00A721BA">
        <w:t xml:space="preserve">Washington, </w:t>
      </w:r>
      <w:proofErr w:type="gramStart"/>
      <w:r w:rsidR="00A721BA" w:rsidRPr="00A721BA">
        <w:t>D.C. :</w:t>
      </w:r>
      <w:proofErr w:type="gramEnd"/>
      <w:r w:rsidR="00A721BA" w:rsidRPr="00A721BA">
        <w:t xml:space="preserve"> World Bank Group. </w:t>
      </w:r>
      <w:r w:rsidR="00A721BA">
        <w:t xml:space="preserve">Available from: </w:t>
      </w:r>
      <w:hyperlink r:id="rId21" w:history="1">
        <w:r w:rsidR="00A721BA" w:rsidRPr="00A721BA">
          <w:rPr>
            <w:rStyle w:val="Hyperlink"/>
          </w:rPr>
          <w:t>http://documents.worldbank.org/curated/en/390701539097118625/The-Bali-Fintech-Agenda-Chapeau-Paper</w:t>
        </w:r>
      </w:hyperlink>
      <w:r w:rsidR="00A721BA">
        <w:t xml:space="preserve"> </w:t>
      </w:r>
      <w:r w:rsidR="00A721BA" w:rsidRPr="00A721BA">
        <w:t xml:space="preserve">[accessed </w:t>
      </w:r>
      <w:r w:rsidR="00A721BA">
        <w:t>23 March 2022</w:t>
      </w:r>
      <w:r w:rsidR="00A721BA" w:rsidRPr="00A721BA">
        <w:t>].</w:t>
      </w:r>
    </w:p>
    <w:p w14:paraId="5560EBAC" w14:textId="14407DCA" w:rsidR="003B2384" w:rsidRDefault="003B2384" w:rsidP="003B2384">
      <w:pPr>
        <w:ind w:left="284" w:hanging="284"/>
      </w:pPr>
      <w:proofErr w:type="spellStart"/>
      <w:r>
        <w:t>Iyer</w:t>
      </w:r>
      <w:proofErr w:type="spellEnd"/>
      <w:r>
        <w:t xml:space="preserve">, N., Achieng, G., </w:t>
      </w:r>
      <w:proofErr w:type="spellStart"/>
      <w:r>
        <w:t>Borokini</w:t>
      </w:r>
      <w:proofErr w:type="spellEnd"/>
      <w:r>
        <w:t xml:space="preserve">, F., and </w:t>
      </w:r>
      <w:proofErr w:type="spellStart"/>
      <w:r>
        <w:t>Ludger</w:t>
      </w:r>
      <w:proofErr w:type="spellEnd"/>
      <w:r>
        <w:t xml:space="preserve">, U., 2021. </w:t>
      </w:r>
      <w:r w:rsidRPr="00311600">
        <w:rPr>
          <w:i/>
          <w:iCs/>
        </w:rPr>
        <w:t xml:space="preserve">Automated Imperialism, Expansionist Dreams: Exploring Digital </w:t>
      </w:r>
      <w:proofErr w:type="spellStart"/>
      <w:r w:rsidRPr="00311600">
        <w:rPr>
          <w:i/>
          <w:iCs/>
        </w:rPr>
        <w:t>Extractivism</w:t>
      </w:r>
      <w:proofErr w:type="spellEnd"/>
      <w:r w:rsidRPr="00311600">
        <w:rPr>
          <w:i/>
          <w:iCs/>
        </w:rPr>
        <w:t xml:space="preserve"> in Africa</w:t>
      </w:r>
      <w:r>
        <w:t xml:space="preserve">. Kampala: </w:t>
      </w:r>
      <w:proofErr w:type="spellStart"/>
      <w:r>
        <w:t>Pollicy</w:t>
      </w:r>
      <w:proofErr w:type="spellEnd"/>
      <w:r>
        <w:t xml:space="preserve">. </w:t>
      </w:r>
    </w:p>
    <w:p w14:paraId="023E0CD1" w14:textId="77777777" w:rsidR="003B2384" w:rsidRDefault="003B2384" w:rsidP="003B2384">
      <w:pPr>
        <w:ind w:left="284" w:hanging="284"/>
      </w:pPr>
      <w:r>
        <w:t xml:space="preserve">Jomo, F., 2019. </w:t>
      </w:r>
      <w:r w:rsidRPr="00AE6935">
        <w:rPr>
          <w:i/>
          <w:iCs/>
        </w:rPr>
        <w:t>Malawi Scraps 1% Withholding Tax on Mobile Money Transactions</w:t>
      </w:r>
      <w:r>
        <w:t xml:space="preserve">. Bloomberg News. Available from: </w:t>
      </w:r>
      <w:hyperlink r:id="rId22" w:history="1">
        <w:r w:rsidRPr="00FA7E6B">
          <w:rPr>
            <w:rStyle w:val="Hyperlink"/>
          </w:rPr>
          <w:t>https://www.bnnbloomberg.ca/malawi-scraps-1-withholding-tax-on-mobile-money-transactions-1.1328210</w:t>
        </w:r>
      </w:hyperlink>
      <w:r>
        <w:t xml:space="preserve"> [accessed 11 August 2021]. </w:t>
      </w:r>
    </w:p>
    <w:p w14:paraId="217E4D8C" w14:textId="77777777" w:rsidR="003B2384" w:rsidRDefault="003B2384" w:rsidP="003B2384">
      <w:pPr>
        <w:ind w:left="284" w:hanging="284"/>
      </w:pPr>
      <w:r>
        <w:lastRenderedPageBreak/>
        <w:t xml:space="preserve">Joshi, A., Prichard, W., and Heady, C., 2012. Taxing the Informal Economy: </w:t>
      </w:r>
      <w:r w:rsidRPr="00A301CC">
        <w:t>Challenges, Possibilities and Remaining Questions</w:t>
      </w:r>
      <w:r>
        <w:rPr>
          <w:i/>
          <w:iCs/>
        </w:rPr>
        <w:t xml:space="preserve">. </w:t>
      </w:r>
      <w:r w:rsidRPr="00A301CC">
        <w:rPr>
          <w:i/>
          <w:iCs/>
        </w:rPr>
        <w:t>ICTD Working Paper 4</w:t>
      </w:r>
      <w:r>
        <w:t xml:space="preserve">. Brighton: Institute of Development Studies. </w:t>
      </w:r>
    </w:p>
    <w:p w14:paraId="0571C05E" w14:textId="33FC8A67" w:rsidR="003B2384" w:rsidRDefault="003B2384" w:rsidP="003B2384">
      <w:pPr>
        <w:ind w:left="284" w:hanging="284"/>
      </w:pPr>
      <w:proofErr w:type="spellStart"/>
      <w:r>
        <w:t>Kalaitzake</w:t>
      </w:r>
      <w:proofErr w:type="spellEnd"/>
      <w:r>
        <w:t xml:space="preserve">, M., 2017. Death by a thousand cuts? Financial political power and the case of the European Financial Transaction Tax. </w:t>
      </w:r>
      <w:r w:rsidRPr="00737A59">
        <w:rPr>
          <w:i/>
          <w:iCs/>
        </w:rPr>
        <w:t>New Political Economy</w:t>
      </w:r>
      <w:r>
        <w:t xml:space="preserve">, 22(6),709-726. </w:t>
      </w:r>
    </w:p>
    <w:p w14:paraId="77ED8BB8" w14:textId="77777777" w:rsidR="003B2384" w:rsidRDefault="003B2384" w:rsidP="003B2384">
      <w:pPr>
        <w:ind w:left="284" w:hanging="284"/>
      </w:pPr>
      <w:proofErr w:type="spellStart"/>
      <w:r>
        <w:t>Kamulegeya</w:t>
      </w:r>
      <w:proofErr w:type="spellEnd"/>
      <w:r>
        <w:t xml:space="preserve">, F., 2018. New Tax on Mobile Money Transactions. Kampala, PWC. Available from: </w:t>
      </w:r>
      <w:hyperlink r:id="rId23" w:history="1">
        <w:r w:rsidRPr="00FA7E6B">
          <w:rPr>
            <w:rStyle w:val="Hyperlink"/>
          </w:rPr>
          <w:t>https://www.pwc.com/ug/en/press-room/new-tax-on-mobile-money-transactions.html</w:t>
        </w:r>
      </w:hyperlink>
      <w:r>
        <w:t xml:space="preserve"> [accessed 11 August 2021]. </w:t>
      </w:r>
    </w:p>
    <w:p w14:paraId="6F160D2C" w14:textId="77777777" w:rsidR="003B2384" w:rsidRDefault="003B2384" w:rsidP="003B2384">
      <w:pPr>
        <w:ind w:left="284" w:hanging="284"/>
      </w:pPr>
      <w:proofErr w:type="spellStart"/>
      <w:r>
        <w:t>Kasalika</w:t>
      </w:r>
      <w:proofErr w:type="spellEnd"/>
      <w:r>
        <w:t xml:space="preserve">, J., 2019. Proposed 1% Mobile Money Tax Causes Stir. </w:t>
      </w:r>
      <w:r w:rsidRPr="00366F26">
        <w:rPr>
          <w:i/>
          <w:iCs/>
        </w:rPr>
        <w:t>The Nation</w:t>
      </w:r>
      <w:r>
        <w:t xml:space="preserve">. 18 September. Available from: </w:t>
      </w:r>
      <w:hyperlink r:id="rId24" w:history="1">
        <w:r w:rsidRPr="00FA7E6B">
          <w:rPr>
            <w:rStyle w:val="Hyperlink"/>
          </w:rPr>
          <w:t>https://www.mwnation.com/proposed-1-mobile-money-tax-causes-stir/</w:t>
        </w:r>
      </w:hyperlink>
      <w:r>
        <w:t xml:space="preserve"> [accessed 11 August 2021]. </w:t>
      </w:r>
    </w:p>
    <w:p w14:paraId="3C045096" w14:textId="77777777" w:rsidR="003B2384" w:rsidRDefault="003B2384" w:rsidP="003B2384">
      <w:pPr>
        <w:ind w:left="284" w:hanging="284"/>
      </w:pPr>
      <w:proofErr w:type="spellStart"/>
      <w:r>
        <w:t>Kiruga</w:t>
      </w:r>
      <w:proofErr w:type="spellEnd"/>
      <w:r>
        <w:t>, M., 2019. Kenya M-</w:t>
      </w:r>
      <w:proofErr w:type="spellStart"/>
      <w:r>
        <w:t>Pesa</w:t>
      </w:r>
      <w:proofErr w:type="spellEnd"/>
      <w:r>
        <w:t xml:space="preserve"> Tax Risks Killing the Golden Goose that Laid the Golden Egg. </w:t>
      </w:r>
      <w:r>
        <w:rPr>
          <w:i/>
          <w:iCs/>
        </w:rPr>
        <w:t xml:space="preserve">The Africa </w:t>
      </w:r>
      <w:r w:rsidRPr="00F01113">
        <w:rPr>
          <w:i/>
          <w:iCs/>
        </w:rPr>
        <w:t>Report</w:t>
      </w:r>
      <w:r>
        <w:t xml:space="preserve">, 08 August. </w:t>
      </w:r>
      <w:r w:rsidRPr="00F01113">
        <w:t>Available</w:t>
      </w:r>
      <w:r>
        <w:t xml:space="preserve"> online: </w:t>
      </w:r>
      <w:hyperlink r:id="rId25" w:history="1">
        <w:r w:rsidRPr="00FA7E6B">
          <w:rPr>
            <w:rStyle w:val="Hyperlink"/>
          </w:rPr>
          <w:t>https://www.theafricareport.com/16057/kenya-m-pesa-tax-risks-killing-the-goose-that-laid-the-golden-egg/</w:t>
        </w:r>
      </w:hyperlink>
      <w:r>
        <w:t xml:space="preserve"> [accessed 6 August 2021]. </w:t>
      </w:r>
    </w:p>
    <w:p w14:paraId="0C947139" w14:textId="616328E1" w:rsidR="003B2384" w:rsidRDefault="003B2384" w:rsidP="003B2384">
      <w:pPr>
        <w:ind w:left="284" w:hanging="284"/>
      </w:pPr>
      <w:r>
        <w:t xml:space="preserve">Langley, P., and Leyshon, A., 2021. The platform political economy of fintech: Reintermediation, consolidation and capitalisation. </w:t>
      </w:r>
      <w:r w:rsidRPr="00505F95">
        <w:rPr>
          <w:i/>
          <w:iCs/>
        </w:rPr>
        <w:t>New Political Economy</w:t>
      </w:r>
      <w:r>
        <w:t xml:space="preserve">, 26(3),376-388. </w:t>
      </w:r>
    </w:p>
    <w:p w14:paraId="5378D538" w14:textId="342421D2" w:rsidR="00474CC9" w:rsidRDefault="00474CC9" w:rsidP="003B2384">
      <w:pPr>
        <w:ind w:left="284" w:hanging="284"/>
      </w:pPr>
      <w:r w:rsidRPr="00474CC9">
        <w:t xml:space="preserve">Langley, P., &amp; Leyshon, A. (2022). Neo-colonial credit: FinTech platforms in Africa. </w:t>
      </w:r>
      <w:r w:rsidRPr="00474CC9">
        <w:rPr>
          <w:i/>
          <w:iCs/>
        </w:rPr>
        <w:t>Journal of Cultural Economy</w:t>
      </w:r>
      <w:r w:rsidRPr="00474CC9">
        <w:t>, DOI:10.1080/17530350.2022.2028652.</w:t>
      </w:r>
    </w:p>
    <w:p w14:paraId="35C84C4F" w14:textId="381912CE" w:rsidR="003B2384" w:rsidRPr="00873CB5" w:rsidRDefault="003B2384" w:rsidP="003B2384">
      <w:pPr>
        <w:ind w:left="284" w:hanging="284"/>
      </w:pPr>
      <w:proofErr w:type="spellStart"/>
      <w:r>
        <w:t>Laskaridis</w:t>
      </w:r>
      <w:proofErr w:type="spellEnd"/>
      <w:r>
        <w:t xml:space="preserve">, C., 2021. When push came to shove: COVID-19 and debt crises in low-income countries. </w:t>
      </w:r>
      <w:r w:rsidRPr="00873CB5">
        <w:rPr>
          <w:i/>
          <w:iCs/>
        </w:rPr>
        <w:t>Canadian Journal of Development Studies</w:t>
      </w:r>
      <w:r w:rsidRPr="00873CB5">
        <w:t xml:space="preserve">, 42(1-2),200-220. </w:t>
      </w:r>
    </w:p>
    <w:p w14:paraId="602439CE" w14:textId="06406B93" w:rsidR="003B2384" w:rsidRDefault="003B2384" w:rsidP="003B2384">
      <w:pPr>
        <w:ind w:left="284" w:hanging="284"/>
      </w:pPr>
      <w:r>
        <w:t xml:space="preserve">Lees, A., and </w:t>
      </w:r>
      <w:proofErr w:type="spellStart"/>
      <w:r>
        <w:t>Akol</w:t>
      </w:r>
      <w:proofErr w:type="spellEnd"/>
      <w:r>
        <w:t xml:space="preserve">, D., 2021. There and Back Again: The Making of Uganda's Mobile Money Tax. </w:t>
      </w:r>
      <w:r w:rsidRPr="00747303">
        <w:rPr>
          <w:i/>
          <w:iCs/>
        </w:rPr>
        <w:t>ICTD Working Paper 123</w:t>
      </w:r>
      <w:r>
        <w:t xml:space="preserve">. Brighton: Institute of Development Studies. </w:t>
      </w:r>
    </w:p>
    <w:p w14:paraId="78D5CA66" w14:textId="7EA3D1CB" w:rsidR="00861F3C" w:rsidRDefault="00861F3C" w:rsidP="001E0B22">
      <w:pPr>
        <w:ind w:left="284" w:hanging="284"/>
      </w:pPr>
      <w:proofErr w:type="spellStart"/>
      <w:r w:rsidRPr="00861F3C">
        <w:t>MacKenzie</w:t>
      </w:r>
      <w:proofErr w:type="spellEnd"/>
      <w:r w:rsidRPr="00861F3C">
        <w:t xml:space="preserve">, D. (2008). </w:t>
      </w:r>
      <w:r w:rsidRPr="00861F3C">
        <w:rPr>
          <w:i/>
          <w:iCs/>
        </w:rPr>
        <w:t>An engine, not a camera: How financial models shape markets</w:t>
      </w:r>
      <w:r w:rsidRPr="00861F3C">
        <w:t xml:space="preserve">. </w:t>
      </w:r>
      <w:r>
        <w:t xml:space="preserve">Cambridge, MA: MIT </w:t>
      </w:r>
      <w:r w:rsidRPr="00861F3C">
        <w:t>Press</w:t>
      </w:r>
      <w:r w:rsidR="00474CC9">
        <w:t>.</w:t>
      </w:r>
    </w:p>
    <w:p w14:paraId="68CA7C22" w14:textId="71D089D9" w:rsidR="003B2384" w:rsidRDefault="003B2384" w:rsidP="003B2384">
      <w:pPr>
        <w:ind w:left="284" w:hanging="284"/>
      </w:pPr>
      <w:proofErr w:type="spellStart"/>
      <w:r>
        <w:t>Mader</w:t>
      </w:r>
      <w:proofErr w:type="spellEnd"/>
      <w:r>
        <w:t xml:space="preserve">, P., 2016. Card crusaders, cash infidels and the holy grails of digital financial inclusion. </w:t>
      </w:r>
      <w:r w:rsidRPr="00C64F33">
        <w:rPr>
          <w:i/>
          <w:iCs/>
        </w:rPr>
        <w:t>Behemoth-A Journal on Civilisation</w:t>
      </w:r>
      <w:r>
        <w:t xml:space="preserve">, 9(2),59-81. </w:t>
      </w:r>
    </w:p>
    <w:p w14:paraId="3B091E8F" w14:textId="0B645C46" w:rsidR="003B2384" w:rsidRDefault="003B2384" w:rsidP="003B2384">
      <w:pPr>
        <w:ind w:left="284" w:hanging="284"/>
      </w:pPr>
      <w:r>
        <w:t xml:space="preserve">Martin, I., Mehrotra, A., and Prasad, M., 2009. </w:t>
      </w:r>
      <w:r w:rsidRPr="00F56E61">
        <w:rPr>
          <w:i/>
          <w:iCs/>
        </w:rPr>
        <w:t>The new fiscal sociology: Taxation in comparative and historical perspective</w:t>
      </w:r>
      <w:r>
        <w:t xml:space="preserve">. Cambridge: Cambridge University Press. </w:t>
      </w:r>
    </w:p>
    <w:p w14:paraId="05EFFF1E" w14:textId="12B3539A" w:rsidR="003B2384" w:rsidRDefault="003B2384" w:rsidP="003B2384">
      <w:pPr>
        <w:ind w:left="284" w:hanging="284"/>
      </w:pPr>
      <w:r>
        <w:t xml:space="preserve">Matheson, T., and Petit, P., 2021. Taxing telecommunications in developing countries. </w:t>
      </w:r>
      <w:r w:rsidRPr="00F973C5">
        <w:rPr>
          <w:i/>
          <w:iCs/>
        </w:rPr>
        <w:t>International Tax and Public Finance</w:t>
      </w:r>
      <w:r>
        <w:t xml:space="preserve">, 28(1),248-280. </w:t>
      </w:r>
    </w:p>
    <w:p w14:paraId="631AD227" w14:textId="77777777" w:rsidR="003B2384" w:rsidRDefault="003B2384" w:rsidP="003B2384">
      <w:pPr>
        <w:ind w:left="284" w:hanging="284"/>
      </w:pPr>
      <w:r>
        <w:t xml:space="preserve">McKinsey Global Institute, 2016. </w:t>
      </w:r>
      <w:r w:rsidRPr="00F973C5">
        <w:rPr>
          <w:i/>
          <w:iCs/>
        </w:rPr>
        <w:t>Digital Finance for All: Powering Inclusive Growth in Emerging Economies</w:t>
      </w:r>
      <w:r>
        <w:t xml:space="preserve">. McKinsey &amp; Company. </w:t>
      </w:r>
    </w:p>
    <w:p w14:paraId="16FCFB1C" w14:textId="471852A3" w:rsidR="003B2384" w:rsidRDefault="003B2384" w:rsidP="003B2384">
      <w:pPr>
        <w:ind w:left="284" w:hanging="284"/>
      </w:pPr>
      <w:r>
        <w:t xml:space="preserve">Meagher, K., 2018. Taxing times: Taxation, divided </w:t>
      </w:r>
      <w:proofErr w:type="gramStart"/>
      <w:r>
        <w:t>societies</w:t>
      </w:r>
      <w:proofErr w:type="gramEnd"/>
      <w:r>
        <w:t xml:space="preserve"> and the informal economy in Northern Nigeria. </w:t>
      </w:r>
      <w:r w:rsidRPr="00C64828">
        <w:rPr>
          <w:i/>
          <w:iCs/>
        </w:rPr>
        <w:t>The Journal of development studies</w:t>
      </w:r>
      <w:r>
        <w:t xml:space="preserve">, 54(1),1-17. </w:t>
      </w:r>
    </w:p>
    <w:p w14:paraId="023A2BF4" w14:textId="77529A66" w:rsidR="003B2384" w:rsidRDefault="003B2384" w:rsidP="003B2384">
      <w:pPr>
        <w:ind w:left="284" w:hanging="284"/>
      </w:pPr>
      <w:proofErr w:type="spellStart"/>
      <w:r>
        <w:t>Mirowski</w:t>
      </w:r>
      <w:proofErr w:type="spellEnd"/>
      <w:r>
        <w:t xml:space="preserve">, P., 1982. What’s wrong with the Laffer </w:t>
      </w:r>
      <w:proofErr w:type="gramStart"/>
      <w:r>
        <w:t>Curve?.</w:t>
      </w:r>
      <w:proofErr w:type="gramEnd"/>
      <w:r>
        <w:t xml:space="preserve"> </w:t>
      </w:r>
      <w:r w:rsidRPr="00C64828">
        <w:rPr>
          <w:i/>
          <w:iCs/>
        </w:rPr>
        <w:t>Journal of Economic Issues</w:t>
      </w:r>
      <w:r>
        <w:t>, 16(3),815-828.</w:t>
      </w:r>
    </w:p>
    <w:p w14:paraId="7BA628E5" w14:textId="410A6E88" w:rsidR="00735C30" w:rsidRDefault="00735C30" w:rsidP="003B2384">
      <w:pPr>
        <w:ind w:left="284" w:hanging="284"/>
      </w:pPr>
      <w:r w:rsidRPr="00735C30">
        <w:t>Mo, P.</w:t>
      </w:r>
      <w:r>
        <w:t xml:space="preserve">, </w:t>
      </w:r>
      <w:r w:rsidRPr="00735C30">
        <w:t>2003. Tax Avoidance and Anti-avoidance Measures in Major Developing Economies. Westport, CT: Greenwood.</w:t>
      </w:r>
    </w:p>
    <w:p w14:paraId="0CB4EDC2" w14:textId="264E3B1A" w:rsidR="003B2384" w:rsidRDefault="003B2384" w:rsidP="003B2384">
      <w:pPr>
        <w:ind w:left="284" w:hanging="284"/>
      </w:pPr>
      <w:r>
        <w:lastRenderedPageBreak/>
        <w:t xml:space="preserve">Moore, M., 2008. Between coercion and contract: Competing narratives on taxation and governance. </w:t>
      </w:r>
      <w:r w:rsidRPr="00D70B68">
        <w:rPr>
          <w:i/>
          <w:iCs/>
        </w:rPr>
        <w:t>In</w:t>
      </w:r>
      <w:r>
        <w:t xml:space="preserve">: </w:t>
      </w:r>
      <w:proofErr w:type="spellStart"/>
      <w:r>
        <w:t>Brautigam</w:t>
      </w:r>
      <w:proofErr w:type="spellEnd"/>
      <w:r>
        <w:t xml:space="preserve">, D., </w:t>
      </w:r>
      <w:proofErr w:type="spellStart"/>
      <w:r>
        <w:t>Fjeldstad</w:t>
      </w:r>
      <w:proofErr w:type="spellEnd"/>
      <w:r>
        <w:t xml:space="preserve">, O., and Moore, M., eds. </w:t>
      </w:r>
      <w:r w:rsidRPr="003F27F5">
        <w:rPr>
          <w:i/>
          <w:iCs/>
        </w:rPr>
        <w:t>Taxation and State-Building in Developing Countries: Capacity and Consent</w:t>
      </w:r>
      <w:r>
        <w:t xml:space="preserve">. Cambridge: Cambridge University Press, 34–63. </w:t>
      </w:r>
    </w:p>
    <w:p w14:paraId="1411F536" w14:textId="77777777" w:rsidR="003B2384" w:rsidRDefault="003B2384" w:rsidP="003B2384">
      <w:pPr>
        <w:ind w:left="284" w:hanging="284"/>
      </w:pPr>
      <w:r>
        <w:t xml:space="preserve">Moore, M., and Prichard, W., 2020. How Can Governments of Low-Income Countries Collect More Tax </w:t>
      </w:r>
      <w:proofErr w:type="gramStart"/>
      <w:r>
        <w:t>Revenue?.</w:t>
      </w:r>
      <w:proofErr w:type="gramEnd"/>
      <w:r>
        <w:t xml:space="preserve"> </w:t>
      </w:r>
      <w:r w:rsidRPr="00FC34D6">
        <w:rPr>
          <w:i/>
          <w:iCs/>
        </w:rPr>
        <w:t>In</w:t>
      </w:r>
      <w:r>
        <w:t xml:space="preserve">: </w:t>
      </w:r>
      <w:proofErr w:type="spellStart"/>
      <w:r>
        <w:t>Hujo</w:t>
      </w:r>
      <w:proofErr w:type="spellEnd"/>
      <w:r>
        <w:t xml:space="preserve">, K., ed. </w:t>
      </w:r>
      <w:r w:rsidRPr="00E858B1">
        <w:rPr>
          <w:i/>
          <w:iCs/>
        </w:rPr>
        <w:t>The Politics of Domestic Resource Mobilization for Social Development</w:t>
      </w:r>
      <w:r>
        <w:t xml:space="preserve">. Cham: Palgrave Macmillan/UNRISD, 109-138. </w:t>
      </w:r>
    </w:p>
    <w:p w14:paraId="0FF8D8E6" w14:textId="4C74D5E4" w:rsidR="003B2384" w:rsidRDefault="003B2384" w:rsidP="003B2384">
      <w:pPr>
        <w:ind w:left="284" w:hanging="284"/>
      </w:pPr>
      <w:r w:rsidRPr="00F80721">
        <w:t xml:space="preserve">Moore, M., Prichard, W., &amp; </w:t>
      </w:r>
      <w:proofErr w:type="spellStart"/>
      <w:r w:rsidRPr="00F80721">
        <w:t>Fjeldstad</w:t>
      </w:r>
      <w:proofErr w:type="spellEnd"/>
      <w:r w:rsidRPr="00F80721">
        <w:t xml:space="preserve">, O. (2018). Taxing Africa: coercion, </w:t>
      </w:r>
      <w:proofErr w:type="gramStart"/>
      <w:r w:rsidRPr="00F80721">
        <w:t>reform</w:t>
      </w:r>
      <w:proofErr w:type="gramEnd"/>
      <w:r w:rsidRPr="00F80721">
        <w:t xml:space="preserve"> and development. London: Zed.</w:t>
      </w:r>
    </w:p>
    <w:p w14:paraId="58A5B44D" w14:textId="77777777" w:rsidR="003B2384" w:rsidRDefault="003B2384" w:rsidP="003B2384">
      <w:pPr>
        <w:ind w:left="284" w:hanging="284"/>
      </w:pPr>
      <w:r>
        <w:t xml:space="preserve">Mullins, P., Gupta, S., and Liu, J., 2020. </w:t>
      </w:r>
      <w:r w:rsidRPr="00224C84">
        <w:t xml:space="preserve">Domestic Revenue Mobilization in Low Income Countries: Where to From </w:t>
      </w:r>
      <w:proofErr w:type="gramStart"/>
      <w:r w:rsidRPr="00224C84">
        <w:t>Here?.</w:t>
      </w:r>
      <w:proofErr w:type="gramEnd"/>
      <w:r>
        <w:t xml:space="preserve"> </w:t>
      </w:r>
      <w:r w:rsidRPr="00224C84">
        <w:rPr>
          <w:i/>
          <w:iCs/>
        </w:rPr>
        <w:t>CGD Policy Paper 195</w:t>
      </w:r>
      <w:r>
        <w:t xml:space="preserve">. Washington, DC: </w:t>
      </w:r>
      <w:proofErr w:type="spellStart"/>
      <w:r>
        <w:t>Center</w:t>
      </w:r>
      <w:proofErr w:type="spellEnd"/>
      <w:r>
        <w:t xml:space="preserve"> for Global Development. </w:t>
      </w:r>
    </w:p>
    <w:p w14:paraId="04663FFA" w14:textId="4C616E37" w:rsidR="00EF1BC6" w:rsidRDefault="00EF1BC6" w:rsidP="00EF1BC6">
      <w:pPr>
        <w:ind w:left="284" w:hanging="284"/>
      </w:pPr>
      <w:r w:rsidRPr="00EF1BC6">
        <w:t>Munoz, L., Mascagni, G., Prichard, W., &amp; Santoro, F. (2022). Should Governments Tax Digital Financial Services? A Research Agenda to Understand Sector-Specific Taxes on DFS.</w:t>
      </w:r>
      <w:r>
        <w:t xml:space="preserve"> </w:t>
      </w:r>
      <w:r w:rsidRPr="00EF1BC6">
        <w:rPr>
          <w:i/>
          <w:iCs/>
        </w:rPr>
        <w:t>ICTD Working Paper</w:t>
      </w:r>
      <w:r w:rsidRPr="00EF1BC6">
        <w:t xml:space="preserve"> 136</w:t>
      </w:r>
      <w:r>
        <w:t>. Brighton, IDS.</w:t>
      </w:r>
    </w:p>
    <w:p w14:paraId="6802CDC4" w14:textId="7ED9CBA4" w:rsidR="003B2384" w:rsidRDefault="003B2384" w:rsidP="003B2384">
      <w:pPr>
        <w:ind w:left="284" w:hanging="284"/>
      </w:pPr>
      <w:proofErr w:type="spellStart"/>
      <w:r>
        <w:t>Naghavi</w:t>
      </w:r>
      <w:proofErr w:type="spellEnd"/>
      <w:r>
        <w:t xml:space="preserve">, N., 2020. </w:t>
      </w:r>
      <w:r w:rsidRPr="00F45123">
        <w:rPr>
          <w:i/>
          <w:iCs/>
        </w:rPr>
        <w:t>State of the Industry Report on Mobile Money 2019</w:t>
      </w:r>
      <w:r>
        <w:t xml:space="preserve">. London: GSMA. </w:t>
      </w:r>
    </w:p>
    <w:p w14:paraId="50DE5FE2" w14:textId="77777777" w:rsidR="00E24377" w:rsidRPr="00801A28" w:rsidRDefault="00E24377" w:rsidP="00E24377">
      <w:pPr>
        <w:ind w:left="284" w:hanging="284"/>
      </w:pPr>
      <w:r>
        <w:t xml:space="preserve">National Council for Law Reporting (Kenya Law) (2020a) </w:t>
      </w:r>
      <w:r>
        <w:rPr>
          <w:i/>
          <w:iCs/>
        </w:rPr>
        <w:t>Value Added Tax Act: No. 35 of 2013; Revised Edition 2020</w:t>
      </w:r>
      <w:r>
        <w:t xml:space="preserve">, Nairobi: Kenya Law </w:t>
      </w:r>
    </w:p>
    <w:p w14:paraId="4B0170FD" w14:textId="69B17FF8" w:rsidR="00E24377" w:rsidRDefault="00E24377" w:rsidP="001E0B22">
      <w:pPr>
        <w:ind w:left="284" w:hanging="284"/>
      </w:pPr>
      <w:r>
        <w:t xml:space="preserve">National Council for Law Reporting (Kenya Law) (2020b) </w:t>
      </w:r>
      <w:r w:rsidR="00C215A7">
        <w:rPr>
          <w:i/>
          <w:iCs/>
        </w:rPr>
        <w:t xml:space="preserve">Excise Duty </w:t>
      </w:r>
      <w:r>
        <w:rPr>
          <w:i/>
          <w:iCs/>
        </w:rPr>
        <w:t xml:space="preserve">Act: No. </w:t>
      </w:r>
      <w:r w:rsidR="00C215A7">
        <w:rPr>
          <w:i/>
          <w:iCs/>
        </w:rPr>
        <w:t>23</w:t>
      </w:r>
      <w:r>
        <w:rPr>
          <w:i/>
          <w:iCs/>
        </w:rPr>
        <w:t xml:space="preserve"> of 201</w:t>
      </w:r>
      <w:r w:rsidR="00C215A7">
        <w:rPr>
          <w:i/>
          <w:iCs/>
        </w:rPr>
        <w:t>5</w:t>
      </w:r>
      <w:r>
        <w:rPr>
          <w:i/>
          <w:iCs/>
        </w:rPr>
        <w:t>; Revised Edition 2020</w:t>
      </w:r>
      <w:r>
        <w:t xml:space="preserve">, Nairobi: Kenya Law </w:t>
      </w:r>
    </w:p>
    <w:p w14:paraId="4E9CCDFD" w14:textId="77777777" w:rsidR="003B2384" w:rsidRDefault="003B2384" w:rsidP="003B2384">
      <w:pPr>
        <w:ind w:left="284" w:hanging="284"/>
      </w:pPr>
      <w:proofErr w:type="spellStart"/>
      <w:r>
        <w:t>Ndulu</w:t>
      </w:r>
      <w:proofErr w:type="spellEnd"/>
      <w:r>
        <w:t xml:space="preserve">, B., Joseph, C., and </w:t>
      </w:r>
      <w:proofErr w:type="spellStart"/>
      <w:r>
        <w:t>Tryphone</w:t>
      </w:r>
      <w:proofErr w:type="spellEnd"/>
      <w:r>
        <w:t xml:space="preserve">, K., 2021. Fiscal Regimes and Digital Transformation in Sub-Saharan Africa. </w:t>
      </w:r>
      <w:r w:rsidRPr="006C218E">
        <w:rPr>
          <w:i/>
          <w:iCs/>
        </w:rPr>
        <w:t>Digital Pathways at Oxford Paper Series 11</w:t>
      </w:r>
      <w:r>
        <w:t xml:space="preserve">. Oxford: </w:t>
      </w:r>
      <w:proofErr w:type="spellStart"/>
      <w:r>
        <w:t>Blavatnik</w:t>
      </w:r>
      <w:proofErr w:type="spellEnd"/>
      <w:r>
        <w:t xml:space="preserve"> School of Government. </w:t>
      </w:r>
    </w:p>
    <w:p w14:paraId="63974DCB" w14:textId="77777777" w:rsidR="00C577FC" w:rsidRDefault="00C577FC" w:rsidP="00C577FC">
      <w:pPr>
        <w:ind w:left="284" w:hanging="284"/>
      </w:pPr>
      <w:proofErr w:type="spellStart"/>
      <w:r>
        <w:t>Ndung’u</w:t>
      </w:r>
      <w:proofErr w:type="spellEnd"/>
      <w:r>
        <w:t xml:space="preserve">, N. S., 2018. Harnessing Africa’s digital potential: </w:t>
      </w:r>
      <w:proofErr w:type="gramStart"/>
      <w:r>
        <w:t>New</w:t>
      </w:r>
      <w:proofErr w:type="gramEnd"/>
      <w:r>
        <w:t xml:space="preserve"> tools for a new age. </w:t>
      </w:r>
      <w:r w:rsidRPr="00423014">
        <w:rPr>
          <w:i/>
          <w:iCs/>
        </w:rPr>
        <w:t>In</w:t>
      </w:r>
      <w:r w:rsidRPr="00423014">
        <w:t>:</w:t>
      </w:r>
      <w:r>
        <w:t xml:space="preserve"> Coulibaly, B.S., and </w:t>
      </w:r>
      <w:proofErr w:type="spellStart"/>
      <w:r>
        <w:t>Golubski</w:t>
      </w:r>
      <w:proofErr w:type="spellEnd"/>
      <w:r>
        <w:t xml:space="preserve">, C., eds. </w:t>
      </w:r>
      <w:r w:rsidRPr="0019736B">
        <w:rPr>
          <w:i/>
          <w:iCs/>
        </w:rPr>
        <w:t>Foresight Africa</w:t>
      </w:r>
      <w:r>
        <w:rPr>
          <w:i/>
          <w:iCs/>
        </w:rPr>
        <w:t>: Top Priorities for the Continent in 2018</w:t>
      </w:r>
      <w:r>
        <w:t xml:space="preserve">. Washington, DC: Brookings Institution.  </w:t>
      </w:r>
    </w:p>
    <w:p w14:paraId="7097516D" w14:textId="77777777" w:rsidR="003B2384" w:rsidRDefault="003B2384" w:rsidP="003B2384">
      <w:pPr>
        <w:ind w:left="284" w:hanging="284"/>
      </w:pPr>
      <w:proofErr w:type="spellStart"/>
      <w:r>
        <w:t>Ndung’u</w:t>
      </w:r>
      <w:proofErr w:type="spellEnd"/>
      <w:r>
        <w:t xml:space="preserve">, N., 2019. Taxing Mobile Phone Transactions in Africa: Lessons from Kenya. </w:t>
      </w:r>
      <w:r w:rsidRPr="00EC7BC8">
        <w:rPr>
          <w:i/>
          <w:iCs/>
        </w:rPr>
        <w:t>Brookings Policy Brief</w:t>
      </w:r>
      <w:r>
        <w:t xml:space="preserve">. Washington, DC: Brookings Institution. </w:t>
      </w:r>
    </w:p>
    <w:p w14:paraId="781BBFBA" w14:textId="77777777" w:rsidR="003B2384" w:rsidRDefault="003B2384" w:rsidP="003B2384">
      <w:pPr>
        <w:ind w:left="284" w:hanging="284"/>
      </w:pPr>
      <w:proofErr w:type="spellStart"/>
      <w:r>
        <w:t>Ndung’u</w:t>
      </w:r>
      <w:proofErr w:type="spellEnd"/>
      <w:r>
        <w:t xml:space="preserve">, N., 2020. Taxation of the mobile </w:t>
      </w:r>
      <w:proofErr w:type="gramStart"/>
      <w:r>
        <w:t>phone based</w:t>
      </w:r>
      <w:proofErr w:type="gramEnd"/>
      <w:r>
        <w:t xml:space="preserve"> retail electronic payments transactions in African economies: the pitfalls. </w:t>
      </w:r>
      <w:r>
        <w:rPr>
          <w:i/>
          <w:iCs/>
        </w:rPr>
        <w:t>Mobile Money Taxation in Africa: Causes and Consequences (webinar)</w:t>
      </w:r>
      <w:r>
        <w:t xml:space="preserve">, 14 July. Available from: </w:t>
      </w:r>
      <w:hyperlink r:id="rId26" w:history="1">
        <w:r w:rsidRPr="00FA7E6B">
          <w:rPr>
            <w:rStyle w:val="Hyperlink"/>
          </w:rPr>
          <w:t>https://www.ictd.ac/event/mobile-money-taxation-africa-causes-consequences/</w:t>
        </w:r>
      </w:hyperlink>
      <w:r>
        <w:t xml:space="preserve"> [accessed 11 August 2021]. </w:t>
      </w:r>
    </w:p>
    <w:p w14:paraId="4A02E922" w14:textId="6C31E3C2" w:rsidR="00D43762" w:rsidRDefault="00D43762" w:rsidP="003B2384">
      <w:pPr>
        <w:ind w:left="284" w:hanging="284"/>
      </w:pPr>
      <w:proofErr w:type="spellStart"/>
      <w:r w:rsidRPr="00D43762">
        <w:t>Nölke</w:t>
      </w:r>
      <w:proofErr w:type="spellEnd"/>
      <w:r>
        <w:t>, A.,</w:t>
      </w:r>
      <w:r w:rsidRPr="00D43762">
        <w:t xml:space="preserve"> 2020</w:t>
      </w:r>
      <w:r>
        <w:t xml:space="preserve">. Financialization and the Crisis of Democracy </w:t>
      </w:r>
      <w:r w:rsidRPr="00D43762">
        <w:rPr>
          <w:lang w:val="de-DE"/>
        </w:rPr>
        <w:t xml:space="preserve">In: Mader, P., Mertens, D., and Van der Zwan, N. (eds.) </w:t>
      </w:r>
      <w:r w:rsidRPr="00D43762">
        <w:rPr>
          <w:i/>
          <w:iCs/>
          <w:lang w:val="de-DE"/>
        </w:rPr>
        <w:t>The Routledge International Handbook of Financialization</w:t>
      </w:r>
      <w:r w:rsidRPr="00D43762">
        <w:rPr>
          <w:lang w:val="de-DE"/>
        </w:rPr>
        <w:t xml:space="preserve">. Abingdon: Routledge, </w:t>
      </w:r>
      <w:r>
        <w:rPr>
          <w:lang w:val="de-DE"/>
        </w:rPr>
        <w:t>425-436</w:t>
      </w:r>
      <w:r w:rsidRPr="00D43762">
        <w:rPr>
          <w:lang w:val="de-DE"/>
        </w:rPr>
        <w:t>.</w:t>
      </w:r>
    </w:p>
    <w:p w14:paraId="5123A321" w14:textId="71685146" w:rsidR="003B2384" w:rsidRPr="00C367B4" w:rsidRDefault="003B2384" w:rsidP="003B2384">
      <w:pPr>
        <w:ind w:left="284" w:hanging="284"/>
      </w:pPr>
      <w:r>
        <w:t xml:space="preserve">OECD, 2020. </w:t>
      </w:r>
      <w:r w:rsidRPr="00C367B4">
        <w:rPr>
          <w:i/>
          <w:iCs/>
        </w:rPr>
        <w:t>Revenue Statistics in Africa 2020</w:t>
      </w:r>
      <w:r>
        <w:t xml:space="preserve">. Paris: OECD. </w:t>
      </w:r>
    </w:p>
    <w:p w14:paraId="5F360CF1" w14:textId="4B41367D" w:rsidR="003B2384" w:rsidRDefault="003B2384" w:rsidP="003B2384">
      <w:pPr>
        <w:ind w:left="284" w:hanging="284"/>
      </w:pPr>
      <w:proofErr w:type="spellStart"/>
      <w:r>
        <w:t>Ogembo</w:t>
      </w:r>
      <w:proofErr w:type="spellEnd"/>
      <w:r>
        <w:t xml:space="preserve">, D., 2020. Taxation of Self-Employed Professionals in Africa: Three Lessons from a Kenyan Case Study. </w:t>
      </w:r>
      <w:r w:rsidRPr="008A4BCE">
        <w:rPr>
          <w:i/>
          <w:iCs/>
        </w:rPr>
        <w:t>ICTD African Tax Administration Paper 17</w:t>
      </w:r>
      <w:r>
        <w:t xml:space="preserve">. Brighton: Institute of Development Studies. </w:t>
      </w:r>
    </w:p>
    <w:p w14:paraId="1FD426E3" w14:textId="487B0987" w:rsidR="00C664D0" w:rsidRPr="002C7F4F" w:rsidRDefault="00C664D0" w:rsidP="003B2384">
      <w:pPr>
        <w:ind w:left="284" w:hanging="284"/>
      </w:pPr>
      <w:proofErr w:type="spellStart"/>
      <w:r>
        <w:lastRenderedPageBreak/>
        <w:t>Okuja</w:t>
      </w:r>
      <w:proofErr w:type="spellEnd"/>
      <w:r>
        <w:t>, J.</w:t>
      </w:r>
      <w:r w:rsidR="002C7F4F">
        <w:t xml:space="preserve"> </w:t>
      </w:r>
      <w:r>
        <w:t xml:space="preserve">O. </w:t>
      </w:r>
      <w:r w:rsidR="002C7F4F">
        <w:t xml:space="preserve">(2019) </w:t>
      </w:r>
      <w:r w:rsidR="002C7F4F">
        <w:rPr>
          <w:i/>
          <w:iCs/>
        </w:rPr>
        <w:t>Domestic Tax Laws of Uganda: 2019 Edition</w:t>
      </w:r>
      <w:r w:rsidR="00016E17">
        <w:t xml:space="preserve"> </w:t>
      </w:r>
    </w:p>
    <w:p w14:paraId="379B5F3B" w14:textId="5D39A5D1" w:rsidR="003B2384" w:rsidRDefault="003B2384" w:rsidP="003B2384">
      <w:pPr>
        <w:ind w:left="284" w:hanging="284"/>
      </w:pPr>
      <w:proofErr w:type="spellStart"/>
      <w:r>
        <w:t>Osongo</w:t>
      </w:r>
      <w:proofErr w:type="spellEnd"/>
      <w:r>
        <w:t xml:space="preserve">, E., and </w:t>
      </w:r>
      <w:proofErr w:type="spellStart"/>
      <w:r>
        <w:t>Schot</w:t>
      </w:r>
      <w:proofErr w:type="spellEnd"/>
      <w:r>
        <w:t xml:space="preserve">, J., 2017. Inclusive Innovation and Rapid Sociotechnical Transitions: The Case of Mobile Money in Kenya. </w:t>
      </w:r>
      <w:r>
        <w:rPr>
          <w:i/>
          <w:iCs/>
        </w:rPr>
        <w:t>SPRU Working Paper Series</w:t>
      </w:r>
      <w:r>
        <w:t xml:space="preserve">. Brighton: Science Policy Research Unit. </w:t>
      </w:r>
    </w:p>
    <w:p w14:paraId="5EA12091" w14:textId="77777777" w:rsidR="003B2384" w:rsidRDefault="003B2384" w:rsidP="003B2384">
      <w:pPr>
        <w:ind w:left="284" w:hanging="284"/>
      </w:pPr>
      <w:r>
        <w:t xml:space="preserve">Oxfam, 2020. </w:t>
      </w:r>
      <w:r w:rsidRPr="009051A9">
        <w:rPr>
          <w:i/>
          <w:iCs/>
        </w:rPr>
        <w:t>Fiscal Accountability for Inequality Reduction: Even it Up!</w:t>
      </w:r>
      <w:r>
        <w:t xml:space="preserve"> Oxfam. </w:t>
      </w:r>
    </w:p>
    <w:p w14:paraId="666B351D" w14:textId="77777777" w:rsidR="003B2384" w:rsidRDefault="003B2384" w:rsidP="003B2384">
      <w:pPr>
        <w:ind w:left="284" w:hanging="284"/>
      </w:pPr>
      <w:proofErr w:type="spellStart"/>
      <w:r>
        <w:t>Pedros</w:t>
      </w:r>
      <w:proofErr w:type="spellEnd"/>
      <w:r>
        <w:t xml:space="preserve">, X., and Sivakumaran, M., 2020. </w:t>
      </w:r>
      <w:r w:rsidRPr="00AB7D2A">
        <w:rPr>
          <w:i/>
          <w:iCs/>
        </w:rPr>
        <w:t>Rethinking mobile taxation to improve connectivity</w:t>
      </w:r>
      <w:r>
        <w:t xml:space="preserve">. London: GSM Association. </w:t>
      </w:r>
    </w:p>
    <w:p w14:paraId="39E17C97" w14:textId="77777777" w:rsidR="003B2384" w:rsidRDefault="003B2384" w:rsidP="003B2384">
      <w:pPr>
        <w:ind w:left="284" w:hanging="284"/>
      </w:pPr>
      <w:r>
        <w:t xml:space="preserve">Phiri, G., 2019. TNM Protests 1% Mobile Money Tax. </w:t>
      </w:r>
      <w:r w:rsidRPr="001C2568">
        <w:rPr>
          <w:i/>
          <w:iCs/>
        </w:rPr>
        <w:t>The Nation</w:t>
      </w:r>
      <w:r>
        <w:t xml:space="preserve">, 08 October. Available at: </w:t>
      </w:r>
      <w:hyperlink r:id="rId27" w:history="1">
        <w:r w:rsidRPr="00FA7E6B">
          <w:rPr>
            <w:rStyle w:val="Hyperlink"/>
          </w:rPr>
          <w:t>https://www.mwnation.com/tnm-protests-1-mobile-money-tax/</w:t>
        </w:r>
      </w:hyperlink>
      <w:r>
        <w:t xml:space="preserve"> [accessed 11 August 2021]. </w:t>
      </w:r>
    </w:p>
    <w:p w14:paraId="38D6C906" w14:textId="2072686B" w:rsidR="006C2B79" w:rsidRPr="006C2B79" w:rsidRDefault="003B2384" w:rsidP="006C2B79">
      <w:pPr>
        <w:ind w:left="284" w:hanging="284"/>
      </w:pPr>
      <w:r>
        <w:t xml:space="preserve">Prichard, W., 2015. </w:t>
      </w:r>
      <w:r w:rsidRPr="009E0BA3">
        <w:rPr>
          <w:i/>
          <w:iCs/>
        </w:rPr>
        <w:t xml:space="preserve">Taxation, </w:t>
      </w:r>
      <w:proofErr w:type="gramStart"/>
      <w:r w:rsidRPr="009E0BA3">
        <w:rPr>
          <w:i/>
          <w:iCs/>
        </w:rPr>
        <w:t>responsiveness</w:t>
      </w:r>
      <w:proofErr w:type="gramEnd"/>
      <w:r w:rsidRPr="009E0BA3">
        <w:rPr>
          <w:i/>
          <w:iCs/>
        </w:rPr>
        <w:t xml:space="preserve"> and accountability in Sub-Saharan Africa: the dynamics of tax bargaining</w:t>
      </w:r>
      <w:r>
        <w:t>. Cambridge: Cambridge University Press.</w:t>
      </w:r>
      <w:r w:rsidR="001E0B22">
        <w:t xml:space="preserve"> </w:t>
      </w:r>
      <w:proofErr w:type="spellStart"/>
      <w:r w:rsidR="006C2B79" w:rsidRPr="006C2B79">
        <w:t>Pryke</w:t>
      </w:r>
      <w:proofErr w:type="spellEnd"/>
      <w:r w:rsidR="006C2B79" w:rsidRPr="006C2B79">
        <w:t xml:space="preserve">, M., &amp; Du Gay, P. (2007). Take an issue: cultural economy and finance. </w:t>
      </w:r>
      <w:r w:rsidR="006C2B79" w:rsidRPr="006C2B79">
        <w:rPr>
          <w:i/>
          <w:iCs/>
        </w:rPr>
        <w:t>Economy and Society</w:t>
      </w:r>
      <w:r w:rsidR="006C2B79" w:rsidRPr="006C2B79">
        <w:t xml:space="preserve">, </w:t>
      </w:r>
      <w:r w:rsidR="006C2B79" w:rsidRPr="006C2B79">
        <w:rPr>
          <w:i/>
          <w:iCs/>
        </w:rPr>
        <w:t>36</w:t>
      </w:r>
      <w:r w:rsidR="006C2B79" w:rsidRPr="006C2B79">
        <w:t>(3),339-354.</w:t>
      </w:r>
    </w:p>
    <w:p w14:paraId="2A7AE3CD" w14:textId="1EDAAE56" w:rsidR="003B2384" w:rsidRDefault="003B2384" w:rsidP="003B2384">
      <w:pPr>
        <w:ind w:left="284" w:hanging="284"/>
      </w:pPr>
      <w:r>
        <w:t xml:space="preserve">Reuters, 2020. Uganda to Reduce Taxes on Mobile Banking and Mobile Money Transactions - Budget Speech. </w:t>
      </w:r>
      <w:r w:rsidRPr="009E0BA3">
        <w:rPr>
          <w:i/>
          <w:iCs/>
        </w:rPr>
        <w:t>Reuters</w:t>
      </w:r>
      <w:r>
        <w:t xml:space="preserve">, </w:t>
      </w:r>
      <w:r w:rsidRPr="009E0BA3">
        <w:t>11</w:t>
      </w:r>
      <w:r>
        <w:t xml:space="preserve"> June. Available at: </w:t>
      </w:r>
      <w:hyperlink r:id="rId28" w:history="1">
        <w:r w:rsidRPr="00FA7E6B">
          <w:rPr>
            <w:rStyle w:val="Hyperlink"/>
          </w:rPr>
          <w:t>https://www.reuters.com/article/uganda-budget-idUSL8N2DO2W0</w:t>
        </w:r>
      </w:hyperlink>
      <w:r>
        <w:t xml:space="preserve"> [accessed 11 August 2021]. </w:t>
      </w:r>
    </w:p>
    <w:p w14:paraId="19CAA811" w14:textId="263BF3C4" w:rsidR="00474CC9" w:rsidRDefault="00474CC9" w:rsidP="00474CC9">
      <w:pPr>
        <w:ind w:left="284" w:hanging="284"/>
      </w:pPr>
      <w:proofErr w:type="spellStart"/>
      <w:r w:rsidRPr="00474CC9">
        <w:t>Rodima</w:t>
      </w:r>
      <w:proofErr w:type="spellEnd"/>
      <w:r w:rsidRPr="00474CC9">
        <w:t>-Taylor</w:t>
      </w:r>
      <w:r>
        <w:t xml:space="preserve">, D., </w:t>
      </w:r>
      <w:r w:rsidRPr="00474CC9">
        <w:t>2022</w:t>
      </w:r>
      <w:r>
        <w:t>.</w:t>
      </w:r>
      <w:r w:rsidRPr="00474CC9">
        <w:t xml:space="preserve"> </w:t>
      </w:r>
      <w:proofErr w:type="spellStart"/>
      <w:r w:rsidRPr="00474CC9">
        <w:t>Platformizing</w:t>
      </w:r>
      <w:proofErr w:type="spellEnd"/>
      <w:r w:rsidRPr="00474CC9">
        <w:t xml:space="preserve"> Ubuntu? FinTech, Inclusion, and</w:t>
      </w:r>
      <w:r>
        <w:t xml:space="preserve"> </w:t>
      </w:r>
      <w:r w:rsidRPr="00474CC9">
        <w:t>Mutual Help in Africa</w:t>
      </w:r>
      <w:r>
        <w:t>.</w:t>
      </w:r>
      <w:r w:rsidRPr="00474CC9">
        <w:t xml:space="preserve"> </w:t>
      </w:r>
      <w:r w:rsidRPr="00474CC9">
        <w:rPr>
          <w:i/>
          <w:iCs/>
        </w:rPr>
        <w:t>Journal of Cultural Economy</w:t>
      </w:r>
      <w:r w:rsidRPr="00474CC9">
        <w:t>, DOI:10.1080/17530350.2022.2040569</w:t>
      </w:r>
      <w:r>
        <w:t>.</w:t>
      </w:r>
    </w:p>
    <w:p w14:paraId="62169A75" w14:textId="4C5952CF" w:rsidR="003B2384" w:rsidRDefault="003B2384" w:rsidP="00474CC9">
      <w:pPr>
        <w:ind w:left="284" w:hanging="284"/>
      </w:pPr>
      <w:r>
        <w:t xml:space="preserve">Rogers, M., and </w:t>
      </w:r>
      <w:proofErr w:type="spellStart"/>
      <w:r>
        <w:t>Pedros</w:t>
      </w:r>
      <w:proofErr w:type="spellEnd"/>
      <w:r>
        <w:t xml:space="preserve">, S., 2017. </w:t>
      </w:r>
      <w:r w:rsidRPr="009E0BA3">
        <w:rPr>
          <w:i/>
          <w:iCs/>
        </w:rPr>
        <w:t>Taxing mobile connectivity in Sub-Saharan Africa: A review of mobile sector taxation and its impact on digital inclusion</w:t>
      </w:r>
      <w:r>
        <w:t xml:space="preserve">. London: GSMA. </w:t>
      </w:r>
    </w:p>
    <w:p w14:paraId="18306A60" w14:textId="77777777" w:rsidR="003B2384" w:rsidRDefault="003B2384" w:rsidP="003B2384">
      <w:pPr>
        <w:ind w:left="284" w:hanging="284"/>
      </w:pPr>
      <w:r>
        <w:t xml:space="preserve">Rojas-Suarez, L., 2012. </w:t>
      </w:r>
      <w:r w:rsidRPr="00E25F37">
        <w:rPr>
          <w:i/>
          <w:iCs/>
        </w:rPr>
        <w:t>Taxing Kenya's M-</w:t>
      </w:r>
      <w:proofErr w:type="spellStart"/>
      <w:r w:rsidRPr="00E25F37">
        <w:rPr>
          <w:i/>
          <w:iCs/>
        </w:rPr>
        <w:t>Pesa</w:t>
      </w:r>
      <w:proofErr w:type="spellEnd"/>
      <w:r w:rsidRPr="00E25F37">
        <w:rPr>
          <w:i/>
          <w:iCs/>
        </w:rPr>
        <w:t xml:space="preserve"> Picks the Pockets of the Poor</w:t>
      </w:r>
      <w:r>
        <w:t xml:space="preserve">. </w:t>
      </w:r>
      <w:proofErr w:type="spellStart"/>
      <w:r w:rsidRPr="00E25F37">
        <w:t>Center</w:t>
      </w:r>
      <w:proofErr w:type="spellEnd"/>
      <w:r w:rsidRPr="00E25F37">
        <w:t xml:space="preserve"> for Global Development</w:t>
      </w:r>
      <w:r>
        <w:t xml:space="preserve">. Available at: </w:t>
      </w:r>
      <w:hyperlink r:id="rId29" w:history="1">
        <w:r w:rsidRPr="00FA7E6B">
          <w:rPr>
            <w:rStyle w:val="Hyperlink"/>
          </w:rPr>
          <w:t>https://www.cgdev.org/blog/taxing-kenya%E2%80%99s-m-pesa-picks-pockets-poor</w:t>
        </w:r>
      </w:hyperlink>
      <w:r>
        <w:t xml:space="preserve"> [accessed 11 August 2021]. </w:t>
      </w:r>
    </w:p>
    <w:p w14:paraId="4C9159D2" w14:textId="047DE756" w:rsidR="003B2384" w:rsidRDefault="003B2384" w:rsidP="003B2384">
      <w:pPr>
        <w:ind w:left="284" w:hanging="284"/>
      </w:pPr>
      <w:r>
        <w:t>Rota-</w:t>
      </w:r>
      <w:proofErr w:type="spellStart"/>
      <w:r>
        <w:t>Graziosi</w:t>
      </w:r>
      <w:proofErr w:type="spellEnd"/>
      <w:r>
        <w:t xml:space="preserve">, G., and Sawadogo, F., 2020. The tax burden on mobile network operators in Africa. </w:t>
      </w:r>
      <w:proofErr w:type="spellStart"/>
      <w:r w:rsidRPr="00E8311F">
        <w:rPr>
          <w:i/>
          <w:iCs/>
        </w:rPr>
        <w:t>FERDi</w:t>
      </w:r>
      <w:proofErr w:type="spellEnd"/>
      <w:r w:rsidRPr="00E8311F">
        <w:rPr>
          <w:i/>
          <w:iCs/>
        </w:rPr>
        <w:t xml:space="preserve"> </w:t>
      </w:r>
      <w:r w:rsidR="00A62410" w:rsidRPr="00E8311F">
        <w:rPr>
          <w:i/>
          <w:iCs/>
        </w:rPr>
        <w:t>Development</w:t>
      </w:r>
      <w:r w:rsidRPr="00E8311F">
        <w:rPr>
          <w:i/>
          <w:iCs/>
        </w:rPr>
        <w:t xml:space="preserve"> Policies Working Paper 278</w:t>
      </w:r>
      <w:r>
        <w:t xml:space="preserve">, Clermont-Ferrand: </w:t>
      </w:r>
      <w:proofErr w:type="spellStart"/>
      <w:r>
        <w:t>FERDi</w:t>
      </w:r>
      <w:proofErr w:type="spellEnd"/>
      <w:r>
        <w:t xml:space="preserve">. </w:t>
      </w:r>
    </w:p>
    <w:p w14:paraId="7F2FBCEE" w14:textId="5E91914E" w:rsidR="003B2384" w:rsidRDefault="003B2384" w:rsidP="003B2384">
      <w:pPr>
        <w:ind w:left="284" w:hanging="284"/>
      </w:pPr>
      <w:r>
        <w:t xml:space="preserve">Rukundo, S., 2017. Taxation of the Telecommunications Sector: a Focus on Policy Issues and Considerations in Taxation of Mobile Money in Uganda. </w:t>
      </w:r>
      <w:r w:rsidRPr="005434C4">
        <w:rPr>
          <w:i/>
          <w:iCs/>
        </w:rPr>
        <w:t>Africa Tax Research Network 2017 Congress</w:t>
      </w:r>
      <w:r>
        <w:t>, 4</w:t>
      </w:r>
      <w:r w:rsidR="001E0B22">
        <w:t>-</w:t>
      </w:r>
      <w:r>
        <w:t xml:space="preserve">6 September 2017 </w:t>
      </w:r>
    </w:p>
    <w:p w14:paraId="656FE906" w14:textId="77777777" w:rsidR="003B2384" w:rsidRDefault="003B2384" w:rsidP="003B2384">
      <w:pPr>
        <w:ind w:left="284" w:hanging="284"/>
      </w:pPr>
      <w:r>
        <w:t xml:space="preserve">Rukundo, S., 2020. Addressing the Challenges of Taxation of the Digital Economy: Lessons for African Countries. </w:t>
      </w:r>
      <w:r w:rsidRPr="00441EC7">
        <w:rPr>
          <w:i/>
          <w:iCs/>
        </w:rPr>
        <w:t>ICTD Working Paper 105</w:t>
      </w:r>
      <w:r>
        <w:t xml:space="preserve">. Brighton: Institute of Development Studies. </w:t>
      </w:r>
    </w:p>
    <w:p w14:paraId="114B810C" w14:textId="77777777" w:rsidR="003B2384" w:rsidRDefault="003B2384" w:rsidP="003B2384">
      <w:pPr>
        <w:ind w:left="284" w:hanging="284"/>
      </w:pPr>
      <w:r>
        <w:t xml:space="preserve">Safaricom (2021). </w:t>
      </w:r>
      <w:r w:rsidRPr="00CC53B4">
        <w:rPr>
          <w:i/>
          <w:iCs/>
        </w:rPr>
        <w:t>Safaricom Receives Award for the Top Taxpayer in the Country by the Kenya Revenue Authority</w:t>
      </w:r>
      <w:r>
        <w:t xml:space="preserve">. Safaricom. Available at: </w:t>
      </w:r>
      <w:hyperlink r:id="rId30" w:history="1">
        <w:r w:rsidRPr="00FA7E6B">
          <w:rPr>
            <w:rStyle w:val="Hyperlink"/>
          </w:rPr>
          <w:t>https://www.safaricom.co.ke/about/media-center/publications/press-releases/release/1037</w:t>
        </w:r>
      </w:hyperlink>
      <w:r>
        <w:t xml:space="preserve"> [accessed 11 August 2021]. </w:t>
      </w:r>
    </w:p>
    <w:p w14:paraId="18A25220" w14:textId="7AB214CE" w:rsidR="003B2384" w:rsidRDefault="003B2384" w:rsidP="003B2384">
      <w:pPr>
        <w:ind w:left="284" w:hanging="284"/>
      </w:pPr>
      <w:r>
        <w:t xml:space="preserve">Sahay, M., von </w:t>
      </w:r>
      <w:proofErr w:type="spellStart"/>
      <w:r>
        <w:t>Allmen</w:t>
      </w:r>
      <w:proofErr w:type="spellEnd"/>
      <w:r>
        <w:t xml:space="preserve">, M., </w:t>
      </w:r>
      <w:proofErr w:type="spellStart"/>
      <w:r>
        <w:t>Lahreche</w:t>
      </w:r>
      <w:proofErr w:type="spellEnd"/>
      <w:r>
        <w:t xml:space="preserve">, M., </w:t>
      </w:r>
      <w:proofErr w:type="spellStart"/>
      <w:r>
        <w:t>Khera</w:t>
      </w:r>
      <w:proofErr w:type="spellEnd"/>
      <w:r>
        <w:t xml:space="preserve">, P., Ogawa, S., </w:t>
      </w:r>
      <w:proofErr w:type="spellStart"/>
      <w:r>
        <w:t>Bazarbash</w:t>
      </w:r>
      <w:proofErr w:type="spellEnd"/>
      <w:r>
        <w:t xml:space="preserve">, M., and Beaton, M., 2020. </w:t>
      </w:r>
      <w:r w:rsidRPr="008028D8">
        <w:rPr>
          <w:i/>
          <w:iCs/>
        </w:rPr>
        <w:t>The promise of fintech: Financial inclusion in the post COVID-19 era</w:t>
      </w:r>
      <w:r>
        <w:t xml:space="preserve">. Washington, DC: International Monetary Fund. </w:t>
      </w:r>
    </w:p>
    <w:p w14:paraId="42A8EA30" w14:textId="1CD5169A" w:rsidR="00717735" w:rsidRPr="00717735" w:rsidRDefault="00717735" w:rsidP="00717735">
      <w:pPr>
        <w:ind w:left="284" w:hanging="284"/>
      </w:pPr>
      <w:r w:rsidRPr="00717735">
        <w:t>Smoke, P. (2011). The New Fiscal Sociology: Taxation in Comparative and Historical Perspective</w:t>
      </w:r>
      <w:r>
        <w:t xml:space="preserve"> (Review). </w:t>
      </w:r>
      <w:r w:rsidRPr="00717735">
        <w:rPr>
          <w:i/>
          <w:iCs/>
        </w:rPr>
        <w:t>The Journal of Interdisciplinary History</w:t>
      </w:r>
      <w:r>
        <w:rPr>
          <w:i/>
          <w:iCs/>
        </w:rPr>
        <w:t>,</w:t>
      </w:r>
      <w:r>
        <w:t xml:space="preserve"> 41(4),628-630.</w:t>
      </w:r>
    </w:p>
    <w:p w14:paraId="263541E9" w14:textId="35D0DDD9" w:rsidR="003B2384" w:rsidRDefault="003B2384" w:rsidP="003B2384">
      <w:pPr>
        <w:ind w:left="284" w:hanging="284"/>
      </w:pPr>
      <w:r>
        <w:t xml:space="preserve">Suri, T., 2017. Mobile money. </w:t>
      </w:r>
      <w:r w:rsidRPr="008020F2">
        <w:rPr>
          <w:i/>
          <w:iCs/>
        </w:rPr>
        <w:t>Annual Review of Economics</w:t>
      </w:r>
      <w:r>
        <w:t xml:space="preserve">, 9,497-520. </w:t>
      </w:r>
    </w:p>
    <w:p w14:paraId="642E4888" w14:textId="28DBA7BF" w:rsidR="003B2384" w:rsidRDefault="003B2384" w:rsidP="003B2384">
      <w:pPr>
        <w:ind w:left="284" w:hanging="284"/>
      </w:pPr>
      <w:r>
        <w:lastRenderedPageBreak/>
        <w:t xml:space="preserve">Suri, T., and Jack, W., 2016. The long-run poverty and gender impacts of mobile money. </w:t>
      </w:r>
      <w:r w:rsidRPr="008020F2">
        <w:rPr>
          <w:i/>
          <w:iCs/>
        </w:rPr>
        <w:t>Science</w:t>
      </w:r>
      <w:r>
        <w:t>, 354 (6317),1288-1292.</w:t>
      </w:r>
    </w:p>
    <w:p w14:paraId="5EA16EC8" w14:textId="77777777" w:rsidR="003B2384" w:rsidRDefault="003B2384" w:rsidP="003B2384">
      <w:pPr>
        <w:ind w:left="284" w:hanging="284"/>
      </w:pPr>
      <w:proofErr w:type="spellStart"/>
      <w:r>
        <w:t>Te</w:t>
      </w:r>
      <w:proofErr w:type="spellEnd"/>
      <w:r>
        <w:t xml:space="preserve"> Velde, D.W., 2009. Analysing the Economics of State-Business Relations: A Summary Guide. </w:t>
      </w:r>
      <w:r w:rsidRPr="00891984">
        <w:rPr>
          <w:i/>
          <w:iCs/>
        </w:rPr>
        <w:t>IPPG Discussion Paper Series 23B</w:t>
      </w:r>
      <w:r>
        <w:rPr>
          <w:i/>
          <w:iCs/>
        </w:rPr>
        <w:t>.</w:t>
      </w:r>
      <w:r>
        <w:t xml:space="preserve"> Manchester: Research Programme Consortium on Improving Institutions for Pro-Poor Growth. </w:t>
      </w:r>
    </w:p>
    <w:p w14:paraId="7223E5A4" w14:textId="77777777" w:rsidR="003B2384" w:rsidRDefault="003B2384" w:rsidP="003B2384">
      <w:pPr>
        <w:ind w:left="284" w:hanging="284"/>
      </w:pPr>
      <w:r>
        <w:t xml:space="preserve">The Observer, 2018a. MPs Approve New Mobile Money Tax. </w:t>
      </w:r>
      <w:r>
        <w:rPr>
          <w:i/>
          <w:iCs/>
        </w:rPr>
        <w:t>The Observer</w:t>
      </w:r>
      <w:r>
        <w:t xml:space="preserve">, 03 October. Available at: </w:t>
      </w:r>
      <w:hyperlink r:id="rId31" w:history="1">
        <w:r w:rsidRPr="00FA7E6B">
          <w:rPr>
            <w:rStyle w:val="Hyperlink"/>
          </w:rPr>
          <w:t>https://observer.ug/news/headlines/58819-mps-approve-new-mobile-money-tax</w:t>
        </w:r>
      </w:hyperlink>
      <w:r>
        <w:t xml:space="preserve"> [accessed 11 August 2021]. </w:t>
      </w:r>
    </w:p>
    <w:p w14:paraId="662DAF80" w14:textId="77777777" w:rsidR="003B2384" w:rsidRDefault="003B2384" w:rsidP="003B2384">
      <w:pPr>
        <w:ind w:left="284" w:hanging="284"/>
      </w:pPr>
      <w:r>
        <w:t xml:space="preserve">The Observer, 2018b. Telecoms, Bank of Uganda want Mobile Money Tax Scrapped. </w:t>
      </w:r>
      <w:r>
        <w:rPr>
          <w:i/>
          <w:iCs/>
        </w:rPr>
        <w:t xml:space="preserve">The Observer, </w:t>
      </w:r>
      <w:r>
        <w:t xml:space="preserve">02 August. Available at: </w:t>
      </w:r>
      <w:hyperlink r:id="rId32" w:history="1">
        <w:r w:rsidRPr="00FA7E6B">
          <w:rPr>
            <w:rStyle w:val="Hyperlink"/>
          </w:rPr>
          <w:t>https://observer.ug/news/headlines/58334-telecoms-bank-of-uganda-want-mobile-money-tax-scrapped.html</w:t>
        </w:r>
      </w:hyperlink>
      <w:r>
        <w:t xml:space="preserve"> [accessed 11 August 2021]. </w:t>
      </w:r>
    </w:p>
    <w:p w14:paraId="01B2A323" w14:textId="78AF98CF" w:rsidR="003B2384" w:rsidRDefault="003B2384" w:rsidP="003B2384">
      <w:pPr>
        <w:ind w:left="284" w:hanging="284"/>
      </w:pPr>
      <w:proofErr w:type="spellStart"/>
      <w:r>
        <w:t>Tyce</w:t>
      </w:r>
      <w:proofErr w:type="spellEnd"/>
      <w:r>
        <w:t xml:space="preserve">, M., 2020. Beyond the Neoliberal-Statist Divide on the Drivers of Innovation: </w:t>
      </w:r>
      <w:proofErr w:type="gramStart"/>
      <w:r>
        <w:t>a</w:t>
      </w:r>
      <w:proofErr w:type="gramEnd"/>
      <w:r>
        <w:t xml:space="preserve"> Political Settlements Reading of Kenya's M-</w:t>
      </w:r>
      <w:proofErr w:type="spellStart"/>
      <w:r>
        <w:t>Pesa</w:t>
      </w:r>
      <w:proofErr w:type="spellEnd"/>
      <w:r>
        <w:t xml:space="preserve"> Success Story. </w:t>
      </w:r>
      <w:r w:rsidRPr="001A59DC">
        <w:rPr>
          <w:i/>
          <w:iCs/>
        </w:rPr>
        <w:t>World Development</w:t>
      </w:r>
      <w:r>
        <w:t xml:space="preserve">,125. </w:t>
      </w:r>
    </w:p>
    <w:p w14:paraId="3D291CD4" w14:textId="77777777" w:rsidR="003B2384" w:rsidRDefault="003B2384" w:rsidP="003B2384">
      <w:pPr>
        <w:ind w:left="284" w:hanging="284"/>
      </w:pPr>
      <w:r>
        <w:t>van den Boogaard, V., Prichard, W., Beach, R., and Mohiuddin, F., 2021. Enabling tax bargaining: Supporting more meaningful tax transparency and taxpayer engagement in Ghana and Sierra Leone</w:t>
      </w:r>
      <w:r w:rsidRPr="00EA6196">
        <w:rPr>
          <w:i/>
          <w:iCs/>
        </w:rPr>
        <w:t>. Development Policy Review early view</w:t>
      </w:r>
      <w:r>
        <w:t xml:space="preserve">. </w:t>
      </w:r>
    </w:p>
    <w:p w14:paraId="6D43C3D0" w14:textId="2D0EFFB8" w:rsidR="003B2384" w:rsidRDefault="003B2384" w:rsidP="003B2384">
      <w:pPr>
        <w:ind w:left="284" w:hanging="284"/>
      </w:pPr>
      <w:r w:rsidRPr="003B2384">
        <w:t xml:space="preserve">von </w:t>
      </w:r>
      <w:proofErr w:type="spellStart"/>
      <w:r w:rsidRPr="003B2384">
        <w:t>Haldenwang</w:t>
      </w:r>
      <w:proofErr w:type="spellEnd"/>
      <w:r w:rsidRPr="003B2384">
        <w:t xml:space="preserve">, C., and von Schiller, A., 2016. </w:t>
      </w:r>
      <w:r>
        <w:t xml:space="preserve">The politics of taxation: Introduction to the special section. </w:t>
      </w:r>
      <w:r w:rsidRPr="00891B61">
        <w:rPr>
          <w:i/>
          <w:iCs/>
        </w:rPr>
        <w:t>The Journal of Development Studies</w:t>
      </w:r>
      <w:r>
        <w:t>, 52(12),1685-1688.</w:t>
      </w:r>
    </w:p>
    <w:p w14:paraId="6C206C20" w14:textId="4859750A" w:rsidR="00EE3ED1" w:rsidRDefault="003B2384" w:rsidP="000C0E7D">
      <w:pPr>
        <w:ind w:left="284" w:hanging="284"/>
        <w:rPr>
          <w:rFonts w:eastAsiaTheme="majorEastAsia" w:cstheme="majorBidi"/>
          <w:b/>
          <w:sz w:val="24"/>
          <w:szCs w:val="32"/>
        </w:rPr>
      </w:pPr>
      <w:r>
        <w:t xml:space="preserve">World Bank, 2014. </w:t>
      </w:r>
      <w:r w:rsidRPr="00891B61">
        <w:rPr>
          <w:i/>
          <w:iCs/>
        </w:rPr>
        <w:t>Global Financial Development Report 2014: Financial Inclusion</w:t>
      </w:r>
      <w:r>
        <w:t xml:space="preserve">. Washington, DC: World Bank. </w:t>
      </w:r>
      <w:r w:rsidR="00EE3ED1">
        <w:br w:type="page"/>
      </w:r>
    </w:p>
    <w:p w14:paraId="2AB086C1" w14:textId="1BE8E6FE" w:rsidR="00DC7E1C" w:rsidRDefault="00EE3ED1" w:rsidP="00EE3ED1">
      <w:pPr>
        <w:pStyle w:val="Heading1"/>
      </w:pPr>
      <w:r>
        <w:lastRenderedPageBreak/>
        <w:t>Annex 1</w:t>
      </w:r>
    </w:p>
    <w:p w14:paraId="7E282289" w14:textId="36D29285" w:rsidR="00EE3ED1" w:rsidRPr="00E3545E" w:rsidRDefault="004604DD" w:rsidP="004604DD">
      <w:pPr>
        <w:pStyle w:val="Paragraph"/>
        <w:ind w:firstLine="0"/>
        <w:rPr>
          <w:noProof/>
        </w:rPr>
      </w:pPr>
      <w:r>
        <w:rPr>
          <w:noProof/>
        </w:rPr>
        <w:t>F</w:t>
      </w:r>
      <w:r w:rsidR="00EE3ED1" w:rsidRPr="00E3545E">
        <w:rPr>
          <w:noProof/>
        </w:rPr>
        <w:t>ee</w:t>
      </w:r>
      <w:r w:rsidR="00A729ED">
        <w:rPr>
          <w:noProof/>
        </w:rPr>
        <w:t>s charged</w:t>
      </w:r>
      <w:r w:rsidR="00EE3ED1" w:rsidRPr="00E3545E">
        <w:rPr>
          <w:noProof/>
        </w:rPr>
        <w:t xml:space="preserve"> </w:t>
      </w:r>
      <w:r w:rsidR="00A729ED">
        <w:rPr>
          <w:noProof/>
        </w:rPr>
        <w:t xml:space="preserve">by </w:t>
      </w:r>
      <w:r w:rsidR="00EE3ED1">
        <w:rPr>
          <w:noProof/>
        </w:rPr>
        <w:t>twelve</w:t>
      </w:r>
      <w:r w:rsidR="00EE3ED1" w:rsidRPr="00E3545E">
        <w:rPr>
          <w:noProof/>
        </w:rPr>
        <w:t xml:space="preserve"> mobile money services in </w:t>
      </w:r>
      <w:r w:rsidR="004B3403">
        <w:rPr>
          <w:noProof/>
        </w:rPr>
        <w:t>SSA</w:t>
      </w:r>
      <w:r w:rsidR="00EE3ED1">
        <w:rPr>
          <w:noProof/>
        </w:rPr>
        <w:t xml:space="preserve"> for a full payment cycle </w:t>
      </w:r>
      <w:r w:rsidR="00EE3ED1" w:rsidRPr="00B40A82">
        <w:rPr>
          <w:noProof/>
        </w:rPr>
        <w:t>(deposit</w:t>
      </w:r>
      <w:r w:rsidR="00EE3ED1">
        <w:rPr>
          <w:noProof/>
        </w:rPr>
        <w:t xml:space="preserve">, </w:t>
      </w:r>
      <w:r w:rsidR="00EE3ED1" w:rsidRPr="00B40A82">
        <w:rPr>
          <w:noProof/>
        </w:rPr>
        <w:t>transfer</w:t>
      </w:r>
      <w:r w:rsidR="00EE3ED1">
        <w:rPr>
          <w:noProof/>
        </w:rPr>
        <w:t xml:space="preserve">, </w:t>
      </w:r>
      <w:r w:rsidR="00EE3ED1" w:rsidRPr="00B40A82">
        <w:rPr>
          <w:noProof/>
        </w:rPr>
        <w:t>withdrawal)</w:t>
      </w:r>
    </w:p>
    <w:p w14:paraId="64C1DBFA" w14:textId="77777777" w:rsidR="00EE3ED1" w:rsidRDefault="00EE3ED1" w:rsidP="00EE3ED1">
      <w:pPr>
        <w:spacing w:line="240" w:lineRule="auto"/>
        <w:ind w:firstLine="0"/>
        <w:rPr>
          <w:noProof/>
        </w:rPr>
      </w:pPr>
      <w:r>
        <w:rPr>
          <w:noProof/>
        </w:rPr>
        <w:drawing>
          <wp:inline distT="0" distB="0" distL="0" distR="0" wp14:anchorId="6937BC68" wp14:editId="1A43C729">
            <wp:extent cx="1801299" cy="1739423"/>
            <wp:effectExtent l="0" t="0" r="8890" b="13335"/>
            <wp:docPr id="3" name="Chart 3">
              <a:extLst xmlns:a="http://schemas.openxmlformats.org/drawingml/2006/main">
                <a:ext uri="{FF2B5EF4-FFF2-40B4-BE49-F238E27FC236}">
                  <a16:creationId xmlns:a16="http://schemas.microsoft.com/office/drawing/2014/main" id="{AD9EAA66-B6DA-4D63-B62B-67E39F998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drawing>
          <wp:inline distT="0" distB="0" distL="0" distR="0" wp14:anchorId="353C4085" wp14:editId="6383F2E0">
            <wp:extent cx="1780540" cy="1743428"/>
            <wp:effectExtent l="0" t="0" r="10160" b="9525"/>
            <wp:docPr id="4" name="Chart 4">
              <a:extLst xmlns:a="http://schemas.openxmlformats.org/drawingml/2006/main">
                <a:ext uri="{FF2B5EF4-FFF2-40B4-BE49-F238E27FC236}">
                  <a16:creationId xmlns:a16="http://schemas.microsoft.com/office/drawing/2014/main" id="{E30288F2-F177-4F2D-B81F-E5656BD06A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58095CEE" wp14:editId="7A3F0354">
            <wp:extent cx="1808174" cy="1738630"/>
            <wp:effectExtent l="0" t="0" r="1905" b="13970"/>
            <wp:docPr id="17" name="Chart 17">
              <a:extLst xmlns:a="http://schemas.openxmlformats.org/drawingml/2006/main">
                <a:ext uri="{FF2B5EF4-FFF2-40B4-BE49-F238E27FC236}">
                  <a16:creationId xmlns:a16="http://schemas.microsoft.com/office/drawing/2014/main" id="{24E9BF44-0F76-46CD-B45A-0CD7233CD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w:drawing>
          <wp:inline distT="0" distB="0" distL="0" distR="0" wp14:anchorId="5E6FAACB" wp14:editId="7CF8228E">
            <wp:extent cx="1787549" cy="1738630"/>
            <wp:effectExtent l="0" t="0" r="3175" b="13970"/>
            <wp:docPr id="18" name="Chart 18">
              <a:extLst xmlns:a="http://schemas.openxmlformats.org/drawingml/2006/main">
                <a:ext uri="{FF2B5EF4-FFF2-40B4-BE49-F238E27FC236}">
                  <a16:creationId xmlns:a16="http://schemas.microsoft.com/office/drawing/2014/main" id="{A3AF72C6-3530-42F3-A755-C493F464B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rPr>
        <w:drawing>
          <wp:inline distT="0" distB="0" distL="0" distR="0" wp14:anchorId="5652A89B" wp14:editId="3C1B2870">
            <wp:extent cx="1801165" cy="1734185"/>
            <wp:effectExtent l="0" t="0" r="8890" b="18415"/>
            <wp:docPr id="19" name="Chart 19">
              <a:extLst xmlns:a="http://schemas.openxmlformats.org/drawingml/2006/main">
                <a:ext uri="{FF2B5EF4-FFF2-40B4-BE49-F238E27FC236}">
                  <a16:creationId xmlns:a16="http://schemas.microsoft.com/office/drawing/2014/main" id="{278AC3E7-BAB7-4B22-BB45-955C57433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14:anchorId="78EB1A44" wp14:editId="6E5B8AC7">
            <wp:extent cx="1807845" cy="1741170"/>
            <wp:effectExtent l="0" t="0" r="1905" b="11430"/>
            <wp:docPr id="20" name="Chart 20">
              <a:extLst xmlns:a="http://schemas.openxmlformats.org/drawingml/2006/main">
                <a:ext uri="{FF2B5EF4-FFF2-40B4-BE49-F238E27FC236}">
                  <a16:creationId xmlns:a16="http://schemas.microsoft.com/office/drawing/2014/main" id="{E8A74C80-935E-483C-A06E-7A0E02679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rPr>
        <w:drawing>
          <wp:inline distT="0" distB="0" distL="0" distR="0" wp14:anchorId="48E7D9AC" wp14:editId="01966C30">
            <wp:extent cx="1787525" cy="1746250"/>
            <wp:effectExtent l="0" t="0" r="3175" b="6350"/>
            <wp:docPr id="21" name="Chart 21">
              <a:extLst xmlns:a="http://schemas.openxmlformats.org/drawingml/2006/main">
                <a:ext uri="{FF2B5EF4-FFF2-40B4-BE49-F238E27FC236}">
                  <a16:creationId xmlns:a16="http://schemas.microsoft.com/office/drawing/2014/main" id="{4B557C32-F998-43C1-AC78-DC1046C46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rPr>
        <w:drawing>
          <wp:inline distT="0" distB="0" distL="0" distR="0" wp14:anchorId="02C1129B" wp14:editId="43F37B62">
            <wp:extent cx="1800860" cy="1746297"/>
            <wp:effectExtent l="0" t="0" r="8890" b="6350"/>
            <wp:docPr id="22" name="Chart 22">
              <a:extLst xmlns:a="http://schemas.openxmlformats.org/drawingml/2006/main">
                <a:ext uri="{FF2B5EF4-FFF2-40B4-BE49-F238E27FC236}">
                  <a16:creationId xmlns:a16="http://schemas.microsoft.com/office/drawing/2014/main" id="{4B557C32-F998-43C1-AC78-DC1046C46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rPr>
        <w:drawing>
          <wp:inline distT="0" distB="0" distL="0" distR="0" wp14:anchorId="6ED130FB" wp14:editId="6A50FE9F">
            <wp:extent cx="1800860" cy="1746297"/>
            <wp:effectExtent l="0" t="0" r="8890" b="6350"/>
            <wp:docPr id="23" name="Chart 23">
              <a:extLst xmlns:a="http://schemas.openxmlformats.org/drawingml/2006/main">
                <a:ext uri="{FF2B5EF4-FFF2-40B4-BE49-F238E27FC236}">
                  <a16:creationId xmlns:a16="http://schemas.microsoft.com/office/drawing/2014/main" id="{4B557C32-F998-43C1-AC78-DC1046C46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20E98C" w14:textId="77777777" w:rsidR="00EE3ED1" w:rsidRDefault="00EE3ED1" w:rsidP="00EE3ED1">
      <w:pPr>
        <w:spacing w:line="240" w:lineRule="auto"/>
        <w:ind w:firstLine="0"/>
        <w:rPr>
          <w:noProof/>
        </w:rPr>
      </w:pPr>
      <w:r>
        <w:rPr>
          <w:noProof/>
        </w:rPr>
        <w:drawing>
          <wp:inline distT="0" distB="0" distL="0" distR="0" wp14:anchorId="40451A44" wp14:editId="360D69E3">
            <wp:extent cx="1787525" cy="1661459"/>
            <wp:effectExtent l="0" t="0" r="3175" b="15240"/>
            <wp:docPr id="24" name="Chart 24">
              <a:extLst xmlns:a="http://schemas.openxmlformats.org/drawingml/2006/main">
                <a:ext uri="{FF2B5EF4-FFF2-40B4-BE49-F238E27FC236}">
                  <a16:creationId xmlns:a16="http://schemas.microsoft.com/office/drawing/2014/main" id="{6142AC65-C4F9-4E54-9F00-5AB23753E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14:anchorId="3BA3F25F" wp14:editId="1B95F63D">
            <wp:extent cx="1803118" cy="1661160"/>
            <wp:effectExtent l="0" t="0" r="6985" b="15240"/>
            <wp:docPr id="25" name="Chart 25">
              <a:extLst xmlns:a="http://schemas.openxmlformats.org/drawingml/2006/main">
                <a:ext uri="{FF2B5EF4-FFF2-40B4-BE49-F238E27FC236}">
                  <a16:creationId xmlns:a16="http://schemas.microsoft.com/office/drawing/2014/main" id="{6142AC65-C4F9-4E54-9F00-5AB23753E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drawing>
          <wp:inline distT="0" distB="0" distL="0" distR="0" wp14:anchorId="63143FD3" wp14:editId="1AE16E4D">
            <wp:extent cx="1807845" cy="1661160"/>
            <wp:effectExtent l="0" t="0" r="1905" b="15240"/>
            <wp:docPr id="26" name="Chart 26">
              <a:extLst xmlns:a="http://schemas.openxmlformats.org/drawingml/2006/main">
                <a:ext uri="{FF2B5EF4-FFF2-40B4-BE49-F238E27FC236}">
                  <a16:creationId xmlns:a16="http://schemas.microsoft.com/office/drawing/2014/main" id="{6142AC65-C4F9-4E54-9F00-5AB23753E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E0DBE41" w14:textId="7D0DCA56" w:rsidR="009F06DB" w:rsidRPr="00DC7E1C" w:rsidRDefault="00EE3ED1" w:rsidP="004604DD">
      <w:pPr>
        <w:pStyle w:val="Paragraph"/>
        <w:rPr>
          <w:noProof/>
        </w:rPr>
      </w:pPr>
      <w:r>
        <w:rPr>
          <w:noProof/>
        </w:rPr>
        <w:t xml:space="preserve">Data source: </w:t>
      </w:r>
      <w:r w:rsidRPr="00EE3ED1">
        <w:rPr>
          <w:noProof/>
        </w:rPr>
        <w:t>IPA (2017).</w:t>
      </w:r>
      <w:r>
        <w:rPr>
          <w:noProof/>
        </w:rPr>
        <w:t xml:space="preserve"> Horizontal axes show transacted amount in USD and vertical axes show fees paid as % of transaction amount. </w:t>
      </w:r>
      <w:r w:rsidR="004604DD">
        <w:rPr>
          <w:noProof/>
        </w:rPr>
        <w:t xml:space="preserve">By </w:t>
      </w:r>
      <w:r w:rsidRPr="00E3545E">
        <w:rPr>
          <w:noProof/>
        </w:rPr>
        <w:t xml:space="preserve">the time of writing, Firstmonie </w:t>
      </w:r>
      <w:r w:rsidRPr="00E3545E">
        <w:rPr>
          <w:noProof/>
        </w:rPr>
        <w:lastRenderedPageBreak/>
        <w:t>(Nigeria) had moved to a regressive slab-based fee structure</w:t>
      </w:r>
      <w:r>
        <w:rPr>
          <w:noProof/>
        </w:rPr>
        <w:t xml:space="preserve"> (</w:t>
      </w:r>
      <w:hyperlink r:id="rId45" w:history="1">
        <w:r w:rsidRPr="00184EB7">
          <w:rPr>
            <w:rStyle w:val="Hyperlink"/>
          </w:rPr>
          <w:t>https://www.firstbanknigeria.com/personal/ways-to-bank/firstmonie/agent-banking/</w:t>
        </w:r>
      </w:hyperlink>
      <w:r>
        <w:t>, a</w:t>
      </w:r>
      <w:r w:rsidRPr="00E3545E">
        <w:t>ccessed</w:t>
      </w:r>
      <w:r>
        <w:t xml:space="preserve"> 4 August 2021). </w:t>
      </w:r>
      <w:r w:rsidRPr="007A06FE">
        <w:rPr>
          <w:noProof/>
        </w:rPr>
        <w:t xml:space="preserve">Equitel (Kenya), a </w:t>
      </w:r>
      <w:r>
        <w:rPr>
          <w:noProof/>
        </w:rPr>
        <w:t xml:space="preserve">virtual mobile network and </w:t>
      </w:r>
      <w:r w:rsidRPr="007A06FE">
        <w:rPr>
          <w:noProof/>
        </w:rPr>
        <w:t>subsidiary of Equity Bank</w:t>
      </w:r>
      <w:r w:rsidR="004604DD">
        <w:rPr>
          <w:noProof/>
        </w:rPr>
        <w:t>,</w:t>
      </w:r>
      <w:r w:rsidRPr="007A06FE">
        <w:rPr>
          <w:noProof/>
        </w:rPr>
        <w:t xml:space="preserve"> was not charging fees for transactions </w:t>
      </w:r>
      <w:r w:rsidR="004604DD">
        <w:rPr>
          <w:noProof/>
        </w:rPr>
        <w:t xml:space="preserve">in </w:t>
      </w:r>
      <w:r w:rsidRPr="007A06FE">
        <w:rPr>
          <w:noProof/>
        </w:rPr>
        <w:t>its network, but was charging (slabs) for cash withdrawals and transfers to other networks</w:t>
      </w:r>
      <w:r>
        <w:rPr>
          <w:noProof/>
        </w:rPr>
        <w:t xml:space="preserve"> (</w:t>
      </w:r>
      <w:hyperlink r:id="rId46" w:history="1">
        <w:r w:rsidRPr="00184EB7">
          <w:rPr>
            <w:rStyle w:val="Hyperlink"/>
          </w:rPr>
          <w:t>https://equitel.com/my-phone/equitel-rate-card/</w:t>
        </w:r>
      </w:hyperlink>
      <w:r>
        <w:t xml:space="preserve">, </w:t>
      </w:r>
      <w:r w:rsidRPr="00E3545E">
        <w:t>accessed</w:t>
      </w:r>
      <w:r>
        <w:t xml:space="preserve"> 4 August 2021)</w:t>
      </w:r>
      <w:r>
        <w:rPr>
          <w:noProof/>
        </w:rPr>
        <w:t>.</w:t>
      </w:r>
      <w:r w:rsidRPr="007A06FE">
        <w:rPr>
          <w:noProof/>
        </w:rPr>
        <w:t xml:space="preserve"> </w:t>
      </w:r>
    </w:p>
    <w:sectPr w:rsidR="009F06DB" w:rsidRPr="00DC7E1C" w:rsidSect="00DA6477">
      <w:footerReference w:type="default" r:id="rId47"/>
      <w:footerReference w:type="first" r:id="rId48"/>
      <w:endnotePr>
        <w:numFmt w:val="decimal"/>
      </w:endnotePr>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39453" w14:textId="77777777" w:rsidR="00D638D2" w:rsidRDefault="00D638D2" w:rsidP="003E3A37">
      <w:r>
        <w:separator/>
      </w:r>
    </w:p>
  </w:endnote>
  <w:endnote w:type="continuationSeparator" w:id="0">
    <w:p w14:paraId="4551A568" w14:textId="77777777" w:rsidR="00D638D2" w:rsidRDefault="00D638D2" w:rsidP="003E3A37">
      <w:r>
        <w:continuationSeparator/>
      </w:r>
    </w:p>
  </w:endnote>
  <w:endnote w:type="continuationNotice" w:id="1">
    <w:p w14:paraId="7915A581" w14:textId="77777777" w:rsidR="00D638D2" w:rsidRDefault="00D638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roy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407050"/>
      <w:docPartObj>
        <w:docPartGallery w:val="Page Numbers (Bottom of Page)"/>
        <w:docPartUnique/>
      </w:docPartObj>
    </w:sdtPr>
    <w:sdtEndPr>
      <w:rPr>
        <w:noProof/>
      </w:rPr>
    </w:sdtEndPr>
    <w:sdtContent>
      <w:p w14:paraId="3D317373" w14:textId="4723E87C" w:rsidR="00061D72" w:rsidRDefault="00061D72" w:rsidP="00061D72">
        <w:pPr>
          <w:pStyle w:val="Footer"/>
          <w:ind w:firstLine="0"/>
        </w:pPr>
        <w:r>
          <w:fldChar w:fldCharType="begin"/>
        </w:r>
        <w:r>
          <w:instrText xml:space="preserve"> PAGE   \* MERGEFORMAT </w:instrText>
        </w:r>
        <w:r>
          <w:fldChar w:fldCharType="separate"/>
        </w:r>
        <w:r>
          <w:rPr>
            <w:noProof/>
          </w:rPr>
          <w:t>2</w:t>
        </w:r>
        <w:r>
          <w:rPr>
            <w:noProof/>
          </w:rPr>
          <w:fldChar w:fldCharType="end"/>
        </w:r>
      </w:p>
    </w:sdtContent>
  </w:sdt>
  <w:p w14:paraId="2845447D" w14:textId="77777777" w:rsidR="001844BE" w:rsidRDefault="001844BE" w:rsidP="003E3A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881817"/>
      <w:docPartObj>
        <w:docPartGallery w:val="Page Numbers (Bottom of Page)"/>
        <w:docPartUnique/>
      </w:docPartObj>
    </w:sdtPr>
    <w:sdtEndPr>
      <w:rPr>
        <w:noProof/>
      </w:rPr>
    </w:sdtEndPr>
    <w:sdtContent>
      <w:p w14:paraId="14D80E48" w14:textId="4478F9E4" w:rsidR="00061D72" w:rsidRDefault="00061D72" w:rsidP="003B2384">
        <w:pPr>
          <w:pStyle w:val="Footer"/>
          <w:ind w:firstLine="0"/>
        </w:pPr>
        <w:r>
          <w:fldChar w:fldCharType="begin"/>
        </w:r>
        <w:r>
          <w:instrText xml:space="preserve"> PAGE   \* MERGEFORMAT </w:instrText>
        </w:r>
        <w:r>
          <w:fldChar w:fldCharType="separate"/>
        </w:r>
        <w:r>
          <w:rPr>
            <w:noProof/>
          </w:rPr>
          <w:t>2</w:t>
        </w:r>
        <w:r>
          <w:rPr>
            <w:noProof/>
          </w:rPr>
          <w:fldChar w:fldCharType="end"/>
        </w:r>
      </w:p>
    </w:sdtContent>
  </w:sdt>
  <w:p w14:paraId="170170D3" w14:textId="77777777" w:rsidR="001844BE" w:rsidRDefault="001844BE" w:rsidP="003E3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8AF25" w14:textId="77777777" w:rsidR="00D638D2" w:rsidRDefault="00D638D2" w:rsidP="003E3A37">
      <w:r>
        <w:separator/>
      </w:r>
    </w:p>
  </w:footnote>
  <w:footnote w:type="continuationSeparator" w:id="0">
    <w:p w14:paraId="6967D7ED" w14:textId="77777777" w:rsidR="00D638D2" w:rsidRDefault="00D638D2" w:rsidP="003E3A37">
      <w:r>
        <w:continuationSeparator/>
      </w:r>
    </w:p>
  </w:footnote>
  <w:footnote w:type="continuationNotice" w:id="1">
    <w:p w14:paraId="0309505E" w14:textId="77777777" w:rsidR="00D638D2" w:rsidRDefault="00D638D2">
      <w:pPr>
        <w:spacing w:line="240" w:lineRule="auto"/>
      </w:pPr>
    </w:p>
  </w:footnote>
  <w:footnote w:id="2">
    <w:p w14:paraId="20C0B504" w14:textId="106371E7" w:rsidR="008D17B8" w:rsidRDefault="008D17B8" w:rsidP="008C7DC5">
      <w:pPr>
        <w:pStyle w:val="FootnoteText"/>
        <w:ind w:firstLine="0"/>
      </w:pPr>
      <w:r>
        <w:rPr>
          <w:rStyle w:val="FootnoteReference"/>
        </w:rPr>
        <w:footnoteRef/>
      </w:r>
      <w:r>
        <w:t xml:space="preserve"> The </w:t>
      </w:r>
      <w:r w:rsidR="008C7DC5">
        <w:t xml:space="preserve">IMF and </w:t>
      </w:r>
      <w:r>
        <w:t xml:space="preserve">World Bank </w:t>
      </w:r>
      <w:r w:rsidR="008C7DC5">
        <w:t xml:space="preserve">(2018, p.7) </w:t>
      </w:r>
      <w:r>
        <w:t xml:space="preserve">understand fintech, or financial technology, as </w:t>
      </w:r>
      <w:r w:rsidR="008C7DC5">
        <w:t>“advances in technology that have the potential to transform the provision of financial services spurring the development of new business models, applications, processes, and products</w:t>
      </w:r>
      <w:r w:rsidR="00A721BA">
        <w:t>.</w:t>
      </w:r>
      <w:r w:rsidR="008C7DC5">
        <w:t>”</w:t>
      </w:r>
    </w:p>
  </w:footnote>
  <w:footnote w:id="3">
    <w:p w14:paraId="662B9C26" w14:textId="39DA8550" w:rsidR="001844BE" w:rsidRDefault="001844BE" w:rsidP="003915EE">
      <w:pPr>
        <w:pStyle w:val="Footnotes"/>
        <w:ind w:left="142" w:hanging="142"/>
      </w:pPr>
      <w:r>
        <w:rPr>
          <w:rStyle w:val="FootnoteReference"/>
        </w:rPr>
        <w:footnoteRef/>
      </w:r>
      <w:r>
        <w:t xml:space="preserve"> See for example: </w:t>
      </w:r>
      <w:hyperlink r:id="rId1" w:history="1">
        <w:r w:rsidR="0094172A" w:rsidRPr="00A92320">
          <w:rPr>
            <w:rStyle w:val="Hyperlink"/>
          </w:rPr>
          <w:t>https://digital-strategy.ec.europa.eu/en/consultations/fair-taxation-commission-launches-public-consultation-digital-levy</w:t>
        </w:r>
      </w:hyperlink>
      <w:r>
        <w:t>.</w:t>
      </w:r>
    </w:p>
  </w:footnote>
  <w:footnote w:id="4">
    <w:p w14:paraId="1195EC5A" w14:textId="2A3BB564" w:rsidR="001844BE" w:rsidRDefault="001844BE" w:rsidP="003915EE">
      <w:pPr>
        <w:pStyle w:val="Footnotes"/>
        <w:ind w:left="142" w:hanging="142"/>
      </w:pPr>
      <w:r>
        <w:rPr>
          <w:rStyle w:val="FootnoteReference"/>
        </w:rPr>
        <w:footnoteRef/>
      </w:r>
      <w:r>
        <w:t xml:space="preserve"> As also shown by a recent </w:t>
      </w:r>
      <w:r w:rsidRPr="008D24C8">
        <w:t>evidence gap map (</w:t>
      </w:r>
      <w:hyperlink r:id="rId2" w:history="1">
        <w:r w:rsidRPr="008D24C8">
          <w:rPr>
            <w:rStyle w:val="Hyperlink"/>
          </w:rPr>
          <w:t>https://egm.financedigitalafrica.org/</w:t>
        </w:r>
      </w:hyperlink>
      <w:r w:rsidRPr="008D24C8">
        <w:t>) focusing on mobile money</w:t>
      </w:r>
      <w:r>
        <w:t>, which</w:t>
      </w:r>
      <w:r w:rsidRPr="008D24C8">
        <w:t xml:space="preserve"> suggest</w:t>
      </w:r>
      <w:r>
        <w:t>s</w:t>
      </w:r>
      <w:r w:rsidRPr="008D24C8">
        <w:t xml:space="preserve"> mixed results</w:t>
      </w:r>
      <w:r>
        <w:t xml:space="preserve"> and </w:t>
      </w:r>
      <w:r w:rsidR="00AC2C3D">
        <w:t xml:space="preserve">thin </w:t>
      </w:r>
      <w:r w:rsidRPr="008D24C8">
        <w:t>impact evidence</w:t>
      </w:r>
      <w:r>
        <w:t>.</w:t>
      </w:r>
    </w:p>
  </w:footnote>
  <w:footnote w:id="5">
    <w:p w14:paraId="02755900" w14:textId="6AFBAF89" w:rsidR="001844BE" w:rsidRDefault="001844BE" w:rsidP="003915EE">
      <w:pPr>
        <w:pStyle w:val="Footnotes"/>
        <w:ind w:left="142" w:hanging="142"/>
      </w:pPr>
      <w:r>
        <w:rPr>
          <w:rStyle w:val="FootnoteReference"/>
        </w:rPr>
        <w:footnoteRef/>
      </w:r>
      <w:r>
        <w:t xml:space="preserve"> Gupta was </w:t>
      </w:r>
      <w:r w:rsidRPr="001A69B2">
        <w:t>deputy director of the Fiscal Affairs Department of the IMF</w:t>
      </w:r>
      <w:r>
        <w:t>.</w:t>
      </w:r>
    </w:p>
  </w:footnote>
  <w:footnote w:id="6">
    <w:p w14:paraId="02FC57BD" w14:textId="1A89BB90" w:rsidR="001844BE" w:rsidRDefault="001844BE" w:rsidP="003915EE">
      <w:pPr>
        <w:pStyle w:val="Footnotes"/>
        <w:ind w:left="142" w:hanging="142"/>
      </w:pPr>
      <w:r>
        <w:rPr>
          <w:rStyle w:val="FootnoteReference"/>
        </w:rPr>
        <w:footnoteRef/>
      </w:r>
      <w:r>
        <w:t xml:space="preserve"> Ronald Reagan famously relied on Arthur Laffer’s claim that lowering tax rates would raise tax intake</w:t>
      </w:r>
      <w:r w:rsidR="005978BF">
        <w:t xml:space="preserve"> to justify tax cuts</w:t>
      </w:r>
      <w:r w:rsidR="00C14B61">
        <w:t xml:space="preserve">, </w:t>
      </w:r>
      <w:proofErr w:type="gramStart"/>
      <w:r w:rsidR="00C14B61">
        <w:t xml:space="preserve">suggesting </w:t>
      </w:r>
      <w:r>
        <w:t xml:space="preserve"> that</w:t>
      </w:r>
      <w:proofErr w:type="gramEnd"/>
      <w:r>
        <w:t xml:space="preserve"> tax</w:t>
      </w:r>
      <w:r w:rsidR="0094172A">
        <w:t xml:space="preserve"> rates</w:t>
      </w:r>
      <w:r>
        <w:t xml:space="preserve"> </w:t>
      </w:r>
      <w:r w:rsidR="00C14B61">
        <w:t xml:space="preserve">were </w:t>
      </w:r>
      <w:r>
        <w:t xml:space="preserve">in the “prohibitive” range </w:t>
      </w:r>
      <w:r w:rsidR="006D77F4">
        <w:t>beyond a</w:t>
      </w:r>
      <w:r>
        <w:t xml:space="preserve"> hypothesised optimum; see </w:t>
      </w:r>
      <w:proofErr w:type="spellStart"/>
      <w:r w:rsidRPr="007F1B32">
        <w:t>Mirowski</w:t>
      </w:r>
      <w:proofErr w:type="spellEnd"/>
      <w:r>
        <w:t xml:space="preserve"> (</w:t>
      </w:r>
      <w:r w:rsidRPr="007F1B32">
        <w:t>1982)</w:t>
      </w:r>
      <w:r>
        <w:t xml:space="preserve"> for an early and still valid refutation.</w:t>
      </w:r>
    </w:p>
  </w:footnote>
  <w:footnote w:id="7">
    <w:p w14:paraId="486D0CDA" w14:textId="65977E6C" w:rsidR="001844BE" w:rsidRDefault="001844BE" w:rsidP="003915EE">
      <w:pPr>
        <w:pStyle w:val="Footnotes"/>
        <w:ind w:left="142" w:hanging="142"/>
      </w:pPr>
      <w:r>
        <w:rPr>
          <w:rStyle w:val="FootnoteReference"/>
        </w:rPr>
        <w:footnoteRef/>
      </w:r>
      <w:r>
        <w:t xml:space="preserve"> Their regression of local survey data, however, offer</w:t>
      </w:r>
      <w:r w:rsidR="0094172A">
        <w:t>s</w:t>
      </w:r>
      <w:r>
        <w:t xml:space="preserve"> at best weak evidence for this claim.</w:t>
      </w:r>
    </w:p>
  </w:footnote>
  <w:footnote w:id="8">
    <w:p w14:paraId="4E4A9248" w14:textId="6152711E" w:rsidR="00BB4D84" w:rsidRDefault="00BB4D84" w:rsidP="00BB4D84">
      <w:pPr>
        <w:pStyle w:val="Footnotes"/>
        <w:ind w:left="142" w:hanging="142"/>
      </w:pPr>
      <w:r>
        <w:rPr>
          <w:rStyle w:val="FootnoteReference"/>
        </w:rPr>
        <w:footnoteRef/>
      </w:r>
      <w:r>
        <w:t xml:space="preserve"> As per World Development Indicators, figures for 2020.</w:t>
      </w:r>
      <w:r w:rsidRPr="00BB4D84">
        <w:t xml:space="preserve"> </w:t>
      </w:r>
      <w:r w:rsidRPr="00F67E8F">
        <w:t xml:space="preserve">Differing methods for classifying registered “accounts” (Kenya), “subscribers” (Malawi) and “customers” (Uganda) may explain some differences between countries, including registered accounts </w:t>
      </w:r>
      <w:r>
        <w:t xml:space="preserve">exceeding </w:t>
      </w:r>
      <w:r w:rsidRPr="00F67E8F">
        <w:t xml:space="preserve">people in Kenya </w:t>
      </w:r>
      <w:r>
        <w:t>but not elsewhere</w:t>
      </w:r>
      <w:r w:rsidRPr="00F67E8F">
        <w:t>.</w:t>
      </w:r>
    </w:p>
  </w:footnote>
  <w:footnote w:id="9">
    <w:p w14:paraId="13D7C14F" w14:textId="31FB1719" w:rsidR="001844BE" w:rsidRDefault="001844BE" w:rsidP="003915EE">
      <w:pPr>
        <w:pStyle w:val="Footnotes"/>
        <w:ind w:left="142" w:hanging="142"/>
      </w:pPr>
      <w:r>
        <w:rPr>
          <w:rStyle w:val="FootnoteReference"/>
        </w:rPr>
        <w:footnoteRef/>
      </w:r>
      <w:r>
        <w:t xml:space="preserve"> The assumption is also inconsistent with the </w:t>
      </w:r>
      <w:proofErr w:type="gramStart"/>
      <w:r>
        <w:t>simultaneously-made</w:t>
      </w:r>
      <w:proofErr w:type="gramEnd"/>
      <w:r>
        <w:t xml:space="preserve"> argument that users would switch back to cash, which would suggest demand </w:t>
      </w:r>
      <w:r>
        <w:rPr>
          <w:i/>
          <w:iCs/>
        </w:rPr>
        <w:t>is</w:t>
      </w:r>
      <w:r>
        <w:t xml:space="preserve"> elastic.</w:t>
      </w:r>
    </w:p>
  </w:footnote>
  <w:footnote w:id="10">
    <w:p w14:paraId="277B57AB" w14:textId="1E486050" w:rsidR="001844BE" w:rsidRDefault="001844BE" w:rsidP="003915EE">
      <w:pPr>
        <w:pStyle w:val="Footnotes"/>
        <w:ind w:left="142" w:hanging="142"/>
      </w:pPr>
      <w:r>
        <w:rPr>
          <w:rStyle w:val="FootnoteReference"/>
        </w:rPr>
        <w:footnoteRef/>
      </w:r>
      <w:r>
        <w:t xml:space="preserve"> The</w:t>
      </w:r>
      <w:r w:rsidR="0094172A">
        <w:t xml:space="preserve">se </w:t>
      </w:r>
      <w:r>
        <w:t>figure</w:t>
      </w:r>
      <w:r w:rsidR="0094172A">
        <w:t>s</w:t>
      </w:r>
      <w:r>
        <w:t xml:space="preserve"> </w:t>
      </w:r>
      <w:r w:rsidR="0094172A">
        <w:t xml:space="preserve">are from </w:t>
      </w:r>
      <w:r>
        <w:t>calculation</w:t>
      </w:r>
      <w:r w:rsidR="0094172A">
        <w:t>s</w:t>
      </w:r>
      <w:r>
        <w:t xml:space="preserve"> on 18 DFS providers</w:t>
      </w:r>
      <w:r w:rsidR="00BB21C4">
        <w:t xml:space="preserve"> and</w:t>
      </w:r>
      <w:r>
        <w:t xml:space="preserve"> includ</w:t>
      </w:r>
      <w:r w:rsidR="00BB21C4">
        <w:t>e</w:t>
      </w:r>
      <w:r>
        <w:t xml:space="preserve"> some in South Asia.</w:t>
      </w:r>
    </w:p>
  </w:footnote>
  <w:footnote w:id="11">
    <w:p w14:paraId="58D474A2" w14:textId="0A5FDBC1" w:rsidR="006F5849" w:rsidRDefault="006F5849" w:rsidP="006F5849">
      <w:pPr>
        <w:pStyle w:val="FootnoteText"/>
        <w:ind w:firstLine="0"/>
      </w:pPr>
      <w:r>
        <w:rPr>
          <w:rStyle w:val="FootnoteReference"/>
        </w:rPr>
        <w:footnoteRef/>
      </w:r>
      <w:r>
        <w:t xml:space="preserve"> A balanced technical analysis should, for instance, also </w:t>
      </w:r>
      <w:r w:rsidR="00C577FC">
        <w:t xml:space="preserve">extend </w:t>
      </w:r>
      <w:r>
        <w:t>to the expenditure side: “Even regressive taxes can have redistributive effects if they fuel progressive patterns of public spending” (Moore et al. 2017: 8).</w:t>
      </w:r>
    </w:p>
  </w:footnote>
  <w:footnote w:id="12">
    <w:p w14:paraId="0389AF9C" w14:textId="3292D0D9" w:rsidR="00BC749B" w:rsidRDefault="00BC749B" w:rsidP="00BC749B">
      <w:pPr>
        <w:pStyle w:val="Footnotes"/>
        <w:ind w:left="142" w:hanging="142"/>
      </w:pPr>
      <w:r>
        <w:rPr>
          <w:rStyle w:val="FootnoteReference"/>
        </w:rPr>
        <w:footnoteRef/>
      </w:r>
      <w:r>
        <w:t xml:space="preserve"> </w:t>
      </w:r>
      <w:r w:rsidR="00C577FC">
        <w:t>A</w:t>
      </w:r>
      <w:r>
        <w:t>s argued in July 2020: Kenya’s tax plans would bring “costly outcomes on tax revenues, market price distortions, and a negative impact of [</w:t>
      </w:r>
      <w:r w:rsidRPr="006A3007">
        <w:rPr>
          <w:i/>
          <w:iCs/>
        </w:rPr>
        <w:t>sic.</w:t>
      </w:r>
      <w:r>
        <w:t>] market developments” (</w:t>
      </w:r>
      <w:proofErr w:type="spellStart"/>
      <w:r>
        <w:t>Ndung’u</w:t>
      </w:r>
      <w:proofErr w:type="spellEnd"/>
      <w:r>
        <w:t xml:space="preserve"> 2020).</w:t>
      </w:r>
    </w:p>
  </w:footnote>
  <w:footnote w:id="13">
    <w:p w14:paraId="33525F45" w14:textId="77777777" w:rsidR="00FC3231" w:rsidRDefault="00FC3231" w:rsidP="00FC3231">
      <w:pPr>
        <w:pStyle w:val="Footnotes"/>
        <w:ind w:left="142" w:hanging="142"/>
      </w:pPr>
      <w:r>
        <w:rPr>
          <w:rStyle w:val="FootnoteReference"/>
        </w:rPr>
        <w:footnoteRef/>
      </w:r>
      <w:r>
        <w:t xml:space="preserve"> Including most MNOs, the world’s largest digital enterprises (such as Amazon and Facebook), hardware producers and automobile manufacturers (</w:t>
      </w:r>
      <w:hyperlink r:id="rId3" w:history="1">
        <w:r w:rsidRPr="00A22738">
          <w:rPr>
            <w:rStyle w:val="Hyperlink"/>
          </w:rPr>
          <w:t>https://www.gsma.com/membership/</w:t>
        </w:r>
      </w:hyperlink>
      <w:r>
        <w:t>, 8 August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672A"/>
    <w:multiLevelType w:val="hybridMultilevel"/>
    <w:tmpl w:val="1ACC5C4E"/>
    <w:lvl w:ilvl="0" w:tplc="75085008">
      <w:numFmt w:val="bullet"/>
      <w:lvlText w:val="-"/>
      <w:lvlJc w:val="left"/>
      <w:pPr>
        <w:ind w:left="927"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2796B"/>
    <w:multiLevelType w:val="hybridMultilevel"/>
    <w:tmpl w:val="2672532A"/>
    <w:lvl w:ilvl="0" w:tplc="7AF6A010">
      <w:start w:val="3"/>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6A516B8"/>
    <w:multiLevelType w:val="hybridMultilevel"/>
    <w:tmpl w:val="18DE5906"/>
    <w:lvl w:ilvl="0" w:tplc="A03250E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17AB8"/>
    <w:multiLevelType w:val="hybridMultilevel"/>
    <w:tmpl w:val="5EEA8D6E"/>
    <w:lvl w:ilvl="0" w:tplc="CA662098">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F0CB5"/>
    <w:multiLevelType w:val="hybridMultilevel"/>
    <w:tmpl w:val="37D65D16"/>
    <w:lvl w:ilvl="0" w:tplc="142636D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C30B3"/>
    <w:multiLevelType w:val="hybridMultilevel"/>
    <w:tmpl w:val="ACA0E04C"/>
    <w:lvl w:ilvl="0" w:tplc="75085008">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0D8A1497"/>
    <w:multiLevelType w:val="hybridMultilevel"/>
    <w:tmpl w:val="0EC2A2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DE406D2"/>
    <w:multiLevelType w:val="hybridMultilevel"/>
    <w:tmpl w:val="06460BE0"/>
    <w:lvl w:ilvl="0" w:tplc="757A279C">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C94A3D"/>
    <w:multiLevelType w:val="hybridMultilevel"/>
    <w:tmpl w:val="8EB2B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CB0BA5"/>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1F31AE"/>
    <w:multiLevelType w:val="hybridMultilevel"/>
    <w:tmpl w:val="F1DAC5B2"/>
    <w:lvl w:ilvl="0" w:tplc="A3CEC7E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B616F"/>
    <w:multiLevelType w:val="hybridMultilevel"/>
    <w:tmpl w:val="A4F85264"/>
    <w:lvl w:ilvl="0" w:tplc="4E1E22FC">
      <w:numFmt w:val="bullet"/>
      <w:lvlText w:val="-"/>
      <w:lvlJc w:val="left"/>
      <w:pPr>
        <w:ind w:left="1152" w:hanging="360"/>
      </w:pPr>
      <w:rPr>
        <w:rFonts w:ascii="Calibri" w:eastAsiaTheme="minorHAnsi" w:hAnsi="Calibri" w:cs="Calibri"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2" w15:restartNumberingAfterBreak="0">
    <w:nsid w:val="1A3932EE"/>
    <w:multiLevelType w:val="hybridMultilevel"/>
    <w:tmpl w:val="48706972"/>
    <w:lvl w:ilvl="0" w:tplc="C02611B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2E6A1D"/>
    <w:multiLevelType w:val="hybridMultilevel"/>
    <w:tmpl w:val="3B84B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7C355F"/>
    <w:multiLevelType w:val="hybridMultilevel"/>
    <w:tmpl w:val="42F4F2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AD3C34"/>
    <w:multiLevelType w:val="hybridMultilevel"/>
    <w:tmpl w:val="BDE21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0708F4"/>
    <w:multiLevelType w:val="hybridMultilevel"/>
    <w:tmpl w:val="4552CBD8"/>
    <w:lvl w:ilvl="0" w:tplc="E0E4193A">
      <w:start w:val="5"/>
      <w:numFmt w:val="bullet"/>
      <w:lvlText w:val="-"/>
      <w:lvlJc w:val="left"/>
      <w:pPr>
        <w:ind w:left="720" w:hanging="360"/>
      </w:pPr>
      <w:rPr>
        <w:rFonts w:ascii="Times New Roman" w:eastAsiaTheme="minorHAnsi" w:hAnsi="Times New Roman" w:cs="Times New Roman"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566EE6"/>
    <w:multiLevelType w:val="hybridMultilevel"/>
    <w:tmpl w:val="6D48E210"/>
    <w:lvl w:ilvl="0" w:tplc="CA662098">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2D2906"/>
    <w:multiLevelType w:val="hybridMultilevel"/>
    <w:tmpl w:val="60E842CC"/>
    <w:lvl w:ilvl="0" w:tplc="E912E52C">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3836F32"/>
    <w:multiLevelType w:val="multilevel"/>
    <w:tmpl w:val="3CEA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39132B"/>
    <w:multiLevelType w:val="hybridMultilevel"/>
    <w:tmpl w:val="267E3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F471D3"/>
    <w:multiLevelType w:val="hybridMultilevel"/>
    <w:tmpl w:val="43E4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9D0FB2"/>
    <w:multiLevelType w:val="hybridMultilevel"/>
    <w:tmpl w:val="13146B20"/>
    <w:lvl w:ilvl="0" w:tplc="99560C9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BA6E78"/>
    <w:multiLevelType w:val="hybridMultilevel"/>
    <w:tmpl w:val="6792D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756D33"/>
    <w:multiLevelType w:val="hybridMultilevel"/>
    <w:tmpl w:val="B6101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CA0E58"/>
    <w:multiLevelType w:val="hybridMultilevel"/>
    <w:tmpl w:val="89365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BC4E78"/>
    <w:multiLevelType w:val="hybridMultilevel"/>
    <w:tmpl w:val="A79A61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E75BE5"/>
    <w:multiLevelType w:val="hybridMultilevel"/>
    <w:tmpl w:val="627ED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183653"/>
    <w:multiLevelType w:val="hybridMultilevel"/>
    <w:tmpl w:val="95C8B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5527FA3"/>
    <w:multiLevelType w:val="hybridMultilevel"/>
    <w:tmpl w:val="E5D81DBE"/>
    <w:lvl w:ilvl="0" w:tplc="CA662098">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56327363"/>
    <w:multiLevelType w:val="hybridMultilevel"/>
    <w:tmpl w:val="C6F403B4"/>
    <w:lvl w:ilvl="0" w:tplc="757A279C">
      <w:start w:val="3"/>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34696F"/>
    <w:multiLevelType w:val="multilevel"/>
    <w:tmpl w:val="1360AA00"/>
    <w:lvl w:ilvl="0">
      <w:start w:val="7"/>
      <w:numFmt w:val="decimal"/>
      <w:lvlText w:val="%1"/>
      <w:lvlJc w:val="left"/>
      <w:pPr>
        <w:ind w:left="444" w:hanging="444"/>
      </w:pPr>
      <w:rPr>
        <w:rFonts w:hint="default"/>
        <w:i w:val="0"/>
        <w:sz w:val="24"/>
      </w:rPr>
    </w:lvl>
    <w:lvl w:ilvl="1">
      <w:start w:val="4"/>
      <w:numFmt w:val="decimal"/>
      <w:lvlText w:val="%1.%2"/>
      <w:lvlJc w:val="left"/>
      <w:pPr>
        <w:ind w:left="444" w:hanging="444"/>
      </w:pPr>
      <w:rPr>
        <w:rFonts w:hint="default"/>
        <w:i w:val="0"/>
        <w:sz w:val="24"/>
      </w:rPr>
    </w:lvl>
    <w:lvl w:ilvl="2">
      <w:start w:val="1"/>
      <w:numFmt w:val="decimal"/>
      <w:lvlText w:val="%1.%2.%3"/>
      <w:lvlJc w:val="left"/>
      <w:pPr>
        <w:ind w:left="720" w:hanging="720"/>
      </w:pPr>
      <w:rPr>
        <w:rFonts w:hint="default"/>
        <w:i w:val="0"/>
        <w:sz w:val="24"/>
      </w:rPr>
    </w:lvl>
    <w:lvl w:ilvl="3">
      <w:start w:val="1"/>
      <w:numFmt w:val="decimal"/>
      <w:lvlText w:val="%1.%2.%3.%4"/>
      <w:lvlJc w:val="left"/>
      <w:pPr>
        <w:ind w:left="720" w:hanging="720"/>
      </w:pPr>
      <w:rPr>
        <w:rFonts w:hint="default"/>
        <w:i w:val="0"/>
        <w:sz w:val="24"/>
      </w:rPr>
    </w:lvl>
    <w:lvl w:ilvl="4">
      <w:start w:val="1"/>
      <w:numFmt w:val="decimal"/>
      <w:lvlText w:val="%1.%2.%3.%4.%5"/>
      <w:lvlJc w:val="left"/>
      <w:pPr>
        <w:ind w:left="1080" w:hanging="1080"/>
      </w:pPr>
      <w:rPr>
        <w:rFonts w:hint="default"/>
        <w:i w:val="0"/>
        <w:sz w:val="24"/>
      </w:rPr>
    </w:lvl>
    <w:lvl w:ilvl="5">
      <w:start w:val="1"/>
      <w:numFmt w:val="decimal"/>
      <w:lvlText w:val="%1.%2.%3.%4.%5.%6"/>
      <w:lvlJc w:val="left"/>
      <w:pPr>
        <w:ind w:left="1080" w:hanging="1080"/>
      </w:pPr>
      <w:rPr>
        <w:rFonts w:hint="default"/>
        <w:i w:val="0"/>
        <w:sz w:val="24"/>
      </w:rPr>
    </w:lvl>
    <w:lvl w:ilvl="6">
      <w:start w:val="1"/>
      <w:numFmt w:val="decimal"/>
      <w:lvlText w:val="%1.%2.%3.%4.%5.%6.%7"/>
      <w:lvlJc w:val="left"/>
      <w:pPr>
        <w:ind w:left="1440" w:hanging="1440"/>
      </w:pPr>
      <w:rPr>
        <w:rFonts w:hint="default"/>
        <w:i w:val="0"/>
        <w:sz w:val="24"/>
      </w:rPr>
    </w:lvl>
    <w:lvl w:ilvl="7">
      <w:start w:val="1"/>
      <w:numFmt w:val="decimal"/>
      <w:lvlText w:val="%1.%2.%3.%4.%5.%6.%7.%8"/>
      <w:lvlJc w:val="left"/>
      <w:pPr>
        <w:ind w:left="1440" w:hanging="1440"/>
      </w:pPr>
      <w:rPr>
        <w:rFonts w:hint="default"/>
        <w:i w:val="0"/>
        <w:sz w:val="24"/>
      </w:rPr>
    </w:lvl>
    <w:lvl w:ilvl="8">
      <w:start w:val="1"/>
      <w:numFmt w:val="decimal"/>
      <w:lvlText w:val="%1.%2.%3.%4.%5.%6.%7.%8.%9"/>
      <w:lvlJc w:val="left"/>
      <w:pPr>
        <w:ind w:left="1440" w:hanging="1440"/>
      </w:pPr>
      <w:rPr>
        <w:rFonts w:hint="default"/>
        <w:i w:val="0"/>
        <w:sz w:val="24"/>
      </w:rPr>
    </w:lvl>
  </w:abstractNum>
  <w:abstractNum w:abstractNumId="32" w15:restartNumberingAfterBreak="0">
    <w:nsid w:val="599627B2"/>
    <w:multiLevelType w:val="hybridMultilevel"/>
    <w:tmpl w:val="7D4C3C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5A356187"/>
    <w:multiLevelType w:val="hybridMultilevel"/>
    <w:tmpl w:val="B9301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F4625F"/>
    <w:multiLevelType w:val="hybridMultilevel"/>
    <w:tmpl w:val="056A17A4"/>
    <w:lvl w:ilvl="0" w:tplc="014E76F4">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66453D74"/>
    <w:multiLevelType w:val="hybridMultilevel"/>
    <w:tmpl w:val="7346A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057DB2"/>
    <w:multiLevelType w:val="hybridMultilevel"/>
    <w:tmpl w:val="C5AC11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B1846D2"/>
    <w:multiLevelType w:val="hybridMultilevel"/>
    <w:tmpl w:val="5324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A53806"/>
    <w:multiLevelType w:val="hybridMultilevel"/>
    <w:tmpl w:val="04D4BA3E"/>
    <w:lvl w:ilvl="0" w:tplc="75085008">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9" w15:restartNumberingAfterBreak="0">
    <w:nsid w:val="6CB65B8D"/>
    <w:multiLevelType w:val="hybridMultilevel"/>
    <w:tmpl w:val="E66080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1E24BCE"/>
    <w:multiLevelType w:val="multilevel"/>
    <w:tmpl w:val="D67AC2B6"/>
    <w:lvl w:ilvl="0">
      <w:start w:val="7"/>
      <w:numFmt w:val="decimal"/>
      <w:lvlText w:val="%1"/>
      <w:lvlJc w:val="left"/>
      <w:pPr>
        <w:ind w:left="492" w:hanging="492"/>
      </w:pPr>
      <w:rPr>
        <w:rFonts w:hint="default"/>
        <w:i w:val="0"/>
        <w:sz w:val="24"/>
      </w:rPr>
    </w:lvl>
    <w:lvl w:ilvl="1">
      <w:start w:val="4"/>
      <w:numFmt w:val="decimal"/>
      <w:lvlText w:val="%1.%2"/>
      <w:lvlJc w:val="left"/>
      <w:pPr>
        <w:ind w:left="492" w:hanging="492"/>
      </w:pPr>
      <w:rPr>
        <w:rFonts w:hint="default"/>
        <w:i w:val="0"/>
        <w:sz w:val="24"/>
      </w:rPr>
    </w:lvl>
    <w:lvl w:ilvl="2">
      <w:start w:val="1"/>
      <w:numFmt w:val="decimal"/>
      <w:lvlText w:val="%1.%2.%3"/>
      <w:lvlJc w:val="left"/>
      <w:pPr>
        <w:ind w:left="720" w:hanging="720"/>
      </w:pPr>
      <w:rPr>
        <w:rFonts w:hint="default"/>
        <w:i w:val="0"/>
        <w:sz w:val="24"/>
      </w:rPr>
    </w:lvl>
    <w:lvl w:ilvl="3">
      <w:start w:val="1"/>
      <w:numFmt w:val="decimal"/>
      <w:lvlText w:val="%1.%2.%3.%4"/>
      <w:lvlJc w:val="left"/>
      <w:pPr>
        <w:ind w:left="720" w:hanging="720"/>
      </w:pPr>
      <w:rPr>
        <w:rFonts w:hint="default"/>
        <w:i w:val="0"/>
        <w:sz w:val="24"/>
      </w:rPr>
    </w:lvl>
    <w:lvl w:ilvl="4">
      <w:start w:val="1"/>
      <w:numFmt w:val="decimal"/>
      <w:lvlText w:val="%1.%2.%3.%4.%5"/>
      <w:lvlJc w:val="left"/>
      <w:pPr>
        <w:ind w:left="1080" w:hanging="1080"/>
      </w:pPr>
      <w:rPr>
        <w:rFonts w:hint="default"/>
        <w:i w:val="0"/>
        <w:sz w:val="24"/>
      </w:rPr>
    </w:lvl>
    <w:lvl w:ilvl="5">
      <w:start w:val="1"/>
      <w:numFmt w:val="decimal"/>
      <w:lvlText w:val="%1.%2.%3.%4.%5.%6"/>
      <w:lvlJc w:val="left"/>
      <w:pPr>
        <w:ind w:left="1080" w:hanging="1080"/>
      </w:pPr>
      <w:rPr>
        <w:rFonts w:hint="default"/>
        <w:i w:val="0"/>
        <w:sz w:val="24"/>
      </w:rPr>
    </w:lvl>
    <w:lvl w:ilvl="6">
      <w:start w:val="1"/>
      <w:numFmt w:val="decimal"/>
      <w:lvlText w:val="%1.%2.%3.%4.%5.%6.%7"/>
      <w:lvlJc w:val="left"/>
      <w:pPr>
        <w:ind w:left="1440" w:hanging="1440"/>
      </w:pPr>
      <w:rPr>
        <w:rFonts w:hint="default"/>
        <w:i w:val="0"/>
        <w:sz w:val="24"/>
      </w:rPr>
    </w:lvl>
    <w:lvl w:ilvl="7">
      <w:start w:val="1"/>
      <w:numFmt w:val="decimal"/>
      <w:lvlText w:val="%1.%2.%3.%4.%5.%6.%7.%8"/>
      <w:lvlJc w:val="left"/>
      <w:pPr>
        <w:ind w:left="1440" w:hanging="1440"/>
      </w:pPr>
      <w:rPr>
        <w:rFonts w:hint="default"/>
        <w:i w:val="0"/>
        <w:sz w:val="24"/>
      </w:rPr>
    </w:lvl>
    <w:lvl w:ilvl="8">
      <w:start w:val="1"/>
      <w:numFmt w:val="decimal"/>
      <w:lvlText w:val="%1.%2.%3.%4.%5.%6.%7.%8.%9"/>
      <w:lvlJc w:val="left"/>
      <w:pPr>
        <w:ind w:left="1440" w:hanging="1440"/>
      </w:pPr>
      <w:rPr>
        <w:rFonts w:hint="default"/>
        <w:i w:val="0"/>
        <w:sz w:val="24"/>
      </w:rPr>
    </w:lvl>
  </w:abstractNum>
  <w:abstractNum w:abstractNumId="41" w15:restartNumberingAfterBreak="0">
    <w:nsid w:val="73845452"/>
    <w:multiLevelType w:val="hybridMultilevel"/>
    <w:tmpl w:val="7CDEAF1A"/>
    <w:lvl w:ilvl="0" w:tplc="B3DCB1D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B36CF7"/>
    <w:multiLevelType w:val="hybridMultilevel"/>
    <w:tmpl w:val="E34A3A32"/>
    <w:lvl w:ilvl="0" w:tplc="388E2B06">
      <w:start w:val="4"/>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9CC4938"/>
    <w:multiLevelType w:val="hybridMultilevel"/>
    <w:tmpl w:val="71121F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15:restartNumberingAfterBreak="0">
    <w:nsid w:val="7B583A9E"/>
    <w:multiLevelType w:val="hybridMultilevel"/>
    <w:tmpl w:val="D858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B150B0"/>
    <w:multiLevelType w:val="hybridMultilevel"/>
    <w:tmpl w:val="481CE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FF6CA8"/>
    <w:multiLevelType w:val="hybridMultilevel"/>
    <w:tmpl w:val="6D02882E"/>
    <w:lvl w:ilvl="0" w:tplc="4E1E22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35"/>
  </w:num>
  <w:num w:numId="4">
    <w:abstractNumId w:val="37"/>
  </w:num>
  <w:num w:numId="5">
    <w:abstractNumId w:val="24"/>
  </w:num>
  <w:num w:numId="6">
    <w:abstractNumId w:val="8"/>
  </w:num>
  <w:num w:numId="7">
    <w:abstractNumId w:val="21"/>
  </w:num>
  <w:num w:numId="8">
    <w:abstractNumId w:val="44"/>
  </w:num>
  <w:num w:numId="9">
    <w:abstractNumId w:val="14"/>
  </w:num>
  <w:num w:numId="10">
    <w:abstractNumId w:val="41"/>
  </w:num>
  <w:num w:numId="11">
    <w:abstractNumId w:val="33"/>
  </w:num>
  <w:num w:numId="12">
    <w:abstractNumId w:val="10"/>
  </w:num>
  <w:num w:numId="13">
    <w:abstractNumId w:val="2"/>
  </w:num>
  <w:num w:numId="14">
    <w:abstractNumId w:val="45"/>
  </w:num>
  <w:num w:numId="15">
    <w:abstractNumId w:val="42"/>
  </w:num>
  <w:num w:numId="16">
    <w:abstractNumId w:val="7"/>
  </w:num>
  <w:num w:numId="17">
    <w:abstractNumId w:val="25"/>
  </w:num>
  <w:num w:numId="18">
    <w:abstractNumId w:val="30"/>
  </w:num>
  <w:num w:numId="19">
    <w:abstractNumId w:val="20"/>
  </w:num>
  <w:num w:numId="20">
    <w:abstractNumId w:val="18"/>
  </w:num>
  <w:num w:numId="21">
    <w:abstractNumId w:val="6"/>
  </w:num>
  <w:num w:numId="22">
    <w:abstractNumId w:val="19"/>
  </w:num>
  <w:num w:numId="23">
    <w:abstractNumId w:val="39"/>
  </w:num>
  <w:num w:numId="24">
    <w:abstractNumId w:val="36"/>
  </w:num>
  <w:num w:numId="25">
    <w:abstractNumId w:val="9"/>
  </w:num>
  <w:num w:numId="26">
    <w:abstractNumId w:val="11"/>
  </w:num>
  <w:num w:numId="27">
    <w:abstractNumId w:val="26"/>
  </w:num>
  <w:num w:numId="28">
    <w:abstractNumId w:val="4"/>
  </w:num>
  <w:num w:numId="29">
    <w:abstractNumId w:val="29"/>
  </w:num>
  <w:num w:numId="30">
    <w:abstractNumId w:val="23"/>
  </w:num>
  <w:num w:numId="31">
    <w:abstractNumId w:val="22"/>
  </w:num>
  <w:num w:numId="32">
    <w:abstractNumId w:val="27"/>
  </w:num>
  <w:num w:numId="33">
    <w:abstractNumId w:val="43"/>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0"/>
  </w:num>
  <w:num w:numId="37">
    <w:abstractNumId w:val="38"/>
  </w:num>
  <w:num w:numId="38">
    <w:abstractNumId w:val="12"/>
  </w:num>
  <w:num w:numId="39">
    <w:abstractNumId w:val="46"/>
  </w:num>
  <w:num w:numId="40">
    <w:abstractNumId w:val="40"/>
  </w:num>
  <w:num w:numId="41">
    <w:abstractNumId w:val="31"/>
  </w:num>
  <w:num w:numId="42">
    <w:abstractNumId w:val="17"/>
  </w:num>
  <w:num w:numId="43">
    <w:abstractNumId w:val="3"/>
  </w:num>
  <w:num w:numId="44">
    <w:abstractNumId w:val="16"/>
  </w:num>
  <w:num w:numId="45">
    <w:abstractNumId w:val="28"/>
  </w:num>
  <w:num w:numId="46">
    <w:abstractNumId w:val="34"/>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662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7F1"/>
    <w:rsid w:val="000009CE"/>
    <w:rsid w:val="00002EC8"/>
    <w:rsid w:val="000035F9"/>
    <w:rsid w:val="00004E9E"/>
    <w:rsid w:val="00007D69"/>
    <w:rsid w:val="000116D4"/>
    <w:rsid w:val="00011789"/>
    <w:rsid w:val="00014F97"/>
    <w:rsid w:val="00015683"/>
    <w:rsid w:val="000159B1"/>
    <w:rsid w:val="00016D5A"/>
    <w:rsid w:val="00016E17"/>
    <w:rsid w:val="000209CD"/>
    <w:rsid w:val="000212CE"/>
    <w:rsid w:val="0002355E"/>
    <w:rsid w:val="00025D01"/>
    <w:rsid w:val="0002623F"/>
    <w:rsid w:val="00030186"/>
    <w:rsid w:val="000314CD"/>
    <w:rsid w:val="00032AC6"/>
    <w:rsid w:val="000339F8"/>
    <w:rsid w:val="00035B48"/>
    <w:rsid w:val="00041AE0"/>
    <w:rsid w:val="00042D39"/>
    <w:rsid w:val="000431C8"/>
    <w:rsid w:val="00045186"/>
    <w:rsid w:val="00045E4C"/>
    <w:rsid w:val="00045EA8"/>
    <w:rsid w:val="00053EFF"/>
    <w:rsid w:val="00061D72"/>
    <w:rsid w:val="00062CC8"/>
    <w:rsid w:val="000630B4"/>
    <w:rsid w:val="000653FD"/>
    <w:rsid w:val="000674CE"/>
    <w:rsid w:val="00067F26"/>
    <w:rsid w:val="00072288"/>
    <w:rsid w:val="000724D1"/>
    <w:rsid w:val="00072D42"/>
    <w:rsid w:val="00072D4F"/>
    <w:rsid w:val="000733E9"/>
    <w:rsid w:val="0007461E"/>
    <w:rsid w:val="00075802"/>
    <w:rsid w:val="0007627D"/>
    <w:rsid w:val="000804A2"/>
    <w:rsid w:val="00082BC7"/>
    <w:rsid w:val="0008426C"/>
    <w:rsid w:val="0008609C"/>
    <w:rsid w:val="000905B3"/>
    <w:rsid w:val="00091260"/>
    <w:rsid w:val="00092984"/>
    <w:rsid w:val="00093752"/>
    <w:rsid w:val="000940E4"/>
    <w:rsid w:val="000941B6"/>
    <w:rsid w:val="000950F5"/>
    <w:rsid w:val="00096174"/>
    <w:rsid w:val="0009638F"/>
    <w:rsid w:val="000A0715"/>
    <w:rsid w:val="000A24D3"/>
    <w:rsid w:val="000A410E"/>
    <w:rsid w:val="000A474B"/>
    <w:rsid w:val="000A57B4"/>
    <w:rsid w:val="000A73AC"/>
    <w:rsid w:val="000B0A48"/>
    <w:rsid w:val="000B0A81"/>
    <w:rsid w:val="000B1E16"/>
    <w:rsid w:val="000B2E9A"/>
    <w:rsid w:val="000B314D"/>
    <w:rsid w:val="000B36FA"/>
    <w:rsid w:val="000B3F73"/>
    <w:rsid w:val="000B4B83"/>
    <w:rsid w:val="000B545E"/>
    <w:rsid w:val="000B7CD5"/>
    <w:rsid w:val="000C0321"/>
    <w:rsid w:val="000C0E7D"/>
    <w:rsid w:val="000C21B5"/>
    <w:rsid w:val="000C2935"/>
    <w:rsid w:val="000C443B"/>
    <w:rsid w:val="000D1E02"/>
    <w:rsid w:val="000D3274"/>
    <w:rsid w:val="000D3BD2"/>
    <w:rsid w:val="000D46A5"/>
    <w:rsid w:val="000D51DD"/>
    <w:rsid w:val="000D557F"/>
    <w:rsid w:val="000E06CB"/>
    <w:rsid w:val="000E11FB"/>
    <w:rsid w:val="000E14C4"/>
    <w:rsid w:val="000E2AB8"/>
    <w:rsid w:val="000E4360"/>
    <w:rsid w:val="000E5C07"/>
    <w:rsid w:val="000E73A7"/>
    <w:rsid w:val="000E7FE1"/>
    <w:rsid w:val="000F0EDC"/>
    <w:rsid w:val="000F17AA"/>
    <w:rsid w:val="000F3037"/>
    <w:rsid w:val="000F677F"/>
    <w:rsid w:val="00101266"/>
    <w:rsid w:val="001019D5"/>
    <w:rsid w:val="0010211C"/>
    <w:rsid w:val="001044D3"/>
    <w:rsid w:val="00104F01"/>
    <w:rsid w:val="00107CD8"/>
    <w:rsid w:val="00110593"/>
    <w:rsid w:val="00111247"/>
    <w:rsid w:val="00111E0C"/>
    <w:rsid w:val="00112457"/>
    <w:rsid w:val="00113BC4"/>
    <w:rsid w:val="00113ED5"/>
    <w:rsid w:val="00113FB5"/>
    <w:rsid w:val="001146A7"/>
    <w:rsid w:val="00120AA6"/>
    <w:rsid w:val="0012167E"/>
    <w:rsid w:val="00122C94"/>
    <w:rsid w:val="00122E29"/>
    <w:rsid w:val="00123CA5"/>
    <w:rsid w:val="00124B05"/>
    <w:rsid w:val="0012542E"/>
    <w:rsid w:val="00125BC2"/>
    <w:rsid w:val="001260EA"/>
    <w:rsid w:val="00126641"/>
    <w:rsid w:val="001304A3"/>
    <w:rsid w:val="001319E4"/>
    <w:rsid w:val="0013228B"/>
    <w:rsid w:val="00132E7A"/>
    <w:rsid w:val="001356F2"/>
    <w:rsid w:val="001358D8"/>
    <w:rsid w:val="00135A0E"/>
    <w:rsid w:val="00136AFD"/>
    <w:rsid w:val="00140A23"/>
    <w:rsid w:val="00140CB2"/>
    <w:rsid w:val="00140D64"/>
    <w:rsid w:val="0014110E"/>
    <w:rsid w:val="00141377"/>
    <w:rsid w:val="001456C7"/>
    <w:rsid w:val="00146CF0"/>
    <w:rsid w:val="00147C03"/>
    <w:rsid w:val="001539DD"/>
    <w:rsid w:val="00155CEC"/>
    <w:rsid w:val="00155FFE"/>
    <w:rsid w:val="00157184"/>
    <w:rsid w:val="00157985"/>
    <w:rsid w:val="00157D34"/>
    <w:rsid w:val="00160D9D"/>
    <w:rsid w:val="00161D76"/>
    <w:rsid w:val="00162683"/>
    <w:rsid w:val="001649DA"/>
    <w:rsid w:val="001651DA"/>
    <w:rsid w:val="00166A50"/>
    <w:rsid w:val="00167FB0"/>
    <w:rsid w:val="00170584"/>
    <w:rsid w:val="001706F0"/>
    <w:rsid w:val="00172492"/>
    <w:rsid w:val="00176CA9"/>
    <w:rsid w:val="00177B84"/>
    <w:rsid w:val="0018019F"/>
    <w:rsid w:val="00181AB9"/>
    <w:rsid w:val="00182452"/>
    <w:rsid w:val="0018252A"/>
    <w:rsid w:val="001844BE"/>
    <w:rsid w:val="00186318"/>
    <w:rsid w:val="001865CD"/>
    <w:rsid w:val="00186828"/>
    <w:rsid w:val="0019012B"/>
    <w:rsid w:val="00192598"/>
    <w:rsid w:val="00192CD8"/>
    <w:rsid w:val="00193583"/>
    <w:rsid w:val="00194EA0"/>
    <w:rsid w:val="00194FCE"/>
    <w:rsid w:val="001960CC"/>
    <w:rsid w:val="001A0A1C"/>
    <w:rsid w:val="001A0E26"/>
    <w:rsid w:val="001A5031"/>
    <w:rsid w:val="001A629C"/>
    <w:rsid w:val="001A69B2"/>
    <w:rsid w:val="001A7593"/>
    <w:rsid w:val="001A79CB"/>
    <w:rsid w:val="001B0C17"/>
    <w:rsid w:val="001B1E9D"/>
    <w:rsid w:val="001B35BB"/>
    <w:rsid w:val="001B38F3"/>
    <w:rsid w:val="001B5192"/>
    <w:rsid w:val="001B62FA"/>
    <w:rsid w:val="001B74A9"/>
    <w:rsid w:val="001B7530"/>
    <w:rsid w:val="001C2D5C"/>
    <w:rsid w:val="001C3A1E"/>
    <w:rsid w:val="001C48A4"/>
    <w:rsid w:val="001C4D1E"/>
    <w:rsid w:val="001C5E50"/>
    <w:rsid w:val="001C6133"/>
    <w:rsid w:val="001C6920"/>
    <w:rsid w:val="001C7CAF"/>
    <w:rsid w:val="001D15C2"/>
    <w:rsid w:val="001D1B8B"/>
    <w:rsid w:val="001D28CB"/>
    <w:rsid w:val="001D2DE4"/>
    <w:rsid w:val="001D31B3"/>
    <w:rsid w:val="001D61E6"/>
    <w:rsid w:val="001D6F6A"/>
    <w:rsid w:val="001E0B22"/>
    <w:rsid w:val="001E296E"/>
    <w:rsid w:val="001E5558"/>
    <w:rsid w:val="001E6E8E"/>
    <w:rsid w:val="001F07F1"/>
    <w:rsid w:val="001F187F"/>
    <w:rsid w:val="001F4139"/>
    <w:rsid w:val="001F439F"/>
    <w:rsid w:val="001F5FD6"/>
    <w:rsid w:val="001F7AD4"/>
    <w:rsid w:val="001F7C88"/>
    <w:rsid w:val="002008BA"/>
    <w:rsid w:val="00200C36"/>
    <w:rsid w:val="00203058"/>
    <w:rsid w:val="00204402"/>
    <w:rsid w:val="00205A1B"/>
    <w:rsid w:val="00212B3C"/>
    <w:rsid w:val="00216590"/>
    <w:rsid w:val="00216989"/>
    <w:rsid w:val="00217F1B"/>
    <w:rsid w:val="002200C4"/>
    <w:rsid w:val="002205A4"/>
    <w:rsid w:val="002211E6"/>
    <w:rsid w:val="002213A0"/>
    <w:rsid w:val="00222FEE"/>
    <w:rsid w:val="00223E8C"/>
    <w:rsid w:val="0022625D"/>
    <w:rsid w:val="002269C9"/>
    <w:rsid w:val="0022733D"/>
    <w:rsid w:val="00227DC1"/>
    <w:rsid w:val="00230A60"/>
    <w:rsid w:val="002316EF"/>
    <w:rsid w:val="002319FC"/>
    <w:rsid w:val="00231AA4"/>
    <w:rsid w:val="002338F5"/>
    <w:rsid w:val="00236C37"/>
    <w:rsid w:val="00237F5A"/>
    <w:rsid w:val="00251166"/>
    <w:rsid w:val="0025297F"/>
    <w:rsid w:val="00256E4D"/>
    <w:rsid w:val="00257D99"/>
    <w:rsid w:val="0026082A"/>
    <w:rsid w:val="002618F0"/>
    <w:rsid w:val="00262420"/>
    <w:rsid w:val="0026266B"/>
    <w:rsid w:val="0026294E"/>
    <w:rsid w:val="00263A42"/>
    <w:rsid w:val="00263C4F"/>
    <w:rsid w:val="0026471C"/>
    <w:rsid w:val="00264ADA"/>
    <w:rsid w:val="00265CC7"/>
    <w:rsid w:val="00267872"/>
    <w:rsid w:val="00277B0F"/>
    <w:rsid w:val="0028032C"/>
    <w:rsid w:val="002817D5"/>
    <w:rsid w:val="00281AE9"/>
    <w:rsid w:val="00282B3C"/>
    <w:rsid w:val="00285A7F"/>
    <w:rsid w:val="0029195A"/>
    <w:rsid w:val="00294D9F"/>
    <w:rsid w:val="00297367"/>
    <w:rsid w:val="002A1CA4"/>
    <w:rsid w:val="002A3973"/>
    <w:rsid w:val="002A49D2"/>
    <w:rsid w:val="002A5B17"/>
    <w:rsid w:val="002A63C9"/>
    <w:rsid w:val="002A7AC0"/>
    <w:rsid w:val="002A7D9F"/>
    <w:rsid w:val="002B4605"/>
    <w:rsid w:val="002B46BE"/>
    <w:rsid w:val="002B4AB0"/>
    <w:rsid w:val="002B590E"/>
    <w:rsid w:val="002B6CDF"/>
    <w:rsid w:val="002B7D0E"/>
    <w:rsid w:val="002C0923"/>
    <w:rsid w:val="002C2316"/>
    <w:rsid w:val="002C3998"/>
    <w:rsid w:val="002C4324"/>
    <w:rsid w:val="002C5963"/>
    <w:rsid w:val="002C7298"/>
    <w:rsid w:val="002C7395"/>
    <w:rsid w:val="002C7F4F"/>
    <w:rsid w:val="002D0BD6"/>
    <w:rsid w:val="002D1B6E"/>
    <w:rsid w:val="002D2971"/>
    <w:rsid w:val="002E0955"/>
    <w:rsid w:val="002E171C"/>
    <w:rsid w:val="002E2F9C"/>
    <w:rsid w:val="002E3726"/>
    <w:rsid w:val="002E4C34"/>
    <w:rsid w:val="002E510F"/>
    <w:rsid w:val="002E5396"/>
    <w:rsid w:val="002E6B9B"/>
    <w:rsid w:val="002E7475"/>
    <w:rsid w:val="002E7A22"/>
    <w:rsid w:val="002E7ED9"/>
    <w:rsid w:val="002F04E3"/>
    <w:rsid w:val="002F0A28"/>
    <w:rsid w:val="002F16DC"/>
    <w:rsid w:val="002F1B56"/>
    <w:rsid w:val="002F2CA3"/>
    <w:rsid w:val="002F3B7B"/>
    <w:rsid w:val="002F3FF7"/>
    <w:rsid w:val="002F55CB"/>
    <w:rsid w:val="00301A4E"/>
    <w:rsid w:val="003036C8"/>
    <w:rsid w:val="003039F6"/>
    <w:rsid w:val="00305AFE"/>
    <w:rsid w:val="00305C81"/>
    <w:rsid w:val="003074D0"/>
    <w:rsid w:val="0030775D"/>
    <w:rsid w:val="00310486"/>
    <w:rsid w:val="00310518"/>
    <w:rsid w:val="00312090"/>
    <w:rsid w:val="00312D41"/>
    <w:rsid w:val="00315323"/>
    <w:rsid w:val="00316157"/>
    <w:rsid w:val="0031672E"/>
    <w:rsid w:val="00316847"/>
    <w:rsid w:val="00317B0C"/>
    <w:rsid w:val="00321CC3"/>
    <w:rsid w:val="0032275E"/>
    <w:rsid w:val="00322892"/>
    <w:rsid w:val="00322E37"/>
    <w:rsid w:val="0032419F"/>
    <w:rsid w:val="003251B6"/>
    <w:rsid w:val="0032568F"/>
    <w:rsid w:val="00327890"/>
    <w:rsid w:val="00330888"/>
    <w:rsid w:val="003329A3"/>
    <w:rsid w:val="00332A82"/>
    <w:rsid w:val="003336D0"/>
    <w:rsid w:val="003348E6"/>
    <w:rsid w:val="00334B61"/>
    <w:rsid w:val="0033713F"/>
    <w:rsid w:val="00340296"/>
    <w:rsid w:val="00340665"/>
    <w:rsid w:val="003408BB"/>
    <w:rsid w:val="0034256C"/>
    <w:rsid w:val="003427E0"/>
    <w:rsid w:val="00342900"/>
    <w:rsid w:val="00345FF3"/>
    <w:rsid w:val="00346870"/>
    <w:rsid w:val="00347C59"/>
    <w:rsid w:val="00347EE1"/>
    <w:rsid w:val="00350597"/>
    <w:rsid w:val="00351704"/>
    <w:rsid w:val="00354F06"/>
    <w:rsid w:val="00355C72"/>
    <w:rsid w:val="00357BD1"/>
    <w:rsid w:val="0036114D"/>
    <w:rsid w:val="003614AC"/>
    <w:rsid w:val="00363BCD"/>
    <w:rsid w:val="003655FC"/>
    <w:rsid w:val="00366AE6"/>
    <w:rsid w:val="00367ACA"/>
    <w:rsid w:val="003708E8"/>
    <w:rsid w:val="00370D06"/>
    <w:rsid w:val="003714A0"/>
    <w:rsid w:val="00373B33"/>
    <w:rsid w:val="0037444B"/>
    <w:rsid w:val="00374BF1"/>
    <w:rsid w:val="0037598C"/>
    <w:rsid w:val="003759D7"/>
    <w:rsid w:val="00376D0A"/>
    <w:rsid w:val="00380634"/>
    <w:rsid w:val="00381145"/>
    <w:rsid w:val="003829DA"/>
    <w:rsid w:val="00382B84"/>
    <w:rsid w:val="00383208"/>
    <w:rsid w:val="00386041"/>
    <w:rsid w:val="003860C0"/>
    <w:rsid w:val="0038677D"/>
    <w:rsid w:val="00386F56"/>
    <w:rsid w:val="0038703B"/>
    <w:rsid w:val="00390CB6"/>
    <w:rsid w:val="003915EE"/>
    <w:rsid w:val="00392FD7"/>
    <w:rsid w:val="00393A51"/>
    <w:rsid w:val="00394414"/>
    <w:rsid w:val="0039531E"/>
    <w:rsid w:val="0039539B"/>
    <w:rsid w:val="00395D89"/>
    <w:rsid w:val="003A13FD"/>
    <w:rsid w:val="003A20D5"/>
    <w:rsid w:val="003A270D"/>
    <w:rsid w:val="003A2BD8"/>
    <w:rsid w:val="003A5A68"/>
    <w:rsid w:val="003A6E38"/>
    <w:rsid w:val="003A6EAC"/>
    <w:rsid w:val="003B2384"/>
    <w:rsid w:val="003B26B0"/>
    <w:rsid w:val="003B3628"/>
    <w:rsid w:val="003B3833"/>
    <w:rsid w:val="003B46F0"/>
    <w:rsid w:val="003B4750"/>
    <w:rsid w:val="003B577E"/>
    <w:rsid w:val="003B5D0F"/>
    <w:rsid w:val="003B6227"/>
    <w:rsid w:val="003B634F"/>
    <w:rsid w:val="003C164B"/>
    <w:rsid w:val="003C49A1"/>
    <w:rsid w:val="003C5D07"/>
    <w:rsid w:val="003C627D"/>
    <w:rsid w:val="003C6A8E"/>
    <w:rsid w:val="003D02B8"/>
    <w:rsid w:val="003D389D"/>
    <w:rsid w:val="003D3B9D"/>
    <w:rsid w:val="003D4478"/>
    <w:rsid w:val="003D4DDC"/>
    <w:rsid w:val="003E061B"/>
    <w:rsid w:val="003E0DA3"/>
    <w:rsid w:val="003E20FA"/>
    <w:rsid w:val="003E22CF"/>
    <w:rsid w:val="003E37D5"/>
    <w:rsid w:val="003E3A37"/>
    <w:rsid w:val="003E46FF"/>
    <w:rsid w:val="003E4B62"/>
    <w:rsid w:val="003E5A1F"/>
    <w:rsid w:val="003F1748"/>
    <w:rsid w:val="003F1D08"/>
    <w:rsid w:val="003F1F23"/>
    <w:rsid w:val="003F265B"/>
    <w:rsid w:val="003F26BC"/>
    <w:rsid w:val="003F3CFC"/>
    <w:rsid w:val="003F5426"/>
    <w:rsid w:val="003F5CDF"/>
    <w:rsid w:val="003F612D"/>
    <w:rsid w:val="003F6EDD"/>
    <w:rsid w:val="003F725A"/>
    <w:rsid w:val="003F7724"/>
    <w:rsid w:val="003F7A08"/>
    <w:rsid w:val="00401140"/>
    <w:rsid w:val="004017CB"/>
    <w:rsid w:val="004048B9"/>
    <w:rsid w:val="004070EC"/>
    <w:rsid w:val="0040799F"/>
    <w:rsid w:val="00411775"/>
    <w:rsid w:val="00412393"/>
    <w:rsid w:val="004131A2"/>
    <w:rsid w:val="0041543A"/>
    <w:rsid w:val="00416336"/>
    <w:rsid w:val="00417EB4"/>
    <w:rsid w:val="00421CA9"/>
    <w:rsid w:val="00421EAF"/>
    <w:rsid w:val="0042202F"/>
    <w:rsid w:val="004230F5"/>
    <w:rsid w:val="00424524"/>
    <w:rsid w:val="004341A8"/>
    <w:rsid w:val="004345A9"/>
    <w:rsid w:val="00437ED6"/>
    <w:rsid w:val="004408FD"/>
    <w:rsid w:val="00442A54"/>
    <w:rsid w:val="00442BE4"/>
    <w:rsid w:val="004449DB"/>
    <w:rsid w:val="00445BE2"/>
    <w:rsid w:val="004469DF"/>
    <w:rsid w:val="00446BB7"/>
    <w:rsid w:val="00451B4A"/>
    <w:rsid w:val="00452757"/>
    <w:rsid w:val="004528CA"/>
    <w:rsid w:val="0045498C"/>
    <w:rsid w:val="00456A37"/>
    <w:rsid w:val="00456BE5"/>
    <w:rsid w:val="00457BD8"/>
    <w:rsid w:val="004604DD"/>
    <w:rsid w:val="00461297"/>
    <w:rsid w:val="0046142E"/>
    <w:rsid w:val="00463043"/>
    <w:rsid w:val="0046575A"/>
    <w:rsid w:val="00465D6F"/>
    <w:rsid w:val="00466640"/>
    <w:rsid w:val="00467BDF"/>
    <w:rsid w:val="00470205"/>
    <w:rsid w:val="00470FC3"/>
    <w:rsid w:val="0047133A"/>
    <w:rsid w:val="004716AF"/>
    <w:rsid w:val="00471B15"/>
    <w:rsid w:val="004726B7"/>
    <w:rsid w:val="0047482E"/>
    <w:rsid w:val="00474CC9"/>
    <w:rsid w:val="004764D5"/>
    <w:rsid w:val="00476EB9"/>
    <w:rsid w:val="004807E4"/>
    <w:rsid w:val="00484225"/>
    <w:rsid w:val="00486C91"/>
    <w:rsid w:val="00487198"/>
    <w:rsid w:val="00493C4E"/>
    <w:rsid w:val="004944E9"/>
    <w:rsid w:val="00494EF4"/>
    <w:rsid w:val="0049571C"/>
    <w:rsid w:val="00496E30"/>
    <w:rsid w:val="004A12F1"/>
    <w:rsid w:val="004A460D"/>
    <w:rsid w:val="004A4C8D"/>
    <w:rsid w:val="004A4FF4"/>
    <w:rsid w:val="004A5ADF"/>
    <w:rsid w:val="004A61AC"/>
    <w:rsid w:val="004A676B"/>
    <w:rsid w:val="004A7F5C"/>
    <w:rsid w:val="004B0713"/>
    <w:rsid w:val="004B09CB"/>
    <w:rsid w:val="004B1B80"/>
    <w:rsid w:val="004B2D1A"/>
    <w:rsid w:val="004B3403"/>
    <w:rsid w:val="004B379A"/>
    <w:rsid w:val="004B416E"/>
    <w:rsid w:val="004C0000"/>
    <w:rsid w:val="004C038D"/>
    <w:rsid w:val="004C07C1"/>
    <w:rsid w:val="004C14EC"/>
    <w:rsid w:val="004C14F4"/>
    <w:rsid w:val="004D0A2E"/>
    <w:rsid w:val="004D3D2C"/>
    <w:rsid w:val="004D4530"/>
    <w:rsid w:val="004D508A"/>
    <w:rsid w:val="004D5A0E"/>
    <w:rsid w:val="004D766B"/>
    <w:rsid w:val="004D7DD0"/>
    <w:rsid w:val="004E0187"/>
    <w:rsid w:val="004E0E92"/>
    <w:rsid w:val="004E50C8"/>
    <w:rsid w:val="004F183E"/>
    <w:rsid w:val="004F275B"/>
    <w:rsid w:val="004F3052"/>
    <w:rsid w:val="004F313B"/>
    <w:rsid w:val="004F4476"/>
    <w:rsid w:val="004F5CF8"/>
    <w:rsid w:val="004F76FF"/>
    <w:rsid w:val="004F7AA6"/>
    <w:rsid w:val="004F7B47"/>
    <w:rsid w:val="0050114E"/>
    <w:rsid w:val="0050379A"/>
    <w:rsid w:val="00504033"/>
    <w:rsid w:val="0050594F"/>
    <w:rsid w:val="00507681"/>
    <w:rsid w:val="005100B1"/>
    <w:rsid w:val="0051399A"/>
    <w:rsid w:val="00514C33"/>
    <w:rsid w:val="0052062B"/>
    <w:rsid w:val="005233F7"/>
    <w:rsid w:val="0052516E"/>
    <w:rsid w:val="005260D3"/>
    <w:rsid w:val="00526B55"/>
    <w:rsid w:val="005270DA"/>
    <w:rsid w:val="00527F7A"/>
    <w:rsid w:val="00530AF2"/>
    <w:rsid w:val="0053195E"/>
    <w:rsid w:val="00534103"/>
    <w:rsid w:val="00536E96"/>
    <w:rsid w:val="00537244"/>
    <w:rsid w:val="00537337"/>
    <w:rsid w:val="00541955"/>
    <w:rsid w:val="00541AE0"/>
    <w:rsid w:val="005432FB"/>
    <w:rsid w:val="005467D6"/>
    <w:rsid w:val="00547015"/>
    <w:rsid w:val="005473CB"/>
    <w:rsid w:val="00555482"/>
    <w:rsid w:val="005562D8"/>
    <w:rsid w:val="0056015C"/>
    <w:rsid w:val="00560748"/>
    <w:rsid w:val="0056155D"/>
    <w:rsid w:val="00561FE6"/>
    <w:rsid w:val="0056351C"/>
    <w:rsid w:val="0056389C"/>
    <w:rsid w:val="005679E8"/>
    <w:rsid w:val="00567F0C"/>
    <w:rsid w:val="00567F54"/>
    <w:rsid w:val="00570603"/>
    <w:rsid w:val="00570756"/>
    <w:rsid w:val="005734E6"/>
    <w:rsid w:val="005737DB"/>
    <w:rsid w:val="00575C38"/>
    <w:rsid w:val="00576F82"/>
    <w:rsid w:val="005773D5"/>
    <w:rsid w:val="00577E38"/>
    <w:rsid w:val="00577FAD"/>
    <w:rsid w:val="005845BD"/>
    <w:rsid w:val="00585561"/>
    <w:rsid w:val="00585A6E"/>
    <w:rsid w:val="00587811"/>
    <w:rsid w:val="005931CA"/>
    <w:rsid w:val="00594CBA"/>
    <w:rsid w:val="0059544F"/>
    <w:rsid w:val="00596841"/>
    <w:rsid w:val="00596CDE"/>
    <w:rsid w:val="005971BC"/>
    <w:rsid w:val="0059769C"/>
    <w:rsid w:val="005978BF"/>
    <w:rsid w:val="00597D37"/>
    <w:rsid w:val="00597F7E"/>
    <w:rsid w:val="005A132E"/>
    <w:rsid w:val="005A19A5"/>
    <w:rsid w:val="005A2998"/>
    <w:rsid w:val="005A47EC"/>
    <w:rsid w:val="005A5A7B"/>
    <w:rsid w:val="005A6B2B"/>
    <w:rsid w:val="005A6F77"/>
    <w:rsid w:val="005B1847"/>
    <w:rsid w:val="005B3CD5"/>
    <w:rsid w:val="005B5F38"/>
    <w:rsid w:val="005B66A3"/>
    <w:rsid w:val="005B70D8"/>
    <w:rsid w:val="005B75CD"/>
    <w:rsid w:val="005C0808"/>
    <w:rsid w:val="005C160A"/>
    <w:rsid w:val="005C1A4F"/>
    <w:rsid w:val="005C1BA1"/>
    <w:rsid w:val="005C3A32"/>
    <w:rsid w:val="005C4262"/>
    <w:rsid w:val="005C52A2"/>
    <w:rsid w:val="005C6351"/>
    <w:rsid w:val="005C7C48"/>
    <w:rsid w:val="005D0B7D"/>
    <w:rsid w:val="005D0E19"/>
    <w:rsid w:val="005D4632"/>
    <w:rsid w:val="005D4D29"/>
    <w:rsid w:val="005D5C02"/>
    <w:rsid w:val="005D5D98"/>
    <w:rsid w:val="005D7B09"/>
    <w:rsid w:val="005E28E0"/>
    <w:rsid w:val="005E2D8B"/>
    <w:rsid w:val="005E320F"/>
    <w:rsid w:val="005E4AC7"/>
    <w:rsid w:val="005E4B8B"/>
    <w:rsid w:val="005E4D80"/>
    <w:rsid w:val="005E6872"/>
    <w:rsid w:val="005E6DFF"/>
    <w:rsid w:val="005E6FF2"/>
    <w:rsid w:val="005F224F"/>
    <w:rsid w:val="005F34FA"/>
    <w:rsid w:val="005F3921"/>
    <w:rsid w:val="005F3EDE"/>
    <w:rsid w:val="005F5BF5"/>
    <w:rsid w:val="005F5F5F"/>
    <w:rsid w:val="00604D66"/>
    <w:rsid w:val="00610ABF"/>
    <w:rsid w:val="00613CAC"/>
    <w:rsid w:val="00614771"/>
    <w:rsid w:val="00614781"/>
    <w:rsid w:val="006155D9"/>
    <w:rsid w:val="006202F4"/>
    <w:rsid w:val="006248C9"/>
    <w:rsid w:val="00624EFB"/>
    <w:rsid w:val="00625BB2"/>
    <w:rsid w:val="00626B69"/>
    <w:rsid w:val="00627637"/>
    <w:rsid w:val="0063081E"/>
    <w:rsid w:val="00631352"/>
    <w:rsid w:val="00634A50"/>
    <w:rsid w:val="00637532"/>
    <w:rsid w:val="00637EC8"/>
    <w:rsid w:val="0064098E"/>
    <w:rsid w:val="0064150C"/>
    <w:rsid w:val="00641599"/>
    <w:rsid w:val="0065022B"/>
    <w:rsid w:val="00650535"/>
    <w:rsid w:val="006514C9"/>
    <w:rsid w:val="0065240F"/>
    <w:rsid w:val="0066027E"/>
    <w:rsid w:val="00662953"/>
    <w:rsid w:val="0066540F"/>
    <w:rsid w:val="00670592"/>
    <w:rsid w:val="00670D0A"/>
    <w:rsid w:val="00670E7A"/>
    <w:rsid w:val="00672E16"/>
    <w:rsid w:val="00674016"/>
    <w:rsid w:val="006754D4"/>
    <w:rsid w:val="006810C4"/>
    <w:rsid w:val="00682AF4"/>
    <w:rsid w:val="0068329A"/>
    <w:rsid w:val="00687061"/>
    <w:rsid w:val="00687EBF"/>
    <w:rsid w:val="00691D2B"/>
    <w:rsid w:val="00692671"/>
    <w:rsid w:val="006926D3"/>
    <w:rsid w:val="006956E3"/>
    <w:rsid w:val="00697539"/>
    <w:rsid w:val="006A0C4F"/>
    <w:rsid w:val="006A1987"/>
    <w:rsid w:val="006A1AEB"/>
    <w:rsid w:val="006A27D0"/>
    <w:rsid w:val="006A3007"/>
    <w:rsid w:val="006A7F26"/>
    <w:rsid w:val="006B0E53"/>
    <w:rsid w:val="006B2C1B"/>
    <w:rsid w:val="006B35EC"/>
    <w:rsid w:val="006B5494"/>
    <w:rsid w:val="006B58C7"/>
    <w:rsid w:val="006B7701"/>
    <w:rsid w:val="006C1C0E"/>
    <w:rsid w:val="006C2B79"/>
    <w:rsid w:val="006C2DD1"/>
    <w:rsid w:val="006C5858"/>
    <w:rsid w:val="006C5D4B"/>
    <w:rsid w:val="006D10BA"/>
    <w:rsid w:val="006D1DF1"/>
    <w:rsid w:val="006D1E7C"/>
    <w:rsid w:val="006D62BD"/>
    <w:rsid w:val="006D6887"/>
    <w:rsid w:val="006D77F4"/>
    <w:rsid w:val="006D7FA6"/>
    <w:rsid w:val="006E05AA"/>
    <w:rsid w:val="006E08F5"/>
    <w:rsid w:val="006E172C"/>
    <w:rsid w:val="006E2E58"/>
    <w:rsid w:val="006E2E93"/>
    <w:rsid w:val="006E334E"/>
    <w:rsid w:val="006E3FF4"/>
    <w:rsid w:val="006E4251"/>
    <w:rsid w:val="006E508E"/>
    <w:rsid w:val="006E50DE"/>
    <w:rsid w:val="006E5F27"/>
    <w:rsid w:val="006E7C6C"/>
    <w:rsid w:val="006F1929"/>
    <w:rsid w:val="006F5849"/>
    <w:rsid w:val="00701F69"/>
    <w:rsid w:val="00704FBA"/>
    <w:rsid w:val="00705B00"/>
    <w:rsid w:val="00705F78"/>
    <w:rsid w:val="00712A77"/>
    <w:rsid w:val="0071312F"/>
    <w:rsid w:val="00713AE3"/>
    <w:rsid w:val="00714851"/>
    <w:rsid w:val="00716EE8"/>
    <w:rsid w:val="00717735"/>
    <w:rsid w:val="00720875"/>
    <w:rsid w:val="007251FE"/>
    <w:rsid w:val="0073180F"/>
    <w:rsid w:val="00731818"/>
    <w:rsid w:val="00735323"/>
    <w:rsid w:val="00735C30"/>
    <w:rsid w:val="00737148"/>
    <w:rsid w:val="0073744D"/>
    <w:rsid w:val="00740924"/>
    <w:rsid w:val="00741C78"/>
    <w:rsid w:val="007461C1"/>
    <w:rsid w:val="007476E9"/>
    <w:rsid w:val="00747C45"/>
    <w:rsid w:val="00750673"/>
    <w:rsid w:val="00750BFA"/>
    <w:rsid w:val="007510FB"/>
    <w:rsid w:val="007513DA"/>
    <w:rsid w:val="00751E5E"/>
    <w:rsid w:val="00753545"/>
    <w:rsid w:val="00753CC2"/>
    <w:rsid w:val="00754755"/>
    <w:rsid w:val="00761B61"/>
    <w:rsid w:val="00761BB9"/>
    <w:rsid w:val="007631E4"/>
    <w:rsid w:val="0076371C"/>
    <w:rsid w:val="00766591"/>
    <w:rsid w:val="00766BEE"/>
    <w:rsid w:val="0076704B"/>
    <w:rsid w:val="0077105F"/>
    <w:rsid w:val="00772B25"/>
    <w:rsid w:val="007746FE"/>
    <w:rsid w:val="00777D7C"/>
    <w:rsid w:val="00777DFF"/>
    <w:rsid w:val="00780099"/>
    <w:rsid w:val="00780816"/>
    <w:rsid w:val="007808E8"/>
    <w:rsid w:val="0078232E"/>
    <w:rsid w:val="00782F98"/>
    <w:rsid w:val="00783D43"/>
    <w:rsid w:val="00783FA2"/>
    <w:rsid w:val="00784D3A"/>
    <w:rsid w:val="00787678"/>
    <w:rsid w:val="00787BDA"/>
    <w:rsid w:val="00790D9F"/>
    <w:rsid w:val="00792E0E"/>
    <w:rsid w:val="0079734E"/>
    <w:rsid w:val="007974B0"/>
    <w:rsid w:val="00797620"/>
    <w:rsid w:val="00797DB6"/>
    <w:rsid w:val="00797FE4"/>
    <w:rsid w:val="007A046E"/>
    <w:rsid w:val="007A0913"/>
    <w:rsid w:val="007A14E4"/>
    <w:rsid w:val="007A3672"/>
    <w:rsid w:val="007A45BB"/>
    <w:rsid w:val="007A5D3F"/>
    <w:rsid w:val="007A5F6C"/>
    <w:rsid w:val="007A6E6E"/>
    <w:rsid w:val="007B0A1D"/>
    <w:rsid w:val="007B2C59"/>
    <w:rsid w:val="007B2C63"/>
    <w:rsid w:val="007B43B0"/>
    <w:rsid w:val="007B472D"/>
    <w:rsid w:val="007B5511"/>
    <w:rsid w:val="007B586B"/>
    <w:rsid w:val="007B7B29"/>
    <w:rsid w:val="007C32CE"/>
    <w:rsid w:val="007C53E1"/>
    <w:rsid w:val="007C648A"/>
    <w:rsid w:val="007C70E8"/>
    <w:rsid w:val="007D02B6"/>
    <w:rsid w:val="007D0877"/>
    <w:rsid w:val="007D19FB"/>
    <w:rsid w:val="007D57A1"/>
    <w:rsid w:val="007D76DD"/>
    <w:rsid w:val="007E3B2C"/>
    <w:rsid w:val="007E5CA7"/>
    <w:rsid w:val="007F180B"/>
    <w:rsid w:val="007F1B32"/>
    <w:rsid w:val="007F3BA1"/>
    <w:rsid w:val="007F3DED"/>
    <w:rsid w:val="007F5CDF"/>
    <w:rsid w:val="007F5F32"/>
    <w:rsid w:val="008003DF"/>
    <w:rsid w:val="00801A28"/>
    <w:rsid w:val="00803104"/>
    <w:rsid w:val="00803FED"/>
    <w:rsid w:val="00806FE6"/>
    <w:rsid w:val="00807768"/>
    <w:rsid w:val="00810554"/>
    <w:rsid w:val="0081381C"/>
    <w:rsid w:val="00814D87"/>
    <w:rsid w:val="00815C51"/>
    <w:rsid w:val="008204B0"/>
    <w:rsid w:val="0082251F"/>
    <w:rsid w:val="00823F52"/>
    <w:rsid w:val="00824B63"/>
    <w:rsid w:val="0082583C"/>
    <w:rsid w:val="0083015D"/>
    <w:rsid w:val="00830966"/>
    <w:rsid w:val="0083107F"/>
    <w:rsid w:val="00831177"/>
    <w:rsid w:val="00831EA0"/>
    <w:rsid w:val="0083332E"/>
    <w:rsid w:val="00835D7A"/>
    <w:rsid w:val="00836AB2"/>
    <w:rsid w:val="008373FA"/>
    <w:rsid w:val="00840466"/>
    <w:rsid w:val="008404C1"/>
    <w:rsid w:val="008434F2"/>
    <w:rsid w:val="008436E1"/>
    <w:rsid w:val="008466E2"/>
    <w:rsid w:val="00846E11"/>
    <w:rsid w:val="00853065"/>
    <w:rsid w:val="00856BD3"/>
    <w:rsid w:val="008573AF"/>
    <w:rsid w:val="00857FE6"/>
    <w:rsid w:val="008603DF"/>
    <w:rsid w:val="00861F3C"/>
    <w:rsid w:val="00862425"/>
    <w:rsid w:val="0086648B"/>
    <w:rsid w:val="00870466"/>
    <w:rsid w:val="008715B6"/>
    <w:rsid w:val="00872879"/>
    <w:rsid w:val="00873673"/>
    <w:rsid w:val="00873CB5"/>
    <w:rsid w:val="008770A1"/>
    <w:rsid w:val="0088075C"/>
    <w:rsid w:val="0088098A"/>
    <w:rsid w:val="008815A8"/>
    <w:rsid w:val="00882968"/>
    <w:rsid w:val="00884665"/>
    <w:rsid w:val="0088587D"/>
    <w:rsid w:val="00886FED"/>
    <w:rsid w:val="00890BF5"/>
    <w:rsid w:val="00891D6F"/>
    <w:rsid w:val="00892116"/>
    <w:rsid w:val="00893B20"/>
    <w:rsid w:val="008A00C6"/>
    <w:rsid w:val="008A05E0"/>
    <w:rsid w:val="008A1ED5"/>
    <w:rsid w:val="008A20C9"/>
    <w:rsid w:val="008A3DCE"/>
    <w:rsid w:val="008A4D9E"/>
    <w:rsid w:val="008A5173"/>
    <w:rsid w:val="008A5A8B"/>
    <w:rsid w:val="008A5FDA"/>
    <w:rsid w:val="008A6882"/>
    <w:rsid w:val="008B456A"/>
    <w:rsid w:val="008B4880"/>
    <w:rsid w:val="008B6F05"/>
    <w:rsid w:val="008B7048"/>
    <w:rsid w:val="008C13EC"/>
    <w:rsid w:val="008C1F6E"/>
    <w:rsid w:val="008C40A6"/>
    <w:rsid w:val="008C4D4F"/>
    <w:rsid w:val="008C5355"/>
    <w:rsid w:val="008C675D"/>
    <w:rsid w:val="008C6E5B"/>
    <w:rsid w:val="008C7DC5"/>
    <w:rsid w:val="008D17B8"/>
    <w:rsid w:val="008D191F"/>
    <w:rsid w:val="008D24C8"/>
    <w:rsid w:val="008D2A00"/>
    <w:rsid w:val="008D2B9F"/>
    <w:rsid w:val="008D3628"/>
    <w:rsid w:val="008D3D8A"/>
    <w:rsid w:val="008D61E4"/>
    <w:rsid w:val="008D6B18"/>
    <w:rsid w:val="008E3B17"/>
    <w:rsid w:val="008E42E0"/>
    <w:rsid w:val="008E53E2"/>
    <w:rsid w:val="008E5410"/>
    <w:rsid w:val="008F00F7"/>
    <w:rsid w:val="008F076D"/>
    <w:rsid w:val="008F42BA"/>
    <w:rsid w:val="008F4A93"/>
    <w:rsid w:val="008F55AA"/>
    <w:rsid w:val="008F5660"/>
    <w:rsid w:val="009001A0"/>
    <w:rsid w:val="009002EE"/>
    <w:rsid w:val="00900D9E"/>
    <w:rsid w:val="0090613D"/>
    <w:rsid w:val="00907580"/>
    <w:rsid w:val="00911368"/>
    <w:rsid w:val="00911529"/>
    <w:rsid w:val="00912113"/>
    <w:rsid w:val="009134F6"/>
    <w:rsid w:val="0091560C"/>
    <w:rsid w:val="00916E49"/>
    <w:rsid w:val="009172F5"/>
    <w:rsid w:val="0092047A"/>
    <w:rsid w:val="009212C0"/>
    <w:rsid w:val="00922C91"/>
    <w:rsid w:val="00922E07"/>
    <w:rsid w:val="00922F1E"/>
    <w:rsid w:val="00923F91"/>
    <w:rsid w:val="00926EB2"/>
    <w:rsid w:val="00927095"/>
    <w:rsid w:val="00927640"/>
    <w:rsid w:val="00930381"/>
    <w:rsid w:val="009314D2"/>
    <w:rsid w:val="00934AFA"/>
    <w:rsid w:val="009358D2"/>
    <w:rsid w:val="00935BF0"/>
    <w:rsid w:val="009364B5"/>
    <w:rsid w:val="0094172A"/>
    <w:rsid w:val="00942B6C"/>
    <w:rsid w:val="00944495"/>
    <w:rsid w:val="0094484B"/>
    <w:rsid w:val="0094557B"/>
    <w:rsid w:val="0094641A"/>
    <w:rsid w:val="0094641D"/>
    <w:rsid w:val="00951075"/>
    <w:rsid w:val="00955012"/>
    <w:rsid w:val="0095773B"/>
    <w:rsid w:val="00957773"/>
    <w:rsid w:val="00957ECA"/>
    <w:rsid w:val="00963140"/>
    <w:rsid w:val="00964901"/>
    <w:rsid w:val="0096552B"/>
    <w:rsid w:val="00965DD8"/>
    <w:rsid w:val="0096775C"/>
    <w:rsid w:val="009729FC"/>
    <w:rsid w:val="009730DA"/>
    <w:rsid w:val="00973E58"/>
    <w:rsid w:val="009744F8"/>
    <w:rsid w:val="009746AE"/>
    <w:rsid w:val="00975882"/>
    <w:rsid w:val="00975FAF"/>
    <w:rsid w:val="00976114"/>
    <w:rsid w:val="0098094F"/>
    <w:rsid w:val="00980F01"/>
    <w:rsid w:val="009815B5"/>
    <w:rsid w:val="00982C1C"/>
    <w:rsid w:val="00982DE4"/>
    <w:rsid w:val="00983B5B"/>
    <w:rsid w:val="00985D55"/>
    <w:rsid w:val="0099294A"/>
    <w:rsid w:val="00992A90"/>
    <w:rsid w:val="00996434"/>
    <w:rsid w:val="00997F1D"/>
    <w:rsid w:val="009A3F02"/>
    <w:rsid w:val="009A44A9"/>
    <w:rsid w:val="009A5BC2"/>
    <w:rsid w:val="009A6D04"/>
    <w:rsid w:val="009A6F27"/>
    <w:rsid w:val="009A791A"/>
    <w:rsid w:val="009B0DC9"/>
    <w:rsid w:val="009B1C0E"/>
    <w:rsid w:val="009B4916"/>
    <w:rsid w:val="009B5353"/>
    <w:rsid w:val="009B5D25"/>
    <w:rsid w:val="009C1BB7"/>
    <w:rsid w:val="009C1EFD"/>
    <w:rsid w:val="009C33DC"/>
    <w:rsid w:val="009C4F87"/>
    <w:rsid w:val="009C51EE"/>
    <w:rsid w:val="009D0459"/>
    <w:rsid w:val="009D0798"/>
    <w:rsid w:val="009D199A"/>
    <w:rsid w:val="009D1CE8"/>
    <w:rsid w:val="009D2144"/>
    <w:rsid w:val="009D22D6"/>
    <w:rsid w:val="009D26FA"/>
    <w:rsid w:val="009D3EE5"/>
    <w:rsid w:val="009D5568"/>
    <w:rsid w:val="009D60D5"/>
    <w:rsid w:val="009D6731"/>
    <w:rsid w:val="009E0F33"/>
    <w:rsid w:val="009E64F1"/>
    <w:rsid w:val="009F06DB"/>
    <w:rsid w:val="009F2F39"/>
    <w:rsid w:val="009F3F77"/>
    <w:rsid w:val="009F62BE"/>
    <w:rsid w:val="00A000FF"/>
    <w:rsid w:val="00A02821"/>
    <w:rsid w:val="00A02BE7"/>
    <w:rsid w:val="00A032E6"/>
    <w:rsid w:val="00A0425E"/>
    <w:rsid w:val="00A04A78"/>
    <w:rsid w:val="00A07DA1"/>
    <w:rsid w:val="00A110B3"/>
    <w:rsid w:val="00A1782A"/>
    <w:rsid w:val="00A20732"/>
    <w:rsid w:val="00A224E3"/>
    <w:rsid w:val="00A22CA8"/>
    <w:rsid w:val="00A24FB6"/>
    <w:rsid w:val="00A25485"/>
    <w:rsid w:val="00A30E8D"/>
    <w:rsid w:val="00A32318"/>
    <w:rsid w:val="00A327BB"/>
    <w:rsid w:val="00A3298F"/>
    <w:rsid w:val="00A32C79"/>
    <w:rsid w:val="00A32F7E"/>
    <w:rsid w:val="00A368A3"/>
    <w:rsid w:val="00A37AE5"/>
    <w:rsid w:val="00A414D8"/>
    <w:rsid w:val="00A41E0E"/>
    <w:rsid w:val="00A51AAF"/>
    <w:rsid w:val="00A535FB"/>
    <w:rsid w:val="00A54F4C"/>
    <w:rsid w:val="00A568A9"/>
    <w:rsid w:val="00A57959"/>
    <w:rsid w:val="00A611F2"/>
    <w:rsid w:val="00A62410"/>
    <w:rsid w:val="00A64059"/>
    <w:rsid w:val="00A64140"/>
    <w:rsid w:val="00A65B37"/>
    <w:rsid w:val="00A65D61"/>
    <w:rsid w:val="00A66DA0"/>
    <w:rsid w:val="00A721BA"/>
    <w:rsid w:val="00A72485"/>
    <w:rsid w:val="00A724F1"/>
    <w:rsid w:val="00A72774"/>
    <w:rsid w:val="00A729ED"/>
    <w:rsid w:val="00A73D10"/>
    <w:rsid w:val="00A7763A"/>
    <w:rsid w:val="00A778FA"/>
    <w:rsid w:val="00A8179B"/>
    <w:rsid w:val="00A83888"/>
    <w:rsid w:val="00A856E3"/>
    <w:rsid w:val="00A85739"/>
    <w:rsid w:val="00A87CB8"/>
    <w:rsid w:val="00A90A92"/>
    <w:rsid w:val="00A91A85"/>
    <w:rsid w:val="00A938F6"/>
    <w:rsid w:val="00A94E4E"/>
    <w:rsid w:val="00A94F34"/>
    <w:rsid w:val="00A96B55"/>
    <w:rsid w:val="00A96CBF"/>
    <w:rsid w:val="00AA180D"/>
    <w:rsid w:val="00AA3EA0"/>
    <w:rsid w:val="00AA43E9"/>
    <w:rsid w:val="00AA6295"/>
    <w:rsid w:val="00AA77F6"/>
    <w:rsid w:val="00AA7E3C"/>
    <w:rsid w:val="00AB0311"/>
    <w:rsid w:val="00AB3767"/>
    <w:rsid w:val="00AB3E61"/>
    <w:rsid w:val="00AB507C"/>
    <w:rsid w:val="00AB67AD"/>
    <w:rsid w:val="00AC03C9"/>
    <w:rsid w:val="00AC10ED"/>
    <w:rsid w:val="00AC18B9"/>
    <w:rsid w:val="00AC2C3D"/>
    <w:rsid w:val="00AC6470"/>
    <w:rsid w:val="00AC6A0A"/>
    <w:rsid w:val="00AC7854"/>
    <w:rsid w:val="00AD071E"/>
    <w:rsid w:val="00AD2B42"/>
    <w:rsid w:val="00AD3282"/>
    <w:rsid w:val="00AD38A2"/>
    <w:rsid w:val="00AD7031"/>
    <w:rsid w:val="00AD742A"/>
    <w:rsid w:val="00AD7BC9"/>
    <w:rsid w:val="00AE16D2"/>
    <w:rsid w:val="00AE1D88"/>
    <w:rsid w:val="00AE2416"/>
    <w:rsid w:val="00AE31C1"/>
    <w:rsid w:val="00AE3510"/>
    <w:rsid w:val="00AE5078"/>
    <w:rsid w:val="00AE68F2"/>
    <w:rsid w:val="00AE76A1"/>
    <w:rsid w:val="00AE7AE9"/>
    <w:rsid w:val="00AF0D6C"/>
    <w:rsid w:val="00AF1CCE"/>
    <w:rsid w:val="00AF3F91"/>
    <w:rsid w:val="00AF41D8"/>
    <w:rsid w:val="00AF6B94"/>
    <w:rsid w:val="00AF7BE2"/>
    <w:rsid w:val="00B01CCA"/>
    <w:rsid w:val="00B0297D"/>
    <w:rsid w:val="00B03143"/>
    <w:rsid w:val="00B038D0"/>
    <w:rsid w:val="00B03BAB"/>
    <w:rsid w:val="00B03F03"/>
    <w:rsid w:val="00B10E97"/>
    <w:rsid w:val="00B117BF"/>
    <w:rsid w:val="00B13306"/>
    <w:rsid w:val="00B157CD"/>
    <w:rsid w:val="00B16CF5"/>
    <w:rsid w:val="00B200DB"/>
    <w:rsid w:val="00B20820"/>
    <w:rsid w:val="00B22F66"/>
    <w:rsid w:val="00B2350F"/>
    <w:rsid w:val="00B23E19"/>
    <w:rsid w:val="00B24266"/>
    <w:rsid w:val="00B24365"/>
    <w:rsid w:val="00B24B9C"/>
    <w:rsid w:val="00B25CF2"/>
    <w:rsid w:val="00B26C88"/>
    <w:rsid w:val="00B30506"/>
    <w:rsid w:val="00B32641"/>
    <w:rsid w:val="00B32714"/>
    <w:rsid w:val="00B33053"/>
    <w:rsid w:val="00B338B1"/>
    <w:rsid w:val="00B3450D"/>
    <w:rsid w:val="00B35590"/>
    <w:rsid w:val="00B35AF9"/>
    <w:rsid w:val="00B37494"/>
    <w:rsid w:val="00B404DD"/>
    <w:rsid w:val="00B40758"/>
    <w:rsid w:val="00B40A82"/>
    <w:rsid w:val="00B4265A"/>
    <w:rsid w:val="00B42F36"/>
    <w:rsid w:val="00B43DE7"/>
    <w:rsid w:val="00B4447F"/>
    <w:rsid w:val="00B452C6"/>
    <w:rsid w:val="00B46222"/>
    <w:rsid w:val="00B46A97"/>
    <w:rsid w:val="00B47052"/>
    <w:rsid w:val="00B50353"/>
    <w:rsid w:val="00B535EF"/>
    <w:rsid w:val="00B5363C"/>
    <w:rsid w:val="00B5390E"/>
    <w:rsid w:val="00B539A7"/>
    <w:rsid w:val="00B55F95"/>
    <w:rsid w:val="00B561BC"/>
    <w:rsid w:val="00B609EF"/>
    <w:rsid w:val="00B61695"/>
    <w:rsid w:val="00B61858"/>
    <w:rsid w:val="00B61EEF"/>
    <w:rsid w:val="00B62B38"/>
    <w:rsid w:val="00B62B8A"/>
    <w:rsid w:val="00B652CD"/>
    <w:rsid w:val="00B662FE"/>
    <w:rsid w:val="00B70366"/>
    <w:rsid w:val="00B721CC"/>
    <w:rsid w:val="00B76095"/>
    <w:rsid w:val="00B80C78"/>
    <w:rsid w:val="00B830E8"/>
    <w:rsid w:val="00B85BC3"/>
    <w:rsid w:val="00B85EE5"/>
    <w:rsid w:val="00B9118C"/>
    <w:rsid w:val="00B91B62"/>
    <w:rsid w:val="00B924E7"/>
    <w:rsid w:val="00B92B44"/>
    <w:rsid w:val="00BA0CD9"/>
    <w:rsid w:val="00BA3492"/>
    <w:rsid w:val="00BA55CB"/>
    <w:rsid w:val="00BA5D47"/>
    <w:rsid w:val="00BB062C"/>
    <w:rsid w:val="00BB0A83"/>
    <w:rsid w:val="00BB1DA7"/>
    <w:rsid w:val="00BB21C4"/>
    <w:rsid w:val="00BB3B4B"/>
    <w:rsid w:val="00BB3C42"/>
    <w:rsid w:val="00BB4D84"/>
    <w:rsid w:val="00BB666E"/>
    <w:rsid w:val="00BC0D0C"/>
    <w:rsid w:val="00BC2854"/>
    <w:rsid w:val="00BC3032"/>
    <w:rsid w:val="00BC315F"/>
    <w:rsid w:val="00BC3EEC"/>
    <w:rsid w:val="00BC42D6"/>
    <w:rsid w:val="00BC4BE8"/>
    <w:rsid w:val="00BC749B"/>
    <w:rsid w:val="00BD03BA"/>
    <w:rsid w:val="00BD3439"/>
    <w:rsid w:val="00BD57D4"/>
    <w:rsid w:val="00BD6C1E"/>
    <w:rsid w:val="00BE445B"/>
    <w:rsid w:val="00BE510C"/>
    <w:rsid w:val="00BE6A48"/>
    <w:rsid w:val="00BF1CEC"/>
    <w:rsid w:val="00BF3313"/>
    <w:rsid w:val="00BF6459"/>
    <w:rsid w:val="00BF6D37"/>
    <w:rsid w:val="00C01E27"/>
    <w:rsid w:val="00C044A1"/>
    <w:rsid w:val="00C05175"/>
    <w:rsid w:val="00C10F58"/>
    <w:rsid w:val="00C11700"/>
    <w:rsid w:val="00C1312E"/>
    <w:rsid w:val="00C139C8"/>
    <w:rsid w:val="00C13C6B"/>
    <w:rsid w:val="00C14B61"/>
    <w:rsid w:val="00C17046"/>
    <w:rsid w:val="00C17B94"/>
    <w:rsid w:val="00C200E8"/>
    <w:rsid w:val="00C215A7"/>
    <w:rsid w:val="00C2297F"/>
    <w:rsid w:val="00C22BE6"/>
    <w:rsid w:val="00C27F8B"/>
    <w:rsid w:val="00C30442"/>
    <w:rsid w:val="00C33465"/>
    <w:rsid w:val="00C33880"/>
    <w:rsid w:val="00C33D1E"/>
    <w:rsid w:val="00C34621"/>
    <w:rsid w:val="00C3596F"/>
    <w:rsid w:val="00C35C03"/>
    <w:rsid w:val="00C36BDF"/>
    <w:rsid w:val="00C375DA"/>
    <w:rsid w:val="00C414DC"/>
    <w:rsid w:val="00C418EA"/>
    <w:rsid w:val="00C42A4A"/>
    <w:rsid w:val="00C432CA"/>
    <w:rsid w:val="00C44C40"/>
    <w:rsid w:val="00C44D69"/>
    <w:rsid w:val="00C452C9"/>
    <w:rsid w:val="00C5026D"/>
    <w:rsid w:val="00C5263D"/>
    <w:rsid w:val="00C52CFB"/>
    <w:rsid w:val="00C52E02"/>
    <w:rsid w:val="00C540A6"/>
    <w:rsid w:val="00C54CAA"/>
    <w:rsid w:val="00C577FC"/>
    <w:rsid w:val="00C60348"/>
    <w:rsid w:val="00C6172A"/>
    <w:rsid w:val="00C664C8"/>
    <w:rsid w:val="00C664D0"/>
    <w:rsid w:val="00C70AC2"/>
    <w:rsid w:val="00C72260"/>
    <w:rsid w:val="00C72F7D"/>
    <w:rsid w:val="00C73BD7"/>
    <w:rsid w:val="00C7704E"/>
    <w:rsid w:val="00C77DC2"/>
    <w:rsid w:val="00C802D6"/>
    <w:rsid w:val="00C8068C"/>
    <w:rsid w:val="00C90D0A"/>
    <w:rsid w:val="00C90EE1"/>
    <w:rsid w:val="00C94057"/>
    <w:rsid w:val="00C9507F"/>
    <w:rsid w:val="00C956F2"/>
    <w:rsid w:val="00C96165"/>
    <w:rsid w:val="00C96B38"/>
    <w:rsid w:val="00CA33BD"/>
    <w:rsid w:val="00CA3934"/>
    <w:rsid w:val="00CA535B"/>
    <w:rsid w:val="00CA548B"/>
    <w:rsid w:val="00CA68CC"/>
    <w:rsid w:val="00CB15D5"/>
    <w:rsid w:val="00CB17AC"/>
    <w:rsid w:val="00CB2F59"/>
    <w:rsid w:val="00CB42B3"/>
    <w:rsid w:val="00CC0019"/>
    <w:rsid w:val="00CC04E5"/>
    <w:rsid w:val="00CC087F"/>
    <w:rsid w:val="00CC1264"/>
    <w:rsid w:val="00CC41F6"/>
    <w:rsid w:val="00CC4802"/>
    <w:rsid w:val="00CC5974"/>
    <w:rsid w:val="00CC6DF4"/>
    <w:rsid w:val="00CD4DD2"/>
    <w:rsid w:val="00CD4DDC"/>
    <w:rsid w:val="00CD57CF"/>
    <w:rsid w:val="00CD7A6A"/>
    <w:rsid w:val="00CD7BE4"/>
    <w:rsid w:val="00CE0BD5"/>
    <w:rsid w:val="00CE0BE8"/>
    <w:rsid w:val="00CE1DC2"/>
    <w:rsid w:val="00CE270E"/>
    <w:rsid w:val="00CE433B"/>
    <w:rsid w:val="00CE7181"/>
    <w:rsid w:val="00CF36F9"/>
    <w:rsid w:val="00CF3D36"/>
    <w:rsid w:val="00CF47CE"/>
    <w:rsid w:val="00CF4B3D"/>
    <w:rsid w:val="00CF4E39"/>
    <w:rsid w:val="00CF5380"/>
    <w:rsid w:val="00CF6857"/>
    <w:rsid w:val="00CF76BC"/>
    <w:rsid w:val="00CF7885"/>
    <w:rsid w:val="00CF7AEC"/>
    <w:rsid w:val="00D00002"/>
    <w:rsid w:val="00D032E8"/>
    <w:rsid w:val="00D03D41"/>
    <w:rsid w:val="00D04395"/>
    <w:rsid w:val="00D046FA"/>
    <w:rsid w:val="00D058AA"/>
    <w:rsid w:val="00D114E8"/>
    <w:rsid w:val="00D11576"/>
    <w:rsid w:val="00D11617"/>
    <w:rsid w:val="00D141FA"/>
    <w:rsid w:val="00D14258"/>
    <w:rsid w:val="00D1572C"/>
    <w:rsid w:val="00D15901"/>
    <w:rsid w:val="00D15960"/>
    <w:rsid w:val="00D16045"/>
    <w:rsid w:val="00D2243F"/>
    <w:rsid w:val="00D24FA7"/>
    <w:rsid w:val="00D266F1"/>
    <w:rsid w:val="00D3258A"/>
    <w:rsid w:val="00D33182"/>
    <w:rsid w:val="00D36460"/>
    <w:rsid w:val="00D36538"/>
    <w:rsid w:val="00D40502"/>
    <w:rsid w:val="00D4149E"/>
    <w:rsid w:val="00D41513"/>
    <w:rsid w:val="00D42D48"/>
    <w:rsid w:val="00D43762"/>
    <w:rsid w:val="00D43BE3"/>
    <w:rsid w:val="00D458D1"/>
    <w:rsid w:val="00D46D31"/>
    <w:rsid w:val="00D515BB"/>
    <w:rsid w:val="00D524F3"/>
    <w:rsid w:val="00D5466A"/>
    <w:rsid w:val="00D612FF"/>
    <w:rsid w:val="00D62287"/>
    <w:rsid w:val="00D626D7"/>
    <w:rsid w:val="00D62A26"/>
    <w:rsid w:val="00D630D8"/>
    <w:rsid w:val="00D638D2"/>
    <w:rsid w:val="00D65389"/>
    <w:rsid w:val="00D67CA3"/>
    <w:rsid w:val="00D7073A"/>
    <w:rsid w:val="00D71D4E"/>
    <w:rsid w:val="00D7250D"/>
    <w:rsid w:val="00D73203"/>
    <w:rsid w:val="00D801DA"/>
    <w:rsid w:val="00D813FE"/>
    <w:rsid w:val="00D81434"/>
    <w:rsid w:val="00D8177B"/>
    <w:rsid w:val="00D86AF5"/>
    <w:rsid w:val="00D9083E"/>
    <w:rsid w:val="00D912E5"/>
    <w:rsid w:val="00D917FF"/>
    <w:rsid w:val="00D9481D"/>
    <w:rsid w:val="00D95B7E"/>
    <w:rsid w:val="00D96246"/>
    <w:rsid w:val="00D97DD3"/>
    <w:rsid w:val="00DA10B8"/>
    <w:rsid w:val="00DA3C78"/>
    <w:rsid w:val="00DA6477"/>
    <w:rsid w:val="00DA6C6C"/>
    <w:rsid w:val="00DA6CE1"/>
    <w:rsid w:val="00DA6E59"/>
    <w:rsid w:val="00DA7778"/>
    <w:rsid w:val="00DB0320"/>
    <w:rsid w:val="00DB202B"/>
    <w:rsid w:val="00DB3FE9"/>
    <w:rsid w:val="00DB4A37"/>
    <w:rsid w:val="00DB5618"/>
    <w:rsid w:val="00DB666F"/>
    <w:rsid w:val="00DC0CAE"/>
    <w:rsid w:val="00DC1F63"/>
    <w:rsid w:val="00DC5A72"/>
    <w:rsid w:val="00DC5DE3"/>
    <w:rsid w:val="00DC6043"/>
    <w:rsid w:val="00DC7E1C"/>
    <w:rsid w:val="00DD1098"/>
    <w:rsid w:val="00DD1B96"/>
    <w:rsid w:val="00DD23A5"/>
    <w:rsid w:val="00DD4760"/>
    <w:rsid w:val="00DD5C04"/>
    <w:rsid w:val="00DD61CB"/>
    <w:rsid w:val="00DD727D"/>
    <w:rsid w:val="00DE1493"/>
    <w:rsid w:val="00DE3F76"/>
    <w:rsid w:val="00DE7A02"/>
    <w:rsid w:val="00DF028C"/>
    <w:rsid w:val="00DF1A50"/>
    <w:rsid w:val="00DF31C6"/>
    <w:rsid w:val="00DF40E2"/>
    <w:rsid w:val="00DF61BD"/>
    <w:rsid w:val="00E01F00"/>
    <w:rsid w:val="00E02109"/>
    <w:rsid w:val="00E03C2E"/>
    <w:rsid w:val="00E1054B"/>
    <w:rsid w:val="00E12831"/>
    <w:rsid w:val="00E12932"/>
    <w:rsid w:val="00E134AF"/>
    <w:rsid w:val="00E137E7"/>
    <w:rsid w:val="00E147D2"/>
    <w:rsid w:val="00E15097"/>
    <w:rsid w:val="00E15C41"/>
    <w:rsid w:val="00E21D0E"/>
    <w:rsid w:val="00E21E7A"/>
    <w:rsid w:val="00E23A99"/>
    <w:rsid w:val="00E23DF5"/>
    <w:rsid w:val="00E24377"/>
    <w:rsid w:val="00E24AB4"/>
    <w:rsid w:val="00E24D2B"/>
    <w:rsid w:val="00E27E37"/>
    <w:rsid w:val="00E303A8"/>
    <w:rsid w:val="00E31EE1"/>
    <w:rsid w:val="00E330CB"/>
    <w:rsid w:val="00E34BE9"/>
    <w:rsid w:val="00E34E46"/>
    <w:rsid w:val="00E35299"/>
    <w:rsid w:val="00E37347"/>
    <w:rsid w:val="00E40C4A"/>
    <w:rsid w:val="00E443DF"/>
    <w:rsid w:val="00E45669"/>
    <w:rsid w:val="00E50170"/>
    <w:rsid w:val="00E51B31"/>
    <w:rsid w:val="00E55072"/>
    <w:rsid w:val="00E56A0C"/>
    <w:rsid w:val="00E56F47"/>
    <w:rsid w:val="00E5747B"/>
    <w:rsid w:val="00E61177"/>
    <w:rsid w:val="00E62175"/>
    <w:rsid w:val="00E65D52"/>
    <w:rsid w:val="00E66BCE"/>
    <w:rsid w:val="00E7012B"/>
    <w:rsid w:val="00E71628"/>
    <w:rsid w:val="00E72953"/>
    <w:rsid w:val="00E7331D"/>
    <w:rsid w:val="00E73747"/>
    <w:rsid w:val="00E73C39"/>
    <w:rsid w:val="00E756B4"/>
    <w:rsid w:val="00E81C68"/>
    <w:rsid w:val="00E81CB5"/>
    <w:rsid w:val="00E8450B"/>
    <w:rsid w:val="00E84755"/>
    <w:rsid w:val="00E86C16"/>
    <w:rsid w:val="00E90787"/>
    <w:rsid w:val="00E91F32"/>
    <w:rsid w:val="00E92EAB"/>
    <w:rsid w:val="00E9495A"/>
    <w:rsid w:val="00E96ACA"/>
    <w:rsid w:val="00E97B3E"/>
    <w:rsid w:val="00EA0730"/>
    <w:rsid w:val="00EA134D"/>
    <w:rsid w:val="00EA3769"/>
    <w:rsid w:val="00EA67E4"/>
    <w:rsid w:val="00EA77A4"/>
    <w:rsid w:val="00EB301E"/>
    <w:rsid w:val="00EB34A9"/>
    <w:rsid w:val="00EB39EA"/>
    <w:rsid w:val="00EB6185"/>
    <w:rsid w:val="00EC0DF3"/>
    <w:rsid w:val="00EC2542"/>
    <w:rsid w:val="00EC40FA"/>
    <w:rsid w:val="00EC53B7"/>
    <w:rsid w:val="00EC6609"/>
    <w:rsid w:val="00EC7253"/>
    <w:rsid w:val="00EC76C3"/>
    <w:rsid w:val="00ED0BCC"/>
    <w:rsid w:val="00ED188F"/>
    <w:rsid w:val="00ED1F05"/>
    <w:rsid w:val="00ED2A63"/>
    <w:rsid w:val="00ED2C6E"/>
    <w:rsid w:val="00ED3E4C"/>
    <w:rsid w:val="00ED4266"/>
    <w:rsid w:val="00ED4D0F"/>
    <w:rsid w:val="00ED5DAE"/>
    <w:rsid w:val="00ED6A92"/>
    <w:rsid w:val="00ED7CEC"/>
    <w:rsid w:val="00EE2977"/>
    <w:rsid w:val="00EE2E25"/>
    <w:rsid w:val="00EE399A"/>
    <w:rsid w:val="00EE3ED1"/>
    <w:rsid w:val="00EE6543"/>
    <w:rsid w:val="00EE75DC"/>
    <w:rsid w:val="00EF06E6"/>
    <w:rsid w:val="00EF0829"/>
    <w:rsid w:val="00EF0E40"/>
    <w:rsid w:val="00EF1BC6"/>
    <w:rsid w:val="00EF208D"/>
    <w:rsid w:val="00EF38B1"/>
    <w:rsid w:val="00EF580F"/>
    <w:rsid w:val="00EF5A09"/>
    <w:rsid w:val="00F03C0B"/>
    <w:rsid w:val="00F05140"/>
    <w:rsid w:val="00F059C3"/>
    <w:rsid w:val="00F06888"/>
    <w:rsid w:val="00F1087F"/>
    <w:rsid w:val="00F1203C"/>
    <w:rsid w:val="00F159BD"/>
    <w:rsid w:val="00F16B97"/>
    <w:rsid w:val="00F17775"/>
    <w:rsid w:val="00F17BAB"/>
    <w:rsid w:val="00F204D3"/>
    <w:rsid w:val="00F20906"/>
    <w:rsid w:val="00F21C1F"/>
    <w:rsid w:val="00F22B6F"/>
    <w:rsid w:val="00F240BB"/>
    <w:rsid w:val="00F241CE"/>
    <w:rsid w:val="00F247DA"/>
    <w:rsid w:val="00F25EBA"/>
    <w:rsid w:val="00F26324"/>
    <w:rsid w:val="00F26420"/>
    <w:rsid w:val="00F27B1A"/>
    <w:rsid w:val="00F32E9A"/>
    <w:rsid w:val="00F34665"/>
    <w:rsid w:val="00F364A0"/>
    <w:rsid w:val="00F3676D"/>
    <w:rsid w:val="00F36F07"/>
    <w:rsid w:val="00F40631"/>
    <w:rsid w:val="00F41C33"/>
    <w:rsid w:val="00F43768"/>
    <w:rsid w:val="00F44C3B"/>
    <w:rsid w:val="00F45EFF"/>
    <w:rsid w:val="00F4786B"/>
    <w:rsid w:val="00F50669"/>
    <w:rsid w:val="00F50B1D"/>
    <w:rsid w:val="00F50C17"/>
    <w:rsid w:val="00F51D89"/>
    <w:rsid w:val="00F52714"/>
    <w:rsid w:val="00F551EA"/>
    <w:rsid w:val="00F55C86"/>
    <w:rsid w:val="00F56D57"/>
    <w:rsid w:val="00F60DA7"/>
    <w:rsid w:val="00F61B6A"/>
    <w:rsid w:val="00F62E31"/>
    <w:rsid w:val="00F6309D"/>
    <w:rsid w:val="00F63566"/>
    <w:rsid w:val="00F66769"/>
    <w:rsid w:val="00F67081"/>
    <w:rsid w:val="00F67E8F"/>
    <w:rsid w:val="00F7024A"/>
    <w:rsid w:val="00F70683"/>
    <w:rsid w:val="00F765EE"/>
    <w:rsid w:val="00F77F21"/>
    <w:rsid w:val="00F801B5"/>
    <w:rsid w:val="00F81FCF"/>
    <w:rsid w:val="00F825BC"/>
    <w:rsid w:val="00F917DE"/>
    <w:rsid w:val="00F92A0D"/>
    <w:rsid w:val="00F93EF5"/>
    <w:rsid w:val="00F954ED"/>
    <w:rsid w:val="00F95ECB"/>
    <w:rsid w:val="00F961AF"/>
    <w:rsid w:val="00F965FC"/>
    <w:rsid w:val="00F96F9D"/>
    <w:rsid w:val="00FA0E00"/>
    <w:rsid w:val="00FA1445"/>
    <w:rsid w:val="00FA33C2"/>
    <w:rsid w:val="00FA51D2"/>
    <w:rsid w:val="00FA6A78"/>
    <w:rsid w:val="00FA6DC9"/>
    <w:rsid w:val="00FB5B9B"/>
    <w:rsid w:val="00FB62B0"/>
    <w:rsid w:val="00FC0C14"/>
    <w:rsid w:val="00FC1261"/>
    <w:rsid w:val="00FC2C42"/>
    <w:rsid w:val="00FC3231"/>
    <w:rsid w:val="00FC4BBB"/>
    <w:rsid w:val="00FC64C6"/>
    <w:rsid w:val="00FC75D1"/>
    <w:rsid w:val="00FD28DD"/>
    <w:rsid w:val="00FD3DE3"/>
    <w:rsid w:val="00FE1500"/>
    <w:rsid w:val="00FE1A96"/>
    <w:rsid w:val="00FE2B7E"/>
    <w:rsid w:val="00FE3635"/>
    <w:rsid w:val="00FE47D1"/>
    <w:rsid w:val="00FE52BB"/>
    <w:rsid w:val="00FE6E7B"/>
    <w:rsid w:val="00FE7AAE"/>
    <w:rsid w:val="00FE7C62"/>
    <w:rsid w:val="00FF006D"/>
    <w:rsid w:val="00FF0ABB"/>
    <w:rsid w:val="00FF0D4C"/>
    <w:rsid w:val="00FF0E3A"/>
    <w:rsid w:val="00FF2EE3"/>
    <w:rsid w:val="00FF38D4"/>
    <w:rsid w:val="00FF3941"/>
    <w:rsid w:val="00FF3B8A"/>
    <w:rsid w:val="00FF492C"/>
    <w:rsid w:val="00FF54C0"/>
    <w:rsid w:val="00FF66B3"/>
    <w:rsid w:val="00FF6876"/>
    <w:rsid w:val="00FF7024"/>
    <w:rsid w:val="00FF7BD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859700B"/>
  <w15:chartTrackingRefBased/>
  <w15:docId w15:val="{9A3BA30D-BF2A-421E-9AB3-447418402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90E"/>
    <w:pPr>
      <w:spacing w:after="0" w:line="360" w:lineRule="auto"/>
      <w:ind w:firstLine="567"/>
      <w:jc w:val="both"/>
    </w:pPr>
    <w:rPr>
      <w:rFonts w:ascii="Times New Roman" w:hAnsi="Times New Roman" w:cs="Times New Roman"/>
    </w:rPr>
  </w:style>
  <w:style w:type="paragraph" w:styleId="Heading1">
    <w:name w:val="heading 1"/>
    <w:basedOn w:val="Normal"/>
    <w:next w:val="Normal"/>
    <w:link w:val="Heading1Char"/>
    <w:uiPriority w:val="9"/>
    <w:qFormat/>
    <w:rsid w:val="00DA6477"/>
    <w:pPr>
      <w:keepNext/>
      <w:keepLines/>
      <w:spacing w:before="240" w:after="60"/>
      <w:ind w:firstLine="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F67E8F"/>
    <w:pPr>
      <w:keepNext/>
      <w:keepLines/>
      <w:spacing w:before="360" w:after="60"/>
      <w:ind w:firstLine="0"/>
      <w:outlineLvl w:val="1"/>
    </w:pPr>
    <w:rPr>
      <w:rFonts w:eastAsiaTheme="majorEastAsia" w:cstheme="majorBidi"/>
      <w:b/>
      <w:i/>
      <w:sz w:val="24"/>
      <w:szCs w:val="26"/>
    </w:rPr>
  </w:style>
  <w:style w:type="paragraph" w:styleId="Heading3">
    <w:name w:val="heading 3"/>
    <w:aliases w:val="Figure/Table caption"/>
    <w:basedOn w:val="Normal"/>
    <w:next w:val="Normal"/>
    <w:link w:val="Heading3Char"/>
    <w:uiPriority w:val="9"/>
    <w:unhideWhenUsed/>
    <w:qFormat/>
    <w:rsid w:val="00F67E8F"/>
    <w:pPr>
      <w:keepNext/>
      <w:keepLines/>
      <w:spacing w:before="40" w:after="120"/>
      <w:ind w:firstLine="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D1425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7BE4"/>
    <w:pPr>
      <w:spacing w:line="240" w:lineRule="auto"/>
      <w:ind w:firstLine="0"/>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CD7BE4"/>
    <w:rPr>
      <w:rFonts w:ascii="Times New Roman" w:eastAsiaTheme="majorEastAsia" w:hAnsi="Times New Roman" w:cstheme="majorBidi"/>
      <w:spacing w:val="-10"/>
      <w:kern w:val="28"/>
      <w:sz w:val="40"/>
      <w:szCs w:val="56"/>
    </w:rPr>
  </w:style>
  <w:style w:type="character" w:customStyle="1" w:styleId="Heading1Char">
    <w:name w:val="Heading 1 Char"/>
    <w:basedOn w:val="DefaultParagraphFont"/>
    <w:link w:val="Heading1"/>
    <w:uiPriority w:val="9"/>
    <w:rsid w:val="00DA6477"/>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F67E8F"/>
    <w:rPr>
      <w:rFonts w:ascii="Times New Roman" w:eastAsiaTheme="majorEastAsia" w:hAnsi="Times New Roman" w:cstheme="majorBidi"/>
      <w:b/>
      <w:i/>
      <w:sz w:val="24"/>
      <w:szCs w:val="26"/>
    </w:rPr>
  </w:style>
  <w:style w:type="paragraph" w:styleId="ListParagraph">
    <w:name w:val="List Paragraph"/>
    <w:basedOn w:val="Normal"/>
    <w:uiPriority w:val="34"/>
    <w:qFormat/>
    <w:rsid w:val="008E3B17"/>
    <w:pPr>
      <w:ind w:left="720" w:firstLine="0"/>
      <w:contextualSpacing/>
    </w:pPr>
  </w:style>
  <w:style w:type="paragraph" w:styleId="BalloonText">
    <w:name w:val="Balloon Text"/>
    <w:basedOn w:val="Normal"/>
    <w:link w:val="BalloonTextChar"/>
    <w:uiPriority w:val="99"/>
    <w:semiHidden/>
    <w:unhideWhenUsed/>
    <w:rsid w:val="002E53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396"/>
    <w:rPr>
      <w:rFonts w:ascii="Segoe UI" w:hAnsi="Segoe UI" w:cs="Segoe UI"/>
      <w:sz w:val="18"/>
      <w:szCs w:val="18"/>
    </w:rPr>
  </w:style>
  <w:style w:type="paragraph" w:styleId="FootnoteText">
    <w:name w:val="footnote text"/>
    <w:basedOn w:val="Normal"/>
    <w:link w:val="FootnoteTextChar"/>
    <w:uiPriority w:val="99"/>
    <w:unhideWhenUsed/>
    <w:rsid w:val="00467BDF"/>
    <w:pPr>
      <w:spacing w:line="240" w:lineRule="auto"/>
    </w:pPr>
    <w:rPr>
      <w:sz w:val="20"/>
      <w:szCs w:val="20"/>
    </w:rPr>
  </w:style>
  <w:style w:type="character" w:customStyle="1" w:styleId="FootnoteTextChar">
    <w:name w:val="Footnote Text Char"/>
    <w:basedOn w:val="DefaultParagraphFont"/>
    <w:link w:val="FootnoteText"/>
    <w:uiPriority w:val="99"/>
    <w:rsid w:val="00467BDF"/>
    <w:rPr>
      <w:rFonts w:ascii="Times New Roman" w:hAnsi="Times New Roman"/>
      <w:sz w:val="20"/>
      <w:szCs w:val="20"/>
    </w:rPr>
  </w:style>
  <w:style w:type="character" w:styleId="FootnoteReference">
    <w:name w:val="footnote reference"/>
    <w:basedOn w:val="DefaultParagraphFont"/>
    <w:uiPriority w:val="99"/>
    <w:unhideWhenUsed/>
    <w:rsid w:val="00467BDF"/>
    <w:rPr>
      <w:vertAlign w:val="superscript"/>
    </w:rPr>
  </w:style>
  <w:style w:type="paragraph" w:styleId="NoSpacing">
    <w:name w:val="No Spacing"/>
    <w:aliases w:val="Quoted text,Box text"/>
    <w:link w:val="NoSpacingChar"/>
    <w:uiPriority w:val="1"/>
    <w:qFormat/>
    <w:rsid w:val="00B5363C"/>
    <w:pPr>
      <w:spacing w:line="240" w:lineRule="auto"/>
      <w:ind w:left="720" w:right="737"/>
      <w:jc w:val="both"/>
    </w:pPr>
    <w:rPr>
      <w:rFonts w:ascii="Times New Roman" w:hAnsi="Times New Roman"/>
    </w:rPr>
  </w:style>
  <w:style w:type="character" w:styleId="Hyperlink">
    <w:name w:val="Hyperlink"/>
    <w:basedOn w:val="DefaultParagraphFont"/>
    <w:uiPriority w:val="99"/>
    <w:unhideWhenUsed/>
    <w:rsid w:val="00577E38"/>
    <w:rPr>
      <w:color w:val="0563C1" w:themeColor="hyperlink"/>
      <w:u w:val="single"/>
    </w:rPr>
  </w:style>
  <w:style w:type="character" w:styleId="UnresolvedMention">
    <w:name w:val="Unresolved Mention"/>
    <w:basedOn w:val="DefaultParagraphFont"/>
    <w:uiPriority w:val="99"/>
    <w:semiHidden/>
    <w:unhideWhenUsed/>
    <w:rsid w:val="00577E38"/>
    <w:rPr>
      <w:color w:val="605E5C"/>
      <w:shd w:val="clear" w:color="auto" w:fill="E1DFDD"/>
    </w:rPr>
  </w:style>
  <w:style w:type="paragraph" w:styleId="Header">
    <w:name w:val="header"/>
    <w:basedOn w:val="Normal"/>
    <w:link w:val="HeaderChar"/>
    <w:uiPriority w:val="99"/>
    <w:unhideWhenUsed/>
    <w:rsid w:val="00200C36"/>
    <w:pPr>
      <w:tabs>
        <w:tab w:val="center" w:pos="4513"/>
        <w:tab w:val="right" w:pos="9026"/>
      </w:tabs>
      <w:spacing w:line="240" w:lineRule="auto"/>
    </w:pPr>
  </w:style>
  <w:style w:type="character" w:customStyle="1" w:styleId="HeaderChar">
    <w:name w:val="Header Char"/>
    <w:basedOn w:val="DefaultParagraphFont"/>
    <w:link w:val="Header"/>
    <w:uiPriority w:val="99"/>
    <w:rsid w:val="00200C36"/>
    <w:rPr>
      <w:rFonts w:ascii="Times New Roman" w:hAnsi="Times New Roman"/>
      <w:sz w:val="24"/>
    </w:rPr>
  </w:style>
  <w:style w:type="paragraph" w:styleId="Footer">
    <w:name w:val="footer"/>
    <w:basedOn w:val="Normal"/>
    <w:link w:val="FooterChar"/>
    <w:uiPriority w:val="99"/>
    <w:unhideWhenUsed/>
    <w:rsid w:val="00200C36"/>
    <w:pPr>
      <w:tabs>
        <w:tab w:val="center" w:pos="4513"/>
        <w:tab w:val="right" w:pos="9026"/>
      </w:tabs>
      <w:spacing w:line="240" w:lineRule="auto"/>
    </w:pPr>
  </w:style>
  <w:style w:type="character" w:customStyle="1" w:styleId="FooterChar">
    <w:name w:val="Footer Char"/>
    <w:basedOn w:val="DefaultParagraphFont"/>
    <w:link w:val="Footer"/>
    <w:uiPriority w:val="99"/>
    <w:rsid w:val="00200C36"/>
    <w:rPr>
      <w:rFonts w:ascii="Times New Roman" w:hAnsi="Times New Roman"/>
      <w:sz w:val="24"/>
    </w:rPr>
  </w:style>
  <w:style w:type="paragraph" w:customStyle="1" w:styleId="Note">
    <w:name w:val="Note"/>
    <w:basedOn w:val="Normal"/>
    <w:link w:val="NoteChar"/>
    <w:qFormat/>
    <w:rsid w:val="00F67E8F"/>
    <w:pPr>
      <w:ind w:firstLine="0"/>
    </w:pPr>
    <w:rPr>
      <w:rFonts w:cs="Arial"/>
      <w:color w:val="000000" w:themeColor="text1"/>
      <w:szCs w:val="16"/>
    </w:rPr>
  </w:style>
  <w:style w:type="character" w:customStyle="1" w:styleId="NoteChar">
    <w:name w:val="Note Char"/>
    <w:basedOn w:val="DefaultParagraphFont"/>
    <w:link w:val="Note"/>
    <w:rsid w:val="00F67E8F"/>
    <w:rPr>
      <w:rFonts w:ascii="Times New Roman" w:hAnsi="Times New Roman" w:cs="Arial"/>
      <w:color w:val="000000" w:themeColor="text1"/>
      <w:szCs w:val="16"/>
    </w:rPr>
  </w:style>
  <w:style w:type="character" w:customStyle="1" w:styleId="NoSpacingChar">
    <w:name w:val="No Spacing Char"/>
    <w:aliases w:val="Quoted text Char,Box text Char"/>
    <w:basedOn w:val="DefaultParagraphFont"/>
    <w:link w:val="NoSpacing"/>
    <w:uiPriority w:val="1"/>
    <w:rsid w:val="00B5363C"/>
    <w:rPr>
      <w:rFonts w:ascii="Times New Roman" w:hAnsi="Times New Roman"/>
    </w:rPr>
  </w:style>
  <w:style w:type="character" w:styleId="FollowedHyperlink">
    <w:name w:val="FollowedHyperlink"/>
    <w:basedOn w:val="DefaultParagraphFont"/>
    <w:uiPriority w:val="99"/>
    <w:semiHidden/>
    <w:unhideWhenUsed/>
    <w:rsid w:val="0038703B"/>
    <w:rPr>
      <w:color w:val="954F72" w:themeColor="followedHyperlink"/>
      <w:u w:val="single"/>
    </w:rPr>
  </w:style>
  <w:style w:type="character" w:styleId="CommentReference">
    <w:name w:val="annotation reference"/>
    <w:basedOn w:val="DefaultParagraphFont"/>
    <w:uiPriority w:val="99"/>
    <w:semiHidden/>
    <w:unhideWhenUsed/>
    <w:rsid w:val="008573AF"/>
    <w:rPr>
      <w:sz w:val="16"/>
      <w:szCs w:val="16"/>
    </w:rPr>
  </w:style>
  <w:style w:type="paragraph" w:styleId="CommentText">
    <w:name w:val="annotation text"/>
    <w:basedOn w:val="Normal"/>
    <w:link w:val="CommentTextChar"/>
    <w:uiPriority w:val="99"/>
    <w:unhideWhenUsed/>
    <w:rsid w:val="008573AF"/>
    <w:pPr>
      <w:spacing w:line="240" w:lineRule="auto"/>
    </w:pPr>
    <w:rPr>
      <w:sz w:val="20"/>
      <w:szCs w:val="20"/>
    </w:rPr>
  </w:style>
  <w:style w:type="character" w:customStyle="1" w:styleId="CommentTextChar">
    <w:name w:val="Comment Text Char"/>
    <w:basedOn w:val="DefaultParagraphFont"/>
    <w:link w:val="CommentText"/>
    <w:uiPriority w:val="99"/>
    <w:rsid w:val="008573A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573AF"/>
    <w:rPr>
      <w:b/>
      <w:bCs/>
    </w:rPr>
  </w:style>
  <w:style w:type="character" w:customStyle="1" w:styleId="CommentSubjectChar">
    <w:name w:val="Comment Subject Char"/>
    <w:basedOn w:val="CommentTextChar"/>
    <w:link w:val="CommentSubject"/>
    <w:uiPriority w:val="99"/>
    <w:semiHidden/>
    <w:rsid w:val="008573AF"/>
    <w:rPr>
      <w:rFonts w:ascii="Times New Roman" w:hAnsi="Times New Roman"/>
      <w:b/>
      <w:bCs/>
      <w:sz w:val="20"/>
      <w:szCs w:val="20"/>
    </w:rPr>
  </w:style>
  <w:style w:type="paragraph" w:styleId="EndnoteText">
    <w:name w:val="endnote text"/>
    <w:basedOn w:val="Normal"/>
    <w:link w:val="EndnoteTextChar"/>
    <w:uiPriority w:val="99"/>
    <w:semiHidden/>
    <w:unhideWhenUsed/>
    <w:rsid w:val="006E7C6C"/>
    <w:pPr>
      <w:spacing w:line="240" w:lineRule="auto"/>
    </w:pPr>
    <w:rPr>
      <w:sz w:val="20"/>
      <w:szCs w:val="20"/>
    </w:rPr>
  </w:style>
  <w:style w:type="character" w:customStyle="1" w:styleId="EndnoteTextChar">
    <w:name w:val="Endnote Text Char"/>
    <w:basedOn w:val="DefaultParagraphFont"/>
    <w:link w:val="EndnoteText"/>
    <w:uiPriority w:val="99"/>
    <w:semiHidden/>
    <w:rsid w:val="006E7C6C"/>
    <w:rPr>
      <w:rFonts w:ascii="Times New Roman" w:hAnsi="Times New Roman"/>
      <w:sz w:val="20"/>
      <w:szCs w:val="20"/>
    </w:rPr>
  </w:style>
  <w:style w:type="character" w:styleId="EndnoteReference">
    <w:name w:val="endnote reference"/>
    <w:basedOn w:val="DefaultParagraphFont"/>
    <w:uiPriority w:val="99"/>
    <w:semiHidden/>
    <w:unhideWhenUsed/>
    <w:rsid w:val="006E7C6C"/>
    <w:rPr>
      <w:vertAlign w:val="superscript"/>
    </w:rPr>
  </w:style>
  <w:style w:type="paragraph" w:customStyle="1" w:styleId="yiv4226082789msonormal">
    <w:name w:val="yiv4226082789msonormal"/>
    <w:basedOn w:val="Normal"/>
    <w:rsid w:val="00347C59"/>
    <w:pPr>
      <w:spacing w:before="100" w:beforeAutospacing="1" w:after="100" w:afterAutospacing="1" w:line="240" w:lineRule="auto"/>
      <w:ind w:firstLine="0"/>
    </w:pPr>
    <w:rPr>
      <w:rFonts w:eastAsia="Times New Roman"/>
      <w:szCs w:val="24"/>
      <w:lang w:eastAsia="en-GB"/>
    </w:rPr>
  </w:style>
  <w:style w:type="paragraph" w:customStyle="1" w:styleId="yiv4226082789msolistparagraph">
    <w:name w:val="yiv4226082789msolistparagraph"/>
    <w:basedOn w:val="Normal"/>
    <w:rsid w:val="00347C59"/>
    <w:pPr>
      <w:spacing w:before="100" w:beforeAutospacing="1" w:after="100" w:afterAutospacing="1" w:line="240" w:lineRule="auto"/>
      <w:ind w:firstLine="0"/>
    </w:pPr>
    <w:rPr>
      <w:rFonts w:eastAsia="Times New Roman"/>
      <w:szCs w:val="24"/>
      <w:lang w:eastAsia="en-GB"/>
    </w:rPr>
  </w:style>
  <w:style w:type="paragraph" w:customStyle="1" w:styleId="Default">
    <w:name w:val="Default"/>
    <w:rsid w:val="006A1AEB"/>
    <w:pPr>
      <w:autoSpaceDE w:val="0"/>
      <w:autoSpaceDN w:val="0"/>
      <w:adjustRightInd w:val="0"/>
      <w:spacing w:after="0" w:line="240" w:lineRule="auto"/>
    </w:pPr>
    <w:rPr>
      <w:rFonts w:ascii="Gilroy Light" w:hAnsi="Gilroy Light" w:cs="Gilroy Light"/>
      <w:color w:val="000000"/>
      <w:sz w:val="24"/>
      <w:szCs w:val="24"/>
    </w:rPr>
  </w:style>
  <w:style w:type="table" w:styleId="TableGrid">
    <w:name w:val="Table Grid"/>
    <w:basedOn w:val="TableNormal"/>
    <w:uiPriority w:val="39"/>
    <w:rsid w:val="00C22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Figure/Table caption Char"/>
    <w:basedOn w:val="DefaultParagraphFont"/>
    <w:link w:val="Heading3"/>
    <w:uiPriority w:val="9"/>
    <w:rsid w:val="00F67E8F"/>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D14258"/>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18252A"/>
    <w:pPr>
      <w:spacing w:after="0" w:line="240" w:lineRule="auto"/>
    </w:pPr>
    <w:rPr>
      <w:rFonts w:ascii="Times New Roman" w:hAnsi="Times New Roman" w:cs="Times New Roman"/>
    </w:rPr>
  </w:style>
  <w:style w:type="paragraph" w:customStyle="1" w:styleId="Articletitle">
    <w:name w:val="Article title"/>
    <w:basedOn w:val="Normal"/>
    <w:next w:val="Normal"/>
    <w:qFormat/>
    <w:rsid w:val="00DA6477"/>
    <w:pPr>
      <w:spacing w:after="120"/>
      <w:ind w:firstLine="0"/>
      <w:jc w:val="left"/>
    </w:pPr>
    <w:rPr>
      <w:rFonts w:eastAsia="Times New Roman"/>
      <w:b/>
      <w:sz w:val="28"/>
      <w:szCs w:val="24"/>
      <w:lang w:eastAsia="en-GB"/>
    </w:rPr>
  </w:style>
  <w:style w:type="paragraph" w:customStyle="1" w:styleId="Authornames">
    <w:name w:val="Author names"/>
    <w:basedOn w:val="Normal"/>
    <w:next w:val="Normal"/>
    <w:qFormat/>
    <w:rsid w:val="00DA6477"/>
    <w:pPr>
      <w:spacing w:before="240"/>
      <w:ind w:firstLine="0"/>
      <w:jc w:val="left"/>
    </w:pPr>
    <w:rPr>
      <w:rFonts w:eastAsia="Times New Roman"/>
      <w:sz w:val="28"/>
      <w:szCs w:val="24"/>
      <w:lang w:eastAsia="en-GB"/>
    </w:rPr>
  </w:style>
  <w:style w:type="paragraph" w:customStyle="1" w:styleId="Affiliation">
    <w:name w:val="Affiliation"/>
    <w:basedOn w:val="Normal"/>
    <w:qFormat/>
    <w:rsid w:val="00DA6477"/>
    <w:pPr>
      <w:spacing w:before="240"/>
      <w:ind w:firstLine="0"/>
      <w:jc w:val="left"/>
    </w:pPr>
    <w:rPr>
      <w:rFonts w:eastAsia="Times New Roman"/>
      <w:i/>
      <w:sz w:val="24"/>
      <w:szCs w:val="24"/>
      <w:lang w:eastAsia="en-GB"/>
    </w:rPr>
  </w:style>
  <w:style w:type="paragraph" w:customStyle="1" w:styleId="Abstract">
    <w:name w:val="Abstract"/>
    <w:basedOn w:val="Normal"/>
    <w:next w:val="Normal"/>
    <w:qFormat/>
    <w:rsid w:val="00DA6477"/>
    <w:pPr>
      <w:spacing w:before="360" w:after="300"/>
      <w:ind w:left="720" w:right="567" w:firstLine="0"/>
      <w:jc w:val="left"/>
    </w:pPr>
    <w:rPr>
      <w:rFonts w:eastAsia="Times New Roman"/>
      <w:szCs w:val="24"/>
      <w:lang w:eastAsia="en-GB"/>
    </w:rPr>
  </w:style>
  <w:style w:type="paragraph" w:customStyle="1" w:styleId="Paragraph">
    <w:name w:val="Paragraph"/>
    <w:basedOn w:val="Normal"/>
    <w:next w:val="Normal"/>
    <w:qFormat/>
    <w:rsid w:val="00F67E8F"/>
    <w:pPr>
      <w:widowControl w:val="0"/>
      <w:spacing w:before="240" w:line="480" w:lineRule="auto"/>
      <w:ind w:firstLine="720"/>
      <w:jc w:val="left"/>
    </w:pPr>
    <w:rPr>
      <w:rFonts w:eastAsia="Times New Roman"/>
      <w:sz w:val="24"/>
      <w:szCs w:val="24"/>
      <w:lang w:eastAsia="en-GB"/>
    </w:rPr>
  </w:style>
  <w:style w:type="paragraph" w:customStyle="1" w:styleId="Footnotes">
    <w:name w:val="Footnotes"/>
    <w:basedOn w:val="Normal"/>
    <w:qFormat/>
    <w:rsid w:val="00F67E8F"/>
    <w:pPr>
      <w:spacing w:before="120"/>
      <w:ind w:left="482" w:hanging="482"/>
      <w:contextualSpacing/>
      <w:jc w:val="left"/>
    </w:pPr>
    <w:rPr>
      <w:rFonts w:eastAsia="Times New Roman"/>
      <w:szCs w:val="24"/>
      <w:lang w:eastAsia="en-GB"/>
    </w:rPr>
  </w:style>
  <w:style w:type="paragraph" w:styleId="PlainText">
    <w:name w:val="Plain Text"/>
    <w:basedOn w:val="Normal"/>
    <w:link w:val="PlainTextChar"/>
    <w:uiPriority w:val="99"/>
    <w:unhideWhenUsed/>
    <w:rsid w:val="00C34621"/>
    <w:pPr>
      <w:spacing w:line="240" w:lineRule="auto"/>
      <w:ind w:firstLine="0"/>
      <w:jc w:val="left"/>
    </w:pPr>
    <w:rPr>
      <w:rFonts w:ascii="Calibri Light" w:hAnsi="Calibri Light" w:cstheme="minorBidi"/>
      <w:szCs w:val="21"/>
    </w:rPr>
  </w:style>
  <w:style w:type="character" w:customStyle="1" w:styleId="PlainTextChar">
    <w:name w:val="Plain Text Char"/>
    <w:basedOn w:val="DefaultParagraphFont"/>
    <w:link w:val="PlainText"/>
    <w:uiPriority w:val="99"/>
    <w:rsid w:val="00C34621"/>
    <w:rPr>
      <w:rFonts w:ascii="Calibri Light" w:hAnsi="Calibri Light"/>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94843">
      <w:bodyDiv w:val="1"/>
      <w:marLeft w:val="0"/>
      <w:marRight w:val="0"/>
      <w:marTop w:val="0"/>
      <w:marBottom w:val="0"/>
      <w:divBdr>
        <w:top w:val="none" w:sz="0" w:space="0" w:color="auto"/>
        <w:left w:val="none" w:sz="0" w:space="0" w:color="auto"/>
        <w:bottom w:val="none" w:sz="0" w:space="0" w:color="auto"/>
        <w:right w:val="none" w:sz="0" w:space="0" w:color="auto"/>
      </w:divBdr>
      <w:divsChild>
        <w:div w:id="1268121897">
          <w:marLeft w:val="0"/>
          <w:marRight w:val="0"/>
          <w:marTop w:val="0"/>
          <w:marBottom w:val="0"/>
          <w:divBdr>
            <w:top w:val="none" w:sz="0" w:space="0" w:color="auto"/>
            <w:left w:val="none" w:sz="0" w:space="0" w:color="auto"/>
            <w:bottom w:val="none" w:sz="0" w:space="0" w:color="auto"/>
            <w:right w:val="none" w:sz="0" w:space="0" w:color="auto"/>
          </w:divBdr>
        </w:div>
      </w:divsChild>
    </w:div>
    <w:div w:id="43064452">
      <w:bodyDiv w:val="1"/>
      <w:marLeft w:val="0"/>
      <w:marRight w:val="0"/>
      <w:marTop w:val="0"/>
      <w:marBottom w:val="0"/>
      <w:divBdr>
        <w:top w:val="none" w:sz="0" w:space="0" w:color="auto"/>
        <w:left w:val="none" w:sz="0" w:space="0" w:color="auto"/>
        <w:bottom w:val="none" w:sz="0" w:space="0" w:color="auto"/>
        <w:right w:val="none" w:sz="0" w:space="0" w:color="auto"/>
      </w:divBdr>
      <w:divsChild>
        <w:div w:id="1399403997">
          <w:marLeft w:val="0"/>
          <w:marRight w:val="0"/>
          <w:marTop w:val="0"/>
          <w:marBottom w:val="0"/>
          <w:divBdr>
            <w:top w:val="none" w:sz="0" w:space="0" w:color="auto"/>
            <w:left w:val="none" w:sz="0" w:space="0" w:color="auto"/>
            <w:bottom w:val="none" w:sz="0" w:space="0" w:color="auto"/>
            <w:right w:val="none" w:sz="0" w:space="0" w:color="auto"/>
          </w:divBdr>
        </w:div>
      </w:divsChild>
    </w:div>
    <w:div w:id="54747756">
      <w:bodyDiv w:val="1"/>
      <w:marLeft w:val="0"/>
      <w:marRight w:val="0"/>
      <w:marTop w:val="0"/>
      <w:marBottom w:val="0"/>
      <w:divBdr>
        <w:top w:val="none" w:sz="0" w:space="0" w:color="auto"/>
        <w:left w:val="none" w:sz="0" w:space="0" w:color="auto"/>
        <w:bottom w:val="none" w:sz="0" w:space="0" w:color="auto"/>
        <w:right w:val="none" w:sz="0" w:space="0" w:color="auto"/>
      </w:divBdr>
      <w:divsChild>
        <w:div w:id="2058239527">
          <w:marLeft w:val="0"/>
          <w:marRight w:val="0"/>
          <w:marTop w:val="0"/>
          <w:marBottom w:val="0"/>
          <w:divBdr>
            <w:top w:val="none" w:sz="0" w:space="0" w:color="auto"/>
            <w:left w:val="none" w:sz="0" w:space="0" w:color="auto"/>
            <w:bottom w:val="none" w:sz="0" w:space="0" w:color="auto"/>
            <w:right w:val="none" w:sz="0" w:space="0" w:color="auto"/>
          </w:divBdr>
        </w:div>
      </w:divsChild>
    </w:div>
    <w:div w:id="78601975">
      <w:bodyDiv w:val="1"/>
      <w:marLeft w:val="0"/>
      <w:marRight w:val="0"/>
      <w:marTop w:val="0"/>
      <w:marBottom w:val="0"/>
      <w:divBdr>
        <w:top w:val="none" w:sz="0" w:space="0" w:color="auto"/>
        <w:left w:val="none" w:sz="0" w:space="0" w:color="auto"/>
        <w:bottom w:val="none" w:sz="0" w:space="0" w:color="auto"/>
        <w:right w:val="none" w:sz="0" w:space="0" w:color="auto"/>
      </w:divBdr>
      <w:divsChild>
        <w:div w:id="1900633752">
          <w:marLeft w:val="0"/>
          <w:marRight w:val="0"/>
          <w:marTop w:val="0"/>
          <w:marBottom w:val="0"/>
          <w:divBdr>
            <w:top w:val="none" w:sz="0" w:space="0" w:color="auto"/>
            <w:left w:val="none" w:sz="0" w:space="0" w:color="auto"/>
            <w:bottom w:val="none" w:sz="0" w:space="0" w:color="auto"/>
            <w:right w:val="none" w:sz="0" w:space="0" w:color="auto"/>
          </w:divBdr>
        </w:div>
      </w:divsChild>
    </w:div>
    <w:div w:id="96484855">
      <w:bodyDiv w:val="1"/>
      <w:marLeft w:val="0"/>
      <w:marRight w:val="0"/>
      <w:marTop w:val="0"/>
      <w:marBottom w:val="0"/>
      <w:divBdr>
        <w:top w:val="none" w:sz="0" w:space="0" w:color="auto"/>
        <w:left w:val="none" w:sz="0" w:space="0" w:color="auto"/>
        <w:bottom w:val="none" w:sz="0" w:space="0" w:color="auto"/>
        <w:right w:val="none" w:sz="0" w:space="0" w:color="auto"/>
      </w:divBdr>
      <w:divsChild>
        <w:div w:id="56784768">
          <w:marLeft w:val="0"/>
          <w:marRight w:val="0"/>
          <w:marTop w:val="0"/>
          <w:marBottom w:val="0"/>
          <w:divBdr>
            <w:top w:val="none" w:sz="0" w:space="0" w:color="auto"/>
            <w:left w:val="none" w:sz="0" w:space="0" w:color="auto"/>
            <w:bottom w:val="none" w:sz="0" w:space="0" w:color="auto"/>
            <w:right w:val="none" w:sz="0" w:space="0" w:color="auto"/>
          </w:divBdr>
        </w:div>
      </w:divsChild>
    </w:div>
    <w:div w:id="129373024">
      <w:bodyDiv w:val="1"/>
      <w:marLeft w:val="0"/>
      <w:marRight w:val="0"/>
      <w:marTop w:val="0"/>
      <w:marBottom w:val="0"/>
      <w:divBdr>
        <w:top w:val="none" w:sz="0" w:space="0" w:color="auto"/>
        <w:left w:val="none" w:sz="0" w:space="0" w:color="auto"/>
        <w:bottom w:val="none" w:sz="0" w:space="0" w:color="auto"/>
        <w:right w:val="none" w:sz="0" w:space="0" w:color="auto"/>
      </w:divBdr>
      <w:divsChild>
        <w:div w:id="1027635729">
          <w:marLeft w:val="0"/>
          <w:marRight w:val="0"/>
          <w:marTop w:val="0"/>
          <w:marBottom w:val="0"/>
          <w:divBdr>
            <w:top w:val="none" w:sz="0" w:space="0" w:color="auto"/>
            <w:left w:val="none" w:sz="0" w:space="0" w:color="auto"/>
            <w:bottom w:val="none" w:sz="0" w:space="0" w:color="auto"/>
            <w:right w:val="none" w:sz="0" w:space="0" w:color="auto"/>
          </w:divBdr>
        </w:div>
      </w:divsChild>
    </w:div>
    <w:div w:id="172575064">
      <w:bodyDiv w:val="1"/>
      <w:marLeft w:val="0"/>
      <w:marRight w:val="0"/>
      <w:marTop w:val="0"/>
      <w:marBottom w:val="0"/>
      <w:divBdr>
        <w:top w:val="none" w:sz="0" w:space="0" w:color="auto"/>
        <w:left w:val="none" w:sz="0" w:space="0" w:color="auto"/>
        <w:bottom w:val="none" w:sz="0" w:space="0" w:color="auto"/>
        <w:right w:val="none" w:sz="0" w:space="0" w:color="auto"/>
      </w:divBdr>
    </w:div>
    <w:div w:id="188028154">
      <w:bodyDiv w:val="1"/>
      <w:marLeft w:val="0"/>
      <w:marRight w:val="0"/>
      <w:marTop w:val="0"/>
      <w:marBottom w:val="0"/>
      <w:divBdr>
        <w:top w:val="none" w:sz="0" w:space="0" w:color="auto"/>
        <w:left w:val="none" w:sz="0" w:space="0" w:color="auto"/>
        <w:bottom w:val="none" w:sz="0" w:space="0" w:color="auto"/>
        <w:right w:val="none" w:sz="0" w:space="0" w:color="auto"/>
      </w:divBdr>
    </w:div>
    <w:div w:id="210919283">
      <w:bodyDiv w:val="1"/>
      <w:marLeft w:val="0"/>
      <w:marRight w:val="0"/>
      <w:marTop w:val="0"/>
      <w:marBottom w:val="0"/>
      <w:divBdr>
        <w:top w:val="none" w:sz="0" w:space="0" w:color="auto"/>
        <w:left w:val="none" w:sz="0" w:space="0" w:color="auto"/>
        <w:bottom w:val="none" w:sz="0" w:space="0" w:color="auto"/>
        <w:right w:val="none" w:sz="0" w:space="0" w:color="auto"/>
      </w:divBdr>
      <w:divsChild>
        <w:div w:id="1011177195">
          <w:marLeft w:val="0"/>
          <w:marRight w:val="0"/>
          <w:marTop w:val="0"/>
          <w:marBottom w:val="0"/>
          <w:divBdr>
            <w:top w:val="none" w:sz="0" w:space="0" w:color="auto"/>
            <w:left w:val="none" w:sz="0" w:space="0" w:color="auto"/>
            <w:bottom w:val="none" w:sz="0" w:space="0" w:color="auto"/>
            <w:right w:val="none" w:sz="0" w:space="0" w:color="auto"/>
          </w:divBdr>
        </w:div>
      </w:divsChild>
    </w:div>
    <w:div w:id="229267986">
      <w:bodyDiv w:val="1"/>
      <w:marLeft w:val="0"/>
      <w:marRight w:val="0"/>
      <w:marTop w:val="0"/>
      <w:marBottom w:val="0"/>
      <w:divBdr>
        <w:top w:val="none" w:sz="0" w:space="0" w:color="auto"/>
        <w:left w:val="none" w:sz="0" w:space="0" w:color="auto"/>
        <w:bottom w:val="none" w:sz="0" w:space="0" w:color="auto"/>
        <w:right w:val="none" w:sz="0" w:space="0" w:color="auto"/>
      </w:divBdr>
      <w:divsChild>
        <w:div w:id="1418139586">
          <w:marLeft w:val="0"/>
          <w:marRight w:val="0"/>
          <w:marTop w:val="0"/>
          <w:marBottom w:val="0"/>
          <w:divBdr>
            <w:top w:val="none" w:sz="0" w:space="0" w:color="auto"/>
            <w:left w:val="none" w:sz="0" w:space="0" w:color="auto"/>
            <w:bottom w:val="none" w:sz="0" w:space="0" w:color="auto"/>
            <w:right w:val="none" w:sz="0" w:space="0" w:color="auto"/>
          </w:divBdr>
        </w:div>
      </w:divsChild>
    </w:div>
    <w:div w:id="278536471">
      <w:bodyDiv w:val="1"/>
      <w:marLeft w:val="0"/>
      <w:marRight w:val="0"/>
      <w:marTop w:val="0"/>
      <w:marBottom w:val="0"/>
      <w:divBdr>
        <w:top w:val="none" w:sz="0" w:space="0" w:color="auto"/>
        <w:left w:val="none" w:sz="0" w:space="0" w:color="auto"/>
        <w:bottom w:val="none" w:sz="0" w:space="0" w:color="auto"/>
        <w:right w:val="none" w:sz="0" w:space="0" w:color="auto"/>
      </w:divBdr>
      <w:divsChild>
        <w:div w:id="2142335194">
          <w:marLeft w:val="0"/>
          <w:marRight w:val="0"/>
          <w:marTop w:val="0"/>
          <w:marBottom w:val="0"/>
          <w:divBdr>
            <w:top w:val="none" w:sz="0" w:space="0" w:color="auto"/>
            <w:left w:val="none" w:sz="0" w:space="0" w:color="auto"/>
            <w:bottom w:val="none" w:sz="0" w:space="0" w:color="auto"/>
            <w:right w:val="none" w:sz="0" w:space="0" w:color="auto"/>
          </w:divBdr>
        </w:div>
      </w:divsChild>
    </w:div>
    <w:div w:id="305622620">
      <w:bodyDiv w:val="1"/>
      <w:marLeft w:val="0"/>
      <w:marRight w:val="0"/>
      <w:marTop w:val="0"/>
      <w:marBottom w:val="0"/>
      <w:divBdr>
        <w:top w:val="none" w:sz="0" w:space="0" w:color="auto"/>
        <w:left w:val="none" w:sz="0" w:space="0" w:color="auto"/>
        <w:bottom w:val="none" w:sz="0" w:space="0" w:color="auto"/>
        <w:right w:val="none" w:sz="0" w:space="0" w:color="auto"/>
      </w:divBdr>
      <w:divsChild>
        <w:div w:id="1647394781">
          <w:marLeft w:val="0"/>
          <w:marRight w:val="0"/>
          <w:marTop w:val="0"/>
          <w:marBottom w:val="0"/>
          <w:divBdr>
            <w:top w:val="none" w:sz="0" w:space="0" w:color="auto"/>
            <w:left w:val="none" w:sz="0" w:space="0" w:color="auto"/>
            <w:bottom w:val="none" w:sz="0" w:space="0" w:color="auto"/>
            <w:right w:val="none" w:sz="0" w:space="0" w:color="auto"/>
          </w:divBdr>
        </w:div>
      </w:divsChild>
    </w:div>
    <w:div w:id="338821157">
      <w:bodyDiv w:val="1"/>
      <w:marLeft w:val="0"/>
      <w:marRight w:val="0"/>
      <w:marTop w:val="0"/>
      <w:marBottom w:val="0"/>
      <w:divBdr>
        <w:top w:val="none" w:sz="0" w:space="0" w:color="auto"/>
        <w:left w:val="none" w:sz="0" w:space="0" w:color="auto"/>
        <w:bottom w:val="none" w:sz="0" w:space="0" w:color="auto"/>
        <w:right w:val="none" w:sz="0" w:space="0" w:color="auto"/>
      </w:divBdr>
      <w:divsChild>
        <w:div w:id="1309017973">
          <w:marLeft w:val="0"/>
          <w:marRight w:val="0"/>
          <w:marTop w:val="0"/>
          <w:marBottom w:val="0"/>
          <w:divBdr>
            <w:top w:val="none" w:sz="0" w:space="0" w:color="auto"/>
            <w:left w:val="none" w:sz="0" w:space="0" w:color="auto"/>
            <w:bottom w:val="none" w:sz="0" w:space="0" w:color="auto"/>
            <w:right w:val="none" w:sz="0" w:space="0" w:color="auto"/>
          </w:divBdr>
        </w:div>
      </w:divsChild>
    </w:div>
    <w:div w:id="426586914">
      <w:bodyDiv w:val="1"/>
      <w:marLeft w:val="0"/>
      <w:marRight w:val="0"/>
      <w:marTop w:val="0"/>
      <w:marBottom w:val="0"/>
      <w:divBdr>
        <w:top w:val="none" w:sz="0" w:space="0" w:color="auto"/>
        <w:left w:val="none" w:sz="0" w:space="0" w:color="auto"/>
        <w:bottom w:val="none" w:sz="0" w:space="0" w:color="auto"/>
        <w:right w:val="none" w:sz="0" w:space="0" w:color="auto"/>
      </w:divBdr>
      <w:divsChild>
        <w:div w:id="1197543466">
          <w:marLeft w:val="0"/>
          <w:marRight w:val="0"/>
          <w:marTop w:val="0"/>
          <w:marBottom w:val="0"/>
          <w:divBdr>
            <w:top w:val="none" w:sz="0" w:space="0" w:color="auto"/>
            <w:left w:val="none" w:sz="0" w:space="0" w:color="auto"/>
            <w:bottom w:val="none" w:sz="0" w:space="0" w:color="auto"/>
            <w:right w:val="none" w:sz="0" w:space="0" w:color="auto"/>
          </w:divBdr>
        </w:div>
      </w:divsChild>
    </w:div>
    <w:div w:id="433281974">
      <w:bodyDiv w:val="1"/>
      <w:marLeft w:val="0"/>
      <w:marRight w:val="0"/>
      <w:marTop w:val="0"/>
      <w:marBottom w:val="0"/>
      <w:divBdr>
        <w:top w:val="none" w:sz="0" w:space="0" w:color="auto"/>
        <w:left w:val="none" w:sz="0" w:space="0" w:color="auto"/>
        <w:bottom w:val="none" w:sz="0" w:space="0" w:color="auto"/>
        <w:right w:val="none" w:sz="0" w:space="0" w:color="auto"/>
      </w:divBdr>
      <w:divsChild>
        <w:div w:id="95030520">
          <w:marLeft w:val="0"/>
          <w:marRight w:val="0"/>
          <w:marTop w:val="0"/>
          <w:marBottom w:val="0"/>
          <w:divBdr>
            <w:top w:val="none" w:sz="0" w:space="0" w:color="auto"/>
            <w:left w:val="none" w:sz="0" w:space="0" w:color="auto"/>
            <w:bottom w:val="none" w:sz="0" w:space="0" w:color="auto"/>
            <w:right w:val="none" w:sz="0" w:space="0" w:color="auto"/>
          </w:divBdr>
        </w:div>
      </w:divsChild>
    </w:div>
    <w:div w:id="474643018">
      <w:bodyDiv w:val="1"/>
      <w:marLeft w:val="0"/>
      <w:marRight w:val="0"/>
      <w:marTop w:val="0"/>
      <w:marBottom w:val="0"/>
      <w:divBdr>
        <w:top w:val="none" w:sz="0" w:space="0" w:color="auto"/>
        <w:left w:val="none" w:sz="0" w:space="0" w:color="auto"/>
        <w:bottom w:val="none" w:sz="0" w:space="0" w:color="auto"/>
        <w:right w:val="none" w:sz="0" w:space="0" w:color="auto"/>
      </w:divBdr>
      <w:divsChild>
        <w:div w:id="1073621970">
          <w:marLeft w:val="0"/>
          <w:marRight w:val="0"/>
          <w:marTop w:val="0"/>
          <w:marBottom w:val="0"/>
          <w:divBdr>
            <w:top w:val="none" w:sz="0" w:space="0" w:color="auto"/>
            <w:left w:val="none" w:sz="0" w:space="0" w:color="auto"/>
            <w:bottom w:val="none" w:sz="0" w:space="0" w:color="auto"/>
            <w:right w:val="none" w:sz="0" w:space="0" w:color="auto"/>
          </w:divBdr>
        </w:div>
      </w:divsChild>
    </w:div>
    <w:div w:id="495002800">
      <w:bodyDiv w:val="1"/>
      <w:marLeft w:val="0"/>
      <w:marRight w:val="0"/>
      <w:marTop w:val="0"/>
      <w:marBottom w:val="0"/>
      <w:divBdr>
        <w:top w:val="none" w:sz="0" w:space="0" w:color="auto"/>
        <w:left w:val="none" w:sz="0" w:space="0" w:color="auto"/>
        <w:bottom w:val="none" w:sz="0" w:space="0" w:color="auto"/>
        <w:right w:val="none" w:sz="0" w:space="0" w:color="auto"/>
      </w:divBdr>
      <w:divsChild>
        <w:div w:id="613249443">
          <w:marLeft w:val="0"/>
          <w:marRight w:val="0"/>
          <w:marTop w:val="0"/>
          <w:marBottom w:val="0"/>
          <w:divBdr>
            <w:top w:val="none" w:sz="0" w:space="0" w:color="auto"/>
            <w:left w:val="none" w:sz="0" w:space="0" w:color="auto"/>
            <w:bottom w:val="none" w:sz="0" w:space="0" w:color="auto"/>
            <w:right w:val="none" w:sz="0" w:space="0" w:color="auto"/>
          </w:divBdr>
        </w:div>
      </w:divsChild>
    </w:div>
    <w:div w:id="580413591">
      <w:bodyDiv w:val="1"/>
      <w:marLeft w:val="0"/>
      <w:marRight w:val="0"/>
      <w:marTop w:val="0"/>
      <w:marBottom w:val="0"/>
      <w:divBdr>
        <w:top w:val="none" w:sz="0" w:space="0" w:color="auto"/>
        <w:left w:val="none" w:sz="0" w:space="0" w:color="auto"/>
        <w:bottom w:val="none" w:sz="0" w:space="0" w:color="auto"/>
        <w:right w:val="none" w:sz="0" w:space="0" w:color="auto"/>
      </w:divBdr>
      <w:divsChild>
        <w:div w:id="1914852092">
          <w:marLeft w:val="0"/>
          <w:marRight w:val="0"/>
          <w:marTop w:val="0"/>
          <w:marBottom w:val="0"/>
          <w:divBdr>
            <w:top w:val="none" w:sz="0" w:space="0" w:color="auto"/>
            <w:left w:val="none" w:sz="0" w:space="0" w:color="auto"/>
            <w:bottom w:val="none" w:sz="0" w:space="0" w:color="auto"/>
            <w:right w:val="none" w:sz="0" w:space="0" w:color="auto"/>
          </w:divBdr>
        </w:div>
      </w:divsChild>
    </w:div>
    <w:div w:id="619262663">
      <w:bodyDiv w:val="1"/>
      <w:marLeft w:val="0"/>
      <w:marRight w:val="0"/>
      <w:marTop w:val="0"/>
      <w:marBottom w:val="0"/>
      <w:divBdr>
        <w:top w:val="none" w:sz="0" w:space="0" w:color="auto"/>
        <w:left w:val="none" w:sz="0" w:space="0" w:color="auto"/>
        <w:bottom w:val="none" w:sz="0" w:space="0" w:color="auto"/>
        <w:right w:val="none" w:sz="0" w:space="0" w:color="auto"/>
      </w:divBdr>
    </w:div>
    <w:div w:id="674235397">
      <w:bodyDiv w:val="1"/>
      <w:marLeft w:val="0"/>
      <w:marRight w:val="0"/>
      <w:marTop w:val="0"/>
      <w:marBottom w:val="0"/>
      <w:divBdr>
        <w:top w:val="none" w:sz="0" w:space="0" w:color="auto"/>
        <w:left w:val="none" w:sz="0" w:space="0" w:color="auto"/>
        <w:bottom w:val="none" w:sz="0" w:space="0" w:color="auto"/>
        <w:right w:val="none" w:sz="0" w:space="0" w:color="auto"/>
      </w:divBdr>
    </w:div>
    <w:div w:id="792753731">
      <w:bodyDiv w:val="1"/>
      <w:marLeft w:val="0"/>
      <w:marRight w:val="0"/>
      <w:marTop w:val="0"/>
      <w:marBottom w:val="0"/>
      <w:divBdr>
        <w:top w:val="none" w:sz="0" w:space="0" w:color="auto"/>
        <w:left w:val="none" w:sz="0" w:space="0" w:color="auto"/>
        <w:bottom w:val="none" w:sz="0" w:space="0" w:color="auto"/>
        <w:right w:val="none" w:sz="0" w:space="0" w:color="auto"/>
      </w:divBdr>
      <w:divsChild>
        <w:div w:id="19212529">
          <w:marLeft w:val="0"/>
          <w:marRight w:val="0"/>
          <w:marTop w:val="0"/>
          <w:marBottom w:val="0"/>
          <w:divBdr>
            <w:top w:val="none" w:sz="0" w:space="0" w:color="auto"/>
            <w:left w:val="none" w:sz="0" w:space="0" w:color="auto"/>
            <w:bottom w:val="none" w:sz="0" w:space="0" w:color="auto"/>
            <w:right w:val="none" w:sz="0" w:space="0" w:color="auto"/>
          </w:divBdr>
        </w:div>
      </w:divsChild>
    </w:div>
    <w:div w:id="794565281">
      <w:bodyDiv w:val="1"/>
      <w:marLeft w:val="0"/>
      <w:marRight w:val="0"/>
      <w:marTop w:val="0"/>
      <w:marBottom w:val="0"/>
      <w:divBdr>
        <w:top w:val="none" w:sz="0" w:space="0" w:color="auto"/>
        <w:left w:val="none" w:sz="0" w:space="0" w:color="auto"/>
        <w:bottom w:val="none" w:sz="0" w:space="0" w:color="auto"/>
        <w:right w:val="none" w:sz="0" w:space="0" w:color="auto"/>
      </w:divBdr>
      <w:divsChild>
        <w:div w:id="1514494143">
          <w:marLeft w:val="0"/>
          <w:marRight w:val="0"/>
          <w:marTop w:val="0"/>
          <w:marBottom w:val="0"/>
          <w:divBdr>
            <w:top w:val="none" w:sz="0" w:space="0" w:color="auto"/>
            <w:left w:val="none" w:sz="0" w:space="0" w:color="auto"/>
            <w:bottom w:val="none" w:sz="0" w:space="0" w:color="auto"/>
            <w:right w:val="none" w:sz="0" w:space="0" w:color="auto"/>
          </w:divBdr>
        </w:div>
      </w:divsChild>
    </w:div>
    <w:div w:id="849608909">
      <w:bodyDiv w:val="1"/>
      <w:marLeft w:val="0"/>
      <w:marRight w:val="0"/>
      <w:marTop w:val="0"/>
      <w:marBottom w:val="0"/>
      <w:divBdr>
        <w:top w:val="none" w:sz="0" w:space="0" w:color="auto"/>
        <w:left w:val="none" w:sz="0" w:space="0" w:color="auto"/>
        <w:bottom w:val="none" w:sz="0" w:space="0" w:color="auto"/>
        <w:right w:val="none" w:sz="0" w:space="0" w:color="auto"/>
      </w:divBdr>
      <w:divsChild>
        <w:div w:id="1936135134">
          <w:marLeft w:val="0"/>
          <w:marRight w:val="0"/>
          <w:marTop w:val="0"/>
          <w:marBottom w:val="0"/>
          <w:divBdr>
            <w:top w:val="none" w:sz="0" w:space="0" w:color="auto"/>
            <w:left w:val="none" w:sz="0" w:space="0" w:color="auto"/>
            <w:bottom w:val="none" w:sz="0" w:space="0" w:color="auto"/>
            <w:right w:val="none" w:sz="0" w:space="0" w:color="auto"/>
          </w:divBdr>
        </w:div>
      </w:divsChild>
    </w:div>
    <w:div w:id="897935504">
      <w:bodyDiv w:val="1"/>
      <w:marLeft w:val="0"/>
      <w:marRight w:val="0"/>
      <w:marTop w:val="0"/>
      <w:marBottom w:val="0"/>
      <w:divBdr>
        <w:top w:val="none" w:sz="0" w:space="0" w:color="auto"/>
        <w:left w:val="none" w:sz="0" w:space="0" w:color="auto"/>
        <w:bottom w:val="none" w:sz="0" w:space="0" w:color="auto"/>
        <w:right w:val="none" w:sz="0" w:space="0" w:color="auto"/>
      </w:divBdr>
      <w:divsChild>
        <w:div w:id="678510948">
          <w:marLeft w:val="0"/>
          <w:marRight w:val="0"/>
          <w:marTop w:val="0"/>
          <w:marBottom w:val="0"/>
          <w:divBdr>
            <w:top w:val="none" w:sz="0" w:space="0" w:color="auto"/>
            <w:left w:val="none" w:sz="0" w:space="0" w:color="auto"/>
            <w:bottom w:val="none" w:sz="0" w:space="0" w:color="auto"/>
            <w:right w:val="none" w:sz="0" w:space="0" w:color="auto"/>
          </w:divBdr>
        </w:div>
      </w:divsChild>
    </w:div>
    <w:div w:id="917902014">
      <w:bodyDiv w:val="1"/>
      <w:marLeft w:val="0"/>
      <w:marRight w:val="0"/>
      <w:marTop w:val="0"/>
      <w:marBottom w:val="0"/>
      <w:divBdr>
        <w:top w:val="none" w:sz="0" w:space="0" w:color="auto"/>
        <w:left w:val="none" w:sz="0" w:space="0" w:color="auto"/>
        <w:bottom w:val="none" w:sz="0" w:space="0" w:color="auto"/>
        <w:right w:val="none" w:sz="0" w:space="0" w:color="auto"/>
      </w:divBdr>
      <w:divsChild>
        <w:div w:id="2057584466">
          <w:marLeft w:val="0"/>
          <w:marRight w:val="0"/>
          <w:marTop w:val="0"/>
          <w:marBottom w:val="0"/>
          <w:divBdr>
            <w:top w:val="none" w:sz="0" w:space="0" w:color="auto"/>
            <w:left w:val="none" w:sz="0" w:space="0" w:color="auto"/>
            <w:bottom w:val="none" w:sz="0" w:space="0" w:color="auto"/>
            <w:right w:val="none" w:sz="0" w:space="0" w:color="auto"/>
          </w:divBdr>
        </w:div>
      </w:divsChild>
    </w:div>
    <w:div w:id="938487759">
      <w:bodyDiv w:val="1"/>
      <w:marLeft w:val="0"/>
      <w:marRight w:val="0"/>
      <w:marTop w:val="0"/>
      <w:marBottom w:val="0"/>
      <w:divBdr>
        <w:top w:val="none" w:sz="0" w:space="0" w:color="auto"/>
        <w:left w:val="none" w:sz="0" w:space="0" w:color="auto"/>
        <w:bottom w:val="none" w:sz="0" w:space="0" w:color="auto"/>
        <w:right w:val="none" w:sz="0" w:space="0" w:color="auto"/>
      </w:divBdr>
      <w:divsChild>
        <w:div w:id="1961715847">
          <w:marLeft w:val="0"/>
          <w:marRight w:val="0"/>
          <w:marTop w:val="0"/>
          <w:marBottom w:val="0"/>
          <w:divBdr>
            <w:top w:val="none" w:sz="0" w:space="0" w:color="auto"/>
            <w:left w:val="none" w:sz="0" w:space="0" w:color="auto"/>
            <w:bottom w:val="none" w:sz="0" w:space="0" w:color="auto"/>
            <w:right w:val="none" w:sz="0" w:space="0" w:color="auto"/>
          </w:divBdr>
        </w:div>
      </w:divsChild>
    </w:div>
    <w:div w:id="963731066">
      <w:bodyDiv w:val="1"/>
      <w:marLeft w:val="0"/>
      <w:marRight w:val="0"/>
      <w:marTop w:val="0"/>
      <w:marBottom w:val="0"/>
      <w:divBdr>
        <w:top w:val="none" w:sz="0" w:space="0" w:color="auto"/>
        <w:left w:val="none" w:sz="0" w:space="0" w:color="auto"/>
        <w:bottom w:val="none" w:sz="0" w:space="0" w:color="auto"/>
        <w:right w:val="none" w:sz="0" w:space="0" w:color="auto"/>
      </w:divBdr>
      <w:divsChild>
        <w:div w:id="804783252">
          <w:marLeft w:val="0"/>
          <w:marRight w:val="0"/>
          <w:marTop w:val="0"/>
          <w:marBottom w:val="0"/>
          <w:divBdr>
            <w:top w:val="none" w:sz="0" w:space="0" w:color="auto"/>
            <w:left w:val="none" w:sz="0" w:space="0" w:color="auto"/>
            <w:bottom w:val="none" w:sz="0" w:space="0" w:color="auto"/>
            <w:right w:val="none" w:sz="0" w:space="0" w:color="auto"/>
          </w:divBdr>
        </w:div>
      </w:divsChild>
    </w:div>
    <w:div w:id="987973848">
      <w:bodyDiv w:val="1"/>
      <w:marLeft w:val="0"/>
      <w:marRight w:val="0"/>
      <w:marTop w:val="0"/>
      <w:marBottom w:val="0"/>
      <w:divBdr>
        <w:top w:val="none" w:sz="0" w:space="0" w:color="auto"/>
        <w:left w:val="none" w:sz="0" w:space="0" w:color="auto"/>
        <w:bottom w:val="none" w:sz="0" w:space="0" w:color="auto"/>
        <w:right w:val="none" w:sz="0" w:space="0" w:color="auto"/>
      </w:divBdr>
      <w:divsChild>
        <w:div w:id="1666591822">
          <w:marLeft w:val="0"/>
          <w:marRight w:val="0"/>
          <w:marTop w:val="0"/>
          <w:marBottom w:val="0"/>
          <w:divBdr>
            <w:top w:val="none" w:sz="0" w:space="0" w:color="auto"/>
            <w:left w:val="none" w:sz="0" w:space="0" w:color="auto"/>
            <w:bottom w:val="none" w:sz="0" w:space="0" w:color="auto"/>
            <w:right w:val="none" w:sz="0" w:space="0" w:color="auto"/>
          </w:divBdr>
        </w:div>
      </w:divsChild>
    </w:div>
    <w:div w:id="1036613078">
      <w:bodyDiv w:val="1"/>
      <w:marLeft w:val="0"/>
      <w:marRight w:val="0"/>
      <w:marTop w:val="0"/>
      <w:marBottom w:val="0"/>
      <w:divBdr>
        <w:top w:val="none" w:sz="0" w:space="0" w:color="auto"/>
        <w:left w:val="none" w:sz="0" w:space="0" w:color="auto"/>
        <w:bottom w:val="none" w:sz="0" w:space="0" w:color="auto"/>
        <w:right w:val="none" w:sz="0" w:space="0" w:color="auto"/>
      </w:divBdr>
      <w:divsChild>
        <w:div w:id="1956671441">
          <w:marLeft w:val="0"/>
          <w:marRight w:val="0"/>
          <w:marTop w:val="0"/>
          <w:marBottom w:val="0"/>
          <w:divBdr>
            <w:top w:val="none" w:sz="0" w:space="0" w:color="auto"/>
            <w:left w:val="none" w:sz="0" w:space="0" w:color="auto"/>
            <w:bottom w:val="none" w:sz="0" w:space="0" w:color="auto"/>
            <w:right w:val="none" w:sz="0" w:space="0" w:color="auto"/>
          </w:divBdr>
        </w:div>
      </w:divsChild>
    </w:div>
    <w:div w:id="1036739742">
      <w:bodyDiv w:val="1"/>
      <w:marLeft w:val="0"/>
      <w:marRight w:val="0"/>
      <w:marTop w:val="0"/>
      <w:marBottom w:val="0"/>
      <w:divBdr>
        <w:top w:val="none" w:sz="0" w:space="0" w:color="auto"/>
        <w:left w:val="none" w:sz="0" w:space="0" w:color="auto"/>
        <w:bottom w:val="none" w:sz="0" w:space="0" w:color="auto"/>
        <w:right w:val="none" w:sz="0" w:space="0" w:color="auto"/>
      </w:divBdr>
    </w:div>
    <w:div w:id="1081104205">
      <w:bodyDiv w:val="1"/>
      <w:marLeft w:val="0"/>
      <w:marRight w:val="0"/>
      <w:marTop w:val="0"/>
      <w:marBottom w:val="0"/>
      <w:divBdr>
        <w:top w:val="none" w:sz="0" w:space="0" w:color="auto"/>
        <w:left w:val="none" w:sz="0" w:space="0" w:color="auto"/>
        <w:bottom w:val="none" w:sz="0" w:space="0" w:color="auto"/>
        <w:right w:val="none" w:sz="0" w:space="0" w:color="auto"/>
      </w:divBdr>
      <w:divsChild>
        <w:div w:id="659577714">
          <w:marLeft w:val="0"/>
          <w:marRight w:val="0"/>
          <w:marTop w:val="0"/>
          <w:marBottom w:val="0"/>
          <w:divBdr>
            <w:top w:val="none" w:sz="0" w:space="0" w:color="auto"/>
            <w:left w:val="none" w:sz="0" w:space="0" w:color="auto"/>
            <w:bottom w:val="none" w:sz="0" w:space="0" w:color="auto"/>
            <w:right w:val="none" w:sz="0" w:space="0" w:color="auto"/>
          </w:divBdr>
        </w:div>
      </w:divsChild>
    </w:div>
    <w:div w:id="1123501149">
      <w:bodyDiv w:val="1"/>
      <w:marLeft w:val="0"/>
      <w:marRight w:val="0"/>
      <w:marTop w:val="0"/>
      <w:marBottom w:val="0"/>
      <w:divBdr>
        <w:top w:val="none" w:sz="0" w:space="0" w:color="auto"/>
        <w:left w:val="none" w:sz="0" w:space="0" w:color="auto"/>
        <w:bottom w:val="none" w:sz="0" w:space="0" w:color="auto"/>
        <w:right w:val="none" w:sz="0" w:space="0" w:color="auto"/>
      </w:divBdr>
      <w:divsChild>
        <w:div w:id="159274809">
          <w:marLeft w:val="0"/>
          <w:marRight w:val="0"/>
          <w:marTop w:val="0"/>
          <w:marBottom w:val="0"/>
          <w:divBdr>
            <w:top w:val="none" w:sz="0" w:space="0" w:color="auto"/>
            <w:left w:val="none" w:sz="0" w:space="0" w:color="auto"/>
            <w:bottom w:val="none" w:sz="0" w:space="0" w:color="auto"/>
            <w:right w:val="none" w:sz="0" w:space="0" w:color="auto"/>
          </w:divBdr>
        </w:div>
      </w:divsChild>
    </w:div>
    <w:div w:id="1208446179">
      <w:bodyDiv w:val="1"/>
      <w:marLeft w:val="0"/>
      <w:marRight w:val="0"/>
      <w:marTop w:val="0"/>
      <w:marBottom w:val="0"/>
      <w:divBdr>
        <w:top w:val="none" w:sz="0" w:space="0" w:color="auto"/>
        <w:left w:val="none" w:sz="0" w:space="0" w:color="auto"/>
        <w:bottom w:val="none" w:sz="0" w:space="0" w:color="auto"/>
        <w:right w:val="none" w:sz="0" w:space="0" w:color="auto"/>
      </w:divBdr>
      <w:divsChild>
        <w:div w:id="2047413261">
          <w:marLeft w:val="0"/>
          <w:marRight w:val="0"/>
          <w:marTop w:val="0"/>
          <w:marBottom w:val="0"/>
          <w:divBdr>
            <w:top w:val="none" w:sz="0" w:space="0" w:color="auto"/>
            <w:left w:val="none" w:sz="0" w:space="0" w:color="auto"/>
            <w:bottom w:val="none" w:sz="0" w:space="0" w:color="auto"/>
            <w:right w:val="none" w:sz="0" w:space="0" w:color="auto"/>
          </w:divBdr>
        </w:div>
      </w:divsChild>
    </w:div>
    <w:div w:id="1317152859">
      <w:bodyDiv w:val="1"/>
      <w:marLeft w:val="0"/>
      <w:marRight w:val="0"/>
      <w:marTop w:val="0"/>
      <w:marBottom w:val="0"/>
      <w:divBdr>
        <w:top w:val="none" w:sz="0" w:space="0" w:color="auto"/>
        <w:left w:val="none" w:sz="0" w:space="0" w:color="auto"/>
        <w:bottom w:val="none" w:sz="0" w:space="0" w:color="auto"/>
        <w:right w:val="none" w:sz="0" w:space="0" w:color="auto"/>
      </w:divBdr>
      <w:divsChild>
        <w:div w:id="922029566">
          <w:marLeft w:val="0"/>
          <w:marRight w:val="0"/>
          <w:marTop w:val="0"/>
          <w:marBottom w:val="0"/>
          <w:divBdr>
            <w:top w:val="none" w:sz="0" w:space="0" w:color="auto"/>
            <w:left w:val="none" w:sz="0" w:space="0" w:color="auto"/>
            <w:bottom w:val="none" w:sz="0" w:space="0" w:color="auto"/>
            <w:right w:val="none" w:sz="0" w:space="0" w:color="auto"/>
          </w:divBdr>
          <w:divsChild>
            <w:div w:id="3763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90519">
      <w:bodyDiv w:val="1"/>
      <w:marLeft w:val="0"/>
      <w:marRight w:val="0"/>
      <w:marTop w:val="0"/>
      <w:marBottom w:val="0"/>
      <w:divBdr>
        <w:top w:val="none" w:sz="0" w:space="0" w:color="auto"/>
        <w:left w:val="none" w:sz="0" w:space="0" w:color="auto"/>
        <w:bottom w:val="none" w:sz="0" w:space="0" w:color="auto"/>
        <w:right w:val="none" w:sz="0" w:space="0" w:color="auto"/>
      </w:divBdr>
      <w:divsChild>
        <w:div w:id="1541935527">
          <w:marLeft w:val="0"/>
          <w:marRight w:val="0"/>
          <w:marTop w:val="0"/>
          <w:marBottom w:val="0"/>
          <w:divBdr>
            <w:top w:val="none" w:sz="0" w:space="0" w:color="auto"/>
            <w:left w:val="none" w:sz="0" w:space="0" w:color="auto"/>
            <w:bottom w:val="none" w:sz="0" w:space="0" w:color="auto"/>
            <w:right w:val="none" w:sz="0" w:space="0" w:color="auto"/>
          </w:divBdr>
        </w:div>
      </w:divsChild>
    </w:div>
    <w:div w:id="1390303875">
      <w:bodyDiv w:val="1"/>
      <w:marLeft w:val="0"/>
      <w:marRight w:val="0"/>
      <w:marTop w:val="0"/>
      <w:marBottom w:val="0"/>
      <w:divBdr>
        <w:top w:val="none" w:sz="0" w:space="0" w:color="auto"/>
        <w:left w:val="none" w:sz="0" w:space="0" w:color="auto"/>
        <w:bottom w:val="none" w:sz="0" w:space="0" w:color="auto"/>
        <w:right w:val="none" w:sz="0" w:space="0" w:color="auto"/>
      </w:divBdr>
      <w:divsChild>
        <w:div w:id="1578514721">
          <w:marLeft w:val="0"/>
          <w:marRight w:val="0"/>
          <w:marTop w:val="0"/>
          <w:marBottom w:val="0"/>
          <w:divBdr>
            <w:top w:val="none" w:sz="0" w:space="0" w:color="auto"/>
            <w:left w:val="none" w:sz="0" w:space="0" w:color="auto"/>
            <w:bottom w:val="none" w:sz="0" w:space="0" w:color="auto"/>
            <w:right w:val="none" w:sz="0" w:space="0" w:color="auto"/>
          </w:divBdr>
        </w:div>
      </w:divsChild>
    </w:div>
    <w:div w:id="1405714085">
      <w:bodyDiv w:val="1"/>
      <w:marLeft w:val="0"/>
      <w:marRight w:val="0"/>
      <w:marTop w:val="0"/>
      <w:marBottom w:val="0"/>
      <w:divBdr>
        <w:top w:val="none" w:sz="0" w:space="0" w:color="auto"/>
        <w:left w:val="none" w:sz="0" w:space="0" w:color="auto"/>
        <w:bottom w:val="none" w:sz="0" w:space="0" w:color="auto"/>
        <w:right w:val="none" w:sz="0" w:space="0" w:color="auto"/>
      </w:divBdr>
      <w:divsChild>
        <w:div w:id="1622809614">
          <w:marLeft w:val="0"/>
          <w:marRight w:val="0"/>
          <w:marTop w:val="0"/>
          <w:marBottom w:val="0"/>
          <w:divBdr>
            <w:top w:val="none" w:sz="0" w:space="0" w:color="auto"/>
            <w:left w:val="none" w:sz="0" w:space="0" w:color="auto"/>
            <w:bottom w:val="none" w:sz="0" w:space="0" w:color="auto"/>
            <w:right w:val="none" w:sz="0" w:space="0" w:color="auto"/>
          </w:divBdr>
        </w:div>
      </w:divsChild>
    </w:div>
    <w:div w:id="1406997294">
      <w:bodyDiv w:val="1"/>
      <w:marLeft w:val="0"/>
      <w:marRight w:val="0"/>
      <w:marTop w:val="0"/>
      <w:marBottom w:val="0"/>
      <w:divBdr>
        <w:top w:val="none" w:sz="0" w:space="0" w:color="auto"/>
        <w:left w:val="none" w:sz="0" w:space="0" w:color="auto"/>
        <w:bottom w:val="none" w:sz="0" w:space="0" w:color="auto"/>
        <w:right w:val="none" w:sz="0" w:space="0" w:color="auto"/>
      </w:divBdr>
      <w:divsChild>
        <w:div w:id="64649347">
          <w:marLeft w:val="0"/>
          <w:marRight w:val="0"/>
          <w:marTop w:val="0"/>
          <w:marBottom w:val="0"/>
          <w:divBdr>
            <w:top w:val="none" w:sz="0" w:space="0" w:color="auto"/>
            <w:left w:val="none" w:sz="0" w:space="0" w:color="auto"/>
            <w:bottom w:val="none" w:sz="0" w:space="0" w:color="auto"/>
            <w:right w:val="none" w:sz="0" w:space="0" w:color="auto"/>
          </w:divBdr>
        </w:div>
      </w:divsChild>
    </w:div>
    <w:div w:id="1431512726">
      <w:bodyDiv w:val="1"/>
      <w:marLeft w:val="0"/>
      <w:marRight w:val="0"/>
      <w:marTop w:val="0"/>
      <w:marBottom w:val="0"/>
      <w:divBdr>
        <w:top w:val="none" w:sz="0" w:space="0" w:color="auto"/>
        <w:left w:val="none" w:sz="0" w:space="0" w:color="auto"/>
        <w:bottom w:val="none" w:sz="0" w:space="0" w:color="auto"/>
        <w:right w:val="none" w:sz="0" w:space="0" w:color="auto"/>
      </w:divBdr>
      <w:divsChild>
        <w:div w:id="1475490004">
          <w:marLeft w:val="0"/>
          <w:marRight w:val="0"/>
          <w:marTop w:val="0"/>
          <w:marBottom w:val="0"/>
          <w:divBdr>
            <w:top w:val="none" w:sz="0" w:space="0" w:color="auto"/>
            <w:left w:val="none" w:sz="0" w:space="0" w:color="auto"/>
            <w:bottom w:val="none" w:sz="0" w:space="0" w:color="auto"/>
            <w:right w:val="none" w:sz="0" w:space="0" w:color="auto"/>
          </w:divBdr>
        </w:div>
      </w:divsChild>
    </w:div>
    <w:div w:id="1532841509">
      <w:bodyDiv w:val="1"/>
      <w:marLeft w:val="0"/>
      <w:marRight w:val="0"/>
      <w:marTop w:val="0"/>
      <w:marBottom w:val="0"/>
      <w:divBdr>
        <w:top w:val="none" w:sz="0" w:space="0" w:color="auto"/>
        <w:left w:val="none" w:sz="0" w:space="0" w:color="auto"/>
        <w:bottom w:val="none" w:sz="0" w:space="0" w:color="auto"/>
        <w:right w:val="none" w:sz="0" w:space="0" w:color="auto"/>
      </w:divBdr>
      <w:divsChild>
        <w:div w:id="339236439">
          <w:marLeft w:val="0"/>
          <w:marRight w:val="0"/>
          <w:marTop w:val="0"/>
          <w:marBottom w:val="0"/>
          <w:divBdr>
            <w:top w:val="none" w:sz="0" w:space="0" w:color="auto"/>
            <w:left w:val="none" w:sz="0" w:space="0" w:color="auto"/>
            <w:bottom w:val="none" w:sz="0" w:space="0" w:color="auto"/>
            <w:right w:val="none" w:sz="0" w:space="0" w:color="auto"/>
          </w:divBdr>
        </w:div>
      </w:divsChild>
    </w:div>
    <w:div w:id="1542326550">
      <w:bodyDiv w:val="1"/>
      <w:marLeft w:val="0"/>
      <w:marRight w:val="0"/>
      <w:marTop w:val="0"/>
      <w:marBottom w:val="0"/>
      <w:divBdr>
        <w:top w:val="none" w:sz="0" w:space="0" w:color="auto"/>
        <w:left w:val="none" w:sz="0" w:space="0" w:color="auto"/>
        <w:bottom w:val="none" w:sz="0" w:space="0" w:color="auto"/>
        <w:right w:val="none" w:sz="0" w:space="0" w:color="auto"/>
      </w:divBdr>
      <w:divsChild>
        <w:div w:id="1449742090">
          <w:marLeft w:val="0"/>
          <w:marRight w:val="0"/>
          <w:marTop w:val="0"/>
          <w:marBottom w:val="0"/>
          <w:divBdr>
            <w:top w:val="none" w:sz="0" w:space="0" w:color="auto"/>
            <w:left w:val="none" w:sz="0" w:space="0" w:color="auto"/>
            <w:bottom w:val="none" w:sz="0" w:space="0" w:color="auto"/>
            <w:right w:val="none" w:sz="0" w:space="0" w:color="auto"/>
          </w:divBdr>
        </w:div>
      </w:divsChild>
    </w:div>
    <w:div w:id="1548492155">
      <w:bodyDiv w:val="1"/>
      <w:marLeft w:val="0"/>
      <w:marRight w:val="0"/>
      <w:marTop w:val="0"/>
      <w:marBottom w:val="0"/>
      <w:divBdr>
        <w:top w:val="none" w:sz="0" w:space="0" w:color="auto"/>
        <w:left w:val="none" w:sz="0" w:space="0" w:color="auto"/>
        <w:bottom w:val="none" w:sz="0" w:space="0" w:color="auto"/>
        <w:right w:val="none" w:sz="0" w:space="0" w:color="auto"/>
      </w:divBdr>
      <w:divsChild>
        <w:div w:id="1407454912">
          <w:marLeft w:val="0"/>
          <w:marRight w:val="0"/>
          <w:marTop w:val="0"/>
          <w:marBottom w:val="0"/>
          <w:divBdr>
            <w:top w:val="none" w:sz="0" w:space="0" w:color="auto"/>
            <w:left w:val="none" w:sz="0" w:space="0" w:color="auto"/>
            <w:bottom w:val="none" w:sz="0" w:space="0" w:color="auto"/>
            <w:right w:val="none" w:sz="0" w:space="0" w:color="auto"/>
          </w:divBdr>
        </w:div>
      </w:divsChild>
    </w:div>
    <w:div w:id="1644196642">
      <w:bodyDiv w:val="1"/>
      <w:marLeft w:val="0"/>
      <w:marRight w:val="0"/>
      <w:marTop w:val="0"/>
      <w:marBottom w:val="0"/>
      <w:divBdr>
        <w:top w:val="none" w:sz="0" w:space="0" w:color="auto"/>
        <w:left w:val="none" w:sz="0" w:space="0" w:color="auto"/>
        <w:bottom w:val="none" w:sz="0" w:space="0" w:color="auto"/>
        <w:right w:val="none" w:sz="0" w:space="0" w:color="auto"/>
      </w:divBdr>
    </w:div>
    <w:div w:id="1663314924">
      <w:bodyDiv w:val="1"/>
      <w:marLeft w:val="0"/>
      <w:marRight w:val="0"/>
      <w:marTop w:val="0"/>
      <w:marBottom w:val="0"/>
      <w:divBdr>
        <w:top w:val="none" w:sz="0" w:space="0" w:color="auto"/>
        <w:left w:val="none" w:sz="0" w:space="0" w:color="auto"/>
        <w:bottom w:val="none" w:sz="0" w:space="0" w:color="auto"/>
        <w:right w:val="none" w:sz="0" w:space="0" w:color="auto"/>
      </w:divBdr>
      <w:divsChild>
        <w:div w:id="1754661807">
          <w:marLeft w:val="0"/>
          <w:marRight w:val="0"/>
          <w:marTop w:val="0"/>
          <w:marBottom w:val="0"/>
          <w:divBdr>
            <w:top w:val="none" w:sz="0" w:space="0" w:color="auto"/>
            <w:left w:val="none" w:sz="0" w:space="0" w:color="auto"/>
            <w:bottom w:val="none" w:sz="0" w:space="0" w:color="auto"/>
            <w:right w:val="none" w:sz="0" w:space="0" w:color="auto"/>
          </w:divBdr>
        </w:div>
      </w:divsChild>
    </w:div>
    <w:div w:id="1687712603">
      <w:bodyDiv w:val="1"/>
      <w:marLeft w:val="0"/>
      <w:marRight w:val="0"/>
      <w:marTop w:val="0"/>
      <w:marBottom w:val="0"/>
      <w:divBdr>
        <w:top w:val="none" w:sz="0" w:space="0" w:color="auto"/>
        <w:left w:val="none" w:sz="0" w:space="0" w:color="auto"/>
        <w:bottom w:val="none" w:sz="0" w:space="0" w:color="auto"/>
        <w:right w:val="none" w:sz="0" w:space="0" w:color="auto"/>
      </w:divBdr>
      <w:divsChild>
        <w:div w:id="752506375">
          <w:marLeft w:val="0"/>
          <w:marRight w:val="0"/>
          <w:marTop w:val="0"/>
          <w:marBottom w:val="0"/>
          <w:divBdr>
            <w:top w:val="none" w:sz="0" w:space="0" w:color="auto"/>
            <w:left w:val="none" w:sz="0" w:space="0" w:color="auto"/>
            <w:bottom w:val="none" w:sz="0" w:space="0" w:color="auto"/>
            <w:right w:val="none" w:sz="0" w:space="0" w:color="auto"/>
          </w:divBdr>
        </w:div>
      </w:divsChild>
    </w:div>
    <w:div w:id="1695299610">
      <w:bodyDiv w:val="1"/>
      <w:marLeft w:val="0"/>
      <w:marRight w:val="0"/>
      <w:marTop w:val="0"/>
      <w:marBottom w:val="0"/>
      <w:divBdr>
        <w:top w:val="none" w:sz="0" w:space="0" w:color="auto"/>
        <w:left w:val="none" w:sz="0" w:space="0" w:color="auto"/>
        <w:bottom w:val="none" w:sz="0" w:space="0" w:color="auto"/>
        <w:right w:val="none" w:sz="0" w:space="0" w:color="auto"/>
      </w:divBdr>
      <w:divsChild>
        <w:div w:id="1031611827">
          <w:marLeft w:val="0"/>
          <w:marRight w:val="0"/>
          <w:marTop w:val="0"/>
          <w:marBottom w:val="0"/>
          <w:divBdr>
            <w:top w:val="none" w:sz="0" w:space="0" w:color="auto"/>
            <w:left w:val="none" w:sz="0" w:space="0" w:color="auto"/>
            <w:bottom w:val="none" w:sz="0" w:space="0" w:color="auto"/>
            <w:right w:val="none" w:sz="0" w:space="0" w:color="auto"/>
          </w:divBdr>
        </w:div>
      </w:divsChild>
    </w:div>
    <w:div w:id="1765375536">
      <w:bodyDiv w:val="1"/>
      <w:marLeft w:val="0"/>
      <w:marRight w:val="0"/>
      <w:marTop w:val="0"/>
      <w:marBottom w:val="0"/>
      <w:divBdr>
        <w:top w:val="none" w:sz="0" w:space="0" w:color="auto"/>
        <w:left w:val="none" w:sz="0" w:space="0" w:color="auto"/>
        <w:bottom w:val="none" w:sz="0" w:space="0" w:color="auto"/>
        <w:right w:val="none" w:sz="0" w:space="0" w:color="auto"/>
      </w:divBdr>
      <w:divsChild>
        <w:div w:id="2009092308">
          <w:marLeft w:val="0"/>
          <w:marRight w:val="0"/>
          <w:marTop w:val="0"/>
          <w:marBottom w:val="0"/>
          <w:divBdr>
            <w:top w:val="none" w:sz="0" w:space="0" w:color="auto"/>
            <w:left w:val="none" w:sz="0" w:space="0" w:color="auto"/>
            <w:bottom w:val="none" w:sz="0" w:space="0" w:color="auto"/>
            <w:right w:val="none" w:sz="0" w:space="0" w:color="auto"/>
          </w:divBdr>
        </w:div>
      </w:divsChild>
    </w:div>
    <w:div w:id="1785996549">
      <w:bodyDiv w:val="1"/>
      <w:marLeft w:val="0"/>
      <w:marRight w:val="0"/>
      <w:marTop w:val="0"/>
      <w:marBottom w:val="0"/>
      <w:divBdr>
        <w:top w:val="none" w:sz="0" w:space="0" w:color="auto"/>
        <w:left w:val="none" w:sz="0" w:space="0" w:color="auto"/>
        <w:bottom w:val="none" w:sz="0" w:space="0" w:color="auto"/>
        <w:right w:val="none" w:sz="0" w:space="0" w:color="auto"/>
      </w:divBdr>
      <w:divsChild>
        <w:div w:id="1631521719">
          <w:marLeft w:val="0"/>
          <w:marRight w:val="0"/>
          <w:marTop w:val="0"/>
          <w:marBottom w:val="0"/>
          <w:divBdr>
            <w:top w:val="none" w:sz="0" w:space="0" w:color="auto"/>
            <w:left w:val="none" w:sz="0" w:space="0" w:color="auto"/>
            <w:bottom w:val="none" w:sz="0" w:space="0" w:color="auto"/>
            <w:right w:val="none" w:sz="0" w:space="0" w:color="auto"/>
          </w:divBdr>
        </w:div>
      </w:divsChild>
    </w:div>
    <w:div w:id="1854610861">
      <w:bodyDiv w:val="1"/>
      <w:marLeft w:val="0"/>
      <w:marRight w:val="0"/>
      <w:marTop w:val="0"/>
      <w:marBottom w:val="0"/>
      <w:divBdr>
        <w:top w:val="none" w:sz="0" w:space="0" w:color="auto"/>
        <w:left w:val="none" w:sz="0" w:space="0" w:color="auto"/>
        <w:bottom w:val="none" w:sz="0" w:space="0" w:color="auto"/>
        <w:right w:val="none" w:sz="0" w:space="0" w:color="auto"/>
      </w:divBdr>
      <w:divsChild>
        <w:div w:id="2130541489">
          <w:marLeft w:val="0"/>
          <w:marRight w:val="0"/>
          <w:marTop w:val="0"/>
          <w:marBottom w:val="0"/>
          <w:divBdr>
            <w:top w:val="none" w:sz="0" w:space="0" w:color="auto"/>
            <w:left w:val="none" w:sz="0" w:space="0" w:color="auto"/>
            <w:bottom w:val="none" w:sz="0" w:space="0" w:color="auto"/>
            <w:right w:val="none" w:sz="0" w:space="0" w:color="auto"/>
          </w:divBdr>
        </w:div>
      </w:divsChild>
    </w:div>
    <w:div w:id="1878353340">
      <w:bodyDiv w:val="1"/>
      <w:marLeft w:val="0"/>
      <w:marRight w:val="0"/>
      <w:marTop w:val="0"/>
      <w:marBottom w:val="0"/>
      <w:divBdr>
        <w:top w:val="none" w:sz="0" w:space="0" w:color="auto"/>
        <w:left w:val="none" w:sz="0" w:space="0" w:color="auto"/>
        <w:bottom w:val="none" w:sz="0" w:space="0" w:color="auto"/>
        <w:right w:val="none" w:sz="0" w:space="0" w:color="auto"/>
      </w:divBdr>
      <w:divsChild>
        <w:div w:id="1492328870">
          <w:marLeft w:val="0"/>
          <w:marRight w:val="0"/>
          <w:marTop w:val="0"/>
          <w:marBottom w:val="0"/>
          <w:divBdr>
            <w:top w:val="none" w:sz="0" w:space="0" w:color="auto"/>
            <w:left w:val="none" w:sz="0" w:space="0" w:color="auto"/>
            <w:bottom w:val="none" w:sz="0" w:space="0" w:color="auto"/>
            <w:right w:val="none" w:sz="0" w:space="0" w:color="auto"/>
          </w:divBdr>
        </w:div>
      </w:divsChild>
    </w:div>
    <w:div w:id="1897937014">
      <w:bodyDiv w:val="1"/>
      <w:marLeft w:val="0"/>
      <w:marRight w:val="0"/>
      <w:marTop w:val="0"/>
      <w:marBottom w:val="0"/>
      <w:divBdr>
        <w:top w:val="none" w:sz="0" w:space="0" w:color="auto"/>
        <w:left w:val="none" w:sz="0" w:space="0" w:color="auto"/>
        <w:bottom w:val="none" w:sz="0" w:space="0" w:color="auto"/>
        <w:right w:val="none" w:sz="0" w:space="0" w:color="auto"/>
      </w:divBdr>
      <w:divsChild>
        <w:div w:id="355618361">
          <w:marLeft w:val="0"/>
          <w:marRight w:val="0"/>
          <w:marTop w:val="0"/>
          <w:marBottom w:val="0"/>
          <w:divBdr>
            <w:top w:val="none" w:sz="0" w:space="0" w:color="auto"/>
            <w:left w:val="none" w:sz="0" w:space="0" w:color="auto"/>
            <w:bottom w:val="none" w:sz="0" w:space="0" w:color="auto"/>
            <w:right w:val="none" w:sz="0" w:space="0" w:color="auto"/>
          </w:divBdr>
        </w:div>
      </w:divsChild>
    </w:div>
    <w:div w:id="1914118478">
      <w:bodyDiv w:val="1"/>
      <w:marLeft w:val="0"/>
      <w:marRight w:val="0"/>
      <w:marTop w:val="0"/>
      <w:marBottom w:val="0"/>
      <w:divBdr>
        <w:top w:val="none" w:sz="0" w:space="0" w:color="auto"/>
        <w:left w:val="none" w:sz="0" w:space="0" w:color="auto"/>
        <w:bottom w:val="none" w:sz="0" w:space="0" w:color="auto"/>
        <w:right w:val="none" w:sz="0" w:space="0" w:color="auto"/>
      </w:divBdr>
      <w:divsChild>
        <w:div w:id="746848919">
          <w:marLeft w:val="0"/>
          <w:marRight w:val="0"/>
          <w:marTop w:val="0"/>
          <w:marBottom w:val="0"/>
          <w:divBdr>
            <w:top w:val="none" w:sz="0" w:space="0" w:color="auto"/>
            <w:left w:val="none" w:sz="0" w:space="0" w:color="auto"/>
            <w:bottom w:val="none" w:sz="0" w:space="0" w:color="auto"/>
            <w:right w:val="none" w:sz="0" w:space="0" w:color="auto"/>
          </w:divBdr>
        </w:div>
      </w:divsChild>
    </w:div>
    <w:div w:id="1941331543">
      <w:bodyDiv w:val="1"/>
      <w:marLeft w:val="0"/>
      <w:marRight w:val="0"/>
      <w:marTop w:val="0"/>
      <w:marBottom w:val="0"/>
      <w:divBdr>
        <w:top w:val="none" w:sz="0" w:space="0" w:color="auto"/>
        <w:left w:val="none" w:sz="0" w:space="0" w:color="auto"/>
        <w:bottom w:val="none" w:sz="0" w:space="0" w:color="auto"/>
        <w:right w:val="none" w:sz="0" w:space="0" w:color="auto"/>
      </w:divBdr>
      <w:divsChild>
        <w:div w:id="996147553">
          <w:marLeft w:val="0"/>
          <w:marRight w:val="0"/>
          <w:marTop w:val="0"/>
          <w:marBottom w:val="0"/>
          <w:divBdr>
            <w:top w:val="none" w:sz="0" w:space="0" w:color="auto"/>
            <w:left w:val="none" w:sz="0" w:space="0" w:color="auto"/>
            <w:bottom w:val="none" w:sz="0" w:space="0" w:color="auto"/>
            <w:right w:val="none" w:sz="0" w:space="0" w:color="auto"/>
          </w:divBdr>
        </w:div>
      </w:divsChild>
    </w:div>
    <w:div w:id="1960606706">
      <w:bodyDiv w:val="1"/>
      <w:marLeft w:val="0"/>
      <w:marRight w:val="0"/>
      <w:marTop w:val="0"/>
      <w:marBottom w:val="0"/>
      <w:divBdr>
        <w:top w:val="none" w:sz="0" w:space="0" w:color="auto"/>
        <w:left w:val="none" w:sz="0" w:space="0" w:color="auto"/>
        <w:bottom w:val="none" w:sz="0" w:space="0" w:color="auto"/>
        <w:right w:val="none" w:sz="0" w:space="0" w:color="auto"/>
      </w:divBdr>
      <w:divsChild>
        <w:div w:id="460613028">
          <w:marLeft w:val="0"/>
          <w:marRight w:val="0"/>
          <w:marTop w:val="0"/>
          <w:marBottom w:val="0"/>
          <w:divBdr>
            <w:top w:val="none" w:sz="0" w:space="0" w:color="auto"/>
            <w:left w:val="none" w:sz="0" w:space="0" w:color="auto"/>
            <w:bottom w:val="none" w:sz="0" w:space="0" w:color="auto"/>
            <w:right w:val="none" w:sz="0" w:space="0" w:color="auto"/>
          </w:divBdr>
        </w:div>
      </w:divsChild>
    </w:div>
    <w:div w:id="2089115355">
      <w:bodyDiv w:val="1"/>
      <w:marLeft w:val="0"/>
      <w:marRight w:val="0"/>
      <w:marTop w:val="0"/>
      <w:marBottom w:val="0"/>
      <w:divBdr>
        <w:top w:val="none" w:sz="0" w:space="0" w:color="auto"/>
        <w:left w:val="none" w:sz="0" w:space="0" w:color="auto"/>
        <w:bottom w:val="none" w:sz="0" w:space="0" w:color="auto"/>
        <w:right w:val="none" w:sz="0" w:space="0" w:color="auto"/>
      </w:divBdr>
      <w:divsChild>
        <w:div w:id="1748501821">
          <w:marLeft w:val="0"/>
          <w:marRight w:val="0"/>
          <w:marTop w:val="0"/>
          <w:marBottom w:val="0"/>
          <w:divBdr>
            <w:top w:val="none" w:sz="0" w:space="0" w:color="auto"/>
            <w:left w:val="none" w:sz="0" w:space="0" w:color="auto"/>
            <w:bottom w:val="none" w:sz="0" w:space="0" w:color="auto"/>
            <w:right w:val="none" w:sz="0" w:space="0" w:color="auto"/>
          </w:divBdr>
        </w:div>
      </w:divsChild>
    </w:div>
    <w:div w:id="213617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africareport.com/46993/mobile-money-key-to-africas-growth-but-bad-tax-policies-ruin-it/" TargetMode="External"/><Relationship Id="rId18" Type="http://schemas.openxmlformats.org/officeDocument/2006/relationships/hyperlink" Target="https://www.monitor.co.ug/uganda/news/national/how-mobile-money-tax-rate-was-changed-1766532" TargetMode="External"/><Relationship Id="rId26" Type="http://schemas.openxmlformats.org/officeDocument/2006/relationships/hyperlink" Target="https://www.ictd.ac/event/mobile-money-taxation-africa-causes-consequences/" TargetMode="External"/><Relationship Id="rId39" Type="http://schemas.openxmlformats.org/officeDocument/2006/relationships/chart" Target="charts/chart9.xml"/><Relationship Id="rId21" Type="http://schemas.openxmlformats.org/officeDocument/2006/relationships/hyperlink" Target="http://documents.worldbank.org/curated/en/390701539097118625/The-Bali-Fintech-Agenda-Chapeau-Paper" TargetMode="External"/><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bc.co.uk/news/world-africa-22904176" TargetMode="External"/><Relationship Id="rId29" Type="http://schemas.openxmlformats.org/officeDocument/2006/relationships/hyperlink" Target="https://www.cgdev.org/blog/taxing-kenya%E2%80%99s-m-pesa-picks-pockets-poor" TargetMode="External"/><Relationship Id="rId11" Type="http://schemas.openxmlformats.org/officeDocument/2006/relationships/chart" Target="charts/chart1.xml"/><Relationship Id="rId24" Type="http://schemas.openxmlformats.org/officeDocument/2006/relationships/hyperlink" Target="https://www.mwnation.com/proposed-1-mobile-money-tax-causes-stir/" TargetMode="External"/><Relationship Id="rId32" Type="http://schemas.openxmlformats.org/officeDocument/2006/relationships/hyperlink" Target="https://observer.ug/news/headlines/58334-telecoms-bank-of-uganda-want-mobile-money-tax-scrapped.html" TargetMode="Externa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yperlink" Target="https://www.firstbanknigeria.com/personal/ways-to-bank/firstmonie/agent-banking/" TargetMode="External"/><Relationship Id="rId5" Type="http://schemas.openxmlformats.org/officeDocument/2006/relationships/numbering" Target="numbering.xml"/><Relationship Id="rId15" Type="http://schemas.openxmlformats.org/officeDocument/2006/relationships/hyperlink" Target="https://medium.com/@stoneatwine/the-death-of-mobile-money-and-financial-inclusion-in-uganda-73609cb340dd" TargetMode="External"/><Relationship Id="rId23" Type="http://schemas.openxmlformats.org/officeDocument/2006/relationships/hyperlink" Target="https://www.pwc.com/ug/en/press-room/new-tax-on-mobile-money-transactions.html" TargetMode="External"/><Relationship Id="rId28" Type="http://schemas.openxmlformats.org/officeDocument/2006/relationships/hyperlink" Target="https://www.reuters.com/article/uganda-budget-idUSL8N2DO2W0" TargetMode="External"/><Relationship Id="rId36" Type="http://schemas.openxmlformats.org/officeDocument/2006/relationships/chart" Target="charts/chart6.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onitor.co.ug/uganda/special-reports/why-the-flip-flop-on-mobile-money-tax-1786154" TargetMode="External"/><Relationship Id="rId31" Type="http://schemas.openxmlformats.org/officeDocument/2006/relationships/hyperlink" Target="https://observer.ug/news/headlines/58819-mps-approve-new-mobile-money-tax" TargetMode="External"/><Relationship Id="rId44" Type="http://schemas.openxmlformats.org/officeDocument/2006/relationships/chart" Target="charts/chart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crosave.net/2017/08/09/mobile-banking-stumbles-on-challenges-in-the-ugandan-market/" TargetMode="External"/><Relationship Id="rId22" Type="http://schemas.openxmlformats.org/officeDocument/2006/relationships/hyperlink" Target="https://www.bnnbloomberg.ca/malawi-scraps-1-withholding-tax-on-mobile-money-transactions-1.1328210" TargetMode="External"/><Relationship Id="rId27" Type="http://schemas.openxmlformats.org/officeDocument/2006/relationships/hyperlink" Target="https://www.mwnation.com/tnm-protests-1-mobile-money-tax/" TargetMode="External"/><Relationship Id="rId30" Type="http://schemas.openxmlformats.org/officeDocument/2006/relationships/hyperlink" Target="https://www.safaricom.co.ke/about/media-center/publications/press-releases/release/1037" TargetMode="Externa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hyperlink" Target="http://csbag.org/wp-content/uploads/2020/03/FAIR-AND-EQUITABLE-TAXATION-POLICIES-1-_CSBAG.pdf" TargetMode="External"/><Relationship Id="rId25" Type="http://schemas.openxmlformats.org/officeDocument/2006/relationships/hyperlink" Target="https://www.theafricareport.com/16057/kenya-m-pesa-tax-risks-killing-the-goose-that-laid-the-golden-egg/" TargetMode="Externa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hyperlink" Target="https://equitel.com/my-phone/equitel-rate-card/" TargetMode="External"/><Relationship Id="rId20" Type="http://schemas.openxmlformats.org/officeDocument/2006/relationships/hyperlink" Target="https://www.poverty-action.org/blog/how-do-mobile-money-fee-structures-impact-poor" TargetMode="External"/><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gsma.com/membership/" TargetMode="External"/><Relationship Id="rId2" Type="http://schemas.openxmlformats.org/officeDocument/2006/relationships/hyperlink" Target="https://egm.financedigitalafrica.org/" TargetMode="External"/><Relationship Id="rId1" Type="http://schemas.openxmlformats.org/officeDocument/2006/relationships/hyperlink" Target="https://digital-strategy.ec.europa.eu/en/consultations/fair-taxation-commission-launches-public-consultation-digital-lev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instdevelopmentstudies-my.sharepoint.com/personal/k_macdonald1_ids_ac_uk/Documents/DFS/JCE/Mobile%20money%20rates%20graph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instdevelopmentstudies-my.sharepoint.com/personal/p_mader_ids_ac_uk/Documents/DIGITAX/Durham%20Langley%20workshop/Data/Fee%20structure%20analysis/Copy%20of%20IPA_Fee_Structure%20Analysis_2017.06.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instdevelopmentstudies-my.sharepoint.com/personal/p_mader_ids_ac_uk/Documents/DIGITAX/Durham%20Langley%20workshop/Data/Fee%20structure%20analysis/Copy%20of%20IPA_Fee_Structure%20Analysis_2017.06.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instdevelopmentstudies-my.sharepoint.com/personal/p_mader_ids_ac_uk/Documents/DIGITAX/Durham%20Langley%20workshop/Data/Fee%20structure%20analysis/Copy%20of%20IPA_Fee_Structure%20Analysis_2017.06.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instdevelopmentstudies-my.sharepoint.com/personal/p_mader_ids_ac_uk/Documents/DIGITAX/Durham%20Langley%20workshop/Data/Fee%20structure%20analysis/Copy%20of%20IPA_Fee_Structure%20Analysis_2017.06.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instdevelopmentstudies-my.sharepoint.com/personal/p_mader_ids_ac_uk/Documents/DIGITAX/Durham%20Langley%20workshop/Data/Fee%20structure%20analysis/Copy%20of%20IPA_Fee_Structure%20Analysis_2017.06.20-1.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instdevelopmentstudies-my.sharepoint.com/personal/k_macdonald1_ids_ac_uk/Documents/DFS/JCE/Mobile%20money%20rates%20graph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instdevelopmentstudies-my.sharepoint.com/personal/p_mader_ids_ac_uk/Documents/DIGITAX/Durham%20Langley%20workshop/Data/Fee%20structure%20analysis/Copy%20of%20IPA_Fee_Structure%20Analysis_2017.06.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nstdevelopmentstudies-my.sharepoint.com/personal/p_mader_ids_ac_uk/Documents/DIGITAX/Durham%20Langley%20workshop/Data/Fee%20structure%20analysis/Copy%20of%20IPA_Fee_Structure%20Analysis_2017.06.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instdevelopmentstudies-my.sharepoint.com/personal/p_mader_ids_ac_uk/Documents/DIGITAX/Durham%20Langley%20workshop/Data/Fee%20structure%20analysis/Copy%20of%20IPA_Fee_Structure%20Analysis_2017.06.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instdevelopmentstudies-my.sharepoint.com/personal/p_mader_ids_ac_uk/Documents/DIGITAX/Durham%20Langley%20workshop/Data/Fee%20structure%20analysis/Copy%20of%20IPA_Fee_Structure%20Analysis_2017.06.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instdevelopmentstudies-my.sharepoint.com/personal/p_mader_ids_ac_uk/Documents/DIGITAX/Durham%20Langley%20workshop/Data/Fee%20structure%20analysis/Copy%20of%20IPA_Fee_Structure%20Analysis_2017.06.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b="1"/>
              <a:t>Mobile phone accounts</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162260723480683"/>
          <c:y val="0.14712215335805728"/>
          <c:w val="0.82235831210604315"/>
          <c:h val="0.7137584846206696"/>
        </c:manualLayout>
      </c:layout>
      <c:lineChart>
        <c:grouping val="standard"/>
        <c:varyColors val="0"/>
        <c:ser>
          <c:idx val="0"/>
          <c:order val="0"/>
          <c:tx>
            <c:strRef>
              <c:f>'Mobile subscription summary'!$C$3:$D$3</c:f>
              <c:strCache>
                <c:ptCount val="2"/>
                <c:pt idx="0">
                  <c:v>Kenya</c:v>
                </c:pt>
                <c:pt idx="1">
                  <c:v>Mobile cellular subscriptions </c:v>
                </c:pt>
              </c:strCache>
            </c:strRef>
          </c:tx>
          <c:spPr>
            <a:ln w="28575" cap="rnd">
              <a:solidFill>
                <a:schemeClr val="dk1">
                  <a:tint val="88500"/>
                </a:schemeClr>
              </a:solidFill>
              <a:round/>
            </a:ln>
            <a:effectLst/>
          </c:spPr>
          <c:marker>
            <c:symbol val="none"/>
          </c:marker>
          <c:cat>
            <c:numRef>
              <c:f>'Mobile subscription summary'!$E$2:$Q$2</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'Mobile subscription summary'!$E$3:$Q$3</c:f>
              <c:numCache>
                <c:formatCode>0%</c:formatCode>
                <c:ptCount val="13"/>
                <c:pt idx="0">
                  <c:v>0.2932215145</c:v>
                </c:pt>
                <c:pt idx="1">
                  <c:v>0.40972006389999999</c:v>
                </c:pt>
                <c:pt idx="2">
                  <c:v>0.47344035679999996</c:v>
                </c:pt>
                <c:pt idx="3">
                  <c:v>0.59406351209999997</c:v>
                </c:pt>
                <c:pt idx="4">
                  <c:v>0.65034491650000004</c:v>
                </c:pt>
                <c:pt idx="5">
                  <c:v>0.69303904450000009</c:v>
                </c:pt>
                <c:pt idx="6">
                  <c:v>0.6992534333</c:v>
                </c:pt>
                <c:pt idx="7">
                  <c:v>0.7201839698000001</c:v>
                </c:pt>
                <c:pt idx="8">
                  <c:v>0.7877455055999999</c:v>
                </c:pt>
                <c:pt idx="9">
                  <c:v>0.79471903979999992</c:v>
                </c:pt>
                <c:pt idx="10">
                  <c:v>0.85253156930000007</c:v>
                </c:pt>
                <c:pt idx="11">
                  <c:v>0.96320216749999998</c:v>
                </c:pt>
                <c:pt idx="12">
                  <c:v>1.0376902080000001</c:v>
                </c:pt>
              </c:numCache>
            </c:numRef>
          </c:val>
          <c:smooth val="0"/>
          <c:extLst>
            <c:ext xmlns:c16="http://schemas.microsoft.com/office/drawing/2014/chart" uri="{C3380CC4-5D6E-409C-BE32-E72D297353CC}">
              <c16:uniqueId val="{00000000-14C0-47D4-9C95-CB52140FFD25}"/>
            </c:ext>
          </c:extLst>
        </c:ser>
        <c:ser>
          <c:idx val="1"/>
          <c:order val="1"/>
          <c:tx>
            <c:strRef>
              <c:f>'Mobile subscription summary'!$C$4:$D$4</c:f>
              <c:strCache>
                <c:ptCount val="2"/>
                <c:pt idx="0">
                  <c:v>Malawi</c:v>
                </c:pt>
                <c:pt idx="1">
                  <c:v>Mobile cellular subscriptions </c:v>
                </c:pt>
              </c:strCache>
            </c:strRef>
          </c:tx>
          <c:spPr>
            <a:ln w="28575" cap="rnd">
              <a:solidFill>
                <a:schemeClr val="dk1">
                  <a:tint val="55000"/>
                </a:schemeClr>
              </a:solidFill>
              <a:round/>
            </a:ln>
            <a:effectLst/>
          </c:spPr>
          <c:marker>
            <c:symbol val="none"/>
          </c:marker>
          <c:cat>
            <c:numRef>
              <c:f>'Mobile subscription summary'!$E$2:$Q$2</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'Mobile subscription summary'!$E$4:$Q$4</c:f>
              <c:numCache>
                <c:formatCode>0%</c:formatCode>
                <c:ptCount val="13"/>
                <c:pt idx="0">
                  <c:v>7.8763849509999997E-2</c:v>
                </c:pt>
                <c:pt idx="1">
                  <c:v>0.10982634620000001</c:v>
                </c:pt>
                <c:pt idx="2">
                  <c:v>0.1759356406</c:v>
                </c:pt>
                <c:pt idx="3">
                  <c:v>0.21440489609999999</c:v>
                </c:pt>
                <c:pt idx="4">
                  <c:v>0.26410517500000003</c:v>
                </c:pt>
                <c:pt idx="5">
                  <c:v>0.30182446559999998</c:v>
                </c:pt>
                <c:pt idx="6">
                  <c:v>0.33398247879999998</c:v>
                </c:pt>
                <c:pt idx="7">
                  <c:v>0.34577464130000002</c:v>
                </c:pt>
                <c:pt idx="8">
                  <c:v>0.39215217539999997</c:v>
                </c:pt>
                <c:pt idx="9">
                  <c:v>0.41722029090000001</c:v>
                </c:pt>
                <c:pt idx="10">
                  <c:v>0.43986512660000004</c:v>
                </c:pt>
                <c:pt idx="11">
                  <c:v>0.39005794840000002</c:v>
                </c:pt>
                <c:pt idx="12">
                  <c:v>0.47781136330000001</c:v>
                </c:pt>
              </c:numCache>
            </c:numRef>
          </c:val>
          <c:smooth val="0"/>
          <c:extLst>
            <c:ext xmlns:c16="http://schemas.microsoft.com/office/drawing/2014/chart" uri="{C3380CC4-5D6E-409C-BE32-E72D297353CC}">
              <c16:uniqueId val="{00000001-14C0-47D4-9C95-CB52140FFD25}"/>
            </c:ext>
          </c:extLst>
        </c:ser>
        <c:ser>
          <c:idx val="2"/>
          <c:order val="2"/>
          <c:tx>
            <c:strRef>
              <c:f>'Mobile subscription summary'!$C$5:$D$5</c:f>
              <c:strCache>
                <c:ptCount val="2"/>
                <c:pt idx="0">
                  <c:v>Uganda</c:v>
                </c:pt>
                <c:pt idx="1">
                  <c:v>Mobile cellular subscriptions </c:v>
                </c:pt>
              </c:strCache>
            </c:strRef>
          </c:tx>
          <c:spPr>
            <a:ln w="28575" cap="rnd">
              <a:solidFill>
                <a:schemeClr val="dk1">
                  <a:tint val="75000"/>
                </a:schemeClr>
              </a:solidFill>
              <a:round/>
            </a:ln>
            <a:effectLst/>
          </c:spPr>
          <c:marker>
            <c:symbol val="none"/>
          </c:marker>
          <c:cat>
            <c:numRef>
              <c:f>'Mobile subscription summary'!$E$2:$Q$2</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'Mobile subscription summary'!$E$5:$Q$5</c:f>
              <c:numCache>
                <c:formatCode>0%</c:formatCode>
                <c:ptCount val="13"/>
                <c:pt idx="0">
                  <c:v>0.14227870549999999</c:v>
                </c:pt>
                <c:pt idx="1">
                  <c:v>0.28111652910000001</c:v>
                </c:pt>
                <c:pt idx="2">
                  <c:v>0.2987394646</c:v>
                </c:pt>
                <c:pt idx="3">
                  <c:v>0.39559016699999999</c:v>
                </c:pt>
                <c:pt idx="4">
                  <c:v>0.49876350090000005</c:v>
                </c:pt>
                <c:pt idx="5">
                  <c:v>0.47329283529999999</c:v>
                </c:pt>
                <c:pt idx="6">
                  <c:v>0.5062023108</c:v>
                </c:pt>
                <c:pt idx="7">
                  <c:v>0.55175022169999999</c:v>
                </c:pt>
                <c:pt idx="8">
                  <c:v>0.52897405819999999</c:v>
                </c:pt>
                <c:pt idx="9">
                  <c:v>0.57601428490000006</c:v>
                </c:pt>
                <c:pt idx="10">
                  <c:v>0.60604677750000002</c:v>
                </c:pt>
                <c:pt idx="11">
                  <c:v>0.57272607320000002</c:v>
                </c:pt>
                <c:pt idx="12">
                  <c:v>0.57365565630000004</c:v>
                </c:pt>
              </c:numCache>
            </c:numRef>
          </c:val>
          <c:smooth val="0"/>
          <c:extLst>
            <c:ext xmlns:c16="http://schemas.microsoft.com/office/drawing/2014/chart" uri="{C3380CC4-5D6E-409C-BE32-E72D297353CC}">
              <c16:uniqueId val="{00000002-14C0-47D4-9C95-CB52140FFD25}"/>
            </c:ext>
          </c:extLst>
        </c:ser>
        <c:dLbls>
          <c:showLegendKey val="0"/>
          <c:showVal val="0"/>
          <c:showCatName val="0"/>
          <c:showSerName val="0"/>
          <c:showPercent val="0"/>
          <c:showBubbleSize val="0"/>
        </c:dLbls>
        <c:smooth val="0"/>
        <c:axId val="678463688"/>
        <c:axId val="678468168"/>
      </c:lineChart>
      <c:catAx>
        <c:axId val="67846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468168"/>
        <c:crosses val="autoZero"/>
        <c:auto val="1"/>
        <c:lblAlgn val="ctr"/>
        <c:lblOffset val="100"/>
        <c:noMultiLvlLbl val="0"/>
      </c:catAx>
      <c:valAx>
        <c:axId val="678468168"/>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463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baseline="0">
                <a:solidFill>
                  <a:sysClr val="windowText" lastClr="000000"/>
                </a:solidFill>
                <a:effectLst/>
              </a:rPr>
              <a:t>Tigo Pesa (Tanzania)</a:t>
            </a:r>
            <a:endParaRPr lang="en-US"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80817630472017"/>
          <c:y val="0.17965744400527012"/>
          <c:w val="0.76704014012508337"/>
          <c:h val="0.6453846233647671"/>
        </c:manualLayout>
      </c:layout>
      <c:lineChart>
        <c:grouping val="standard"/>
        <c:varyColors val="0"/>
        <c:ser>
          <c:idx val="1"/>
          <c:order val="0"/>
          <c:tx>
            <c:strRef>
              <c:f>tanzania_clean!$B$502</c:f>
              <c:strCache>
                <c:ptCount val="1"/>
                <c:pt idx="0">
                  <c:v>Tigo Pesa</c:v>
                </c:pt>
              </c:strCache>
            </c:strRef>
          </c:tx>
          <c:spPr>
            <a:ln w="28575" cap="rnd">
              <a:solidFill>
                <a:schemeClr val="tx1"/>
              </a:solidFill>
              <a:round/>
            </a:ln>
            <a:effectLst/>
          </c:spPr>
          <c:marker>
            <c:symbol val="none"/>
          </c:marker>
          <c:cat>
            <c:numRef>
              <c:f>tanzania_clean!$C$2:$C$501</c:f>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f>tanzania_clean!$P$502:$P$1001</c:f>
              <c:numCache>
                <c:formatCode>General</c:formatCode>
                <c:ptCount val="500"/>
                <c:pt idx="0">
                  <c:v>0.17324999999999999</c:v>
                </c:pt>
                <c:pt idx="1">
                  <c:v>0.15187500000000001</c:v>
                </c:pt>
                <c:pt idx="2">
                  <c:v>0.13800000000000001</c:v>
                </c:pt>
                <c:pt idx="3">
                  <c:v>0.10349999999999999</c:v>
                </c:pt>
                <c:pt idx="4">
                  <c:v>0.14399999999999999</c:v>
                </c:pt>
                <c:pt idx="5">
                  <c:v>0.12</c:v>
                </c:pt>
                <c:pt idx="6">
                  <c:v>0.10285710000000001</c:v>
                </c:pt>
                <c:pt idx="7">
                  <c:v>0.09</c:v>
                </c:pt>
                <c:pt idx="8">
                  <c:v>0.1</c:v>
                </c:pt>
                <c:pt idx="9">
                  <c:v>0.09</c:v>
                </c:pt>
                <c:pt idx="10">
                  <c:v>8.1818199999999994E-2</c:v>
                </c:pt>
                <c:pt idx="11">
                  <c:v>7.4999999999999997E-2</c:v>
                </c:pt>
                <c:pt idx="12">
                  <c:v>6.9230799999999995E-2</c:v>
                </c:pt>
                <c:pt idx="13">
                  <c:v>6.4285700000000001E-2</c:v>
                </c:pt>
                <c:pt idx="14">
                  <c:v>0.06</c:v>
                </c:pt>
                <c:pt idx="15">
                  <c:v>5.6250000000000001E-2</c:v>
                </c:pt>
                <c:pt idx="16">
                  <c:v>5.2941200000000001E-2</c:v>
                </c:pt>
                <c:pt idx="17">
                  <c:v>6.6250000000000003E-2</c:v>
                </c:pt>
                <c:pt idx="18">
                  <c:v>6.2763200000000005E-2</c:v>
                </c:pt>
                <c:pt idx="19">
                  <c:v>5.9624999999999997E-2</c:v>
                </c:pt>
                <c:pt idx="20">
                  <c:v>5.6785700000000001E-2</c:v>
                </c:pt>
                <c:pt idx="21">
                  <c:v>5.4204500000000003E-2</c:v>
                </c:pt>
                <c:pt idx="22">
                  <c:v>6.0652200000000003E-2</c:v>
                </c:pt>
                <c:pt idx="23">
                  <c:v>5.8125000000000003E-2</c:v>
                </c:pt>
                <c:pt idx="24">
                  <c:v>5.5800000000000002E-2</c:v>
                </c:pt>
                <c:pt idx="25">
                  <c:v>5.3653800000000001E-2</c:v>
                </c:pt>
                <c:pt idx="26">
                  <c:v>5.1666700000000003E-2</c:v>
                </c:pt>
                <c:pt idx="27">
                  <c:v>4.9821400000000002E-2</c:v>
                </c:pt>
                <c:pt idx="28">
                  <c:v>4.8103399999999998E-2</c:v>
                </c:pt>
                <c:pt idx="29">
                  <c:v>4.65E-2</c:v>
                </c:pt>
                <c:pt idx="30">
                  <c:v>4.4999999999999998E-2</c:v>
                </c:pt>
                <c:pt idx="31">
                  <c:v>4.3593699999999999E-2</c:v>
                </c:pt>
                <c:pt idx="32">
                  <c:v>4.2272700000000003E-2</c:v>
                </c:pt>
                <c:pt idx="33">
                  <c:v>4.1029400000000001E-2</c:v>
                </c:pt>
                <c:pt idx="34">
                  <c:v>3.9857099999999999E-2</c:v>
                </c:pt>
                <c:pt idx="35">
                  <c:v>3.875E-2</c:v>
                </c:pt>
                <c:pt idx="36">
                  <c:v>3.7702699999999999E-2</c:v>
                </c:pt>
                <c:pt idx="37">
                  <c:v>3.67105E-2</c:v>
                </c:pt>
                <c:pt idx="38">
                  <c:v>3.5769200000000001E-2</c:v>
                </c:pt>
                <c:pt idx="39">
                  <c:v>3.4875000000000003E-2</c:v>
                </c:pt>
                <c:pt idx="40">
                  <c:v>3.4024400000000003E-2</c:v>
                </c:pt>
                <c:pt idx="41">
                  <c:v>3.3214300000000002E-2</c:v>
                </c:pt>
                <c:pt idx="42">
                  <c:v>3.2441900000000003E-2</c:v>
                </c:pt>
                <c:pt idx="43">
                  <c:v>3.1704499999999997E-2</c:v>
                </c:pt>
                <c:pt idx="44">
                  <c:v>4.2999999999999997E-2</c:v>
                </c:pt>
                <c:pt idx="45">
                  <c:v>4.2065199999999997E-2</c:v>
                </c:pt>
                <c:pt idx="46">
                  <c:v>4.1170199999999997E-2</c:v>
                </c:pt>
                <c:pt idx="47">
                  <c:v>4.0312500000000001E-2</c:v>
                </c:pt>
                <c:pt idx="48">
                  <c:v>3.9489799999999999E-2</c:v>
                </c:pt>
                <c:pt idx="49">
                  <c:v>3.8699999999999998E-2</c:v>
                </c:pt>
                <c:pt idx="50">
                  <c:v>3.7941200000000001E-2</c:v>
                </c:pt>
                <c:pt idx="51">
                  <c:v>3.7211500000000002E-2</c:v>
                </c:pt>
                <c:pt idx="52">
                  <c:v>3.6509399999999997E-2</c:v>
                </c:pt>
                <c:pt idx="53">
                  <c:v>3.5833299999999998E-2</c:v>
                </c:pt>
                <c:pt idx="54">
                  <c:v>3.5181799999999999E-2</c:v>
                </c:pt>
                <c:pt idx="55">
                  <c:v>3.4553599999999997E-2</c:v>
                </c:pt>
                <c:pt idx="56">
                  <c:v>3.3947400000000003E-2</c:v>
                </c:pt>
                <c:pt idx="57">
                  <c:v>3.3362099999999999E-2</c:v>
                </c:pt>
                <c:pt idx="58">
                  <c:v>3.2796600000000002E-2</c:v>
                </c:pt>
                <c:pt idx="59">
                  <c:v>3.2250000000000001E-2</c:v>
                </c:pt>
                <c:pt idx="60">
                  <c:v>3.1721300000000001E-2</c:v>
                </c:pt>
                <c:pt idx="61">
                  <c:v>3.12097E-2</c:v>
                </c:pt>
                <c:pt idx="62">
                  <c:v>3.07143E-2</c:v>
                </c:pt>
                <c:pt idx="63">
                  <c:v>3.0234400000000002E-2</c:v>
                </c:pt>
                <c:pt idx="64">
                  <c:v>2.9769199999999999E-2</c:v>
                </c:pt>
                <c:pt idx="65">
                  <c:v>2.9318199999999999E-2</c:v>
                </c:pt>
                <c:pt idx="66">
                  <c:v>2.8880599999999999E-2</c:v>
                </c:pt>
                <c:pt idx="67">
                  <c:v>2.8455899999999999E-2</c:v>
                </c:pt>
                <c:pt idx="68">
                  <c:v>2.8043499999999999E-2</c:v>
                </c:pt>
                <c:pt idx="69">
                  <c:v>2.7642900000000001E-2</c:v>
                </c:pt>
                <c:pt idx="70">
                  <c:v>2.72535E-2</c:v>
                </c:pt>
                <c:pt idx="71">
                  <c:v>2.6875E-2</c:v>
                </c:pt>
                <c:pt idx="72">
                  <c:v>2.65069E-2</c:v>
                </c:pt>
                <c:pt idx="73">
                  <c:v>2.6148600000000001E-2</c:v>
                </c:pt>
                <c:pt idx="74">
                  <c:v>2.58E-2</c:v>
                </c:pt>
                <c:pt idx="75">
                  <c:v>2.54605E-2</c:v>
                </c:pt>
                <c:pt idx="76">
                  <c:v>2.51299E-2</c:v>
                </c:pt>
                <c:pt idx="77">
                  <c:v>2.4807699999999999E-2</c:v>
                </c:pt>
                <c:pt idx="78">
                  <c:v>2.44937E-2</c:v>
                </c:pt>
                <c:pt idx="79">
                  <c:v>2.4187500000000001E-2</c:v>
                </c:pt>
                <c:pt idx="80">
                  <c:v>2.3888900000000001E-2</c:v>
                </c:pt>
                <c:pt idx="81">
                  <c:v>2.35976E-2</c:v>
                </c:pt>
                <c:pt idx="82">
                  <c:v>2.3313299999999999E-2</c:v>
                </c:pt>
                <c:pt idx="83">
                  <c:v>2.3035699999999999E-2</c:v>
                </c:pt>
                <c:pt idx="84">
                  <c:v>2.2764699999999999E-2</c:v>
                </c:pt>
                <c:pt idx="85">
                  <c:v>2.2499999999999999E-2</c:v>
                </c:pt>
                <c:pt idx="86">
                  <c:v>2.2241400000000001E-2</c:v>
                </c:pt>
                <c:pt idx="87">
                  <c:v>2.1988600000000001E-2</c:v>
                </c:pt>
                <c:pt idx="88">
                  <c:v>2.17416E-2</c:v>
                </c:pt>
                <c:pt idx="89">
                  <c:v>0.03</c:v>
                </c:pt>
                <c:pt idx="90">
                  <c:v>2.96703E-2</c:v>
                </c:pt>
                <c:pt idx="91">
                  <c:v>2.93478E-2</c:v>
                </c:pt>
                <c:pt idx="92">
                  <c:v>2.90323E-2</c:v>
                </c:pt>
                <c:pt idx="93">
                  <c:v>2.87234E-2</c:v>
                </c:pt>
                <c:pt idx="94">
                  <c:v>2.8421100000000001E-2</c:v>
                </c:pt>
                <c:pt idx="95">
                  <c:v>2.8125000000000001E-2</c:v>
                </c:pt>
                <c:pt idx="96">
                  <c:v>2.7835100000000002E-2</c:v>
                </c:pt>
                <c:pt idx="97">
                  <c:v>2.7550999999999999E-2</c:v>
                </c:pt>
                <c:pt idx="98">
                  <c:v>2.72727E-2</c:v>
                </c:pt>
                <c:pt idx="99">
                  <c:v>2.7E-2</c:v>
                </c:pt>
                <c:pt idx="100">
                  <c:v>2.6732700000000002E-2</c:v>
                </c:pt>
                <c:pt idx="101">
                  <c:v>2.64706E-2</c:v>
                </c:pt>
                <c:pt idx="102">
                  <c:v>2.62136E-2</c:v>
                </c:pt>
                <c:pt idx="103">
                  <c:v>2.5961499999999998E-2</c:v>
                </c:pt>
                <c:pt idx="104">
                  <c:v>2.5714299999999999E-2</c:v>
                </c:pt>
                <c:pt idx="105">
                  <c:v>2.54717E-2</c:v>
                </c:pt>
                <c:pt idx="106">
                  <c:v>2.5233599999999998E-2</c:v>
                </c:pt>
                <c:pt idx="107">
                  <c:v>2.5000000000000001E-2</c:v>
                </c:pt>
                <c:pt idx="108">
                  <c:v>2.47706E-2</c:v>
                </c:pt>
                <c:pt idx="109">
                  <c:v>2.4545500000000001E-2</c:v>
                </c:pt>
                <c:pt idx="110">
                  <c:v>2.43243E-2</c:v>
                </c:pt>
                <c:pt idx="111">
                  <c:v>2.4107099999999999E-2</c:v>
                </c:pt>
                <c:pt idx="112">
                  <c:v>2.38938E-2</c:v>
                </c:pt>
                <c:pt idx="113">
                  <c:v>2.3684199999999999E-2</c:v>
                </c:pt>
                <c:pt idx="114">
                  <c:v>2.3478300000000001E-2</c:v>
                </c:pt>
                <c:pt idx="115">
                  <c:v>2.3275899999999999E-2</c:v>
                </c:pt>
                <c:pt idx="116">
                  <c:v>2.3076900000000001E-2</c:v>
                </c:pt>
                <c:pt idx="117">
                  <c:v>2.28814E-2</c:v>
                </c:pt>
                <c:pt idx="118">
                  <c:v>2.26891E-2</c:v>
                </c:pt>
                <c:pt idx="119">
                  <c:v>2.2499999999999999E-2</c:v>
                </c:pt>
                <c:pt idx="120">
                  <c:v>2.2314000000000001E-2</c:v>
                </c:pt>
                <c:pt idx="121">
                  <c:v>2.2131100000000001E-2</c:v>
                </c:pt>
                <c:pt idx="122">
                  <c:v>2.1951200000000001E-2</c:v>
                </c:pt>
                <c:pt idx="123">
                  <c:v>2.17742E-2</c:v>
                </c:pt>
                <c:pt idx="124">
                  <c:v>2.1600000000000001E-2</c:v>
                </c:pt>
                <c:pt idx="125">
                  <c:v>2.1428599999999999E-2</c:v>
                </c:pt>
                <c:pt idx="126">
                  <c:v>2.1259799999999999E-2</c:v>
                </c:pt>
                <c:pt idx="127">
                  <c:v>2.1093799999999999E-2</c:v>
                </c:pt>
                <c:pt idx="128">
                  <c:v>2.0930199999999999E-2</c:v>
                </c:pt>
                <c:pt idx="129">
                  <c:v>2.0769200000000002E-2</c:v>
                </c:pt>
                <c:pt idx="130">
                  <c:v>2.0610699999999999E-2</c:v>
                </c:pt>
                <c:pt idx="131">
                  <c:v>2.04545E-2</c:v>
                </c:pt>
                <c:pt idx="132">
                  <c:v>2.0300800000000001E-2</c:v>
                </c:pt>
                <c:pt idx="133">
                  <c:v>2.0149299999999998E-2</c:v>
                </c:pt>
                <c:pt idx="134">
                  <c:v>2.4333299999999999E-2</c:v>
                </c:pt>
                <c:pt idx="135">
                  <c:v>2.4154399999999999E-2</c:v>
                </c:pt>
                <c:pt idx="136">
                  <c:v>2.3978099999999999E-2</c:v>
                </c:pt>
                <c:pt idx="137">
                  <c:v>2.38043E-2</c:v>
                </c:pt>
                <c:pt idx="138">
                  <c:v>2.3633100000000001E-2</c:v>
                </c:pt>
                <c:pt idx="139">
                  <c:v>2.34643E-2</c:v>
                </c:pt>
                <c:pt idx="140">
                  <c:v>2.32979E-2</c:v>
                </c:pt>
                <c:pt idx="141">
                  <c:v>2.31338E-2</c:v>
                </c:pt>
                <c:pt idx="142">
                  <c:v>2.2971999999999999E-2</c:v>
                </c:pt>
                <c:pt idx="143">
                  <c:v>2.2812499999999999E-2</c:v>
                </c:pt>
                <c:pt idx="144">
                  <c:v>2.26552E-2</c:v>
                </c:pt>
                <c:pt idx="145">
                  <c:v>2.2499999999999999E-2</c:v>
                </c:pt>
                <c:pt idx="146">
                  <c:v>2.2346899999999999E-2</c:v>
                </c:pt>
                <c:pt idx="147">
                  <c:v>2.2195900000000001E-2</c:v>
                </c:pt>
                <c:pt idx="148">
                  <c:v>2.2047000000000001E-2</c:v>
                </c:pt>
                <c:pt idx="149">
                  <c:v>2.1899999999999999E-2</c:v>
                </c:pt>
                <c:pt idx="150">
                  <c:v>2.1755E-2</c:v>
                </c:pt>
                <c:pt idx="151">
                  <c:v>2.16118E-2</c:v>
                </c:pt>
                <c:pt idx="152">
                  <c:v>2.1470599999999999E-2</c:v>
                </c:pt>
                <c:pt idx="153">
                  <c:v>2.1331200000000002E-2</c:v>
                </c:pt>
                <c:pt idx="154">
                  <c:v>2.1193500000000001E-2</c:v>
                </c:pt>
                <c:pt idx="155">
                  <c:v>2.1057699999999999E-2</c:v>
                </c:pt>
                <c:pt idx="156">
                  <c:v>2.0923600000000001E-2</c:v>
                </c:pt>
                <c:pt idx="157">
                  <c:v>2.07911E-2</c:v>
                </c:pt>
                <c:pt idx="158">
                  <c:v>2.0660399999999999E-2</c:v>
                </c:pt>
                <c:pt idx="159">
                  <c:v>2.0531299999999999E-2</c:v>
                </c:pt>
                <c:pt idx="160">
                  <c:v>2.04037E-2</c:v>
                </c:pt>
                <c:pt idx="161">
                  <c:v>2.0277799999999999E-2</c:v>
                </c:pt>
                <c:pt idx="162">
                  <c:v>2.0153399999999998E-2</c:v>
                </c:pt>
                <c:pt idx="163">
                  <c:v>2.00305E-2</c:v>
                </c:pt>
                <c:pt idx="164">
                  <c:v>1.9909099999999999E-2</c:v>
                </c:pt>
                <c:pt idx="165">
                  <c:v>1.97892E-2</c:v>
                </c:pt>
                <c:pt idx="166">
                  <c:v>1.9670699999999999E-2</c:v>
                </c:pt>
                <c:pt idx="167">
                  <c:v>1.9553600000000001E-2</c:v>
                </c:pt>
                <c:pt idx="168">
                  <c:v>1.9437900000000001E-2</c:v>
                </c:pt>
                <c:pt idx="169">
                  <c:v>1.93235E-2</c:v>
                </c:pt>
                <c:pt idx="170">
                  <c:v>1.9210499999999998E-2</c:v>
                </c:pt>
                <c:pt idx="171">
                  <c:v>1.9098799999999999E-2</c:v>
                </c:pt>
                <c:pt idx="172">
                  <c:v>1.8988399999999999E-2</c:v>
                </c:pt>
                <c:pt idx="173">
                  <c:v>1.8879300000000002E-2</c:v>
                </c:pt>
                <c:pt idx="174">
                  <c:v>1.8771400000000001E-2</c:v>
                </c:pt>
                <c:pt idx="175">
                  <c:v>1.8664799999999999E-2</c:v>
                </c:pt>
                <c:pt idx="176">
                  <c:v>1.8559300000000001E-2</c:v>
                </c:pt>
                <c:pt idx="177">
                  <c:v>1.8455099999999999E-2</c:v>
                </c:pt>
                <c:pt idx="178">
                  <c:v>1.8352E-2</c:v>
                </c:pt>
                <c:pt idx="179">
                  <c:v>0.02</c:v>
                </c:pt>
                <c:pt idx="180">
                  <c:v>1.9889500000000001E-2</c:v>
                </c:pt>
                <c:pt idx="181">
                  <c:v>1.9780200000000001E-2</c:v>
                </c:pt>
                <c:pt idx="182">
                  <c:v>1.9672100000000001E-2</c:v>
                </c:pt>
                <c:pt idx="183">
                  <c:v>1.9565200000000001E-2</c:v>
                </c:pt>
                <c:pt idx="184">
                  <c:v>1.9459500000000001E-2</c:v>
                </c:pt>
                <c:pt idx="185">
                  <c:v>1.9354799999999998E-2</c:v>
                </c:pt>
                <c:pt idx="186">
                  <c:v>1.9251299999999999E-2</c:v>
                </c:pt>
                <c:pt idx="187">
                  <c:v>1.91489E-2</c:v>
                </c:pt>
                <c:pt idx="188">
                  <c:v>1.9047600000000001E-2</c:v>
                </c:pt>
                <c:pt idx="189">
                  <c:v>1.89474E-2</c:v>
                </c:pt>
                <c:pt idx="190">
                  <c:v>1.8848199999999999E-2</c:v>
                </c:pt>
                <c:pt idx="191">
                  <c:v>1.8749999999999999E-2</c:v>
                </c:pt>
                <c:pt idx="192">
                  <c:v>1.8652800000000001E-2</c:v>
                </c:pt>
                <c:pt idx="193">
                  <c:v>1.8556699999999999E-2</c:v>
                </c:pt>
                <c:pt idx="194">
                  <c:v>1.8461499999999999E-2</c:v>
                </c:pt>
                <c:pt idx="195">
                  <c:v>1.83673E-2</c:v>
                </c:pt>
                <c:pt idx="196">
                  <c:v>1.8274100000000001E-2</c:v>
                </c:pt>
                <c:pt idx="197">
                  <c:v>1.8181800000000001E-2</c:v>
                </c:pt>
                <c:pt idx="198">
                  <c:v>1.8090499999999999E-2</c:v>
                </c:pt>
                <c:pt idx="199">
                  <c:v>1.7999999999999999E-2</c:v>
                </c:pt>
                <c:pt idx="200">
                  <c:v>1.79104E-2</c:v>
                </c:pt>
                <c:pt idx="201">
                  <c:v>1.7821799999999999E-2</c:v>
                </c:pt>
                <c:pt idx="202">
                  <c:v>1.7734E-2</c:v>
                </c:pt>
                <c:pt idx="203">
                  <c:v>1.7647099999999999E-2</c:v>
                </c:pt>
                <c:pt idx="204">
                  <c:v>1.7561E-2</c:v>
                </c:pt>
                <c:pt idx="205">
                  <c:v>1.74757E-2</c:v>
                </c:pt>
                <c:pt idx="206">
                  <c:v>1.7391299999999998E-2</c:v>
                </c:pt>
                <c:pt idx="207">
                  <c:v>1.7307699999999999E-2</c:v>
                </c:pt>
                <c:pt idx="208">
                  <c:v>1.7224900000000001E-2</c:v>
                </c:pt>
                <c:pt idx="209">
                  <c:v>1.7142899999999999E-2</c:v>
                </c:pt>
                <c:pt idx="210">
                  <c:v>1.70616E-2</c:v>
                </c:pt>
                <c:pt idx="211">
                  <c:v>1.6981099999999999E-2</c:v>
                </c:pt>
                <c:pt idx="212">
                  <c:v>1.69014E-2</c:v>
                </c:pt>
                <c:pt idx="213">
                  <c:v>1.6822400000000001E-2</c:v>
                </c:pt>
                <c:pt idx="214">
                  <c:v>1.6744200000000001E-2</c:v>
                </c:pt>
                <c:pt idx="215">
                  <c:v>1.66667E-2</c:v>
                </c:pt>
                <c:pt idx="216">
                  <c:v>1.6589900000000001E-2</c:v>
                </c:pt>
                <c:pt idx="217">
                  <c:v>1.6513799999999999E-2</c:v>
                </c:pt>
                <c:pt idx="218">
                  <c:v>1.6438399999999999E-2</c:v>
                </c:pt>
                <c:pt idx="219">
                  <c:v>1.6363599999999999E-2</c:v>
                </c:pt>
                <c:pt idx="220">
                  <c:v>1.6289600000000001E-2</c:v>
                </c:pt>
                <c:pt idx="221">
                  <c:v>1.62162E-2</c:v>
                </c:pt>
                <c:pt idx="222">
                  <c:v>1.6143500000000002E-2</c:v>
                </c:pt>
                <c:pt idx="223">
                  <c:v>1.60714E-2</c:v>
                </c:pt>
                <c:pt idx="224">
                  <c:v>1.7999999999999999E-2</c:v>
                </c:pt>
                <c:pt idx="225">
                  <c:v>1.79204E-2</c:v>
                </c:pt>
                <c:pt idx="226">
                  <c:v>1.78414E-2</c:v>
                </c:pt>
                <c:pt idx="227">
                  <c:v>1.77632E-2</c:v>
                </c:pt>
                <c:pt idx="228">
                  <c:v>1.7685599999999999E-2</c:v>
                </c:pt>
                <c:pt idx="229">
                  <c:v>1.7608700000000001E-2</c:v>
                </c:pt>
                <c:pt idx="230">
                  <c:v>1.7532499999999999E-2</c:v>
                </c:pt>
                <c:pt idx="231">
                  <c:v>1.7456900000000001E-2</c:v>
                </c:pt>
                <c:pt idx="232">
                  <c:v>1.7382000000000002E-2</c:v>
                </c:pt>
                <c:pt idx="233">
                  <c:v>1.7307699999999999E-2</c:v>
                </c:pt>
                <c:pt idx="234">
                  <c:v>1.7233999999999999E-2</c:v>
                </c:pt>
                <c:pt idx="235">
                  <c:v>1.7160999999999999E-2</c:v>
                </c:pt>
                <c:pt idx="236">
                  <c:v>1.7088599999999999E-2</c:v>
                </c:pt>
                <c:pt idx="237">
                  <c:v>1.7016799999999999E-2</c:v>
                </c:pt>
                <c:pt idx="238">
                  <c:v>1.6945600000000002E-2</c:v>
                </c:pt>
                <c:pt idx="239">
                  <c:v>1.6875000000000001E-2</c:v>
                </c:pt>
                <c:pt idx="240">
                  <c:v>1.6805E-2</c:v>
                </c:pt>
                <c:pt idx="241">
                  <c:v>1.67355E-2</c:v>
                </c:pt>
                <c:pt idx="242">
                  <c:v>1.66667E-2</c:v>
                </c:pt>
                <c:pt idx="243">
                  <c:v>1.6598399999999999E-2</c:v>
                </c:pt>
                <c:pt idx="244">
                  <c:v>1.6530599999999999E-2</c:v>
                </c:pt>
                <c:pt idx="245">
                  <c:v>1.64634E-2</c:v>
                </c:pt>
                <c:pt idx="246">
                  <c:v>1.63968E-2</c:v>
                </c:pt>
                <c:pt idx="247">
                  <c:v>1.6330600000000001E-2</c:v>
                </c:pt>
                <c:pt idx="248">
                  <c:v>1.6265100000000001E-2</c:v>
                </c:pt>
                <c:pt idx="249">
                  <c:v>1.6199999999999999E-2</c:v>
                </c:pt>
                <c:pt idx="250">
                  <c:v>1.6135500000000001E-2</c:v>
                </c:pt>
                <c:pt idx="251">
                  <c:v>1.60714E-2</c:v>
                </c:pt>
                <c:pt idx="252">
                  <c:v>1.6007899999999999E-2</c:v>
                </c:pt>
                <c:pt idx="253">
                  <c:v>1.5944900000000001E-2</c:v>
                </c:pt>
                <c:pt idx="254">
                  <c:v>1.5882400000000001E-2</c:v>
                </c:pt>
                <c:pt idx="255">
                  <c:v>1.5820299999999999E-2</c:v>
                </c:pt>
                <c:pt idx="256">
                  <c:v>1.57588E-2</c:v>
                </c:pt>
                <c:pt idx="257">
                  <c:v>1.5697699999999998E-2</c:v>
                </c:pt>
                <c:pt idx="258">
                  <c:v>1.5637100000000001E-2</c:v>
                </c:pt>
                <c:pt idx="259">
                  <c:v>1.5576899999999999E-2</c:v>
                </c:pt>
                <c:pt idx="260">
                  <c:v>1.55172E-2</c:v>
                </c:pt>
                <c:pt idx="261">
                  <c:v>1.5458E-2</c:v>
                </c:pt>
                <c:pt idx="262">
                  <c:v>1.53992E-2</c:v>
                </c:pt>
                <c:pt idx="263">
                  <c:v>1.5340899999999999E-2</c:v>
                </c:pt>
                <c:pt idx="264">
                  <c:v>1.5283E-2</c:v>
                </c:pt>
                <c:pt idx="265">
                  <c:v>1.5225600000000001E-2</c:v>
                </c:pt>
                <c:pt idx="266">
                  <c:v>1.51685E-2</c:v>
                </c:pt>
                <c:pt idx="267">
                  <c:v>1.5111899999999999E-2</c:v>
                </c:pt>
                <c:pt idx="268">
                  <c:v>1.5055799999999999E-2</c:v>
                </c:pt>
                <c:pt idx="269">
                  <c:v>1.7500000000000002E-2</c:v>
                </c:pt>
                <c:pt idx="270">
                  <c:v>1.74354E-2</c:v>
                </c:pt>
                <c:pt idx="271">
                  <c:v>1.7371299999999999E-2</c:v>
                </c:pt>
                <c:pt idx="272">
                  <c:v>1.7307699999999999E-2</c:v>
                </c:pt>
                <c:pt idx="273">
                  <c:v>1.7244499999999999E-2</c:v>
                </c:pt>
                <c:pt idx="274">
                  <c:v>1.7181800000000001E-2</c:v>
                </c:pt>
                <c:pt idx="275">
                  <c:v>1.7119599999999999E-2</c:v>
                </c:pt>
                <c:pt idx="276">
                  <c:v>1.7057800000000001E-2</c:v>
                </c:pt>
                <c:pt idx="277">
                  <c:v>1.6996399999999998E-2</c:v>
                </c:pt>
                <c:pt idx="278">
                  <c:v>1.6935499999999999E-2</c:v>
                </c:pt>
                <c:pt idx="279">
                  <c:v>1.6875000000000001E-2</c:v>
                </c:pt>
                <c:pt idx="280">
                  <c:v>1.6814900000000001E-2</c:v>
                </c:pt>
                <c:pt idx="281">
                  <c:v>1.6755300000000001E-2</c:v>
                </c:pt>
                <c:pt idx="282">
                  <c:v>1.6696099999999998E-2</c:v>
                </c:pt>
                <c:pt idx="283">
                  <c:v>1.6637300000000001E-2</c:v>
                </c:pt>
                <c:pt idx="284">
                  <c:v>1.6578900000000001E-2</c:v>
                </c:pt>
                <c:pt idx="285">
                  <c:v>1.6521000000000001E-2</c:v>
                </c:pt>
                <c:pt idx="286">
                  <c:v>1.64634E-2</c:v>
                </c:pt>
                <c:pt idx="287">
                  <c:v>1.6406199999999999E-2</c:v>
                </c:pt>
                <c:pt idx="288">
                  <c:v>1.6349499999999999E-2</c:v>
                </c:pt>
                <c:pt idx="289">
                  <c:v>1.6293100000000001E-2</c:v>
                </c:pt>
                <c:pt idx="290">
                  <c:v>1.6237100000000001E-2</c:v>
                </c:pt>
                <c:pt idx="291">
                  <c:v>1.6181500000000001E-2</c:v>
                </c:pt>
                <c:pt idx="292">
                  <c:v>1.61263E-2</c:v>
                </c:pt>
                <c:pt idx="293">
                  <c:v>1.60714E-2</c:v>
                </c:pt>
                <c:pt idx="294">
                  <c:v>1.6016900000000001E-2</c:v>
                </c:pt>
                <c:pt idx="295">
                  <c:v>1.5962799999999999E-2</c:v>
                </c:pt>
                <c:pt idx="296">
                  <c:v>1.5909099999999999E-2</c:v>
                </c:pt>
                <c:pt idx="297">
                  <c:v>1.58557E-2</c:v>
                </c:pt>
                <c:pt idx="298">
                  <c:v>1.5802699999999999E-2</c:v>
                </c:pt>
                <c:pt idx="299">
                  <c:v>1.575E-2</c:v>
                </c:pt>
                <c:pt idx="300">
                  <c:v>1.5697699999999998E-2</c:v>
                </c:pt>
                <c:pt idx="301">
                  <c:v>1.5645699999999998E-2</c:v>
                </c:pt>
                <c:pt idx="302">
                  <c:v>1.55941E-2</c:v>
                </c:pt>
                <c:pt idx="303">
                  <c:v>1.5542800000000001E-2</c:v>
                </c:pt>
                <c:pt idx="304">
                  <c:v>1.54918E-2</c:v>
                </c:pt>
                <c:pt idx="305">
                  <c:v>1.54412E-2</c:v>
                </c:pt>
                <c:pt idx="306">
                  <c:v>1.5390900000000001E-2</c:v>
                </c:pt>
                <c:pt idx="307">
                  <c:v>1.5340899999999999E-2</c:v>
                </c:pt>
                <c:pt idx="308">
                  <c:v>1.5291300000000001E-2</c:v>
                </c:pt>
                <c:pt idx="309">
                  <c:v>1.5241899999999999E-2</c:v>
                </c:pt>
                <c:pt idx="310">
                  <c:v>1.5192900000000001E-2</c:v>
                </c:pt>
                <c:pt idx="311">
                  <c:v>1.51442E-2</c:v>
                </c:pt>
                <c:pt idx="312">
                  <c:v>1.5095799999999999E-2</c:v>
                </c:pt>
                <c:pt idx="313">
                  <c:v>1.50478E-2</c:v>
                </c:pt>
                <c:pt idx="314">
                  <c:v>1.4999999999999999E-2</c:v>
                </c:pt>
                <c:pt idx="315">
                  <c:v>1.4952500000000001E-2</c:v>
                </c:pt>
                <c:pt idx="316">
                  <c:v>1.4905399999999999E-2</c:v>
                </c:pt>
                <c:pt idx="317">
                  <c:v>1.48585E-2</c:v>
                </c:pt>
                <c:pt idx="318">
                  <c:v>1.4811899999999999E-2</c:v>
                </c:pt>
                <c:pt idx="319">
                  <c:v>1.47656E-2</c:v>
                </c:pt>
                <c:pt idx="320">
                  <c:v>1.4719599999999999E-2</c:v>
                </c:pt>
                <c:pt idx="321">
                  <c:v>1.46739E-2</c:v>
                </c:pt>
                <c:pt idx="322">
                  <c:v>1.4628499999999999E-2</c:v>
                </c:pt>
                <c:pt idx="323">
                  <c:v>1.45833E-2</c:v>
                </c:pt>
                <c:pt idx="324">
                  <c:v>1.4538499999999999E-2</c:v>
                </c:pt>
                <c:pt idx="325">
                  <c:v>1.4493900000000001E-2</c:v>
                </c:pt>
                <c:pt idx="326">
                  <c:v>1.4449500000000001E-2</c:v>
                </c:pt>
                <c:pt idx="327">
                  <c:v>1.44055E-2</c:v>
                </c:pt>
                <c:pt idx="328">
                  <c:v>1.43617E-2</c:v>
                </c:pt>
                <c:pt idx="329">
                  <c:v>1.43182E-2</c:v>
                </c:pt>
                <c:pt idx="330">
                  <c:v>1.42749E-2</c:v>
                </c:pt>
                <c:pt idx="331">
                  <c:v>1.42319E-2</c:v>
                </c:pt>
                <c:pt idx="332">
                  <c:v>1.4189200000000001E-2</c:v>
                </c:pt>
                <c:pt idx="333">
                  <c:v>1.41467E-2</c:v>
                </c:pt>
                <c:pt idx="334">
                  <c:v>1.4104500000000001E-2</c:v>
                </c:pt>
                <c:pt idx="335">
                  <c:v>1.40625E-2</c:v>
                </c:pt>
                <c:pt idx="336">
                  <c:v>1.40208E-2</c:v>
                </c:pt>
                <c:pt idx="337">
                  <c:v>1.39793E-2</c:v>
                </c:pt>
                <c:pt idx="338">
                  <c:v>1.39381E-2</c:v>
                </c:pt>
                <c:pt idx="339">
                  <c:v>1.3897100000000001E-2</c:v>
                </c:pt>
                <c:pt idx="340">
                  <c:v>1.38563E-2</c:v>
                </c:pt>
                <c:pt idx="341">
                  <c:v>1.38158E-2</c:v>
                </c:pt>
                <c:pt idx="342">
                  <c:v>1.37755E-2</c:v>
                </c:pt>
                <c:pt idx="343">
                  <c:v>1.3735499999999999E-2</c:v>
                </c:pt>
                <c:pt idx="344">
                  <c:v>1.36957E-2</c:v>
                </c:pt>
                <c:pt idx="345">
                  <c:v>1.3656099999999999E-2</c:v>
                </c:pt>
                <c:pt idx="346">
                  <c:v>1.3616700000000001E-2</c:v>
                </c:pt>
                <c:pt idx="347">
                  <c:v>1.35776E-2</c:v>
                </c:pt>
                <c:pt idx="348">
                  <c:v>1.3538700000000001E-2</c:v>
                </c:pt>
                <c:pt idx="349">
                  <c:v>1.35E-2</c:v>
                </c:pt>
                <c:pt idx="350">
                  <c:v>1.34615E-2</c:v>
                </c:pt>
                <c:pt idx="351">
                  <c:v>1.3423300000000001E-2</c:v>
                </c:pt>
                <c:pt idx="352">
                  <c:v>1.3385299999999999E-2</c:v>
                </c:pt>
                <c:pt idx="353">
                  <c:v>1.33475E-2</c:v>
                </c:pt>
                <c:pt idx="354">
                  <c:v>1.33099E-2</c:v>
                </c:pt>
                <c:pt idx="355">
                  <c:v>1.32725E-2</c:v>
                </c:pt>
                <c:pt idx="356">
                  <c:v>1.32353E-2</c:v>
                </c:pt>
                <c:pt idx="357">
                  <c:v>1.31983E-2</c:v>
                </c:pt>
                <c:pt idx="358">
                  <c:v>1.3161600000000001E-2</c:v>
                </c:pt>
                <c:pt idx="359">
                  <c:v>1.375E-2</c:v>
                </c:pt>
                <c:pt idx="360">
                  <c:v>1.3711900000000001E-2</c:v>
                </c:pt>
                <c:pt idx="361">
                  <c:v>1.3674E-2</c:v>
                </c:pt>
                <c:pt idx="362">
                  <c:v>1.36364E-2</c:v>
                </c:pt>
                <c:pt idx="363">
                  <c:v>1.3598900000000001E-2</c:v>
                </c:pt>
                <c:pt idx="364">
                  <c:v>1.35616E-2</c:v>
                </c:pt>
                <c:pt idx="365">
                  <c:v>1.3524599999999999E-2</c:v>
                </c:pt>
                <c:pt idx="366">
                  <c:v>1.34877E-2</c:v>
                </c:pt>
                <c:pt idx="367">
                  <c:v>1.3451100000000001E-2</c:v>
                </c:pt>
                <c:pt idx="368">
                  <c:v>1.34146E-2</c:v>
                </c:pt>
                <c:pt idx="369">
                  <c:v>1.33784E-2</c:v>
                </c:pt>
                <c:pt idx="370">
                  <c:v>1.33423E-2</c:v>
                </c:pt>
                <c:pt idx="371">
                  <c:v>1.3306500000000001E-2</c:v>
                </c:pt>
                <c:pt idx="372">
                  <c:v>1.3270799999999999E-2</c:v>
                </c:pt>
                <c:pt idx="373">
                  <c:v>1.32353E-2</c:v>
                </c:pt>
                <c:pt idx="374">
                  <c:v>1.32E-2</c:v>
                </c:pt>
                <c:pt idx="375">
                  <c:v>1.31649E-2</c:v>
                </c:pt>
                <c:pt idx="376">
                  <c:v>1.3129999999999999E-2</c:v>
                </c:pt>
                <c:pt idx="377">
                  <c:v>1.30952E-2</c:v>
                </c:pt>
                <c:pt idx="378">
                  <c:v>1.30607E-2</c:v>
                </c:pt>
                <c:pt idx="379">
                  <c:v>1.3026299999999999E-2</c:v>
                </c:pt>
                <c:pt idx="380">
                  <c:v>1.2992099999999999E-2</c:v>
                </c:pt>
                <c:pt idx="381">
                  <c:v>1.29581E-2</c:v>
                </c:pt>
                <c:pt idx="382">
                  <c:v>1.29243E-2</c:v>
                </c:pt>
                <c:pt idx="383">
                  <c:v>1.28906E-2</c:v>
                </c:pt>
                <c:pt idx="384">
                  <c:v>1.28571E-2</c:v>
                </c:pt>
                <c:pt idx="385">
                  <c:v>1.28238E-2</c:v>
                </c:pt>
                <c:pt idx="386">
                  <c:v>1.27907E-2</c:v>
                </c:pt>
                <c:pt idx="387">
                  <c:v>1.27577E-2</c:v>
                </c:pt>
                <c:pt idx="388">
                  <c:v>1.2724900000000001E-2</c:v>
                </c:pt>
                <c:pt idx="389">
                  <c:v>1.26923E-2</c:v>
                </c:pt>
                <c:pt idx="390">
                  <c:v>1.2659800000000001E-2</c:v>
                </c:pt>
                <c:pt idx="391">
                  <c:v>1.2627599999999999E-2</c:v>
                </c:pt>
                <c:pt idx="392">
                  <c:v>1.25954E-2</c:v>
                </c:pt>
                <c:pt idx="393">
                  <c:v>1.25635E-2</c:v>
                </c:pt>
                <c:pt idx="394">
                  <c:v>1.25316E-2</c:v>
                </c:pt>
                <c:pt idx="395">
                  <c:v>1.2500000000000001E-2</c:v>
                </c:pt>
                <c:pt idx="396">
                  <c:v>1.24685E-2</c:v>
                </c:pt>
                <c:pt idx="397">
                  <c:v>1.2437200000000001E-2</c:v>
                </c:pt>
                <c:pt idx="398">
                  <c:v>1.2406E-2</c:v>
                </c:pt>
                <c:pt idx="399">
                  <c:v>1.2375000000000001E-2</c:v>
                </c:pt>
                <c:pt idx="400">
                  <c:v>1.23441E-2</c:v>
                </c:pt>
                <c:pt idx="401">
                  <c:v>1.23134E-2</c:v>
                </c:pt>
                <c:pt idx="402">
                  <c:v>1.2282899999999999E-2</c:v>
                </c:pt>
                <c:pt idx="403">
                  <c:v>1.22525E-2</c:v>
                </c:pt>
                <c:pt idx="404">
                  <c:v>1.2222200000000001E-2</c:v>
                </c:pt>
                <c:pt idx="405">
                  <c:v>1.2192100000000001E-2</c:v>
                </c:pt>
                <c:pt idx="406">
                  <c:v>1.21622E-2</c:v>
                </c:pt>
                <c:pt idx="407">
                  <c:v>1.21324E-2</c:v>
                </c:pt>
                <c:pt idx="408">
                  <c:v>1.2102699999999999E-2</c:v>
                </c:pt>
                <c:pt idx="409">
                  <c:v>1.2073199999999999E-2</c:v>
                </c:pt>
                <c:pt idx="410">
                  <c:v>1.20438E-2</c:v>
                </c:pt>
                <c:pt idx="411">
                  <c:v>1.20146E-2</c:v>
                </c:pt>
                <c:pt idx="412">
                  <c:v>1.19855E-2</c:v>
                </c:pt>
                <c:pt idx="413">
                  <c:v>1.19565E-2</c:v>
                </c:pt>
                <c:pt idx="414">
                  <c:v>1.1927699999999999E-2</c:v>
                </c:pt>
                <c:pt idx="415">
                  <c:v>1.1899E-2</c:v>
                </c:pt>
                <c:pt idx="416">
                  <c:v>1.1870500000000001E-2</c:v>
                </c:pt>
                <c:pt idx="417">
                  <c:v>1.18421E-2</c:v>
                </c:pt>
                <c:pt idx="418">
                  <c:v>1.1813799999999999E-2</c:v>
                </c:pt>
                <c:pt idx="419">
                  <c:v>1.17857E-2</c:v>
                </c:pt>
                <c:pt idx="420">
                  <c:v>1.1757699999999999E-2</c:v>
                </c:pt>
                <c:pt idx="421">
                  <c:v>1.17299E-2</c:v>
                </c:pt>
                <c:pt idx="422">
                  <c:v>1.17021E-2</c:v>
                </c:pt>
                <c:pt idx="423">
                  <c:v>1.1674500000000001E-2</c:v>
                </c:pt>
                <c:pt idx="424">
                  <c:v>1.1647100000000001E-2</c:v>
                </c:pt>
                <c:pt idx="425">
                  <c:v>1.16197E-2</c:v>
                </c:pt>
                <c:pt idx="426">
                  <c:v>1.15925E-2</c:v>
                </c:pt>
                <c:pt idx="427">
                  <c:v>1.15654E-2</c:v>
                </c:pt>
                <c:pt idx="428">
                  <c:v>1.15385E-2</c:v>
                </c:pt>
                <c:pt idx="429">
                  <c:v>1.15116E-2</c:v>
                </c:pt>
                <c:pt idx="430">
                  <c:v>1.1484899999999999E-2</c:v>
                </c:pt>
                <c:pt idx="431">
                  <c:v>1.1458299999999999E-2</c:v>
                </c:pt>
                <c:pt idx="432">
                  <c:v>1.14319E-2</c:v>
                </c:pt>
                <c:pt idx="433">
                  <c:v>1.1405500000000001E-2</c:v>
                </c:pt>
                <c:pt idx="434">
                  <c:v>1.13793E-2</c:v>
                </c:pt>
                <c:pt idx="435">
                  <c:v>1.1353200000000001E-2</c:v>
                </c:pt>
                <c:pt idx="436">
                  <c:v>1.1327200000000001E-2</c:v>
                </c:pt>
                <c:pt idx="437">
                  <c:v>1.13014E-2</c:v>
                </c:pt>
                <c:pt idx="438">
                  <c:v>1.12756E-2</c:v>
                </c:pt>
                <c:pt idx="439">
                  <c:v>1.125E-2</c:v>
                </c:pt>
                <c:pt idx="440">
                  <c:v>1.12245E-2</c:v>
                </c:pt>
                <c:pt idx="441">
                  <c:v>1.11991E-2</c:v>
                </c:pt>
                <c:pt idx="442">
                  <c:v>1.1173799999999999E-2</c:v>
                </c:pt>
                <c:pt idx="443">
                  <c:v>1.11486E-2</c:v>
                </c:pt>
                <c:pt idx="444">
                  <c:v>1.1123600000000001E-2</c:v>
                </c:pt>
                <c:pt idx="445">
                  <c:v>1.10987E-2</c:v>
                </c:pt>
                <c:pt idx="446">
                  <c:v>1.10738E-2</c:v>
                </c:pt>
                <c:pt idx="447">
                  <c:v>1.1049099999999999E-2</c:v>
                </c:pt>
                <c:pt idx="448">
                  <c:v>1.10245E-2</c:v>
                </c:pt>
                <c:pt idx="449">
                  <c:v>1.0999999999999999E-2</c:v>
                </c:pt>
                <c:pt idx="450">
                  <c:v>1.29712E-2</c:v>
                </c:pt>
                <c:pt idx="451">
                  <c:v>1.2942499999999999E-2</c:v>
                </c:pt>
                <c:pt idx="452">
                  <c:v>1.2913900000000001E-2</c:v>
                </c:pt>
                <c:pt idx="453">
                  <c:v>1.2885499999999999E-2</c:v>
                </c:pt>
                <c:pt idx="454">
                  <c:v>1.28571E-2</c:v>
                </c:pt>
                <c:pt idx="455">
                  <c:v>1.2828900000000001E-2</c:v>
                </c:pt>
                <c:pt idx="456">
                  <c:v>1.28009E-2</c:v>
                </c:pt>
                <c:pt idx="457">
                  <c:v>1.27729E-2</c:v>
                </c:pt>
                <c:pt idx="458">
                  <c:v>1.2745100000000001E-2</c:v>
                </c:pt>
                <c:pt idx="459">
                  <c:v>1.27174E-2</c:v>
                </c:pt>
                <c:pt idx="460">
                  <c:v>1.2689799999999999E-2</c:v>
                </c:pt>
                <c:pt idx="461">
                  <c:v>1.26623E-2</c:v>
                </c:pt>
                <c:pt idx="462">
                  <c:v>1.2635E-2</c:v>
                </c:pt>
                <c:pt idx="463">
                  <c:v>1.2607800000000001E-2</c:v>
                </c:pt>
                <c:pt idx="464">
                  <c:v>1.2580600000000001E-2</c:v>
                </c:pt>
                <c:pt idx="465">
                  <c:v>1.25536E-2</c:v>
                </c:pt>
                <c:pt idx="466">
                  <c:v>1.2526799999999999E-2</c:v>
                </c:pt>
                <c:pt idx="467">
                  <c:v>1.2500000000000001E-2</c:v>
                </c:pt>
                <c:pt idx="468">
                  <c:v>1.24733E-2</c:v>
                </c:pt>
                <c:pt idx="469">
                  <c:v>1.2446799999999999E-2</c:v>
                </c:pt>
                <c:pt idx="470">
                  <c:v>1.24204E-2</c:v>
                </c:pt>
                <c:pt idx="471">
                  <c:v>1.23941E-2</c:v>
                </c:pt>
                <c:pt idx="472">
                  <c:v>1.2367899999999999E-2</c:v>
                </c:pt>
                <c:pt idx="473">
                  <c:v>1.23418E-2</c:v>
                </c:pt>
                <c:pt idx="474">
                  <c:v>1.23158E-2</c:v>
                </c:pt>
                <c:pt idx="475">
                  <c:v>1.2289899999999999E-2</c:v>
                </c:pt>
                <c:pt idx="476">
                  <c:v>1.2264199999999999E-2</c:v>
                </c:pt>
                <c:pt idx="477">
                  <c:v>1.2238499999999999E-2</c:v>
                </c:pt>
                <c:pt idx="478">
                  <c:v>1.22129E-2</c:v>
                </c:pt>
                <c:pt idx="479">
                  <c:v>1.21875E-2</c:v>
                </c:pt>
                <c:pt idx="480">
                  <c:v>1.21622E-2</c:v>
                </c:pt>
                <c:pt idx="481">
                  <c:v>1.2136900000000001E-2</c:v>
                </c:pt>
                <c:pt idx="482">
                  <c:v>1.2111800000000001E-2</c:v>
                </c:pt>
                <c:pt idx="483">
                  <c:v>1.20868E-2</c:v>
                </c:pt>
                <c:pt idx="484">
                  <c:v>1.20619E-2</c:v>
                </c:pt>
                <c:pt idx="485">
                  <c:v>1.2037000000000001E-2</c:v>
                </c:pt>
                <c:pt idx="486">
                  <c:v>1.20123E-2</c:v>
                </c:pt>
                <c:pt idx="487">
                  <c:v>1.19877E-2</c:v>
                </c:pt>
                <c:pt idx="488">
                  <c:v>1.19632E-2</c:v>
                </c:pt>
                <c:pt idx="489">
                  <c:v>1.1938799999999999E-2</c:v>
                </c:pt>
                <c:pt idx="490">
                  <c:v>1.19145E-2</c:v>
                </c:pt>
                <c:pt idx="491">
                  <c:v>1.18902E-2</c:v>
                </c:pt>
                <c:pt idx="492">
                  <c:v>1.1866099999999999E-2</c:v>
                </c:pt>
                <c:pt idx="493">
                  <c:v>1.18421E-2</c:v>
                </c:pt>
                <c:pt idx="494">
                  <c:v>1.1818199999999999E-2</c:v>
                </c:pt>
                <c:pt idx="495">
                  <c:v>1.17944E-2</c:v>
                </c:pt>
                <c:pt idx="496">
                  <c:v>1.1770600000000001E-2</c:v>
                </c:pt>
                <c:pt idx="497">
                  <c:v>1.1747E-2</c:v>
                </c:pt>
                <c:pt idx="498">
                  <c:v>1.17234E-2</c:v>
                </c:pt>
                <c:pt idx="499">
                  <c:v>1.17E-2</c:v>
                </c:pt>
              </c:numCache>
            </c:numRef>
          </c:val>
          <c:smooth val="0"/>
          <c:extLst>
            <c:ext xmlns:c16="http://schemas.microsoft.com/office/drawing/2014/chart" uri="{C3380CC4-5D6E-409C-BE32-E72D297353CC}">
              <c16:uniqueId val="{00000000-E53B-470D-8078-99B399C44191}"/>
            </c:ext>
          </c:extLst>
        </c:ser>
        <c:dLbls>
          <c:showLegendKey val="0"/>
          <c:showVal val="0"/>
          <c:showCatName val="0"/>
          <c:showSerName val="0"/>
          <c:showPercent val="0"/>
          <c:showBubbleSize val="0"/>
        </c:dLbls>
        <c:smooth val="0"/>
        <c:axId val="436006824"/>
        <c:axId val="436007216"/>
      </c:lineChart>
      <c:catAx>
        <c:axId val="43600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007216"/>
        <c:crosses val="autoZero"/>
        <c:auto val="1"/>
        <c:lblAlgn val="ctr"/>
        <c:lblOffset val="100"/>
        <c:tickLblSkip val="499"/>
        <c:noMultiLvlLbl val="0"/>
      </c:catAx>
      <c:valAx>
        <c:axId val="436007216"/>
        <c:scaling>
          <c:orientation val="minMax"/>
          <c:max val="0.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006824"/>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baseline="0">
                <a:solidFill>
                  <a:sysClr val="windowText" lastClr="000000"/>
                </a:solidFill>
                <a:effectLst/>
              </a:rPr>
              <a:t>Airtel Money (Tanzania)</a:t>
            </a:r>
            <a:endParaRPr lang="en-US"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80817630472017"/>
          <c:y val="0.17965744400527012"/>
          <c:w val="0.76704014012508337"/>
          <c:h val="0.6453846233647671"/>
        </c:manualLayout>
      </c:layout>
      <c:lineChart>
        <c:grouping val="standard"/>
        <c:varyColors val="0"/>
        <c:ser>
          <c:idx val="3"/>
          <c:order val="0"/>
          <c:tx>
            <c:strRef>
              <c:f>tanzania_clean!$B$2</c:f>
              <c:strCache>
                <c:ptCount val="1"/>
                <c:pt idx="0">
                  <c:v>Airtel Money</c:v>
                </c:pt>
              </c:strCache>
            </c:strRef>
          </c:tx>
          <c:spPr>
            <a:ln w="28575" cap="rnd">
              <a:solidFill>
                <a:schemeClr val="tx1"/>
              </a:solidFill>
              <a:round/>
            </a:ln>
            <a:effectLst/>
          </c:spPr>
          <c:marker>
            <c:symbol val="none"/>
          </c:marker>
          <c:cat>
            <c:numRef>
              <c:f>tanzania_clean!$C$2:$C$501</c:f>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f>tanzania_clean!$P$2:$P$501</c:f>
              <c:numCache>
                <c:formatCode>General</c:formatCode>
                <c:ptCount val="500"/>
                <c:pt idx="0">
                  <c:v>0.18</c:v>
                </c:pt>
                <c:pt idx="1">
                  <c:v>0.111375</c:v>
                </c:pt>
                <c:pt idx="2">
                  <c:v>0.10349999999999999</c:v>
                </c:pt>
                <c:pt idx="3">
                  <c:v>7.7625E-2</c:v>
                </c:pt>
                <c:pt idx="4">
                  <c:v>0.1071</c:v>
                </c:pt>
                <c:pt idx="5">
                  <c:v>8.9249999999999996E-2</c:v>
                </c:pt>
                <c:pt idx="6">
                  <c:v>7.6499999999999999E-2</c:v>
                </c:pt>
                <c:pt idx="7">
                  <c:v>6.6937499999999997E-2</c:v>
                </c:pt>
                <c:pt idx="8">
                  <c:v>7.3999999999999996E-2</c:v>
                </c:pt>
                <c:pt idx="9">
                  <c:v>6.6600000000000006E-2</c:v>
                </c:pt>
                <c:pt idx="10">
                  <c:v>6.0545500000000002E-2</c:v>
                </c:pt>
                <c:pt idx="11">
                  <c:v>5.5500000000000001E-2</c:v>
                </c:pt>
                <c:pt idx="12">
                  <c:v>5.12308E-2</c:v>
                </c:pt>
                <c:pt idx="13">
                  <c:v>4.8214300000000002E-2</c:v>
                </c:pt>
                <c:pt idx="14">
                  <c:v>4.4999999999999998E-2</c:v>
                </c:pt>
                <c:pt idx="15">
                  <c:v>4.2187500000000003E-2</c:v>
                </c:pt>
                <c:pt idx="16">
                  <c:v>3.9705900000000002E-2</c:v>
                </c:pt>
                <c:pt idx="17">
                  <c:v>4.1250000000000002E-2</c:v>
                </c:pt>
                <c:pt idx="18">
                  <c:v>3.90789E-2</c:v>
                </c:pt>
                <c:pt idx="19">
                  <c:v>3.7124999999999998E-2</c:v>
                </c:pt>
                <c:pt idx="20">
                  <c:v>3.5357100000000002E-2</c:v>
                </c:pt>
                <c:pt idx="21">
                  <c:v>3.3750000000000002E-2</c:v>
                </c:pt>
                <c:pt idx="22">
                  <c:v>4.3043499999999998E-2</c:v>
                </c:pt>
                <c:pt idx="23">
                  <c:v>4.1250000000000002E-2</c:v>
                </c:pt>
                <c:pt idx="24">
                  <c:v>3.9600000000000003E-2</c:v>
                </c:pt>
                <c:pt idx="25">
                  <c:v>3.8076899999999997E-2</c:v>
                </c:pt>
                <c:pt idx="26">
                  <c:v>3.6666700000000003E-2</c:v>
                </c:pt>
                <c:pt idx="27">
                  <c:v>3.5357100000000002E-2</c:v>
                </c:pt>
                <c:pt idx="28">
                  <c:v>3.4137899999999999E-2</c:v>
                </c:pt>
                <c:pt idx="29">
                  <c:v>3.3000000000000002E-2</c:v>
                </c:pt>
                <c:pt idx="30">
                  <c:v>3.1935499999999999E-2</c:v>
                </c:pt>
                <c:pt idx="31">
                  <c:v>3.09375E-2</c:v>
                </c:pt>
                <c:pt idx="32">
                  <c:v>0.03</c:v>
                </c:pt>
                <c:pt idx="33">
                  <c:v>2.91176E-2</c:v>
                </c:pt>
                <c:pt idx="34">
                  <c:v>2.82857E-2</c:v>
                </c:pt>
                <c:pt idx="35">
                  <c:v>2.75E-2</c:v>
                </c:pt>
                <c:pt idx="36">
                  <c:v>2.6756800000000001E-2</c:v>
                </c:pt>
                <c:pt idx="37">
                  <c:v>2.6052599999999999E-2</c:v>
                </c:pt>
                <c:pt idx="38">
                  <c:v>2.53846E-2</c:v>
                </c:pt>
                <c:pt idx="39">
                  <c:v>2.4750000000000001E-2</c:v>
                </c:pt>
                <c:pt idx="40">
                  <c:v>2.4146299999999999E-2</c:v>
                </c:pt>
                <c:pt idx="41">
                  <c:v>2.3571399999999999E-2</c:v>
                </c:pt>
                <c:pt idx="42">
                  <c:v>2.30233E-2</c:v>
                </c:pt>
                <c:pt idx="43">
                  <c:v>2.2499999999999999E-2</c:v>
                </c:pt>
                <c:pt idx="44">
                  <c:v>2.5899999999999999E-2</c:v>
                </c:pt>
                <c:pt idx="45">
                  <c:v>2.5336999999999998E-2</c:v>
                </c:pt>
                <c:pt idx="46">
                  <c:v>2.4797900000000001E-2</c:v>
                </c:pt>
                <c:pt idx="47">
                  <c:v>2.4281299999999999E-2</c:v>
                </c:pt>
                <c:pt idx="48">
                  <c:v>2.37857E-2</c:v>
                </c:pt>
                <c:pt idx="49">
                  <c:v>2.3310000000000001E-2</c:v>
                </c:pt>
                <c:pt idx="50">
                  <c:v>2.2852899999999999E-2</c:v>
                </c:pt>
                <c:pt idx="51">
                  <c:v>2.2413499999999999E-2</c:v>
                </c:pt>
                <c:pt idx="52">
                  <c:v>2.1990599999999999E-2</c:v>
                </c:pt>
                <c:pt idx="53">
                  <c:v>2.15833E-2</c:v>
                </c:pt>
                <c:pt idx="54">
                  <c:v>2.1190899999999999E-2</c:v>
                </c:pt>
                <c:pt idx="55">
                  <c:v>2.0812500000000001E-2</c:v>
                </c:pt>
                <c:pt idx="56">
                  <c:v>2.0447400000000001E-2</c:v>
                </c:pt>
                <c:pt idx="57">
                  <c:v>2.0094799999999999E-2</c:v>
                </c:pt>
                <c:pt idx="58">
                  <c:v>1.97542E-2</c:v>
                </c:pt>
                <c:pt idx="59">
                  <c:v>1.9425000000000001E-2</c:v>
                </c:pt>
                <c:pt idx="60">
                  <c:v>1.9106600000000001E-2</c:v>
                </c:pt>
                <c:pt idx="61">
                  <c:v>1.87984E-2</c:v>
                </c:pt>
                <c:pt idx="62">
                  <c:v>1.8499999999999999E-2</c:v>
                </c:pt>
                <c:pt idx="63">
                  <c:v>1.8210899999999999E-2</c:v>
                </c:pt>
                <c:pt idx="64">
                  <c:v>1.79308E-2</c:v>
                </c:pt>
                <c:pt idx="65">
                  <c:v>1.76591E-2</c:v>
                </c:pt>
                <c:pt idx="66">
                  <c:v>1.7395500000000001E-2</c:v>
                </c:pt>
                <c:pt idx="67">
                  <c:v>1.7139700000000001E-2</c:v>
                </c:pt>
                <c:pt idx="68">
                  <c:v>1.6891300000000001E-2</c:v>
                </c:pt>
                <c:pt idx="69">
                  <c:v>1.6650000000000002E-2</c:v>
                </c:pt>
                <c:pt idx="70">
                  <c:v>1.64155E-2</c:v>
                </c:pt>
                <c:pt idx="71">
                  <c:v>1.61875E-2</c:v>
                </c:pt>
                <c:pt idx="72">
                  <c:v>1.5965799999999999E-2</c:v>
                </c:pt>
                <c:pt idx="73">
                  <c:v>1.575E-2</c:v>
                </c:pt>
                <c:pt idx="74">
                  <c:v>1.554E-2</c:v>
                </c:pt>
                <c:pt idx="75">
                  <c:v>1.53355E-2</c:v>
                </c:pt>
                <c:pt idx="76">
                  <c:v>1.51364E-2</c:v>
                </c:pt>
                <c:pt idx="77">
                  <c:v>1.49423E-2</c:v>
                </c:pt>
                <c:pt idx="78">
                  <c:v>1.4753199999999999E-2</c:v>
                </c:pt>
                <c:pt idx="79">
                  <c:v>1.45688E-2</c:v>
                </c:pt>
                <c:pt idx="80">
                  <c:v>1.43889E-2</c:v>
                </c:pt>
                <c:pt idx="81">
                  <c:v>1.4213399999999999E-2</c:v>
                </c:pt>
                <c:pt idx="82">
                  <c:v>1.4042199999999999E-2</c:v>
                </c:pt>
                <c:pt idx="83">
                  <c:v>1.3875E-2</c:v>
                </c:pt>
                <c:pt idx="84">
                  <c:v>1.37118E-2</c:v>
                </c:pt>
                <c:pt idx="85">
                  <c:v>1.35523E-2</c:v>
                </c:pt>
                <c:pt idx="86">
                  <c:v>1.33966E-2</c:v>
                </c:pt>
                <c:pt idx="87">
                  <c:v>1.3244300000000001E-2</c:v>
                </c:pt>
                <c:pt idx="88">
                  <c:v>1.30955E-2</c:v>
                </c:pt>
                <c:pt idx="89">
                  <c:v>1.9E-2</c:v>
                </c:pt>
                <c:pt idx="90">
                  <c:v>1.8791200000000001E-2</c:v>
                </c:pt>
                <c:pt idx="91">
                  <c:v>1.8586999999999999E-2</c:v>
                </c:pt>
                <c:pt idx="92">
                  <c:v>1.83871E-2</c:v>
                </c:pt>
                <c:pt idx="93">
                  <c:v>1.8191499999999999E-2</c:v>
                </c:pt>
                <c:pt idx="94">
                  <c:v>1.7999999999999999E-2</c:v>
                </c:pt>
                <c:pt idx="95">
                  <c:v>1.7812499999999998E-2</c:v>
                </c:pt>
                <c:pt idx="96">
                  <c:v>1.7628899999999999E-2</c:v>
                </c:pt>
                <c:pt idx="97">
                  <c:v>1.7448999999999999E-2</c:v>
                </c:pt>
                <c:pt idx="98">
                  <c:v>1.7272699999999998E-2</c:v>
                </c:pt>
                <c:pt idx="99">
                  <c:v>1.7100000000000001E-2</c:v>
                </c:pt>
                <c:pt idx="100">
                  <c:v>1.69307E-2</c:v>
                </c:pt>
                <c:pt idx="101">
                  <c:v>1.67647E-2</c:v>
                </c:pt>
                <c:pt idx="102">
                  <c:v>1.6601899999999999E-2</c:v>
                </c:pt>
                <c:pt idx="103">
                  <c:v>1.64423E-2</c:v>
                </c:pt>
                <c:pt idx="104">
                  <c:v>1.62857E-2</c:v>
                </c:pt>
                <c:pt idx="105">
                  <c:v>1.61321E-2</c:v>
                </c:pt>
                <c:pt idx="106">
                  <c:v>1.59813E-2</c:v>
                </c:pt>
                <c:pt idx="107">
                  <c:v>1.5833300000000002E-2</c:v>
                </c:pt>
                <c:pt idx="108">
                  <c:v>1.56881E-2</c:v>
                </c:pt>
                <c:pt idx="109">
                  <c:v>1.55455E-2</c:v>
                </c:pt>
                <c:pt idx="110">
                  <c:v>1.54054E-2</c:v>
                </c:pt>
                <c:pt idx="111">
                  <c:v>1.5267899999999999E-2</c:v>
                </c:pt>
                <c:pt idx="112">
                  <c:v>1.5132700000000001E-2</c:v>
                </c:pt>
                <c:pt idx="113">
                  <c:v>1.4999999999999999E-2</c:v>
                </c:pt>
                <c:pt idx="114">
                  <c:v>1.48696E-2</c:v>
                </c:pt>
                <c:pt idx="115">
                  <c:v>1.47414E-2</c:v>
                </c:pt>
                <c:pt idx="116">
                  <c:v>1.4615400000000001E-2</c:v>
                </c:pt>
                <c:pt idx="117">
                  <c:v>1.4491499999999999E-2</c:v>
                </c:pt>
                <c:pt idx="118">
                  <c:v>1.4369699999999999E-2</c:v>
                </c:pt>
                <c:pt idx="119">
                  <c:v>1.4250000000000001E-2</c:v>
                </c:pt>
                <c:pt idx="120">
                  <c:v>1.4132199999999999E-2</c:v>
                </c:pt>
                <c:pt idx="121">
                  <c:v>1.40164E-2</c:v>
                </c:pt>
                <c:pt idx="122">
                  <c:v>1.3902400000000001E-2</c:v>
                </c:pt>
                <c:pt idx="123">
                  <c:v>1.37903E-2</c:v>
                </c:pt>
                <c:pt idx="124">
                  <c:v>1.3679999999999999E-2</c:v>
                </c:pt>
                <c:pt idx="125">
                  <c:v>1.3571400000000001E-2</c:v>
                </c:pt>
                <c:pt idx="126">
                  <c:v>1.34646E-2</c:v>
                </c:pt>
                <c:pt idx="127">
                  <c:v>1.33594E-2</c:v>
                </c:pt>
                <c:pt idx="128">
                  <c:v>1.32558E-2</c:v>
                </c:pt>
                <c:pt idx="129">
                  <c:v>1.31538E-2</c:v>
                </c:pt>
                <c:pt idx="130">
                  <c:v>1.30534E-2</c:v>
                </c:pt>
                <c:pt idx="131">
                  <c:v>1.2954500000000001E-2</c:v>
                </c:pt>
                <c:pt idx="132">
                  <c:v>1.28571E-2</c:v>
                </c:pt>
                <c:pt idx="133">
                  <c:v>1.27612E-2</c:v>
                </c:pt>
                <c:pt idx="134">
                  <c:v>1.6833299999999999E-2</c:v>
                </c:pt>
                <c:pt idx="135">
                  <c:v>1.6709600000000002E-2</c:v>
                </c:pt>
                <c:pt idx="136">
                  <c:v>1.6587600000000001E-2</c:v>
                </c:pt>
                <c:pt idx="137">
                  <c:v>1.64674E-2</c:v>
                </c:pt>
                <c:pt idx="138">
                  <c:v>1.63489E-2</c:v>
                </c:pt>
                <c:pt idx="139">
                  <c:v>1.6232099999999999E-2</c:v>
                </c:pt>
                <c:pt idx="140">
                  <c:v>1.6116999999999999E-2</c:v>
                </c:pt>
                <c:pt idx="141">
                  <c:v>1.60035E-2</c:v>
                </c:pt>
                <c:pt idx="142">
                  <c:v>1.5891599999999999E-2</c:v>
                </c:pt>
                <c:pt idx="143">
                  <c:v>1.5781199999999999E-2</c:v>
                </c:pt>
                <c:pt idx="144">
                  <c:v>1.56724E-2</c:v>
                </c:pt>
                <c:pt idx="145">
                  <c:v>1.55651E-2</c:v>
                </c:pt>
                <c:pt idx="146">
                  <c:v>1.5459199999999999E-2</c:v>
                </c:pt>
                <c:pt idx="147">
                  <c:v>1.5354700000000001E-2</c:v>
                </c:pt>
                <c:pt idx="148">
                  <c:v>1.52517E-2</c:v>
                </c:pt>
                <c:pt idx="149">
                  <c:v>1.515E-2</c:v>
                </c:pt>
                <c:pt idx="150">
                  <c:v>1.5049699999999999E-2</c:v>
                </c:pt>
                <c:pt idx="151">
                  <c:v>1.4950700000000001E-2</c:v>
                </c:pt>
                <c:pt idx="152">
                  <c:v>1.48529E-2</c:v>
                </c:pt>
                <c:pt idx="153">
                  <c:v>1.4756500000000001E-2</c:v>
                </c:pt>
                <c:pt idx="154">
                  <c:v>1.46613E-2</c:v>
                </c:pt>
                <c:pt idx="155">
                  <c:v>1.45673E-2</c:v>
                </c:pt>
                <c:pt idx="156">
                  <c:v>1.44745E-2</c:v>
                </c:pt>
                <c:pt idx="157">
                  <c:v>1.4382900000000001E-2</c:v>
                </c:pt>
                <c:pt idx="158">
                  <c:v>1.42925E-2</c:v>
                </c:pt>
                <c:pt idx="159">
                  <c:v>1.42031E-2</c:v>
                </c:pt>
                <c:pt idx="160">
                  <c:v>1.41149E-2</c:v>
                </c:pt>
                <c:pt idx="161">
                  <c:v>1.40278E-2</c:v>
                </c:pt>
                <c:pt idx="162">
                  <c:v>1.39417E-2</c:v>
                </c:pt>
                <c:pt idx="163">
                  <c:v>1.38567E-2</c:v>
                </c:pt>
                <c:pt idx="164">
                  <c:v>1.3772700000000001E-2</c:v>
                </c:pt>
                <c:pt idx="165">
                  <c:v>1.36898E-2</c:v>
                </c:pt>
                <c:pt idx="166">
                  <c:v>1.36078E-2</c:v>
                </c:pt>
                <c:pt idx="167">
                  <c:v>1.35268E-2</c:v>
                </c:pt>
                <c:pt idx="168">
                  <c:v>1.3446700000000001E-2</c:v>
                </c:pt>
                <c:pt idx="169">
                  <c:v>1.33676E-2</c:v>
                </c:pt>
                <c:pt idx="170">
                  <c:v>1.3289499999999999E-2</c:v>
                </c:pt>
                <c:pt idx="171">
                  <c:v>1.32122E-2</c:v>
                </c:pt>
                <c:pt idx="172">
                  <c:v>1.31358E-2</c:v>
                </c:pt>
                <c:pt idx="173">
                  <c:v>1.30603E-2</c:v>
                </c:pt>
                <c:pt idx="174">
                  <c:v>1.2985699999999999E-2</c:v>
                </c:pt>
                <c:pt idx="175">
                  <c:v>1.29119E-2</c:v>
                </c:pt>
                <c:pt idx="176">
                  <c:v>1.2839E-2</c:v>
                </c:pt>
                <c:pt idx="177">
                  <c:v>1.2766899999999999E-2</c:v>
                </c:pt>
                <c:pt idx="178">
                  <c:v>1.26955E-2</c:v>
                </c:pt>
                <c:pt idx="179">
                  <c:v>1.5125E-2</c:v>
                </c:pt>
                <c:pt idx="180">
                  <c:v>1.50414E-2</c:v>
                </c:pt>
                <c:pt idx="181">
                  <c:v>1.49588E-2</c:v>
                </c:pt>
                <c:pt idx="182">
                  <c:v>1.4877E-2</c:v>
                </c:pt>
                <c:pt idx="183">
                  <c:v>1.4796200000000001E-2</c:v>
                </c:pt>
                <c:pt idx="184">
                  <c:v>1.47162E-2</c:v>
                </c:pt>
                <c:pt idx="185">
                  <c:v>1.46371E-2</c:v>
                </c:pt>
                <c:pt idx="186">
                  <c:v>1.45588E-2</c:v>
                </c:pt>
                <c:pt idx="187">
                  <c:v>1.44814E-2</c:v>
                </c:pt>
                <c:pt idx="188">
                  <c:v>1.4404800000000001E-2</c:v>
                </c:pt>
                <c:pt idx="189">
                  <c:v>1.43289E-2</c:v>
                </c:pt>
                <c:pt idx="190">
                  <c:v>1.42539E-2</c:v>
                </c:pt>
                <c:pt idx="191">
                  <c:v>1.41797E-2</c:v>
                </c:pt>
                <c:pt idx="192">
                  <c:v>1.4106199999999999E-2</c:v>
                </c:pt>
                <c:pt idx="193">
                  <c:v>1.4033500000000001E-2</c:v>
                </c:pt>
                <c:pt idx="194">
                  <c:v>1.39615E-2</c:v>
                </c:pt>
                <c:pt idx="195">
                  <c:v>1.38903E-2</c:v>
                </c:pt>
                <c:pt idx="196">
                  <c:v>1.38198E-2</c:v>
                </c:pt>
                <c:pt idx="197">
                  <c:v>1.375E-2</c:v>
                </c:pt>
                <c:pt idx="198">
                  <c:v>1.3680899999999999E-2</c:v>
                </c:pt>
                <c:pt idx="199">
                  <c:v>1.36125E-2</c:v>
                </c:pt>
                <c:pt idx="200">
                  <c:v>1.3544799999999999E-2</c:v>
                </c:pt>
                <c:pt idx="201">
                  <c:v>1.34777E-2</c:v>
                </c:pt>
                <c:pt idx="202">
                  <c:v>1.3411299999999999E-2</c:v>
                </c:pt>
                <c:pt idx="203">
                  <c:v>1.3345600000000001E-2</c:v>
                </c:pt>
                <c:pt idx="204">
                  <c:v>1.3280500000000001E-2</c:v>
                </c:pt>
                <c:pt idx="205">
                  <c:v>1.3216E-2</c:v>
                </c:pt>
                <c:pt idx="206">
                  <c:v>1.3152199999999999E-2</c:v>
                </c:pt>
                <c:pt idx="207">
                  <c:v>1.3088900000000001E-2</c:v>
                </c:pt>
                <c:pt idx="208">
                  <c:v>1.3026299999999999E-2</c:v>
                </c:pt>
                <c:pt idx="209">
                  <c:v>1.29643E-2</c:v>
                </c:pt>
                <c:pt idx="210">
                  <c:v>1.2902800000000001E-2</c:v>
                </c:pt>
                <c:pt idx="211">
                  <c:v>1.2841999999999999E-2</c:v>
                </c:pt>
                <c:pt idx="212">
                  <c:v>1.27817E-2</c:v>
                </c:pt>
                <c:pt idx="213">
                  <c:v>1.2722000000000001E-2</c:v>
                </c:pt>
                <c:pt idx="214">
                  <c:v>1.26628E-2</c:v>
                </c:pt>
                <c:pt idx="215">
                  <c:v>1.2604199999999999E-2</c:v>
                </c:pt>
                <c:pt idx="216">
                  <c:v>1.2546099999999999E-2</c:v>
                </c:pt>
                <c:pt idx="217">
                  <c:v>1.24885E-2</c:v>
                </c:pt>
                <c:pt idx="218">
                  <c:v>1.24315E-2</c:v>
                </c:pt>
                <c:pt idx="219">
                  <c:v>1.2375000000000001E-2</c:v>
                </c:pt>
                <c:pt idx="220">
                  <c:v>1.2319E-2</c:v>
                </c:pt>
                <c:pt idx="221">
                  <c:v>1.22635E-2</c:v>
                </c:pt>
                <c:pt idx="222">
                  <c:v>1.2208500000000001E-2</c:v>
                </c:pt>
                <c:pt idx="223">
                  <c:v>1.2154E-2</c:v>
                </c:pt>
                <c:pt idx="224">
                  <c:v>1.3299999999999999E-2</c:v>
                </c:pt>
                <c:pt idx="225">
                  <c:v>1.32411E-2</c:v>
                </c:pt>
                <c:pt idx="226">
                  <c:v>1.31828E-2</c:v>
                </c:pt>
                <c:pt idx="227">
                  <c:v>1.3125E-2</c:v>
                </c:pt>
                <c:pt idx="228">
                  <c:v>1.30677E-2</c:v>
                </c:pt>
                <c:pt idx="229">
                  <c:v>1.3010900000000001E-2</c:v>
                </c:pt>
                <c:pt idx="230">
                  <c:v>1.2954500000000001E-2</c:v>
                </c:pt>
                <c:pt idx="231">
                  <c:v>1.2898700000000001E-2</c:v>
                </c:pt>
                <c:pt idx="232">
                  <c:v>1.28433E-2</c:v>
                </c:pt>
                <c:pt idx="233">
                  <c:v>1.27885E-2</c:v>
                </c:pt>
                <c:pt idx="234">
                  <c:v>1.2734000000000001E-2</c:v>
                </c:pt>
                <c:pt idx="235">
                  <c:v>1.26801E-2</c:v>
                </c:pt>
                <c:pt idx="236">
                  <c:v>1.26266E-2</c:v>
                </c:pt>
                <c:pt idx="237">
                  <c:v>1.25735E-2</c:v>
                </c:pt>
                <c:pt idx="238">
                  <c:v>1.25209E-2</c:v>
                </c:pt>
                <c:pt idx="239">
                  <c:v>1.2468699999999999E-2</c:v>
                </c:pt>
                <c:pt idx="240">
                  <c:v>1.2416999999999999E-2</c:v>
                </c:pt>
                <c:pt idx="241">
                  <c:v>1.23657E-2</c:v>
                </c:pt>
                <c:pt idx="242">
                  <c:v>1.2314800000000001E-2</c:v>
                </c:pt>
                <c:pt idx="243">
                  <c:v>1.2264300000000001E-2</c:v>
                </c:pt>
                <c:pt idx="244">
                  <c:v>1.2214300000000001E-2</c:v>
                </c:pt>
                <c:pt idx="245">
                  <c:v>1.2164599999999999E-2</c:v>
                </c:pt>
                <c:pt idx="246">
                  <c:v>1.21154E-2</c:v>
                </c:pt>
                <c:pt idx="247">
                  <c:v>1.2066500000000001E-2</c:v>
                </c:pt>
                <c:pt idx="248">
                  <c:v>1.20181E-2</c:v>
                </c:pt>
                <c:pt idx="249">
                  <c:v>1.197E-2</c:v>
                </c:pt>
                <c:pt idx="250">
                  <c:v>1.19223E-2</c:v>
                </c:pt>
                <c:pt idx="251">
                  <c:v>1.1875E-2</c:v>
                </c:pt>
                <c:pt idx="252">
                  <c:v>1.1828099999999999E-2</c:v>
                </c:pt>
                <c:pt idx="253">
                  <c:v>1.17815E-2</c:v>
                </c:pt>
                <c:pt idx="254">
                  <c:v>1.1735300000000001E-2</c:v>
                </c:pt>
                <c:pt idx="255">
                  <c:v>1.16895E-2</c:v>
                </c:pt>
                <c:pt idx="256">
                  <c:v>1.1644E-2</c:v>
                </c:pt>
                <c:pt idx="257">
                  <c:v>1.1598799999999999E-2</c:v>
                </c:pt>
                <c:pt idx="258">
                  <c:v>1.1554099999999999E-2</c:v>
                </c:pt>
                <c:pt idx="259">
                  <c:v>1.15096E-2</c:v>
                </c:pt>
                <c:pt idx="260">
                  <c:v>1.14655E-2</c:v>
                </c:pt>
                <c:pt idx="261">
                  <c:v>1.1421799999999999E-2</c:v>
                </c:pt>
                <c:pt idx="262">
                  <c:v>1.1378299999999999E-2</c:v>
                </c:pt>
                <c:pt idx="263">
                  <c:v>1.13352E-2</c:v>
                </c:pt>
                <c:pt idx="264">
                  <c:v>1.12925E-2</c:v>
                </c:pt>
                <c:pt idx="265">
                  <c:v>1.125E-2</c:v>
                </c:pt>
                <c:pt idx="266">
                  <c:v>1.12079E-2</c:v>
                </c:pt>
                <c:pt idx="267">
                  <c:v>1.1166000000000001E-2</c:v>
                </c:pt>
                <c:pt idx="268">
                  <c:v>1.1124500000000001E-2</c:v>
                </c:pt>
                <c:pt idx="269">
                  <c:v>1.20833E-2</c:v>
                </c:pt>
                <c:pt idx="270">
                  <c:v>1.2038699999999999E-2</c:v>
                </c:pt>
                <c:pt idx="271">
                  <c:v>1.19945E-2</c:v>
                </c:pt>
                <c:pt idx="272">
                  <c:v>1.1950499999999999E-2</c:v>
                </c:pt>
                <c:pt idx="273">
                  <c:v>1.19069E-2</c:v>
                </c:pt>
                <c:pt idx="274">
                  <c:v>1.18636E-2</c:v>
                </c:pt>
                <c:pt idx="275">
                  <c:v>1.18207E-2</c:v>
                </c:pt>
                <c:pt idx="276">
                  <c:v>1.1778E-2</c:v>
                </c:pt>
                <c:pt idx="277">
                  <c:v>1.1735600000000001E-2</c:v>
                </c:pt>
                <c:pt idx="278">
                  <c:v>1.1693500000000001E-2</c:v>
                </c:pt>
                <c:pt idx="279">
                  <c:v>1.16518E-2</c:v>
                </c:pt>
                <c:pt idx="280">
                  <c:v>1.16103E-2</c:v>
                </c:pt>
                <c:pt idx="281">
                  <c:v>1.1569100000000001E-2</c:v>
                </c:pt>
                <c:pt idx="282">
                  <c:v>1.15283E-2</c:v>
                </c:pt>
                <c:pt idx="283">
                  <c:v>1.14877E-2</c:v>
                </c:pt>
                <c:pt idx="284">
                  <c:v>1.14474E-2</c:v>
                </c:pt>
                <c:pt idx="285">
                  <c:v>1.14073E-2</c:v>
                </c:pt>
                <c:pt idx="286">
                  <c:v>1.13676E-2</c:v>
                </c:pt>
                <c:pt idx="287">
                  <c:v>1.1328100000000001E-2</c:v>
                </c:pt>
                <c:pt idx="288">
                  <c:v>1.1288899999999999E-2</c:v>
                </c:pt>
                <c:pt idx="289">
                  <c:v>1.125E-2</c:v>
                </c:pt>
                <c:pt idx="290">
                  <c:v>1.12113E-2</c:v>
                </c:pt>
                <c:pt idx="291">
                  <c:v>1.1172899999999999E-2</c:v>
                </c:pt>
                <c:pt idx="292">
                  <c:v>1.11348E-2</c:v>
                </c:pt>
                <c:pt idx="293">
                  <c:v>1.10969E-2</c:v>
                </c:pt>
                <c:pt idx="294">
                  <c:v>1.1059299999999999E-2</c:v>
                </c:pt>
                <c:pt idx="295">
                  <c:v>1.1022000000000001E-2</c:v>
                </c:pt>
                <c:pt idx="296">
                  <c:v>1.0984799999999999E-2</c:v>
                </c:pt>
                <c:pt idx="297">
                  <c:v>1.0947999999999999E-2</c:v>
                </c:pt>
                <c:pt idx="298">
                  <c:v>1.09114E-2</c:v>
                </c:pt>
                <c:pt idx="299">
                  <c:v>1.0874999999999999E-2</c:v>
                </c:pt>
                <c:pt idx="300">
                  <c:v>1.08389E-2</c:v>
                </c:pt>
                <c:pt idx="301">
                  <c:v>1.0803E-2</c:v>
                </c:pt>
                <c:pt idx="302">
                  <c:v>1.07673E-2</c:v>
                </c:pt>
                <c:pt idx="303">
                  <c:v>1.0731900000000001E-2</c:v>
                </c:pt>
                <c:pt idx="304">
                  <c:v>1.06967E-2</c:v>
                </c:pt>
                <c:pt idx="305">
                  <c:v>1.0661800000000001E-2</c:v>
                </c:pt>
                <c:pt idx="306">
                  <c:v>1.0626999999999999E-2</c:v>
                </c:pt>
                <c:pt idx="307">
                  <c:v>1.0592499999999999E-2</c:v>
                </c:pt>
                <c:pt idx="308">
                  <c:v>1.05583E-2</c:v>
                </c:pt>
                <c:pt idx="309">
                  <c:v>1.0524199999999999E-2</c:v>
                </c:pt>
                <c:pt idx="310">
                  <c:v>1.04904E-2</c:v>
                </c:pt>
                <c:pt idx="311">
                  <c:v>1.0456699999999999E-2</c:v>
                </c:pt>
                <c:pt idx="312">
                  <c:v>1.04233E-2</c:v>
                </c:pt>
                <c:pt idx="313">
                  <c:v>1.0390099999999999E-2</c:v>
                </c:pt>
                <c:pt idx="314">
                  <c:v>1.04286E-2</c:v>
                </c:pt>
                <c:pt idx="315">
                  <c:v>1.03956E-2</c:v>
                </c:pt>
                <c:pt idx="316">
                  <c:v>1.03628E-2</c:v>
                </c:pt>
                <c:pt idx="317">
                  <c:v>1.0330199999999999E-2</c:v>
                </c:pt>
                <c:pt idx="318">
                  <c:v>1.0297799999999999E-2</c:v>
                </c:pt>
                <c:pt idx="319">
                  <c:v>1.02656E-2</c:v>
                </c:pt>
                <c:pt idx="320">
                  <c:v>1.0233600000000001E-2</c:v>
                </c:pt>
                <c:pt idx="321">
                  <c:v>1.02019E-2</c:v>
                </c:pt>
                <c:pt idx="322">
                  <c:v>1.01703E-2</c:v>
                </c:pt>
                <c:pt idx="323">
                  <c:v>1.0138899999999999E-2</c:v>
                </c:pt>
                <c:pt idx="324">
                  <c:v>1.0107700000000001E-2</c:v>
                </c:pt>
                <c:pt idx="325">
                  <c:v>1.0076699999999999E-2</c:v>
                </c:pt>
                <c:pt idx="326">
                  <c:v>1.00459E-2</c:v>
                </c:pt>
                <c:pt idx="327">
                  <c:v>1.00152E-2</c:v>
                </c:pt>
                <c:pt idx="328">
                  <c:v>9.9848000000000003E-3</c:v>
                </c:pt>
                <c:pt idx="329">
                  <c:v>9.9544999999999998E-3</c:v>
                </c:pt>
                <c:pt idx="330">
                  <c:v>9.9244999999999993E-3</c:v>
                </c:pt>
                <c:pt idx="331">
                  <c:v>9.8945999999999999E-3</c:v>
                </c:pt>
                <c:pt idx="332">
                  <c:v>9.8648999999999994E-3</c:v>
                </c:pt>
                <c:pt idx="333">
                  <c:v>9.8352999999999999E-3</c:v>
                </c:pt>
                <c:pt idx="334">
                  <c:v>9.8060000000000005E-3</c:v>
                </c:pt>
                <c:pt idx="335">
                  <c:v>9.7768000000000004E-3</c:v>
                </c:pt>
                <c:pt idx="336">
                  <c:v>9.7477999999999992E-3</c:v>
                </c:pt>
                <c:pt idx="337">
                  <c:v>9.7189000000000008E-3</c:v>
                </c:pt>
                <c:pt idx="338">
                  <c:v>9.6903000000000006E-3</c:v>
                </c:pt>
                <c:pt idx="339">
                  <c:v>9.6617999999999999E-3</c:v>
                </c:pt>
                <c:pt idx="340">
                  <c:v>9.6334000000000003E-3</c:v>
                </c:pt>
                <c:pt idx="341">
                  <c:v>9.6053000000000006E-3</c:v>
                </c:pt>
                <c:pt idx="342">
                  <c:v>9.5773000000000004E-3</c:v>
                </c:pt>
                <c:pt idx="343">
                  <c:v>9.5493999999999996E-3</c:v>
                </c:pt>
                <c:pt idx="344">
                  <c:v>9.5216999999999993E-3</c:v>
                </c:pt>
                <c:pt idx="345">
                  <c:v>9.4941999999999995E-3</c:v>
                </c:pt>
                <c:pt idx="346">
                  <c:v>9.4669000000000003E-3</c:v>
                </c:pt>
                <c:pt idx="347">
                  <c:v>9.4397000000000005E-3</c:v>
                </c:pt>
                <c:pt idx="348">
                  <c:v>9.4126000000000001E-3</c:v>
                </c:pt>
                <c:pt idx="349">
                  <c:v>9.3857000000000003E-3</c:v>
                </c:pt>
                <c:pt idx="350">
                  <c:v>9.3589999999999993E-3</c:v>
                </c:pt>
                <c:pt idx="351">
                  <c:v>9.3323999999999994E-3</c:v>
                </c:pt>
                <c:pt idx="352">
                  <c:v>9.3059000000000006E-3</c:v>
                </c:pt>
                <c:pt idx="353">
                  <c:v>9.2797000000000001E-3</c:v>
                </c:pt>
                <c:pt idx="354">
                  <c:v>9.2534999999999996E-3</c:v>
                </c:pt>
                <c:pt idx="355">
                  <c:v>9.2274999999999996E-3</c:v>
                </c:pt>
                <c:pt idx="356">
                  <c:v>9.2017000000000002E-3</c:v>
                </c:pt>
                <c:pt idx="357">
                  <c:v>9.1760000000000001E-3</c:v>
                </c:pt>
                <c:pt idx="358">
                  <c:v>9.1503999999999995E-3</c:v>
                </c:pt>
                <c:pt idx="359">
                  <c:v>9.75E-3</c:v>
                </c:pt>
                <c:pt idx="360">
                  <c:v>9.7230000000000007E-3</c:v>
                </c:pt>
                <c:pt idx="361">
                  <c:v>9.6960999999999992E-3</c:v>
                </c:pt>
                <c:pt idx="362">
                  <c:v>9.6693999999999999E-3</c:v>
                </c:pt>
                <c:pt idx="363">
                  <c:v>9.6428999999999994E-3</c:v>
                </c:pt>
                <c:pt idx="364">
                  <c:v>9.6164000000000006E-3</c:v>
                </c:pt>
                <c:pt idx="365">
                  <c:v>9.5902000000000001E-3</c:v>
                </c:pt>
                <c:pt idx="366">
                  <c:v>9.5639999999999996E-3</c:v>
                </c:pt>
                <c:pt idx="367">
                  <c:v>9.5379999999999996E-3</c:v>
                </c:pt>
                <c:pt idx="368">
                  <c:v>9.5122000000000002E-3</c:v>
                </c:pt>
                <c:pt idx="369">
                  <c:v>9.4865000000000001E-3</c:v>
                </c:pt>
                <c:pt idx="370">
                  <c:v>9.4608999999999995E-3</c:v>
                </c:pt>
                <c:pt idx="371">
                  <c:v>9.4354999999999994E-3</c:v>
                </c:pt>
                <c:pt idx="372">
                  <c:v>9.4102000000000005E-3</c:v>
                </c:pt>
                <c:pt idx="373">
                  <c:v>9.3849999999999992E-3</c:v>
                </c:pt>
                <c:pt idx="374">
                  <c:v>9.3600000000000003E-3</c:v>
                </c:pt>
                <c:pt idx="375">
                  <c:v>9.3351000000000007E-3</c:v>
                </c:pt>
                <c:pt idx="376">
                  <c:v>9.3103000000000005E-3</c:v>
                </c:pt>
                <c:pt idx="377">
                  <c:v>9.2856999999999992E-3</c:v>
                </c:pt>
                <c:pt idx="378">
                  <c:v>9.2612000000000007E-3</c:v>
                </c:pt>
                <c:pt idx="379">
                  <c:v>9.2367999999999999E-3</c:v>
                </c:pt>
                <c:pt idx="380">
                  <c:v>9.2125999999999996E-3</c:v>
                </c:pt>
                <c:pt idx="381">
                  <c:v>9.1885000000000005E-3</c:v>
                </c:pt>
                <c:pt idx="382">
                  <c:v>9.1645000000000008E-3</c:v>
                </c:pt>
                <c:pt idx="383">
                  <c:v>9.1406000000000005E-3</c:v>
                </c:pt>
                <c:pt idx="384">
                  <c:v>9.1169000000000007E-3</c:v>
                </c:pt>
                <c:pt idx="385">
                  <c:v>9.0933000000000003E-3</c:v>
                </c:pt>
                <c:pt idx="386">
                  <c:v>9.0697999999999994E-3</c:v>
                </c:pt>
                <c:pt idx="387">
                  <c:v>9.0463999999999996E-3</c:v>
                </c:pt>
                <c:pt idx="388">
                  <c:v>9.0230999999999992E-3</c:v>
                </c:pt>
                <c:pt idx="389">
                  <c:v>8.9999999999999993E-3</c:v>
                </c:pt>
                <c:pt idx="390">
                  <c:v>8.9770000000000006E-3</c:v>
                </c:pt>
                <c:pt idx="391">
                  <c:v>8.9540999999999996E-3</c:v>
                </c:pt>
                <c:pt idx="392">
                  <c:v>8.9312999999999997E-3</c:v>
                </c:pt>
                <c:pt idx="393">
                  <c:v>8.9085999999999992E-3</c:v>
                </c:pt>
                <c:pt idx="394">
                  <c:v>8.8860999999999992E-3</c:v>
                </c:pt>
                <c:pt idx="395">
                  <c:v>8.8635999999999993E-3</c:v>
                </c:pt>
                <c:pt idx="396">
                  <c:v>8.8412999999999999E-3</c:v>
                </c:pt>
                <c:pt idx="397">
                  <c:v>8.8190999999999999E-3</c:v>
                </c:pt>
                <c:pt idx="398">
                  <c:v>8.7969999999999993E-3</c:v>
                </c:pt>
                <c:pt idx="399">
                  <c:v>8.7749999999999998E-3</c:v>
                </c:pt>
                <c:pt idx="400">
                  <c:v>8.7530999999999998E-3</c:v>
                </c:pt>
                <c:pt idx="401">
                  <c:v>8.7313000000000009E-3</c:v>
                </c:pt>
                <c:pt idx="402">
                  <c:v>8.7097000000000008E-3</c:v>
                </c:pt>
                <c:pt idx="403">
                  <c:v>8.6881000000000007E-3</c:v>
                </c:pt>
                <c:pt idx="404">
                  <c:v>8.9721999999999996E-3</c:v>
                </c:pt>
                <c:pt idx="405">
                  <c:v>8.9501000000000008E-3</c:v>
                </c:pt>
                <c:pt idx="406">
                  <c:v>8.9280999999999996E-3</c:v>
                </c:pt>
                <c:pt idx="407">
                  <c:v>8.9061999999999995E-3</c:v>
                </c:pt>
                <c:pt idx="408">
                  <c:v>8.8845E-3</c:v>
                </c:pt>
                <c:pt idx="409">
                  <c:v>8.8628000000000005E-3</c:v>
                </c:pt>
                <c:pt idx="410">
                  <c:v>8.8412000000000004E-3</c:v>
                </c:pt>
                <c:pt idx="411">
                  <c:v>8.8197999999999992E-3</c:v>
                </c:pt>
                <c:pt idx="412">
                  <c:v>8.7983999999999996E-3</c:v>
                </c:pt>
                <c:pt idx="413">
                  <c:v>8.7772000000000006E-3</c:v>
                </c:pt>
                <c:pt idx="414">
                  <c:v>8.7559999999999999E-3</c:v>
                </c:pt>
                <c:pt idx="415">
                  <c:v>8.7349999999999997E-3</c:v>
                </c:pt>
                <c:pt idx="416">
                  <c:v>8.7139999999999995E-3</c:v>
                </c:pt>
                <c:pt idx="417">
                  <c:v>8.6931999999999999E-3</c:v>
                </c:pt>
                <c:pt idx="418">
                  <c:v>8.6724000000000002E-3</c:v>
                </c:pt>
                <c:pt idx="419">
                  <c:v>8.6517999999999994E-3</c:v>
                </c:pt>
                <c:pt idx="420">
                  <c:v>8.6312000000000003E-3</c:v>
                </c:pt>
                <c:pt idx="421">
                  <c:v>8.6108000000000001E-3</c:v>
                </c:pt>
                <c:pt idx="422">
                  <c:v>8.5903999999999998E-3</c:v>
                </c:pt>
                <c:pt idx="423">
                  <c:v>8.5702E-3</c:v>
                </c:pt>
                <c:pt idx="424">
                  <c:v>8.5500000000000003E-3</c:v>
                </c:pt>
                <c:pt idx="425">
                  <c:v>8.5299E-3</c:v>
                </c:pt>
                <c:pt idx="426">
                  <c:v>8.5100000000000002E-3</c:v>
                </c:pt>
                <c:pt idx="427">
                  <c:v>8.4901000000000004E-3</c:v>
                </c:pt>
                <c:pt idx="428">
                  <c:v>8.4703000000000001E-3</c:v>
                </c:pt>
                <c:pt idx="429">
                  <c:v>8.4506000000000008E-3</c:v>
                </c:pt>
                <c:pt idx="430">
                  <c:v>8.4309999999999993E-3</c:v>
                </c:pt>
                <c:pt idx="431">
                  <c:v>8.4115000000000006E-3</c:v>
                </c:pt>
                <c:pt idx="432">
                  <c:v>8.3920000000000002E-3</c:v>
                </c:pt>
                <c:pt idx="433">
                  <c:v>8.3727000000000003E-3</c:v>
                </c:pt>
                <c:pt idx="434">
                  <c:v>8.3534000000000004E-3</c:v>
                </c:pt>
                <c:pt idx="435">
                  <c:v>8.3342999999999993E-3</c:v>
                </c:pt>
                <c:pt idx="436">
                  <c:v>8.3152E-3</c:v>
                </c:pt>
                <c:pt idx="437">
                  <c:v>8.2962000000000001E-3</c:v>
                </c:pt>
                <c:pt idx="438">
                  <c:v>8.2772999999999996E-3</c:v>
                </c:pt>
                <c:pt idx="439">
                  <c:v>8.2585000000000002E-3</c:v>
                </c:pt>
                <c:pt idx="440">
                  <c:v>8.2398000000000002E-3</c:v>
                </c:pt>
                <c:pt idx="441">
                  <c:v>8.2211999999999997E-3</c:v>
                </c:pt>
                <c:pt idx="442">
                  <c:v>8.2026000000000009E-3</c:v>
                </c:pt>
                <c:pt idx="443">
                  <c:v>8.1840999999999997E-3</c:v>
                </c:pt>
                <c:pt idx="444">
                  <c:v>8.1656999999999997E-3</c:v>
                </c:pt>
                <c:pt idx="445">
                  <c:v>8.1474000000000008E-3</c:v>
                </c:pt>
                <c:pt idx="446">
                  <c:v>8.1291999999999996E-3</c:v>
                </c:pt>
                <c:pt idx="447">
                  <c:v>8.1110000000000002E-3</c:v>
                </c:pt>
                <c:pt idx="448">
                  <c:v>8.0929999999999995E-3</c:v>
                </c:pt>
                <c:pt idx="449">
                  <c:v>8.0750000000000006E-3</c:v>
                </c:pt>
                <c:pt idx="450">
                  <c:v>1.0526600000000001E-2</c:v>
                </c:pt>
                <c:pt idx="451">
                  <c:v>1.05033E-2</c:v>
                </c:pt>
                <c:pt idx="452">
                  <c:v>1.0480099999999999E-2</c:v>
                </c:pt>
                <c:pt idx="453">
                  <c:v>1.0456999999999999E-2</c:v>
                </c:pt>
                <c:pt idx="454">
                  <c:v>1.04341E-2</c:v>
                </c:pt>
                <c:pt idx="455">
                  <c:v>1.0411200000000001E-2</c:v>
                </c:pt>
                <c:pt idx="456">
                  <c:v>1.0388400000000001E-2</c:v>
                </c:pt>
                <c:pt idx="457">
                  <c:v>1.03657E-2</c:v>
                </c:pt>
                <c:pt idx="458">
                  <c:v>1.0343099999999999E-2</c:v>
                </c:pt>
                <c:pt idx="459">
                  <c:v>1.03207E-2</c:v>
                </c:pt>
                <c:pt idx="460">
                  <c:v>1.02983E-2</c:v>
                </c:pt>
                <c:pt idx="461">
                  <c:v>1.0276E-2</c:v>
                </c:pt>
                <c:pt idx="462">
                  <c:v>1.02538E-2</c:v>
                </c:pt>
                <c:pt idx="463">
                  <c:v>1.02317E-2</c:v>
                </c:pt>
                <c:pt idx="464">
                  <c:v>1.02097E-2</c:v>
                </c:pt>
                <c:pt idx="465">
                  <c:v>1.01878E-2</c:v>
                </c:pt>
                <c:pt idx="466">
                  <c:v>1.0166E-2</c:v>
                </c:pt>
                <c:pt idx="467">
                  <c:v>1.0144200000000001E-2</c:v>
                </c:pt>
                <c:pt idx="468">
                  <c:v>1.0122600000000001E-2</c:v>
                </c:pt>
                <c:pt idx="469">
                  <c:v>1.01011E-2</c:v>
                </c:pt>
                <c:pt idx="470">
                  <c:v>1.0079599999999999E-2</c:v>
                </c:pt>
                <c:pt idx="471">
                  <c:v>1.0058299999999999E-2</c:v>
                </c:pt>
                <c:pt idx="472">
                  <c:v>1.0037000000000001E-2</c:v>
                </c:pt>
                <c:pt idx="473">
                  <c:v>1.00158E-2</c:v>
                </c:pt>
                <c:pt idx="474">
                  <c:v>9.9947000000000005E-3</c:v>
                </c:pt>
                <c:pt idx="475">
                  <c:v>9.9737000000000003E-3</c:v>
                </c:pt>
                <c:pt idx="476">
                  <c:v>9.9527999999999995E-3</c:v>
                </c:pt>
                <c:pt idx="477">
                  <c:v>9.9319999999999999E-3</c:v>
                </c:pt>
                <c:pt idx="478">
                  <c:v>9.9112999999999996E-3</c:v>
                </c:pt>
                <c:pt idx="479">
                  <c:v>9.8905999999999994E-3</c:v>
                </c:pt>
                <c:pt idx="480">
                  <c:v>9.8700999999999997E-3</c:v>
                </c:pt>
                <c:pt idx="481">
                  <c:v>9.8496E-3</c:v>
                </c:pt>
                <c:pt idx="482">
                  <c:v>9.8291999999999997E-3</c:v>
                </c:pt>
                <c:pt idx="483">
                  <c:v>9.8089000000000006E-3</c:v>
                </c:pt>
                <c:pt idx="484">
                  <c:v>9.7886999999999991E-3</c:v>
                </c:pt>
                <c:pt idx="485">
                  <c:v>9.7684999999999994E-3</c:v>
                </c:pt>
                <c:pt idx="486">
                  <c:v>9.7485000000000002E-3</c:v>
                </c:pt>
                <c:pt idx="487">
                  <c:v>9.7284999999999993E-3</c:v>
                </c:pt>
                <c:pt idx="488">
                  <c:v>9.7085999999999995E-3</c:v>
                </c:pt>
                <c:pt idx="489">
                  <c:v>9.6887999999999991E-3</c:v>
                </c:pt>
                <c:pt idx="490">
                  <c:v>9.6690000000000005E-3</c:v>
                </c:pt>
                <c:pt idx="491">
                  <c:v>9.6494000000000007E-3</c:v>
                </c:pt>
                <c:pt idx="492">
                  <c:v>9.6298000000000009E-3</c:v>
                </c:pt>
                <c:pt idx="493">
                  <c:v>9.6103000000000004E-3</c:v>
                </c:pt>
                <c:pt idx="494">
                  <c:v>9.5908999999999994E-3</c:v>
                </c:pt>
                <c:pt idx="495">
                  <c:v>9.5715999999999996E-3</c:v>
                </c:pt>
                <c:pt idx="496">
                  <c:v>9.5522999999999997E-3</c:v>
                </c:pt>
                <c:pt idx="497">
                  <c:v>9.5330999999999992E-3</c:v>
                </c:pt>
                <c:pt idx="498">
                  <c:v>9.5139999999999999E-3</c:v>
                </c:pt>
                <c:pt idx="499">
                  <c:v>9.495E-3</c:v>
                </c:pt>
              </c:numCache>
            </c:numRef>
          </c:val>
          <c:smooth val="0"/>
          <c:extLst>
            <c:ext xmlns:c16="http://schemas.microsoft.com/office/drawing/2014/chart" uri="{C3380CC4-5D6E-409C-BE32-E72D297353CC}">
              <c16:uniqueId val="{00000000-C896-4B37-B803-3EFE5F0A0562}"/>
            </c:ext>
          </c:extLst>
        </c:ser>
        <c:dLbls>
          <c:showLegendKey val="0"/>
          <c:showVal val="0"/>
          <c:showCatName val="0"/>
          <c:showSerName val="0"/>
          <c:showPercent val="0"/>
          <c:showBubbleSize val="0"/>
        </c:dLbls>
        <c:smooth val="0"/>
        <c:axId val="436006824"/>
        <c:axId val="436007216"/>
      </c:lineChart>
      <c:catAx>
        <c:axId val="43600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007216"/>
        <c:crosses val="autoZero"/>
        <c:auto val="1"/>
        <c:lblAlgn val="ctr"/>
        <c:lblOffset val="100"/>
        <c:tickLblSkip val="499"/>
        <c:noMultiLvlLbl val="0"/>
      </c:catAx>
      <c:valAx>
        <c:axId val="436007216"/>
        <c:scaling>
          <c:orientation val="minMax"/>
          <c:max val="0.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006824"/>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1" i="0" u="none" strike="noStrike" baseline="0">
                <a:solidFill>
                  <a:sysClr val="windowText" lastClr="000000"/>
                </a:solidFill>
                <a:effectLst/>
              </a:rPr>
              <a:t>Airtel Money (Uganda)</a:t>
            </a:r>
            <a:endParaRPr lang="en-US"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759625739500149"/>
          <c:y val="0.21563485756940928"/>
          <c:w val="0.68658284499517486"/>
          <c:h val="0.60700835560692523"/>
        </c:manualLayout>
      </c:layout>
      <c:lineChart>
        <c:grouping val="standard"/>
        <c:varyColors val="0"/>
        <c:ser>
          <c:idx val="3"/>
          <c:order val="0"/>
          <c:tx>
            <c:strRef>
              <c:f>uganda_clean!$B$2</c:f>
              <c:strCache>
                <c:ptCount val="1"/>
                <c:pt idx="0">
                  <c:v>Airtel Money</c:v>
                </c:pt>
              </c:strCache>
            </c:strRef>
          </c:tx>
          <c:spPr>
            <a:ln w="28575" cap="rnd">
              <a:solidFill>
                <a:schemeClr val="tx1"/>
              </a:solidFill>
              <a:round/>
            </a:ln>
            <a:effectLst/>
          </c:spPr>
          <c:marker>
            <c:symbol val="none"/>
          </c:marker>
          <c:cat>
            <c:numRef>
              <c:f>uganda_clean!$C$2:$C$501</c:f>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f>uganda_clean!$P$2:$P$501</c:f>
              <c:numCache>
                <c:formatCode>General</c:formatCode>
                <c:ptCount val="500"/>
                <c:pt idx="0">
                  <c:v>0.22120000000000001</c:v>
                </c:pt>
                <c:pt idx="1">
                  <c:v>0.26319999999999999</c:v>
                </c:pt>
                <c:pt idx="2">
                  <c:v>0.1754667</c:v>
                </c:pt>
                <c:pt idx="3">
                  <c:v>0.13159999999999999</c:v>
                </c:pt>
                <c:pt idx="4">
                  <c:v>0.10528</c:v>
                </c:pt>
                <c:pt idx="5">
                  <c:v>8.77333E-2</c:v>
                </c:pt>
                <c:pt idx="6">
                  <c:v>7.5200000000000003E-2</c:v>
                </c:pt>
                <c:pt idx="7">
                  <c:v>6.5799999999999997E-2</c:v>
                </c:pt>
                <c:pt idx="8">
                  <c:v>7.1866700000000006E-2</c:v>
                </c:pt>
                <c:pt idx="9">
                  <c:v>6.4680000000000001E-2</c:v>
                </c:pt>
                <c:pt idx="10">
                  <c:v>5.8799999999999998E-2</c:v>
                </c:pt>
                <c:pt idx="11">
                  <c:v>5.3900000000000003E-2</c:v>
                </c:pt>
                <c:pt idx="12">
                  <c:v>4.9753800000000001E-2</c:v>
                </c:pt>
                <c:pt idx="13">
                  <c:v>4.6199999999999998E-2</c:v>
                </c:pt>
                <c:pt idx="14">
                  <c:v>4.3119999999999999E-2</c:v>
                </c:pt>
                <c:pt idx="15">
                  <c:v>4.0425000000000003E-2</c:v>
                </c:pt>
                <c:pt idx="16">
                  <c:v>5.4764699999999999E-2</c:v>
                </c:pt>
                <c:pt idx="17">
                  <c:v>5.1722200000000003E-2</c:v>
                </c:pt>
                <c:pt idx="18">
                  <c:v>4.9000000000000002E-2</c:v>
                </c:pt>
                <c:pt idx="19">
                  <c:v>4.6550000000000001E-2</c:v>
                </c:pt>
                <c:pt idx="20">
                  <c:v>4.4333299999999999E-2</c:v>
                </c:pt>
                <c:pt idx="21">
                  <c:v>4.23182E-2</c:v>
                </c:pt>
                <c:pt idx="22">
                  <c:v>4.0478300000000002E-2</c:v>
                </c:pt>
                <c:pt idx="23">
                  <c:v>3.8791699999999998E-2</c:v>
                </c:pt>
                <c:pt idx="24">
                  <c:v>3.7240000000000002E-2</c:v>
                </c:pt>
                <c:pt idx="25">
                  <c:v>3.5807699999999998E-2</c:v>
                </c:pt>
                <c:pt idx="26">
                  <c:v>3.4481499999999998E-2</c:v>
                </c:pt>
                <c:pt idx="27">
                  <c:v>3.3250000000000002E-2</c:v>
                </c:pt>
                <c:pt idx="28">
                  <c:v>3.2103399999999997E-2</c:v>
                </c:pt>
                <c:pt idx="29">
                  <c:v>3.10333E-2</c:v>
                </c:pt>
                <c:pt idx="30">
                  <c:v>3.0032300000000001E-2</c:v>
                </c:pt>
                <c:pt idx="31">
                  <c:v>2.90937E-2</c:v>
                </c:pt>
                <c:pt idx="32">
                  <c:v>2.82121E-2</c:v>
                </c:pt>
                <c:pt idx="33">
                  <c:v>2.7382400000000001E-2</c:v>
                </c:pt>
                <c:pt idx="34">
                  <c:v>2.6599999999999999E-2</c:v>
                </c:pt>
                <c:pt idx="35">
                  <c:v>3.8694399999999997E-2</c:v>
                </c:pt>
                <c:pt idx="36">
                  <c:v>3.7648599999999997E-2</c:v>
                </c:pt>
                <c:pt idx="37">
                  <c:v>3.66579E-2</c:v>
                </c:pt>
                <c:pt idx="38">
                  <c:v>3.5717899999999997E-2</c:v>
                </c:pt>
                <c:pt idx="39">
                  <c:v>3.4825000000000002E-2</c:v>
                </c:pt>
                <c:pt idx="40">
                  <c:v>3.3975600000000002E-2</c:v>
                </c:pt>
                <c:pt idx="41">
                  <c:v>3.31667E-2</c:v>
                </c:pt>
                <c:pt idx="42">
                  <c:v>3.2395300000000002E-2</c:v>
                </c:pt>
                <c:pt idx="43">
                  <c:v>3.1659100000000003E-2</c:v>
                </c:pt>
                <c:pt idx="44">
                  <c:v>3.09556E-2</c:v>
                </c:pt>
                <c:pt idx="45">
                  <c:v>3.02826E-2</c:v>
                </c:pt>
                <c:pt idx="46">
                  <c:v>2.9638299999999999E-2</c:v>
                </c:pt>
                <c:pt idx="47">
                  <c:v>2.9020799999999999E-2</c:v>
                </c:pt>
                <c:pt idx="48">
                  <c:v>2.8428599999999998E-2</c:v>
                </c:pt>
                <c:pt idx="49">
                  <c:v>2.7859999999999999E-2</c:v>
                </c:pt>
                <c:pt idx="50">
                  <c:v>2.73137E-2</c:v>
                </c:pt>
                <c:pt idx="51">
                  <c:v>2.67885E-2</c:v>
                </c:pt>
                <c:pt idx="52">
                  <c:v>2.6283000000000001E-2</c:v>
                </c:pt>
                <c:pt idx="53">
                  <c:v>2.5796300000000001E-2</c:v>
                </c:pt>
                <c:pt idx="54">
                  <c:v>2.5327300000000001E-2</c:v>
                </c:pt>
                <c:pt idx="55">
                  <c:v>2.4875000000000001E-2</c:v>
                </c:pt>
                <c:pt idx="56">
                  <c:v>2.4438600000000001E-2</c:v>
                </c:pt>
                <c:pt idx="57">
                  <c:v>2.4017199999999999E-2</c:v>
                </c:pt>
                <c:pt idx="58">
                  <c:v>2.3610200000000001E-2</c:v>
                </c:pt>
                <c:pt idx="59">
                  <c:v>2.32167E-2</c:v>
                </c:pt>
                <c:pt idx="60">
                  <c:v>2.2836100000000002E-2</c:v>
                </c:pt>
                <c:pt idx="61">
                  <c:v>2.24677E-2</c:v>
                </c:pt>
                <c:pt idx="62">
                  <c:v>2.2111100000000002E-2</c:v>
                </c:pt>
                <c:pt idx="63">
                  <c:v>2.17656E-2</c:v>
                </c:pt>
                <c:pt idx="64">
                  <c:v>2.14308E-2</c:v>
                </c:pt>
                <c:pt idx="65">
                  <c:v>2.1106099999999999E-2</c:v>
                </c:pt>
                <c:pt idx="66">
                  <c:v>2.0791E-2</c:v>
                </c:pt>
                <c:pt idx="67">
                  <c:v>2.0485300000000001E-2</c:v>
                </c:pt>
                <c:pt idx="68">
                  <c:v>2.0188399999999999E-2</c:v>
                </c:pt>
                <c:pt idx="69">
                  <c:v>1.9900000000000001E-2</c:v>
                </c:pt>
                <c:pt idx="70">
                  <c:v>2.8295799999999999E-2</c:v>
                </c:pt>
                <c:pt idx="71">
                  <c:v>2.7902799999999998E-2</c:v>
                </c:pt>
                <c:pt idx="72">
                  <c:v>2.75205E-2</c:v>
                </c:pt>
                <c:pt idx="73">
                  <c:v>2.7148599999999998E-2</c:v>
                </c:pt>
                <c:pt idx="74">
                  <c:v>2.67867E-2</c:v>
                </c:pt>
                <c:pt idx="75">
                  <c:v>2.6434200000000001E-2</c:v>
                </c:pt>
                <c:pt idx="76">
                  <c:v>2.60909E-2</c:v>
                </c:pt>
                <c:pt idx="77">
                  <c:v>2.5756399999999999E-2</c:v>
                </c:pt>
                <c:pt idx="78">
                  <c:v>2.5430399999999999E-2</c:v>
                </c:pt>
                <c:pt idx="79">
                  <c:v>2.5112499999999999E-2</c:v>
                </c:pt>
                <c:pt idx="80">
                  <c:v>2.4802500000000002E-2</c:v>
                </c:pt>
                <c:pt idx="81">
                  <c:v>2.4500000000000001E-2</c:v>
                </c:pt>
                <c:pt idx="82">
                  <c:v>2.4204799999999999E-2</c:v>
                </c:pt>
                <c:pt idx="83">
                  <c:v>2.3916699999999999E-2</c:v>
                </c:pt>
                <c:pt idx="84">
                  <c:v>2.3635300000000001E-2</c:v>
                </c:pt>
                <c:pt idx="85">
                  <c:v>2.3360499999999999E-2</c:v>
                </c:pt>
                <c:pt idx="86">
                  <c:v>2.3092000000000001E-2</c:v>
                </c:pt>
                <c:pt idx="87">
                  <c:v>2.2829499999999999E-2</c:v>
                </c:pt>
                <c:pt idx="88">
                  <c:v>2.2572999999999999E-2</c:v>
                </c:pt>
                <c:pt idx="89">
                  <c:v>2.23222E-2</c:v>
                </c:pt>
                <c:pt idx="90">
                  <c:v>2.20769E-2</c:v>
                </c:pt>
                <c:pt idx="91">
                  <c:v>2.1836999999999999E-2</c:v>
                </c:pt>
                <c:pt idx="92">
                  <c:v>2.1602199999999998E-2</c:v>
                </c:pt>
                <c:pt idx="93">
                  <c:v>2.13723E-2</c:v>
                </c:pt>
                <c:pt idx="94">
                  <c:v>2.11474E-2</c:v>
                </c:pt>
                <c:pt idx="95">
                  <c:v>2.0927100000000001E-2</c:v>
                </c:pt>
                <c:pt idx="96">
                  <c:v>2.0711299999999998E-2</c:v>
                </c:pt>
                <c:pt idx="97">
                  <c:v>2.0500000000000001E-2</c:v>
                </c:pt>
                <c:pt idx="98">
                  <c:v>2.0292899999999999E-2</c:v>
                </c:pt>
                <c:pt idx="99">
                  <c:v>2.009E-2</c:v>
                </c:pt>
                <c:pt idx="100">
                  <c:v>1.9891099999999998E-2</c:v>
                </c:pt>
                <c:pt idx="101">
                  <c:v>1.9696100000000001E-2</c:v>
                </c:pt>
                <c:pt idx="102">
                  <c:v>1.9504899999999999E-2</c:v>
                </c:pt>
                <c:pt idx="103">
                  <c:v>1.9317299999999999E-2</c:v>
                </c:pt>
                <c:pt idx="104">
                  <c:v>1.9133299999999999E-2</c:v>
                </c:pt>
                <c:pt idx="105">
                  <c:v>1.8952799999999999E-2</c:v>
                </c:pt>
                <c:pt idx="106">
                  <c:v>1.8775699999999999E-2</c:v>
                </c:pt>
                <c:pt idx="107">
                  <c:v>1.8601900000000001E-2</c:v>
                </c:pt>
                <c:pt idx="108">
                  <c:v>1.8431199999999998E-2</c:v>
                </c:pt>
                <c:pt idx="109">
                  <c:v>1.8263600000000001E-2</c:v>
                </c:pt>
                <c:pt idx="110">
                  <c:v>1.80991E-2</c:v>
                </c:pt>
                <c:pt idx="111">
                  <c:v>1.7937499999999999E-2</c:v>
                </c:pt>
                <c:pt idx="112">
                  <c:v>1.7778800000000001E-2</c:v>
                </c:pt>
                <c:pt idx="113">
                  <c:v>1.7622800000000001E-2</c:v>
                </c:pt>
                <c:pt idx="114">
                  <c:v>1.7469599999999998E-2</c:v>
                </c:pt>
                <c:pt idx="115">
                  <c:v>1.7319000000000001E-2</c:v>
                </c:pt>
                <c:pt idx="116">
                  <c:v>1.7170899999999999E-2</c:v>
                </c:pt>
                <c:pt idx="117">
                  <c:v>1.70254E-2</c:v>
                </c:pt>
                <c:pt idx="118">
                  <c:v>1.6882399999999999E-2</c:v>
                </c:pt>
                <c:pt idx="119">
                  <c:v>1.6741700000000002E-2</c:v>
                </c:pt>
                <c:pt idx="120">
                  <c:v>1.6603300000000001E-2</c:v>
                </c:pt>
                <c:pt idx="121">
                  <c:v>1.6467200000000001E-2</c:v>
                </c:pt>
                <c:pt idx="122">
                  <c:v>1.6333299999999999E-2</c:v>
                </c:pt>
                <c:pt idx="123">
                  <c:v>1.62016E-2</c:v>
                </c:pt>
                <c:pt idx="124">
                  <c:v>1.6071999999999999E-2</c:v>
                </c:pt>
                <c:pt idx="125">
                  <c:v>1.5944400000000001E-2</c:v>
                </c:pt>
                <c:pt idx="126">
                  <c:v>1.58189E-2</c:v>
                </c:pt>
                <c:pt idx="127">
                  <c:v>1.5695299999999999E-2</c:v>
                </c:pt>
                <c:pt idx="128">
                  <c:v>1.55736E-2</c:v>
                </c:pt>
                <c:pt idx="129">
                  <c:v>1.54538E-2</c:v>
                </c:pt>
                <c:pt idx="130">
                  <c:v>1.53359E-2</c:v>
                </c:pt>
                <c:pt idx="131">
                  <c:v>1.5219699999999999E-2</c:v>
                </c:pt>
                <c:pt idx="132">
                  <c:v>1.51053E-2</c:v>
                </c:pt>
                <c:pt idx="133">
                  <c:v>1.4992500000000001E-2</c:v>
                </c:pt>
                <c:pt idx="134">
                  <c:v>1.4881500000000001E-2</c:v>
                </c:pt>
                <c:pt idx="135">
                  <c:v>1.47721E-2</c:v>
                </c:pt>
                <c:pt idx="136">
                  <c:v>1.46642E-2</c:v>
                </c:pt>
                <c:pt idx="137">
                  <c:v>1.4558E-2</c:v>
                </c:pt>
                <c:pt idx="138">
                  <c:v>1.4453199999999999E-2</c:v>
                </c:pt>
                <c:pt idx="139">
                  <c:v>1.435E-2</c:v>
                </c:pt>
                <c:pt idx="140">
                  <c:v>2.51206E-2</c:v>
                </c:pt>
                <c:pt idx="141">
                  <c:v>2.4943699999999999E-2</c:v>
                </c:pt>
                <c:pt idx="142">
                  <c:v>2.4769200000000002E-2</c:v>
                </c:pt>
                <c:pt idx="143">
                  <c:v>2.45972E-2</c:v>
                </c:pt>
                <c:pt idx="144">
                  <c:v>2.4427600000000001E-2</c:v>
                </c:pt>
                <c:pt idx="145">
                  <c:v>2.4260299999999999E-2</c:v>
                </c:pt>
                <c:pt idx="146">
                  <c:v>2.4095200000000001E-2</c:v>
                </c:pt>
                <c:pt idx="147">
                  <c:v>2.39324E-2</c:v>
                </c:pt>
                <c:pt idx="148">
                  <c:v>2.3771799999999999E-2</c:v>
                </c:pt>
                <c:pt idx="149">
                  <c:v>2.36133E-2</c:v>
                </c:pt>
                <c:pt idx="150">
                  <c:v>2.3456999999999999E-2</c:v>
                </c:pt>
                <c:pt idx="151">
                  <c:v>2.33026E-2</c:v>
                </c:pt>
                <c:pt idx="152">
                  <c:v>2.3150299999999999E-2</c:v>
                </c:pt>
                <c:pt idx="153">
                  <c:v>2.3E-2</c:v>
                </c:pt>
                <c:pt idx="154">
                  <c:v>2.28516E-2</c:v>
                </c:pt>
                <c:pt idx="155">
                  <c:v>2.2705099999999999E-2</c:v>
                </c:pt>
                <c:pt idx="156">
                  <c:v>2.2560500000000001E-2</c:v>
                </c:pt>
                <c:pt idx="157">
                  <c:v>2.2417699999999999E-2</c:v>
                </c:pt>
                <c:pt idx="158">
                  <c:v>2.22767E-2</c:v>
                </c:pt>
                <c:pt idx="159">
                  <c:v>2.2137500000000001E-2</c:v>
                </c:pt>
                <c:pt idx="160">
                  <c:v>2.1999999999999999E-2</c:v>
                </c:pt>
                <c:pt idx="161">
                  <c:v>2.18642E-2</c:v>
                </c:pt>
                <c:pt idx="162">
                  <c:v>2.1730099999999999E-2</c:v>
                </c:pt>
                <c:pt idx="163">
                  <c:v>2.1597600000000002E-2</c:v>
                </c:pt>
                <c:pt idx="164">
                  <c:v>2.1466699999999998E-2</c:v>
                </c:pt>
                <c:pt idx="165">
                  <c:v>2.13373E-2</c:v>
                </c:pt>
                <c:pt idx="166">
                  <c:v>2.1209599999999999E-2</c:v>
                </c:pt>
                <c:pt idx="167">
                  <c:v>2.1083299999999999E-2</c:v>
                </c:pt>
                <c:pt idx="168">
                  <c:v>2.0958600000000001E-2</c:v>
                </c:pt>
                <c:pt idx="169">
                  <c:v>2.0835300000000001E-2</c:v>
                </c:pt>
                <c:pt idx="170">
                  <c:v>2.0713499999999999E-2</c:v>
                </c:pt>
                <c:pt idx="171">
                  <c:v>2.0593E-2</c:v>
                </c:pt>
                <c:pt idx="172">
                  <c:v>2.0473999999999999E-2</c:v>
                </c:pt>
                <c:pt idx="173">
                  <c:v>2.0356300000000001E-2</c:v>
                </c:pt>
                <c:pt idx="174">
                  <c:v>2.0240000000000001E-2</c:v>
                </c:pt>
                <c:pt idx="175">
                  <c:v>2.0125000000000001E-2</c:v>
                </c:pt>
                <c:pt idx="176">
                  <c:v>2.0011299999999999E-2</c:v>
                </c:pt>
                <c:pt idx="177">
                  <c:v>1.9898900000000001E-2</c:v>
                </c:pt>
                <c:pt idx="178">
                  <c:v>1.9787699999999998E-2</c:v>
                </c:pt>
                <c:pt idx="179">
                  <c:v>1.9677799999999999E-2</c:v>
                </c:pt>
                <c:pt idx="180">
                  <c:v>1.9569099999999999E-2</c:v>
                </c:pt>
                <c:pt idx="181">
                  <c:v>1.94615E-2</c:v>
                </c:pt>
                <c:pt idx="182">
                  <c:v>1.9355199999999999E-2</c:v>
                </c:pt>
                <c:pt idx="183">
                  <c:v>1.925E-2</c:v>
                </c:pt>
                <c:pt idx="184">
                  <c:v>1.91459E-2</c:v>
                </c:pt>
                <c:pt idx="185">
                  <c:v>1.9043000000000001E-2</c:v>
                </c:pt>
                <c:pt idx="186">
                  <c:v>1.8941199999999998E-2</c:v>
                </c:pt>
                <c:pt idx="187">
                  <c:v>1.88404E-2</c:v>
                </c:pt>
                <c:pt idx="188">
                  <c:v>1.8740699999999999E-2</c:v>
                </c:pt>
                <c:pt idx="189">
                  <c:v>1.8642100000000002E-2</c:v>
                </c:pt>
                <c:pt idx="190">
                  <c:v>1.8544499999999998E-2</c:v>
                </c:pt>
                <c:pt idx="191">
                  <c:v>1.84479E-2</c:v>
                </c:pt>
                <c:pt idx="192">
                  <c:v>1.8352299999999998E-2</c:v>
                </c:pt>
                <c:pt idx="193">
                  <c:v>1.8257700000000002E-2</c:v>
                </c:pt>
                <c:pt idx="194">
                  <c:v>1.8164099999999999E-2</c:v>
                </c:pt>
                <c:pt idx="195">
                  <c:v>1.8071400000000001E-2</c:v>
                </c:pt>
                <c:pt idx="196">
                  <c:v>1.7979700000000001E-2</c:v>
                </c:pt>
                <c:pt idx="197">
                  <c:v>1.7888899999999999E-2</c:v>
                </c:pt>
                <c:pt idx="198">
                  <c:v>1.7798999999999999E-2</c:v>
                </c:pt>
                <c:pt idx="199">
                  <c:v>1.771E-2</c:v>
                </c:pt>
                <c:pt idx="200">
                  <c:v>1.7621899999999999E-2</c:v>
                </c:pt>
                <c:pt idx="201">
                  <c:v>1.75347E-2</c:v>
                </c:pt>
                <c:pt idx="202">
                  <c:v>1.74483E-2</c:v>
                </c:pt>
                <c:pt idx="203">
                  <c:v>1.7362699999999998E-2</c:v>
                </c:pt>
                <c:pt idx="204">
                  <c:v>1.7278000000000002E-2</c:v>
                </c:pt>
                <c:pt idx="205">
                  <c:v>1.71942E-2</c:v>
                </c:pt>
                <c:pt idx="206">
                  <c:v>1.7111100000000001E-2</c:v>
                </c:pt>
                <c:pt idx="207">
                  <c:v>1.70288E-2</c:v>
                </c:pt>
                <c:pt idx="208">
                  <c:v>1.6947400000000001E-2</c:v>
                </c:pt>
                <c:pt idx="209">
                  <c:v>1.6866699999999998E-2</c:v>
                </c:pt>
                <c:pt idx="210">
                  <c:v>1.6786700000000002E-2</c:v>
                </c:pt>
                <c:pt idx="211">
                  <c:v>1.67075E-2</c:v>
                </c:pt>
                <c:pt idx="212">
                  <c:v>1.6629100000000001E-2</c:v>
                </c:pt>
                <c:pt idx="213">
                  <c:v>1.6551400000000001E-2</c:v>
                </c:pt>
                <c:pt idx="214">
                  <c:v>1.64744E-2</c:v>
                </c:pt>
                <c:pt idx="215">
                  <c:v>1.6398099999999999E-2</c:v>
                </c:pt>
                <c:pt idx="216">
                  <c:v>1.63226E-2</c:v>
                </c:pt>
                <c:pt idx="217">
                  <c:v>1.62477E-2</c:v>
                </c:pt>
                <c:pt idx="218">
                  <c:v>1.61735E-2</c:v>
                </c:pt>
                <c:pt idx="219">
                  <c:v>1.61E-2</c:v>
                </c:pt>
                <c:pt idx="220">
                  <c:v>1.6027099999999999E-2</c:v>
                </c:pt>
                <c:pt idx="221">
                  <c:v>1.5955E-2</c:v>
                </c:pt>
                <c:pt idx="222">
                  <c:v>1.5883399999999999E-2</c:v>
                </c:pt>
                <c:pt idx="223">
                  <c:v>1.58125E-2</c:v>
                </c:pt>
                <c:pt idx="224">
                  <c:v>1.5742200000000001E-2</c:v>
                </c:pt>
                <c:pt idx="225">
                  <c:v>1.5672599999999998E-2</c:v>
                </c:pt>
                <c:pt idx="226">
                  <c:v>1.5603499999999999E-2</c:v>
                </c:pt>
                <c:pt idx="227">
                  <c:v>1.55351E-2</c:v>
                </c:pt>
                <c:pt idx="228">
                  <c:v>1.54672E-2</c:v>
                </c:pt>
                <c:pt idx="229">
                  <c:v>1.54E-2</c:v>
                </c:pt>
                <c:pt idx="230">
                  <c:v>1.5333299999999999E-2</c:v>
                </c:pt>
                <c:pt idx="231">
                  <c:v>1.52672E-2</c:v>
                </c:pt>
                <c:pt idx="232">
                  <c:v>1.52017E-2</c:v>
                </c:pt>
                <c:pt idx="233">
                  <c:v>1.5136800000000001E-2</c:v>
                </c:pt>
                <c:pt idx="234">
                  <c:v>1.50723E-2</c:v>
                </c:pt>
                <c:pt idx="235">
                  <c:v>1.5008499999999999E-2</c:v>
                </c:pt>
                <c:pt idx="236">
                  <c:v>1.4945099999999999E-2</c:v>
                </c:pt>
                <c:pt idx="237">
                  <c:v>1.48824E-2</c:v>
                </c:pt>
                <c:pt idx="238">
                  <c:v>1.4820099999999999E-2</c:v>
                </c:pt>
                <c:pt idx="239">
                  <c:v>1.47583E-2</c:v>
                </c:pt>
                <c:pt idx="240">
                  <c:v>1.4697099999999999E-2</c:v>
                </c:pt>
                <c:pt idx="241">
                  <c:v>1.4636400000000001E-2</c:v>
                </c:pt>
                <c:pt idx="242">
                  <c:v>1.45761E-2</c:v>
                </c:pt>
                <c:pt idx="243">
                  <c:v>1.45164E-2</c:v>
                </c:pt>
                <c:pt idx="244">
                  <c:v>1.4457100000000001E-2</c:v>
                </c:pt>
                <c:pt idx="245">
                  <c:v>1.43984E-2</c:v>
                </c:pt>
                <c:pt idx="246">
                  <c:v>1.43401E-2</c:v>
                </c:pt>
                <c:pt idx="247">
                  <c:v>1.42823E-2</c:v>
                </c:pt>
                <c:pt idx="248">
                  <c:v>1.42249E-2</c:v>
                </c:pt>
                <c:pt idx="249">
                  <c:v>1.4168E-2</c:v>
                </c:pt>
                <c:pt idx="250">
                  <c:v>1.41116E-2</c:v>
                </c:pt>
                <c:pt idx="251">
                  <c:v>1.40556E-2</c:v>
                </c:pt>
                <c:pt idx="252">
                  <c:v>1.4E-2</c:v>
                </c:pt>
                <c:pt idx="253">
                  <c:v>1.39449E-2</c:v>
                </c:pt>
                <c:pt idx="254">
                  <c:v>1.38902E-2</c:v>
                </c:pt>
                <c:pt idx="255">
                  <c:v>1.38359E-2</c:v>
                </c:pt>
                <c:pt idx="256">
                  <c:v>1.37821E-2</c:v>
                </c:pt>
                <c:pt idx="257">
                  <c:v>1.37287E-2</c:v>
                </c:pt>
                <c:pt idx="258">
                  <c:v>1.3675700000000001E-2</c:v>
                </c:pt>
                <c:pt idx="259">
                  <c:v>1.3623100000000001E-2</c:v>
                </c:pt>
                <c:pt idx="260">
                  <c:v>1.35709E-2</c:v>
                </c:pt>
                <c:pt idx="261">
                  <c:v>1.3519099999999999E-2</c:v>
                </c:pt>
                <c:pt idx="262">
                  <c:v>1.3467700000000001E-2</c:v>
                </c:pt>
                <c:pt idx="263">
                  <c:v>1.34167E-2</c:v>
                </c:pt>
                <c:pt idx="264">
                  <c:v>1.3365999999999999E-2</c:v>
                </c:pt>
                <c:pt idx="265">
                  <c:v>1.3315799999999999E-2</c:v>
                </c:pt>
                <c:pt idx="266">
                  <c:v>1.3265900000000001E-2</c:v>
                </c:pt>
                <c:pt idx="267">
                  <c:v>1.32164E-2</c:v>
                </c:pt>
                <c:pt idx="268">
                  <c:v>1.31673E-2</c:v>
                </c:pt>
                <c:pt idx="269">
                  <c:v>1.31185E-2</c:v>
                </c:pt>
                <c:pt idx="270">
                  <c:v>1.3070099999999999E-2</c:v>
                </c:pt>
                <c:pt idx="271">
                  <c:v>1.30221E-2</c:v>
                </c:pt>
                <c:pt idx="272">
                  <c:v>1.2974400000000001E-2</c:v>
                </c:pt>
                <c:pt idx="273">
                  <c:v>1.2926999999999999E-2</c:v>
                </c:pt>
                <c:pt idx="274">
                  <c:v>1.2880000000000001E-2</c:v>
                </c:pt>
                <c:pt idx="275">
                  <c:v>1.2833300000000001E-2</c:v>
                </c:pt>
                <c:pt idx="276">
                  <c:v>1.2787E-2</c:v>
                </c:pt>
                <c:pt idx="277">
                  <c:v>1.2741000000000001E-2</c:v>
                </c:pt>
                <c:pt idx="278">
                  <c:v>1.26953E-2</c:v>
                </c:pt>
                <c:pt idx="279">
                  <c:v>1.265E-2</c:v>
                </c:pt>
                <c:pt idx="280">
                  <c:v>2.1921699999999999E-2</c:v>
                </c:pt>
                <c:pt idx="281">
                  <c:v>2.1843999999999999E-2</c:v>
                </c:pt>
                <c:pt idx="282">
                  <c:v>2.1766799999999999E-2</c:v>
                </c:pt>
                <c:pt idx="283">
                  <c:v>2.16901E-2</c:v>
                </c:pt>
                <c:pt idx="284">
                  <c:v>2.1614000000000001E-2</c:v>
                </c:pt>
                <c:pt idx="285">
                  <c:v>2.1538499999999999E-2</c:v>
                </c:pt>
                <c:pt idx="286">
                  <c:v>2.1463400000000001E-2</c:v>
                </c:pt>
                <c:pt idx="287">
                  <c:v>2.1388899999999999E-2</c:v>
                </c:pt>
                <c:pt idx="288">
                  <c:v>2.1314900000000001E-2</c:v>
                </c:pt>
                <c:pt idx="289">
                  <c:v>2.1241400000000001E-2</c:v>
                </c:pt>
                <c:pt idx="290">
                  <c:v>2.11684E-2</c:v>
                </c:pt>
                <c:pt idx="291">
                  <c:v>2.1095900000000001E-2</c:v>
                </c:pt>
                <c:pt idx="292">
                  <c:v>2.1023900000000002E-2</c:v>
                </c:pt>
                <c:pt idx="293">
                  <c:v>2.0952399999999999E-2</c:v>
                </c:pt>
                <c:pt idx="294">
                  <c:v>2.0881400000000001E-2</c:v>
                </c:pt>
                <c:pt idx="295">
                  <c:v>2.0810800000000001E-2</c:v>
                </c:pt>
                <c:pt idx="296">
                  <c:v>2.0740700000000001E-2</c:v>
                </c:pt>
                <c:pt idx="297">
                  <c:v>2.0671100000000001E-2</c:v>
                </c:pt>
                <c:pt idx="298">
                  <c:v>2.0601999999999999E-2</c:v>
                </c:pt>
                <c:pt idx="299">
                  <c:v>2.0533300000000001E-2</c:v>
                </c:pt>
                <c:pt idx="300">
                  <c:v>2.04651E-2</c:v>
                </c:pt>
                <c:pt idx="301">
                  <c:v>2.03974E-2</c:v>
                </c:pt>
                <c:pt idx="302">
                  <c:v>2.0330000000000001E-2</c:v>
                </c:pt>
                <c:pt idx="303">
                  <c:v>2.0263199999999999E-2</c:v>
                </c:pt>
                <c:pt idx="304">
                  <c:v>2.0196700000000001E-2</c:v>
                </c:pt>
                <c:pt idx="305">
                  <c:v>2.0130700000000001E-2</c:v>
                </c:pt>
                <c:pt idx="306">
                  <c:v>2.0065099999999999E-2</c:v>
                </c:pt>
                <c:pt idx="307">
                  <c:v>0.02</c:v>
                </c:pt>
                <c:pt idx="308">
                  <c:v>1.99353E-2</c:v>
                </c:pt>
                <c:pt idx="309">
                  <c:v>1.9871E-2</c:v>
                </c:pt>
                <c:pt idx="310">
                  <c:v>1.9807100000000001E-2</c:v>
                </c:pt>
                <c:pt idx="311">
                  <c:v>1.97436E-2</c:v>
                </c:pt>
                <c:pt idx="312">
                  <c:v>1.96805E-2</c:v>
                </c:pt>
                <c:pt idx="313">
                  <c:v>1.9617800000000001E-2</c:v>
                </c:pt>
                <c:pt idx="314">
                  <c:v>1.9555599999999999E-2</c:v>
                </c:pt>
                <c:pt idx="315">
                  <c:v>1.9493699999999999E-2</c:v>
                </c:pt>
                <c:pt idx="316">
                  <c:v>1.94322E-2</c:v>
                </c:pt>
                <c:pt idx="317">
                  <c:v>1.9371099999999999E-2</c:v>
                </c:pt>
                <c:pt idx="318">
                  <c:v>1.9310299999999999E-2</c:v>
                </c:pt>
                <c:pt idx="319">
                  <c:v>1.925E-2</c:v>
                </c:pt>
                <c:pt idx="320">
                  <c:v>1.9189999999999999E-2</c:v>
                </c:pt>
                <c:pt idx="321">
                  <c:v>1.9130399999999999E-2</c:v>
                </c:pt>
                <c:pt idx="322">
                  <c:v>1.90712E-2</c:v>
                </c:pt>
                <c:pt idx="323">
                  <c:v>1.9012299999999999E-2</c:v>
                </c:pt>
                <c:pt idx="324">
                  <c:v>1.89538E-2</c:v>
                </c:pt>
                <c:pt idx="325">
                  <c:v>1.8895700000000001E-2</c:v>
                </c:pt>
                <c:pt idx="326">
                  <c:v>1.8837900000000001E-2</c:v>
                </c:pt>
                <c:pt idx="327">
                  <c:v>1.8780499999999999E-2</c:v>
                </c:pt>
                <c:pt idx="328">
                  <c:v>1.8723400000000001E-2</c:v>
                </c:pt>
                <c:pt idx="329">
                  <c:v>1.8666700000000001E-2</c:v>
                </c:pt>
                <c:pt idx="330">
                  <c:v>1.86103E-2</c:v>
                </c:pt>
                <c:pt idx="331">
                  <c:v>1.85542E-2</c:v>
                </c:pt>
                <c:pt idx="332">
                  <c:v>1.8498500000000001E-2</c:v>
                </c:pt>
                <c:pt idx="333">
                  <c:v>1.84431E-2</c:v>
                </c:pt>
                <c:pt idx="334">
                  <c:v>1.8388100000000001E-2</c:v>
                </c:pt>
                <c:pt idx="335">
                  <c:v>1.83333E-2</c:v>
                </c:pt>
                <c:pt idx="336">
                  <c:v>1.8278900000000001E-2</c:v>
                </c:pt>
                <c:pt idx="337">
                  <c:v>1.8224899999999999E-2</c:v>
                </c:pt>
                <c:pt idx="338">
                  <c:v>1.8171099999999999E-2</c:v>
                </c:pt>
                <c:pt idx="339">
                  <c:v>1.8117600000000001E-2</c:v>
                </c:pt>
                <c:pt idx="340">
                  <c:v>1.8064500000000001E-2</c:v>
                </c:pt>
                <c:pt idx="341">
                  <c:v>1.8011699999999999E-2</c:v>
                </c:pt>
                <c:pt idx="342">
                  <c:v>1.7959200000000002E-2</c:v>
                </c:pt>
                <c:pt idx="343">
                  <c:v>1.7906999999999999E-2</c:v>
                </c:pt>
                <c:pt idx="344">
                  <c:v>1.7855099999999999E-2</c:v>
                </c:pt>
                <c:pt idx="345">
                  <c:v>1.78035E-2</c:v>
                </c:pt>
                <c:pt idx="346">
                  <c:v>1.7752199999999999E-2</c:v>
                </c:pt>
                <c:pt idx="347">
                  <c:v>1.77012E-2</c:v>
                </c:pt>
                <c:pt idx="348">
                  <c:v>1.76504E-2</c:v>
                </c:pt>
                <c:pt idx="349">
                  <c:v>1.7600000000000001E-2</c:v>
                </c:pt>
                <c:pt idx="350">
                  <c:v>1.75499E-2</c:v>
                </c:pt>
                <c:pt idx="351">
                  <c:v>1.7500000000000002E-2</c:v>
                </c:pt>
                <c:pt idx="352">
                  <c:v>1.7450400000000001E-2</c:v>
                </c:pt>
                <c:pt idx="353">
                  <c:v>1.7401099999999999E-2</c:v>
                </c:pt>
                <c:pt idx="354">
                  <c:v>1.7352099999999999E-2</c:v>
                </c:pt>
                <c:pt idx="355">
                  <c:v>1.73034E-2</c:v>
                </c:pt>
                <c:pt idx="356">
                  <c:v>1.72549E-2</c:v>
                </c:pt>
                <c:pt idx="357">
                  <c:v>1.7206699999999998E-2</c:v>
                </c:pt>
                <c:pt idx="358">
                  <c:v>1.7158799999999998E-2</c:v>
                </c:pt>
                <c:pt idx="359">
                  <c:v>1.7111100000000001E-2</c:v>
                </c:pt>
                <c:pt idx="360">
                  <c:v>1.7063700000000001E-2</c:v>
                </c:pt>
                <c:pt idx="361">
                  <c:v>1.70166E-2</c:v>
                </c:pt>
                <c:pt idx="362">
                  <c:v>1.6969700000000001E-2</c:v>
                </c:pt>
                <c:pt idx="363">
                  <c:v>1.69231E-2</c:v>
                </c:pt>
                <c:pt idx="364">
                  <c:v>1.6876700000000001E-2</c:v>
                </c:pt>
                <c:pt idx="365">
                  <c:v>1.6830600000000001E-2</c:v>
                </c:pt>
                <c:pt idx="366">
                  <c:v>1.67847E-2</c:v>
                </c:pt>
                <c:pt idx="367">
                  <c:v>1.67391E-2</c:v>
                </c:pt>
                <c:pt idx="368">
                  <c:v>1.6693800000000002E-2</c:v>
                </c:pt>
                <c:pt idx="369">
                  <c:v>1.6648699999999999E-2</c:v>
                </c:pt>
                <c:pt idx="370">
                  <c:v>1.6603799999999998E-2</c:v>
                </c:pt>
                <c:pt idx="371">
                  <c:v>1.65591E-2</c:v>
                </c:pt>
                <c:pt idx="372">
                  <c:v>1.65147E-2</c:v>
                </c:pt>
                <c:pt idx="373">
                  <c:v>1.6470599999999998E-2</c:v>
                </c:pt>
                <c:pt idx="374">
                  <c:v>1.6426699999999999E-2</c:v>
                </c:pt>
                <c:pt idx="375">
                  <c:v>1.6383000000000002E-2</c:v>
                </c:pt>
                <c:pt idx="376">
                  <c:v>1.63395E-2</c:v>
                </c:pt>
                <c:pt idx="377">
                  <c:v>1.62963E-2</c:v>
                </c:pt>
                <c:pt idx="378">
                  <c:v>1.6253299999999998E-2</c:v>
                </c:pt>
                <c:pt idx="379">
                  <c:v>1.6210499999999999E-2</c:v>
                </c:pt>
                <c:pt idx="380">
                  <c:v>1.6167999999999998E-2</c:v>
                </c:pt>
                <c:pt idx="381">
                  <c:v>1.61257E-2</c:v>
                </c:pt>
                <c:pt idx="382">
                  <c:v>1.60836E-2</c:v>
                </c:pt>
                <c:pt idx="383">
                  <c:v>1.6041699999999999E-2</c:v>
                </c:pt>
                <c:pt idx="384">
                  <c:v>1.6E-2</c:v>
                </c:pt>
                <c:pt idx="385">
                  <c:v>1.59585E-2</c:v>
                </c:pt>
                <c:pt idx="386">
                  <c:v>1.5917299999999999E-2</c:v>
                </c:pt>
                <c:pt idx="387">
                  <c:v>1.5876299999999999E-2</c:v>
                </c:pt>
                <c:pt idx="388">
                  <c:v>1.5835499999999999E-2</c:v>
                </c:pt>
                <c:pt idx="389">
                  <c:v>1.5794900000000001E-2</c:v>
                </c:pt>
                <c:pt idx="390">
                  <c:v>1.5754500000000001E-2</c:v>
                </c:pt>
                <c:pt idx="391">
                  <c:v>1.57143E-2</c:v>
                </c:pt>
                <c:pt idx="392">
                  <c:v>1.5674299999999999E-2</c:v>
                </c:pt>
                <c:pt idx="393">
                  <c:v>1.5634499999999999E-2</c:v>
                </c:pt>
                <c:pt idx="394">
                  <c:v>1.55949E-2</c:v>
                </c:pt>
                <c:pt idx="395">
                  <c:v>1.5555599999999999E-2</c:v>
                </c:pt>
                <c:pt idx="396">
                  <c:v>1.55164E-2</c:v>
                </c:pt>
                <c:pt idx="397">
                  <c:v>1.5477400000000001E-2</c:v>
                </c:pt>
                <c:pt idx="398">
                  <c:v>1.54386E-2</c:v>
                </c:pt>
                <c:pt idx="399">
                  <c:v>1.54E-2</c:v>
                </c:pt>
                <c:pt idx="400">
                  <c:v>1.53616E-2</c:v>
                </c:pt>
                <c:pt idx="401">
                  <c:v>1.5323399999999999E-2</c:v>
                </c:pt>
                <c:pt idx="402">
                  <c:v>1.5285399999999999E-2</c:v>
                </c:pt>
                <c:pt idx="403">
                  <c:v>1.5247500000000001E-2</c:v>
                </c:pt>
                <c:pt idx="404">
                  <c:v>1.52099E-2</c:v>
                </c:pt>
                <c:pt idx="405">
                  <c:v>1.5172400000000001E-2</c:v>
                </c:pt>
                <c:pt idx="406">
                  <c:v>1.51351E-2</c:v>
                </c:pt>
                <c:pt idx="407">
                  <c:v>1.5098E-2</c:v>
                </c:pt>
                <c:pt idx="408">
                  <c:v>1.5061099999999999E-2</c:v>
                </c:pt>
                <c:pt idx="409">
                  <c:v>1.50244E-2</c:v>
                </c:pt>
                <c:pt idx="410">
                  <c:v>1.4987800000000001E-2</c:v>
                </c:pt>
                <c:pt idx="411">
                  <c:v>1.49515E-2</c:v>
                </c:pt>
                <c:pt idx="412">
                  <c:v>1.4915299999999999E-2</c:v>
                </c:pt>
                <c:pt idx="413">
                  <c:v>1.48792E-2</c:v>
                </c:pt>
                <c:pt idx="414">
                  <c:v>1.48434E-2</c:v>
                </c:pt>
                <c:pt idx="415">
                  <c:v>1.48077E-2</c:v>
                </c:pt>
                <c:pt idx="416">
                  <c:v>1.4772199999999999E-2</c:v>
                </c:pt>
                <c:pt idx="417">
                  <c:v>1.47368E-2</c:v>
                </c:pt>
                <c:pt idx="418">
                  <c:v>1.47017E-2</c:v>
                </c:pt>
                <c:pt idx="419">
                  <c:v>1.46667E-2</c:v>
                </c:pt>
                <c:pt idx="420">
                  <c:v>1.46318E-2</c:v>
                </c:pt>
                <c:pt idx="421">
                  <c:v>1.4597199999999999E-2</c:v>
                </c:pt>
                <c:pt idx="422">
                  <c:v>1.45626E-2</c:v>
                </c:pt>
                <c:pt idx="423">
                  <c:v>1.4528299999999999E-2</c:v>
                </c:pt>
                <c:pt idx="424">
                  <c:v>1.4494099999999999E-2</c:v>
                </c:pt>
                <c:pt idx="425">
                  <c:v>1.44601E-2</c:v>
                </c:pt>
                <c:pt idx="426">
                  <c:v>1.44262E-2</c:v>
                </c:pt>
                <c:pt idx="427">
                  <c:v>1.4392500000000001E-2</c:v>
                </c:pt>
                <c:pt idx="428">
                  <c:v>1.4359E-2</c:v>
                </c:pt>
                <c:pt idx="429">
                  <c:v>1.4325600000000001E-2</c:v>
                </c:pt>
                <c:pt idx="430">
                  <c:v>1.4292300000000001E-2</c:v>
                </c:pt>
                <c:pt idx="431">
                  <c:v>1.4259300000000001E-2</c:v>
                </c:pt>
                <c:pt idx="432">
                  <c:v>1.4226300000000001E-2</c:v>
                </c:pt>
                <c:pt idx="433">
                  <c:v>1.41935E-2</c:v>
                </c:pt>
                <c:pt idx="434">
                  <c:v>1.4160900000000001E-2</c:v>
                </c:pt>
                <c:pt idx="435">
                  <c:v>1.4128399999999999E-2</c:v>
                </c:pt>
                <c:pt idx="436">
                  <c:v>1.40961E-2</c:v>
                </c:pt>
                <c:pt idx="437">
                  <c:v>1.4063900000000001E-2</c:v>
                </c:pt>
                <c:pt idx="438">
                  <c:v>1.40319E-2</c:v>
                </c:pt>
                <c:pt idx="439">
                  <c:v>1.4E-2</c:v>
                </c:pt>
                <c:pt idx="440">
                  <c:v>1.3968299999999999E-2</c:v>
                </c:pt>
                <c:pt idx="441">
                  <c:v>1.39367E-2</c:v>
                </c:pt>
                <c:pt idx="442">
                  <c:v>1.39052E-2</c:v>
                </c:pt>
                <c:pt idx="443">
                  <c:v>1.38739E-2</c:v>
                </c:pt>
                <c:pt idx="444">
                  <c:v>1.3842699999999999E-2</c:v>
                </c:pt>
                <c:pt idx="445">
                  <c:v>1.38117E-2</c:v>
                </c:pt>
                <c:pt idx="446">
                  <c:v>1.3780799999999999E-2</c:v>
                </c:pt>
                <c:pt idx="447">
                  <c:v>1.375E-2</c:v>
                </c:pt>
                <c:pt idx="448">
                  <c:v>1.37194E-2</c:v>
                </c:pt>
                <c:pt idx="449">
                  <c:v>1.36889E-2</c:v>
                </c:pt>
                <c:pt idx="450">
                  <c:v>1.3658500000000001E-2</c:v>
                </c:pt>
                <c:pt idx="451">
                  <c:v>1.3628299999999999E-2</c:v>
                </c:pt>
                <c:pt idx="452">
                  <c:v>1.35982E-2</c:v>
                </c:pt>
                <c:pt idx="453">
                  <c:v>1.35683E-2</c:v>
                </c:pt>
                <c:pt idx="454">
                  <c:v>1.35385E-2</c:v>
                </c:pt>
                <c:pt idx="455">
                  <c:v>1.35088E-2</c:v>
                </c:pt>
                <c:pt idx="456">
                  <c:v>1.34792E-2</c:v>
                </c:pt>
                <c:pt idx="457">
                  <c:v>1.34498E-2</c:v>
                </c:pt>
                <c:pt idx="458">
                  <c:v>1.34205E-2</c:v>
                </c:pt>
                <c:pt idx="459">
                  <c:v>1.33913E-2</c:v>
                </c:pt>
                <c:pt idx="460">
                  <c:v>1.3362300000000001E-2</c:v>
                </c:pt>
                <c:pt idx="461">
                  <c:v>1.3333299999999999E-2</c:v>
                </c:pt>
                <c:pt idx="462">
                  <c:v>1.33045E-2</c:v>
                </c:pt>
                <c:pt idx="463">
                  <c:v>1.32759E-2</c:v>
                </c:pt>
                <c:pt idx="464">
                  <c:v>1.32473E-2</c:v>
                </c:pt>
                <c:pt idx="465">
                  <c:v>1.32189E-2</c:v>
                </c:pt>
                <c:pt idx="466">
                  <c:v>1.31906E-2</c:v>
                </c:pt>
                <c:pt idx="467">
                  <c:v>1.3162399999999999E-2</c:v>
                </c:pt>
                <c:pt idx="468">
                  <c:v>1.31343E-2</c:v>
                </c:pt>
                <c:pt idx="469">
                  <c:v>1.3106400000000001E-2</c:v>
                </c:pt>
                <c:pt idx="470">
                  <c:v>1.3078599999999999E-2</c:v>
                </c:pt>
                <c:pt idx="471">
                  <c:v>1.30508E-2</c:v>
                </c:pt>
                <c:pt idx="472">
                  <c:v>1.30233E-2</c:v>
                </c:pt>
                <c:pt idx="473">
                  <c:v>1.29958E-2</c:v>
                </c:pt>
                <c:pt idx="474">
                  <c:v>1.29684E-2</c:v>
                </c:pt>
                <c:pt idx="475">
                  <c:v>1.29412E-2</c:v>
                </c:pt>
                <c:pt idx="476">
                  <c:v>1.2914E-2</c:v>
                </c:pt>
                <c:pt idx="477">
                  <c:v>1.2886999999999999E-2</c:v>
                </c:pt>
                <c:pt idx="478">
                  <c:v>1.2860099999999999E-2</c:v>
                </c:pt>
                <c:pt idx="479">
                  <c:v>1.2833300000000001E-2</c:v>
                </c:pt>
                <c:pt idx="480">
                  <c:v>1.2806700000000001E-2</c:v>
                </c:pt>
                <c:pt idx="481">
                  <c:v>1.2780100000000001E-2</c:v>
                </c:pt>
                <c:pt idx="482">
                  <c:v>1.27536E-2</c:v>
                </c:pt>
                <c:pt idx="483">
                  <c:v>1.27273E-2</c:v>
                </c:pt>
                <c:pt idx="484">
                  <c:v>1.2701E-2</c:v>
                </c:pt>
                <c:pt idx="485">
                  <c:v>1.2674899999999999E-2</c:v>
                </c:pt>
                <c:pt idx="486">
                  <c:v>1.2648899999999999E-2</c:v>
                </c:pt>
                <c:pt idx="487">
                  <c:v>1.2623000000000001E-2</c:v>
                </c:pt>
                <c:pt idx="488">
                  <c:v>1.25971E-2</c:v>
                </c:pt>
                <c:pt idx="489">
                  <c:v>1.25714E-2</c:v>
                </c:pt>
                <c:pt idx="490">
                  <c:v>1.2545799999999999E-2</c:v>
                </c:pt>
                <c:pt idx="491">
                  <c:v>1.25203E-2</c:v>
                </c:pt>
                <c:pt idx="492">
                  <c:v>1.24949E-2</c:v>
                </c:pt>
                <c:pt idx="493">
                  <c:v>1.2469600000000001E-2</c:v>
                </c:pt>
                <c:pt idx="494">
                  <c:v>1.24444E-2</c:v>
                </c:pt>
                <c:pt idx="495">
                  <c:v>1.2419400000000001E-2</c:v>
                </c:pt>
                <c:pt idx="496">
                  <c:v>1.23944E-2</c:v>
                </c:pt>
                <c:pt idx="497">
                  <c:v>1.23695E-2</c:v>
                </c:pt>
                <c:pt idx="498">
                  <c:v>1.23447E-2</c:v>
                </c:pt>
                <c:pt idx="499">
                  <c:v>1.2319999999999999E-2</c:v>
                </c:pt>
              </c:numCache>
            </c:numRef>
          </c:val>
          <c:smooth val="0"/>
          <c:extLst>
            <c:ext xmlns:c16="http://schemas.microsoft.com/office/drawing/2014/chart" uri="{C3380CC4-5D6E-409C-BE32-E72D297353CC}">
              <c16:uniqueId val="{00000000-FB39-4DF2-8FDE-03B84080F20F}"/>
            </c:ext>
          </c:extLst>
        </c:ser>
        <c:dLbls>
          <c:showLegendKey val="0"/>
          <c:showVal val="0"/>
          <c:showCatName val="0"/>
          <c:showSerName val="0"/>
          <c:showPercent val="0"/>
          <c:showBubbleSize val="0"/>
        </c:dLbls>
        <c:smooth val="0"/>
        <c:axId val="381938088"/>
        <c:axId val="381938480"/>
      </c:lineChart>
      <c:catAx>
        <c:axId val="38193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938480"/>
        <c:crosses val="autoZero"/>
        <c:auto val="1"/>
        <c:lblAlgn val="ctr"/>
        <c:lblOffset val="100"/>
        <c:tickLblSkip val="499"/>
        <c:noMultiLvlLbl val="0"/>
      </c:catAx>
      <c:valAx>
        <c:axId val="381938480"/>
        <c:scaling>
          <c:orientation val="minMax"/>
          <c:max val="0.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938088"/>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1" i="0" u="none" strike="noStrike" baseline="0">
                <a:solidFill>
                  <a:sysClr val="windowText" lastClr="000000"/>
                </a:solidFill>
                <a:effectLst/>
              </a:rPr>
              <a:t>MTN Mobile Money (Uganda)</a:t>
            </a:r>
            <a:endParaRPr lang="en-US"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759625739500149"/>
          <c:y val="0.21563485756940928"/>
          <c:w val="0.68658284499517486"/>
          <c:h val="0.60700835560692523"/>
        </c:manualLayout>
      </c:layout>
      <c:lineChart>
        <c:grouping val="standard"/>
        <c:varyColors val="0"/>
        <c:ser>
          <c:idx val="2"/>
          <c:order val="1"/>
          <c:tx>
            <c:strRef>
              <c:f>uganda_clean!$B$1002</c:f>
              <c:strCache>
                <c:ptCount val="1"/>
                <c:pt idx="0">
                  <c:v>MTN Mobile Money</c:v>
                </c:pt>
              </c:strCache>
            </c:strRef>
          </c:tx>
          <c:spPr>
            <a:ln w="28575" cap="rnd">
              <a:solidFill>
                <a:schemeClr val="tx1"/>
              </a:solidFill>
              <a:round/>
            </a:ln>
            <a:effectLst/>
          </c:spPr>
          <c:marker>
            <c:symbol val="none"/>
          </c:marker>
          <c:cat>
            <c:numRef>
              <c:f>uganda_clean!$C$2:$C$501</c:f>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f>uganda_clean!$P$1002:$P$1501</c:f>
              <c:numCache>
                <c:formatCode>General</c:formatCode>
                <c:ptCount val="500"/>
                <c:pt idx="0">
                  <c:v>0.22120000000000001</c:v>
                </c:pt>
                <c:pt idx="1">
                  <c:v>0.2072</c:v>
                </c:pt>
                <c:pt idx="2">
                  <c:v>0.13813329999999999</c:v>
                </c:pt>
                <c:pt idx="3">
                  <c:v>0.1036</c:v>
                </c:pt>
                <c:pt idx="4">
                  <c:v>9.4079999999999997E-2</c:v>
                </c:pt>
                <c:pt idx="5">
                  <c:v>7.8399999999999997E-2</c:v>
                </c:pt>
                <c:pt idx="6">
                  <c:v>6.7199999999999996E-2</c:v>
                </c:pt>
                <c:pt idx="7">
                  <c:v>5.8799999999999998E-2</c:v>
                </c:pt>
                <c:pt idx="8">
                  <c:v>6.87556E-2</c:v>
                </c:pt>
                <c:pt idx="9">
                  <c:v>6.1879999999999998E-2</c:v>
                </c:pt>
                <c:pt idx="10">
                  <c:v>5.6254600000000002E-2</c:v>
                </c:pt>
                <c:pt idx="11">
                  <c:v>5.15667E-2</c:v>
                </c:pt>
                <c:pt idx="12">
                  <c:v>4.9753800000000001E-2</c:v>
                </c:pt>
                <c:pt idx="13">
                  <c:v>4.6199999999999998E-2</c:v>
                </c:pt>
                <c:pt idx="14">
                  <c:v>4.3119999999999999E-2</c:v>
                </c:pt>
                <c:pt idx="15">
                  <c:v>4.0425000000000003E-2</c:v>
                </c:pt>
                <c:pt idx="16">
                  <c:v>5.4764699999999999E-2</c:v>
                </c:pt>
                <c:pt idx="17">
                  <c:v>5.1722200000000003E-2</c:v>
                </c:pt>
                <c:pt idx="18">
                  <c:v>4.9000000000000002E-2</c:v>
                </c:pt>
                <c:pt idx="19">
                  <c:v>4.6550000000000001E-2</c:v>
                </c:pt>
                <c:pt idx="20">
                  <c:v>4.4333299999999999E-2</c:v>
                </c:pt>
                <c:pt idx="21">
                  <c:v>4.23182E-2</c:v>
                </c:pt>
                <c:pt idx="22">
                  <c:v>4.0478300000000002E-2</c:v>
                </c:pt>
                <c:pt idx="23">
                  <c:v>3.8791699999999998E-2</c:v>
                </c:pt>
                <c:pt idx="24">
                  <c:v>3.7240000000000002E-2</c:v>
                </c:pt>
                <c:pt idx="25">
                  <c:v>3.5807699999999998E-2</c:v>
                </c:pt>
                <c:pt idx="26">
                  <c:v>3.4481499999999998E-2</c:v>
                </c:pt>
                <c:pt idx="27">
                  <c:v>3.3250000000000002E-2</c:v>
                </c:pt>
                <c:pt idx="28">
                  <c:v>3.2103399999999997E-2</c:v>
                </c:pt>
                <c:pt idx="29">
                  <c:v>3.10333E-2</c:v>
                </c:pt>
                <c:pt idx="30">
                  <c:v>3.0032300000000001E-2</c:v>
                </c:pt>
                <c:pt idx="31">
                  <c:v>2.90937E-2</c:v>
                </c:pt>
                <c:pt idx="32">
                  <c:v>2.82121E-2</c:v>
                </c:pt>
                <c:pt idx="33">
                  <c:v>2.7382400000000001E-2</c:v>
                </c:pt>
                <c:pt idx="34">
                  <c:v>2.6599999999999999E-2</c:v>
                </c:pt>
                <c:pt idx="35">
                  <c:v>3.8694399999999997E-2</c:v>
                </c:pt>
                <c:pt idx="36">
                  <c:v>3.7648599999999997E-2</c:v>
                </c:pt>
                <c:pt idx="37">
                  <c:v>3.66579E-2</c:v>
                </c:pt>
                <c:pt idx="38">
                  <c:v>3.5717899999999997E-2</c:v>
                </c:pt>
                <c:pt idx="39">
                  <c:v>3.4825000000000002E-2</c:v>
                </c:pt>
                <c:pt idx="40">
                  <c:v>3.3975600000000002E-2</c:v>
                </c:pt>
                <c:pt idx="41">
                  <c:v>3.31667E-2</c:v>
                </c:pt>
                <c:pt idx="42">
                  <c:v>3.2395300000000002E-2</c:v>
                </c:pt>
                <c:pt idx="43">
                  <c:v>3.1659100000000003E-2</c:v>
                </c:pt>
                <c:pt idx="44">
                  <c:v>3.09556E-2</c:v>
                </c:pt>
                <c:pt idx="45">
                  <c:v>3.02826E-2</c:v>
                </c:pt>
                <c:pt idx="46">
                  <c:v>2.9638299999999999E-2</c:v>
                </c:pt>
                <c:pt idx="47">
                  <c:v>2.9020799999999999E-2</c:v>
                </c:pt>
                <c:pt idx="48">
                  <c:v>2.8428599999999998E-2</c:v>
                </c:pt>
                <c:pt idx="49">
                  <c:v>2.7859999999999999E-2</c:v>
                </c:pt>
                <c:pt idx="50">
                  <c:v>2.73137E-2</c:v>
                </c:pt>
                <c:pt idx="51">
                  <c:v>2.67885E-2</c:v>
                </c:pt>
                <c:pt idx="52">
                  <c:v>2.6283000000000001E-2</c:v>
                </c:pt>
                <c:pt idx="53">
                  <c:v>2.5796300000000001E-2</c:v>
                </c:pt>
                <c:pt idx="54">
                  <c:v>2.5327300000000001E-2</c:v>
                </c:pt>
                <c:pt idx="55">
                  <c:v>2.4875000000000001E-2</c:v>
                </c:pt>
                <c:pt idx="56">
                  <c:v>2.4438600000000001E-2</c:v>
                </c:pt>
                <c:pt idx="57">
                  <c:v>2.4017199999999999E-2</c:v>
                </c:pt>
                <c:pt idx="58">
                  <c:v>2.3610200000000001E-2</c:v>
                </c:pt>
                <c:pt idx="59">
                  <c:v>2.32167E-2</c:v>
                </c:pt>
                <c:pt idx="60">
                  <c:v>2.2836100000000002E-2</c:v>
                </c:pt>
                <c:pt idx="61">
                  <c:v>2.24677E-2</c:v>
                </c:pt>
                <c:pt idx="62">
                  <c:v>2.2111100000000002E-2</c:v>
                </c:pt>
                <c:pt idx="63">
                  <c:v>2.17656E-2</c:v>
                </c:pt>
                <c:pt idx="64">
                  <c:v>2.14308E-2</c:v>
                </c:pt>
                <c:pt idx="65">
                  <c:v>2.1106099999999999E-2</c:v>
                </c:pt>
                <c:pt idx="66">
                  <c:v>2.0791E-2</c:v>
                </c:pt>
                <c:pt idx="67">
                  <c:v>2.0485300000000001E-2</c:v>
                </c:pt>
                <c:pt idx="68">
                  <c:v>2.0188399999999999E-2</c:v>
                </c:pt>
                <c:pt idx="69">
                  <c:v>1.9900000000000001E-2</c:v>
                </c:pt>
                <c:pt idx="70">
                  <c:v>2.8295799999999999E-2</c:v>
                </c:pt>
                <c:pt idx="71">
                  <c:v>2.7902799999999998E-2</c:v>
                </c:pt>
                <c:pt idx="72">
                  <c:v>2.75205E-2</c:v>
                </c:pt>
                <c:pt idx="73">
                  <c:v>2.7148599999999998E-2</c:v>
                </c:pt>
                <c:pt idx="74">
                  <c:v>2.67867E-2</c:v>
                </c:pt>
                <c:pt idx="75">
                  <c:v>2.6434200000000001E-2</c:v>
                </c:pt>
                <c:pt idx="76">
                  <c:v>2.60909E-2</c:v>
                </c:pt>
                <c:pt idx="77">
                  <c:v>2.5756399999999999E-2</c:v>
                </c:pt>
                <c:pt idx="78">
                  <c:v>2.5430399999999999E-2</c:v>
                </c:pt>
                <c:pt idx="79">
                  <c:v>2.5112499999999999E-2</c:v>
                </c:pt>
                <c:pt idx="80">
                  <c:v>2.4802500000000002E-2</c:v>
                </c:pt>
                <c:pt idx="81">
                  <c:v>2.4500000000000001E-2</c:v>
                </c:pt>
                <c:pt idx="82">
                  <c:v>2.4204799999999999E-2</c:v>
                </c:pt>
                <c:pt idx="83">
                  <c:v>2.3916699999999999E-2</c:v>
                </c:pt>
                <c:pt idx="84">
                  <c:v>2.3635300000000001E-2</c:v>
                </c:pt>
                <c:pt idx="85">
                  <c:v>2.3360499999999999E-2</c:v>
                </c:pt>
                <c:pt idx="86">
                  <c:v>2.3092000000000001E-2</c:v>
                </c:pt>
                <c:pt idx="87">
                  <c:v>2.2829499999999999E-2</c:v>
                </c:pt>
                <c:pt idx="88">
                  <c:v>2.2572999999999999E-2</c:v>
                </c:pt>
                <c:pt idx="89">
                  <c:v>2.23222E-2</c:v>
                </c:pt>
                <c:pt idx="90">
                  <c:v>2.20769E-2</c:v>
                </c:pt>
                <c:pt idx="91">
                  <c:v>2.1836999999999999E-2</c:v>
                </c:pt>
                <c:pt idx="92">
                  <c:v>2.1602199999999998E-2</c:v>
                </c:pt>
                <c:pt idx="93">
                  <c:v>2.13723E-2</c:v>
                </c:pt>
                <c:pt idx="94">
                  <c:v>2.11474E-2</c:v>
                </c:pt>
                <c:pt idx="95">
                  <c:v>2.0927100000000001E-2</c:v>
                </c:pt>
                <c:pt idx="96">
                  <c:v>2.0711299999999998E-2</c:v>
                </c:pt>
                <c:pt idx="97">
                  <c:v>2.0500000000000001E-2</c:v>
                </c:pt>
                <c:pt idx="98">
                  <c:v>2.0292899999999999E-2</c:v>
                </c:pt>
                <c:pt idx="99">
                  <c:v>2.009E-2</c:v>
                </c:pt>
                <c:pt idx="100">
                  <c:v>1.9891099999999998E-2</c:v>
                </c:pt>
                <c:pt idx="101">
                  <c:v>1.9696100000000001E-2</c:v>
                </c:pt>
                <c:pt idx="102">
                  <c:v>1.9504899999999999E-2</c:v>
                </c:pt>
                <c:pt idx="103">
                  <c:v>1.9317299999999999E-2</c:v>
                </c:pt>
                <c:pt idx="104">
                  <c:v>1.9133299999999999E-2</c:v>
                </c:pt>
                <c:pt idx="105">
                  <c:v>1.8952799999999999E-2</c:v>
                </c:pt>
                <c:pt idx="106">
                  <c:v>1.8775699999999999E-2</c:v>
                </c:pt>
                <c:pt idx="107">
                  <c:v>1.8601900000000001E-2</c:v>
                </c:pt>
                <c:pt idx="108">
                  <c:v>1.8431199999999998E-2</c:v>
                </c:pt>
                <c:pt idx="109">
                  <c:v>1.8263600000000001E-2</c:v>
                </c:pt>
                <c:pt idx="110">
                  <c:v>1.80991E-2</c:v>
                </c:pt>
                <c:pt idx="111">
                  <c:v>1.7937499999999999E-2</c:v>
                </c:pt>
                <c:pt idx="112">
                  <c:v>1.7778800000000001E-2</c:v>
                </c:pt>
                <c:pt idx="113">
                  <c:v>1.7622800000000001E-2</c:v>
                </c:pt>
                <c:pt idx="114">
                  <c:v>1.7469599999999998E-2</c:v>
                </c:pt>
                <c:pt idx="115">
                  <c:v>1.7319000000000001E-2</c:v>
                </c:pt>
                <c:pt idx="116">
                  <c:v>1.7170899999999999E-2</c:v>
                </c:pt>
                <c:pt idx="117">
                  <c:v>1.70254E-2</c:v>
                </c:pt>
                <c:pt idx="118">
                  <c:v>1.6882399999999999E-2</c:v>
                </c:pt>
                <c:pt idx="119">
                  <c:v>1.6741700000000002E-2</c:v>
                </c:pt>
                <c:pt idx="120">
                  <c:v>1.6603300000000001E-2</c:v>
                </c:pt>
                <c:pt idx="121">
                  <c:v>1.6467200000000001E-2</c:v>
                </c:pt>
                <c:pt idx="122">
                  <c:v>1.6333299999999999E-2</c:v>
                </c:pt>
                <c:pt idx="123">
                  <c:v>1.62016E-2</c:v>
                </c:pt>
                <c:pt idx="124">
                  <c:v>1.6071999999999999E-2</c:v>
                </c:pt>
                <c:pt idx="125">
                  <c:v>1.5944400000000001E-2</c:v>
                </c:pt>
                <c:pt idx="126">
                  <c:v>1.58189E-2</c:v>
                </c:pt>
                <c:pt idx="127">
                  <c:v>1.5695299999999999E-2</c:v>
                </c:pt>
                <c:pt idx="128">
                  <c:v>1.55736E-2</c:v>
                </c:pt>
                <c:pt idx="129">
                  <c:v>1.54538E-2</c:v>
                </c:pt>
                <c:pt idx="130">
                  <c:v>1.53359E-2</c:v>
                </c:pt>
                <c:pt idx="131">
                  <c:v>1.5219699999999999E-2</c:v>
                </c:pt>
                <c:pt idx="132">
                  <c:v>1.51053E-2</c:v>
                </c:pt>
                <c:pt idx="133">
                  <c:v>1.4992500000000001E-2</c:v>
                </c:pt>
                <c:pt idx="134">
                  <c:v>1.4881500000000001E-2</c:v>
                </c:pt>
                <c:pt idx="135">
                  <c:v>1.47721E-2</c:v>
                </c:pt>
                <c:pt idx="136">
                  <c:v>1.46642E-2</c:v>
                </c:pt>
                <c:pt idx="137">
                  <c:v>1.4558E-2</c:v>
                </c:pt>
                <c:pt idx="138">
                  <c:v>1.4453199999999999E-2</c:v>
                </c:pt>
                <c:pt idx="139">
                  <c:v>1.435E-2</c:v>
                </c:pt>
                <c:pt idx="140">
                  <c:v>2.51206E-2</c:v>
                </c:pt>
                <c:pt idx="141">
                  <c:v>2.4943699999999999E-2</c:v>
                </c:pt>
                <c:pt idx="142">
                  <c:v>2.4769200000000002E-2</c:v>
                </c:pt>
                <c:pt idx="143">
                  <c:v>2.45972E-2</c:v>
                </c:pt>
                <c:pt idx="144">
                  <c:v>2.4427600000000001E-2</c:v>
                </c:pt>
                <c:pt idx="145">
                  <c:v>2.4260299999999999E-2</c:v>
                </c:pt>
                <c:pt idx="146">
                  <c:v>2.4095200000000001E-2</c:v>
                </c:pt>
                <c:pt idx="147">
                  <c:v>2.39324E-2</c:v>
                </c:pt>
                <c:pt idx="148">
                  <c:v>2.3771799999999999E-2</c:v>
                </c:pt>
                <c:pt idx="149">
                  <c:v>2.36133E-2</c:v>
                </c:pt>
                <c:pt idx="150">
                  <c:v>2.3456999999999999E-2</c:v>
                </c:pt>
                <c:pt idx="151">
                  <c:v>2.33026E-2</c:v>
                </c:pt>
                <c:pt idx="152">
                  <c:v>2.3150299999999999E-2</c:v>
                </c:pt>
                <c:pt idx="153">
                  <c:v>2.3E-2</c:v>
                </c:pt>
                <c:pt idx="154">
                  <c:v>2.28516E-2</c:v>
                </c:pt>
                <c:pt idx="155">
                  <c:v>2.2705099999999999E-2</c:v>
                </c:pt>
                <c:pt idx="156">
                  <c:v>2.2560500000000001E-2</c:v>
                </c:pt>
                <c:pt idx="157">
                  <c:v>2.2417699999999999E-2</c:v>
                </c:pt>
                <c:pt idx="158">
                  <c:v>2.22767E-2</c:v>
                </c:pt>
                <c:pt idx="159">
                  <c:v>2.2137500000000001E-2</c:v>
                </c:pt>
                <c:pt idx="160">
                  <c:v>2.1999999999999999E-2</c:v>
                </c:pt>
                <c:pt idx="161">
                  <c:v>2.18642E-2</c:v>
                </c:pt>
                <c:pt idx="162">
                  <c:v>2.1730099999999999E-2</c:v>
                </c:pt>
                <c:pt idx="163">
                  <c:v>2.1597600000000002E-2</c:v>
                </c:pt>
                <c:pt idx="164">
                  <c:v>2.1466699999999998E-2</c:v>
                </c:pt>
                <c:pt idx="165">
                  <c:v>2.13373E-2</c:v>
                </c:pt>
                <c:pt idx="166">
                  <c:v>2.1209599999999999E-2</c:v>
                </c:pt>
                <c:pt idx="167">
                  <c:v>2.1083299999999999E-2</c:v>
                </c:pt>
                <c:pt idx="168">
                  <c:v>2.0958600000000001E-2</c:v>
                </c:pt>
                <c:pt idx="169">
                  <c:v>2.0835300000000001E-2</c:v>
                </c:pt>
                <c:pt idx="170">
                  <c:v>2.0713499999999999E-2</c:v>
                </c:pt>
                <c:pt idx="171">
                  <c:v>2.0593E-2</c:v>
                </c:pt>
                <c:pt idx="172">
                  <c:v>2.0473999999999999E-2</c:v>
                </c:pt>
                <c:pt idx="173">
                  <c:v>2.0356300000000001E-2</c:v>
                </c:pt>
                <c:pt idx="174">
                  <c:v>2.0240000000000001E-2</c:v>
                </c:pt>
                <c:pt idx="175">
                  <c:v>2.0125000000000001E-2</c:v>
                </c:pt>
                <c:pt idx="176">
                  <c:v>2.0011299999999999E-2</c:v>
                </c:pt>
                <c:pt idx="177">
                  <c:v>1.9898900000000001E-2</c:v>
                </c:pt>
                <c:pt idx="178">
                  <c:v>1.9787699999999998E-2</c:v>
                </c:pt>
                <c:pt idx="179">
                  <c:v>1.9677799999999999E-2</c:v>
                </c:pt>
                <c:pt idx="180">
                  <c:v>1.9569099999999999E-2</c:v>
                </c:pt>
                <c:pt idx="181">
                  <c:v>1.94615E-2</c:v>
                </c:pt>
                <c:pt idx="182">
                  <c:v>1.9355199999999999E-2</c:v>
                </c:pt>
                <c:pt idx="183">
                  <c:v>1.925E-2</c:v>
                </c:pt>
                <c:pt idx="184">
                  <c:v>1.91459E-2</c:v>
                </c:pt>
                <c:pt idx="185">
                  <c:v>1.9043000000000001E-2</c:v>
                </c:pt>
                <c:pt idx="186">
                  <c:v>1.8941199999999998E-2</c:v>
                </c:pt>
                <c:pt idx="187">
                  <c:v>1.88404E-2</c:v>
                </c:pt>
                <c:pt idx="188">
                  <c:v>1.8740699999999999E-2</c:v>
                </c:pt>
                <c:pt idx="189">
                  <c:v>1.8642100000000002E-2</c:v>
                </c:pt>
                <c:pt idx="190">
                  <c:v>1.8544499999999998E-2</c:v>
                </c:pt>
                <c:pt idx="191">
                  <c:v>1.84479E-2</c:v>
                </c:pt>
                <c:pt idx="192">
                  <c:v>1.8352299999999998E-2</c:v>
                </c:pt>
                <c:pt idx="193">
                  <c:v>1.8257700000000002E-2</c:v>
                </c:pt>
                <c:pt idx="194">
                  <c:v>1.8164099999999999E-2</c:v>
                </c:pt>
                <c:pt idx="195">
                  <c:v>1.8071400000000001E-2</c:v>
                </c:pt>
                <c:pt idx="196">
                  <c:v>1.7979700000000001E-2</c:v>
                </c:pt>
                <c:pt idx="197">
                  <c:v>1.7888899999999999E-2</c:v>
                </c:pt>
                <c:pt idx="198">
                  <c:v>1.7798999999999999E-2</c:v>
                </c:pt>
                <c:pt idx="199">
                  <c:v>1.771E-2</c:v>
                </c:pt>
                <c:pt idx="200">
                  <c:v>1.7621899999999999E-2</c:v>
                </c:pt>
                <c:pt idx="201">
                  <c:v>1.75347E-2</c:v>
                </c:pt>
                <c:pt idx="202">
                  <c:v>1.74483E-2</c:v>
                </c:pt>
                <c:pt idx="203">
                  <c:v>1.7362699999999998E-2</c:v>
                </c:pt>
                <c:pt idx="204">
                  <c:v>1.7278000000000002E-2</c:v>
                </c:pt>
                <c:pt idx="205">
                  <c:v>1.71942E-2</c:v>
                </c:pt>
                <c:pt idx="206">
                  <c:v>1.7111100000000001E-2</c:v>
                </c:pt>
                <c:pt idx="207">
                  <c:v>1.70288E-2</c:v>
                </c:pt>
                <c:pt idx="208">
                  <c:v>1.6947400000000001E-2</c:v>
                </c:pt>
                <c:pt idx="209">
                  <c:v>1.6866699999999998E-2</c:v>
                </c:pt>
                <c:pt idx="210">
                  <c:v>1.6786700000000002E-2</c:v>
                </c:pt>
                <c:pt idx="211">
                  <c:v>1.67075E-2</c:v>
                </c:pt>
                <c:pt idx="212">
                  <c:v>1.6629100000000001E-2</c:v>
                </c:pt>
                <c:pt idx="213">
                  <c:v>1.6551400000000001E-2</c:v>
                </c:pt>
                <c:pt idx="214">
                  <c:v>1.64744E-2</c:v>
                </c:pt>
                <c:pt idx="215">
                  <c:v>1.6398099999999999E-2</c:v>
                </c:pt>
                <c:pt idx="216">
                  <c:v>1.63226E-2</c:v>
                </c:pt>
                <c:pt idx="217">
                  <c:v>1.62477E-2</c:v>
                </c:pt>
                <c:pt idx="218">
                  <c:v>1.61735E-2</c:v>
                </c:pt>
                <c:pt idx="219">
                  <c:v>1.61E-2</c:v>
                </c:pt>
                <c:pt idx="220">
                  <c:v>1.6027099999999999E-2</c:v>
                </c:pt>
                <c:pt idx="221">
                  <c:v>1.5955E-2</c:v>
                </c:pt>
                <c:pt idx="222">
                  <c:v>1.5883399999999999E-2</c:v>
                </c:pt>
                <c:pt idx="223">
                  <c:v>1.58125E-2</c:v>
                </c:pt>
                <c:pt idx="224">
                  <c:v>1.5742200000000001E-2</c:v>
                </c:pt>
                <c:pt idx="225">
                  <c:v>1.5672599999999998E-2</c:v>
                </c:pt>
                <c:pt idx="226">
                  <c:v>1.5603499999999999E-2</c:v>
                </c:pt>
                <c:pt idx="227">
                  <c:v>1.55351E-2</c:v>
                </c:pt>
                <c:pt idx="228">
                  <c:v>1.54672E-2</c:v>
                </c:pt>
                <c:pt idx="229">
                  <c:v>1.54E-2</c:v>
                </c:pt>
                <c:pt idx="230">
                  <c:v>1.5333299999999999E-2</c:v>
                </c:pt>
                <c:pt idx="231">
                  <c:v>1.52672E-2</c:v>
                </c:pt>
                <c:pt idx="232">
                  <c:v>1.52017E-2</c:v>
                </c:pt>
                <c:pt idx="233">
                  <c:v>1.5136800000000001E-2</c:v>
                </c:pt>
                <c:pt idx="234">
                  <c:v>1.50723E-2</c:v>
                </c:pt>
                <c:pt idx="235">
                  <c:v>1.5008499999999999E-2</c:v>
                </c:pt>
                <c:pt idx="236">
                  <c:v>1.4945099999999999E-2</c:v>
                </c:pt>
                <c:pt idx="237">
                  <c:v>1.48824E-2</c:v>
                </c:pt>
                <c:pt idx="238">
                  <c:v>1.4820099999999999E-2</c:v>
                </c:pt>
                <c:pt idx="239">
                  <c:v>1.47583E-2</c:v>
                </c:pt>
                <c:pt idx="240">
                  <c:v>1.4697099999999999E-2</c:v>
                </c:pt>
                <c:pt idx="241">
                  <c:v>1.4636400000000001E-2</c:v>
                </c:pt>
                <c:pt idx="242">
                  <c:v>1.45761E-2</c:v>
                </c:pt>
                <c:pt idx="243">
                  <c:v>1.45164E-2</c:v>
                </c:pt>
                <c:pt idx="244">
                  <c:v>1.4457100000000001E-2</c:v>
                </c:pt>
                <c:pt idx="245">
                  <c:v>1.43984E-2</c:v>
                </c:pt>
                <c:pt idx="246">
                  <c:v>1.43401E-2</c:v>
                </c:pt>
                <c:pt idx="247">
                  <c:v>1.42823E-2</c:v>
                </c:pt>
                <c:pt idx="248">
                  <c:v>1.42249E-2</c:v>
                </c:pt>
                <c:pt idx="249">
                  <c:v>1.4168E-2</c:v>
                </c:pt>
                <c:pt idx="250">
                  <c:v>1.41116E-2</c:v>
                </c:pt>
                <c:pt idx="251">
                  <c:v>1.40556E-2</c:v>
                </c:pt>
                <c:pt idx="252">
                  <c:v>1.4E-2</c:v>
                </c:pt>
                <c:pt idx="253">
                  <c:v>1.39449E-2</c:v>
                </c:pt>
                <c:pt idx="254">
                  <c:v>1.38902E-2</c:v>
                </c:pt>
                <c:pt idx="255">
                  <c:v>1.38359E-2</c:v>
                </c:pt>
                <c:pt idx="256">
                  <c:v>1.37821E-2</c:v>
                </c:pt>
                <c:pt idx="257">
                  <c:v>1.37287E-2</c:v>
                </c:pt>
                <c:pt idx="258">
                  <c:v>1.3675700000000001E-2</c:v>
                </c:pt>
                <c:pt idx="259">
                  <c:v>1.3623100000000001E-2</c:v>
                </c:pt>
                <c:pt idx="260">
                  <c:v>1.35709E-2</c:v>
                </c:pt>
                <c:pt idx="261">
                  <c:v>1.3519099999999999E-2</c:v>
                </c:pt>
                <c:pt idx="262">
                  <c:v>1.3467700000000001E-2</c:v>
                </c:pt>
                <c:pt idx="263">
                  <c:v>1.34167E-2</c:v>
                </c:pt>
                <c:pt idx="264">
                  <c:v>1.3365999999999999E-2</c:v>
                </c:pt>
                <c:pt idx="265">
                  <c:v>1.3315799999999999E-2</c:v>
                </c:pt>
                <c:pt idx="266">
                  <c:v>1.3265900000000001E-2</c:v>
                </c:pt>
                <c:pt idx="267">
                  <c:v>1.32164E-2</c:v>
                </c:pt>
                <c:pt idx="268">
                  <c:v>1.31673E-2</c:v>
                </c:pt>
                <c:pt idx="269">
                  <c:v>1.31185E-2</c:v>
                </c:pt>
                <c:pt idx="270">
                  <c:v>1.3070099999999999E-2</c:v>
                </c:pt>
                <c:pt idx="271">
                  <c:v>1.30221E-2</c:v>
                </c:pt>
                <c:pt idx="272">
                  <c:v>1.2974400000000001E-2</c:v>
                </c:pt>
                <c:pt idx="273">
                  <c:v>1.2926999999999999E-2</c:v>
                </c:pt>
                <c:pt idx="274">
                  <c:v>1.2880000000000001E-2</c:v>
                </c:pt>
                <c:pt idx="275">
                  <c:v>1.2833300000000001E-2</c:v>
                </c:pt>
                <c:pt idx="276">
                  <c:v>1.2787E-2</c:v>
                </c:pt>
                <c:pt idx="277">
                  <c:v>1.2741000000000001E-2</c:v>
                </c:pt>
                <c:pt idx="278">
                  <c:v>1.26953E-2</c:v>
                </c:pt>
                <c:pt idx="279">
                  <c:v>1.265E-2</c:v>
                </c:pt>
                <c:pt idx="280">
                  <c:v>2.1921699999999999E-2</c:v>
                </c:pt>
                <c:pt idx="281">
                  <c:v>2.1843999999999999E-2</c:v>
                </c:pt>
                <c:pt idx="282">
                  <c:v>2.1766799999999999E-2</c:v>
                </c:pt>
                <c:pt idx="283">
                  <c:v>2.16901E-2</c:v>
                </c:pt>
                <c:pt idx="284">
                  <c:v>2.1614000000000001E-2</c:v>
                </c:pt>
                <c:pt idx="285">
                  <c:v>2.1538499999999999E-2</c:v>
                </c:pt>
                <c:pt idx="286">
                  <c:v>2.1463400000000001E-2</c:v>
                </c:pt>
                <c:pt idx="287">
                  <c:v>2.1388899999999999E-2</c:v>
                </c:pt>
                <c:pt idx="288">
                  <c:v>2.1314900000000001E-2</c:v>
                </c:pt>
                <c:pt idx="289">
                  <c:v>2.1241400000000001E-2</c:v>
                </c:pt>
                <c:pt idx="290">
                  <c:v>2.11684E-2</c:v>
                </c:pt>
                <c:pt idx="291">
                  <c:v>2.1095900000000001E-2</c:v>
                </c:pt>
                <c:pt idx="292">
                  <c:v>2.1023900000000002E-2</c:v>
                </c:pt>
                <c:pt idx="293">
                  <c:v>2.0952399999999999E-2</c:v>
                </c:pt>
                <c:pt idx="294">
                  <c:v>2.0881400000000001E-2</c:v>
                </c:pt>
                <c:pt idx="295">
                  <c:v>2.0810800000000001E-2</c:v>
                </c:pt>
                <c:pt idx="296">
                  <c:v>2.0740700000000001E-2</c:v>
                </c:pt>
                <c:pt idx="297">
                  <c:v>2.0671100000000001E-2</c:v>
                </c:pt>
                <c:pt idx="298">
                  <c:v>2.0601999999999999E-2</c:v>
                </c:pt>
                <c:pt idx="299">
                  <c:v>2.0533300000000001E-2</c:v>
                </c:pt>
                <c:pt idx="300">
                  <c:v>2.04651E-2</c:v>
                </c:pt>
                <c:pt idx="301">
                  <c:v>2.03974E-2</c:v>
                </c:pt>
                <c:pt idx="302">
                  <c:v>2.0330000000000001E-2</c:v>
                </c:pt>
                <c:pt idx="303">
                  <c:v>2.0263199999999999E-2</c:v>
                </c:pt>
                <c:pt idx="304">
                  <c:v>2.0196700000000001E-2</c:v>
                </c:pt>
                <c:pt idx="305">
                  <c:v>2.0130700000000001E-2</c:v>
                </c:pt>
                <c:pt idx="306">
                  <c:v>2.0065099999999999E-2</c:v>
                </c:pt>
                <c:pt idx="307">
                  <c:v>0.02</c:v>
                </c:pt>
                <c:pt idx="308">
                  <c:v>1.99353E-2</c:v>
                </c:pt>
                <c:pt idx="309">
                  <c:v>1.9871E-2</c:v>
                </c:pt>
                <c:pt idx="310">
                  <c:v>1.9807100000000001E-2</c:v>
                </c:pt>
                <c:pt idx="311">
                  <c:v>1.97436E-2</c:v>
                </c:pt>
                <c:pt idx="312">
                  <c:v>1.96805E-2</c:v>
                </c:pt>
                <c:pt idx="313">
                  <c:v>1.9617800000000001E-2</c:v>
                </c:pt>
                <c:pt idx="314">
                  <c:v>1.9555599999999999E-2</c:v>
                </c:pt>
                <c:pt idx="315">
                  <c:v>1.9493699999999999E-2</c:v>
                </c:pt>
                <c:pt idx="316">
                  <c:v>1.94322E-2</c:v>
                </c:pt>
                <c:pt idx="317">
                  <c:v>1.9371099999999999E-2</c:v>
                </c:pt>
                <c:pt idx="318">
                  <c:v>1.9310299999999999E-2</c:v>
                </c:pt>
                <c:pt idx="319">
                  <c:v>1.925E-2</c:v>
                </c:pt>
                <c:pt idx="320">
                  <c:v>1.9189999999999999E-2</c:v>
                </c:pt>
                <c:pt idx="321">
                  <c:v>1.9130399999999999E-2</c:v>
                </c:pt>
                <c:pt idx="322">
                  <c:v>1.90712E-2</c:v>
                </c:pt>
                <c:pt idx="323">
                  <c:v>1.9012299999999999E-2</c:v>
                </c:pt>
                <c:pt idx="324">
                  <c:v>1.89538E-2</c:v>
                </c:pt>
                <c:pt idx="325">
                  <c:v>1.8895700000000001E-2</c:v>
                </c:pt>
                <c:pt idx="326">
                  <c:v>1.8837900000000001E-2</c:v>
                </c:pt>
                <c:pt idx="327">
                  <c:v>1.8780499999999999E-2</c:v>
                </c:pt>
                <c:pt idx="328">
                  <c:v>1.8723400000000001E-2</c:v>
                </c:pt>
                <c:pt idx="329">
                  <c:v>1.8666700000000001E-2</c:v>
                </c:pt>
                <c:pt idx="330">
                  <c:v>1.86103E-2</c:v>
                </c:pt>
                <c:pt idx="331">
                  <c:v>1.85542E-2</c:v>
                </c:pt>
                <c:pt idx="332">
                  <c:v>1.8498500000000001E-2</c:v>
                </c:pt>
                <c:pt idx="333">
                  <c:v>1.84431E-2</c:v>
                </c:pt>
                <c:pt idx="334">
                  <c:v>1.8388100000000001E-2</c:v>
                </c:pt>
                <c:pt idx="335">
                  <c:v>1.83333E-2</c:v>
                </c:pt>
                <c:pt idx="336">
                  <c:v>1.8278900000000001E-2</c:v>
                </c:pt>
                <c:pt idx="337">
                  <c:v>1.8224899999999999E-2</c:v>
                </c:pt>
                <c:pt idx="338">
                  <c:v>1.8171099999999999E-2</c:v>
                </c:pt>
                <c:pt idx="339">
                  <c:v>1.8117600000000001E-2</c:v>
                </c:pt>
                <c:pt idx="340">
                  <c:v>1.8064500000000001E-2</c:v>
                </c:pt>
                <c:pt idx="341">
                  <c:v>1.8011699999999999E-2</c:v>
                </c:pt>
                <c:pt idx="342">
                  <c:v>1.7959200000000002E-2</c:v>
                </c:pt>
                <c:pt idx="343">
                  <c:v>1.7906999999999999E-2</c:v>
                </c:pt>
                <c:pt idx="344">
                  <c:v>1.7855099999999999E-2</c:v>
                </c:pt>
                <c:pt idx="345">
                  <c:v>1.78035E-2</c:v>
                </c:pt>
                <c:pt idx="346">
                  <c:v>1.7752199999999999E-2</c:v>
                </c:pt>
                <c:pt idx="347">
                  <c:v>1.77012E-2</c:v>
                </c:pt>
                <c:pt idx="348">
                  <c:v>1.76504E-2</c:v>
                </c:pt>
                <c:pt idx="349">
                  <c:v>1.7600000000000001E-2</c:v>
                </c:pt>
                <c:pt idx="350">
                  <c:v>1.75499E-2</c:v>
                </c:pt>
                <c:pt idx="351">
                  <c:v>1.7500000000000002E-2</c:v>
                </c:pt>
                <c:pt idx="352">
                  <c:v>1.7450400000000001E-2</c:v>
                </c:pt>
                <c:pt idx="353">
                  <c:v>1.7401099999999999E-2</c:v>
                </c:pt>
                <c:pt idx="354">
                  <c:v>1.7352099999999999E-2</c:v>
                </c:pt>
                <c:pt idx="355">
                  <c:v>1.73034E-2</c:v>
                </c:pt>
                <c:pt idx="356">
                  <c:v>1.72549E-2</c:v>
                </c:pt>
                <c:pt idx="357">
                  <c:v>1.7206699999999998E-2</c:v>
                </c:pt>
                <c:pt idx="358">
                  <c:v>1.7158799999999998E-2</c:v>
                </c:pt>
                <c:pt idx="359">
                  <c:v>1.7111100000000001E-2</c:v>
                </c:pt>
                <c:pt idx="360">
                  <c:v>1.7063700000000001E-2</c:v>
                </c:pt>
                <c:pt idx="361">
                  <c:v>1.70166E-2</c:v>
                </c:pt>
                <c:pt idx="362">
                  <c:v>1.6969700000000001E-2</c:v>
                </c:pt>
                <c:pt idx="363">
                  <c:v>1.69231E-2</c:v>
                </c:pt>
                <c:pt idx="364">
                  <c:v>1.6876700000000001E-2</c:v>
                </c:pt>
                <c:pt idx="365">
                  <c:v>1.6830600000000001E-2</c:v>
                </c:pt>
                <c:pt idx="366">
                  <c:v>1.67847E-2</c:v>
                </c:pt>
                <c:pt idx="367">
                  <c:v>1.67391E-2</c:v>
                </c:pt>
                <c:pt idx="368">
                  <c:v>1.6693800000000002E-2</c:v>
                </c:pt>
                <c:pt idx="369">
                  <c:v>1.6648699999999999E-2</c:v>
                </c:pt>
                <c:pt idx="370">
                  <c:v>1.6603799999999998E-2</c:v>
                </c:pt>
                <c:pt idx="371">
                  <c:v>1.65591E-2</c:v>
                </c:pt>
                <c:pt idx="372">
                  <c:v>1.65147E-2</c:v>
                </c:pt>
                <c:pt idx="373">
                  <c:v>1.6470599999999998E-2</c:v>
                </c:pt>
                <c:pt idx="374">
                  <c:v>1.6426699999999999E-2</c:v>
                </c:pt>
                <c:pt idx="375">
                  <c:v>1.6383000000000002E-2</c:v>
                </c:pt>
                <c:pt idx="376">
                  <c:v>1.63395E-2</c:v>
                </c:pt>
                <c:pt idx="377">
                  <c:v>1.62963E-2</c:v>
                </c:pt>
                <c:pt idx="378">
                  <c:v>1.6253299999999998E-2</c:v>
                </c:pt>
                <c:pt idx="379">
                  <c:v>1.6210499999999999E-2</c:v>
                </c:pt>
                <c:pt idx="380">
                  <c:v>1.6167999999999998E-2</c:v>
                </c:pt>
                <c:pt idx="381">
                  <c:v>1.61257E-2</c:v>
                </c:pt>
                <c:pt idx="382">
                  <c:v>1.60836E-2</c:v>
                </c:pt>
                <c:pt idx="383">
                  <c:v>1.6041699999999999E-2</c:v>
                </c:pt>
                <c:pt idx="384">
                  <c:v>1.6E-2</c:v>
                </c:pt>
                <c:pt idx="385">
                  <c:v>1.59585E-2</c:v>
                </c:pt>
                <c:pt idx="386">
                  <c:v>1.5917299999999999E-2</c:v>
                </c:pt>
                <c:pt idx="387">
                  <c:v>1.5876299999999999E-2</c:v>
                </c:pt>
                <c:pt idx="388">
                  <c:v>1.5835499999999999E-2</c:v>
                </c:pt>
                <c:pt idx="389">
                  <c:v>1.5794900000000001E-2</c:v>
                </c:pt>
                <c:pt idx="390">
                  <c:v>1.5754500000000001E-2</c:v>
                </c:pt>
                <c:pt idx="391">
                  <c:v>1.57143E-2</c:v>
                </c:pt>
                <c:pt idx="392">
                  <c:v>1.5674299999999999E-2</c:v>
                </c:pt>
                <c:pt idx="393">
                  <c:v>1.5634499999999999E-2</c:v>
                </c:pt>
                <c:pt idx="394">
                  <c:v>1.55949E-2</c:v>
                </c:pt>
                <c:pt idx="395">
                  <c:v>1.5555599999999999E-2</c:v>
                </c:pt>
                <c:pt idx="396">
                  <c:v>1.55164E-2</c:v>
                </c:pt>
                <c:pt idx="397">
                  <c:v>1.5477400000000001E-2</c:v>
                </c:pt>
                <c:pt idx="398">
                  <c:v>1.54386E-2</c:v>
                </c:pt>
                <c:pt idx="399">
                  <c:v>1.54E-2</c:v>
                </c:pt>
                <c:pt idx="400">
                  <c:v>1.53616E-2</c:v>
                </c:pt>
                <c:pt idx="401">
                  <c:v>1.5323399999999999E-2</c:v>
                </c:pt>
                <c:pt idx="402">
                  <c:v>1.5285399999999999E-2</c:v>
                </c:pt>
                <c:pt idx="403">
                  <c:v>1.5247500000000001E-2</c:v>
                </c:pt>
                <c:pt idx="404">
                  <c:v>1.52099E-2</c:v>
                </c:pt>
                <c:pt idx="405">
                  <c:v>1.5172400000000001E-2</c:v>
                </c:pt>
                <c:pt idx="406">
                  <c:v>1.51351E-2</c:v>
                </c:pt>
                <c:pt idx="407">
                  <c:v>1.5098E-2</c:v>
                </c:pt>
                <c:pt idx="408">
                  <c:v>1.5061099999999999E-2</c:v>
                </c:pt>
                <c:pt idx="409">
                  <c:v>1.50244E-2</c:v>
                </c:pt>
                <c:pt idx="410">
                  <c:v>1.4987800000000001E-2</c:v>
                </c:pt>
                <c:pt idx="411">
                  <c:v>1.49515E-2</c:v>
                </c:pt>
                <c:pt idx="412">
                  <c:v>1.4915299999999999E-2</c:v>
                </c:pt>
                <c:pt idx="413">
                  <c:v>1.48792E-2</c:v>
                </c:pt>
                <c:pt idx="414">
                  <c:v>1.48434E-2</c:v>
                </c:pt>
                <c:pt idx="415">
                  <c:v>1.48077E-2</c:v>
                </c:pt>
                <c:pt idx="416">
                  <c:v>1.4772199999999999E-2</c:v>
                </c:pt>
                <c:pt idx="417">
                  <c:v>1.47368E-2</c:v>
                </c:pt>
                <c:pt idx="418">
                  <c:v>1.47017E-2</c:v>
                </c:pt>
                <c:pt idx="419">
                  <c:v>1.46667E-2</c:v>
                </c:pt>
                <c:pt idx="420">
                  <c:v>1.46318E-2</c:v>
                </c:pt>
                <c:pt idx="421">
                  <c:v>1.4597199999999999E-2</c:v>
                </c:pt>
                <c:pt idx="422">
                  <c:v>1.45626E-2</c:v>
                </c:pt>
                <c:pt idx="423">
                  <c:v>1.4528299999999999E-2</c:v>
                </c:pt>
                <c:pt idx="424">
                  <c:v>1.4494099999999999E-2</c:v>
                </c:pt>
                <c:pt idx="425">
                  <c:v>1.44601E-2</c:v>
                </c:pt>
                <c:pt idx="426">
                  <c:v>1.44262E-2</c:v>
                </c:pt>
                <c:pt idx="427">
                  <c:v>1.4392500000000001E-2</c:v>
                </c:pt>
                <c:pt idx="428">
                  <c:v>1.4359E-2</c:v>
                </c:pt>
                <c:pt idx="429">
                  <c:v>1.4325600000000001E-2</c:v>
                </c:pt>
                <c:pt idx="430">
                  <c:v>1.4292300000000001E-2</c:v>
                </c:pt>
                <c:pt idx="431">
                  <c:v>1.4259300000000001E-2</c:v>
                </c:pt>
                <c:pt idx="432">
                  <c:v>1.4226300000000001E-2</c:v>
                </c:pt>
                <c:pt idx="433">
                  <c:v>1.41935E-2</c:v>
                </c:pt>
                <c:pt idx="434">
                  <c:v>1.4160900000000001E-2</c:v>
                </c:pt>
                <c:pt idx="435">
                  <c:v>1.4128399999999999E-2</c:v>
                </c:pt>
                <c:pt idx="436">
                  <c:v>1.40961E-2</c:v>
                </c:pt>
                <c:pt idx="437">
                  <c:v>1.4063900000000001E-2</c:v>
                </c:pt>
                <c:pt idx="438">
                  <c:v>1.40319E-2</c:v>
                </c:pt>
                <c:pt idx="439">
                  <c:v>1.4E-2</c:v>
                </c:pt>
                <c:pt idx="440">
                  <c:v>1.3968299999999999E-2</c:v>
                </c:pt>
                <c:pt idx="441">
                  <c:v>1.39367E-2</c:v>
                </c:pt>
                <c:pt idx="442">
                  <c:v>1.39052E-2</c:v>
                </c:pt>
                <c:pt idx="443">
                  <c:v>1.38739E-2</c:v>
                </c:pt>
                <c:pt idx="444">
                  <c:v>1.3842699999999999E-2</c:v>
                </c:pt>
                <c:pt idx="445">
                  <c:v>1.38117E-2</c:v>
                </c:pt>
                <c:pt idx="446">
                  <c:v>1.3780799999999999E-2</c:v>
                </c:pt>
                <c:pt idx="447">
                  <c:v>1.375E-2</c:v>
                </c:pt>
                <c:pt idx="448">
                  <c:v>1.37194E-2</c:v>
                </c:pt>
                <c:pt idx="449">
                  <c:v>1.36889E-2</c:v>
                </c:pt>
                <c:pt idx="450">
                  <c:v>1.3658500000000001E-2</c:v>
                </c:pt>
                <c:pt idx="451">
                  <c:v>1.3628299999999999E-2</c:v>
                </c:pt>
                <c:pt idx="452">
                  <c:v>1.35982E-2</c:v>
                </c:pt>
                <c:pt idx="453">
                  <c:v>1.35683E-2</c:v>
                </c:pt>
                <c:pt idx="454">
                  <c:v>1.35385E-2</c:v>
                </c:pt>
                <c:pt idx="455">
                  <c:v>1.35088E-2</c:v>
                </c:pt>
                <c:pt idx="456">
                  <c:v>1.34792E-2</c:v>
                </c:pt>
                <c:pt idx="457">
                  <c:v>1.34498E-2</c:v>
                </c:pt>
                <c:pt idx="458">
                  <c:v>1.34205E-2</c:v>
                </c:pt>
                <c:pt idx="459">
                  <c:v>1.33913E-2</c:v>
                </c:pt>
                <c:pt idx="460">
                  <c:v>1.3362300000000001E-2</c:v>
                </c:pt>
                <c:pt idx="461">
                  <c:v>1.3333299999999999E-2</c:v>
                </c:pt>
                <c:pt idx="462">
                  <c:v>1.33045E-2</c:v>
                </c:pt>
                <c:pt idx="463">
                  <c:v>1.32759E-2</c:v>
                </c:pt>
                <c:pt idx="464">
                  <c:v>1.32473E-2</c:v>
                </c:pt>
                <c:pt idx="465">
                  <c:v>1.32189E-2</c:v>
                </c:pt>
                <c:pt idx="466">
                  <c:v>1.31906E-2</c:v>
                </c:pt>
                <c:pt idx="467">
                  <c:v>1.3162399999999999E-2</c:v>
                </c:pt>
                <c:pt idx="468">
                  <c:v>1.31343E-2</c:v>
                </c:pt>
                <c:pt idx="469">
                  <c:v>1.3106400000000001E-2</c:v>
                </c:pt>
                <c:pt idx="470">
                  <c:v>1.3078599999999999E-2</c:v>
                </c:pt>
                <c:pt idx="471">
                  <c:v>1.30508E-2</c:v>
                </c:pt>
                <c:pt idx="472">
                  <c:v>1.30233E-2</c:v>
                </c:pt>
                <c:pt idx="473">
                  <c:v>1.29958E-2</c:v>
                </c:pt>
                <c:pt idx="474">
                  <c:v>1.29684E-2</c:v>
                </c:pt>
                <c:pt idx="475">
                  <c:v>1.29412E-2</c:v>
                </c:pt>
                <c:pt idx="476">
                  <c:v>1.2914E-2</c:v>
                </c:pt>
                <c:pt idx="477">
                  <c:v>1.2886999999999999E-2</c:v>
                </c:pt>
                <c:pt idx="478">
                  <c:v>1.2860099999999999E-2</c:v>
                </c:pt>
                <c:pt idx="479">
                  <c:v>1.2833300000000001E-2</c:v>
                </c:pt>
                <c:pt idx="480">
                  <c:v>1.2806700000000001E-2</c:v>
                </c:pt>
                <c:pt idx="481">
                  <c:v>1.2780100000000001E-2</c:v>
                </c:pt>
                <c:pt idx="482">
                  <c:v>1.27536E-2</c:v>
                </c:pt>
                <c:pt idx="483">
                  <c:v>1.27273E-2</c:v>
                </c:pt>
                <c:pt idx="484">
                  <c:v>1.2701E-2</c:v>
                </c:pt>
                <c:pt idx="485">
                  <c:v>1.2674899999999999E-2</c:v>
                </c:pt>
                <c:pt idx="486">
                  <c:v>1.2648899999999999E-2</c:v>
                </c:pt>
                <c:pt idx="487">
                  <c:v>1.2623000000000001E-2</c:v>
                </c:pt>
                <c:pt idx="488">
                  <c:v>1.25971E-2</c:v>
                </c:pt>
                <c:pt idx="489">
                  <c:v>1.25714E-2</c:v>
                </c:pt>
                <c:pt idx="490">
                  <c:v>1.2545799999999999E-2</c:v>
                </c:pt>
                <c:pt idx="491">
                  <c:v>1.25203E-2</c:v>
                </c:pt>
                <c:pt idx="492">
                  <c:v>1.24949E-2</c:v>
                </c:pt>
                <c:pt idx="493">
                  <c:v>1.2469600000000001E-2</c:v>
                </c:pt>
                <c:pt idx="494">
                  <c:v>1.24444E-2</c:v>
                </c:pt>
                <c:pt idx="495">
                  <c:v>1.2419400000000001E-2</c:v>
                </c:pt>
                <c:pt idx="496">
                  <c:v>1.23944E-2</c:v>
                </c:pt>
                <c:pt idx="497">
                  <c:v>1.23695E-2</c:v>
                </c:pt>
                <c:pt idx="498">
                  <c:v>1.23447E-2</c:v>
                </c:pt>
                <c:pt idx="499">
                  <c:v>1.2319999999999999E-2</c:v>
                </c:pt>
              </c:numCache>
            </c:numRef>
          </c:val>
          <c:smooth val="0"/>
          <c:extLst>
            <c:ext xmlns:c16="http://schemas.microsoft.com/office/drawing/2014/chart" uri="{C3380CC4-5D6E-409C-BE32-E72D297353CC}">
              <c16:uniqueId val="{00000000-BDD9-40CE-AD75-99CF15EE1202}"/>
            </c:ext>
          </c:extLst>
        </c:ser>
        <c:dLbls>
          <c:showLegendKey val="0"/>
          <c:showVal val="0"/>
          <c:showCatName val="0"/>
          <c:showSerName val="0"/>
          <c:showPercent val="0"/>
          <c:showBubbleSize val="0"/>
        </c:dLbls>
        <c:smooth val="0"/>
        <c:axId val="381938088"/>
        <c:axId val="381938480"/>
        <c:extLst>
          <c:ext xmlns:c15="http://schemas.microsoft.com/office/drawing/2012/chart" uri="{02D57815-91ED-43cb-92C2-25804820EDAC}">
            <c15:filteredLineSeries>
              <c15:ser>
                <c:idx val="3"/>
                <c:order val="0"/>
                <c:tx>
                  <c:strRef>
                    <c:extLst>
                      <c:ext uri="{02D57815-91ED-43cb-92C2-25804820EDAC}">
                        <c15:formulaRef>
                          <c15:sqref>uganda_clean!$B$2</c15:sqref>
                        </c15:formulaRef>
                      </c:ext>
                    </c:extLst>
                    <c:strCache>
                      <c:ptCount val="1"/>
                      <c:pt idx="0">
                        <c:v>Airtel Money</c:v>
                      </c:pt>
                    </c:strCache>
                  </c:strRef>
                </c:tx>
                <c:spPr>
                  <a:ln w="28575" cap="rnd">
                    <a:solidFill>
                      <a:srgbClr val="FF0000"/>
                    </a:solidFill>
                    <a:round/>
                  </a:ln>
                  <a:effectLst/>
                </c:spPr>
                <c:marker>
                  <c:symbol val="none"/>
                </c:marker>
                <c:cat>
                  <c:numRef>
                    <c:extLst>
                      <c:ext uri="{02D57815-91ED-43cb-92C2-25804820EDAC}">
                        <c15:formulaRef>
                          <c15:sqref>uganda_clean!$C$2:$C$501</c15:sqref>
                        </c15:formulaRef>
                      </c:ext>
                    </c:extLst>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extLst>
                      <c:ext uri="{02D57815-91ED-43cb-92C2-25804820EDAC}">
                        <c15:formulaRef>
                          <c15:sqref>uganda_clean!$P$2:$P$501</c15:sqref>
                        </c15:formulaRef>
                      </c:ext>
                    </c:extLst>
                    <c:numCache>
                      <c:formatCode>General</c:formatCode>
                      <c:ptCount val="500"/>
                      <c:pt idx="0">
                        <c:v>0.22120000000000001</c:v>
                      </c:pt>
                      <c:pt idx="1">
                        <c:v>0.26319999999999999</c:v>
                      </c:pt>
                      <c:pt idx="2">
                        <c:v>0.1754667</c:v>
                      </c:pt>
                      <c:pt idx="3">
                        <c:v>0.13159999999999999</c:v>
                      </c:pt>
                      <c:pt idx="4">
                        <c:v>0.10528</c:v>
                      </c:pt>
                      <c:pt idx="5">
                        <c:v>8.77333E-2</c:v>
                      </c:pt>
                      <c:pt idx="6">
                        <c:v>7.5200000000000003E-2</c:v>
                      </c:pt>
                      <c:pt idx="7">
                        <c:v>6.5799999999999997E-2</c:v>
                      </c:pt>
                      <c:pt idx="8">
                        <c:v>7.1866700000000006E-2</c:v>
                      </c:pt>
                      <c:pt idx="9">
                        <c:v>6.4680000000000001E-2</c:v>
                      </c:pt>
                      <c:pt idx="10">
                        <c:v>5.8799999999999998E-2</c:v>
                      </c:pt>
                      <c:pt idx="11">
                        <c:v>5.3900000000000003E-2</c:v>
                      </c:pt>
                      <c:pt idx="12">
                        <c:v>4.9753800000000001E-2</c:v>
                      </c:pt>
                      <c:pt idx="13">
                        <c:v>4.6199999999999998E-2</c:v>
                      </c:pt>
                      <c:pt idx="14">
                        <c:v>4.3119999999999999E-2</c:v>
                      </c:pt>
                      <c:pt idx="15">
                        <c:v>4.0425000000000003E-2</c:v>
                      </c:pt>
                      <c:pt idx="16">
                        <c:v>5.4764699999999999E-2</c:v>
                      </c:pt>
                      <c:pt idx="17">
                        <c:v>5.1722200000000003E-2</c:v>
                      </c:pt>
                      <c:pt idx="18">
                        <c:v>4.9000000000000002E-2</c:v>
                      </c:pt>
                      <c:pt idx="19">
                        <c:v>4.6550000000000001E-2</c:v>
                      </c:pt>
                      <c:pt idx="20">
                        <c:v>4.4333299999999999E-2</c:v>
                      </c:pt>
                      <c:pt idx="21">
                        <c:v>4.23182E-2</c:v>
                      </c:pt>
                      <c:pt idx="22">
                        <c:v>4.0478300000000002E-2</c:v>
                      </c:pt>
                      <c:pt idx="23">
                        <c:v>3.8791699999999998E-2</c:v>
                      </c:pt>
                      <c:pt idx="24">
                        <c:v>3.7240000000000002E-2</c:v>
                      </c:pt>
                      <c:pt idx="25">
                        <c:v>3.5807699999999998E-2</c:v>
                      </c:pt>
                      <c:pt idx="26">
                        <c:v>3.4481499999999998E-2</c:v>
                      </c:pt>
                      <c:pt idx="27">
                        <c:v>3.3250000000000002E-2</c:v>
                      </c:pt>
                      <c:pt idx="28">
                        <c:v>3.2103399999999997E-2</c:v>
                      </c:pt>
                      <c:pt idx="29">
                        <c:v>3.10333E-2</c:v>
                      </c:pt>
                      <c:pt idx="30">
                        <c:v>3.0032300000000001E-2</c:v>
                      </c:pt>
                      <c:pt idx="31">
                        <c:v>2.90937E-2</c:v>
                      </c:pt>
                      <c:pt idx="32">
                        <c:v>2.82121E-2</c:v>
                      </c:pt>
                      <c:pt idx="33">
                        <c:v>2.7382400000000001E-2</c:v>
                      </c:pt>
                      <c:pt idx="34">
                        <c:v>2.6599999999999999E-2</c:v>
                      </c:pt>
                      <c:pt idx="35">
                        <c:v>3.8694399999999997E-2</c:v>
                      </c:pt>
                      <c:pt idx="36">
                        <c:v>3.7648599999999997E-2</c:v>
                      </c:pt>
                      <c:pt idx="37">
                        <c:v>3.66579E-2</c:v>
                      </c:pt>
                      <c:pt idx="38">
                        <c:v>3.5717899999999997E-2</c:v>
                      </c:pt>
                      <c:pt idx="39">
                        <c:v>3.4825000000000002E-2</c:v>
                      </c:pt>
                      <c:pt idx="40">
                        <c:v>3.3975600000000002E-2</c:v>
                      </c:pt>
                      <c:pt idx="41">
                        <c:v>3.31667E-2</c:v>
                      </c:pt>
                      <c:pt idx="42">
                        <c:v>3.2395300000000002E-2</c:v>
                      </c:pt>
                      <c:pt idx="43">
                        <c:v>3.1659100000000003E-2</c:v>
                      </c:pt>
                      <c:pt idx="44">
                        <c:v>3.09556E-2</c:v>
                      </c:pt>
                      <c:pt idx="45">
                        <c:v>3.02826E-2</c:v>
                      </c:pt>
                      <c:pt idx="46">
                        <c:v>2.9638299999999999E-2</c:v>
                      </c:pt>
                      <c:pt idx="47">
                        <c:v>2.9020799999999999E-2</c:v>
                      </c:pt>
                      <c:pt idx="48">
                        <c:v>2.8428599999999998E-2</c:v>
                      </c:pt>
                      <c:pt idx="49">
                        <c:v>2.7859999999999999E-2</c:v>
                      </c:pt>
                      <c:pt idx="50">
                        <c:v>2.73137E-2</c:v>
                      </c:pt>
                      <c:pt idx="51">
                        <c:v>2.67885E-2</c:v>
                      </c:pt>
                      <c:pt idx="52">
                        <c:v>2.6283000000000001E-2</c:v>
                      </c:pt>
                      <c:pt idx="53">
                        <c:v>2.5796300000000001E-2</c:v>
                      </c:pt>
                      <c:pt idx="54">
                        <c:v>2.5327300000000001E-2</c:v>
                      </c:pt>
                      <c:pt idx="55">
                        <c:v>2.4875000000000001E-2</c:v>
                      </c:pt>
                      <c:pt idx="56">
                        <c:v>2.4438600000000001E-2</c:v>
                      </c:pt>
                      <c:pt idx="57">
                        <c:v>2.4017199999999999E-2</c:v>
                      </c:pt>
                      <c:pt idx="58">
                        <c:v>2.3610200000000001E-2</c:v>
                      </c:pt>
                      <c:pt idx="59">
                        <c:v>2.32167E-2</c:v>
                      </c:pt>
                      <c:pt idx="60">
                        <c:v>2.2836100000000002E-2</c:v>
                      </c:pt>
                      <c:pt idx="61">
                        <c:v>2.24677E-2</c:v>
                      </c:pt>
                      <c:pt idx="62">
                        <c:v>2.2111100000000002E-2</c:v>
                      </c:pt>
                      <c:pt idx="63">
                        <c:v>2.17656E-2</c:v>
                      </c:pt>
                      <c:pt idx="64">
                        <c:v>2.14308E-2</c:v>
                      </c:pt>
                      <c:pt idx="65">
                        <c:v>2.1106099999999999E-2</c:v>
                      </c:pt>
                      <c:pt idx="66">
                        <c:v>2.0791E-2</c:v>
                      </c:pt>
                      <c:pt idx="67">
                        <c:v>2.0485300000000001E-2</c:v>
                      </c:pt>
                      <c:pt idx="68">
                        <c:v>2.0188399999999999E-2</c:v>
                      </c:pt>
                      <c:pt idx="69">
                        <c:v>1.9900000000000001E-2</c:v>
                      </c:pt>
                      <c:pt idx="70">
                        <c:v>2.8295799999999999E-2</c:v>
                      </c:pt>
                      <c:pt idx="71">
                        <c:v>2.7902799999999998E-2</c:v>
                      </c:pt>
                      <c:pt idx="72">
                        <c:v>2.75205E-2</c:v>
                      </c:pt>
                      <c:pt idx="73">
                        <c:v>2.7148599999999998E-2</c:v>
                      </c:pt>
                      <c:pt idx="74">
                        <c:v>2.67867E-2</c:v>
                      </c:pt>
                      <c:pt idx="75">
                        <c:v>2.6434200000000001E-2</c:v>
                      </c:pt>
                      <c:pt idx="76">
                        <c:v>2.60909E-2</c:v>
                      </c:pt>
                      <c:pt idx="77">
                        <c:v>2.5756399999999999E-2</c:v>
                      </c:pt>
                      <c:pt idx="78">
                        <c:v>2.5430399999999999E-2</c:v>
                      </c:pt>
                      <c:pt idx="79">
                        <c:v>2.5112499999999999E-2</c:v>
                      </c:pt>
                      <c:pt idx="80">
                        <c:v>2.4802500000000002E-2</c:v>
                      </c:pt>
                      <c:pt idx="81">
                        <c:v>2.4500000000000001E-2</c:v>
                      </c:pt>
                      <c:pt idx="82">
                        <c:v>2.4204799999999999E-2</c:v>
                      </c:pt>
                      <c:pt idx="83">
                        <c:v>2.3916699999999999E-2</c:v>
                      </c:pt>
                      <c:pt idx="84">
                        <c:v>2.3635300000000001E-2</c:v>
                      </c:pt>
                      <c:pt idx="85">
                        <c:v>2.3360499999999999E-2</c:v>
                      </c:pt>
                      <c:pt idx="86">
                        <c:v>2.3092000000000001E-2</c:v>
                      </c:pt>
                      <c:pt idx="87">
                        <c:v>2.2829499999999999E-2</c:v>
                      </c:pt>
                      <c:pt idx="88">
                        <c:v>2.2572999999999999E-2</c:v>
                      </c:pt>
                      <c:pt idx="89">
                        <c:v>2.23222E-2</c:v>
                      </c:pt>
                      <c:pt idx="90">
                        <c:v>2.20769E-2</c:v>
                      </c:pt>
                      <c:pt idx="91">
                        <c:v>2.1836999999999999E-2</c:v>
                      </c:pt>
                      <c:pt idx="92">
                        <c:v>2.1602199999999998E-2</c:v>
                      </c:pt>
                      <c:pt idx="93">
                        <c:v>2.13723E-2</c:v>
                      </c:pt>
                      <c:pt idx="94">
                        <c:v>2.11474E-2</c:v>
                      </c:pt>
                      <c:pt idx="95">
                        <c:v>2.0927100000000001E-2</c:v>
                      </c:pt>
                      <c:pt idx="96">
                        <c:v>2.0711299999999998E-2</c:v>
                      </c:pt>
                      <c:pt idx="97">
                        <c:v>2.0500000000000001E-2</c:v>
                      </c:pt>
                      <c:pt idx="98">
                        <c:v>2.0292899999999999E-2</c:v>
                      </c:pt>
                      <c:pt idx="99">
                        <c:v>2.009E-2</c:v>
                      </c:pt>
                      <c:pt idx="100">
                        <c:v>1.9891099999999998E-2</c:v>
                      </c:pt>
                      <c:pt idx="101">
                        <c:v>1.9696100000000001E-2</c:v>
                      </c:pt>
                      <c:pt idx="102">
                        <c:v>1.9504899999999999E-2</c:v>
                      </c:pt>
                      <c:pt idx="103">
                        <c:v>1.9317299999999999E-2</c:v>
                      </c:pt>
                      <c:pt idx="104">
                        <c:v>1.9133299999999999E-2</c:v>
                      </c:pt>
                      <c:pt idx="105">
                        <c:v>1.8952799999999999E-2</c:v>
                      </c:pt>
                      <c:pt idx="106">
                        <c:v>1.8775699999999999E-2</c:v>
                      </c:pt>
                      <c:pt idx="107">
                        <c:v>1.8601900000000001E-2</c:v>
                      </c:pt>
                      <c:pt idx="108">
                        <c:v>1.8431199999999998E-2</c:v>
                      </c:pt>
                      <c:pt idx="109">
                        <c:v>1.8263600000000001E-2</c:v>
                      </c:pt>
                      <c:pt idx="110">
                        <c:v>1.80991E-2</c:v>
                      </c:pt>
                      <c:pt idx="111">
                        <c:v>1.7937499999999999E-2</c:v>
                      </c:pt>
                      <c:pt idx="112">
                        <c:v>1.7778800000000001E-2</c:v>
                      </c:pt>
                      <c:pt idx="113">
                        <c:v>1.7622800000000001E-2</c:v>
                      </c:pt>
                      <c:pt idx="114">
                        <c:v>1.7469599999999998E-2</c:v>
                      </c:pt>
                      <c:pt idx="115">
                        <c:v>1.7319000000000001E-2</c:v>
                      </c:pt>
                      <c:pt idx="116">
                        <c:v>1.7170899999999999E-2</c:v>
                      </c:pt>
                      <c:pt idx="117">
                        <c:v>1.70254E-2</c:v>
                      </c:pt>
                      <c:pt idx="118">
                        <c:v>1.6882399999999999E-2</c:v>
                      </c:pt>
                      <c:pt idx="119">
                        <c:v>1.6741700000000002E-2</c:v>
                      </c:pt>
                      <c:pt idx="120">
                        <c:v>1.6603300000000001E-2</c:v>
                      </c:pt>
                      <c:pt idx="121">
                        <c:v>1.6467200000000001E-2</c:v>
                      </c:pt>
                      <c:pt idx="122">
                        <c:v>1.6333299999999999E-2</c:v>
                      </c:pt>
                      <c:pt idx="123">
                        <c:v>1.62016E-2</c:v>
                      </c:pt>
                      <c:pt idx="124">
                        <c:v>1.6071999999999999E-2</c:v>
                      </c:pt>
                      <c:pt idx="125">
                        <c:v>1.5944400000000001E-2</c:v>
                      </c:pt>
                      <c:pt idx="126">
                        <c:v>1.58189E-2</c:v>
                      </c:pt>
                      <c:pt idx="127">
                        <c:v>1.5695299999999999E-2</c:v>
                      </c:pt>
                      <c:pt idx="128">
                        <c:v>1.55736E-2</c:v>
                      </c:pt>
                      <c:pt idx="129">
                        <c:v>1.54538E-2</c:v>
                      </c:pt>
                      <c:pt idx="130">
                        <c:v>1.53359E-2</c:v>
                      </c:pt>
                      <c:pt idx="131">
                        <c:v>1.5219699999999999E-2</c:v>
                      </c:pt>
                      <c:pt idx="132">
                        <c:v>1.51053E-2</c:v>
                      </c:pt>
                      <c:pt idx="133">
                        <c:v>1.4992500000000001E-2</c:v>
                      </c:pt>
                      <c:pt idx="134">
                        <c:v>1.4881500000000001E-2</c:v>
                      </c:pt>
                      <c:pt idx="135">
                        <c:v>1.47721E-2</c:v>
                      </c:pt>
                      <c:pt idx="136">
                        <c:v>1.46642E-2</c:v>
                      </c:pt>
                      <c:pt idx="137">
                        <c:v>1.4558E-2</c:v>
                      </c:pt>
                      <c:pt idx="138">
                        <c:v>1.4453199999999999E-2</c:v>
                      </c:pt>
                      <c:pt idx="139">
                        <c:v>1.435E-2</c:v>
                      </c:pt>
                      <c:pt idx="140">
                        <c:v>2.51206E-2</c:v>
                      </c:pt>
                      <c:pt idx="141">
                        <c:v>2.4943699999999999E-2</c:v>
                      </c:pt>
                      <c:pt idx="142">
                        <c:v>2.4769200000000002E-2</c:v>
                      </c:pt>
                      <c:pt idx="143">
                        <c:v>2.45972E-2</c:v>
                      </c:pt>
                      <c:pt idx="144">
                        <c:v>2.4427600000000001E-2</c:v>
                      </c:pt>
                      <c:pt idx="145">
                        <c:v>2.4260299999999999E-2</c:v>
                      </c:pt>
                      <c:pt idx="146">
                        <c:v>2.4095200000000001E-2</c:v>
                      </c:pt>
                      <c:pt idx="147">
                        <c:v>2.39324E-2</c:v>
                      </c:pt>
                      <c:pt idx="148">
                        <c:v>2.3771799999999999E-2</c:v>
                      </c:pt>
                      <c:pt idx="149">
                        <c:v>2.36133E-2</c:v>
                      </c:pt>
                      <c:pt idx="150">
                        <c:v>2.3456999999999999E-2</c:v>
                      </c:pt>
                      <c:pt idx="151">
                        <c:v>2.33026E-2</c:v>
                      </c:pt>
                      <c:pt idx="152">
                        <c:v>2.3150299999999999E-2</c:v>
                      </c:pt>
                      <c:pt idx="153">
                        <c:v>2.3E-2</c:v>
                      </c:pt>
                      <c:pt idx="154">
                        <c:v>2.28516E-2</c:v>
                      </c:pt>
                      <c:pt idx="155">
                        <c:v>2.2705099999999999E-2</c:v>
                      </c:pt>
                      <c:pt idx="156">
                        <c:v>2.2560500000000001E-2</c:v>
                      </c:pt>
                      <c:pt idx="157">
                        <c:v>2.2417699999999999E-2</c:v>
                      </c:pt>
                      <c:pt idx="158">
                        <c:v>2.22767E-2</c:v>
                      </c:pt>
                      <c:pt idx="159">
                        <c:v>2.2137500000000001E-2</c:v>
                      </c:pt>
                      <c:pt idx="160">
                        <c:v>2.1999999999999999E-2</c:v>
                      </c:pt>
                      <c:pt idx="161">
                        <c:v>2.18642E-2</c:v>
                      </c:pt>
                      <c:pt idx="162">
                        <c:v>2.1730099999999999E-2</c:v>
                      </c:pt>
                      <c:pt idx="163">
                        <c:v>2.1597600000000002E-2</c:v>
                      </c:pt>
                      <c:pt idx="164">
                        <c:v>2.1466699999999998E-2</c:v>
                      </c:pt>
                      <c:pt idx="165">
                        <c:v>2.13373E-2</c:v>
                      </c:pt>
                      <c:pt idx="166">
                        <c:v>2.1209599999999999E-2</c:v>
                      </c:pt>
                      <c:pt idx="167">
                        <c:v>2.1083299999999999E-2</c:v>
                      </c:pt>
                      <c:pt idx="168">
                        <c:v>2.0958600000000001E-2</c:v>
                      </c:pt>
                      <c:pt idx="169">
                        <c:v>2.0835300000000001E-2</c:v>
                      </c:pt>
                      <c:pt idx="170">
                        <c:v>2.0713499999999999E-2</c:v>
                      </c:pt>
                      <c:pt idx="171">
                        <c:v>2.0593E-2</c:v>
                      </c:pt>
                      <c:pt idx="172">
                        <c:v>2.0473999999999999E-2</c:v>
                      </c:pt>
                      <c:pt idx="173">
                        <c:v>2.0356300000000001E-2</c:v>
                      </c:pt>
                      <c:pt idx="174">
                        <c:v>2.0240000000000001E-2</c:v>
                      </c:pt>
                      <c:pt idx="175">
                        <c:v>2.0125000000000001E-2</c:v>
                      </c:pt>
                      <c:pt idx="176">
                        <c:v>2.0011299999999999E-2</c:v>
                      </c:pt>
                      <c:pt idx="177">
                        <c:v>1.9898900000000001E-2</c:v>
                      </c:pt>
                      <c:pt idx="178">
                        <c:v>1.9787699999999998E-2</c:v>
                      </c:pt>
                      <c:pt idx="179">
                        <c:v>1.9677799999999999E-2</c:v>
                      </c:pt>
                      <c:pt idx="180">
                        <c:v>1.9569099999999999E-2</c:v>
                      </c:pt>
                      <c:pt idx="181">
                        <c:v>1.94615E-2</c:v>
                      </c:pt>
                      <c:pt idx="182">
                        <c:v>1.9355199999999999E-2</c:v>
                      </c:pt>
                      <c:pt idx="183">
                        <c:v>1.925E-2</c:v>
                      </c:pt>
                      <c:pt idx="184">
                        <c:v>1.91459E-2</c:v>
                      </c:pt>
                      <c:pt idx="185">
                        <c:v>1.9043000000000001E-2</c:v>
                      </c:pt>
                      <c:pt idx="186">
                        <c:v>1.8941199999999998E-2</c:v>
                      </c:pt>
                      <c:pt idx="187">
                        <c:v>1.88404E-2</c:v>
                      </c:pt>
                      <c:pt idx="188">
                        <c:v>1.8740699999999999E-2</c:v>
                      </c:pt>
                      <c:pt idx="189">
                        <c:v>1.8642100000000002E-2</c:v>
                      </c:pt>
                      <c:pt idx="190">
                        <c:v>1.8544499999999998E-2</c:v>
                      </c:pt>
                      <c:pt idx="191">
                        <c:v>1.84479E-2</c:v>
                      </c:pt>
                      <c:pt idx="192">
                        <c:v>1.8352299999999998E-2</c:v>
                      </c:pt>
                      <c:pt idx="193">
                        <c:v>1.8257700000000002E-2</c:v>
                      </c:pt>
                      <c:pt idx="194">
                        <c:v>1.8164099999999999E-2</c:v>
                      </c:pt>
                      <c:pt idx="195">
                        <c:v>1.8071400000000001E-2</c:v>
                      </c:pt>
                      <c:pt idx="196">
                        <c:v>1.7979700000000001E-2</c:v>
                      </c:pt>
                      <c:pt idx="197">
                        <c:v>1.7888899999999999E-2</c:v>
                      </c:pt>
                      <c:pt idx="198">
                        <c:v>1.7798999999999999E-2</c:v>
                      </c:pt>
                      <c:pt idx="199">
                        <c:v>1.771E-2</c:v>
                      </c:pt>
                      <c:pt idx="200">
                        <c:v>1.7621899999999999E-2</c:v>
                      </c:pt>
                      <c:pt idx="201">
                        <c:v>1.75347E-2</c:v>
                      </c:pt>
                      <c:pt idx="202">
                        <c:v>1.74483E-2</c:v>
                      </c:pt>
                      <c:pt idx="203">
                        <c:v>1.7362699999999998E-2</c:v>
                      </c:pt>
                      <c:pt idx="204">
                        <c:v>1.7278000000000002E-2</c:v>
                      </c:pt>
                      <c:pt idx="205">
                        <c:v>1.71942E-2</c:v>
                      </c:pt>
                      <c:pt idx="206">
                        <c:v>1.7111100000000001E-2</c:v>
                      </c:pt>
                      <c:pt idx="207">
                        <c:v>1.70288E-2</c:v>
                      </c:pt>
                      <c:pt idx="208">
                        <c:v>1.6947400000000001E-2</c:v>
                      </c:pt>
                      <c:pt idx="209">
                        <c:v>1.6866699999999998E-2</c:v>
                      </c:pt>
                      <c:pt idx="210">
                        <c:v>1.6786700000000002E-2</c:v>
                      </c:pt>
                      <c:pt idx="211">
                        <c:v>1.67075E-2</c:v>
                      </c:pt>
                      <c:pt idx="212">
                        <c:v>1.6629100000000001E-2</c:v>
                      </c:pt>
                      <c:pt idx="213">
                        <c:v>1.6551400000000001E-2</c:v>
                      </c:pt>
                      <c:pt idx="214">
                        <c:v>1.64744E-2</c:v>
                      </c:pt>
                      <c:pt idx="215">
                        <c:v>1.6398099999999999E-2</c:v>
                      </c:pt>
                      <c:pt idx="216">
                        <c:v>1.63226E-2</c:v>
                      </c:pt>
                      <c:pt idx="217">
                        <c:v>1.62477E-2</c:v>
                      </c:pt>
                      <c:pt idx="218">
                        <c:v>1.61735E-2</c:v>
                      </c:pt>
                      <c:pt idx="219">
                        <c:v>1.61E-2</c:v>
                      </c:pt>
                      <c:pt idx="220">
                        <c:v>1.6027099999999999E-2</c:v>
                      </c:pt>
                      <c:pt idx="221">
                        <c:v>1.5955E-2</c:v>
                      </c:pt>
                      <c:pt idx="222">
                        <c:v>1.5883399999999999E-2</c:v>
                      </c:pt>
                      <c:pt idx="223">
                        <c:v>1.58125E-2</c:v>
                      </c:pt>
                      <c:pt idx="224">
                        <c:v>1.5742200000000001E-2</c:v>
                      </c:pt>
                      <c:pt idx="225">
                        <c:v>1.5672599999999998E-2</c:v>
                      </c:pt>
                      <c:pt idx="226">
                        <c:v>1.5603499999999999E-2</c:v>
                      </c:pt>
                      <c:pt idx="227">
                        <c:v>1.55351E-2</c:v>
                      </c:pt>
                      <c:pt idx="228">
                        <c:v>1.54672E-2</c:v>
                      </c:pt>
                      <c:pt idx="229">
                        <c:v>1.54E-2</c:v>
                      </c:pt>
                      <c:pt idx="230">
                        <c:v>1.5333299999999999E-2</c:v>
                      </c:pt>
                      <c:pt idx="231">
                        <c:v>1.52672E-2</c:v>
                      </c:pt>
                      <c:pt idx="232">
                        <c:v>1.52017E-2</c:v>
                      </c:pt>
                      <c:pt idx="233">
                        <c:v>1.5136800000000001E-2</c:v>
                      </c:pt>
                      <c:pt idx="234">
                        <c:v>1.50723E-2</c:v>
                      </c:pt>
                      <c:pt idx="235">
                        <c:v>1.5008499999999999E-2</c:v>
                      </c:pt>
                      <c:pt idx="236">
                        <c:v>1.4945099999999999E-2</c:v>
                      </c:pt>
                      <c:pt idx="237">
                        <c:v>1.48824E-2</c:v>
                      </c:pt>
                      <c:pt idx="238">
                        <c:v>1.4820099999999999E-2</c:v>
                      </c:pt>
                      <c:pt idx="239">
                        <c:v>1.47583E-2</c:v>
                      </c:pt>
                      <c:pt idx="240">
                        <c:v>1.4697099999999999E-2</c:v>
                      </c:pt>
                      <c:pt idx="241">
                        <c:v>1.4636400000000001E-2</c:v>
                      </c:pt>
                      <c:pt idx="242">
                        <c:v>1.45761E-2</c:v>
                      </c:pt>
                      <c:pt idx="243">
                        <c:v>1.45164E-2</c:v>
                      </c:pt>
                      <c:pt idx="244">
                        <c:v>1.4457100000000001E-2</c:v>
                      </c:pt>
                      <c:pt idx="245">
                        <c:v>1.43984E-2</c:v>
                      </c:pt>
                      <c:pt idx="246">
                        <c:v>1.43401E-2</c:v>
                      </c:pt>
                      <c:pt idx="247">
                        <c:v>1.42823E-2</c:v>
                      </c:pt>
                      <c:pt idx="248">
                        <c:v>1.42249E-2</c:v>
                      </c:pt>
                      <c:pt idx="249">
                        <c:v>1.4168E-2</c:v>
                      </c:pt>
                      <c:pt idx="250">
                        <c:v>1.41116E-2</c:v>
                      </c:pt>
                      <c:pt idx="251">
                        <c:v>1.40556E-2</c:v>
                      </c:pt>
                      <c:pt idx="252">
                        <c:v>1.4E-2</c:v>
                      </c:pt>
                      <c:pt idx="253">
                        <c:v>1.39449E-2</c:v>
                      </c:pt>
                      <c:pt idx="254">
                        <c:v>1.38902E-2</c:v>
                      </c:pt>
                      <c:pt idx="255">
                        <c:v>1.38359E-2</c:v>
                      </c:pt>
                      <c:pt idx="256">
                        <c:v>1.37821E-2</c:v>
                      </c:pt>
                      <c:pt idx="257">
                        <c:v>1.37287E-2</c:v>
                      </c:pt>
                      <c:pt idx="258">
                        <c:v>1.3675700000000001E-2</c:v>
                      </c:pt>
                      <c:pt idx="259">
                        <c:v>1.3623100000000001E-2</c:v>
                      </c:pt>
                      <c:pt idx="260">
                        <c:v>1.35709E-2</c:v>
                      </c:pt>
                      <c:pt idx="261">
                        <c:v>1.3519099999999999E-2</c:v>
                      </c:pt>
                      <c:pt idx="262">
                        <c:v>1.3467700000000001E-2</c:v>
                      </c:pt>
                      <c:pt idx="263">
                        <c:v>1.34167E-2</c:v>
                      </c:pt>
                      <c:pt idx="264">
                        <c:v>1.3365999999999999E-2</c:v>
                      </c:pt>
                      <c:pt idx="265">
                        <c:v>1.3315799999999999E-2</c:v>
                      </c:pt>
                      <c:pt idx="266">
                        <c:v>1.3265900000000001E-2</c:v>
                      </c:pt>
                      <c:pt idx="267">
                        <c:v>1.32164E-2</c:v>
                      </c:pt>
                      <c:pt idx="268">
                        <c:v>1.31673E-2</c:v>
                      </c:pt>
                      <c:pt idx="269">
                        <c:v>1.31185E-2</c:v>
                      </c:pt>
                      <c:pt idx="270">
                        <c:v>1.3070099999999999E-2</c:v>
                      </c:pt>
                      <c:pt idx="271">
                        <c:v>1.30221E-2</c:v>
                      </c:pt>
                      <c:pt idx="272">
                        <c:v>1.2974400000000001E-2</c:v>
                      </c:pt>
                      <c:pt idx="273">
                        <c:v>1.2926999999999999E-2</c:v>
                      </c:pt>
                      <c:pt idx="274">
                        <c:v>1.2880000000000001E-2</c:v>
                      </c:pt>
                      <c:pt idx="275">
                        <c:v>1.2833300000000001E-2</c:v>
                      </c:pt>
                      <c:pt idx="276">
                        <c:v>1.2787E-2</c:v>
                      </c:pt>
                      <c:pt idx="277">
                        <c:v>1.2741000000000001E-2</c:v>
                      </c:pt>
                      <c:pt idx="278">
                        <c:v>1.26953E-2</c:v>
                      </c:pt>
                      <c:pt idx="279">
                        <c:v>1.265E-2</c:v>
                      </c:pt>
                      <c:pt idx="280">
                        <c:v>2.1921699999999999E-2</c:v>
                      </c:pt>
                      <c:pt idx="281">
                        <c:v>2.1843999999999999E-2</c:v>
                      </c:pt>
                      <c:pt idx="282">
                        <c:v>2.1766799999999999E-2</c:v>
                      </c:pt>
                      <c:pt idx="283">
                        <c:v>2.16901E-2</c:v>
                      </c:pt>
                      <c:pt idx="284">
                        <c:v>2.1614000000000001E-2</c:v>
                      </c:pt>
                      <c:pt idx="285">
                        <c:v>2.1538499999999999E-2</c:v>
                      </c:pt>
                      <c:pt idx="286">
                        <c:v>2.1463400000000001E-2</c:v>
                      </c:pt>
                      <c:pt idx="287">
                        <c:v>2.1388899999999999E-2</c:v>
                      </c:pt>
                      <c:pt idx="288">
                        <c:v>2.1314900000000001E-2</c:v>
                      </c:pt>
                      <c:pt idx="289">
                        <c:v>2.1241400000000001E-2</c:v>
                      </c:pt>
                      <c:pt idx="290">
                        <c:v>2.11684E-2</c:v>
                      </c:pt>
                      <c:pt idx="291">
                        <c:v>2.1095900000000001E-2</c:v>
                      </c:pt>
                      <c:pt idx="292">
                        <c:v>2.1023900000000002E-2</c:v>
                      </c:pt>
                      <c:pt idx="293">
                        <c:v>2.0952399999999999E-2</c:v>
                      </c:pt>
                      <c:pt idx="294">
                        <c:v>2.0881400000000001E-2</c:v>
                      </c:pt>
                      <c:pt idx="295">
                        <c:v>2.0810800000000001E-2</c:v>
                      </c:pt>
                      <c:pt idx="296">
                        <c:v>2.0740700000000001E-2</c:v>
                      </c:pt>
                      <c:pt idx="297">
                        <c:v>2.0671100000000001E-2</c:v>
                      </c:pt>
                      <c:pt idx="298">
                        <c:v>2.0601999999999999E-2</c:v>
                      </c:pt>
                      <c:pt idx="299">
                        <c:v>2.0533300000000001E-2</c:v>
                      </c:pt>
                      <c:pt idx="300">
                        <c:v>2.04651E-2</c:v>
                      </c:pt>
                      <c:pt idx="301">
                        <c:v>2.03974E-2</c:v>
                      </c:pt>
                      <c:pt idx="302">
                        <c:v>2.0330000000000001E-2</c:v>
                      </c:pt>
                      <c:pt idx="303">
                        <c:v>2.0263199999999999E-2</c:v>
                      </c:pt>
                      <c:pt idx="304">
                        <c:v>2.0196700000000001E-2</c:v>
                      </c:pt>
                      <c:pt idx="305">
                        <c:v>2.0130700000000001E-2</c:v>
                      </c:pt>
                      <c:pt idx="306">
                        <c:v>2.0065099999999999E-2</c:v>
                      </c:pt>
                      <c:pt idx="307">
                        <c:v>0.02</c:v>
                      </c:pt>
                      <c:pt idx="308">
                        <c:v>1.99353E-2</c:v>
                      </c:pt>
                      <c:pt idx="309">
                        <c:v>1.9871E-2</c:v>
                      </c:pt>
                      <c:pt idx="310">
                        <c:v>1.9807100000000001E-2</c:v>
                      </c:pt>
                      <c:pt idx="311">
                        <c:v>1.97436E-2</c:v>
                      </c:pt>
                      <c:pt idx="312">
                        <c:v>1.96805E-2</c:v>
                      </c:pt>
                      <c:pt idx="313">
                        <c:v>1.9617800000000001E-2</c:v>
                      </c:pt>
                      <c:pt idx="314">
                        <c:v>1.9555599999999999E-2</c:v>
                      </c:pt>
                      <c:pt idx="315">
                        <c:v>1.9493699999999999E-2</c:v>
                      </c:pt>
                      <c:pt idx="316">
                        <c:v>1.94322E-2</c:v>
                      </c:pt>
                      <c:pt idx="317">
                        <c:v>1.9371099999999999E-2</c:v>
                      </c:pt>
                      <c:pt idx="318">
                        <c:v>1.9310299999999999E-2</c:v>
                      </c:pt>
                      <c:pt idx="319">
                        <c:v>1.925E-2</c:v>
                      </c:pt>
                      <c:pt idx="320">
                        <c:v>1.9189999999999999E-2</c:v>
                      </c:pt>
                      <c:pt idx="321">
                        <c:v>1.9130399999999999E-2</c:v>
                      </c:pt>
                      <c:pt idx="322">
                        <c:v>1.90712E-2</c:v>
                      </c:pt>
                      <c:pt idx="323">
                        <c:v>1.9012299999999999E-2</c:v>
                      </c:pt>
                      <c:pt idx="324">
                        <c:v>1.89538E-2</c:v>
                      </c:pt>
                      <c:pt idx="325">
                        <c:v>1.8895700000000001E-2</c:v>
                      </c:pt>
                      <c:pt idx="326">
                        <c:v>1.8837900000000001E-2</c:v>
                      </c:pt>
                      <c:pt idx="327">
                        <c:v>1.8780499999999999E-2</c:v>
                      </c:pt>
                      <c:pt idx="328">
                        <c:v>1.8723400000000001E-2</c:v>
                      </c:pt>
                      <c:pt idx="329">
                        <c:v>1.8666700000000001E-2</c:v>
                      </c:pt>
                      <c:pt idx="330">
                        <c:v>1.86103E-2</c:v>
                      </c:pt>
                      <c:pt idx="331">
                        <c:v>1.85542E-2</c:v>
                      </c:pt>
                      <c:pt idx="332">
                        <c:v>1.8498500000000001E-2</c:v>
                      </c:pt>
                      <c:pt idx="333">
                        <c:v>1.84431E-2</c:v>
                      </c:pt>
                      <c:pt idx="334">
                        <c:v>1.8388100000000001E-2</c:v>
                      </c:pt>
                      <c:pt idx="335">
                        <c:v>1.83333E-2</c:v>
                      </c:pt>
                      <c:pt idx="336">
                        <c:v>1.8278900000000001E-2</c:v>
                      </c:pt>
                      <c:pt idx="337">
                        <c:v>1.8224899999999999E-2</c:v>
                      </c:pt>
                      <c:pt idx="338">
                        <c:v>1.8171099999999999E-2</c:v>
                      </c:pt>
                      <c:pt idx="339">
                        <c:v>1.8117600000000001E-2</c:v>
                      </c:pt>
                      <c:pt idx="340">
                        <c:v>1.8064500000000001E-2</c:v>
                      </c:pt>
                      <c:pt idx="341">
                        <c:v>1.8011699999999999E-2</c:v>
                      </c:pt>
                      <c:pt idx="342">
                        <c:v>1.7959200000000002E-2</c:v>
                      </c:pt>
                      <c:pt idx="343">
                        <c:v>1.7906999999999999E-2</c:v>
                      </c:pt>
                      <c:pt idx="344">
                        <c:v>1.7855099999999999E-2</c:v>
                      </c:pt>
                      <c:pt idx="345">
                        <c:v>1.78035E-2</c:v>
                      </c:pt>
                      <c:pt idx="346">
                        <c:v>1.7752199999999999E-2</c:v>
                      </c:pt>
                      <c:pt idx="347">
                        <c:v>1.77012E-2</c:v>
                      </c:pt>
                      <c:pt idx="348">
                        <c:v>1.76504E-2</c:v>
                      </c:pt>
                      <c:pt idx="349">
                        <c:v>1.7600000000000001E-2</c:v>
                      </c:pt>
                      <c:pt idx="350">
                        <c:v>1.75499E-2</c:v>
                      </c:pt>
                      <c:pt idx="351">
                        <c:v>1.7500000000000002E-2</c:v>
                      </c:pt>
                      <c:pt idx="352">
                        <c:v>1.7450400000000001E-2</c:v>
                      </c:pt>
                      <c:pt idx="353">
                        <c:v>1.7401099999999999E-2</c:v>
                      </c:pt>
                      <c:pt idx="354">
                        <c:v>1.7352099999999999E-2</c:v>
                      </c:pt>
                      <c:pt idx="355">
                        <c:v>1.73034E-2</c:v>
                      </c:pt>
                      <c:pt idx="356">
                        <c:v>1.72549E-2</c:v>
                      </c:pt>
                      <c:pt idx="357">
                        <c:v>1.7206699999999998E-2</c:v>
                      </c:pt>
                      <c:pt idx="358">
                        <c:v>1.7158799999999998E-2</c:v>
                      </c:pt>
                      <c:pt idx="359">
                        <c:v>1.7111100000000001E-2</c:v>
                      </c:pt>
                      <c:pt idx="360">
                        <c:v>1.7063700000000001E-2</c:v>
                      </c:pt>
                      <c:pt idx="361">
                        <c:v>1.70166E-2</c:v>
                      </c:pt>
                      <c:pt idx="362">
                        <c:v>1.6969700000000001E-2</c:v>
                      </c:pt>
                      <c:pt idx="363">
                        <c:v>1.69231E-2</c:v>
                      </c:pt>
                      <c:pt idx="364">
                        <c:v>1.6876700000000001E-2</c:v>
                      </c:pt>
                      <c:pt idx="365">
                        <c:v>1.6830600000000001E-2</c:v>
                      </c:pt>
                      <c:pt idx="366">
                        <c:v>1.67847E-2</c:v>
                      </c:pt>
                      <c:pt idx="367">
                        <c:v>1.67391E-2</c:v>
                      </c:pt>
                      <c:pt idx="368">
                        <c:v>1.6693800000000002E-2</c:v>
                      </c:pt>
                      <c:pt idx="369">
                        <c:v>1.6648699999999999E-2</c:v>
                      </c:pt>
                      <c:pt idx="370">
                        <c:v>1.6603799999999998E-2</c:v>
                      </c:pt>
                      <c:pt idx="371">
                        <c:v>1.65591E-2</c:v>
                      </c:pt>
                      <c:pt idx="372">
                        <c:v>1.65147E-2</c:v>
                      </c:pt>
                      <c:pt idx="373">
                        <c:v>1.6470599999999998E-2</c:v>
                      </c:pt>
                      <c:pt idx="374">
                        <c:v>1.6426699999999999E-2</c:v>
                      </c:pt>
                      <c:pt idx="375">
                        <c:v>1.6383000000000002E-2</c:v>
                      </c:pt>
                      <c:pt idx="376">
                        <c:v>1.63395E-2</c:v>
                      </c:pt>
                      <c:pt idx="377">
                        <c:v>1.62963E-2</c:v>
                      </c:pt>
                      <c:pt idx="378">
                        <c:v>1.6253299999999998E-2</c:v>
                      </c:pt>
                      <c:pt idx="379">
                        <c:v>1.6210499999999999E-2</c:v>
                      </c:pt>
                      <c:pt idx="380">
                        <c:v>1.6167999999999998E-2</c:v>
                      </c:pt>
                      <c:pt idx="381">
                        <c:v>1.61257E-2</c:v>
                      </c:pt>
                      <c:pt idx="382">
                        <c:v>1.60836E-2</c:v>
                      </c:pt>
                      <c:pt idx="383">
                        <c:v>1.6041699999999999E-2</c:v>
                      </c:pt>
                      <c:pt idx="384">
                        <c:v>1.6E-2</c:v>
                      </c:pt>
                      <c:pt idx="385">
                        <c:v>1.59585E-2</c:v>
                      </c:pt>
                      <c:pt idx="386">
                        <c:v>1.5917299999999999E-2</c:v>
                      </c:pt>
                      <c:pt idx="387">
                        <c:v>1.5876299999999999E-2</c:v>
                      </c:pt>
                      <c:pt idx="388">
                        <c:v>1.5835499999999999E-2</c:v>
                      </c:pt>
                      <c:pt idx="389">
                        <c:v>1.5794900000000001E-2</c:v>
                      </c:pt>
                      <c:pt idx="390">
                        <c:v>1.5754500000000001E-2</c:v>
                      </c:pt>
                      <c:pt idx="391">
                        <c:v>1.57143E-2</c:v>
                      </c:pt>
                      <c:pt idx="392">
                        <c:v>1.5674299999999999E-2</c:v>
                      </c:pt>
                      <c:pt idx="393">
                        <c:v>1.5634499999999999E-2</c:v>
                      </c:pt>
                      <c:pt idx="394">
                        <c:v>1.55949E-2</c:v>
                      </c:pt>
                      <c:pt idx="395">
                        <c:v>1.5555599999999999E-2</c:v>
                      </c:pt>
                      <c:pt idx="396">
                        <c:v>1.55164E-2</c:v>
                      </c:pt>
                      <c:pt idx="397">
                        <c:v>1.5477400000000001E-2</c:v>
                      </c:pt>
                      <c:pt idx="398">
                        <c:v>1.54386E-2</c:v>
                      </c:pt>
                      <c:pt idx="399">
                        <c:v>1.54E-2</c:v>
                      </c:pt>
                      <c:pt idx="400">
                        <c:v>1.53616E-2</c:v>
                      </c:pt>
                      <c:pt idx="401">
                        <c:v>1.5323399999999999E-2</c:v>
                      </c:pt>
                      <c:pt idx="402">
                        <c:v>1.5285399999999999E-2</c:v>
                      </c:pt>
                      <c:pt idx="403">
                        <c:v>1.5247500000000001E-2</c:v>
                      </c:pt>
                      <c:pt idx="404">
                        <c:v>1.52099E-2</c:v>
                      </c:pt>
                      <c:pt idx="405">
                        <c:v>1.5172400000000001E-2</c:v>
                      </c:pt>
                      <c:pt idx="406">
                        <c:v>1.51351E-2</c:v>
                      </c:pt>
                      <c:pt idx="407">
                        <c:v>1.5098E-2</c:v>
                      </c:pt>
                      <c:pt idx="408">
                        <c:v>1.5061099999999999E-2</c:v>
                      </c:pt>
                      <c:pt idx="409">
                        <c:v>1.50244E-2</c:v>
                      </c:pt>
                      <c:pt idx="410">
                        <c:v>1.4987800000000001E-2</c:v>
                      </c:pt>
                      <c:pt idx="411">
                        <c:v>1.49515E-2</c:v>
                      </c:pt>
                      <c:pt idx="412">
                        <c:v>1.4915299999999999E-2</c:v>
                      </c:pt>
                      <c:pt idx="413">
                        <c:v>1.48792E-2</c:v>
                      </c:pt>
                      <c:pt idx="414">
                        <c:v>1.48434E-2</c:v>
                      </c:pt>
                      <c:pt idx="415">
                        <c:v>1.48077E-2</c:v>
                      </c:pt>
                      <c:pt idx="416">
                        <c:v>1.4772199999999999E-2</c:v>
                      </c:pt>
                      <c:pt idx="417">
                        <c:v>1.47368E-2</c:v>
                      </c:pt>
                      <c:pt idx="418">
                        <c:v>1.47017E-2</c:v>
                      </c:pt>
                      <c:pt idx="419">
                        <c:v>1.46667E-2</c:v>
                      </c:pt>
                      <c:pt idx="420">
                        <c:v>1.46318E-2</c:v>
                      </c:pt>
                      <c:pt idx="421">
                        <c:v>1.4597199999999999E-2</c:v>
                      </c:pt>
                      <c:pt idx="422">
                        <c:v>1.45626E-2</c:v>
                      </c:pt>
                      <c:pt idx="423">
                        <c:v>1.4528299999999999E-2</c:v>
                      </c:pt>
                      <c:pt idx="424">
                        <c:v>1.4494099999999999E-2</c:v>
                      </c:pt>
                      <c:pt idx="425">
                        <c:v>1.44601E-2</c:v>
                      </c:pt>
                      <c:pt idx="426">
                        <c:v>1.44262E-2</c:v>
                      </c:pt>
                      <c:pt idx="427">
                        <c:v>1.4392500000000001E-2</c:v>
                      </c:pt>
                      <c:pt idx="428">
                        <c:v>1.4359E-2</c:v>
                      </c:pt>
                      <c:pt idx="429">
                        <c:v>1.4325600000000001E-2</c:v>
                      </c:pt>
                      <c:pt idx="430">
                        <c:v>1.4292300000000001E-2</c:v>
                      </c:pt>
                      <c:pt idx="431">
                        <c:v>1.4259300000000001E-2</c:v>
                      </c:pt>
                      <c:pt idx="432">
                        <c:v>1.4226300000000001E-2</c:v>
                      </c:pt>
                      <c:pt idx="433">
                        <c:v>1.41935E-2</c:v>
                      </c:pt>
                      <c:pt idx="434">
                        <c:v>1.4160900000000001E-2</c:v>
                      </c:pt>
                      <c:pt idx="435">
                        <c:v>1.4128399999999999E-2</c:v>
                      </c:pt>
                      <c:pt idx="436">
                        <c:v>1.40961E-2</c:v>
                      </c:pt>
                      <c:pt idx="437">
                        <c:v>1.4063900000000001E-2</c:v>
                      </c:pt>
                      <c:pt idx="438">
                        <c:v>1.40319E-2</c:v>
                      </c:pt>
                      <c:pt idx="439">
                        <c:v>1.4E-2</c:v>
                      </c:pt>
                      <c:pt idx="440">
                        <c:v>1.3968299999999999E-2</c:v>
                      </c:pt>
                      <c:pt idx="441">
                        <c:v>1.39367E-2</c:v>
                      </c:pt>
                      <c:pt idx="442">
                        <c:v>1.39052E-2</c:v>
                      </c:pt>
                      <c:pt idx="443">
                        <c:v>1.38739E-2</c:v>
                      </c:pt>
                      <c:pt idx="444">
                        <c:v>1.3842699999999999E-2</c:v>
                      </c:pt>
                      <c:pt idx="445">
                        <c:v>1.38117E-2</c:v>
                      </c:pt>
                      <c:pt idx="446">
                        <c:v>1.3780799999999999E-2</c:v>
                      </c:pt>
                      <c:pt idx="447">
                        <c:v>1.375E-2</c:v>
                      </c:pt>
                      <c:pt idx="448">
                        <c:v>1.37194E-2</c:v>
                      </c:pt>
                      <c:pt idx="449">
                        <c:v>1.36889E-2</c:v>
                      </c:pt>
                      <c:pt idx="450">
                        <c:v>1.3658500000000001E-2</c:v>
                      </c:pt>
                      <c:pt idx="451">
                        <c:v>1.3628299999999999E-2</c:v>
                      </c:pt>
                      <c:pt idx="452">
                        <c:v>1.35982E-2</c:v>
                      </c:pt>
                      <c:pt idx="453">
                        <c:v>1.35683E-2</c:v>
                      </c:pt>
                      <c:pt idx="454">
                        <c:v>1.35385E-2</c:v>
                      </c:pt>
                      <c:pt idx="455">
                        <c:v>1.35088E-2</c:v>
                      </c:pt>
                      <c:pt idx="456">
                        <c:v>1.34792E-2</c:v>
                      </c:pt>
                      <c:pt idx="457">
                        <c:v>1.34498E-2</c:v>
                      </c:pt>
                      <c:pt idx="458">
                        <c:v>1.34205E-2</c:v>
                      </c:pt>
                      <c:pt idx="459">
                        <c:v>1.33913E-2</c:v>
                      </c:pt>
                      <c:pt idx="460">
                        <c:v>1.3362300000000001E-2</c:v>
                      </c:pt>
                      <c:pt idx="461">
                        <c:v>1.3333299999999999E-2</c:v>
                      </c:pt>
                      <c:pt idx="462">
                        <c:v>1.33045E-2</c:v>
                      </c:pt>
                      <c:pt idx="463">
                        <c:v>1.32759E-2</c:v>
                      </c:pt>
                      <c:pt idx="464">
                        <c:v>1.32473E-2</c:v>
                      </c:pt>
                      <c:pt idx="465">
                        <c:v>1.32189E-2</c:v>
                      </c:pt>
                      <c:pt idx="466">
                        <c:v>1.31906E-2</c:v>
                      </c:pt>
                      <c:pt idx="467">
                        <c:v>1.3162399999999999E-2</c:v>
                      </c:pt>
                      <c:pt idx="468">
                        <c:v>1.31343E-2</c:v>
                      </c:pt>
                      <c:pt idx="469">
                        <c:v>1.3106400000000001E-2</c:v>
                      </c:pt>
                      <c:pt idx="470">
                        <c:v>1.3078599999999999E-2</c:v>
                      </c:pt>
                      <c:pt idx="471">
                        <c:v>1.30508E-2</c:v>
                      </c:pt>
                      <c:pt idx="472">
                        <c:v>1.30233E-2</c:v>
                      </c:pt>
                      <c:pt idx="473">
                        <c:v>1.29958E-2</c:v>
                      </c:pt>
                      <c:pt idx="474">
                        <c:v>1.29684E-2</c:v>
                      </c:pt>
                      <c:pt idx="475">
                        <c:v>1.29412E-2</c:v>
                      </c:pt>
                      <c:pt idx="476">
                        <c:v>1.2914E-2</c:v>
                      </c:pt>
                      <c:pt idx="477">
                        <c:v>1.2886999999999999E-2</c:v>
                      </c:pt>
                      <c:pt idx="478">
                        <c:v>1.2860099999999999E-2</c:v>
                      </c:pt>
                      <c:pt idx="479">
                        <c:v>1.2833300000000001E-2</c:v>
                      </c:pt>
                      <c:pt idx="480">
                        <c:v>1.2806700000000001E-2</c:v>
                      </c:pt>
                      <c:pt idx="481">
                        <c:v>1.2780100000000001E-2</c:v>
                      </c:pt>
                      <c:pt idx="482">
                        <c:v>1.27536E-2</c:v>
                      </c:pt>
                      <c:pt idx="483">
                        <c:v>1.27273E-2</c:v>
                      </c:pt>
                      <c:pt idx="484">
                        <c:v>1.2701E-2</c:v>
                      </c:pt>
                      <c:pt idx="485">
                        <c:v>1.2674899999999999E-2</c:v>
                      </c:pt>
                      <c:pt idx="486">
                        <c:v>1.2648899999999999E-2</c:v>
                      </c:pt>
                      <c:pt idx="487">
                        <c:v>1.2623000000000001E-2</c:v>
                      </c:pt>
                      <c:pt idx="488">
                        <c:v>1.25971E-2</c:v>
                      </c:pt>
                      <c:pt idx="489">
                        <c:v>1.25714E-2</c:v>
                      </c:pt>
                      <c:pt idx="490">
                        <c:v>1.2545799999999999E-2</c:v>
                      </c:pt>
                      <c:pt idx="491">
                        <c:v>1.25203E-2</c:v>
                      </c:pt>
                      <c:pt idx="492">
                        <c:v>1.24949E-2</c:v>
                      </c:pt>
                      <c:pt idx="493">
                        <c:v>1.2469600000000001E-2</c:v>
                      </c:pt>
                      <c:pt idx="494">
                        <c:v>1.24444E-2</c:v>
                      </c:pt>
                      <c:pt idx="495">
                        <c:v>1.2419400000000001E-2</c:v>
                      </c:pt>
                      <c:pt idx="496">
                        <c:v>1.23944E-2</c:v>
                      </c:pt>
                      <c:pt idx="497">
                        <c:v>1.23695E-2</c:v>
                      </c:pt>
                      <c:pt idx="498">
                        <c:v>1.23447E-2</c:v>
                      </c:pt>
                      <c:pt idx="499">
                        <c:v>1.2319999999999999E-2</c:v>
                      </c:pt>
                    </c:numCache>
                  </c:numRef>
                </c:val>
                <c:smooth val="0"/>
                <c:extLst>
                  <c:ext xmlns:c16="http://schemas.microsoft.com/office/drawing/2014/chart" uri="{C3380CC4-5D6E-409C-BE32-E72D297353CC}">
                    <c16:uniqueId val="{00000001-BDD9-40CE-AD75-99CF15EE1202}"/>
                  </c:ext>
                </c:extLst>
              </c15:ser>
            </c15:filteredLineSeries>
          </c:ext>
        </c:extLst>
      </c:lineChart>
      <c:catAx>
        <c:axId val="38193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938480"/>
        <c:crosses val="autoZero"/>
        <c:auto val="1"/>
        <c:lblAlgn val="ctr"/>
        <c:lblOffset val="100"/>
        <c:tickLblSkip val="499"/>
        <c:noMultiLvlLbl val="0"/>
      </c:catAx>
      <c:valAx>
        <c:axId val="381938480"/>
        <c:scaling>
          <c:orientation val="minMax"/>
          <c:max val="0.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938088"/>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1" i="0" u="none" strike="noStrike" baseline="0">
                <a:solidFill>
                  <a:sysClr val="windowText" lastClr="000000"/>
                </a:solidFill>
                <a:effectLst/>
              </a:rPr>
              <a:t>M-Sente (Uganda)</a:t>
            </a:r>
            <a:endParaRPr lang="en-US"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759625739500149"/>
          <c:y val="0.21563485756940928"/>
          <c:w val="0.68658284499517486"/>
          <c:h val="0.60700835560692523"/>
        </c:manualLayout>
      </c:layout>
      <c:lineChart>
        <c:grouping val="standard"/>
        <c:varyColors val="0"/>
        <c:ser>
          <c:idx val="1"/>
          <c:order val="0"/>
          <c:tx>
            <c:strRef>
              <c:f>uganda_clean!$B$502</c:f>
              <c:strCache>
                <c:ptCount val="1"/>
                <c:pt idx="0">
                  <c:v>M-Sente</c:v>
                </c:pt>
              </c:strCache>
            </c:strRef>
          </c:tx>
          <c:spPr>
            <a:ln w="28575" cap="rnd">
              <a:solidFill>
                <a:schemeClr val="tx1"/>
              </a:solidFill>
              <a:round/>
            </a:ln>
            <a:effectLst/>
          </c:spPr>
          <c:marker>
            <c:symbol val="none"/>
          </c:marker>
          <c:cat>
            <c:numRef>
              <c:f>uganda_clean!$C$2:$C$501</c:f>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f>uganda_clean!$P$502:$P$1001</c:f>
              <c:numCache>
                <c:formatCode>General</c:formatCode>
                <c:ptCount val="500"/>
                <c:pt idx="0">
                  <c:v>0.25480000000000003</c:v>
                </c:pt>
                <c:pt idx="1">
                  <c:v>0.26879999999999998</c:v>
                </c:pt>
                <c:pt idx="2">
                  <c:v>0.1792</c:v>
                </c:pt>
                <c:pt idx="3">
                  <c:v>0.13439999999999999</c:v>
                </c:pt>
                <c:pt idx="4">
                  <c:v>0.10752</c:v>
                </c:pt>
                <c:pt idx="5">
                  <c:v>8.9599999999999999E-2</c:v>
                </c:pt>
                <c:pt idx="6">
                  <c:v>7.6799999999999993E-2</c:v>
                </c:pt>
                <c:pt idx="7">
                  <c:v>6.7199999999999996E-2</c:v>
                </c:pt>
                <c:pt idx="8">
                  <c:v>6.6888900000000001E-2</c:v>
                </c:pt>
                <c:pt idx="9">
                  <c:v>6.0199999999999997E-2</c:v>
                </c:pt>
                <c:pt idx="10">
                  <c:v>5.47273E-2</c:v>
                </c:pt>
                <c:pt idx="11">
                  <c:v>5.0166700000000002E-2</c:v>
                </c:pt>
                <c:pt idx="12">
                  <c:v>4.63077E-2</c:v>
                </c:pt>
                <c:pt idx="13">
                  <c:v>4.2999999999999997E-2</c:v>
                </c:pt>
                <c:pt idx="14">
                  <c:v>4.0133299999999997E-2</c:v>
                </c:pt>
                <c:pt idx="15">
                  <c:v>3.7624999999999999E-2</c:v>
                </c:pt>
                <c:pt idx="16">
                  <c:v>4.6776499999999999E-2</c:v>
                </c:pt>
                <c:pt idx="17">
                  <c:v>4.4177800000000003E-2</c:v>
                </c:pt>
                <c:pt idx="18">
                  <c:v>4.1852599999999997E-2</c:v>
                </c:pt>
                <c:pt idx="19">
                  <c:v>3.9759999999999997E-2</c:v>
                </c:pt>
                <c:pt idx="20">
                  <c:v>3.7866700000000003E-2</c:v>
                </c:pt>
                <c:pt idx="21">
                  <c:v>3.6145499999999997E-2</c:v>
                </c:pt>
                <c:pt idx="22">
                  <c:v>3.4573899999999998E-2</c:v>
                </c:pt>
                <c:pt idx="23">
                  <c:v>3.3133299999999997E-2</c:v>
                </c:pt>
                <c:pt idx="24">
                  <c:v>3.1808000000000003E-2</c:v>
                </c:pt>
                <c:pt idx="25">
                  <c:v>3.05846E-2</c:v>
                </c:pt>
                <c:pt idx="26">
                  <c:v>2.94519E-2</c:v>
                </c:pt>
                <c:pt idx="27">
                  <c:v>2.8400000000000002E-2</c:v>
                </c:pt>
                <c:pt idx="28">
                  <c:v>2.7420699999999999E-2</c:v>
                </c:pt>
                <c:pt idx="29">
                  <c:v>2.6506700000000001E-2</c:v>
                </c:pt>
                <c:pt idx="30">
                  <c:v>2.56516E-2</c:v>
                </c:pt>
                <c:pt idx="31">
                  <c:v>2.4850000000000001E-2</c:v>
                </c:pt>
                <c:pt idx="32">
                  <c:v>2.4097E-2</c:v>
                </c:pt>
                <c:pt idx="33">
                  <c:v>2.3388200000000001E-2</c:v>
                </c:pt>
                <c:pt idx="34">
                  <c:v>2.2720000000000001E-2</c:v>
                </c:pt>
                <c:pt idx="35">
                  <c:v>3.4611099999999999E-2</c:v>
                </c:pt>
                <c:pt idx="36">
                  <c:v>3.3675700000000003E-2</c:v>
                </c:pt>
                <c:pt idx="37">
                  <c:v>3.2789499999999999E-2</c:v>
                </c:pt>
                <c:pt idx="38">
                  <c:v>3.1948699999999997E-2</c:v>
                </c:pt>
                <c:pt idx="39">
                  <c:v>3.1150000000000001E-2</c:v>
                </c:pt>
                <c:pt idx="40">
                  <c:v>3.0390199999999999E-2</c:v>
                </c:pt>
                <c:pt idx="41">
                  <c:v>2.9666700000000001E-2</c:v>
                </c:pt>
                <c:pt idx="42">
                  <c:v>2.8976700000000001E-2</c:v>
                </c:pt>
                <c:pt idx="43">
                  <c:v>2.8318200000000002E-2</c:v>
                </c:pt>
                <c:pt idx="44">
                  <c:v>2.7688899999999999E-2</c:v>
                </c:pt>
                <c:pt idx="45">
                  <c:v>2.7087E-2</c:v>
                </c:pt>
                <c:pt idx="46">
                  <c:v>2.6510599999999999E-2</c:v>
                </c:pt>
                <c:pt idx="47">
                  <c:v>2.59583E-2</c:v>
                </c:pt>
                <c:pt idx="48">
                  <c:v>2.5428599999999999E-2</c:v>
                </c:pt>
                <c:pt idx="49">
                  <c:v>2.4920000000000001E-2</c:v>
                </c:pt>
                <c:pt idx="50">
                  <c:v>2.4431399999999999E-2</c:v>
                </c:pt>
                <c:pt idx="51">
                  <c:v>2.39615E-2</c:v>
                </c:pt>
                <c:pt idx="52">
                  <c:v>2.35094E-2</c:v>
                </c:pt>
                <c:pt idx="53">
                  <c:v>2.30741E-2</c:v>
                </c:pt>
                <c:pt idx="54">
                  <c:v>2.2654500000000001E-2</c:v>
                </c:pt>
                <c:pt idx="55">
                  <c:v>2.2249999999999999E-2</c:v>
                </c:pt>
                <c:pt idx="56">
                  <c:v>2.18596E-2</c:v>
                </c:pt>
                <c:pt idx="57">
                  <c:v>2.14828E-2</c:v>
                </c:pt>
                <c:pt idx="58">
                  <c:v>2.1118600000000001E-2</c:v>
                </c:pt>
                <c:pt idx="59">
                  <c:v>2.0766699999999999E-2</c:v>
                </c:pt>
                <c:pt idx="60">
                  <c:v>2.0426199999999999E-2</c:v>
                </c:pt>
                <c:pt idx="61">
                  <c:v>2.0096800000000001E-2</c:v>
                </c:pt>
                <c:pt idx="62">
                  <c:v>1.9777800000000002E-2</c:v>
                </c:pt>
                <c:pt idx="63">
                  <c:v>1.9468800000000001E-2</c:v>
                </c:pt>
                <c:pt idx="64">
                  <c:v>1.9169200000000001E-2</c:v>
                </c:pt>
                <c:pt idx="65">
                  <c:v>1.8878800000000001E-2</c:v>
                </c:pt>
                <c:pt idx="66">
                  <c:v>1.8596999999999999E-2</c:v>
                </c:pt>
                <c:pt idx="67">
                  <c:v>1.83235E-2</c:v>
                </c:pt>
                <c:pt idx="68">
                  <c:v>1.8058000000000001E-2</c:v>
                </c:pt>
                <c:pt idx="69">
                  <c:v>1.78E-2</c:v>
                </c:pt>
                <c:pt idx="70">
                  <c:v>2.66197E-2</c:v>
                </c:pt>
                <c:pt idx="71">
                  <c:v>2.6249999999999999E-2</c:v>
                </c:pt>
                <c:pt idx="72">
                  <c:v>2.5890400000000001E-2</c:v>
                </c:pt>
                <c:pt idx="73">
                  <c:v>2.5540500000000001E-2</c:v>
                </c:pt>
                <c:pt idx="74">
                  <c:v>2.52E-2</c:v>
                </c:pt>
                <c:pt idx="75">
                  <c:v>2.4868399999999999E-2</c:v>
                </c:pt>
                <c:pt idx="76">
                  <c:v>2.4545500000000001E-2</c:v>
                </c:pt>
                <c:pt idx="77">
                  <c:v>2.42308E-2</c:v>
                </c:pt>
                <c:pt idx="78">
                  <c:v>2.39241E-2</c:v>
                </c:pt>
                <c:pt idx="79">
                  <c:v>2.3625E-2</c:v>
                </c:pt>
                <c:pt idx="80">
                  <c:v>2.3333300000000001E-2</c:v>
                </c:pt>
                <c:pt idx="81">
                  <c:v>2.3048800000000001E-2</c:v>
                </c:pt>
                <c:pt idx="82">
                  <c:v>2.2771099999999999E-2</c:v>
                </c:pt>
                <c:pt idx="83">
                  <c:v>2.2499999999999999E-2</c:v>
                </c:pt>
                <c:pt idx="84">
                  <c:v>2.22353E-2</c:v>
                </c:pt>
                <c:pt idx="85">
                  <c:v>2.1976699999999998E-2</c:v>
                </c:pt>
                <c:pt idx="86">
                  <c:v>2.17241E-2</c:v>
                </c:pt>
                <c:pt idx="87">
                  <c:v>2.1477300000000001E-2</c:v>
                </c:pt>
                <c:pt idx="88">
                  <c:v>2.1236000000000001E-2</c:v>
                </c:pt>
                <c:pt idx="89">
                  <c:v>2.1000000000000001E-2</c:v>
                </c:pt>
                <c:pt idx="90">
                  <c:v>2.0769200000000002E-2</c:v>
                </c:pt>
                <c:pt idx="91">
                  <c:v>2.0543499999999999E-2</c:v>
                </c:pt>
                <c:pt idx="92">
                  <c:v>2.03226E-2</c:v>
                </c:pt>
                <c:pt idx="93">
                  <c:v>2.01064E-2</c:v>
                </c:pt>
                <c:pt idx="94">
                  <c:v>1.9894700000000001E-2</c:v>
                </c:pt>
                <c:pt idx="95">
                  <c:v>1.96875E-2</c:v>
                </c:pt>
                <c:pt idx="96">
                  <c:v>1.9484499999999998E-2</c:v>
                </c:pt>
                <c:pt idx="97">
                  <c:v>1.9285699999999999E-2</c:v>
                </c:pt>
                <c:pt idx="98">
                  <c:v>1.9090900000000001E-2</c:v>
                </c:pt>
                <c:pt idx="99">
                  <c:v>1.89E-2</c:v>
                </c:pt>
                <c:pt idx="100">
                  <c:v>1.8712900000000001E-2</c:v>
                </c:pt>
                <c:pt idx="101">
                  <c:v>1.8529400000000001E-2</c:v>
                </c:pt>
                <c:pt idx="102">
                  <c:v>1.8349500000000001E-2</c:v>
                </c:pt>
                <c:pt idx="103">
                  <c:v>1.8173100000000001E-2</c:v>
                </c:pt>
                <c:pt idx="104">
                  <c:v>1.7999999999999999E-2</c:v>
                </c:pt>
                <c:pt idx="105">
                  <c:v>1.7830200000000001E-2</c:v>
                </c:pt>
                <c:pt idx="106">
                  <c:v>1.7663600000000002E-2</c:v>
                </c:pt>
                <c:pt idx="107">
                  <c:v>1.7500000000000002E-2</c:v>
                </c:pt>
                <c:pt idx="108">
                  <c:v>1.7339400000000001E-2</c:v>
                </c:pt>
                <c:pt idx="109">
                  <c:v>1.7181800000000001E-2</c:v>
                </c:pt>
                <c:pt idx="110">
                  <c:v>1.7027E-2</c:v>
                </c:pt>
                <c:pt idx="111">
                  <c:v>1.6875000000000001E-2</c:v>
                </c:pt>
                <c:pt idx="112">
                  <c:v>1.67257E-2</c:v>
                </c:pt>
                <c:pt idx="113">
                  <c:v>1.6578900000000001E-2</c:v>
                </c:pt>
                <c:pt idx="114">
                  <c:v>1.6434799999999999E-2</c:v>
                </c:pt>
                <c:pt idx="115">
                  <c:v>1.6293100000000001E-2</c:v>
                </c:pt>
                <c:pt idx="116">
                  <c:v>1.6153799999999999E-2</c:v>
                </c:pt>
                <c:pt idx="117">
                  <c:v>1.6016900000000001E-2</c:v>
                </c:pt>
                <c:pt idx="118">
                  <c:v>1.5882400000000001E-2</c:v>
                </c:pt>
                <c:pt idx="119">
                  <c:v>1.575E-2</c:v>
                </c:pt>
                <c:pt idx="120">
                  <c:v>1.56198E-2</c:v>
                </c:pt>
                <c:pt idx="121">
                  <c:v>1.54918E-2</c:v>
                </c:pt>
                <c:pt idx="122">
                  <c:v>1.53659E-2</c:v>
                </c:pt>
                <c:pt idx="123">
                  <c:v>1.5241899999999999E-2</c:v>
                </c:pt>
                <c:pt idx="124">
                  <c:v>1.512E-2</c:v>
                </c:pt>
                <c:pt idx="125">
                  <c:v>1.4999999999999999E-2</c:v>
                </c:pt>
                <c:pt idx="126">
                  <c:v>1.48819E-2</c:v>
                </c:pt>
                <c:pt idx="127">
                  <c:v>1.47656E-2</c:v>
                </c:pt>
                <c:pt idx="128">
                  <c:v>1.46512E-2</c:v>
                </c:pt>
                <c:pt idx="129">
                  <c:v>1.4538499999999999E-2</c:v>
                </c:pt>
                <c:pt idx="130">
                  <c:v>1.4427499999999999E-2</c:v>
                </c:pt>
                <c:pt idx="131">
                  <c:v>1.43182E-2</c:v>
                </c:pt>
                <c:pt idx="132">
                  <c:v>1.4210499999999999E-2</c:v>
                </c:pt>
                <c:pt idx="133">
                  <c:v>1.4104500000000001E-2</c:v>
                </c:pt>
                <c:pt idx="134">
                  <c:v>1.4E-2</c:v>
                </c:pt>
                <c:pt idx="135">
                  <c:v>1.3897100000000001E-2</c:v>
                </c:pt>
                <c:pt idx="136">
                  <c:v>1.37956E-2</c:v>
                </c:pt>
                <c:pt idx="137">
                  <c:v>1.36957E-2</c:v>
                </c:pt>
                <c:pt idx="138">
                  <c:v>1.3597100000000001E-2</c:v>
                </c:pt>
                <c:pt idx="139">
                  <c:v>1.35E-2</c:v>
                </c:pt>
                <c:pt idx="140">
                  <c:v>2.51206E-2</c:v>
                </c:pt>
                <c:pt idx="141">
                  <c:v>2.4943699999999999E-2</c:v>
                </c:pt>
                <c:pt idx="142">
                  <c:v>2.4769200000000002E-2</c:v>
                </c:pt>
                <c:pt idx="143">
                  <c:v>2.45972E-2</c:v>
                </c:pt>
                <c:pt idx="144">
                  <c:v>2.4427600000000001E-2</c:v>
                </c:pt>
                <c:pt idx="145">
                  <c:v>2.4260299999999999E-2</c:v>
                </c:pt>
                <c:pt idx="146">
                  <c:v>2.4095200000000001E-2</c:v>
                </c:pt>
                <c:pt idx="147">
                  <c:v>2.39324E-2</c:v>
                </c:pt>
                <c:pt idx="148">
                  <c:v>2.3771799999999999E-2</c:v>
                </c:pt>
                <c:pt idx="149">
                  <c:v>2.36133E-2</c:v>
                </c:pt>
                <c:pt idx="150">
                  <c:v>2.3456999999999999E-2</c:v>
                </c:pt>
                <c:pt idx="151">
                  <c:v>2.33026E-2</c:v>
                </c:pt>
                <c:pt idx="152">
                  <c:v>2.3150299999999999E-2</c:v>
                </c:pt>
                <c:pt idx="153">
                  <c:v>2.3E-2</c:v>
                </c:pt>
                <c:pt idx="154">
                  <c:v>2.28516E-2</c:v>
                </c:pt>
                <c:pt idx="155">
                  <c:v>2.2705099999999999E-2</c:v>
                </c:pt>
                <c:pt idx="156">
                  <c:v>2.2560500000000001E-2</c:v>
                </c:pt>
                <c:pt idx="157">
                  <c:v>2.2417699999999999E-2</c:v>
                </c:pt>
                <c:pt idx="158">
                  <c:v>2.22767E-2</c:v>
                </c:pt>
                <c:pt idx="159">
                  <c:v>2.2137500000000001E-2</c:v>
                </c:pt>
                <c:pt idx="160">
                  <c:v>2.1999999999999999E-2</c:v>
                </c:pt>
                <c:pt idx="161">
                  <c:v>2.18642E-2</c:v>
                </c:pt>
                <c:pt idx="162">
                  <c:v>2.1730099999999999E-2</c:v>
                </c:pt>
                <c:pt idx="163">
                  <c:v>2.1597600000000002E-2</c:v>
                </c:pt>
                <c:pt idx="164">
                  <c:v>2.1466699999999998E-2</c:v>
                </c:pt>
                <c:pt idx="165">
                  <c:v>2.13373E-2</c:v>
                </c:pt>
                <c:pt idx="166">
                  <c:v>2.1209599999999999E-2</c:v>
                </c:pt>
                <c:pt idx="167">
                  <c:v>2.1083299999999999E-2</c:v>
                </c:pt>
                <c:pt idx="168">
                  <c:v>2.0958600000000001E-2</c:v>
                </c:pt>
                <c:pt idx="169">
                  <c:v>2.0835300000000001E-2</c:v>
                </c:pt>
                <c:pt idx="170">
                  <c:v>2.0713499999999999E-2</c:v>
                </c:pt>
                <c:pt idx="171">
                  <c:v>2.0593E-2</c:v>
                </c:pt>
                <c:pt idx="172">
                  <c:v>2.0473999999999999E-2</c:v>
                </c:pt>
                <c:pt idx="173">
                  <c:v>2.0356300000000001E-2</c:v>
                </c:pt>
                <c:pt idx="174">
                  <c:v>2.0240000000000001E-2</c:v>
                </c:pt>
                <c:pt idx="175">
                  <c:v>2.0125000000000001E-2</c:v>
                </c:pt>
                <c:pt idx="176">
                  <c:v>2.0011299999999999E-2</c:v>
                </c:pt>
                <c:pt idx="177">
                  <c:v>1.9898900000000001E-2</c:v>
                </c:pt>
                <c:pt idx="178">
                  <c:v>1.9787699999999998E-2</c:v>
                </c:pt>
                <c:pt idx="179">
                  <c:v>1.9677799999999999E-2</c:v>
                </c:pt>
                <c:pt idx="180">
                  <c:v>1.9569099999999999E-2</c:v>
                </c:pt>
                <c:pt idx="181">
                  <c:v>1.94615E-2</c:v>
                </c:pt>
                <c:pt idx="182">
                  <c:v>1.9355199999999999E-2</c:v>
                </c:pt>
                <c:pt idx="183">
                  <c:v>1.925E-2</c:v>
                </c:pt>
                <c:pt idx="184">
                  <c:v>1.91459E-2</c:v>
                </c:pt>
                <c:pt idx="185">
                  <c:v>1.9043000000000001E-2</c:v>
                </c:pt>
                <c:pt idx="186">
                  <c:v>1.8941199999999998E-2</c:v>
                </c:pt>
                <c:pt idx="187">
                  <c:v>1.88404E-2</c:v>
                </c:pt>
                <c:pt idx="188">
                  <c:v>1.8740699999999999E-2</c:v>
                </c:pt>
                <c:pt idx="189">
                  <c:v>1.8642100000000002E-2</c:v>
                </c:pt>
                <c:pt idx="190">
                  <c:v>1.8544499999999998E-2</c:v>
                </c:pt>
                <c:pt idx="191">
                  <c:v>1.84479E-2</c:v>
                </c:pt>
                <c:pt idx="192">
                  <c:v>1.8352299999999998E-2</c:v>
                </c:pt>
                <c:pt idx="193">
                  <c:v>1.8257700000000002E-2</c:v>
                </c:pt>
                <c:pt idx="194">
                  <c:v>1.8164099999999999E-2</c:v>
                </c:pt>
                <c:pt idx="195">
                  <c:v>1.8071400000000001E-2</c:v>
                </c:pt>
                <c:pt idx="196">
                  <c:v>1.7979700000000001E-2</c:v>
                </c:pt>
                <c:pt idx="197">
                  <c:v>1.7888899999999999E-2</c:v>
                </c:pt>
                <c:pt idx="198">
                  <c:v>1.7798999999999999E-2</c:v>
                </c:pt>
                <c:pt idx="199">
                  <c:v>1.771E-2</c:v>
                </c:pt>
                <c:pt idx="200">
                  <c:v>1.7621899999999999E-2</c:v>
                </c:pt>
                <c:pt idx="201">
                  <c:v>1.75347E-2</c:v>
                </c:pt>
                <c:pt idx="202">
                  <c:v>1.74483E-2</c:v>
                </c:pt>
                <c:pt idx="203">
                  <c:v>1.7362699999999998E-2</c:v>
                </c:pt>
                <c:pt idx="204">
                  <c:v>1.7278000000000002E-2</c:v>
                </c:pt>
                <c:pt idx="205">
                  <c:v>1.71942E-2</c:v>
                </c:pt>
                <c:pt idx="206">
                  <c:v>1.7111100000000001E-2</c:v>
                </c:pt>
                <c:pt idx="207">
                  <c:v>1.70288E-2</c:v>
                </c:pt>
                <c:pt idx="208">
                  <c:v>1.6947400000000001E-2</c:v>
                </c:pt>
                <c:pt idx="209">
                  <c:v>1.6866699999999998E-2</c:v>
                </c:pt>
                <c:pt idx="210">
                  <c:v>1.6786700000000002E-2</c:v>
                </c:pt>
                <c:pt idx="211">
                  <c:v>1.67075E-2</c:v>
                </c:pt>
                <c:pt idx="212">
                  <c:v>1.6629100000000001E-2</c:v>
                </c:pt>
                <c:pt idx="213">
                  <c:v>1.6551400000000001E-2</c:v>
                </c:pt>
                <c:pt idx="214">
                  <c:v>1.64744E-2</c:v>
                </c:pt>
                <c:pt idx="215">
                  <c:v>1.6398099999999999E-2</c:v>
                </c:pt>
                <c:pt idx="216">
                  <c:v>1.63226E-2</c:v>
                </c:pt>
                <c:pt idx="217">
                  <c:v>1.62477E-2</c:v>
                </c:pt>
                <c:pt idx="218">
                  <c:v>1.61735E-2</c:v>
                </c:pt>
                <c:pt idx="219">
                  <c:v>1.61E-2</c:v>
                </c:pt>
                <c:pt idx="220">
                  <c:v>1.6027099999999999E-2</c:v>
                </c:pt>
                <c:pt idx="221">
                  <c:v>1.5955E-2</c:v>
                </c:pt>
                <c:pt idx="222">
                  <c:v>1.5883399999999999E-2</c:v>
                </c:pt>
                <c:pt idx="223">
                  <c:v>1.58125E-2</c:v>
                </c:pt>
                <c:pt idx="224">
                  <c:v>1.5742200000000001E-2</c:v>
                </c:pt>
                <c:pt idx="225">
                  <c:v>1.5672599999999998E-2</c:v>
                </c:pt>
                <c:pt idx="226">
                  <c:v>1.5603499999999999E-2</c:v>
                </c:pt>
                <c:pt idx="227">
                  <c:v>1.55351E-2</c:v>
                </c:pt>
                <c:pt idx="228">
                  <c:v>1.54672E-2</c:v>
                </c:pt>
                <c:pt idx="229">
                  <c:v>1.54E-2</c:v>
                </c:pt>
                <c:pt idx="230">
                  <c:v>1.5333299999999999E-2</c:v>
                </c:pt>
                <c:pt idx="231">
                  <c:v>1.52672E-2</c:v>
                </c:pt>
                <c:pt idx="232">
                  <c:v>1.52017E-2</c:v>
                </c:pt>
                <c:pt idx="233">
                  <c:v>1.5136800000000001E-2</c:v>
                </c:pt>
                <c:pt idx="234">
                  <c:v>1.50723E-2</c:v>
                </c:pt>
                <c:pt idx="235">
                  <c:v>1.5008499999999999E-2</c:v>
                </c:pt>
                <c:pt idx="236">
                  <c:v>1.4945099999999999E-2</c:v>
                </c:pt>
                <c:pt idx="237">
                  <c:v>1.48824E-2</c:v>
                </c:pt>
                <c:pt idx="238">
                  <c:v>1.4820099999999999E-2</c:v>
                </c:pt>
                <c:pt idx="239">
                  <c:v>1.47583E-2</c:v>
                </c:pt>
                <c:pt idx="240">
                  <c:v>1.4697099999999999E-2</c:v>
                </c:pt>
                <c:pt idx="241">
                  <c:v>1.4636400000000001E-2</c:v>
                </c:pt>
                <c:pt idx="242">
                  <c:v>1.45761E-2</c:v>
                </c:pt>
                <c:pt idx="243">
                  <c:v>1.45164E-2</c:v>
                </c:pt>
                <c:pt idx="244">
                  <c:v>1.4457100000000001E-2</c:v>
                </c:pt>
                <c:pt idx="245">
                  <c:v>1.43984E-2</c:v>
                </c:pt>
                <c:pt idx="246">
                  <c:v>1.43401E-2</c:v>
                </c:pt>
                <c:pt idx="247">
                  <c:v>1.42823E-2</c:v>
                </c:pt>
                <c:pt idx="248">
                  <c:v>1.42249E-2</c:v>
                </c:pt>
                <c:pt idx="249">
                  <c:v>1.4168E-2</c:v>
                </c:pt>
                <c:pt idx="250">
                  <c:v>1.41116E-2</c:v>
                </c:pt>
                <c:pt idx="251">
                  <c:v>1.40556E-2</c:v>
                </c:pt>
                <c:pt idx="252">
                  <c:v>1.4E-2</c:v>
                </c:pt>
                <c:pt idx="253">
                  <c:v>1.39449E-2</c:v>
                </c:pt>
                <c:pt idx="254">
                  <c:v>1.38902E-2</c:v>
                </c:pt>
                <c:pt idx="255">
                  <c:v>1.38359E-2</c:v>
                </c:pt>
                <c:pt idx="256">
                  <c:v>1.37821E-2</c:v>
                </c:pt>
                <c:pt idx="257">
                  <c:v>1.37287E-2</c:v>
                </c:pt>
                <c:pt idx="258">
                  <c:v>1.3675700000000001E-2</c:v>
                </c:pt>
                <c:pt idx="259">
                  <c:v>1.3623100000000001E-2</c:v>
                </c:pt>
                <c:pt idx="260">
                  <c:v>1.35709E-2</c:v>
                </c:pt>
                <c:pt idx="261">
                  <c:v>1.3519099999999999E-2</c:v>
                </c:pt>
                <c:pt idx="262">
                  <c:v>1.3467700000000001E-2</c:v>
                </c:pt>
                <c:pt idx="263">
                  <c:v>1.34167E-2</c:v>
                </c:pt>
                <c:pt idx="264">
                  <c:v>1.3365999999999999E-2</c:v>
                </c:pt>
                <c:pt idx="265">
                  <c:v>1.3315799999999999E-2</c:v>
                </c:pt>
                <c:pt idx="266">
                  <c:v>1.3265900000000001E-2</c:v>
                </c:pt>
                <c:pt idx="267">
                  <c:v>1.32164E-2</c:v>
                </c:pt>
                <c:pt idx="268">
                  <c:v>1.31673E-2</c:v>
                </c:pt>
                <c:pt idx="269">
                  <c:v>1.31185E-2</c:v>
                </c:pt>
                <c:pt idx="270">
                  <c:v>1.3070099999999999E-2</c:v>
                </c:pt>
                <c:pt idx="271">
                  <c:v>1.30221E-2</c:v>
                </c:pt>
                <c:pt idx="272">
                  <c:v>1.2974400000000001E-2</c:v>
                </c:pt>
                <c:pt idx="273">
                  <c:v>1.2926999999999999E-2</c:v>
                </c:pt>
                <c:pt idx="274">
                  <c:v>1.2880000000000001E-2</c:v>
                </c:pt>
                <c:pt idx="275">
                  <c:v>1.2833300000000001E-2</c:v>
                </c:pt>
                <c:pt idx="276">
                  <c:v>1.2787E-2</c:v>
                </c:pt>
                <c:pt idx="277">
                  <c:v>1.2741000000000001E-2</c:v>
                </c:pt>
                <c:pt idx="278">
                  <c:v>1.26953E-2</c:v>
                </c:pt>
                <c:pt idx="279">
                  <c:v>1.265E-2</c:v>
                </c:pt>
                <c:pt idx="280">
                  <c:v>2.06263E-2</c:v>
                </c:pt>
                <c:pt idx="281">
                  <c:v>2.0553200000000001E-2</c:v>
                </c:pt>
                <c:pt idx="282">
                  <c:v>2.0480600000000002E-2</c:v>
                </c:pt>
                <c:pt idx="283">
                  <c:v>2.04085E-2</c:v>
                </c:pt>
                <c:pt idx="284">
                  <c:v>2.0336799999999999E-2</c:v>
                </c:pt>
                <c:pt idx="285">
                  <c:v>2.0265700000000001E-2</c:v>
                </c:pt>
                <c:pt idx="286">
                  <c:v>2.0195100000000001E-2</c:v>
                </c:pt>
                <c:pt idx="287">
                  <c:v>2.0125000000000001E-2</c:v>
                </c:pt>
                <c:pt idx="288">
                  <c:v>2.0055400000000001E-2</c:v>
                </c:pt>
                <c:pt idx="289">
                  <c:v>1.9986199999999999E-2</c:v>
                </c:pt>
                <c:pt idx="290">
                  <c:v>1.9917500000000001E-2</c:v>
                </c:pt>
                <c:pt idx="291">
                  <c:v>1.98493E-2</c:v>
                </c:pt>
                <c:pt idx="292">
                  <c:v>1.97816E-2</c:v>
                </c:pt>
                <c:pt idx="293">
                  <c:v>1.9714300000000001E-2</c:v>
                </c:pt>
                <c:pt idx="294">
                  <c:v>1.9647499999999998E-2</c:v>
                </c:pt>
                <c:pt idx="295">
                  <c:v>1.9581100000000001E-2</c:v>
                </c:pt>
                <c:pt idx="296">
                  <c:v>1.95152E-2</c:v>
                </c:pt>
                <c:pt idx="297">
                  <c:v>1.94497E-2</c:v>
                </c:pt>
                <c:pt idx="298">
                  <c:v>1.9384599999999998E-2</c:v>
                </c:pt>
                <c:pt idx="299">
                  <c:v>1.932E-2</c:v>
                </c:pt>
                <c:pt idx="300">
                  <c:v>1.92558E-2</c:v>
                </c:pt>
                <c:pt idx="301">
                  <c:v>1.91921E-2</c:v>
                </c:pt>
                <c:pt idx="302">
                  <c:v>1.9128699999999998E-2</c:v>
                </c:pt>
                <c:pt idx="303">
                  <c:v>1.9065800000000001E-2</c:v>
                </c:pt>
                <c:pt idx="304">
                  <c:v>1.9003300000000001E-2</c:v>
                </c:pt>
                <c:pt idx="305">
                  <c:v>1.8941199999999998E-2</c:v>
                </c:pt>
                <c:pt idx="306">
                  <c:v>1.88795E-2</c:v>
                </c:pt>
                <c:pt idx="307">
                  <c:v>1.88182E-2</c:v>
                </c:pt>
                <c:pt idx="308">
                  <c:v>1.8757300000000001E-2</c:v>
                </c:pt>
                <c:pt idx="309">
                  <c:v>1.86968E-2</c:v>
                </c:pt>
                <c:pt idx="310">
                  <c:v>1.8636699999999999E-2</c:v>
                </c:pt>
                <c:pt idx="311">
                  <c:v>1.85769E-2</c:v>
                </c:pt>
                <c:pt idx="312">
                  <c:v>1.8517599999999999E-2</c:v>
                </c:pt>
                <c:pt idx="313">
                  <c:v>1.8458599999999999E-2</c:v>
                </c:pt>
                <c:pt idx="314">
                  <c:v>1.84E-2</c:v>
                </c:pt>
                <c:pt idx="315">
                  <c:v>1.8341799999999998E-2</c:v>
                </c:pt>
                <c:pt idx="316">
                  <c:v>1.8283899999999999E-2</c:v>
                </c:pt>
                <c:pt idx="317">
                  <c:v>1.82264E-2</c:v>
                </c:pt>
                <c:pt idx="318">
                  <c:v>1.8169299999999999E-2</c:v>
                </c:pt>
                <c:pt idx="319">
                  <c:v>1.81125E-2</c:v>
                </c:pt>
                <c:pt idx="320">
                  <c:v>1.8056099999999999E-2</c:v>
                </c:pt>
                <c:pt idx="321">
                  <c:v>1.7999999999999999E-2</c:v>
                </c:pt>
                <c:pt idx="322">
                  <c:v>1.79443E-2</c:v>
                </c:pt>
                <c:pt idx="323">
                  <c:v>1.7888899999999999E-2</c:v>
                </c:pt>
                <c:pt idx="324">
                  <c:v>1.78338E-2</c:v>
                </c:pt>
                <c:pt idx="325">
                  <c:v>1.7779099999999999E-2</c:v>
                </c:pt>
                <c:pt idx="326">
                  <c:v>1.7724799999999999E-2</c:v>
                </c:pt>
                <c:pt idx="327">
                  <c:v>1.7670700000000001E-2</c:v>
                </c:pt>
                <c:pt idx="328">
                  <c:v>1.7617000000000001E-2</c:v>
                </c:pt>
                <c:pt idx="329">
                  <c:v>1.7563599999999999E-2</c:v>
                </c:pt>
                <c:pt idx="330">
                  <c:v>1.7510600000000001E-2</c:v>
                </c:pt>
                <c:pt idx="331">
                  <c:v>1.7457799999999999E-2</c:v>
                </c:pt>
                <c:pt idx="332">
                  <c:v>1.7405400000000001E-2</c:v>
                </c:pt>
                <c:pt idx="333">
                  <c:v>1.7353299999999999E-2</c:v>
                </c:pt>
                <c:pt idx="334">
                  <c:v>1.7301500000000001E-2</c:v>
                </c:pt>
                <c:pt idx="335">
                  <c:v>1.7250000000000001E-2</c:v>
                </c:pt>
                <c:pt idx="336">
                  <c:v>1.71988E-2</c:v>
                </c:pt>
                <c:pt idx="337">
                  <c:v>1.7147900000000001E-2</c:v>
                </c:pt>
                <c:pt idx="338">
                  <c:v>1.7097299999999999E-2</c:v>
                </c:pt>
                <c:pt idx="339">
                  <c:v>1.7047099999999999E-2</c:v>
                </c:pt>
                <c:pt idx="340">
                  <c:v>1.6997100000000001E-2</c:v>
                </c:pt>
                <c:pt idx="341">
                  <c:v>1.6947400000000001E-2</c:v>
                </c:pt>
                <c:pt idx="342">
                  <c:v>1.6898E-2</c:v>
                </c:pt>
                <c:pt idx="343">
                  <c:v>1.6848800000000001E-2</c:v>
                </c:pt>
                <c:pt idx="344">
                  <c:v>1.6799999999999999E-2</c:v>
                </c:pt>
                <c:pt idx="345">
                  <c:v>1.67514E-2</c:v>
                </c:pt>
                <c:pt idx="346">
                  <c:v>1.6703200000000001E-2</c:v>
                </c:pt>
                <c:pt idx="347">
                  <c:v>1.6655199999999998E-2</c:v>
                </c:pt>
                <c:pt idx="348">
                  <c:v>1.6607500000000001E-2</c:v>
                </c:pt>
                <c:pt idx="349">
                  <c:v>1.6559999999999998E-2</c:v>
                </c:pt>
                <c:pt idx="350">
                  <c:v>1.6512800000000001E-2</c:v>
                </c:pt>
                <c:pt idx="351">
                  <c:v>1.6465899999999999E-2</c:v>
                </c:pt>
                <c:pt idx="352">
                  <c:v>1.6419300000000001E-2</c:v>
                </c:pt>
                <c:pt idx="353">
                  <c:v>1.6372899999999999E-2</c:v>
                </c:pt>
                <c:pt idx="354">
                  <c:v>1.6326799999999999E-2</c:v>
                </c:pt>
                <c:pt idx="355">
                  <c:v>1.6280900000000001E-2</c:v>
                </c:pt>
                <c:pt idx="356">
                  <c:v>1.6235300000000001E-2</c:v>
                </c:pt>
                <c:pt idx="357">
                  <c:v>1.61899E-2</c:v>
                </c:pt>
                <c:pt idx="358">
                  <c:v>1.6144800000000001E-2</c:v>
                </c:pt>
                <c:pt idx="359">
                  <c:v>1.61E-2</c:v>
                </c:pt>
                <c:pt idx="360">
                  <c:v>1.6055400000000001E-2</c:v>
                </c:pt>
                <c:pt idx="361">
                  <c:v>1.6011000000000001E-2</c:v>
                </c:pt>
                <c:pt idx="362">
                  <c:v>1.5966899999999999E-2</c:v>
                </c:pt>
                <c:pt idx="363">
                  <c:v>1.5923099999999999E-2</c:v>
                </c:pt>
                <c:pt idx="364">
                  <c:v>1.5879500000000001E-2</c:v>
                </c:pt>
                <c:pt idx="365">
                  <c:v>1.5836099999999999E-2</c:v>
                </c:pt>
                <c:pt idx="366">
                  <c:v>1.5792899999999999E-2</c:v>
                </c:pt>
                <c:pt idx="367">
                  <c:v>1.575E-2</c:v>
                </c:pt>
                <c:pt idx="368">
                  <c:v>1.57073E-2</c:v>
                </c:pt>
                <c:pt idx="369">
                  <c:v>1.5664899999999999E-2</c:v>
                </c:pt>
                <c:pt idx="370">
                  <c:v>1.56226E-2</c:v>
                </c:pt>
                <c:pt idx="371">
                  <c:v>1.55806E-2</c:v>
                </c:pt>
                <c:pt idx="372">
                  <c:v>1.55389E-2</c:v>
                </c:pt>
                <c:pt idx="373">
                  <c:v>1.54973E-2</c:v>
                </c:pt>
                <c:pt idx="374">
                  <c:v>1.5455999999999999E-2</c:v>
                </c:pt>
                <c:pt idx="375">
                  <c:v>1.54149E-2</c:v>
                </c:pt>
                <c:pt idx="376">
                  <c:v>1.5374000000000001E-2</c:v>
                </c:pt>
                <c:pt idx="377">
                  <c:v>1.5333299999999999E-2</c:v>
                </c:pt>
                <c:pt idx="378">
                  <c:v>1.52929E-2</c:v>
                </c:pt>
                <c:pt idx="379">
                  <c:v>1.52526E-2</c:v>
                </c:pt>
                <c:pt idx="380">
                  <c:v>1.52126E-2</c:v>
                </c:pt>
                <c:pt idx="381">
                  <c:v>1.51728E-2</c:v>
                </c:pt>
                <c:pt idx="382">
                  <c:v>1.5133199999999999E-2</c:v>
                </c:pt>
                <c:pt idx="383">
                  <c:v>1.5093799999999999E-2</c:v>
                </c:pt>
                <c:pt idx="384">
                  <c:v>1.50545E-2</c:v>
                </c:pt>
                <c:pt idx="385">
                  <c:v>1.5015499999999999E-2</c:v>
                </c:pt>
                <c:pt idx="386">
                  <c:v>1.4976700000000001E-2</c:v>
                </c:pt>
                <c:pt idx="387">
                  <c:v>1.4938099999999999E-2</c:v>
                </c:pt>
                <c:pt idx="388">
                  <c:v>1.48997E-2</c:v>
                </c:pt>
                <c:pt idx="389">
                  <c:v>1.48615E-2</c:v>
                </c:pt>
                <c:pt idx="390">
                  <c:v>1.48235E-2</c:v>
                </c:pt>
                <c:pt idx="391">
                  <c:v>1.4785700000000001E-2</c:v>
                </c:pt>
                <c:pt idx="392">
                  <c:v>1.47481E-2</c:v>
                </c:pt>
                <c:pt idx="393">
                  <c:v>1.47107E-2</c:v>
                </c:pt>
                <c:pt idx="394">
                  <c:v>1.46734E-2</c:v>
                </c:pt>
                <c:pt idx="395">
                  <c:v>1.4636400000000001E-2</c:v>
                </c:pt>
                <c:pt idx="396">
                  <c:v>1.45995E-2</c:v>
                </c:pt>
                <c:pt idx="397">
                  <c:v>1.4562800000000001E-2</c:v>
                </c:pt>
                <c:pt idx="398">
                  <c:v>1.4526300000000001E-2</c:v>
                </c:pt>
                <c:pt idx="399">
                  <c:v>1.4489999999999999E-2</c:v>
                </c:pt>
                <c:pt idx="400">
                  <c:v>1.44539E-2</c:v>
                </c:pt>
                <c:pt idx="401">
                  <c:v>1.4417900000000001E-2</c:v>
                </c:pt>
                <c:pt idx="402">
                  <c:v>1.43821E-2</c:v>
                </c:pt>
                <c:pt idx="403">
                  <c:v>1.43465E-2</c:v>
                </c:pt>
                <c:pt idx="404">
                  <c:v>1.43111E-2</c:v>
                </c:pt>
                <c:pt idx="405">
                  <c:v>1.4275899999999999E-2</c:v>
                </c:pt>
                <c:pt idx="406">
                  <c:v>1.42408E-2</c:v>
                </c:pt>
                <c:pt idx="407">
                  <c:v>1.42059E-2</c:v>
                </c:pt>
                <c:pt idx="408">
                  <c:v>1.4171100000000001E-2</c:v>
                </c:pt>
                <c:pt idx="409">
                  <c:v>1.4136599999999999E-2</c:v>
                </c:pt>
                <c:pt idx="410">
                  <c:v>1.41022E-2</c:v>
                </c:pt>
                <c:pt idx="411">
                  <c:v>1.4068000000000001E-2</c:v>
                </c:pt>
                <c:pt idx="412">
                  <c:v>1.40339E-2</c:v>
                </c:pt>
                <c:pt idx="413">
                  <c:v>1.4E-2</c:v>
                </c:pt>
                <c:pt idx="414">
                  <c:v>1.3966299999999999E-2</c:v>
                </c:pt>
                <c:pt idx="415">
                  <c:v>1.3932699999999999E-2</c:v>
                </c:pt>
                <c:pt idx="416">
                  <c:v>1.38993E-2</c:v>
                </c:pt>
                <c:pt idx="417">
                  <c:v>1.3866E-2</c:v>
                </c:pt>
                <c:pt idx="418">
                  <c:v>1.38329E-2</c:v>
                </c:pt>
                <c:pt idx="419">
                  <c:v>1.38E-2</c:v>
                </c:pt>
                <c:pt idx="420">
                  <c:v>1.37672E-2</c:v>
                </c:pt>
                <c:pt idx="421">
                  <c:v>1.37346E-2</c:v>
                </c:pt>
                <c:pt idx="422">
                  <c:v>1.37021E-2</c:v>
                </c:pt>
                <c:pt idx="423">
                  <c:v>1.3669799999999999E-2</c:v>
                </c:pt>
                <c:pt idx="424">
                  <c:v>1.36376E-2</c:v>
                </c:pt>
                <c:pt idx="425">
                  <c:v>1.3605600000000001E-2</c:v>
                </c:pt>
                <c:pt idx="426">
                  <c:v>1.35738E-2</c:v>
                </c:pt>
                <c:pt idx="427">
                  <c:v>1.35421E-2</c:v>
                </c:pt>
                <c:pt idx="428">
                  <c:v>1.35105E-2</c:v>
                </c:pt>
                <c:pt idx="429">
                  <c:v>1.3479100000000001E-2</c:v>
                </c:pt>
                <c:pt idx="430">
                  <c:v>1.3447799999999999E-2</c:v>
                </c:pt>
                <c:pt idx="431">
                  <c:v>1.34167E-2</c:v>
                </c:pt>
                <c:pt idx="432">
                  <c:v>1.33857E-2</c:v>
                </c:pt>
                <c:pt idx="433">
                  <c:v>1.33548E-2</c:v>
                </c:pt>
                <c:pt idx="434">
                  <c:v>1.33241E-2</c:v>
                </c:pt>
                <c:pt idx="435">
                  <c:v>1.3293599999999999E-2</c:v>
                </c:pt>
                <c:pt idx="436">
                  <c:v>1.3263199999999999E-2</c:v>
                </c:pt>
                <c:pt idx="437">
                  <c:v>1.3232900000000001E-2</c:v>
                </c:pt>
                <c:pt idx="438">
                  <c:v>1.32027E-2</c:v>
                </c:pt>
                <c:pt idx="439">
                  <c:v>1.3172700000000001E-2</c:v>
                </c:pt>
                <c:pt idx="440">
                  <c:v>1.3142900000000001E-2</c:v>
                </c:pt>
                <c:pt idx="441">
                  <c:v>1.3113100000000001E-2</c:v>
                </c:pt>
                <c:pt idx="442">
                  <c:v>1.30835E-2</c:v>
                </c:pt>
                <c:pt idx="443">
                  <c:v>1.3054100000000001E-2</c:v>
                </c:pt>
                <c:pt idx="444">
                  <c:v>1.30247E-2</c:v>
                </c:pt>
                <c:pt idx="445">
                  <c:v>1.29955E-2</c:v>
                </c:pt>
                <c:pt idx="446">
                  <c:v>1.2966399999999999E-2</c:v>
                </c:pt>
                <c:pt idx="447">
                  <c:v>1.2937499999999999E-2</c:v>
                </c:pt>
                <c:pt idx="448">
                  <c:v>1.29087E-2</c:v>
                </c:pt>
                <c:pt idx="449">
                  <c:v>1.2880000000000001E-2</c:v>
                </c:pt>
                <c:pt idx="450">
                  <c:v>1.2851400000000001E-2</c:v>
                </c:pt>
                <c:pt idx="451">
                  <c:v>1.2822999999999999E-2</c:v>
                </c:pt>
                <c:pt idx="452">
                  <c:v>1.2794700000000001E-2</c:v>
                </c:pt>
                <c:pt idx="453">
                  <c:v>1.27665E-2</c:v>
                </c:pt>
                <c:pt idx="454">
                  <c:v>1.27385E-2</c:v>
                </c:pt>
                <c:pt idx="455">
                  <c:v>1.27105E-2</c:v>
                </c:pt>
                <c:pt idx="456">
                  <c:v>1.26827E-2</c:v>
                </c:pt>
                <c:pt idx="457">
                  <c:v>1.2655E-2</c:v>
                </c:pt>
                <c:pt idx="458">
                  <c:v>1.26275E-2</c:v>
                </c:pt>
                <c:pt idx="459">
                  <c:v>1.26E-2</c:v>
                </c:pt>
                <c:pt idx="460">
                  <c:v>1.2572699999999999E-2</c:v>
                </c:pt>
                <c:pt idx="461">
                  <c:v>1.2545499999999999E-2</c:v>
                </c:pt>
                <c:pt idx="462">
                  <c:v>1.2518400000000001E-2</c:v>
                </c:pt>
                <c:pt idx="463">
                  <c:v>1.24914E-2</c:v>
                </c:pt>
                <c:pt idx="464">
                  <c:v>1.24645E-2</c:v>
                </c:pt>
                <c:pt idx="465">
                  <c:v>1.2437800000000001E-2</c:v>
                </c:pt>
                <c:pt idx="466">
                  <c:v>1.24111E-2</c:v>
                </c:pt>
                <c:pt idx="467">
                  <c:v>1.2384600000000001E-2</c:v>
                </c:pt>
                <c:pt idx="468">
                  <c:v>1.23582E-2</c:v>
                </c:pt>
                <c:pt idx="469">
                  <c:v>1.23319E-2</c:v>
                </c:pt>
                <c:pt idx="470">
                  <c:v>1.2305699999999999E-2</c:v>
                </c:pt>
                <c:pt idx="471">
                  <c:v>1.2279699999999999E-2</c:v>
                </c:pt>
                <c:pt idx="472">
                  <c:v>1.2253699999999999E-2</c:v>
                </c:pt>
                <c:pt idx="473">
                  <c:v>1.22278E-2</c:v>
                </c:pt>
                <c:pt idx="474">
                  <c:v>1.22021E-2</c:v>
                </c:pt>
                <c:pt idx="475">
                  <c:v>1.21765E-2</c:v>
                </c:pt>
                <c:pt idx="476">
                  <c:v>1.2150899999999999E-2</c:v>
                </c:pt>
                <c:pt idx="477">
                  <c:v>1.2125500000000001E-2</c:v>
                </c:pt>
                <c:pt idx="478">
                  <c:v>1.21002E-2</c:v>
                </c:pt>
                <c:pt idx="479">
                  <c:v>1.2075000000000001E-2</c:v>
                </c:pt>
                <c:pt idx="480">
                  <c:v>1.2049900000000001E-2</c:v>
                </c:pt>
                <c:pt idx="481">
                  <c:v>1.20249E-2</c:v>
                </c:pt>
                <c:pt idx="482">
                  <c:v>1.2E-2</c:v>
                </c:pt>
                <c:pt idx="483">
                  <c:v>1.19752E-2</c:v>
                </c:pt>
                <c:pt idx="484">
                  <c:v>1.1950499999999999E-2</c:v>
                </c:pt>
                <c:pt idx="485">
                  <c:v>1.19259E-2</c:v>
                </c:pt>
                <c:pt idx="486">
                  <c:v>1.1901399999999999E-2</c:v>
                </c:pt>
                <c:pt idx="487">
                  <c:v>1.1877E-2</c:v>
                </c:pt>
                <c:pt idx="488">
                  <c:v>1.18528E-2</c:v>
                </c:pt>
                <c:pt idx="489">
                  <c:v>1.18286E-2</c:v>
                </c:pt>
                <c:pt idx="490">
                  <c:v>1.1804500000000001E-2</c:v>
                </c:pt>
                <c:pt idx="491">
                  <c:v>1.1780499999999999E-2</c:v>
                </c:pt>
                <c:pt idx="492">
                  <c:v>1.1756600000000001E-2</c:v>
                </c:pt>
                <c:pt idx="493">
                  <c:v>1.17328E-2</c:v>
                </c:pt>
                <c:pt idx="494">
                  <c:v>1.17091E-2</c:v>
                </c:pt>
                <c:pt idx="495">
                  <c:v>1.16855E-2</c:v>
                </c:pt>
                <c:pt idx="496">
                  <c:v>1.1662E-2</c:v>
                </c:pt>
                <c:pt idx="497">
                  <c:v>1.1638600000000001E-2</c:v>
                </c:pt>
                <c:pt idx="498">
                  <c:v>1.1615199999999999E-2</c:v>
                </c:pt>
                <c:pt idx="499">
                  <c:v>1.1592E-2</c:v>
                </c:pt>
              </c:numCache>
            </c:numRef>
          </c:val>
          <c:smooth val="0"/>
          <c:extLst>
            <c:ext xmlns:c16="http://schemas.microsoft.com/office/drawing/2014/chart" uri="{C3380CC4-5D6E-409C-BE32-E72D297353CC}">
              <c16:uniqueId val="{00000000-1873-4E80-9247-09B6C0123F6D}"/>
            </c:ext>
          </c:extLst>
        </c:ser>
        <c:dLbls>
          <c:showLegendKey val="0"/>
          <c:showVal val="0"/>
          <c:showCatName val="0"/>
          <c:showSerName val="0"/>
          <c:showPercent val="0"/>
          <c:showBubbleSize val="0"/>
        </c:dLbls>
        <c:smooth val="0"/>
        <c:axId val="381938088"/>
        <c:axId val="381938480"/>
      </c:lineChart>
      <c:catAx>
        <c:axId val="38193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938480"/>
        <c:crosses val="autoZero"/>
        <c:auto val="1"/>
        <c:lblAlgn val="ctr"/>
        <c:lblOffset val="100"/>
        <c:tickLblSkip val="499"/>
        <c:noMultiLvlLbl val="0"/>
      </c:catAx>
      <c:valAx>
        <c:axId val="381938480"/>
        <c:scaling>
          <c:orientation val="minMax"/>
          <c:max val="0.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938088"/>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b="1"/>
              <a:t>Mobile money accounts</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'Mobile money summary'!$C$3:$D$3</c:f>
              <c:strCache>
                <c:ptCount val="2"/>
                <c:pt idx="0">
                  <c:v>Kenya</c:v>
                </c:pt>
                <c:pt idx="1">
                  <c:v>Registered accounts (% of population) </c:v>
                </c:pt>
              </c:strCache>
            </c:strRef>
          </c:tx>
          <c:spPr>
            <a:ln w="28575" cap="rnd">
              <a:solidFill>
                <a:schemeClr val="dk1">
                  <a:tint val="88500"/>
                </a:schemeClr>
              </a:solidFill>
              <a:round/>
            </a:ln>
            <a:effectLst/>
          </c:spPr>
          <c:marker>
            <c:symbol val="none"/>
          </c:marker>
          <c:cat>
            <c:numRef>
              <c:f>'Mobile money summary'!$E$2:$R$2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'Mobile money summary'!$E$3:$R$3</c:f>
              <c:numCache>
                <c:formatCode>0%</c:formatCode>
                <c:ptCount val="14"/>
                <c:pt idx="0">
                  <c:v>4.5381155251285245E-3</c:v>
                </c:pt>
                <c:pt idx="1">
                  <c:v>7.6360103080057529E-2</c:v>
                </c:pt>
                <c:pt idx="2">
                  <c:v>0.17580205153817444</c:v>
                </c:pt>
                <c:pt idx="3">
                  <c:v>0.25968409174592544</c:v>
                </c:pt>
                <c:pt idx="4">
                  <c:v>0.42027853362351014</c:v>
                </c:pt>
                <c:pt idx="5">
                  <c:v>0.44641523197023669</c:v>
                </c:pt>
                <c:pt idx="6">
                  <c:v>0.5217488423656369</c:v>
                </c:pt>
                <c:pt idx="7">
                  <c:v>0.55521124243451236</c:v>
                </c:pt>
                <c:pt idx="8">
                  <c:v>0.55354468332746465</c:v>
                </c:pt>
                <c:pt idx="9">
                  <c:v>0.63985770393180996</c:v>
                </c:pt>
                <c:pt idx="10">
                  <c:v>0.68054998187416915</c:v>
                </c:pt>
                <c:pt idx="11">
                  <c:v>0.82854389262883721</c:v>
                </c:pt>
                <c:pt idx="12">
                  <c:v>0.89018391935308971</c:v>
                </c:pt>
                <c:pt idx="13">
                  <c:v>1.147937654473669</c:v>
                </c:pt>
              </c:numCache>
            </c:numRef>
          </c:val>
          <c:smooth val="0"/>
          <c:extLst>
            <c:ext xmlns:c16="http://schemas.microsoft.com/office/drawing/2014/chart" uri="{C3380CC4-5D6E-409C-BE32-E72D297353CC}">
              <c16:uniqueId val="{00000000-A109-410F-8EC2-7BFC3C82707C}"/>
            </c:ext>
          </c:extLst>
        </c:ser>
        <c:ser>
          <c:idx val="1"/>
          <c:order val="1"/>
          <c:tx>
            <c:strRef>
              <c:f>'Mobile money summary'!$C$4:$D$4</c:f>
              <c:strCache>
                <c:ptCount val="2"/>
                <c:pt idx="0">
                  <c:v>Malawi</c:v>
                </c:pt>
                <c:pt idx="1">
                  <c:v>Registered subscribers (% of population) </c:v>
                </c:pt>
              </c:strCache>
            </c:strRef>
          </c:tx>
          <c:spPr>
            <a:ln w="28575" cap="rnd">
              <a:solidFill>
                <a:schemeClr val="dk1">
                  <a:tint val="55000"/>
                </a:schemeClr>
              </a:solidFill>
              <a:round/>
            </a:ln>
            <a:effectLst/>
          </c:spPr>
          <c:marker>
            <c:symbol val="none"/>
          </c:marker>
          <c:cat>
            <c:numRef>
              <c:f>'Mobile money summary'!$E$2:$R$2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'Mobile money summary'!$E$4:$R$4</c:f>
              <c:numCache>
                <c:formatCode>General</c:formatCode>
                <c:ptCount val="14"/>
                <c:pt idx="6" formatCode="0%">
                  <c:v>0</c:v>
                </c:pt>
                <c:pt idx="7" formatCode="0%">
                  <c:v>6.1389050035145235E-2</c:v>
                </c:pt>
                <c:pt idx="8" formatCode="0%">
                  <c:v>0.11477581328020003</c:v>
                </c:pt>
                <c:pt idx="9" formatCode="0%">
                  <c:v>0.15111663862193714</c:v>
                </c:pt>
                <c:pt idx="10" formatCode="0%">
                  <c:v>0.22636991005135032</c:v>
                </c:pt>
                <c:pt idx="11" formatCode="0%">
                  <c:v>0.25905000850180082</c:v>
                </c:pt>
                <c:pt idx="12" formatCode="0%">
                  <c:v>0.37576328931159036</c:v>
                </c:pt>
                <c:pt idx="13" formatCode="0%">
                  <c:v>0.37637307562929445</c:v>
                </c:pt>
              </c:numCache>
            </c:numRef>
          </c:val>
          <c:smooth val="0"/>
          <c:extLst>
            <c:ext xmlns:c16="http://schemas.microsoft.com/office/drawing/2014/chart" uri="{C3380CC4-5D6E-409C-BE32-E72D297353CC}">
              <c16:uniqueId val="{00000001-A109-410F-8EC2-7BFC3C82707C}"/>
            </c:ext>
          </c:extLst>
        </c:ser>
        <c:ser>
          <c:idx val="2"/>
          <c:order val="2"/>
          <c:tx>
            <c:strRef>
              <c:f>'Mobile money summary'!$C$5:$D$5</c:f>
              <c:strCache>
                <c:ptCount val="2"/>
                <c:pt idx="0">
                  <c:v>Uganda</c:v>
                </c:pt>
                <c:pt idx="1">
                  <c:v>Registered customers (% of population) </c:v>
                </c:pt>
              </c:strCache>
            </c:strRef>
          </c:tx>
          <c:spPr>
            <a:ln w="28575" cap="rnd">
              <a:solidFill>
                <a:schemeClr val="dk1">
                  <a:tint val="75000"/>
                </a:schemeClr>
              </a:solidFill>
              <a:round/>
            </a:ln>
            <a:effectLst/>
          </c:spPr>
          <c:marker>
            <c:symbol val="none"/>
          </c:marker>
          <c:cat>
            <c:numRef>
              <c:f>'Mobile money summary'!$E$2:$R$2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'Mobile money summary'!$E$5:$R$5</c:f>
              <c:numCache>
                <c:formatCode>0%</c:formatCode>
                <c:ptCount val="14"/>
                <c:pt idx="0">
                  <c:v>0</c:v>
                </c:pt>
                <c:pt idx="1">
                  <c:v>0</c:v>
                </c:pt>
                <c:pt idx="2">
                  <c:v>1.7574904103951038E-2</c:v>
                </c:pt>
                <c:pt idx="3">
                  <c:v>5.1921317531266956E-2</c:v>
                </c:pt>
                <c:pt idx="4">
                  <c:v>8.6028844119140274E-2</c:v>
                </c:pt>
                <c:pt idx="5">
                  <c:v>0.25669000859407326</c:v>
                </c:pt>
                <c:pt idx="6">
                  <c:v>0.39903546536094237</c:v>
                </c:pt>
                <c:pt idx="7">
                  <c:v>0.50933721793705111</c:v>
                </c:pt>
                <c:pt idx="8">
                  <c:v>0.55206289673996489</c:v>
                </c:pt>
                <c:pt idx="9">
                  <c:v>0.54441196037052275</c:v>
                </c:pt>
                <c:pt idx="10">
                  <c:v>0.56751198326176555</c:v>
                </c:pt>
                <c:pt idx="11">
                  <c:v>0.57258449009563339</c:v>
                </c:pt>
                <c:pt idx="12">
                  <c:v>0.61246792295577546</c:v>
                </c:pt>
                <c:pt idx="13">
                  <c:v>0.67193911370542836</c:v>
                </c:pt>
              </c:numCache>
            </c:numRef>
          </c:val>
          <c:smooth val="0"/>
          <c:extLst>
            <c:ext xmlns:c16="http://schemas.microsoft.com/office/drawing/2014/chart" uri="{C3380CC4-5D6E-409C-BE32-E72D297353CC}">
              <c16:uniqueId val="{00000002-A109-410F-8EC2-7BFC3C82707C}"/>
            </c:ext>
          </c:extLst>
        </c:ser>
        <c:dLbls>
          <c:showLegendKey val="0"/>
          <c:showVal val="0"/>
          <c:showCatName val="0"/>
          <c:showSerName val="0"/>
          <c:showPercent val="0"/>
          <c:showBubbleSize val="0"/>
        </c:dLbls>
        <c:smooth val="0"/>
        <c:axId val="561943944"/>
        <c:axId val="561944264"/>
      </c:lineChart>
      <c:catAx>
        <c:axId val="56194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944264"/>
        <c:crosses val="autoZero"/>
        <c:auto val="1"/>
        <c:lblAlgn val="ctr"/>
        <c:lblOffset val="100"/>
        <c:noMultiLvlLbl val="0"/>
      </c:catAx>
      <c:valAx>
        <c:axId val="561944264"/>
        <c:scaling>
          <c:orientation val="minMax"/>
          <c:max val="1.2"/>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61943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1" i="0" baseline="0">
                <a:solidFill>
                  <a:sysClr val="windowText" lastClr="000000"/>
                </a:solidFill>
                <a:effectLst/>
              </a:rPr>
              <a:t>M-PESA (Kenya)</a:t>
            </a:r>
            <a:endParaRPr lang="en-US"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7391563512854552"/>
          <c:y val="0.17301960784313727"/>
          <c:w val="0.68681870243018084"/>
          <c:h val="0.63663630281508932"/>
        </c:manualLayout>
      </c:layout>
      <c:lineChart>
        <c:grouping val="standard"/>
        <c:varyColors val="0"/>
        <c:ser>
          <c:idx val="2"/>
          <c:order val="0"/>
          <c:tx>
            <c:strRef>
              <c:f>kenya_clean!$B$1002</c:f>
              <c:strCache>
                <c:ptCount val="1"/>
                <c:pt idx="0">
                  <c:v>M-PESA</c:v>
                </c:pt>
              </c:strCache>
            </c:strRef>
          </c:tx>
          <c:spPr>
            <a:ln w="28575" cap="rnd">
              <a:solidFill>
                <a:schemeClr val="tx1"/>
              </a:solidFill>
              <a:round/>
            </a:ln>
            <a:effectLst/>
          </c:spPr>
          <c:marker>
            <c:symbol val="none"/>
          </c:marker>
          <c:cat>
            <c:numRef>
              <c:f>kenya_clean!$C$2:$C$501</c:f>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f>kenya_clean!$P$1002:$P$1501</c:f>
              <c:numCache>
                <c:formatCode>General</c:formatCode>
                <c:ptCount val="500"/>
                <c:pt idx="0">
                  <c:v>0.36480000000000001</c:v>
                </c:pt>
                <c:pt idx="1">
                  <c:v>0.18240000000000001</c:v>
                </c:pt>
                <c:pt idx="2">
                  <c:v>0.1216</c:v>
                </c:pt>
                <c:pt idx="3">
                  <c:v>9.1200000000000003E-2</c:v>
                </c:pt>
                <c:pt idx="4">
                  <c:v>8.0640000000000003E-2</c:v>
                </c:pt>
                <c:pt idx="5">
                  <c:v>6.7199999999999996E-2</c:v>
                </c:pt>
                <c:pt idx="6">
                  <c:v>5.7599999999999998E-2</c:v>
                </c:pt>
                <c:pt idx="7">
                  <c:v>5.04E-2</c:v>
                </c:pt>
                <c:pt idx="8">
                  <c:v>4.48E-2</c:v>
                </c:pt>
                <c:pt idx="9">
                  <c:v>4.9919999999999999E-2</c:v>
                </c:pt>
                <c:pt idx="10">
                  <c:v>4.53818E-2</c:v>
                </c:pt>
                <c:pt idx="11">
                  <c:v>4.1599999999999998E-2</c:v>
                </c:pt>
                <c:pt idx="12">
                  <c:v>3.8399999999999997E-2</c:v>
                </c:pt>
                <c:pt idx="13">
                  <c:v>3.5657099999999997E-2</c:v>
                </c:pt>
                <c:pt idx="14">
                  <c:v>4.2880000000000001E-2</c:v>
                </c:pt>
                <c:pt idx="15">
                  <c:v>4.02E-2</c:v>
                </c:pt>
                <c:pt idx="16">
                  <c:v>3.7835300000000002E-2</c:v>
                </c:pt>
                <c:pt idx="17">
                  <c:v>3.5733300000000003E-2</c:v>
                </c:pt>
                <c:pt idx="18">
                  <c:v>3.3852599999999997E-2</c:v>
                </c:pt>
                <c:pt idx="19">
                  <c:v>3.2160000000000001E-2</c:v>
                </c:pt>
                <c:pt idx="20">
                  <c:v>3.0628599999999999E-2</c:v>
                </c:pt>
                <c:pt idx="21">
                  <c:v>2.9236399999999999E-2</c:v>
                </c:pt>
                <c:pt idx="22">
                  <c:v>2.7965199999999999E-2</c:v>
                </c:pt>
                <c:pt idx="23">
                  <c:v>2.6800000000000001E-2</c:v>
                </c:pt>
                <c:pt idx="24">
                  <c:v>3.9935999999999999E-2</c:v>
                </c:pt>
                <c:pt idx="25">
                  <c:v>3.8399999999999997E-2</c:v>
                </c:pt>
                <c:pt idx="26">
                  <c:v>3.6977799999999998E-2</c:v>
                </c:pt>
                <c:pt idx="27">
                  <c:v>3.5657099999999997E-2</c:v>
                </c:pt>
                <c:pt idx="28">
                  <c:v>3.4427600000000003E-2</c:v>
                </c:pt>
                <c:pt idx="29">
                  <c:v>3.3279999999999997E-2</c:v>
                </c:pt>
                <c:pt idx="30">
                  <c:v>3.2206400000000003E-2</c:v>
                </c:pt>
                <c:pt idx="31">
                  <c:v>3.1199999999999999E-2</c:v>
                </c:pt>
                <c:pt idx="32">
                  <c:v>3.02545E-2</c:v>
                </c:pt>
                <c:pt idx="33">
                  <c:v>3.5576499999999997E-2</c:v>
                </c:pt>
                <c:pt idx="34">
                  <c:v>3.456E-2</c:v>
                </c:pt>
                <c:pt idx="35">
                  <c:v>3.3599999999999998E-2</c:v>
                </c:pt>
                <c:pt idx="36">
                  <c:v>3.2691900000000003E-2</c:v>
                </c:pt>
                <c:pt idx="37">
                  <c:v>3.1831600000000002E-2</c:v>
                </c:pt>
                <c:pt idx="38">
                  <c:v>3.1015399999999999E-2</c:v>
                </c:pt>
                <c:pt idx="39">
                  <c:v>3.024E-2</c:v>
                </c:pt>
                <c:pt idx="40">
                  <c:v>2.9502400000000002E-2</c:v>
                </c:pt>
                <c:pt idx="41">
                  <c:v>2.8799999999999999E-2</c:v>
                </c:pt>
                <c:pt idx="42">
                  <c:v>2.8130200000000001E-2</c:v>
                </c:pt>
                <c:pt idx="43">
                  <c:v>2.7490899999999999E-2</c:v>
                </c:pt>
                <c:pt idx="44">
                  <c:v>2.6880000000000001E-2</c:v>
                </c:pt>
                <c:pt idx="45">
                  <c:v>2.6295700000000002E-2</c:v>
                </c:pt>
                <c:pt idx="46">
                  <c:v>2.5736200000000001E-2</c:v>
                </c:pt>
                <c:pt idx="47">
                  <c:v>2.52E-2</c:v>
                </c:pt>
                <c:pt idx="48">
                  <c:v>3.07592E-2</c:v>
                </c:pt>
                <c:pt idx="49">
                  <c:v>3.0144000000000001E-2</c:v>
                </c:pt>
                <c:pt idx="50">
                  <c:v>2.95529E-2</c:v>
                </c:pt>
                <c:pt idx="51">
                  <c:v>2.8984599999999999E-2</c:v>
                </c:pt>
                <c:pt idx="52">
                  <c:v>2.84377E-2</c:v>
                </c:pt>
                <c:pt idx="53">
                  <c:v>2.7911100000000001E-2</c:v>
                </c:pt>
                <c:pt idx="54">
                  <c:v>2.74036E-2</c:v>
                </c:pt>
                <c:pt idx="55">
                  <c:v>2.6914299999999999E-2</c:v>
                </c:pt>
                <c:pt idx="56">
                  <c:v>2.64421E-2</c:v>
                </c:pt>
                <c:pt idx="57">
                  <c:v>2.5986200000000001E-2</c:v>
                </c:pt>
                <c:pt idx="58">
                  <c:v>2.55458E-2</c:v>
                </c:pt>
                <c:pt idx="59">
                  <c:v>2.512E-2</c:v>
                </c:pt>
                <c:pt idx="60">
                  <c:v>2.47082E-2</c:v>
                </c:pt>
                <c:pt idx="61">
                  <c:v>2.43097E-2</c:v>
                </c:pt>
                <c:pt idx="62">
                  <c:v>2.3923799999999999E-2</c:v>
                </c:pt>
                <c:pt idx="63">
                  <c:v>2.3550000000000001E-2</c:v>
                </c:pt>
                <c:pt idx="64">
                  <c:v>2.3187699999999999E-2</c:v>
                </c:pt>
                <c:pt idx="65">
                  <c:v>2.28364E-2</c:v>
                </c:pt>
                <c:pt idx="66">
                  <c:v>2.2495500000000002E-2</c:v>
                </c:pt>
                <c:pt idx="67">
                  <c:v>2.2164699999999999E-2</c:v>
                </c:pt>
                <c:pt idx="68">
                  <c:v>2.1843499999999998E-2</c:v>
                </c:pt>
                <c:pt idx="69">
                  <c:v>2.1531399999999999E-2</c:v>
                </c:pt>
                <c:pt idx="70">
                  <c:v>2.1228199999999999E-2</c:v>
                </c:pt>
                <c:pt idx="71">
                  <c:v>2.0933299999999998E-2</c:v>
                </c:pt>
                <c:pt idx="72">
                  <c:v>2.5643800000000001E-2</c:v>
                </c:pt>
                <c:pt idx="73">
                  <c:v>2.5297300000000002E-2</c:v>
                </c:pt>
                <c:pt idx="74">
                  <c:v>2.496E-2</c:v>
                </c:pt>
                <c:pt idx="75">
                  <c:v>2.46316E-2</c:v>
                </c:pt>
                <c:pt idx="76">
                  <c:v>2.4311699999999999E-2</c:v>
                </c:pt>
                <c:pt idx="77">
                  <c:v>2.4E-2</c:v>
                </c:pt>
                <c:pt idx="78">
                  <c:v>2.3696200000000001E-2</c:v>
                </c:pt>
                <c:pt idx="79">
                  <c:v>2.3400000000000001E-2</c:v>
                </c:pt>
                <c:pt idx="80">
                  <c:v>2.3111099999999999E-2</c:v>
                </c:pt>
                <c:pt idx="81">
                  <c:v>2.28293E-2</c:v>
                </c:pt>
                <c:pt idx="82">
                  <c:v>2.25542E-2</c:v>
                </c:pt>
                <c:pt idx="83">
                  <c:v>2.2285699999999999E-2</c:v>
                </c:pt>
                <c:pt idx="84">
                  <c:v>2.2023500000000001E-2</c:v>
                </c:pt>
                <c:pt idx="85">
                  <c:v>2.1767399999999999E-2</c:v>
                </c:pt>
                <c:pt idx="86">
                  <c:v>2.15172E-2</c:v>
                </c:pt>
                <c:pt idx="87">
                  <c:v>2.1272699999999999E-2</c:v>
                </c:pt>
                <c:pt idx="88">
                  <c:v>2.1033699999999999E-2</c:v>
                </c:pt>
                <c:pt idx="89">
                  <c:v>2.0799999999999999E-2</c:v>
                </c:pt>
                <c:pt idx="90">
                  <c:v>2.05714E-2</c:v>
                </c:pt>
                <c:pt idx="91">
                  <c:v>2.0347799999999999E-2</c:v>
                </c:pt>
                <c:pt idx="92">
                  <c:v>2.0129000000000001E-2</c:v>
                </c:pt>
                <c:pt idx="93">
                  <c:v>1.9914899999999999E-2</c:v>
                </c:pt>
                <c:pt idx="94">
                  <c:v>1.9705299999999999E-2</c:v>
                </c:pt>
                <c:pt idx="95">
                  <c:v>1.95E-2</c:v>
                </c:pt>
                <c:pt idx="96">
                  <c:v>2.51381E-2</c:v>
                </c:pt>
                <c:pt idx="97">
                  <c:v>2.48816E-2</c:v>
                </c:pt>
                <c:pt idx="98">
                  <c:v>2.4630300000000001E-2</c:v>
                </c:pt>
                <c:pt idx="99">
                  <c:v>2.4383999999999999E-2</c:v>
                </c:pt>
                <c:pt idx="100">
                  <c:v>2.41426E-2</c:v>
                </c:pt>
                <c:pt idx="101">
                  <c:v>2.3905900000000001E-2</c:v>
                </c:pt>
                <c:pt idx="102">
                  <c:v>2.3673799999999998E-2</c:v>
                </c:pt>
                <c:pt idx="103">
                  <c:v>2.34462E-2</c:v>
                </c:pt>
                <c:pt idx="104">
                  <c:v>2.3222900000000001E-2</c:v>
                </c:pt>
                <c:pt idx="105">
                  <c:v>2.3003800000000001E-2</c:v>
                </c:pt>
                <c:pt idx="106">
                  <c:v>2.2788800000000001E-2</c:v>
                </c:pt>
                <c:pt idx="107">
                  <c:v>2.2577799999999999E-2</c:v>
                </c:pt>
                <c:pt idx="108">
                  <c:v>2.2370600000000001E-2</c:v>
                </c:pt>
                <c:pt idx="109">
                  <c:v>2.2167300000000001E-2</c:v>
                </c:pt>
                <c:pt idx="110">
                  <c:v>2.19676E-2</c:v>
                </c:pt>
                <c:pt idx="111">
                  <c:v>2.17714E-2</c:v>
                </c:pt>
                <c:pt idx="112">
                  <c:v>2.1578799999999999E-2</c:v>
                </c:pt>
                <c:pt idx="113">
                  <c:v>2.1389499999999999E-2</c:v>
                </c:pt>
                <c:pt idx="114">
                  <c:v>2.12035E-2</c:v>
                </c:pt>
                <c:pt idx="115">
                  <c:v>2.10207E-2</c:v>
                </c:pt>
                <c:pt idx="116">
                  <c:v>2.0840999999999998E-2</c:v>
                </c:pt>
                <c:pt idx="117">
                  <c:v>2.0664399999999999E-2</c:v>
                </c:pt>
                <c:pt idx="118">
                  <c:v>2.04908E-2</c:v>
                </c:pt>
                <c:pt idx="119">
                  <c:v>2.0320000000000001E-2</c:v>
                </c:pt>
                <c:pt idx="120">
                  <c:v>2.0152099999999999E-2</c:v>
                </c:pt>
                <c:pt idx="121">
                  <c:v>1.9986899999999998E-2</c:v>
                </c:pt>
                <c:pt idx="122">
                  <c:v>1.9824399999999999E-2</c:v>
                </c:pt>
                <c:pt idx="123">
                  <c:v>1.9664500000000001E-2</c:v>
                </c:pt>
                <c:pt idx="124">
                  <c:v>1.9507199999999999E-2</c:v>
                </c:pt>
                <c:pt idx="125">
                  <c:v>1.9352399999999999E-2</c:v>
                </c:pt>
                <c:pt idx="126">
                  <c:v>1.9199999999999998E-2</c:v>
                </c:pt>
                <c:pt idx="127">
                  <c:v>1.9050000000000001E-2</c:v>
                </c:pt>
                <c:pt idx="128">
                  <c:v>1.89023E-2</c:v>
                </c:pt>
                <c:pt idx="129">
                  <c:v>1.87569E-2</c:v>
                </c:pt>
                <c:pt idx="130">
                  <c:v>1.86137E-2</c:v>
                </c:pt>
                <c:pt idx="131">
                  <c:v>1.8472700000000002E-2</c:v>
                </c:pt>
                <c:pt idx="132">
                  <c:v>1.8333800000000001E-2</c:v>
                </c:pt>
                <c:pt idx="133">
                  <c:v>1.8197000000000001E-2</c:v>
                </c:pt>
                <c:pt idx="134">
                  <c:v>1.80622E-2</c:v>
                </c:pt>
                <c:pt idx="135">
                  <c:v>1.7929400000000002E-2</c:v>
                </c:pt>
                <c:pt idx="136">
                  <c:v>1.7798499999999998E-2</c:v>
                </c:pt>
                <c:pt idx="137">
                  <c:v>1.7669600000000001E-2</c:v>
                </c:pt>
                <c:pt idx="138">
                  <c:v>1.75424E-2</c:v>
                </c:pt>
                <c:pt idx="139">
                  <c:v>1.7417100000000001E-2</c:v>
                </c:pt>
                <c:pt idx="140">
                  <c:v>1.7293599999999999E-2</c:v>
                </c:pt>
                <c:pt idx="141">
                  <c:v>1.7171800000000001E-2</c:v>
                </c:pt>
                <c:pt idx="142">
                  <c:v>1.7051699999999999E-2</c:v>
                </c:pt>
                <c:pt idx="143">
                  <c:v>1.6933299999999998E-2</c:v>
                </c:pt>
                <c:pt idx="144">
                  <c:v>1.82731E-2</c:v>
                </c:pt>
                <c:pt idx="145">
                  <c:v>1.8147900000000002E-2</c:v>
                </c:pt>
                <c:pt idx="146">
                  <c:v>1.8024499999999999E-2</c:v>
                </c:pt>
                <c:pt idx="147">
                  <c:v>1.7902700000000001E-2</c:v>
                </c:pt>
                <c:pt idx="148">
                  <c:v>1.7782599999999999E-2</c:v>
                </c:pt>
                <c:pt idx="149">
                  <c:v>1.7663999999999999E-2</c:v>
                </c:pt>
                <c:pt idx="150">
                  <c:v>1.7547E-2</c:v>
                </c:pt>
                <c:pt idx="151">
                  <c:v>1.7431599999999998E-2</c:v>
                </c:pt>
                <c:pt idx="152">
                  <c:v>1.7317599999999999E-2</c:v>
                </c:pt>
                <c:pt idx="153">
                  <c:v>1.72052E-2</c:v>
                </c:pt>
                <c:pt idx="154">
                  <c:v>1.70942E-2</c:v>
                </c:pt>
                <c:pt idx="155">
                  <c:v>1.6984599999999999E-2</c:v>
                </c:pt>
                <c:pt idx="156">
                  <c:v>1.68764E-2</c:v>
                </c:pt>
                <c:pt idx="157">
                  <c:v>1.6769599999999999E-2</c:v>
                </c:pt>
                <c:pt idx="158">
                  <c:v>1.6664200000000001E-2</c:v>
                </c:pt>
                <c:pt idx="159">
                  <c:v>1.6559999999999998E-2</c:v>
                </c:pt>
                <c:pt idx="160">
                  <c:v>1.6457099999999999E-2</c:v>
                </c:pt>
                <c:pt idx="161">
                  <c:v>1.6355600000000001E-2</c:v>
                </c:pt>
                <c:pt idx="162">
                  <c:v>1.6255200000000001E-2</c:v>
                </c:pt>
                <c:pt idx="163">
                  <c:v>1.61561E-2</c:v>
                </c:pt>
                <c:pt idx="164">
                  <c:v>1.6058200000000002E-2</c:v>
                </c:pt>
                <c:pt idx="165">
                  <c:v>1.5961400000000001E-2</c:v>
                </c:pt>
                <c:pt idx="166">
                  <c:v>1.5865899999999999E-2</c:v>
                </c:pt>
                <c:pt idx="167">
                  <c:v>1.5771400000000001E-2</c:v>
                </c:pt>
                <c:pt idx="168">
                  <c:v>1.56781E-2</c:v>
                </c:pt>
                <c:pt idx="169">
                  <c:v>1.55859E-2</c:v>
                </c:pt>
                <c:pt idx="170">
                  <c:v>1.54947E-2</c:v>
                </c:pt>
                <c:pt idx="171">
                  <c:v>1.54047E-2</c:v>
                </c:pt>
                <c:pt idx="172">
                  <c:v>1.53156E-2</c:v>
                </c:pt>
                <c:pt idx="173">
                  <c:v>1.5227600000000001E-2</c:v>
                </c:pt>
                <c:pt idx="174">
                  <c:v>1.5140600000000001E-2</c:v>
                </c:pt>
                <c:pt idx="175">
                  <c:v>1.50545E-2</c:v>
                </c:pt>
                <c:pt idx="176">
                  <c:v>1.49695E-2</c:v>
                </c:pt>
                <c:pt idx="177">
                  <c:v>1.48854E-2</c:v>
                </c:pt>
                <c:pt idx="178">
                  <c:v>1.48022E-2</c:v>
                </c:pt>
                <c:pt idx="179">
                  <c:v>1.472E-2</c:v>
                </c:pt>
                <c:pt idx="180">
                  <c:v>1.4638699999999999E-2</c:v>
                </c:pt>
                <c:pt idx="181">
                  <c:v>1.45582E-2</c:v>
                </c:pt>
                <c:pt idx="182">
                  <c:v>1.4478700000000001E-2</c:v>
                </c:pt>
                <c:pt idx="183">
                  <c:v>1.44E-2</c:v>
                </c:pt>
                <c:pt idx="184">
                  <c:v>1.43222E-2</c:v>
                </c:pt>
                <c:pt idx="185">
                  <c:v>1.42452E-2</c:v>
                </c:pt>
                <c:pt idx="186">
                  <c:v>1.4168999999999999E-2</c:v>
                </c:pt>
                <c:pt idx="187">
                  <c:v>1.40936E-2</c:v>
                </c:pt>
                <c:pt idx="188">
                  <c:v>1.4019E-2</c:v>
                </c:pt>
                <c:pt idx="189">
                  <c:v>1.3945300000000001E-2</c:v>
                </c:pt>
                <c:pt idx="190">
                  <c:v>1.3872300000000001E-2</c:v>
                </c:pt>
                <c:pt idx="191">
                  <c:v>1.38E-2</c:v>
                </c:pt>
                <c:pt idx="192">
                  <c:v>1.4773100000000001E-2</c:v>
                </c:pt>
                <c:pt idx="193">
                  <c:v>1.4696900000000001E-2</c:v>
                </c:pt>
                <c:pt idx="194">
                  <c:v>1.4621500000000001E-2</c:v>
                </c:pt>
                <c:pt idx="195">
                  <c:v>1.45469E-2</c:v>
                </c:pt>
                <c:pt idx="196">
                  <c:v>1.4473099999999999E-2</c:v>
                </c:pt>
                <c:pt idx="197">
                  <c:v>1.44E-2</c:v>
                </c:pt>
                <c:pt idx="198">
                  <c:v>1.4327599999999999E-2</c:v>
                </c:pt>
                <c:pt idx="199">
                  <c:v>1.4256E-2</c:v>
                </c:pt>
                <c:pt idx="200">
                  <c:v>1.4185100000000001E-2</c:v>
                </c:pt>
                <c:pt idx="201">
                  <c:v>1.41149E-2</c:v>
                </c:pt>
                <c:pt idx="202">
                  <c:v>1.40453E-2</c:v>
                </c:pt>
                <c:pt idx="203">
                  <c:v>1.3976499999999999E-2</c:v>
                </c:pt>
                <c:pt idx="204">
                  <c:v>1.39083E-2</c:v>
                </c:pt>
                <c:pt idx="205">
                  <c:v>1.38408E-2</c:v>
                </c:pt>
                <c:pt idx="206">
                  <c:v>1.37739E-2</c:v>
                </c:pt>
                <c:pt idx="207">
                  <c:v>1.37077E-2</c:v>
                </c:pt>
                <c:pt idx="208">
                  <c:v>1.3642100000000001E-2</c:v>
                </c:pt>
                <c:pt idx="209">
                  <c:v>1.35771E-2</c:v>
                </c:pt>
                <c:pt idx="210">
                  <c:v>1.35128E-2</c:v>
                </c:pt>
                <c:pt idx="211">
                  <c:v>1.34491E-2</c:v>
                </c:pt>
                <c:pt idx="212">
                  <c:v>1.3385899999999999E-2</c:v>
                </c:pt>
                <c:pt idx="213">
                  <c:v>1.3323399999999999E-2</c:v>
                </c:pt>
                <c:pt idx="214">
                  <c:v>1.32614E-2</c:v>
                </c:pt>
                <c:pt idx="215">
                  <c:v>1.32E-2</c:v>
                </c:pt>
                <c:pt idx="216">
                  <c:v>1.31392E-2</c:v>
                </c:pt>
                <c:pt idx="217">
                  <c:v>1.3078899999999999E-2</c:v>
                </c:pt>
                <c:pt idx="218">
                  <c:v>1.30192E-2</c:v>
                </c:pt>
                <c:pt idx="219">
                  <c:v>1.2959999999999999E-2</c:v>
                </c:pt>
                <c:pt idx="220">
                  <c:v>1.29014E-2</c:v>
                </c:pt>
                <c:pt idx="221">
                  <c:v>1.2843200000000001E-2</c:v>
                </c:pt>
                <c:pt idx="222">
                  <c:v>1.2785700000000001E-2</c:v>
                </c:pt>
                <c:pt idx="223">
                  <c:v>1.27286E-2</c:v>
                </c:pt>
                <c:pt idx="224">
                  <c:v>1.2671999999999999E-2</c:v>
                </c:pt>
                <c:pt idx="225">
                  <c:v>1.2615899999999999E-2</c:v>
                </c:pt>
                <c:pt idx="226">
                  <c:v>1.2560399999999999E-2</c:v>
                </c:pt>
                <c:pt idx="227">
                  <c:v>1.25053E-2</c:v>
                </c:pt>
                <c:pt idx="228">
                  <c:v>1.24507E-2</c:v>
                </c:pt>
                <c:pt idx="229">
                  <c:v>1.23965E-2</c:v>
                </c:pt>
                <c:pt idx="230">
                  <c:v>1.23429E-2</c:v>
                </c:pt>
                <c:pt idx="231">
                  <c:v>1.2289700000000001E-2</c:v>
                </c:pt>
                <c:pt idx="232">
                  <c:v>1.22369E-2</c:v>
                </c:pt>
                <c:pt idx="233">
                  <c:v>1.21846E-2</c:v>
                </c:pt>
                <c:pt idx="234">
                  <c:v>1.2132799999999999E-2</c:v>
                </c:pt>
                <c:pt idx="235">
                  <c:v>1.2081400000000001E-2</c:v>
                </c:pt>
                <c:pt idx="236">
                  <c:v>1.20304E-2</c:v>
                </c:pt>
                <c:pt idx="237">
                  <c:v>1.1979800000000001E-2</c:v>
                </c:pt>
                <c:pt idx="238">
                  <c:v>1.19297E-2</c:v>
                </c:pt>
                <c:pt idx="239">
                  <c:v>1.188E-2</c:v>
                </c:pt>
                <c:pt idx="240">
                  <c:v>1.18307E-2</c:v>
                </c:pt>
                <c:pt idx="241">
                  <c:v>1.17818E-2</c:v>
                </c:pt>
                <c:pt idx="242">
                  <c:v>1.17333E-2</c:v>
                </c:pt>
                <c:pt idx="243">
                  <c:v>1.16852E-2</c:v>
                </c:pt>
                <c:pt idx="244">
                  <c:v>1.16376E-2</c:v>
                </c:pt>
                <c:pt idx="245">
                  <c:v>1.15902E-2</c:v>
                </c:pt>
                <c:pt idx="246">
                  <c:v>1.1543299999999999E-2</c:v>
                </c:pt>
                <c:pt idx="247">
                  <c:v>1.14968E-2</c:v>
                </c:pt>
                <c:pt idx="248">
                  <c:v>1.14506E-2</c:v>
                </c:pt>
                <c:pt idx="249">
                  <c:v>1.14048E-2</c:v>
                </c:pt>
                <c:pt idx="250">
                  <c:v>1.13594E-2</c:v>
                </c:pt>
                <c:pt idx="251">
                  <c:v>1.1314299999999999E-2</c:v>
                </c:pt>
                <c:pt idx="252">
                  <c:v>1.1269599999999999E-2</c:v>
                </c:pt>
                <c:pt idx="253">
                  <c:v>1.1225199999999999E-2</c:v>
                </c:pt>
                <c:pt idx="254">
                  <c:v>1.1181200000000001E-2</c:v>
                </c:pt>
                <c:pt idx="255">
                  <c:v>1.11375E-2</c:v>
                </c:pt>
                <c:pt idx="256">
                  <c:v>1.10942E-2</c:v>
                </c:pt>
                <c:pt idx="257">
                  <c:v>1.1051200000000001E-2</c:v>
                </c:pt>
                <c:pt idx="258">
                  <c:v>1.1008499999999999E-2</c:v>
                </c:pt>
                <c:pt idx="259">
                  <c:v>1.0966200000000001E-2</c:v>
                </c:pt>
                <c:pt idx="260">
                  <c:v>1.0924100000000001E-2</c:v>
                </c:pt>
                <c:pt idx="261">
                  <c:v>1.08824E-2</c:v>
                </c:pt>
                <c:pt idx="262">
                  <c:v>1.0841099999999999E-2</c:v>
                </c:pt>
                <c:pt idx="263">
                  <c:v>1.0800000000000001E-2</c:v>
                </c:pt>
                <c:pt idx="264">
                  <c:v>1.07592E-2</c:v>
                </c:pt>
                <c:pt idx="265">
                  <c:v>1.0718800000000001E-2</c:v>
                </c:pt>
                <c:pt idx="266">
                  <c:v>1.0678699999999999E-2</c:v>
                </c:pt>
                <c:pt idx="267">
                  <c:v>1.06388E-2</c:v>
                </c:pt>
                <c:pt idx="268">
                  <c:v>1.0599300000000001E-2</c:v>
                </c:pt>
                <c:pt idx="269">
                  <c:v>1.056E-2</c:v>
                </c:pt>
                <c:pt idx="270">
                  <c:v>1.0521000000000001E-2</c:v>
                </c:pt>
                <c:pt idx="271">
                  <c:v>1.0482399999999999E-2</c:v>
                </c:pt>
                <c:pt idx="272">
                  <c:v>1.0444E-2</c:v>
                </c:pt>
                <c:pt idx="273">
                  <c:v>1.04058E-2</c:v>
                </c:pt>
                <c:pt idx="274">
                  <c:v>1.0368E-2</c:v>
                </c:pt>
                <c:pt idx="275">
                  <c:v>1.03304E-2</c:v>
                </c:pt>
                <c:pt idx="276">
                  <c:v>1.0293099999999999E-2</c:v>
                </c:pt>
                <c:pt idx="277">
                  <c:v>1.0256100000000001E-2</c:v>
                </c:pt>
                <c:pt idx="278">
                  <c:v>1.02194E-2</c:v>
                </c:pt>
                <c:pt idx="279">
                  <c:v>1.01829E-2</c:v>
                </c:pt>
                <c:pt idx="280">
                  <c:v>1.01466E-2</c:v>
                </c:pt>
                <c:pt idx="281">
                  <c:v>1.0110600000000001E-2</c:v>
                </c:pt>
                <c:pt idx="282">
                  <c:v>1.0074899999999999E-2</c:v>
                </c:pt>
                <c:pt idx="283">
                  <c:v>1.00394E-2</c:v>
                </c:pt>
                <c:pt idx="284">
                  <c:v>1.00042E-2</c:v>
                </c:pt>
                <c:pt idx="285">
                  <c:v>9.9691999999999992E-3</c:v>
                </c:pt>
                <c:pt idx="286">
                  <c:v>9.9345000000000006E-3</c:v>
                </c:pt>
                <c:pt idx="287">
                  <c:v>9.9000000000000008E-3</c:v>
                </c:pt>
                <c:pt idx="288">
                  <c:v>9.8656999999999998E-3</c:v>
                </c:pt>
                <c:pt idx="289">
                  <c:v>9.8317000000000005E-3</c:v>
                </c:pt>
                <c:pt idx="290">
                  <c:v>9.7979E-3</c:v>
                </c:pt>
                <c:pt idx="291">
                  <c:v>9.7643999999999995E-3</c:v>
                </c:pt>
                <c:pt idx="292">
                  <c:v>9.7310999999999995E-3</c:v>
                </c:pt>
                <c:pt idx="293">
                  <c:v>9.698E-3</c:v>
                </c:pt>
                <c:pt idx="294">
                  <c:v>9.6650999999999994E-3</c:v>
                </c:pt>
                <c:pt idx="295">
                  <c:v>9.6323999999999993E-3</c:v>
                </c:pt>
                <c:pt idx="296">
                  <c:v>9.5999999999999992E-3</c:v>
                </c:pt>
                <c:pt idx="297">
                  <c:v>9.5677999999999996E-3</c:v>
                </c:pt>
                <c:pt idx="298">
                  <c:v>9.5358000000000005E-3</c:v>
                </c:pt>
                <c:pt idx="299">
                  <c:v>9.5040000000000003E-3</c:v>
                </c:pt>
                <c:pt idx="300">
                  <c:v>9.4724000000000006E-3</c:v>
                </c:pt>
                <c:pt idx="301">
                  <c:v>9.4410999999999991E-3</c:v>
                </c:pt>
                <c:pt idx="302">
                  <c:v>9.4099000000000006E-3</c:v>
                </c:pt>
                <c:pt idx="303">
                  <c:v>9.3789000000000008E-3</c:v>
                </c:pt>
                <c:pt idx="304">
                  <c:v>9.3481999999999992E-3</c:v>
                </c:pt>
                <c:pt idx="305">
                  <c:v>9.3176000000000005E-3</c:v>
                </c:pt>
                <c:pt idx="306">
                  <c:v>9.2873000000000001E-3</c:v>
                </c:pt>
                <c:pt idx="307">
                  <c:v>9.2571000000000007E-3</c:v>
                </c:pt>
                <c:pt idx="308">
                  <c:v>9.2271999999999996E-3</c:v>
                </c:pt>
                <c:pt idx="309">
                  <c:v>9.1973999999999997E-3</c:v>
                </c:pt>
                <c:pt idx="310">
                  <c:v>9.1678000000000003E-3</c:v>
                </c:pt>
                <c:pt idx="311">
                  <c:v>9.1385000000000008E-3</c:v>
                </c:pt>
                <c:pt idx="312">
                  <c:v>9.1093000000000007E-3</c:v>
                </c:pt>
                <c:pt idx="313">
                  <c:v>9.0802999999999995E-3</c:v>
                </c:pt>
                <c:pt idx="314">
                  <c:v>9.0513999999999994E-3</c:v>
                </c:pt>
                <c:pt idx="315">
                  <c:v>9.0227999999999992E-3</c:v>
                </c:pt>
                <c:pt idx="316">
                  <c:v>8.9943000000000002E-3</c:v>
                </c:pt>
                <c:pt idx="317">
                  <c:v>8.966E-3</c:v>
                </c:pt>
                <c:pt idx="318">
                  <c:v>8.9379000000000004E-3</c:v>
                </c:pt>
                <c:pt idx="319">
                  <c:v>8.9099999999999995E-3</c:v>
                </c:pt>
                <c:pt idx="320">
                  <c:v>8.8821999999999998E-3</c:v>
                </c:pt>
                <c:pt idx="321">
                  <c:v>8.8547000000000001E-3</c:v>
                </c:pt>
                <c:pt idx="322">
                  <c:v>8.8272000000000003E-3</c:v>
                </c:pt>
                <c:pt idx="323">
                  <c:v>8.8000000000000005E-3</c:v>
                </c:pt>
                <c:pt idx="324">
                  <c:v>8.7729000000000001E-3</c:v>
                </c:pt>
                <c:pt idx="325">
                  <c:v>8.7460000000000003E-3</c:v>
                </c:pt>
                <c:pt idx="326">
                  <c:v>8.7192999999999993E-3</c:v>
                </c:pt>
                <c:pt idx="327">
                  <c:v>8.6926999999999994E-3</c:v>
                </c:pt>
                <c:pt idx="328">
                  <c:v>8.6663E-3</c:v>
                </c:pt>
                <c:pt idx="329">
                  <c:v>8.6400000000000001E-3</c:v>
                </c:pt>
                <c:pt idx="330">
                  <c:v>8.6139000000000007E-3</c:v>
                </c:pt>
                <c:pt idx="331">
                  <c:v>8.5880000000000001E-3</c:v>
                </c:pt>
                <c:pt idx="332">
                  <c:v>8.5622000000000007E-3</c:v>
                </c:pt>
                <c:pt idx="333">
                  <c:v>8.5365000000000007E-3</c:v>
                </c:pt>
                <c:pt idx="334">
                  <c:v>8.5109999999999995E-3</c:v>
                </c:pt>
                <c:pt idx="335">
                  <c:v>8.4857000000000005E-3</c:v>
                </c:pt>
                <c:pt idx="336">
                  <c:v>1.09674E-2</c:v>
                </c:pt>
                <c:pt idx="337">
                  <c:v>1.0934899999999999E-2</c:v>
                </c:pt>
                <c:pt idx="338">
                  <c:v>1.09027E-2</c:v>
                </c:pt>
                <c:pt idx="339">
                  <c:v>1.0870599999999999E-2</c:v>
                </c:pt>
                <c:pt idx="340">
                  <c:v>1.08387E-2</c:v>
                </c:pt>
                <c:pt idx="341">
                  <c:v>1.0807000000000001E-2</c:v>
                </c:pt>
                <c:pt idx="342">
                  <c:v>1.07755E-2</c:v>
                </c:pt>
                <c:pt idx="343">
                  <c:v>1.0744200000000001E-2</c:v>
                </c:pt>
                <c:pt idx="344">
                  <c:v>1.0713E-2</c:v>
                </c:pt>
                <c:pt idx="345">
                  <c:v>1.06821E-2</c:v>
                </c:pt>
                <c:pt idx="346">
                  <c:v>1.0651300000000001E-2</c:v>
                </c:pt>
                <c:pt idx="347">
                  <c:v>1.06207E-2</c:v>
                </c:pt>
                <c:pt idx="348">
                  <c:v>1.05903E-2</c:v>
                </c:pt>
                <c:pt idx="349">
                  <c:v>1.056E-2</c:v>
                </c:pt>
                <c:pt idx="350">
                  <c:v>1.05299E-2</c:v>
                </c:pt>
                <c:pt idx="351">
                  <c:v>1.0500000000000001E-2</c:v>
                </c:pt>
                <c:pt idx="352">
                  <c:v>1.04703E-2</c:v>
                </c:pt>
                <c:pt idx="353">
                  <c:v>1.0440700000000001E-2</c:v>
                </c:pt>
                <c:pt idx="354">
                  <c:v>1.04113E-2</c:v>
                </c:pt>
                <c:pt idx="355">
                  <c:v>1.0382000000000001E-2</c:v>
                </c:pt>
                <c:pt idx="356">
                  <c:v>1.03529E-2</c:v>
                </c:pt>
                <c:pt idx="357">
                  <c:v>1.0324E-2</c:v>
                </c:pt>
                <c:pt idx="358">
                  <c:v>1.02953E-2</c:v>
                </c:pt>
                <c:pt idx="359">
                  <c:v>1.02667E-2</c:v>
                </c:pt>
                <c:pt idx="360">
                  <c:v>1.0238199999999999E-2</c:v>
                </c:pt>
                <c:pt idx="361">
                  <c:v>1.0209899999999999E-2</c:v>
                </c:pt>
                <c:pt idx="362">
                  <c:v>1.01818E-2</c:v>
                </c:pt>
                <c:pt idx="363">
                  <c:v>1.0153799999999999E-2</c:v>
                </c:pt>
                <c:pt idx="364">
                  <c:v>1.0126E-2</c:v>
                </c:pt>
                <c:pt idx="365">
                  <c:v>1.00984E-2</c:v>
                </c:pt>
                <c:pt idx="366">
                  <c:v>1.00708E-2</c:v>
                </c:pt>
                <c:pt idx="367">
                  <c:v>1.00435E-2</c:v>
                </c:pt>
                <c:pt idx="368">
                  <c:v>1.0016300000000001E-2</c:v>
                </c:pt>
                <c:pt idx="369">
                  <c:v>9.9892000000000002E-3</c:v>
                </c:pt>
                <c:pt idx="370">
                  <c:v>9.9623000000000003E-3</c:v>
                </c:pt>
                <c:pt idx="371">
                  <c:v>9.9354999999999999E-3</c:v>
                </c:pt>
                <c:pt idx="372">
                  <c:v>9.9088000000000006E-3</c:v>
                </c:pt>
                <c:pt idx="373">
                  <c:v>9.8823999999999995E-3</c:v>
                </c:pt>
                <c:pt idx="374">
                  <c:v>9.8560000000000002E-3</c:v>
                </c:pt>
                <c:pt idx="375">
                  <c:v>9.8297999999999996E-3</c:v>
                </c:pt>
                <c:pt idx="376">
                  <c:v>9.8037000000000003E-3</c:v>
                </c:pt>
                <c:pt idx="377">
                  <c:v>9.7777999999999997E-3</c:v>
                </c:pt>
                <c:pt idx="378">
                  <c:v>9.7520000000000003E-3</c:v>
                </c:pt>
                <c:pt idx="379">
                  <c:v>9.7263000000000002E-3</c:v>
                </c:pt>
                <c:pt idx="380">
                  <c:v>9.7008000000000007E-3</c:v>
                </c:pt>
                <c:pt idx="381">
                  <c:v>9.6754000000000007E-3</c:v>
                </c:pt>
                <c:pt idx="382">
                  <c:v>9.6501E-3</c:v>
                </c:pt>
                <c:pt idx="383">
                  <c:v>9.6249999999999999E-3</c:v>
                </c:pt>
                <c:pt idx="384">
                  <c:v>9.5999999999999992E-3</c:v>
                </c:pt>
                <c:pt idx="385">
                  <c:v>9.5750999999999996E-3</c:v>
                </c:pt>
                <c:pt idx="386">
                  <c:v>9.5504000000000006E-3</c:v>
                </c:pt>
                <c:pt idx="387">
                  <c:v>9.5257999999999992E-3</c:v>
                </c:pt>
                <c:pt idx="388">
                  <c:v>9.5013000000000007E-3</c:v>
                </c:pt>
                <c:pt idx="389">
                  <c:v>9.4768999999999999E-3</c:v>
                </c:pt>
                <c:pt idx="390">
                  <c:v>9.4526999999999996E-3</c:v>
                </c:pt>
                <c:pt idx="391">
                  <c:v>9.4286000000000005E-3</c:v>
                </c:pt>
                <c:pt idx="392">
                  <c:v>9.4046000000000008E-3</c:v>
                </c:pt>
                <c:pt idx="393">
                  <c:v>9.3807000000000005E-3</c:v>
                </c:pt>
                <c:pt idx="394">
                  <c:v>9.3570000000000007E-3</c:v>
                </c:pt>
                <c:pt idx="395">
                  <c:v>9.3332999999999992E-3</c:v>
                </c:pt>
                <c:pt idx="396">
                  <c:v>9.3098E-3</c:v>
                </c:pt>
                <c:pt idx="397">
                  <c:v>9.2864000000000002E-3</c:v>
                </c:pt>
                <c:pt idx="398">
                  <c:v>9.2631999999999992E-3</c:v>
                </c:pt>
                <c:pt idx="399">
                  <c:v>9.2399999999999999E-3</c:v>
                </c:pt>
                <c:pt idx="400">
                  <c:v>9.2169999999999995E-3</c:v>
                </c:pt>
                <c:pt idx="401">
                  <c:v>9.1940000000000008E-3</c:v>
                </c:pt>
                <c:pt idx="402">
                  <c:v>9.1711999999999991E-3</c:v>
                </c:pt>
                <c:pt idx="403">
                  <c:v>9.1485000000000004E-3</c:v>
                </c:pt>
                <c:pt idx="404">
                  <c:v>9.1258999999999993E-3</c:v>
                </c:pt>
                <c:pt idx="405">
                  <c:v>9.1033999999999993E-3</c:v>
                </c:pt>
                <c:pt idx="406">
                  <c:v>9.0810999999999999E-3</c:v>
                </c:pt>
                <c:pt idx="407">
                  <c:v>9.0588000000000005E-3</c:v>
                </c:pt>
                <c:pt idx="408">
                  <c:v>9.0366999999999999E-3</c:v>
                </c:pt>
                <c:pt idx="409">
                  <c:v>9.0145999999999993E-3</c:v>
                </c:pt>
                <c:pt idx="410">
                  <c:v>8.9926999999999993E-3</c:v>
                </c:pt>
                <c:pt idx="411">
                  <c:v>8.9709000000000004E-3</c:v>
                </c:pt>
                <c:pt idx="412">
                  <c:v>8.9491999999999992E-3</c:v>
                </c:pt>
                <c:pt idx="413">
                  <c:v>8.9274999999999997E-3</c:v>
                </c:pt>
                <c:pt idx="414">
                  <c:v>8.9060000000000007E-3</c:v>
                </c:pt>
                <c:pt idx="415">
                  <c:v>8.8845999999999994E-3</c:v>
                </c:pt>
                <c:pt idx="416">
                  <c:v>8.8632999999999993E-3</c:v>
                </c:pt>
                <c:pt idx="417">
                  <c:v>8.8421000000000003E-3</c:v>
                </c:pt>
                <c:pt idx="418">
                  <c:v>8.8210000000000007E-3</c:v>
                </c:pt>
                <c:pt idx="419">
                  <c:v>8.8000000000000005E-3</c:v>
                </c:pt>
                <c:pt idx="420">
                  <c:v>8.7790999999999998E-3</c:v>
                </c:pt>
                <c:pt idx="421">
                  <c:v>8.7583000000000001E-3</c:v>
                </c:pt>
                <c:pt idx="422">
                  <c:v>8.7375999999999999E-3</c:v>
                </c:pt>
                <c:pt idx="423">
                  <c:v>8.7170000000000008E-3</c:v>
                </c:pt>
                <c:pt idx="424">
                  <c:v>8.6964999999999994E-3</c:v>
                </c:pt>
                <c:pt idx="425">
                  <c:v>8.6761000000000008E-3</c:v>
                </c:pt>
                <c:pt idx="426">
                  <c:v>8.6557000000000005E-3</c:v>
                </c:pt>
                <c:pt idx="427">
                  <c:v>8.6355000000000008E-3</c:v>
                </c:pt>
                <c:pt idx="428">
                  <c:v>8.6154000000000005E-3</c:v>
                </c:pt>
                <c:pt idx="429">
                  <c:v>8.5953000000000002E-3</c:v>
                </c:pt>
                <c:pt idx="430">
                  <c:v>8.5754000000000004E-3</c:v>
                </c:pt>
                <c:pt idx="431">
                  <c:v>8.5556E-3</c:v>
                </c:pt>
                <c:pt idx="432">
                  <c:v>8.5357999999999996E-3</c:v>
                </c:pt>
                <c:pt idx="433">
                  <c:v>8.5161000000000004E-3</c:v>
                </c:pt>
                <c:pt idx="434">
                  <c:v>8.4966E-3</c:v>
                </c:pt>
                <c:pt idx="435">
                  <c:v>8.4770999999999996E-3</c:v>
                </c:pt>
                <c:pt idx="436">
                  <c:v>8.4577000000000003E-3</c:v>
                </c:pt>
                <c:pt idx="437">
                  <c:v>8.4384000000000004E-3</c:v>
                </c:pt>
                <c:pt idx="438">
                  <c:v>8.4191000000000005E-3</c:v>
                </c:pt>
                <c:pt idx="439">
                  <c:v>8.3999999999999995E-3</c:v>
                </c:pt>
                <c:pt idx="440">
                  <c:v>8.3809999999999996E-3</c:v>
                </c:pt>
                <c:pt idx="441">
                  <c:v>8.3619999999999996E-3</c:v>
                </c:pt>
                <c:pt idx="442">
                  <c:v>8.3431000000000009E-3</c:v>
                </c:pt>
                <c:pt idx="443">
                  <c:v>8.3242999999999998E-3</c:v>
                </c:pt>
                <c:pt idx="444">
                  <c:v>8.3055999999999998E-3</c:v>
                </c:pt>
                <c:pt idx="445">
                  <c:v>8.2869999999999992E-3</c:v>
                </c:pt>
                <c:pt idx="446">
                  <c:v>8.2684999999999998E-3</c:v>
                </c:pt>
                <c:pt idx="447">
                  <c:v>8.2500000000000004E-3</c:v>
                </c:pt>
                <c:pt idx="448">
                  <c:v>8.2316000000000004E-3</c:v>
                </c:pt>
                <c:pt idx="449">
                  <c:v>8.2132999999999998E-3</c:v>
                </c:pt>
                <c:pt idx="450">
                  <c:v>8.1951000000000003E-3</c:v>
                </c:pt>
                <c:pt idx="451">
                  <c:v>8.1770000000000002E-3</c:v>
                </c:pt>
                <c:pt idx="452">
                  <c:v>8.1589000000000002E-3</c:v>
                </c:pt>
                <c:pt idx="453">
                  <c:v>8.1410000000000007E-3</c:v>
                </c:pt>
                <c:pt idx="454">
                  <c:v>8.1230999999999994E-3</c:v>
                </c:pt>
                <c:pt idx="455">
                  <c:v>8.1052999999999993E-3</c:v>
                </c:pt>
                <c:pt idx="456">
                  <c:v>8.0874999999999992E-3</c:v>
                </c:pt>
                <c:pt idx="457">
                  <c:v>8.0698999999999996E-3</c:v>
                </c:pt>
                <c:pt idx="458">
                  <c:v>8.0523000000000001E-3</c:v>
                </c:pt>
                <c:pt idx="459">
                  <c:v>8.0347999999999999E-3</c:v>
                </c:pt>
                <c:pt idx="460">
                  <c:v>8.0173999999999992E-3</c:v>
                </c:pt>
                <c:pt idx="461">
                  <c:v>8.0000000000000002E-3</c:v>
                </c:pt>
                <c:pt idx="462">
                  <c:v>7.9827000000000006E-3</c:v>
                </c:pt>
                <c:pt idx="463">
                  <c:v>7.9655000000000004E-3</c:v>
                </c:pt>
                <c:pt idx="464">
                  <c:v>7.9483999999999996E-3</c:v>
                </c:pt>
                <c:pt idx="465">
                  <c:v>7.9313000000000005E-3</c:v>
                </c:pt>
                <c:pt idx="466">
                  <c:v>7.9143000000000008E-3</c:v>
                </c:pt>
                <c:pt idx="467">
                  <c:v>7.8974000000000006E-3</c:v>
                </c:pt>
                <c:pt idx="468">
                  <c:v>7.8805999999999998E-3</c:v>
                </c:pt>
                <c:pt idx="469">
                  <c:v>7.8638000000000007E-3</c:v>
                </c:pt>
                <c:pt idx="470">
                  <c:v>7.8470999999999992E-3</c:v>
                </c:pt>
                <c:pt idx="471">
                  <c:v>7.8305000000000007E-3</c:v>
                </c:pt>
                <c:pt idx="472">
                  <c:v>7.8139999999999998E-3</c:v>
                </c:pt>
                <c:pt idx="473">
                  <c:v>7.7974999999999997E-3</c:v>
                </c:pt>
                <c:pt idx="474">
                  <c:v>7.7811E-3</c:v>
                </c:pt>
                <c:pt idx="475">
                  <c:v>7.7647000000000002E-3</c:v>
                </c:pt>
                <c:pt idx="476">
                  <c:v>7.7483999999999999E-3</c:v>
                </c:pt>
                <c:pt idx="477">
                  <c:v>7.7321999999999998E-3</c:v>
                </c:pt>
                <c:pt idx="478">
                  <c:v>7.7161E-3</c:v>
                </c:pt>
                <c:pt idx="479">
                  <c:v>7.7000000000000002E-3</c:v>
                </c:pt>
                <c:pt idx="480">
                  <c:v>8.7816999999999999E-3</c:v>
                </c:pt>
                <c:pt idx="481">
                  <c:v>8.7635000000000005E-3</c:v>
                </c:pt>
                <c:pt idx="482">
                  <c:v>8.7452999999999993E-3</c:v>
                </c:pt>
                <c:pt idx="483">
                  <c:v>8.7273000000000003E-3</c:v>
                </c:pt>
                <c:pt idx="484">
                  <c:v>8.7092999999999997E-3</c:v>
                </c:pt>
                <c:pt idx="485">
                  <c:v>8.6914000000000002E-3</c:v>
                </c:pt>
                <c:pt idx="486">
                  <c:v>8.6735000000000007E-3</c:v>
                </c:pt>
                <c:pt idx="487">
                  <c:v>8.6557000000000005E-3</c:v>
                </c:pt>
                <c:pt idx="488">
                  <c:v>8.6379999999999998E-3</c:v>
                </c:pt>
                <c:pt idx="489">
                  <c:v>8.6204000000000003E-3</c:v>
                </c:pt>
                <c:pt idx="490">
                  <c:v>8.6029000000000001E-3</c:v>
                </c:pt>
                <c:pt idx="491">
                  <c:v>8.5854E-3</c:v>
                </c:pt>
                <c:pt idx="492">
                  <c:v>8.5679999999999992E-3</c:v>
                </c:pt>
                <c:pt idx="493">
                  <c:v>8.5506000000000002E-3</c:v>
                </c:pt>
                <c:pt idx="494">
                  <c:v>8.5333000000000006E-3</c:v>
                </c:pt>
                <c:pt idx="495">
                  <c:v>8.5161000000000004E-3</c:v>
                </c:pt>
                <c:pt idx="496">
                  <c:v>8.4989999999999996E-3</c:v>
                </c:pt>
                <c:pt idx="497">
                  <c:v>8.4819000000000006E-3</c:v>
                </c:pt>
                <c:pt idx="498">
                  <c:v>8.4648999999999992E-3</c:v>
                </c:pt>
                <c:pt idx="499">
                  <c:v>8.4480000000000006E-3</c:v>
                </c:pt>
              </c:numCache>
            </c:numRef>
          </c:val>
          <c:smooth val="0"/>
          <c:extLst>
            <c:ext xmlns:c16="http://schemas.microsoft.com/office/drawing/2014/chart" uri="{C3380CC4-5D6E-409C-BE32-E72D297353CC}">
              <c16:uniqueId val="{00000000-3637-4EFB-A993-908CD448C14D}"/>
            </c:ext>
          </c:extLst>
        </c:ser>
        <c:dLbls>
          <c:showLegendKey val="0"/>
          <c:showVal val="0"/>
          <c:showCatName val="0"/>
          <c:showSerName val="0"/>
          <c:showPercent val="0"/>
          <c:showBubbleSize val="0"/>
        </c:dLbls>
        <c:smooth val="0"/>
        <c:axId val="377749936"/>
        <c:axId val="377750328"/>
      </c:lineChart>
      <c:catAx>
        <c:axId val="37774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7750328"/>
        <c:crossesAt val="0"/>
        <c:auto val="0"/>
        <c:lblAlgn val="ctr"/>
        <c:lblOffset val="100"/>
        <c:tickLblSkip val="499"/>
        <c:noMultiLvlLbl val="0"/>
      </c:catAx>
      <c:valAx>
        <c:axId val="377750328"/>
        <c:scaling>
          <c:orientation val="minMax"/>
          <c:max val="0.1"/>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7749936"/>
        <c:crossesAt val="0"/>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1" i="0" baseline="0">
                <a:solidFill>
                  <a:sysClr val="windowText" lastClr="000000"/>
                </a:solidFill>
                <a:effectLst/>
              </a:rPr>
              <a:t>Airtel Money (Kenya)</a:t>
            </a:r>
            <a:endParaRPr lang="en-US"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7391563512854552"/>
          <c:y val="0.17301960784313727"/>
          <c:w val="0.68681870243018084"/>
          <c:h val="0.63663630281508932"/>
        </c:manualLayout>
      </c:layout>
      <c:lineChart>
        <c:grouping val="standard"/>
        <c:varyColors val="0"/>
        <c:ser>
          <c:idx val="3"/>
          <c:order val="0"/>
          <c:tx>
            <c:strRef>
              <c:f>kenya_clean!$B$2</c:f>
              <c:strCache>
                <c:ptCount val="1"/>
                <c:pt idx="0">
                  <c:v>Airtel Money</c:v>
                </c:pt>
              </c:strCache>
            </c:strRef>
          </c:tx>
          <c:spPr>
            <a:ln w="28575" cap="rnd">
              <a:solidFill>
                <a:schemeClr val="tx1"/>
              </a:solidFill>
              <a:round/>
            </a:ln>
            <a:effectLst/>
          </c:spPr>
          <c:marker>
            <c:symbol val="none"/>
          </c:marker>
          <c:cat>
            <c:numRef>
              <c:f>kenya_clean!$C$2:$C$501</c:f>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f>kenya_clean!$P$2:$P$501</c:f>
              <c:numCache>
                <c:formatCode>General</c:formatCode>
                <c:ptCount val="500"/>
                <c:pt idx="0">
                  <c:v>0.25919999999999999</c:v>
                </c:pt>
                <c:pt idx="1">
                  <c:v>0.12959999999999999</c:v>
                </c:pt>
                <c:pt idx="2">
                  <c:v>8.6400000000000005E-2</c:v>
                </c:pt>
                <c:pt idx="3">
                  <c:v>6.4799999999999996E-2</c:v>
                </c:pt>
                <c:pt idx="4">
                  <c:v>5.1839999999999997E-2</c:v>
                </c:pt>
                <c:pt idx="5">
                  <c:v>4.3200000000000002E-2</c:v>
                </c:pt>
                <c:pt idx="6">
                  <c:v>3.7028600000000002E-2</c:v>
                </c:pt>
                <c:pt idx="7">
                  <c:v>3.2399999999999998E-2</c:v>
                </c:pt>
                <c:pt idx="8">
                  <c:v>2.8799999999999999E-2</c:v>
                </c:pt>
                <c:pt idx="9">
                  <c:v>2.5919999999999999E-2</c:v>
                </c:pt>
                <c:pt idx="10">
                  <c:v>2.3563600000000001E-2</c:v>
                </c:pt>
                <c:pt idx="11">
                  <c:v>2.1600000000000001E-2</c:v>
                </c:pt>
                <c:pt idx="12">
                  <c:v>1.9938500000000001E-2</c:v>
                </c:pt>
                <c:pt idx="13">
                  <c:v>1.8514300000000001E-2</c:v>
                </c:pt>
                <c:pt idx="14">
                  <c:v>1.728E-2</c:v>
                </c:pt>
                <c:pt idx="15">
                  <c:v>1.6199999999999999E-2</c:v>
                </c:pt>
                <c:pt idx="16">
                  <c:v>1.52471E-2</c:v>
                </c:pt>
                <c:pt idx="17">
                  <c:v>1.44E-2</c:v>
                </c:pt>
                <c:pt idx="18">
                  <c:v>1.3642100000000001E-2</c:v>
                </c:pt>
                <c:pt idx="19">
                  <c:v>1.2959999999999999E-2</c:v>
                </c:pt>
                <c:pt idx="20">
                  <c:v>1.23429E-2</c:v>
                </c:pt>
                <c:pt idx="21">
                  <c:v>1.17818E-2</c:v>
                </c:pt>
                <c:pt idx="22">
                  <c:v>1.1269599999999999E-2</c:v>
                </c:pt>
                <c:pt idx="23">
                  <c:v>1.0800000000000001E-2</c:v>
                </c:pt>
                <c:pt idx="24">
                  <c:v>1.8815999999999999E-2</c:v>
                </c:pt>
                <c:pt idx="25">
                  <c:v>1.8092299999999999E-2</c:v>
                </c:pt>
                <c:pt idx="26">
                  <c:v>1.7422199999999999E-2</c:v>
                </c:pt>
                <c:pt idx="27">
                  <c:v>1.6799999999999999E-2</c:v>
                </c:pt>
                <c:pt idx="28">
                  <c:v>1.6220700000000001E-2</c:v>
                </c:pt>
                <c:pt idx="29">
                  <c:v>1.5679999999999999E-2</c:v>
                </c:pt>
                <c:pt idx="30">
                  <c:v>1.5174200000000001E-2</c:v>
                </c:pt>
                <c:pt idx="31">
                  <c:v>1.47E-2</c:v>
                </c:pt>
                <c:pt idx="32">
                  <c:v>1.42545E-2</c:v>
                </c:pt>
                <c:pt idx="33">
                  <c:v>1.86353E-2</c:v>
                </c:pt>
                <c:pt idx="34">
                  <c:v>1.8102900000000002E-2</c:v>
                </c:pt>
                <c:pt idx="35">
                  <c:v>1.7600000000000001E-2</c:v>
                </c:pt>
                <c:pt idx="36">
                  <c:v>1.7124299999999999E-2</c:v>
                </c:pt>
                <c:pt idx="37">
                  <c:v>1.66737E-2</c:v>
                </c:pt>
                <c:pt idx="38">
                  <c:v>1.6246199999999999E-2</c:v>
                </c:pt>
                <c:pt idx="39">
                  <c:v>1.584E-2</c:v>
                </c:pt>
                <c:pt idx="40">
                  <c:v>1.5453700000000001E-2</c:v>
                </c:pt>
                <c:pt idx="41">
                  <c:v>1.50857E-2</c:v>
                </c:pt>
                <c:pt idx="42">
                  <c:v>1.47349E-2</c:v>
                </c:pt>
                <c:pt idx="43">
                  <c:v>1.44E-2</c:v>
                </c:pt>
                <c:pt idx="44">
                  <c:v>1.4080000000000001E-2</c:v>
                </c:pt>
                <c:pt idx="45">
                  <c:v>1.37739E-2</c:v>
                </c:pt>
                <c:pt idx="46">
                  <c:v>1.3480900000000001E-2</c:v>
                </c:pt>
                <c:pt idx="47">
                  <c:v>1.32E-2</c:v>
                </c:pt>
                <c:pt idx="48">
                  <c:v>1.6065300000000001E-2</c:v>
                </c:pt>
                <c:pt idx="49">
                  <c:v>1.5744000000000001E-2</c:v>
                </c:pt>
                <c:pt idx="50">
                  <c:v>1.5435300000000001E-2</c:v>
                </c:pt>
                <c:pt idx="51">
                  <c:v>1.5138499999999999E-2</c:v>
                </c:pt>
                <c:pt idx="52">
                  <c:v>1.4852799999999999E-2</c:v>
                </c:pt>
                <c:pt idx="53">
                  <c:v>1.45778E-2</c:v>
                </c:pt>
                <c:pt idx="54">
                  <c:v>1.4312699999999999E-2</c:v>
                </c:pt>
                <c:pt idx="55">
                  <c:v>1.4057099999999999E-2</c:v>
                </c:pt>
                <c:pt idx="56">
                  <c:v>1.38105E-2</c:v>
                </c:pt>
                <c:pt idx="57">
                  <c:v>1.35724E-2</c:v>
                </c:pt>
                <c:pt idx="58">
                  <c:v>1.3342400000000001E-2</c:v>
                </c:pt>
                <c:pt idx="59">
                  <c:v>1.312E-2</c:v>
                </c:pt>
                <c:pt idx="60">
                  <c:v>1.29049E-2</c:v>
                </c:pt>
                <c:pt idx="61">
                  <c:v>1.2696799999999999E-2</c:v>
                </c:pt>
                <c:pt idx="62">
                  <c:v>1.24952E-2</c:v>
                </c:pt>
                <c:pt idx="63">
                  <c:v>1.23E-2</c:v>
                </c:pt>
                <c:pt idx="64">
                  <c:v>1.21108E-2</c:v>
                </c:pt>
                <c:pt idx="65">
                  <c:v>1.19273E-2</c:v>
                </c:pt>
                <c:pt idx="66">
                  <c:v>1.1749300000000001E-2</c:v>
                </c:pt>
                <c:pt idx="67">
                  <c:v>1.15765E-2</c:v>
                </c:pt>
                <c:pt idx="68">
                  <c:v>1.1408700000000001E-2</c:v>
                </c:pt>
                <c:pt idx="69">
                  <c:v>1.1245700000000001E-2</c:v>
                </c:pt>
                <c:pt idx="70">
                  <c:v>1.10873E-2</c:v>
                </c:pt>
                <c:pt idx="71">
                  <c:v>1.09333E-2</c:v>
                </c:pt>
                <c:pt idx="72">
                  <c:v>1.4465799999999999E-2</c:v>
                </c:pt>
                <c:pt idx="73">
                  <c:v>1.42703E-2</c:v>
                </c:pt>
                <c:pt idx="74">
                  <c:v>1.4080000000000001E-2</c:v>
                </c:pt>
                <c:pt idx="75">
                  <c:v>1.3894699999999999E-2</c:v>
                </c:pt>
                <c:pt idx="76">
                  <c:v>1.37143E-2</c:v>
                </c:pt>
                <c:pt idx="77">
                  <c:v>1.35385E-2</c:v>
                </c:pt>
                <c:pt idx="78">
                  <c:v>1.33671E-2</c:v>
                </c:pt>
                <c:pt idx="79">
                  <c:v>1.32E-2</c:v>
                </c:pt>
                <c:pt idx="80">
                  <c:v>1.3037E-2</c:v>
                </c:pt>
                <c:pt idx="81">
                  <c:v>1.2878000000000001E-2</c:v>
                </c:pt>
                <c:pt idx="82">
                  <c:v>1.2722900000000001E-2</c:v>
                </c:pt>
                <c:pt idx="83">
                  <c:v>1.25714E-2</c:v>
                </c:pt>
                <c:pt idx="84">
                  <c:v>1.2423500000000001E-2</c:v>
                </c:pt>
                <c:pt idx="85">
                  <c:v>1.2279099999999999E-2</c:v>
                </c:pt>
                <c:pt idx="86">
                  <c:v>1.21379E-2</c:v>
                </c:pt>
                <c:pt idx="87">
                  <c:v>1.2E-2</c:v>
                </c:pt>
                <c:pt idx="88">
                  <c:v>1.1865199999999999E-2</c:v>
                </c:pt>
                <c:pt idx="89">
                  <c:v>1.17333E-2</c:v>
                </c:pt>
                <c:pt idx="90">
                  <c:v>1.1604400000000001E-2</c:v>
                </c:pt>
                <c:pt idx="91">
                  <c:v>1.14783E-2</c:v>
                </c:pt>
                <c:pt idx="92">
                  <c:v>1.13548E-2</c:v>
                </c:pt>
                <c:pt idx="93">
                  <c:v>1.1233999999999999E-2</c:v>
                </c:pt>
                <c:pt idx="94">
                  <c:v>1.11158E-2</c:v>
                </c:pt>
                <c:pt idx="95">
                  <c:v>1.0999999999999999E-2</c:v>
                </c:pt>
                <c:pt idx="96">
                  <c:v>1.5736099999999999E-2</c:v>
                </c:pt>
                <c:pt idx="97">
                  <c:v>1.5575500000000001E-2</c:v>
                </c:pt>
                <c:pt idx="98">
                  <c:v>1.54182E-2</c:v>
                </c:pt>
                <c:pt idx="99">
                  <c:v>1.5264E-2</c:v>
                </c:pt>
                <c:pt idx="100">
                  <c:v>1.51129E-2</c:v>
                </c:pt>
                <c:pt idx="101">
                  <c:v>1.4964699999999999E-2</c:v>
                </c:pt>
                <c:pt idx="102">
                  <c:v>1.48194E-2</c:v>
                </c:pt>
                <c:pt idx="103">
                  <c:v>1.46769E-2</c:v>
                </c:pt>
                <c:pt idx="104">
                  <c:v>1.4537100000000001E-2</c:v>
                </c:pt>
                <c:pt idx="105">
                  <c:v>1.44E-2</c:v>
                </c:pt>
                <c:pt idx="106">
                  <c:v>1.4265399999999999E-2</c:v>
                </c:pt>
                <c:pt idx="107">
                  <c:v>1.41333E-2</c:v>
                </c:pt>
                <c:pt idx="108">
                  <c:v>1.4003699999999999E-2</c:v>
                </c:pt>
                <c:pt idx="109">
                  <c:v>1.3876400000000001E-2</c:v>
                </c:pt>
                <c:pt idx="110">
                  <c:v>1.37514E-2</c:v>
                </c:pt>
                <c:pt idx="111">
                  <c:v>1.3628599999999999E-2</c:v>
                </c:pt>
                <c:pt idx="112">
                  <c:v>1.3507999999999999E-2</c:v>
                </c:pt>
                <c:pt idx="113">
                  <c:v>1.33895E-2</c:v>
                </c:pt>
                <c:pt idx="114">
                  <c:v>1.3273E-2</c:v>
                </c:pt>
                <c:pt idx="115">
                  <c:v>1.3158599999999999E-2</c:v>
                </c:pt>
                <c:pt idx="116">
                  <c:v>1.3046200000000001E-2</c:v>
                </c:pt>
                <c:pt idx="117">
                  <c:v>1.29356E-2</c:v>
                </c:pt>
                <c:pt idx="118">
                  <c:v>1.28269E-2</c:v>
                </c:pt>
                <c:pt idx="119">
                  <c:v>1.272E-2</c:v>
                </c:pt>
                <c:pt idx="120">
                  <c:v>1.26149E-2</c:v>
                </c:pt>
                <c:pt idx="121">
                  <c:v>1.25115E-2</c:v>
                </c:pt>
                <c:pt idx="122">
                  <c:v>1.24098E-2</c:v>
                </c:pt>
                <c:pt idx="123">
                  <c:v>1.23097E-2</c:v>
                </c:pt>
                <c:pt idx="124">
                  <c:v>1.22112E-2</c:v>
                </c:pt>
                <c:pt idx="125">
                  <c:v>1.21143E-2</c:v>
                </c:pt>
                <c:pt idx="126">
                  <c:v>1.2018900000000001E-2</c:v>
                </c:pt>
                <c:pt idx="127">
                  <c:v>1.1925E-2</c:v>
                </c:pt>
                <c:pt idx="128">
                  <c:v>1.18326E-2</c:v>
                </c:pt>
                <c:pt idx="129">
                  <c:v>1.17415E-2</c:v>
                </c:pt>
                <c:pt idx="130">
                  <c:v>1.16519E-2</c:v>
                </c:pt>
                <c:pt idx="131">
                  <c:v>1.15636E-2</c:v>
                </c:pt>
                <c:pt idx="132">
                  <c:v>1.1476699999999999E-2</c:v>
                </c:pt>
                <c:pt idx="133">
                  <c:v>1.1391E-2</c:v>
                </c:pt>
                <c:pt idx="134">
                  <c:v>1.1306699999999999E-2</c:v>
                </c:pt>
                <c:pt idx="135">
                  <c:v>1.1223500000000001E-2</c:v>
                </c:pt>
                <c:pt idx="136">
                  <c:v>1.11416E-2</c:v>
                </c:pt>
                <c:pt idx="137">
                  <c:v>1.10609E-2</c:v>
                </c:pt>
                <c:pt idx="138">
                  <c:v>1.0981299999999999E-2</c:v>
                </c:pt>
                <c:pt idx="139">
                  <c:v>1.09029E-2</c:v>
                </c:pt>
                <c:pt idx="140">
                  <c:v>1.08255E-2</c:v>
                </c:pt>
                <c:pt idx="141">
                  <c:v>1.07493E-2</c:v>
                </c:pt>
                <c:pt idx="142">
                  <c:v>1.0674100000000001E-2</c:v>
                </c:pt>
                <c:pt idx="143">
                  <c:v>1.06E-2</c:v>
                </c:pt>
                <c:pt idx="144">
                  <c:v>1.16524E-2</c:v>
                </c:pt>
                <c:pt idx="145">
                  <c:v>1.1572600000000001E-2</c:v>
                </c:pt>
                <c:pt idx="146">
                  <c:v>1.14939E-2</c:v>
                </c:pt>
                <c:pt idx="147">
                  <c:v>1.14162E-2</c:v>
                </c:pt>
                <c:pt idx="148">
                  <c:v>1.13396E-2</c:v>
                </c:pt>
                <c:pt idx="149">
                  <c:v>1.1264E-2</c:v>
                </c:pt>
                <c:pt idx="150">
                  <c:v>1.11894E-2</c:v>
                </c:pt>
                <c:pt idx="151">
                  <c:v>1.11158E-2</c:v>
                </c:pt>
                <c:pt idx="152">
                  <c:v>1.10431E-2</c:v>
                </c:pt>
                <c:pt idx="153">
                  <c:v>1.0971399999999999E-2</c:v>
                </c:pt>
                <c:pt idx="154">
                  <c:v>1.09006E-2</c:v>
                </c:pt>
                <c:pt idx="155">
                  <c:v>1.08308E-2</c:v>
                </c:pt>
                <c:pt idx="156">
                  <c:v>1.07618E-2</c:v>
                </c:pt>
                <c:pt idx="157">
                  <c:v>1.06937E-2</c:v>
                </c:pt>
                <c:pt idx="158">
                  <c:v>1.0626399999999999E-2</c:v>
                </c:pt>
                <c:pt idx="159">
                  <c:v>1.056E-2</c:v>
                </c:pt>
                <c:pt idx="160">
                  <c:v>1.0494399999999999E-2</c:v>
                </c:pt>
                <c:pt idx="161">
                  <c:v>1.0429600000000001E-2</c:v>
                </c:pt>
                <c:pt idx="162">
                  <c:v>1.0365600000000001E-2</c:v>
                </c:pt>
                <c:pt idx="163">
                  <c:v>1.03024E-2</c:v>
                </c:pt>
                <c:pt idx="164">
                  <c:v>1.0240000000000001E-2</c:v>
                </c:pt>
                <c:pt idx="165">
                  <c:v>1.01783E-2</c:v>
                </c:pt>
                <c:pt idx="166">
                  <c:v>1.01174E-2</c:v>
                </c:pt>
                <c:pt idx="167">
                  <c:v>1.0057099999999999E-2</c:v>
                </c:pt>
                <c:pt idx="168">
                  <c:v>9.9976000000000006E-3</c:v>
                </c:pt>
                <c:pt idx="169">
                  <c:v>9.9387999999999994E-3</c:v>
                </c:pt>
                <c:pt idx="170">
                  <c:v>9.8806999999999992E-3</c:v>
                </c:pt>
                <c:pt idx="171">
                  <c:v>9.8233000000000001E-3</c:v>
                </c:pt>
                <c:pt idx="172">
                  <c:v>9.7664999999999991E-3</c:v>
                </c:pt>
                <c:pt idx="173">
                  <c:v>9.7102999999999998E-3</c:v>
                </c:pt>
                <c:pt idx="174">
                  <c:v>9.6548999999999992E-3</c:v>
                </c:pt>
                <c:pt idx="175">
                  <c:v>9.5999999999999992E-3</c:v>
                </c:pt>
                <c:pt idx="176">
                  <c:v>9.5458000000000001E-3</c:v>
                </c:pt>
                <c:pt idx="177">
                  <c:v>9.4920999999999998E-3</c:v>
                </c:pt>
                <c:pt idx="178">
                  <c:v>9.4391000000000006E-3</c:v>
                </c:pt>
                <c:pt idx="179">
                  <c:v>9.3866999999999996E-3</c:v>
                </c:pt>
                <c:pt idx="180">
                  <c:v>9.3348000000000007E-3</c:v>
                </c:pt>
                <c:pt idx="181">
                  <c:v>9.2835000000000001E-3</c:v>
                </c:pt>
                <c:pt idx="182">
                  <c:v>9.2327999999999993E-3</c:v>
                </c:pt>
                <c:pt idx="183">
                  <c:v>9.1826000000000008E-3</c:v>
                </c:pt>
                <c:pt idx="184">
                  <c:v>9.1330000000000005E-3</c:v>
                </c:pt>
                <c:pt idx="185">
                  <c:v>9.0839000000000007E-3</c:v>
                </c:pt>
                <c:pt idx="186">
                  <c:v>9.0352999999999996E-3</c:v>
                </c:pt>
                <c:pt idx="187">
                  <c:v>8.9872000000000007E-3</c:v>
                </c:pt>
                <c:pt idx="188">
                  <c:v>8.9397000000000001E-3</c:v>
                </c:pt>
                <c:pt idx="189">
                  <c:v>8.8926000000000005E-3</c:v>
                </c:pt>
                <c:pt idx="190">
                  <c:v>8.8461000000000008E-3</c:v>
                </c:pt>
                <c:pt idx="191">
                  <c:v>8.8000000000000005E-3</c:v>
                </c:pt>
                <c:pt idx="192">
                  <c:v>9.3016000000000001E-3</c:v>
                </c:pt>
                <c:pt idx="193">
                  <c:v>9.2536000000000007E-3</c:v>
                </c:pt>
                <c:pt idx="194">
                  <c:v>9.2061999999999995E-3</c:v>
                </c:pt>
                <c:pt idx="195">
                  <c:v>9.1591999999999993E-3</c:v>
                </c:pt>
                <c:pt idx="196">
                  <c:v>9.1126999999999996E-3</c:v>
                </c:pt>
                <c:pt idx="197">
                  <c:v>9.0667000000000005E-3</c:v>
                </c:pt>
                <c:pt idx="198">
                  <c:v>9.0211000000000006E-3</c:v>
                </c:pt>
                <c:pt idx="199">
                  <c:v>8.9759999999999996E-3</c:v>
                </c:pt>
                <c:pt idx="200">
                  <c:v>8.9312999999999997E-3</c:v>
                </c:pt>
                <c:pt idx="201">
                  <c:v>8.8871000000000002E-3</c:v>
                </c:pt>
                <c:pt idx="202">
                  <c:v>8.8433000000000001E-3</c:v>
                </c:pt>
                <c:pt idx="203">
                  <c:v>8.8000000000000005E-3</c:v>
                </c:pt>
                <c:pt idx="204">
                  <c:v>8.7571000000000003E-3</c:v>
                </c:pt>
                <c:pt idx="205">
                  <c:v>8.7145999999999994E-3</c:v>
                </c:pt>
                <c:pt idx="206">
                  <c:v>8.6724999999999997E-3</c:v>
                </c:pt>
                <c:pt idx="207">
                  <c:v>8.6307999999999992E-3</c:v>
                </c:pt>
                <c:pt idx="208">
                  <c:v>8.5894999999999999E-3</c:v>
                </c:pt>
                <c:pt idx="209">
                  <c:v>8.5485999999999999E-3</c:v>
                </c:pt>
                <c:pt idx="210">
                  <c:v>8.5080999999999993E-3</c:v>
                </c:pt>
                <c:pt idx="211">
                  <c:v>8.4679000000000004E-3</c:v>
                </c:pt>
                <c:pt idx="212">
                  <c:v>8.4282000000000003E-3</c:v>
                </c:pt>
                <c:pt idx="213">
                  <c:v>8.3888000000000001E-3</c:v>
                </c:pt>
                <c:pt idx="214">
                  <c:v>8.3497999999999992E-3</c:v>
                </c:pt>
                <c:pt idx="215">
                  <c:v>8.3111000000000001E-3</c:v>
                </c:pt>
                <c:pt idx="216">
                  <c:v>8.2728000000000003E-3</c:v>
                </c:pt>
                <c:pt idx="217">
                  <c:v>8.2348999999999999E-3</c:v>
                </c:pt>
                <c:pt idx="218">
                  <c:v>8.1972999999999994E-3</c:v>
                </c:pt>
                <c:pt idx="219">
                  <c:v>8.1600000000000006E-3</c:v>
                </c:pt>
                <c:pt idx="220">
                  <c:v>8.1230999999999994E-3</c:v>
                </c:pt>
                <c:pt idx="221">
                  <c:v>8.0864999999999999E-3</c:v>
                </c:pt>
                <c:pt idx="222">
                  <c:v>8.0502000000000004E-3</c:v>
                </c:pt>
                <c:pt idx="223">
                  <c:v>8.0143000000000002E-3</c:v>
                </c:pt>
                <c:pt idx="224">
                  <c:v>7.9787E-3</c:v>
                </c:pt>
                <c:pt idx="225">
                  <c:v>7.9433999999999998E-3</c:v>
                </c:pt>
                <c:pt idx="226">
                  <c:v>7.9083999999999995E-3</c:v>
                </c:pt>
                <c:pt idx="227">
                  <c:v>7.8737000000000008E-3</c:v>
                </c:pt>
                <c:pt idx="228">
                  <c:v>7.8393000000000004E-3</c:v>
                </c:pt>
                <c:pt idx="229">
                  <c:v>7.8052E-3</c:v>
                </c:pt>
                <c:pt idx="230">
                  <c:v>7.7714000000000004E-3</c:v>
                </c:pt>
                <c:pt idx="231">
                  <c:v>7.7378999999999998E-3</c:v>
                </c:pt>
                <c:pt idx="232">
                  <c:v>7.7047000000000001E-3</c:v>
                </c:pt>
                <c:pt idx="233">
                  <c:v>7.6718000000000003E-3</c:v>
                </c:pt>
                <c:pt idx="234">
                  <c:v>7.6391000000000002E-3</c:v>
                </c:pt>
                <c:pt idx="235">
                  <c:v>7.6068000000000004E-3</c:v>
                </c:pt>
                <c:pt idx="236">
                  <c:v>7.5747000000000002E-3</c:v>
                </c:pt>
                <c:pt idx="237">
                  <c:v>7.5429E-3</c:v>
                </c:pt>
                <c:pt idx="238">
                  <c:v>7.5113000000000003E-3</c:v>
                </c:pt>
                <c:pt idx="239">
                  <c:v>7.4799999999999997E-3</c:v>
                </c:pt>
                <c:pt idx="240">
                  <c:v>7.4489999999999999E-3</c:v>
                </c:pt>
                <c:pt idx="241">
                  <c:v>7.4181999999999998E-3</c:v>
                </c:pt>
                <c:pt idx="242">
                  <c:v>7.3876999999999996E-3</c:v>
                </c:pt>
                <c:pt idx="243">
                  <c:v>7.3574000000000001E-3</c:v>
                </c:pt>
                <c:pt idx="244">
                  <c:v>7.3273000000000001E-3</c:v>
                </c:pt>
                <c:pt idx="245">
                  <c:v>7.2975999999999996E-3</c:v>
                </c:pt>
                <c:pt idx="246">
                  <c:v>7.2680000000000002E-3</c:v>
                </c:pt>
                <c:pt idx="247">
                  <c:v>7.2386999999999998E-3</c:v>
                </c:pt>
                <c:pt idx="248">
                  <c:v>7.2096E-3</c:v>
                </c:pt>
                <c:pt idx="249">
                  <c:v>7.1808000000000002E-3</c:v>
                </c:pt>
                <c:pt idx="250">
                  <c:v>7.1522000000000001E-3</c:v>
                </c:pt>
                <c:pt idx="251">
                  <c:v>7.1237999999999996E-3</c:v>
                </c:pt>
                <c:pt idx="252">
                  <c:v>7.0956999999999999E-3</c:v>
                </c:pt>
                <c:pt idx="253">
                  <c:v>7.0676999999999997E-3</c:v>
                </c:pt>
                <c:pt idx="254">
                  <c:v>7.0400000000000003E-3</c:v>
                </c:pt>
                <c:pt idx="255">
                  <c:v>7.0124999999999996E-3</c:v>
                </c:pt>
                <c:pt idx="256">
                  <c:v>6.9851999999999996E-3</c:v>
                </c:pt>
                <c:pt idx="257">
                  <c:v>6.9581E-3</c:v>
                </c:pt>
                <c:pt idx="258">
                  <c:v>6.9312999999999996E-3</c:v>
                </c:pt>
                <c:pt idx="259">
                  <c:v>6.9046000000000003E-3</c:v>
                </c:pt>
                <c:pt idx="260">
                  <c:v>6.8782000000000001E-3</c:v>
                </c:pt>
                <c:pt idx="261">
                  <c:v>6.8519000000000002E-3</c:v>
                </c:pt>
                <c:pt idx="262">
                  <c:v>6.8259000000000002E-3</c:v>
                </c:pt>
                <c:pt idx="263">
                  <c:v>6.7999999999999996E-3</c:v>
                </c:pt>
                <c:pt idx="264">
                  <c:v>6.7742999999999996E-3</c:v>
                </c:pt>
                <c:pt idx="265">
                  <c:v>6.7489000000000004E-3</c:v>
                </c:pt>
                <c:pt idx="266">
                  <c:v>6.7235999999999997E-3</c:v>
                </c:pt>
                <c:pt idx="267">
                  <c:v>6.6984999999999996E-3</c:v>
                </c:pt>
                <c:pt idx="268">
                  <c:v>6.6736E-3</c:v>
                </c:pt>
                <c:pt idx="269">
                  <c:v>6.6489000000000001E-3</c:v>
                </c:pt>
                <c:pt idx="270">
                  <c:v>6.6243999999999999E-3</c:v>
                </c:pt>
                <c:pt idx="271">
                  <c:v>6.6E-3</c:v>
                </c:pt>
                <c:pt idx="272">
                  <c:v>6.5757999999999997E-3</c:v>
                </c:pt>
                <c:pt idx="273">
                  <c:v>6.5518E-3</c:v>
                </c:pt>
                <c:pt idx="274">
                  <c:v>6.5279999999999999E-3</c:v>
                </c:pt>
                <c:pt idx="275">
                  <c:v>6.5043000000000002E-3</c:v>
                </c:pt>
                <c:pt idx="276">
                  <c:v>6.4809000000000004E-3</c:v>
                </c:pt>
                <c:pt idx="277">
                  <c:v>6.4576E-3</c:v>
                </c:pt>
                <c:pt idx="278">
                  <c:v>6.4343999999999998E-3</c:v>
                </c:pt>
                <c:pt idx="279">
                  <c:v>6.4114000000000003E-3</c:v>
                </c:pt>
                <c:pt idx="280">
                  <c:v>6.3886000000000004E-3</c:v>
                </c:pt>
                <c:pt idx="281">
                  <c:v>6.3660000000000001E-3</c:v>
                </c:pt>
                <c:pt idx="282">
                  <c:v>6.3435000000000002E-3</c:v>
                </c:pt>
                <c:pt idx="283">
                  <c:v>6.3210999999999996E-3</c:v>
                </c:pt>
                <c:pt idx="284">
                  <c:v>6.2988999999999996E-3</c:v>
                </c:pt>
                <c:pt idx="285">
                  <c:v>6.2769000000000002E-3</c:v>
                </c:pt>
                <c:pt idx="286">
                  <c:v>6.2551000000000004E-3</c:v>
                </c:pt>
                <c:pt idx="287">
                  <c:v>6.2332999999999998E-3</c:v>
                </c:pt>
                <c:pt idx="288">
                  <c:v>6.2118E-3</c:v>
                </c:pt>
                <c:pt idx="289">
                  <c:v>6.1903000000000001E-3</c:v>
                </c:pt>
                <c:pt idx="290">
                  <c:v>6.1691000000000003E-3</c:v>
                </c:pt>
                <c:pt idx="291">
                  <c:v>6.1479000000000004E-3</c:v>
                </c:pt>
                <c:pt idx="292">
                  <c:v>6.1269999999999996E-3</c:v>
                </c:pt>
                <c:pt idx="293">
                  <c:v>6.1060999999999997E-3</c:v>
                </c:pt>
                <c:pt idx="294">
                  <c:v>6.0854000000000004E-3</c:v>
                </c:pt>
                <c:pt idx="295">
                  <c:v>6.0648999999999998E-3</c:v>
                </c:pt>
                <c:pt idx="296">
                  <c:v>6.0444000000000001E-3</c:v>
                </c:pt>
                <c:pt idx="297">
                  <c:v>6.0242000000000004E-3</c:v>
                </c:pt>
                <c:pt idx="298">
                  <c:v>6.0039999999999998E-3</c:v>
                </c:pt>
                <c:pt idx="299">
                  <c:v>5.9839999999999997E-3</c:v>
                </c:pt>
                <c:pt idx="300">
                  <c:v>5.9641E-3</c:v>
                </c:pt>
                <c:pt idx="301">
                  <c:v>5.9443999999999999E-3</c:v>
                </c:pt>
                <c:pt idx="302">
                  <c:v>5.9248E-3</c:v>
                </c:pt>
                <c:pt idx="303">
                  <c:v>5.9052999999999996E-3</c:v>
                </c:pt>
                <c:pt idx="304">
                  <c:v>5.8859000000000003E-3</c:v>
                </c:pt>
                <c:pt idx="305">
                  <c:v>5.8666999999999999E-3</c:v>
                </c:pt>
                <c:pt idx="306">
                  <c:v>5.8475999999999997E-3</c:v>
                </c:pt>
                <c:pt idx="307">
                  <c:v>5.8285999999999998E-3</c:v>
                </c:pt>
                <c:pt idx="308">
                  <c:v>5.8097000000000001E-3</c:v>
                </c:pt>
                <c:pt idx="309">
                  <c:v>5.7910000000000001E-3</c:v>
                </c:pt>
                <c:pt idx="310">
                  <c:v>5.7723000000000002E-3</c:v>
                </c:pt>
                <c:pt idx="311">
                  <c:v>5.7537999999999999E-3</c:v>
                </c:pt>
                <c:pt idx="312">
                  <c:v>5.7355000000000001E-3</c:v>
                </c:pt>
                <c:pt idx="313">
                  <c:v>5.7172000000000004E-3</c:v>
                </c:pt>
                <c:pt idx="314">
                  <c:v>5.6990000000000001E-3</c:v>
                </c:pt>
                <c:pt idx="315">
                  <c:v>5.6810000000000003E-3</c:v>
                </c:pt>
                <c:pt idx="316">
                  <c:v>5.6630999999999999E-3</c:v>
                </c:pt>
                <c:pt idx="317">
                  <c:v>5.6452999999999998E-3</c:v>
                </c:pt>
                <c:pt idx="318">
                  <c:v>5.6276E-3</c:v>
                </c:pt>
                <c:pt idx="319">
                  <c:v>5.6100000000000004E-3</c:v>
                </c:pt>
                <c:pt idx="320">
                  <c:v>5.5925000000000002E-3</c:v>
                </c:pt>
                <c:pt idx="321">
                  <c:v>5.5751999999999998E-3</c:v>
                </c:pt>
                <c:pt idx="322">
                  <c:v>5.5579000000000002E-3</c:v>
                </c:pt>
                <c:pt idx="323">
                  <c:v>5.5407E-3</c:v>
                </c:pt>
                <c:pt idx="324">
                  <c:v>5.5237000000000003E-3</c:v>
                </c:pt>
                <c:pt idx="325">
                  <c:v>5.5066999999999998E-3</c:v>
                </c:pt>
                <c:pt idx="326">
                  <c:v>5.4898999999999998E-3</c:v>
                </c:pt>
                <c:pt idx="327">
                  <c:v>5.4732000000000001E-3</c:v>
                </c:pt>
                <c:pt idx="328">
                  <c:v>5.4565000000000004E-3</c:v>
                </c:pt>
                <c:pt idx="329">
                  <c:v>5.4400000000000004E-3</c:v>
                </c:pt>
                <c:pt idx="330">
                  <c:v>5.4235999999999998E-3</c:v>
                </c:pt>
                <c:pt idx="331">
                  <c:v>5.4072E-3</c:v>
                </c:pt>
                <c:pt idx="332">
                  <c:v>5.391E-3</c:v>
                </c:pt>
                <c:pt idx="333">
                  <c:v>5.3749000000000002E-3</c:v>
                </c:pt>
                <c:pt idx="334">
                  <c:v>5.3588000000000004E-3</c:v>
                </c:pt>
                <c:pt idx="335">
                  <c:v>5.3429000000000003E-3</c:v>
                </c:pt>
                <c:pt idx="336">
                  <c:v>7.8338000000000001E-3</c:v>
                </c:pt>
                <c:pt idx="337">
                  <c:v>7.8107000000000003E-3</c:v>
                </c:pt>
                <c:pt idx="338">
                  <c:v>7.7876000000000004E-3</c:v>
                </c:pt>
                <c:pt idx="339">
                  <c:v>7.7647000000000002E-3</c:v>
                </c:pt>
                <c:pt idx="340">
                  <c:v>7.7419000000000003E-3</c:v>
                </c:pt>
                <c:pt idx="341">
                  <c:v>7.7193000000000001E-3</c:v>
                </c:pt>
                <c:pt idx="342">
                  <c:v>7.6968000000000002E-3</c:v>
                </c:pt>
                <c:pt idx="343">
                  <c:v>7.6743999999999996E-3</c:v>
                </c:pt>
                <c:pt idx="344">
                  <c:v>7.6521999999999996E-3</c:v>
                </c:pt>
                <c:pt idx="345">
                  <c:v>7.6300999999999999E-3</c:v>
                </c:pt>
                <c:pt idx="346">
                  <c:v>7.6080999999999996E-3</c:v>
                </c:pt>
                <c:pt idx="347">
                  <c:v>7.5862000000000004E-3</c:v>
                </c:pt>
                <c:pt idx="348">
                  <c:v>7.5645E-3</c:v>
                </c:pt>
                <c:pt idx="349">
                  <c:v>7.5429E-3</c:v>
                </c:pt>
                <c:pt idx="350">
                  <c:v>7.5214000000000001E-3</c:v>
                </c:pt>
                <c:pt idx="351">
                  <c:v>7.4999999999999997E-3</c:v>
                </c:pt>
                <c:pt idx="352">
                  <c:v>7.4787999999999999E-3</c:v>
                </c:pt>
                <c:pt idx="353">
                  <c:v>7.4576E-3</c:v>
                </c:pt>
                <c:pt idx="354">
                  <c:v>7.4365999999999998E-3</c:v>
                </c:pt>
                <c:pt idx="355">
                  <c:v>7.4156999999999999E-3</c:v>
                </c:pt>
                <c:pt idx="356">
                  <c:v>7.3949999999999997E-3</c:v>
                </c:pt>
                <c:pt idx="357">
                  <c:v>7.3743000000000003E-3</c:v>
                </c:pt>
                <c:pt idx="358">
                  <c:v>7.3537999999999997E-3</c:v>
                </c:pt>
                <c:pt idx="359">
                  <c:v>7.3333000000000001E-3</c:v>
                </c:pt>
                <c:pt idx="360">
                  <c:v>7.3130000000000001E-3</c:v>
                </c:pt>
                <c:pt idx="361">
                  <c:v>7.2928000000000003E-3</c:v>
                </c:pt>
                <c:pt idx="362">
                  <c:v>7.2727E-3</c:v>
                </c:pt>
                <c:pt idx="363">
                  <c:v>7.2526999999999999E-3</c:v>
                </c:pt>
                <c:pt idx="364">
                  <c:v>7.2328999999999996E-3</c:v>
                </c:pt>
                <c:pt idx="365">
                  <c:v>7.2131000000000001E-3</c:v>
                </c:pt>
                <c:pt idx="366">
                  <c:v>7.1935000000000002E-3</c:v>
                </c:pt>
                <c:pt idx="367">
                  <c:v>7.1739000000000004E-3</c:v>
                </c:pt>
                <c:pt idx="368">
                  <c:v>7.1545000000000003E-3</c:v>
                </c:pt>
                <c:pt idx="369">
                  <c:v>7.1351000000000001E-3</c:v>
                </c:pt>
                <c:pt idx="370">
                  <c:v>7.1158999999999997E-3</c:v>
                </c:pt>
                <c:pt idx="371">
                  <c:v>7.0968000000000003E-3</c:v>
                </c:pt>
                <c:pt idx="372">
                  <c:v>7.0777000000000001E-3</c:v>
                </c:pt>
                <c:pt idx="373">
                  <c:v>7.0587999999999996E-3</c:v>
                </c:pt>
                <c:pt idx="374">
                  <c:v>7.0400000000000003E-3</c:v>
                </c:pt>
                <c:pt idx="375">
                  <c:v>7.0213000000000003E-3</c:v>
                </c:pt>
                <c:pt idx="376">
                  <c:v>7.0026999999999997E-3</c:v>
                </c:pt>
                <c:pt idx="377">
                  <c:v>6.9841E-3</c:v>
                </c:pt>
                <c:pt idx="378">
                  <c:v>6.9657E-3</c:v>
                </c:pt>
                <c:pt idx="379">
                  <c:v>6.9474000000000003E-3</c:v>
                </c:pt>
                <c:pt idx="380">
                  <c:v>6.9290999999999997E-3</c:v>
                </c:pt>
                <c:pt idx="381">
                  <c:v>6.9109999999999996E-3</c:v>
                </c:pt>
                <c:pt idx="382">
                  <c:v>6.8929999999999998E-3</c:v>
                </c:pt>
                <c:pt idx="383">
                  <c:v>6.875E-3</c:v>
                </c:pt>
                <c:pt idx="384">
                  <c:v>6.8570999999999997E-3</c:v>
                </c:pt>
                <c:pt idx="385">
                  <c:v>6.8393999999999998E-3</c:v>
                </c:pt>
                <c:pt idx="386">
                  <c:v>6.8217E-3</c:v>
                </c:pt>
                <c:pt idx="387">
                  <c:v>6.8041000000000004E-3</c:v>
                </c:pt>
                <c:pt idx="388">
                  <c:v>6.7866000000000003E-3</c:v>
                </c:pt>
                <c:pt idx="389">
                  <c:v>6.7692000000000004E-3</c:v>
                </c:pt>
                <c:pt idx="390">
                  <c:v>6.7518999999999999E-3</c:v>
                </c:pt>
                <c:pt idx="391">
                  <c:v>6.7346999999999997E-3</c:v>
                </c:pt>
                <c:pt idx="392">
                  <c:v>6.7175999999999998E-3</c:v>
                </c:pt>
                <c:pt idx="393">
                  <c:v>6.7004999999999999E-3</c:v>
                </c:pt>
                <c:pt idx="394">
                  <c:v>6.6835000000000002E-3</c:v>
                </c:pt>
                <c:pt idx="395">
                  <c:v>6.6667000000000002E-3</c:v>
                </c:pt>
                <c:pt idx="396">
                  <c:v>6.6499000000000003E-3</c:v>
                </c:pt>
                <c:pt idx="397">
                  <c:v>6.6331999999999997E-3</c:v>
                </c:pt>
                <c:pt idx="398">
                  <c:v>6.6165E-3</c:v>
                </c:pt>
                <c:pt idx="399">
                  <c:v>6.6E-3</c:v>
                </c:pt>
                <c:pt idx="400">
                  <c:v>6.5834999999999999E-3</c:v>
                </c:pt>
                <c:pt idx="401">
                  <c:v>6.5671999999999996E-3</c:v>
                </c:pt>
                <c:pt idx="402">
                  <c:v>6.5509000000000001E-3</c:v>
                </c:pt>
                <c:pt idx="403">
                  <c:v>6.5347000000000001E-3</c:v>
                </c:pt>
                <c:pt idx="404">
                  <c:v>6.5185E-3</c:v>
                </c:pt>
                <c:pt idx="405">
                  <c:v>6.5024999999999996E-3</c:v>
                </c:pt>
                <c:pt idx="406">
                  <c:v>6.4865000000000001E-3</c:v>
                </c:pt>
                <c:pt idx="407">
                  <c:v>6.4706E-3</c:v>
                </c:pt>
                <c:pt idx="408">
                  <c:v>6.4548000000000001E-3</c:v>
                </c:pt>
                <c:pt idx="409">
                  <c:v>6.4390000000000003E-3</c:v>
                </c:pt>
                <c:pt idx="410">
                  <c:v>6.4234000000000001E-3</c:v>
                </c:pt>
                <c:pt idx="411">
                  <c:v>6.4078E-3</c:v>
                </c:pt>
                <c:pt idx="412">
                  <c:v>6.3923000000000001E-3</c:v>
                </c:pt>
                <c:pt idx="413">
                  <c:v>6.3768000000000002E-3</c:v>
                </c:pt>
                <c:pt idx="414">
                  <c:v>6.3613999999999997E-3</c:v>
                </c:pt>
                <c:pt idx="415">
                  <c:v>6.3461999999999998E-3</c:v>
                </c:pt>
                <c:pt idx="416">
                  <c:v>6.3309000000000004E-3</c:v>
                </c:pt>
                <c:pt idx="417">
                  <c:v>6.3157999999999999E-3</c:v>
                </c:pt>
                <c:pt idx="418">
                  <c:v>6.3007000000000002E-3</c:v>
                </c:pt>
                <c:pt idx="419">
                  <c:v>6.2857E-3</c:v>
                </c:pt>
                <c:pt idx="420">
                  <c:v>6.2708E-3</c:v>
                </c:pt>
                <c:pt idx="421">
                  <c:v>6.2559E-3</c:v>
                </c:pt>
                <c:pt idx="422">
                  <c:v>6.2411000000000003E-3</c:v>
                </c:pt>
                <c:pt idx="423">
                  <c:v>6.2264E-3</c:v>
                </c:pt>
                <c:pt idx="424">
                  <c:v>6.2118E-3</c:v>
                </c:pt>
                <c:pt idx="425">
                  <c:v>6.1971999999999999E-3</c:v>
                </c:pt>
                <c:pt idx="426">
                  <c:v>6.1827000000000002E-3</c:v>
                </c:pt>
                <c:pt idx="427">
                  <c:v>6.1682000000000004E-3</c:v>
                </c:pt>
                <c:pt idx="428">
                  <c:v>6.1538000000000001E-3</c:v>
                </c:pt>
                <c:pt idx="429">
                  <c:v>6.1395E-3</c:v>
                </c:pt>
                <c:pt idx="430">
                  <c:v>6.1253000000000002E-3</c:v>
                </c:pt>
                <c:pt idx="431">
                  <c:v>6.1111000000000004E-3</c:v>
                </c:pt>
                <c:pt idx="432">
                  <c:v>6.097E-3</c:v>
                </c:pt>
                <c:pt idx="433">
                  <c:v>6.0828999999999996E-3</c:v>
                </c:pt>
                <c:pt idx="434">
                  <c:v>6.0689999999999997E-3</c:v>
                </c:pt>
                <c:pt idx="435">
                  <c:v>6.0549999999999996E-3</c:v>
                </c:pt>
                <c:pt idx="436">
                  <c:v>6.0412E-3</c:v>
                </c:pt>
                <c:pt idx="437">
                  <c:v>6.0273999999999996E-3</c:v>
                </c:pt>
                <c:pt idx="438">
                  <c:v>6.0137000000000003E-3</c:v>
                </c:pt>
                <c:pt idx="439">
                  <c:v>6.0000000000000001E-3</c:v>
                </c:pt>
                <c:pt idx="440">
                  <c:v>5.9864000000000002E-3</c:v>
                </c:pt>
                <c:pt idx="441">
                  <c:v>5.9728999999999997E-3</c:v>
                </c:pt>
                <c:pt idx="442">
                  <c:v>5.9594000000000001E-3</c:v>
                </c:pt>
                <c:pt idx="443">
                  <c:v>5.9458999999999996E-3</c:v>
                </c:pt>
                <c:pt idx="444">
                  <c:v>5.9325999999999997E-3</c:v>
                </c:pt>
                <c:pt idx="445">
                  <c:v>5.9192999999999997E-3</c:v>
                </c:pt>
                <c:pt idx="446">
                  <c:v>5.9059999999999998E-3</c:v>
                </c:pt>
                <c:pt idx="447">
                  <c:v>5.8929000000000004E-3</c:v>
                </c:pt>
                <c:pt idx="448">
                  <c:v>5.8796999999999999E-3</c:v>
                </c:pt>
                <c:pt idx="449">
                  <c:v>5.8666999999999999E-3</c:v>
                </c:pt>
                <c:pt idx="450">
                  <c:v>5.8536999999999999E-3</c:v>
                </c:pt>
                <c:pt idx="451">
                  <c:v>5.8406999999999999E-3</c:v>
                </c:pt>
                <c:pt idx="452">
                  <c:v>5.8278000000000002E-3</c:v>
                </c:pt>
                <c:pt idx="453">
                  <c:v>5.8149999999999999E-3</c:v>
                </c:pt>
                <c:pt idx="454">
                  <c:v>5.8022000000000004E-3</c:v>
                </c:pt>
                <c:pt idx="455">
                  <c:v>5.7895000000000004E-3</c:v>
                </c:pt>
                <c:pt idx="456">
                  <c:v>5.7768000000000003E-3</c:v>
                </c:pt>
                <c:pt idx="457">
                  <c:v>5.7641999999999997E-3</c:v>
                </c:pt>
                <c:pt idx="458">
                  <c:v>5.7515999999999999E-3</c:v>
                </c:pt>
                <c:pt idx="459">
                  <c:v>5.7390999999999996E-3</c:v>
                </c:pt>
                <c:pt idx="460">
                  <c:v>5.7267000000000004E-3</c:v>
                </c:pt>
                <c:pt idx="461">
                  <c:v>5.7143000000000003E-3</c:v>
                </c:pt>
                <c:pt idx="462">
                  <c:v>5.7019000000000002E-3</c:v>
                </c:pt>
                <c:pt idx="463">
                  <c:v>5.6896999999999998E-3</c:v>
                </c:pt>
                <c:pt idx="464">
                  <c:v>5.6774E-3</c:v>
                </c:pt>
                <c:pt idx="465">
                  <c:v>5.6651999999999996E-3</c:v>
                </c:pt>
                <c:pt idx="466">
                  <c:v>5.6531000000000003E-3</c:v>
                </c:pt>
                <c:pt idx="467">
                  <c:v>5.6410000000000002E-3</c:v>
                </c:pt>
                <c:pt idx="468">
                  <c:v>5.6290000000000003E-3</c:v>
                </c:pt>
                <c:pt idx="469">
                  <c:v>5.6169999999999996E-3</c:v>
                </c:pt>
                <c:pt idx="470">
                  <c:v>5.6051E-3</c:v>
                </c:pt>
                <c:pt idx="471">
                  <c:v>5.5932000000000004E-3</c:v>
                </c:pt>
                <c:pt idx="472">
                  <c:v>5.5814000000000002E-3</c:v>
                </c:pt>
                <c:pt idx="473">
                  <c:v>5.5696000000000001E-3</c:v>
                </c:pt>
                <c:pt idx="474">
                  <c:v>5.5579000000000002E-3</c:v>
                </c:pt>
                <c:pt idx="475">
                  <c:v>5.5462000000000003E-3</c:v>
                </c:pt>
                <c:pt idx="476">
                  <c:v>5.5345999999999998E-3</c:v>
                </c:pt>
                <c:pt idx="477">
                  <c:v>5.5230000000000001E-3</c:v>
                </c:pt>
                <c:pt idx="478">
                  <c:v>5.5114999999999999E-3</c:v>
                </c:pt>
                <c:pt idx="479">
                  <c:v>5.4999999999999997E-3</c:v>
                </c:pt>
                <c:pt idx="480">
                  <c:v>6.5862999999999998E-3</c:v>
                </c:pt>
                <c:pt idx="481">
                  <c:v>6.5725999999999996E-3</c:v>
                </c:pt>
                <c:pt idx="482">
                  <c:v>6.5589999999999997E-3</c:v>
                </c:pt>
                <c:pt idx="483">
                  <c:v>6.5455000000000001E-3</c:v>
                </c:pt>
                <c:pt idx="484">
                  <c:v>6.5319999999999996E-3</c:v>
                </c:pt>
                <c:pt idx="485">
                  <c:v>6.5185E-3</c:v>
                </c:pt>
                <c:pt idx="486">
                  <c:v>6.5050999999999998E-3</c:v>
                </c:pt>
                <c:pt idx="487">
                  <c:v>6.4917999999999998E-3</c:v>
                </c:pt>
                <c:pt idx="488">
                  <c:v>6.4784999999999999E-3</c:v>
                </c:pt>
                <c:pt idx="489">
                  <c:v>6.4653000000000002E-3</c:v>
                </c:pt>
                <c:pt idx="490">
                  <c:v>6.4520999999999997E-3</c:v>
                </c:pt>
                <c:pt idx="491">
                  <c:v>6.4390000000000003E-3</c:v>
                </c:pt>
                <c:pt idx="492">
                  <c:v>6.4260000000000003E-3</c:v>
                </c:pt>
                <c:pt idx="493">
                  <c:v>6.4130000000000003E-3</c:v>
                </c:pt>
                <c:pt idx="494">
                  <c:v>6.4000000000000003E-3</c:v>
                </c:pt>
                <c:pt idx="495">
                  <c:v>6.3870999999999997E-3</c:v>
                </c:pt>
                <c:pt idx="496">
                  <c:v>6.3742E-3</c:v>
                </c:pt>
                <c:pt idx="497">
                  <c:v>6.3613999999999997E-3</c:v>
                </c:pt>
                <c:pt idx="498">
                  <c:v>6.3486999999999997E-3</c:v>
                </c:pt>
                <c:pt idx="499">
                  <c:v>6.3359999999999996E-3</c:v>
                </c:pt>
              </c:numCache>
            </c:numRef>
          </c:val>
          <c:smooth val="0"/>
          <c:extLst>
            <c:ext xmlns:c16="http://schemas.microsoft.com/office/drawing/2014/chart" uri="{C3380CC4-5D6E-409C-BE32-E72D297353CC}">
              <c16:uniqueId val="{00000000-47AC-4875-AB37-0C52458C275A}"/>
            </c:ext>
          </c:extLst>
        </c:ser>
        <c:dLbls>
          <c:showLegendKey val="0"/>
          <c:showVal val="0"/>
          <c:showCatName val="0"/>
          <c:showSerName val="0"/>
          <c:showPercent val="0"/>
          <c:showBubbleSize val="0"/>
        </c:dLbls>
        <c:smooth val="0"/>
        <c:axId val="377749936"/>
        <c:axId val="377750328"/>
      </c:lineChart>
      <c:catAx>
        <c:axId val="37774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750328"/>
        <c:crossesAt val="0"/>
        <c:auto val="0"/>
        <c:lblAlgn val="ctr"/>
        <c:lblOffset val="100"/>
        <c:tickLblSkip val="499"/>
        <c:noMultiLvlLbl val="0"/>
      </c:catAx>
      <c:valAx>
        <c:axId val="377750328"/>
        <c:scaling>
          <c:orientation val="minMax"/>
          <c:max val="0.1"/>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749936"/>
        <c:crossesAt val="0"/>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1" i="0" baseline="0">
                <a:solidFill>
                  <a:sysClr val="windowText" lastClr="000000"/>
                </a:solidFill>
                <a:effectLst/>
              </a:rPr>
              <a:t>Equitel (Kenya)</a:t>
            </a:r>
            <a:endParaRPr lang="en-US"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7391563512854552"/>
          <c:y val="0.17301960784313727"/>
          <c:w val="0.68681870243018084"/>
          <c:h val="0.63663630281508932"/>
        </c:manualLayout>
      </c:layout>
      <c:lineChart>
        <c:grouping val="standard"/>
        <c:varyColors val="0"/>
        <c:ser>
          <c:idx val="1"/>
          <c:order val="0"/>
          <c:tx>
            <c:strRef>
              <c:f>kenya_clean!$B$502</c:f>
              <c:strCache>
                <c:ptCount val="1"/>
                <c:pt idx="0">
                  <c:v>Equitel</c:v>
                </c:pt>
              </c:strCache>
            </c:strRef>
          </c:tx>
          <c:spPr>
            <a:ln w="41275" cap="rnd">
              <a:solidFill>
                <a:schemeClr val="tx1"/>
              </a:solidFill>
              <a:round/>
            </a:ln>
            <a:effectLst/>
          </c:spPr>
          <c:marker>
            <c:symbol val="none"/>
          </c:marker>
          <c:cat>
            <c:numRef>
              <c:f>kenya_clean!$C$2:$C$501</c:f>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f>kenya_clean!$P$502:$P$1001</c:f>
              <c:numCache>
                <c:formatCode>General</c:formatCode>
                <c:ptCount val="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numCache>
            </c:numRef>
          </c:val>
          <c:smooth val="0"/>
          <c:extLst>
            <c:ext xmlns:c16="http://schemas.microsoft.com/office/drawing/2014/chart" uri="{C3380CC4-5D6E-409C-BE32-E72D297353CC}">
              <c16:uniqueId val="{00000000-E911-4350-8D37-FBD6AF226593}"/>
            </c:ext>
          </c:extLst>
        </c:ser>
        <c:dLbls>
          <c:showLegendKey val="0"/>
          <c:showVal val="0"/>
          <c:showCatName val="0"/>
          <c:showSerName val="0"/>
          <c:showPercent val="0"/>
          <c:showBubbleSize val="0"/>
        </c:dLbls>
        <c:smooth val="0"/>
        <c:axId val="377749936"/>
        <c:axId val="377750328"/>
      </c:lineChart>
      <c:catAx>
        <c:axId val="37774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750328"/>
        <c:crossesAt val="0"/>
        <c:auto val="0"/>
        <c:lblAlgn val="ctr"/>
        <c:lblOffset val="100"/>
        <c:tickLblSkip val="499"/>
        <c:noMultiLvlLbl val="0"/>
      </c:catAx>
      <c:valAx>
        <c:axId val="377750328"/>
        <c:scaling>
          <c:orientation val="minMax"/>
          <c:max val="0.1"/>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749936"/>
        <c:crossesAt val="0"/>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1" i="0" baseline="0">
                <a:solidFill>
                  <a:sysClr val="windowText" lastClr="000000"/>
                </a:solidFill>
                <a:effectLst/>
              </a:rPr>
              <a:t>Diamond Yello (Nigeria)</a:t>
            </a:r>
            <a:endParaRPr lang="en-US"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6560372191743183"/>
          <c:y val="0.17301960784313727"/>
          <c:w val="0.72540815069596443"/>
          <c:h val="0.6533946786063507"/>
        </c:manualLayout>
      </c:layout>
      <c:lineChart>
        <c:grouping val="standard"/>
        <c:varyColors val="0"/>
        <c:ser>
          <c:idx val="3"/>
          <c:order val="0"/>
          <c:tx>
            <c:strRef>
              <c:f>nigeria_clean!$B$2</c:f>
              <c:strCache>
                <c:ptCount val="1"/>
                <c:pt idx="0">
                  <c:v>Diamond Yello Account</c:v>
                </c:pt>
              </c:strCache>
            </c:strRef>
          </c:tx>
          <c:spPr>
            <a:ln w="28575" cap="rnd">
              <a:solidFill>
                <a:schemeClr val="tx1"/>
              </a:solidFill>
              <a:round/>
            </a:ln>
            <a:effectLst/>
          </c:spPr>
          <c:marker>
            <c:symbol val="none"/>
          </c:marker>
          <c:cat>
            <c:numRef>
              <c:f>nigeria_clean!$C$2:$C$501</c:f>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f>nigeria_clean!$P$2:$P$501</c:f>
              <c:numCache>
                <c:formatCode>General</c:formatCode>
                <c:ptCount val="500"/>
                <c:pt idx="0">
                  <c:v>0.23100000000000001</c:v>
                </c:pt>
                <c:pt idx="1">
                  <c:v>0.11550000000000001</c:v>
                </c:pt>
                <c:pt idx="2">
                  <c:v>7.6999999999999999E-2</c:v>
                </c:pt>
                <c:pt idx="3">
                  <c:v>5.7750000000000003E-2</c:v>
                </c:pt>
                <c:pt idx="4">
                  <c:v>4.6199999999999998E-2</c:v>
                </c:pt>
                <c:pt idx="5">
                  <c:v>3.85E-2</c:v>
                </c:pt>
                <c:pt idx="6">
                  <c:v>3.3000000000000002E-2</c:v>
                </c:pt>
                <c:pt idx="7">
                  <c:v>2.8875000000000001E-2</c:v>
                </c:pt>
                <c:pt idx="8">
                  <c:v>2.5666700000000001E-2</c:v>
                </c:pt>
                <c:pt idx="9">
                  <c:v>2.3099999999999999E-2</c:v>
                </c:pt>
                <c:pt idx="10">
                  <c:v>2.1000000000000001E-2</c:v>
                </c:pt>
                <c:pt idx="11">
                  <c:v>1.925E-2</c:v>
                </c:pt>
                <c:pt idx="12">
                  <c:v>1.7769199999999999E-2</c:v>
                </c:pt>
                <c:pt idx="13">
                  <c:v>1.6500000000000001E-2</c:v>
                </c:pt>
                <c:pt idx="14">
                  <c:v>1.54E-2</c:v>
                </c:pt>
                <c:pt idx="15">
                  <c:v>1.4437500000000001E-2</c:v>
                </c:pt>
                <c:pt idx="16">
                  <c:v>1.35882E-2</c:v>
                </c:pt>
                <c:pt idx="17">
                  <c:v>1.2833300000000001E-2</c:v>
                </c:pt>
                <c:pt idx="18">
                  <c:v>1.2157899999999999E-2</c:v>
                </c:pt>
                <c:pt idx="19">
                  <c:v>1.155E-2</c:v>
                </c:pt>
                <c:pt idx="20">
                  <c:v>1.0999999999999999E-2</c:v>
                </c:pt>
                <c:pt idx="21">
                  <c:v>1.0500000000000001E-2</c:v>
                </c:pt>
                <c:pt idx="22">
                  <c:v>1.00435E-2</c:v>
                </c:pt>
                <c:pt idx="23">
                  <c:v>9.6249999999999999E-3</c:v>
                </c:pt>
                <c:pt idx="24">
                  <c:v>9.2399999999999999E-3</c:v>
                </c:pt>
                <c:pt idx="25">
                  <c:v>8.8845999999999994E-3</c:v>
                </c:pt>
                <c:pt idx="26">
                  <c:v>8.5556E-3</c:v>
                </c:pt>
                <c:pt idx="27">
                  <c:v>8.2500000000000004E-3</c:v>
                </c:pt>
                <c:pt idx="28">
                  <c:v>7.9655000000000004E-3</c:v>
                </c:pt>
                <c:pt idx="29">
                  <c:v>7.7000000000000002E-3</c:v>
                </c:pt>
                <c:pt idx="30">
                  <c:v>7.4516000000000001E-3</c:v>
                </c:pt>
                <c:pt idx="31">
                  <c:v>7.2188E-3</c:v>
                </c:pt>
                <c:pt idx="32">
                  <c:v>7.0000000000000001E-3</c:v>
                </c:pt>
                <c:pt idx="33">
                  <c:v>6.7941E-3</c:v>
                </c:pt>
                <c:pt idx="34">
                  <c:v>6.6E-3</c:v>
                </c:pt>
                <c:pt idx="35">
                  <c:v>6.4167E-3</c:v>
                </c:pt>
                <c:pt idx="36">
                  <c:v>6.2432E-3</c:v>
                </c:pt>
                <c:pt idx="37">
                  <c:v>6.0788999999999999E-3</c:v>
                </c:pt>
                <c:pt idx="38">
                  <c:v>5.9230999999999997E-3</c:v>
                </c:pt>
                <c:pt idx="39">
                  <c:v>5.7749999999999998E-3</c:v>
                </c:pt>
                <c:pt idx="40">
                  <c:v>5.6341000000000004E-3</c:v>
                </c:pt>
                <c:pt idx="41">
                  <c:v>5.4999999999999997E-3</c:v>
                </c:pt>
                <c:pt idx="42">
                  <c:v>5.3721000000000003E-3</c:v>
                </c:pt>
                <c:pt idx="43">
                  <c:v>5.2500000000000003E-3</c:v>
                </c:pt>
                <c:pt idx="44">
                  <c:v>5.1333000000000004E-3</c:v>
                </c:pt>
                <c:pt idx="45">
                  <c:v>5.0216999999999996E-3</c:v>
                </c:pt>
                <c:pt idx="46">
                  <c:v>4.9148999999999998E-3</c:v>
                </c:pt>
                <c:pt idx="47">
                  <c:v>4.8124999999999999E-3</c:v>
                </c:pt>
                <c:pt idx="48">
                  <c:v>4.7143000000000003E-3</c:v>
                </c:pt>
                <c:pt idx="49">
                  <c:v>4.62E-3</c:v>
                </c:pt>
                <c:pt idx="50">
                  <c:v>4.5294000000000003E-3</c:v>
                </c:pt>
                <c:pt idx="51">
                  <c:v>4.4422999999999997E-3</c:v>
                </c:pt>
                <c:pt idx="52">
                  <c:v>4.3585000000000004E-3</c:v>
                </c:pt>
                <c:pt idx="53">
                  <c:v>4.2778E-3</c:v>
                </c:pt>
                <c:pt idx="54">
                  <c:v>4.1999999999999997E-3</c:v>
                </c:pt>
                <c:pt idx="55">
                  <c:v>4.1250000000000002E-3</c:v>
                </c:pt>
                <c:pt idx="56">
                  <c:v>4.0526E-3</c:v>
                </c:pt>
                <c:pt idx="57">
                  <c:v>3.9827999999999999E-3</c:v>
                </c:pt>
                <c:pt idx="58">
                  <c:v>3.9153E-3</c:v>
                </c:pt>
                <c:pt idx="59">
                  <c:v>3.8500000000000001E-3</c:v>
                </c:pt>
                <c:pt idx="60">
                  <c:v>3.7869000000000002E-3</c:v>
                </c:pt>
                <c:pt idx="61">
                  <c:v>3.7258E-3</c:v>
                </c:pt>
                <c:pt idx="62">
                  <c:v>3.6667000000000002E-3</c:v>
                </c:pt>
                <c:pt idx="63">
                  <c:v>3.6094E-3</c:v>
                </c:pt>
                <c:pt idx="64">
                  <c:v>3.5538000000000002E-3</c:v>
                </c:pt>
                <c:pt idx="65">
                  <c:v>3.5000000000000001E-3</c:v>
                </c:pt>
                <c:pt idx="66">
                  <c:v>3.4478E-3</c:v>
                </c:pt>
                <c:pt idx="67">
                  <c:v>3.3971000000000001E-3</c:v>
                </c:pt>
                <c:pt idx="68">
                  <c:v>3.3478000000000002E-3</c:v>
                </c:pt>
                <c:pt idx="69">
                  <c:v>3.3E-3</c:v>
                </c:pt>
                <c:pt idx="70">
                  <c:v>3.2534999999999999E-3</c:v>
                </c:pt>
                <c:pt idx="71">
                  <c:v>3.2082999999999999E-3</c:v>
                </c:pt>
                <c:pt idx="72">
                  <c:v>3.1643999999999999E-3</c:v>
                </c:pt>
                <c:pt idx="73">
                  <c:v>3.1216E-3</c:v>
                </c:pt>
                <c:pt idx="74">
                  <c:v>3.0799999999999998E-3</c:v>
                </c:pt>
                <c:pt idx="75">
                  <c:v>3.0395000000000001E-3</c:v>
                </c:pt>
                <c:pt idx="76">
                  <c:v>3.0000000000000001E-3</c:v>
                </c:pt>
                <c:pt idx="77">
                  <c:v>2.9615000000000002E-3</c:v>
                </c:pt>
                <c:pt idx="78">
                  <c:v>2.9240999999999998E-3</c:v>
                </c:pt>
                <c:pt idx="79">
                  <c:v>2.8874999999999999E-3</c:v>
                </c:pt>
                <c:pt idx="80">
                  <c:v>2.8519000000000001E-3</c:v>
                </c:pt>
                <c:pt idx="81">
                  <c:v>2.8170999999999999E-3</c:v>
                </c:pt>
                <c:pt idx="82">
                  <c:v>2.7831000000000002E-3</c:v>
                </c:pt>
                <c:pt idx="83">
                  <c:v>2.7499999999999998E-3</c:v>
                </c:pt>
                <c:pt idx="84">
                  <c:v>2.7176000000000001E-3</c:v>
                </c:pt>
                <c:pt idx="85">
                  <c:v>2.686E-3</c:v>
                </c:pt>
                <c:pt idx="86">
                  <c:v>2.6551999999999999E-3</c:v>
                </c:pt>
                <c:pt idx="87">
                  <c:v>2.6250000000000002E-3</c:v>
                </c:pt>
                <c:pt idx="88">
                  <c:v>2.5955000000000002E-3</c:v>
                </c:pt>
                <c:pt idx="89">
                  <c:v>2.5666999999999999E-3</c:v>
                </c:pt>
                <c:pt idx="90">
                  <c:v>2.5385E-3</c:v>
                </c:pt>
                <c:pt idx="91">
                  <c:v>2.5108999999999999E-3</c:v>
                </c:pt>
                <c:pt idx="92">
                  <c:v>2.4838999999999998E-3</c:v>
                </c:pt>
                <c:pt idx="93">
                  <c:v>2.4574000000000002E-3</c:v>
                </c:pt>
                <c:pt idx="94">
                  <c:v>2.4315999999999999E-3</c:v>
                </c:pt>
                <c:pt idx="95">
                  <c:v>2.4061999999999998E-3</c:v>
                </c:pt>
                <c:pt idx="96">
                  <c:v>2.3814000000000001E-3</c:v>
                </c:pt>
                <c:pt idx="97">
                  <c:v>2.3571E-3</c:v>
                </c:pt>
                <c:pt idx="98">
                  <c:v>2.3333E-3</c:v>
                </c:pt>
                <c:pt idx="99">
                  <c:v>2.31E-3</c:v>
                </c:pt>
                <c:pt idx="100">
                  <c:v>2.2870999999999998E-3</c:v>
                </c:pt>
                <c:pt idx="101">
                  <c:v>2.2647000000000001E-3</c:v>
                </c:pt>
                <c:pt idx="102">
                  <c:v>2.2426999999999998E-3</c:v>
                </c:pt>
                <c:pt idx="103">
                  <c:v>2.2212E-3</c:v>
                </c:pt>
                <c:pt idx="104">
                  <c:v>2.2000000000000001E-3</c:v>
                </c:pt>
                <c:pt idx="105">
                  <c:v>2.1792000000000001E-3</c:v>
                </c:pt>
                <c:pt idx="106">
                  <c:v>2.1589000000000001E-3</c:v>
                </c:pt>
                <c:pt idx="107">
                  <c:v>2.1389E-3</c:v>
                </c:pt>
                <c:pt idx="108">
                  <c:v>2.1193000000000002E-3</c:v>
                </c:pt>
                <c:pt idx="109">
                  <c:v>2.0999999999999999E-3</c:v>
                </c:pt>
                <c:pt idx="110">
                  <c:v>2.0810999999999998E-3</c:v>
                </c:pt>
                <c:pt idx="111">
                  <c:v>2.0625000000000001E-3</c:v>
                </c:pt>
                <c:pt idx="112">
                  <c:v>2.0441999999999999E-3</c:v>
                </c:pt>
                <c:pt idx="113">
                  <c:v>2.0263E-3</c:v>
                </c:pt>
                <c:pt idx="114">
                  <c:v>2.0087E-3</c:v>
                </c:pt>
                <c:pt idx="115">
                  <c:v>1.9913999999999999E-3</c:v>
                </c:pt>
                <c:pt idx="116">
                  <c:v>1.9743999999999999E-3</c:v>
                </c:pt>
                <c:pt idx="117">
                  <c:v>1.9575999999999999E-3</c:v>
                </c:pt>
                <c:pt idx="118">
                  <c:v>1.9411999999999999E-3</c:v>
                </c:pt>
                <c:pt idx="119">
                  <c:v>1.9250000000000001E-3</c:v>
                </c:pt>
                <c:pt idx="120">
                  <c:v>1.9090999999999999E-3</c:v>
                </c:pt>
                <c:pt idx="121">
                  <c:v>1.8933999999999999E-3</c:v>
                </c:pt>
                <c:pt idx="122">
                  <c:v>1.8779999999999999E-3</c:v>
                </c:pt>
                <c:pt idx="123">
                  <c:v>1.8629E-3</c:v>
                </c:pt>
                <c:pt idx="124">
                  <c:v>1.848E-3</c:v>
                </c:pt>
                <c:pt idx="125">
                  <c:v>1.8332999999999999E-3</c:v>
                </c:pt>
                <c:pt idx="126">
                  <c:v>1.8189E-3</c:v>
                </c:pt>
                <c:pt idx="127">
                  <c:v>1.8047E-3</c:v>
                </c:pt>
                <c:pt idx="128">
                  <c:v>1.7907000000000001E-3</c:v>
                </c:pt>
                <c:pt idx="129">
                  <c:v>1.7769000000000001E-3</c:v>
                </c:pt>
                <c:pt idx="130">
                  <c:v>1.7634E-3</c:v>
                </c:pt>
                <c:pt idx="131">
                  <c:v>1.75E-3</c:v>
                </c:pt>
                <c:pt idx="132">
                  <c:v>1.7367999999999999E-3</c:v>
                </c:pt>
                <c:pt idx="133">
                  <c:v>1.7239E-3</c:v>
                </c:pt>
                <c:pt idx="134">
                  <c:v>1.7110999999999999E-3</c:v>
                </c:pt>
                <c:pt idx="135">
                  <c:v>1.6984999999999999E-3</c:v>
                </c:pt>
                <c:pt idx="136">
                  <c:v>1.6861000000000001E-3</c:v>
                </c:pt>
                <c:pt idx="137">
                  <c:v>1.6739000000000001E-3</c:v>
                </c:pt>
                <c:pt idx="138">
                  <c:v>1.6619E-3</c:v>
                </c:pt>
                <c:pt idx="139">
                  <c:v>1.65E-3</c:v>
                </c:pt>
                <c:pt idx="140">
                  <c:v>1.6383000000000001E-3</c:v>
                </c:pt>
                <c:pt idx="141">
                  <c:v>1.6268000000000001E-3</c:v>
                </c:pt>
                <c:pt idx="142">
                  <c:v>1.6153999999999999E-3</c:v>
                </c:pt>
                <c:pt idx="143">
                  <c:v>1.6042000000000001E-3</c:v>
                </c:pt>
                <c:pt idx="144">
                  <c:v>1.5931000000000001E-3</c:v>
                </c:pt>
                <c:pt idx="145">
                  <c:v>1.5822E-3</c:v>
                </c:pt>
                <c:pt idx="146">
                  <c:v>1.5713999999999999E-3</c:v>
                </c:pt>
                <c:pt idx="147">
                  <c:v>1.5608E-3</c:v>
                </c:pt>
                <c:pt idx="148">
                  <c:v>1.5502999999999999E-3</c:v>
                </c:pt>
                <c:pt idx="149">
                  <c:v>1.5399999999999999E-3</c:v>
                </c:pt>
                <c:pt idx="150">
                  <c:v>1.5298E-3</c:v>
                </c:pt>
                <c:pt idx="151">
                  <c:v>1.5196999999999999E-3</c:v>
                </c:pt>
                <c:pt idx="152">
                  <c:v>1.5097999999999999E-3</c:v>
                </c:pt>
                <c:pt idx="153">
                  <c:v>1.5E-3</c:v>
                </c:pt>
                <c:pt idx="154">
                  <c:v>1.4903E-3</c:v>
                </c:pt>
                <c:pt idx="155">
                  <c:v>1.4808E-3</c:v>
                </c:pt>
                <c:pt idx="156">
                  <c:v>1.4713E-3</c:v>
                </c:pt>
                <c:pt idx="157">
                  <c:v>1.462E-3</c:v>
                </c:pt>
                <c:pt idx="158">
                  <c:v>1.4528E-3</c:v>
                </c:pt>
                <c:pt idx="159">
                  <c:v>1.4437E-3</c:v>
                </c:pt>
                <c:pt idx="160">
                  <c:v>1.4348E-3</c:v>
                </c:pt>
                <c:pt idx="161">
                  <c:v>1.4258999999999999E-3</c:v>
                </c:pt>
                <c:pt idx="162">
                  <c:v>1.4172E-3</c:v>
                </c:pt>
                <c:pt idx="163">
                  <c:v>1.4085E-3</c:v>
                </c:pt>
                <c:pt idx="164">
                  <c:v>1.4E-3</c:v>
                </c:pt>
                <c:pt idx="165">
                  <c:v>1.3916E-3</c:v>
                </c:pt>
                <c:pt idx="166">
                  <c:v>1.3832E-3</c:v>
                </c:pt>
                <c:pt idx="167">
                  <c:v>1.3749999999999999E-3</c:v>
                </c:pt>
                <c:pt idx="168">
                  <c:v>1.3669000000000001E-3</c:v>
                </c:pt>
                <c:pt idx="169">
                  <c:v>1.3588000000000001E-3</c:v>
                </c:pt>
                <c:pt idx="170">
                  <c:v>1.3508999999999999E-3</c:v>
                </c:pt>
                <c:pt idx="171">
                  <c:v>1.343E-3</c:v>
                </c:pt>
                <c:pt idx="172">
                  <c:v>1.3353E-3</c:v>
                </c:pt>
                <c:pt idx="173">
                  <c:v>1.3276E-3</c:v>
                </c:pt>
                <c:pt idx="174">
                  <c:v>1.32E-3</c:v>
                </c:pt>
                <c:pt idx="175">
                  <c:v>1.3125000000000001E-3</c:v>
                </c:pt>
                <c:pt idx="176">
                  <c:v>1.3051E-3</c:v>
                </c:pt>
                <c:pt idx="177">
                  <c:v>1.2978E-3</c:v>
                </c:pt>
                <c:pt idx="178">
                  <c:v>1.2905E-3</c:v>
                </c:pt>
                <c:pt idx="179">
                  <c:v>1.2833E-3</c:v>
                </c:pt>
                <c:pt idx="180">
                  <c:v>1.2761999999999999E-3</c:v>
                </c:pt>
                <c:pt idx="181">
                  <c:v>1.2692000000000001E-3</c:v>
                </c:pt>
                <c:pt idx="182">
                  <c:v>1.2623000000000001E-3</c:v>
                </c:pt>
                <c:pt idx="183">
                  <c:v>1.2554E-3</c:v>
                </c:pt>
                <c:pt idx="184">
                  <c:v>1.2486000000000001E-3</c:v>
                </c:pt>
                <c:pt idx="185">
                  <c:v>1.2419E-3</c:v>
                </c:pt>
                <c:pt idx="186">
                  <c:v>1.2352999999999999E-3</c:v>
                </c:pt>
                <c:pt idx="187">
                  <c:v>1.2287000000000001E-3</c:v>
                </c:pt>
                <c:pt idx="188">
                  <c:v>1.2221999999999999E-3</c:v>
                </c:pt>
                <c:pt idx="189">
                  <c:v>1.2158E-3</c:v>
                </c:pt>
                <c:pt idx="190">
                  <c:v>1.2094E-3</c:v>
                </c:pt>
                <c:pt idx="191">
                  <c:v>1.2030999999999999E-3</c:v>
                </c:pt>
                <c:pt idx="192">
                  <c:v>1.1969000000000001E-3</c:v>
                </c:pt>
                <c:pt idx="193">
                  <c:v>1.1907E-3</c:v>
                </c:pt>
                <c:pt idx="194">
                  <c:v>1.1846000000000001E-3</c:v>
                </c:pt>
                <c:pt idx="195">
                  <c:v>1.1785999999999999E-3</c:v>
                </c:pt>
                <c:pt idx="196">
                  <c:v>1.1726E-3</c:v>
                </c:pt>
                <c:pt idx="197">
                  <c:v>1.1666999999999999E-3</c:v>
                </c:pt>
                <c:pt idx="198">
                  <c:v>1.1608E-3</c:v>
                </c:pt>
                <c:pt idx="199">
                  <c:v>1.155E-3</c:v>
                </c:pt>
                <c:pt idx="200">
                  <c:v>1.1493E-3</c:v>
                </c:pt>
                <c:pt idx="201">
                  <c:v>1.1436E-3</c:v>
                </c:pt>
                <c:pt idx="202">
                  <c:v>1.1379000000000001E-3</c:v>
                </c:pt>
                <c:pt idx="203">
                  <c:v>1.1324E-3</c:v>
                </c:pt>
                <c:pt idx="204">
                  <c:v>1.1268000000000001E-3</c:v>
                </c:pt>
                <c:pt idx="205">
                  <c:v>1.1214E-3</c:v>
                </c:pt>
                <c:pt idx="206">
                  <c:v>1.1159E-3</c:v>
                </c:pt>
                <c:pt idx="207">
                  <c:v>1.1106E-3</c:v>
                </c:pt>
                <c:pt idx="208">
                  <c:v>1.1053E-3</c:v>
                </c:pt>
                <c:pt idx="209">
                  <c:v>1.1000000000000001E-3</c:v>
                </c:pt>
                <c:pt idx="210">
                  <c:v>1.0947999999999999E-3</c:v>
                </c:pt>
                <c:pt idx="211">
                  <c:v>1.0896E-3</c:v>
                </c:pt>
                <c:pt idx="212">
                  <c:v>1.0845E-3</c:v>
                </c:pt>
                <c:pt idx="213">
                  <c:v>1.0794000000000001E-3</c:v>
                </c:pt>
                <c:pt idx="214">
                  <c:v>1.0744000000000001E-3</c:v>
                </c:pt>
                <c:pt idx="215">
                  <c:v>1.0694000000000001E-3</c:v>
                </c:pt>
                <c:pt idx="216">
                  <c:v>1.0644999999999999E-3</c:v>
                </c:pt>
                <c:pt idx="217">
                  <c:v>1.0596E-3</c:v>
                </c:pt>
                <c:pt idx="218">
                  <c:v>1.0548000000000001E-3</c:v>
                </c:pt>
                <c:pt idx="219">
                  <c:v>1.0499999999999999E-3</c:v>
                </c:pt>
                <c:pt idx="220">
                  <c:v>1.0452E-3</c:v>
                </c:pt>
                <c:pt idx="221">
                  <c:v>1.0405E-3</c:v>
                </c:pt>
                <c:pt idx="222">
                  <c:v>1.0359E-3</c:v>
                </c:pt>
                <c:pt idx="223">
                  <c:v>1.0311999999999999E-3</c:v>
                </c:pt>
                <c:pt idx="224">
                  <c:v>1.0267E-3</c:v>
                </c:pt>
                <c:pt idx="225">
                  <c:v>1.0221E-3</c:v>
                </c:pt>
                <c:pt idx="226">
                  <c:v>1.0176E-3</c:v>
                </c:pt>
                <c:pt idx="227">
                  <c:v>1.0131999999999999E-3</c:v>
                </c:pt>
                <c:pt idx="228">
                  <c:v>1.0087E-3</c:v>
                </c:pt>
                <c:pt idx="229">
                  <c:v>1.0043000000000001E-3</c:v>
                </c:pt>
                <c:pt idx="230">
                  <c:v>1E-3</c:v>
                </c:pt>
                <c:pt idx="231">
                  <c:v>9.9569999999999997E-4</c:v>
                </c:pt>
                <c:pt idx="232">
                  <c:v>9.9139999999999992E-4</c:v>
                </c:pt>
                <c:pt idx="233">
                  <c:v>9.8719999999999993E-4</c:v>
                </c:pt>
                <c:pt idx="234">
                  <c:v>9.8299999999999993E-4</c:v>
                </c:pt>
                <c:pt idx="235">
                  <c:v>9.7879999999999994E-4</c:v>
                </c:pt>
                <c:pt idx="236">
                  <c:v>9.747E-4</c:v>
                </c:pt>
                <c:pt idx="237">
                  <c:v>9.7059999999999996E-4</c:v>
                </c:pt>
                <c:pt idx="238">
                  <c:v>9.6650000000000002E-4</c:v>
                </c:pt>
                <c:pt idx="239">
                  <c:v>9.6250000000000003E-4</c:v>
                </c:pt>
                <c:pt idx="240">
                  <c:v>9.5850000000000004E-4</c:v>
                </c:pt>
                <c:pt idx="241">
                  <c:v>9.5450000000000005E-4</c:v>
                </c:pt>
                <c:pt idx="242">
                  <c:v>9.5060000000000001E-4</c:v>
                </c:pt>
                <c:pt idx="243">
                  <c:v>9.4669999999999997E-4</c:v>
                </c:pt>
                <c:pt idx="244">
                  <c:v>9.4289999999999999E-4</c:v>
                </c:pt>
                <c:pt idx="245">
                  <c:v>9.3899999999999995E-4</c:v>
                </c:pt>
                <c:pt idx="246">
                  <c:v>9.3519999999999996E-4</c:v>
                </c:pt>
                <c:pt idx="247">
                  <c:v>9.3150000000000004E-4</c:v>
                </c:pt>
                <c:pt idx="248">
                  <c:v>9.2770000000000005E-4</c:v>
                </c:pt>
                <c:pt idx="249">
                  <c:v>9.2400000000000002E-4</c:v>
                </c:pt>
                <c:pt idx="250">
                  <c:v>9.2029999999999998E-4</c:v>
                </c:pt>
                <c:pt idx="251">
                  <c:v>9.167E-4</c:v>
                </c:pt>
                <c:pt idx="252">
                  <c:v>9.1299999999999997E-4</c:v>
                </c:pt>
                <c:pt idx="253">
                  <c:v>9.0939999999999999E-4</c:v>
                </c:pt>
                <c:pt idx="254">
                  <c:v>9.0589999999999996E-4</c:v>
                </c:pt>
                <c:pt idx="255">
                  <c:v>9.0229999999999998E-4</c:v>
                </c:pt>
                <c:pt idx="256">
                  <c:v>8.9879999999999995E-4</c:v>
                </c:pt>
                <c:pt idx="257">
                  <c:v>8.9530000000000002E-4</c:v>
                </c:pt>
                <c:pt idx="258">
                  <c:v>8.9190000000000005E-4</c:v>
                </c:pt>
                <c:pt idx="259">
                  <c:v>8.8849999999999997E-4</c:v>
                </c:pt>
                <c:pt idx="260">
                  <c:v>8.8509999999999999E-4</c:v>
                </c:pt>
                <c:pt idx="261">
                  <c:v>8.8170000000000002E-4</c:v>
                </c:pt>
                <c:pt idx="262">
                  <c:v>8.7830000000000004E-4</c:v>
                </c:pt>
                <c:pt idx="263">
                  <c:v>8.7500000000000002E-4</c:v>
                </c:pt>
                <c:pt idx="264">
                  <c:v>8.7169999999999999E-4</c:v>
                </c:pt>
                <c:pt idx="265">
                  <c:v>8.6839999999999997E-4</c:v>
                </c:pt>
                <c:pt idx="266">
                  <c:v>8.652E-4</c:v>
                </c:pt>
                <c:pt idx="267">
                  <c:v>8.6189999999999997E-4</c:v>
                </c:pt>
                <c:pt idx="268">
                  <c:v>8.587E-4</c:v>
                </c:pt>
                <c:pt idx="269">
                  <c:v>8.5559999999999998E-4</c:v>
                </c:pt>
                <c:pt idx="270">
                  <c:v>8.5240000000000001E-4</c:v>
                </c:pt>
                <c:pt idx="271">
                  <c:v>8.4929999999999999E-4</c:v>
                </c:pt>
                <c:pt idx="272">
                  <c:v>8.4619999999999997E-4</c:v>
                </c:pt>
                <c:pt idx="273">
                  <c:v>8.4309999999999995E-4</c:v>
                </c:pt>
                <c:pt idx="274">
                  <c:v>8.4000000000000003E-4</c:v>
                </c:pt>
                <c:pt idx="275">
                  <c:v>8.3699999999999996E-4</c:v>
                </c:pt>
                <c:pt idx="276">
                  <c:v>8.3390000000000005E-4</c:v>
                </c:pt>
                <c:pt idx="277">
                  <c:v>8.3089999999999998E-4</c:v>
                </c:pt>
                <c:pt idx="278">
                  <c:v>8.2799999999999996E-4</c:v>
                </c:pt>
                <c:pt idx="279">
                  <c:v>8.25E-4</c:v>
                </c:pt>
                <c:pt idx="280">
                  <c:v>8.2209999999999998E-4</c:v>
                </c:pt>
                <c:pt idx="281">
                  <c:v>8.1910000000000001E-4</c:v>
                </c:pt>
                <c:pt idx="282">
                  <c:v>8.1629999999999995E-4</c:v>
                </c:pt>
                <c:pt idx="283">
                  <c:v>8.1340000000000004E-4</c:v>
                </c:pt>
                <c:pt idx="284">
                  <c:v>8.1050000000000002E-4</c:v>
                </c:pt>
                <c:pt idx="285">
                  <c:v>8.0769999999999995E-4</c:v>
                </c:pt>
                <c:pt idx="286">
                  <c:v>8.0489999999999999E-4</c:v>
                </c:pt>
                <c:pt idx="287">
                  <c:v>8.0210000000000004E-4</c:v>
                </c:pt>
                <c:pt idx="288">
                  <c:v>7.9929999999999997E-4</c:v>
                </c:pt>
                <c:pt idx="289">
                  <c:v>7.9659999999999996E-4</c:v>
                </c:pt>
                <c:pt idx="290">
                  <c:v>7.938E-4</c:v>
                </c:pt>
                <c:pt idx="291">
                  <c:v>7.9109999999999998E-4</c:v>
                </c:pt>
                <c:pt idx="292">
                  <c:v>7.8839999999999997E-4</c:v>
                </c:pt>
                <c:pt idx="293">
                  <c:v>7.8569999999999996E-4</c:v>
                </c:pt>
                <c:pt idx="294">
                  <c:v>7.8310000000000001E-4</c:v>
                </c:pt>
                <c:pt idx="295">
                  <c:v>7.804E-4</c:v>
                </c:pt>
                <c:pt idx="296">
                  <c:v>7.7780000000000004E-4</c:v>
                </c:pt>
                <c:pt idx="297">
                  <c:v>7.7519999999999998E-4</c:v>
                </c:pt>
                <c:pt idx="298">
                  <c:v>7.7260000000000002E-4</c:v>
                </c:pt>
                <c:pt idx="299">
                  <c:v>7.6999999999999996E-4</c:v>
                </c:pt>
                <c:pt idx="300">
                  <c:v>7.674E-4</c:v>
                </c:pt>
                <c:pt idx="301">
                  <c:v>7.649E-4</c:v>
                </c:pt>
                <c:pt idx="302">
                  <c:v>7.6239999999999999E-4</c:v>
                </c:pt>
                <c:pt idx="303">
                  <c:v>7.5989999999999999E-4</c:v>
                </c:pt>
                <c:pt idx="304">
                  <c:v>7.5739999999999998E-4</c:v>
                </c:pt>
                <c:pt idx="305">
                  <c:v>7.5489999999999997E-4</c:v>
                </c:pt>
                <c:pt idx="306">
                  <c:v>7.5239999999999997E-4</c:v>
                </c:pt>
                <c:pt idx="307">
                  <c:v>7.5000000000000002E-4</c:v>
                </c:pt>
                <c:pt idx="308">
                  <c:v>7.4759999999999996E-4</c:v>
                </c:pt>
                <c:pt idx="309">
                  <c:v>7.4520000000000001E-4</c:v>
                </c:pt>
                <c:pt idx="310">
                  <c:v>7.4279999999999995E-4</c:v>
                </c:pt>
                <c:pt idx="311">
                  <c:v>7.404E-4</c:v>
                </c:pt>
                <c:pt idx="312">
                  <c:v>7.3800000000000005E-4</c:v>
                </c:pt>
                <c:pt idx="313">
                  <c:v>7.3570000000000005E-4</c:v>
                </c:pt>
                <c:pt idx="314">
                  <c:v>7.3329999999999999E-4</c:v>
                </c:pt>
                <c:pt idx="315">
                  <c:v>7.3099999999999999E-4</c:v>
                </c:pt>
                <c:pt idx="316">
                  <c:v>7.2869999999999999E-4</c:v>
                </c:pt>
                <c:pt idx="317">
                  <c:v>7.2639999999999998E-4</c:v>
                </c:pt>
                <c:pt idx="318">
                  <c:v>7.2409999999999998E-4</c:v>
                </c:pt>
                <c:pt idx="319">
                  <c:v>7.2190000000000004E-4</c:v>
                </c:pt>
                <c:pt idx="320">
                  <c:v>7.1960000000000004E-4</c:v>
                </c:pt>
                <c:pt idx="321">
                  <c:v>7.1739999999999998E-4</c:v>
                </c:pt>
                <c:pt idx="322">
                  <c:v>7.1520000000000004E-4</c:v>
                </c:pt>
                <c:pt idx="323">
                  <c:v>7.1299999999999998E-4</c:v>
                </c:pt>
                <c:pt idx="324">
                  <c:v>7.1080000000000004E-4</c:v>
                </c:pt>
                <c:pt idx="325">
                  <c:v>7.0859999999999999E-4</c:v>
                </c:pt>
                <c:pt idx="326">
                  <c:v>7.0640000000000004E-4</c:v>
                </c:pt>
                <c:pt idx="327">
                  <c:v>7.0430000000000004E-4</c:v>
                </c:pt>
                <c:pt idx="328">
                  <c:v>7.0209999999999999E-4</c:v>
                </c:pt>
                <c:pt idx="329">
                  <c:v>6.9999999999999999E-4</c:v>
                </c:pt>
                <c:pt idx="330">
                  <c:v>6.979E-4</c:v>
                </c:pt>
                <c:pt idx="331">
                  <c:v>6.958E-4</c:v>
                </c:pt>
                <c:pt idx="332">
                  <c:v>6.937E-4</c:v>
                </c:pt>
                <c:pt idx="333">
                  <c:v>6.9160000000000001E-4</c:v>
                </c:pt>
                <c:pt idx="334">
                  <c:v>6.8959999999999996E-4</c:v>
                </c:pt>
                <c:pt idx="335">
                  <c:v>6.8749999999999996E-4</c:v>
                </c:pt>
                <c:pt idx="336">
                  <c:v>6.8550000000000002E-4</c:v>
                </c:pt>
                <c:pt idx="337">
                  <c:v>6.8340000000000002E-4</c:v>
                </c:pt>
                <c:pt idx="338">
                  <c:v>6.8139999999999997E-4</c:v>
                </c:pt>
                <c:pt idx="339">
                  <c:v>6.7940000000000003E-4</c:v>
                </c:pt>
                <c:pt idx="340">
                  <c:v>6.7739999999999999E-4</c:v>
                </c:pt>
                <c:pt idx="341">
                  <c:v>6.7540000000000005E-4</c:v>
                </c:pt>
                <c:pt idx="342">
                  <c:v>6.7350000000000005E-4</c:v>
                </c:pt>
                <c:pt idx="343">
                  <c:v>6.715E-4</c:v>
                </c:pt>
                <c:pt idx="344">
                  <c:v>6.6960000000000001E-4</c:v>
                </c:pt>
                <c:pt idx="345">
                  <c:v>6.6759999999999996E-4</c:v>
                </c:pt>
                <c:pt idx="346">
                  <c:v>6.6569999999999997E-4</c:v>
                </c:pt>
                <c:pt idx="347">
                  <c:v>6.6379999999999998E-4</c:v>
                </c:pt>
                <c:pt idx="348">
                  <c:v>6.6189999999999999E-4</c:v>
                </c:pt>
                <c:pt idx="349">
                  <c:v>6.6E-4</c:v>
                </c:pt>
                <c:pt idx="350">
                  <c:v>6.581E-4</c:v>
                </c:pt>
                <c:pt idx="351">
                  <c:v>6.5620000000000001E-4</c:v>
                </c:pt>
                <c:pt idx="352">
                  <c:v>6.5439999999999997E-4</c:v>
                </c:pt>
                <c:pt idx="353">
                  <c:v>6.5249999999999998E-4</c:v>
                </c:pt>
                <c:pt idx="354">
                  <c:v>6.5070000000000004E-4</c:v>
                </c:pt>
                <c:pt idx="355">
                  <c:v>6.489E-4</c:v>
                </c:pt>
                <c:pt idx="356">
                  <c:v>6.4709999999999995E-4</c:v>
                </c:pt>
                <c:pt idx="357">
                  <c:v>6.4530000000000002E-4</c:v>
                </c:pt>
                <c:pt idx="358">
                  <c:v>6.4349999999999997E-4</c:v>
                </c:pt>
                <c:pt idx="359">
                  <c:v>6.4170000000000004E-4</c:v>
                </c:pt>
                <c:pt idx="360">
                  <c:v>6.399E-4</c:v>
                </c:pt>
                <c:pt idx="361">
                  <c:v>6.3809999999999995E-4</c:v>
                </c:pt>
                <c:pt idx="362">
                  <c:v>6.3639999999999996E-4</c:v>
                </c:pt>
                <c:pt idx="363">
                  <c:v>6.3460000000000003E-4</c:v>
                </c:pt>
                <c:pt idx="364">
                  <c:v>6.3290000000000004E-4</c:v>
                </c:pt>
                <c:pt idx="365">
                  <c:v>6.311E-4</c:v>
                </c:pt>
                <c:pt idx="366">
                  <c:v>6.2940000000000001E-4</c:v>
                </c:pt>
                <c:pt idx="367">
                  <c:v>6.2770000000000002E-4</c:v>
                </c:pt>
                <c:pt idx="368">
                  <c:v>6.2600000000000004E-4</c:v>
                </c:pt>
                <c:pt idx="369">
                  <c:v>6.2430000000000005E-4</c:v>
                </c:pt>
                <c:pt idx="370">
                  <c:v>6.2259999999999995E-4</c:v>
                </c:pt>
                <c:pt idx="371">
                  <c:v>6.2100000000000002E-4</c:v>
                </c:pt>
                <c:pt idx="372">
                  <c:v>6.1930000000000004E-4</c:v>
                </c:pt>
                <c:pt idx="373">
                  <c:v>6.1760000000000005E-4</c:v>
                </c:pt>
                <c:pt idx="374">
                  <c:v>6.1600000000000001E-4</c:v>
                </c:pt>
                <c:pt idx="375">
                  <c:v>6.1439999999999997E-4</c:v>
                </c:pt>
                <c:pt idx="376">
                  <c:v>6.1269999999999999E-4</c:v>
                </c:pt>
                <c:pt idx="377">
                  <c:v>6.1109999999999995E-4</c:v>
                </c:pt>
                <c:pt idx="378">
                  <c:v>6.0950000000000002E-4</c:v>
                </c:pt>
                <c:pt idx="379">
                  <c:v>6.0789999999999998E-4</c:v>
                </c:pt>
                <c:pt idx="380">
                  <c:v>6.0630000000000005E-4</c:v>
                </c:pt>
                <c:pt idx="381">
                  <c:v>6.0470000000000001E-4</c:v>
                </c:pt>
                <c:pt idx="382">
                  <c:v>6.0309999999999997E-4</c:v>
                </c:pt>
                <c:pt idx="383">
                  <c:v>6.0159999999999999E-4</c:v>
                </c:pt>
                <c:pt idx="384">
                  <c:v>5.9999999999999995E-4</c:v>
                </c:pt>
                <c:pt idx="385">
                  <c:v>5.9840000000000002E-4</c:v>
                </c:pt>
                <c:pt idx="386">
                  <c:v>5.9690000000000003E-4</c:v>
                </c:pt>
                <c:pt idx="387">
                  <c:v>5.9540000000000005E-4</c:v>
                </c:pt>
                <c:pt idx="388">
                  <c:v>5.9380000000000001E-4</c:v>
                </c:pt>
                <c:pt idx="389">
                  <c:v>5.9230000000000003E-4</c:v>
                </c:pt>
                <c:pt idx="390">
                  <c:v>5.9080000000000005E-4</c:v>
                </c:pt>
                <c:pt idx="391">
                  <c:v>5.8929999999999996E-4</c:v>
                </c:pt>
                <c:pt idx="392">
                  <c:v>5.8779999999999998E-4</c:v>
                </c:pt>
                <c:pt idx="393">
                  <c:v>5.8629999999999999E-4</c:v>
                </c:pt>
                <c:pt idx="394">
                  <c:v>5.8480000000000001E-4</c:v>
                </c:pt>
                <c:pt idx="395">
                  <c:v>5.8330000000000003E-4</c:v>
                </c:pt>
                <c:pt idx="396">
                  <c:v>5.819E-4</c:v>
                </c:pt>
                <c:pt idx="397">
                  <c:v>5.8040000000000001E-4</c:v>
                </c:pt>
                <c:pt idx="398">
                  <c:v>5.7890000000000003E-4</c:v>
                </c:pt>
                <c:pt idx="399">
                  <c:v>5.775E-4</c:v>
                </c:pt>
                <c:pt idx="400">
                  <c:v>5.7609999999999996E-4</c:v>
                </c:pt>
                <c:pt idx="401">
                  <c:v>5.7459999999999998E-4</c:v>
                </c:pt>
                <c:pt idx="402">
                  <c:v>5.7319999999999995E-4</c:v>
                </c:pt>
                <c:pt idx="403">
                  <c:v>5.7180000000000002E-4</c:v>
                </c:pt>
                <c:pt idx="404">
                  <c:v>5.7039999999999999E-4</c:v>
                </c:pt>
                <c:pt idx="405">
                  <c:v>5.6899999999999995E-4</c:v>
                </c:pt>
                <c:pt idx="406">
                  <c:v>5.6760000000000003E-4</c:v>
                </c:pt>
                <c:pt idx="407">
                  <c:v>5.6619999999999999E-4</c:v>
                </c:pt>
                <c:pt idx="408">
                  <c:v>5.6479999999999996E-4</c:v>
                </c:pt>
                <c:pt idx="409">
                  <c:v>5.6340000000000003E-4</c:v>
                </c:pt>
                <c:pt idx="410">
                  <c:v>5.62E-4</c:v>
                </c:pt>
                <c:pt idx="411">
                  <c:v>5.6070000000000002E-4</c:v>
                </c:pt>
                <c:pt idx="412">
                  <c:v>5.5929999999999999E-4</c:v>
                </c:pt>
                <c:pt idx="413">
                  <c:v>5.5800000000000001E-4</c:v>
                </c:pt>
                <c:pt idx="414">
                  <c:v>5.5659999999999998E-4</c:v>
                </c:pt>
                <c:pt idx="415">
                  <c:v>5.553E-4</c:v>
                </c:pt>
                <c:pt idx="416">
                  <c:v>5.5400000000000002E-4</c:v>
                </c:pt>
                <c:pt idx="417">
                  <c:v>5.5259999999999999E-4</c:v>
                </c:pt>
                <c:pt idx="418">
                  <c:v>5.5130000000000001E-4</c:v>
                </c:pt>
                <c:pt idx="419">
                  <c:v>5.5000000000000003E-4</c:v>
                </c:pt>
                <c:pt idx="420">
                  <c:v>5.4869999999999995E-4</c:v>
                </c:pt>
                <c:pt idx="421">
                  <c:v>5.4739999999999997E-4</c:v>
                </c:pt>
                <c:pt idx="422">
                  <c:v>5.4609999999999999E-4</c:v>
                </c:pt>
                <c:pt idx="423">
                  <c:v>5.4480000000000002E-4</c:v>
                </c:pt>
                <c:pt idx="424">
                  <c:v>5.4350000000000004E-4</c:v>
                </c:pt>
                <c:pt idx="425">
                  <c:v>5.4230000000000001E-4</c:v>
                </c:pt>
                <c:pt idx="426">
                  <c:v>5.4100000000000003E-4</c:v>
                </c:pt>
                <c:pt idx="427">
                  <c:v>5.3970000000000005E-4</c:v>
                </c:pt>
                <c:pt idx="428">
                  <c:v>5.3850000000000002E-4</c:v>
                </c:pt>
                <c:pt idx="429">
                  <c:v>5.3720000000000005E-4</c:v>
                </c:pt>
                <c:pt idx="430">
                  <c:v>5.3600000000000002E-4</c:v>
                </c:pt>
                <c:pt idx="431">
                  <c:v>5.3470000000000004E-4</c:v>
                </c:pt>
                <c:pt idx="432">
                  <c:v>5.3350000000000001E-4</c:v>
                </c:pt>
                <c:pt idx="433">
                  <c:v>5.3229999999999998E-4</c:v>
                </c:pt>
                <c:pt idx="434">
                  <c:v>5.31E-4</c:v>
                </c:pt>
                <c:pt idx="435">
                  <c:v>5.2979999999999998E-4</c:v>
                </c:pt>
                <c:pt idx="436">
                  <c:v>5.2859999999999995E-4</c:v>
                </c:pt>
                <c:pt idx="437">
                  <c:v>5.2740000000000003E-4</c:v>
                </c:pt>
                <c:pt idx="438">
                  <c:v>5.262E-4</c:v>
                </c:pt>
                <c:pt idx="439">
                  <c:v>5.2499999999999997E-4</c:v>
                </c:pt>
                <c:pt idx="440">
                  <c:v>5.2380000000000005E-4</c:v>
                </c:pt>
                <c:pt idx="441">
                  <c:v>5.2260000000000002E-4</c:v>
                </c:pt>
                <c:pt idx="442">
                  <c:v>5.2139999999999999E-4</c:v>
                </c:pt>
                <c:pt idx="443">
                  <c:v>5.2030000000000002E-4</c:v>
                </c:pt>
                <c:pt idx="444">
                  <c:v>5.1909999999999999E-4</c:v>
                </c:pt>
                <c:pt idx="445">
                  <c:v>5.1789999999999996E-4</c:v>
                </c:pt>
                <c:pt idx="446">
                  <c:v>5.1679999999999999E-4</c:v>
                </c:pt>
                <c:pt idx="447">
                  <c:v>5.1559999999999996E-4</c:v>
                </c:pt>
                <c:pt idx="448">
                  <c:v>5.1449999999999998E-4</c:v>
                </c:pt>
                <c:pt idx="449">
                  <c:v>5.1329999999999995E-4</c:v>
                </c:pt>
                <c:pt idx="450">
                  <c:v>5.1219999999999998E-4</c:v>
                </c:pt>
                <c:pt idx="451">
                  <c:v>5.1110000000000001E-4</c:v>
                </c:pt>
                <c:pt idx="452">
                  <c:v>5.0989999999999998E-4</c:v>
                </c:pt>
                <c:pt idx="453">
                  <c:v>5.0880000000000001E-4</c:v>
                </c:pt>
                <c:pt idx="454">
                  <c:v>5.0770000000000003E-4</c:v>
                </c:pt>
                <c:pt idx="455">
                  <c:v>5.0659999999999995E-4</c:v>
                </c:pt>
                <c:pt idx="456">
                  <c:v>5.0549999999999998E-4</c:v>
                </c:pt>
                <c:pt idx="457">
                  <c:v>5.0440000000000001E-4</c:v>
                </c:pt>
                <c:pt idx="458">
                  <c:v>5.0330000000000004E-4</c:v>
                </c:pt>
                <c:pt idx="459">
                  <c:v>5.0219999999999996E-4</c:v>
                </c:pt>
                <c:pt idx="460">
                  <c:v>5.0109999999999998E-4</c:v>
                </c:pt>
                <c:pt idx="461">
                  <c:v>5.0000000000000001E-4</c:v>
                </c:pt>
                <c:pt idx="462">
                  <c:v>4.9890000000000004E-4</c:v>
                </c:pt>
                <c:pt idx="463">
                  <c:v>4.9779999999999996E-4</c:v>
                </c:pt>
                <c:pt idx="464">
                  <c:v>4.9680000000000004E-4</c:v>
                </c:pt>
                <c:pt idx="465">
                  <c:v>4.9569999999999996E-4</c:v>
                </c:pt>
                <c:pt idx="466">
                  <c:v>4.9459999999999999E-4</c:v>
                </c:pt>
                <c:pt idx="467">
                  <c:v>4.9359999999999996E-4</c:v>
                </c:pt>
                <c:pt idx="468">
                  <c:v>4.9249999999999999E-4</c:v>
                </c:pt>
                <c:pt idx="469">
                  <c:v>4.9149999999999997E-4</c:v>
                </c:pt>
                <c:pt idx="470">
                  <c:v>4.9039999999999999E-4</c:v>
                </c:pt>
                <c:pt idx="471">
                  <c:v>4.8939999999999997E-4</c:v>
                </c:pt>
                <c:pt idx="472">
                  <c:v>4.8840000000000005E-4</c:v>
                </c:pt>
                <c:pt idx="473">
                  <c:v>4.8730000000000003E-4</c:v>
                </c:pt>
                <c:pt idx="474">
                  <c:v>4.863E-4</c:v>
                </c:pt>
                <c:pt idx="475">
                  <c:v>4.8529999999999998E-4</c:v>
                </c:pt>
                <c:pt idx="476">
                  <c:v>4.8430000000000001E-4</c:v>
                </c:pt>
                <c:pt idx="477">
                  <c:v>4.8329999999999998E-4</c:v>
                </c:pt>
                <c:pt idx="478">
                  <c:v>4.8230000000000001E-4</c:v>
                </c:pt>
                <c:pt idx="479">
                  <c:v>4.8129999999999999E-4</c:v>
                </c:pt>
                <c:pt idx="480">
                  <c:v>4.8020000000000002E-4</c:v>
                </c:pt>
                <c:pt idx="481">
                  <c:v>4.793E-4</c:v>
                </c:pt>
                <c:pt idx="482">
                  <c:v>4.7830000000000003E-4</c:v>
                </c:pt>
                <c:pt idx="483">
                  <c:v>4.773E-4</c:v>
                </c:pt>
                <c:pt idx="484">
                  <c:v>4.7629999999999998E-4</c:v>
                </c:pt>
                <c:pt idx="485">
                  <c:v>4.7530000000000001E-4</c:v>
                </c:pt>
                <c:pt idx="486">
                  <c:v>4.7429999999999998E-4</c:v>
                </c:pt>
                <c:pt idx="487">
                  <c:v>4.7340000000000001E-4</c:v>
                </c:pt>
                <c:pt idx="488">
                  <c:v>4.7239999999999999E-4</c:v>
                </c:pt>
                <c:pt idx="489">
                  <c:v>4.7140000000000002E-4</c:v>
                </c:pt>
                <c:pt idx="490">
                  <c:v>4.705E-4</c:v>
                </c:pt>
                <c:pt idx="491">
                  <c:v>4.6949999999999997E-4</c:v>
                </c:pt>
                <c:pt idx="492">
                  <c:v>4.6860000000000001E-4</c:v>
                </c:pt>
                <c:pt idx="493">
                  <c:v>4.6759999999999998E-4</c:v>
                </c:pt>
                <c:pt idx="494">
                  <c:v>4.6670000000000001E-4</c:v>
                </c:pt>
                <c:pt idx="495">
                  <c:v>4.6569999999999999E-4</c:v>
                </c:pt>
                <c:pt idx="496">
                  <c:v>4.6480000000000002E-4</c:v>
                </c:pt>
                <c:pt idx="497">
                  <c:v>4.639E-4</c:v>
                </c:pt>
                <c:pt idx="498">
                  <c:v>4.6289999999999998E-4</c:v>
                </c:pt>
                <c:pt idx="499">
                  <c:v>4.6200000000000001E-4</c:v>
                </c:pt>
              </c:numCache>
            </c:numRef>
          </c:val>
          <c:smooth val="0"/>
          <c:extLst>
            <c:ext xmlns:c16="http://schemas.microsoft.com/office/drawing/2014/chart" uri="{C3380CC4-5D6E-409C-BE32-E72D297353CC}">
              <c16:uniqueId val="{00000000-6156-4E8B-870A-121182D6444B}"/>
            </c:ext>
          </c:extLst>
        </c:ser>
        <c:dLbls>
          <c:showLegendKey val="0"/>
          <c:showVal val="0"/>
          <c:showCatName val="0"/>
          <c:showSerName val="0"/>
          <c:showPercent val="0"/>
          <c:showBubbleSize val="0"/>
        </c:dLbls>
        <c:smooth val="0"/>
        <c:axId val="436883008"/>
        <c:axId val="436883400"/>
      </c:lineChart>
      <c:catAx>
        <c:axId val="43688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83400"/>
        <c:crosses val="autoZero"/>
        <c:auto val="1"/>
        <c:lblAlgn val="ctr"/>
        <c:lblOffset val="100"/>
        <c:tickLblSkip val="499"/>
        <c:noMultiLvlLbl val="0"/>
      </c:catAx>
      <c:valAx>
        <c:axId val="436883400"/>
        <c:scaling>
          <c:orientation val="minMax"/>
          <c:max val="0.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83008"/>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1" i="0" baseline="0">
                <a:solidFill>
                  <a:sysClr val="windowText" lastClr="000000"/>
                </a:solidFill>
                <a:effectLst/>
              </a:rPr>
              <a:t>Paga (Nigeria)</a:t>
            </a:r>
            <a:endParaRPr lang="en-US"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6560372191743183"/>
          <c:y val="0.17301960784313727"/>
          <c:w val="0.72540815069596443"/>
          <c:h val="0.6533946786063507"/>
        </c:manualLayout>
      </c:layout>
      <c:lineChart>
        <c:grouping val="standard"/>
        <c:varyColors val="0"/>
        <c:ser>
          <c:idx val="2"/>
          <c:order val="0"/>
          <c:tx>
            <c:strRef>
              <c:f>nigeria_clean!$B$1002</c:f>
              <c:strCache>
                <c:ptCount val="1"/>
                <c:pt idx="0">
                  <c:v>Paga</c:v>
                </c:pt>
              </c:strCache>
            </c:strRef>
          </c:tx>
          <c:spPr>
            <a:ln w="28575" cap="rnd">
              <a:solidFill>
                <a:sysClr val="windowText" lastClr="000000"/>
              </a:solidFill>
              <a:round/>
            </a:ln>
            <a:effectLst/>
          </c:spPr>
          <c:marker>
            <c:symbol val="none"/>
          </c:marker>
          <c:cat>
            <c:numRef>
              <c:f>nigeria_clean!$C$2:$C$501</c:f>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f>nigeria_clean!$P$1002:$P$1501</c:f>
              <c:numCache>
                <c:formatCode>General</c:formatCode>
                <c:ptCount val="500"/>
                <c:pt idx="0">
                  <c:v>0.495</c:v>
                </c:pt>
                <c:pt idx="1">
                  <c:v>0.2475</c:v>
                </c:pt>
                <c:pt idx="2">
                  <c:v>0.16500000000000001</c:v>
                </c:pt>
                <c:pt idx="3">
                  <c:v>0.12375</c:v>
                </c:pt>
                <c:pt idx="4">
                  <c:v>9.9000000000000005E-2</c:v>
                </c:pt>
                <c:pt idx="5">
                  <c:v>8.2500000000000004E-2</c:v>
                </c:pt>
                <c:pt idx="6">
                  <c:v>7.0714299999999994E-2</c:v>
                </c:pt>
                <c:pt idx="7">
                  <c:v>6.1874999999999999E-2</c:v>
                </c:pt>
                <c:pt idx="8">
                  <c:v>5.5E-2</c:v>
                </c:pt>
                <c:pt idx="9">
                  <c:v>4.9500000000000002E-2</c:v>
                </c:pt>
                <c:pt idx="10">
                  <c:v>4.4999999999999998E-2</c:v>
                </c:pt>
                <c:pt idx="11">
                  <c:v>4.1250000000000002E-2</c:v>
                </c:pt>
                <c:pt idx="12">
                  <c:v>3.8076899999999997E-2</c:v>
                </c:pt>
                <c:pt idx="13">
                  <c:v>3.5357100000000002E-2</c:v>
                </c:pt>
                <c:pt idx="14">
                  <c:v>3.3000000000000002E-2</c:v>
                </c:pt>
                <c:pt idx="15">
                  <c:v>3.09375E-2</c:v>
                </c:pt>
                <c:pt idx="16">
                  <c:v>2.91176E-2</c:v>
                </c:pt>
                <c:pt idx="17">
                  <c:v>2.75E-2</c:v>
                </c:pt>
                <c:pt idx="18">
                  <c:v>2.6052599999999999E-2</c:v>
                </c:pt>
                <c:pt idx="19">
                  <c:v>2.4750000000000001E-2</c:v>
                </c:pt>
                <c:pt idx="20">
                  <c:v>2.3571399999999999E-2</c:v>
                </c:pt>
                <c:pt idx="21">
                  <c:v>2.2499999999999999E-2</c:v>
                </c:pt>
                <c:pt idx="22">
                  <c:v>2.1521700000000001E-2</c:v>
                </c:pt>
                <c:pt idx="23">
                  <c:v>2.0625000000000001E-2</c:v>
                </c:pt>
                <c:pt idx="24">
                  <c:v>1.9800000000000002E-2</c:v>
                </c:pt>
                <c:pt idx="25">
                  <c:v>1.90385E-2</c:v>
                </c:pt>
                <c:pt idx="26">
                  <c:v>1.83333E-2</c:v>
                </c:pt>
                <c:pt idx="27">
                  <c:v>1.7678599999999999E-2</c:v>
                </c:pt>
                <c:pt idx="28">
                  <c:v>1.7069000000000001E-2</c:v>
                </c:pt>
                <c:pt idx="29">
                  <c:v>1.6500000000000001E-2</c:v>
                </c:pt>
                <c:pt idx="30">
                  <c:v>1.5967700000000001E-2</c:v>
                </c:pt>
                <c:pt idx="31">
                  <c:v>1.54688E-2</c:v>
                </c:pt>
                <c:pt idx="32">
                  <c:v>1.4999999999999999E-2</c:v>
                </c:pt>
                <c:pt idx="33">
                  <c:v>1.45588E-2</c:v>
                </c:pt>
                <c:pt idx="34">
                  <c:v>1.41429E-2</c:v>
                </c:pt>
                <c:pt idx="35">
                  <c:v>1.375E-2</c:v>
                </c:pt>
                <c:pt idx="36">
                  <c:v>1.33784E-2</c:v>
                </c:pt>
                <c:pt idx="37">
                  <c:v>1.3026299999999999E-2</c:v>
                </c:pt>
                <c:pt idx="38">
                  <c:v>1.26923E-2</c:v>
                </c:pt>
                <c:pt idx="39">
                  <c:v>1.2375000000000001E-2</c:v>
                </c:pt>
                <c:pt idx="40">
                  <c:v>1.2073199999999999E-2</c:v>
                </c:pt>
                <c:pt idx="41">
                  <c:v>1.17857E-2</c:v>
                </c:pt>
                <c:pt idx="42">
                  <c:v>1.15116E-2</c:v>
                </c:pt>
                <c:pt idx="43">
                  <c:v>1.125E-2</c:v>
                </c:pt>
                <c:pt idx="44">
                  <c:v>1.0999999999999999E-2</c:v>
                </c:pt>
                <c:pt idx="45">
                  <c:v>1.07609E-2</c:v>
                </c:pt>
                <c:pt idx="46">
                  <c:v>1.05319E-2</c:v>
                </c:pt>
                <c:pt idx="47">
                  <c:v>1.03125E-2</c:v>
                </c:pt>
                <c:pt idx="48">
                  <c:v>1.0102E-2</c:v>
                </c:pt>
                <c:pt idx="49">
                  <c:v>9.9000000000000008E-3</c:v>
                </c:pt>
                <c:pt idx="50">
                  <c:v>9.7058999999999999E-3</c:v>
                </c:pt>
                <c:pt idx="51">
                  <c:v>9.5192000000000002E-3</c:v>
                </c:pt>
                <c:pt idx="52">
                  <c:v>9.3396E-3</c:v>
                </c:pt>
                <c:pt idx="53">
                  <c:v>9.1666999999999998E-3</c:v>
                </c:pt>
                <c:pt idx="54">
                  <c:v>8.9999999999999993E-3</c:v>
                </c:pt>
                <c:pt idx="55">
                  <c:v>8.8392999999999996E-3</c:v>
                </c:pt>
                <c:pt idx="56">
                  <c:v>8.6841999999999996E-3</c:v>
                </c:pt>
                <c:pt idx="57">
                  <c:v>8.5345000000000004E-3</c:v>
                </c:pt>
                <c:pt idx="58">
                  <c:v>8.3897999999999993E-3</c:v>
                </c:pt>
                <c:pt idx="59">
                  <c:v>8.2500000000000004E-3</c:v>
                </c:pt>
                <c:pt idx="60">
                  <c:v>8.1148000000000001E-3</c:v>
                </c:pt>
                <c:pt idx="61">
                  <c:v>7.9839000000000004E-3</c:v>
                </c:pt>
                <c:pt idx="62">
                  <c:v>7.8571000000000005E-3</c:v>
                </c:pt>
                <c:pt idx="63">
                  <c:v>7.7343999999999998E-3</c:v>
                </c:pt>
                <c:pt idx="64">
                  <c:v>7.6153999999999996E-3</c:v>
                </c:pt>
                <c:pt idx="65">
                  <c:v>7.4999999999999997E-3</c:v>
                </c:pt>
                <c:pt idx="66">
                  <c:v>7.3880999999999999E-3</c:v>
                </c:pt>
                <c:pt idx="67">
                  <c:v>7.2794000000000001E-3</c:v>
                </c:pt>
                <c:pt idx="68">
                  <c:v>7.1739000000000004E-3</c:v>
                </c:pt>
                <c:pt idx="69">
                  <c:v>7.0714000000000003E-3</c:v>
                </c:pt>
                <c:pt idx="70">
                  <c:v>6.9718000000000002E-3</c:v>
                </c:pt>
                <c:pt idx="71">
                  <c:v>6.875E-3</c:v>
                </c:pt>
                <c:pt idx="72">
                  <c:v>6.7808E-3</c:v>
                </c:pt>
                <c:pt idx="73">
                  <c:v>6.6892000000000002E-3</c:v>
                </c:pt>
                <c:pt idx="74">
                  <c:v>6.6E-3</c:v>
                </c:pt>
                <c:pt idx="75">
                  <c:v>6.5132000000000002E-3</c:v>
                </c:pt>
                <c:pt idx="76">
                  <c:v>6.4285999999999996E-3</c:v>
                </c:pt>
                <c:pt idx="77">
                  <c:v>6.3461999999999998E-3</c:v>
                </c:pt>
                <c:pt idx="78">
                  <c:v>6.2658000000000002E-3</c:v>
                </c:pt>
                <c:pt idx="79">
                  <c:v>6.1875000000000003E-3</c:v>
                </c:pt>
                <c:pt idx="80">
                  <c:v>6.1111000000000004E-3</c:v>
                </c:pt>
                <c:pt idx="81">
                  <c:v>6.0365999999999996E-3</c:v>
                </c:pt>
                <c:pt idx="82">
                  <c:v>5.9639000000000003E-3</c:v>
                </c:pt>
                <c:pt idx="83">
                  <c:v>5.8929000000000004E-3</c:v>
                </c:pt>
                <c:pt idx="84">
                  <c:v>5.8234999999999997E-3</c:v>
                </c:pt>
                <c:pt idx="85">
                  <c:v>5.7558000000000002E-3</c:v>
                </c:pt>
                <c:pt idx="86">
                  <c:v>5.6896999999999998E-3</c:v>
                </c:pt>
                <c:pt idx="87">
                  <c:v>5.6249999999999998E-3</c:v>
                </c:pt>
                <c:pt idx="88">
                  <c:v>5.5618000000000004E-3</c:v>
                </c:pt>
                <c:pt idx="89">
                  <c:v>5.4999999999999997E-3</c:v>
                </c:pt>
                <c:pt idx="90">
                  <c:v>5.4396000000000002E-3</c:v>
                </c:pt>
                <c:pt idx="91">
                  <c:v>5.3803999999999996E-3</c:v>
                </c:pt>
                <c:pt idx="92">
                  <c:v>5.3226000000000002E-3</c:v>
                </c:pt>
                <c:pt idx="93">
                  <c:v>5.2659999999999998E-3</c:v>
                </c:pt>
                <c:pt idx="94">
                  <c:v>5.2104999999999999E-3</c:v>
                </c:pt>
                <c:pt idx="95">
                  <c:v>5.1562999999999999E-3</c:v>
                </c:pt>
                <c:pt idx="96">
                  <c:v>5.1031000000000002E-3</c:v>
                </c:pt>
                <c:pt idx="97">
                  <c:v>5.0509999999999999E-3</c:v>
                </c:pt>
                <c:pt idx="98">
                  <c:v>5.0000000000000001E-3</c:v>
                </c:pt>
                <c:pt idx="99">
                  <c:v>4.9500000000000004E-3</c:v>
                </c:pt>
                <c:pt idx="100">
                  <c:v>4.901E-3</c:v>
                </c:pt>
                <c:pt idx="101">
                  <c:v>4.8529000000000003E-3</c:v>
                </c:pt>
                <c:pt idx="102">
                  <c:v>4.8057999999999998E-3</c:v>
                </c:pt>
                <c:pt idx="103">
                  <c:v>4.7596000000000001E-3</c:v>
                </c:pt>
                <c:pt idx="104">
                  <c:v>4.7143000000000003E-3</c:v>
                </c:pt>
                <c:pt idx="105">
                  <c:v>4.6698E-3</c:v>
                </c:pt>
                <c:pt idx="106">
                  <c:v>4.6261999999999996E-3</c:v>
                </c:pt>
                <c:pt idx="107">
                  <c:v>4.5833000000000002E-3</c:v>
                </c:pt>
                <c:pt idx="108">
                  <c:v>4.5412999999999999E-3</c:v>
                </c:pt>
                <c:pt idx="109">
                  <c:v>4.4999999999999997E-3</c:v>
                </c:pt>
                <c:pt idx="110">
                  <c:v>4.4594999999999999E-3</c:v>
                </c:pt>
                <c:pt idx="111">
                  <c:v>4.4196000000000001E-3</c:v>
                </c:pt>
                <c:pt idx="112">
                  <c:v>4.3804999999999998E-3</c:v>
                </c:pt>
                <c:pt idx="113">
                  <c:v>4.3420999999999998E-3</c:v>
                </c:pt>
                <c:pt idx="114">
                  <c:v>4.3042999999999996E-3</c:v>
                </c:pt>
                <c:pt idx="115">
                  <c:v>4.2671999999999996E-3</c:v>
                </c:pt>
                <c:pt idx="116">
                  <c:v>4.2307999999999998E-3</c:v>
                </c:pt>
                <c:pt idx="117">
                  <c:v>4.1948999999999997E-3</c:v>
                </c:pt>
                <c:pt idx="118">
                  <c:v>4.1596999999999997E-3</c:v>
                </c:pt>
                <c:pt idx="119">
                  <c:v>4.1250000000000002E-3</c:v>
                </c:pt>
                <c:pt idx="120">
                  <c:v>4.0908999999999997E-3</c:v>
                </c:pt>
                <c:pt idx="121">
                  <c:v>4.0574000000000001E-3</c:v>
                </c:pt>
                <c:pt idx="122">
                  <c:v>4.0244E-3</c:v>
                </c:pt>
                <c:pt idx="123">
                  <c:v>3.9918999999999996E-3</c:v>
                </c:pt>
                <c:pt idx="124">
                  <c:v>3.96E-3</c:v>
                </c:pt>
                <c:pt idx="125">
                  <c:v>3.9286E-3</c:v>
                </c:pt>
                <c:pt idx="126">
                  <c:v>3.8976000000000002E-3</c:v>
                </c:pt>
                <c:pt idx="127">
                  <c:v>3.8671999999999999E-3</c:v>
                </c:pt>
                <c:pt idx="128">
                  <c:v>3.8371999999999998E-3</c:v>
                </c:pt>
                <c:pt idx="129">
                  <c:v>3.8076999999999998E-3</c:v>
                </c:pt>
                <c:pt idx="130">
                  <c:v>3.7786E-3</c:v>
                </c:pt>
                <c:pt idx="131">
                  <c:v>3.7499999999999999E-3</c:v>
                </c:pt>
                <c:pt idx="132">
                  <c:v>3.7217999999999999E-3</c:v>
                </c:pt>
                <c:pt idx="133">
                  <c:v>3.6939999999999998E-3</c:v>
                </c:pt>
                <c:pt idx="134">
                  <c:v>3.6667000000000002E-3</c:v>
                </c:pt>
                <c:pt idx="135">
                  <c:v>3.6397000000000001E-3</c:v>
                </c:pt>
                <c:pt idx="136">
                  <c:v>3.6131000000000002E-3</c:v>
                </c:pt>
                <c:pt idx="137">
                  <c:v>3.5869999999999999E-3</c:v>
                </c:pt>
                <c:pt idx="138">
                  <c:v>3.5612E-3</c:v>
                </c:pt>
                <c:pt idx="139">
                  <c:v>3.5357000000000001E-3</c:v>
                </c:pt>
                <c:pt idx="140">
                  <c:v>3.5106E-3</c:v>
                </c:pt>
                <c:pt idx="141">
                  <c:v>3.4859000000000001E-3</c:v>
                </c:pt>
                <c:pt idx="142">
                  <c:v>3.4615000000000002E-3</c:v>
                </c:pt>
                <c:pt idx="143">
                  <c:v>3.4375E-3</c:v>
                </c:pt>
                <c:pt idx="144">
                  <c:v>3.4137999999999998E-3</c:v>
                </c:pt>
                <c:pt idx="145">
                  <c:v>3.3904E-3</c:v>
                </c:pt>
                <c:pt idx="146">
                  <c:v>3.3673000000000002E-3</c:v>
                </c:pt>
                <c:pt idx="147">
                  <c:v>3.3446000000000001E-3</c:v>
                </c:pt>
                <c:pt idx="148">
                  <c:v>3.3221000000000001E-3</c:v>
                </c:pt>
                <c:pt idx="149">
                  <c:v>3.3E-3</c:v>
                </c:pt>
                <c:pt idx="150">
                  <c:v>3.2780999999999999E-3</c:v>
                </c:pt>
                <c:pt idx="151">
                  <c:v>3.2566000000000001E-3</c:v>
                </c:pt>
                <c:pt idx="152">
                  <c:v>3.2353E-3</c:v>
                </c:pt>
                <c:pt idx="153">
                  <c:v>3.2142999999999998E-3</c:v>
                </c:pt>
                <c:pt idx="154">
                  <c:v>3.1935000000000002E-3</c:v>
                </c:pt>
                <c:pt idx="155">
                  <c:v>3.1730999999999999E-3</c:v>
                </c:pt>
                <c:pt idx="156">
                  <c:v>3.1529000000000001E-3</c:v>
                </c:pt>
                <c:pt idx="157">
                  <c:v>3.1329000000000001E-3</c:v>
                </c:pt>
                <c:pt idx="158">
                  <c:v>3.1132E-3</c:v>
                </c:pt>
                <c:pt idx="159">
                  <c:v>3.0937E-3</c:v>
                </c:pt>
                <c:pt idx="160">
                  <c:v>3.0745E-3</c:v>
                </c:pt>
                <c:pt idx="161">
                  <c:v>3.0555999999999999E-3</c:v>
                </c:pt>
                <c:pt idx="162">
                  <c:v>3.0368000000000001E-3</c:v>
                </c:pt>
                <c:pt idx="163">
                  <c:v>3.0182999999999998E-3</c:v>
                </c:pt>
                <c:pt idx="164">
                  <c:v>3.0000000000000001E-3</c:v>
                </c:pt>
                <c:pt idx="168">
                  <c:v>3.9053E-3</c:v>
                </c:pt>
                <c:pt idx="169">
                  <c:v>3.8823999999999998E-3</c:v>
                </c:pt>
                <c:pt idx="170">
                  <c:v>3.8595999999999999E-3</c:v>
                </c:pt>
                <c:pt idx="171">
                  <c:v>3.8371999999999998E-3</c:v>
                </c:pt>
                <c:pt idx="172">
                  <c:v>3.8149999999999998E-3</c:v>
                </c:pt>
                <c:pt idx="173">
                  <c:v>3.7931000000000002E-3</c:v>
                </c:pt>
                <c:pt idx="174">
                  <c:v>3.7713999999999998E-3</c:v>
                </c:pt>
                <c:pt idx="175">
                  <c:v>3.7499999999999999E-3</c:v>
                </c:pt>
                <c:pt idx="176">
                  <c:v>3.7288E-3</c:v>
                </c:pt>
                <c:pt idx="177">
                  <c:v>3.7079000000000001E-3</c:v>
                </c:pt>
                <c:pt idx="178">
                  <c:v>3.6871999999999999E-3</c:v>
                </c:pt>
                <c:pt idx="179">
                  <c:v>3.6667000000000002E-3</c:v>
                </c:pt>
                <c:pt idx="180">
                  <c:v>3.6464000000000002E-3</c:v>
                </c:pt>
                <c:pt idx="181">
                  <c:v>3.6264000000000001E-3</c:v>
                </c:pt>
                <c:pt idx="182">
                  <c:v>3.6066000000000002E-3</c:v>
                </c:pt>
                <c:pt idx="183">
                  <c:v>3.5869999999999999E-3</c:v>
                </c:pt>
                <c:pt idx="184">
                  <c:v>3.5676000000000002E-3</c:v>
                </c:pt>
                <c:pt idx="185">
                  <c:v>3.5484000000000002E-3</c:v>
                </c:pt>
                <c:pt idx="186">
                  <c:v>3.5293999999999998E-3</c:v>
                </c:pt>
                <c:pt idx="187">
                  <c:v>3.5106E-3</c:v>
                </c:pt>
                <c:pt idx="188">
                  <c:v>3.4921000000000002E-3</c:v>
                </c:pt>
                <c:pt idx="189">
                  <c:v>3.4737000000000001E-3</c:v>
                </c:pt>
                <c:pt idx="190">
                  <c:v>3.4554999999999998E-3</c:v>
                </c:pt>
                <c:pt idx="191">
                  <c:v>3.4375E-3</c:v>
                </c:pt>
                <c:pt idx="192">
                  <c:v>3.4196999999999999E-3</c:v>
                </c:pt>
                <c:pt idx="193">
                  <c:v>3.4020999999999999E-3</c:v>
                </c:pt>
                <c:pt idx="194">
                  <c:v>3.3846000000000002E-3</c:v>
                </c:pt>
                <c:pt idx="195">
                  <c:v>3.3673000000000002E-3</c:v>
                </c:pt>
                <c:pt idx="196">
                  <c:v>3.3503000000000001E-3</c:v>
                </c:pt>
                <c:pt idx="197">
                  <c:v>3.3333E-3</c:v>
                </c:pt>
                <c:pt idx="198">
                  <c:v>3.3165999999999998E-3</c:v>
                </c:pt>
                <c:pt idx="199">
                  <c:v>3.3E-3</c:v>
                </c:pt>
                <c:pt idx="200">
                  <c:v>3.2835999999999998E-3</c:v>
                </c:pt>
                <c:pt idx="201">
                  <c:v>3.2672999999999999E-3</c:v>
                </c:pt>
                <c:pt idx="202">
                  <c:v>3.2512000000000001E-3</c:v>
                </c:pt>
                <c:pt idx="203">
                  <c:v>3.2353E-3</c:v>
                </c:pt>
                <c:pt idx="204">
                  <c:v>3.2195000000000001E-3</c:v>
                </c:pt>
                <c:pt idx="205">
                  <c:v>3.2039E-3</c:v>
                </c:pt>
                <c:pt idx="206">
                  <c:v>3.1884000000000001E-3</c:v>
                </c:pt>
                <c:pt idx="207">
                  <c:v>3.1730999999999999E-3</c:v>
                </c:pt>
                <c:pt idx="208">
                  <c:v>3.1578999999999999E-3</c:v>
                </c:pt>
                <c:pt idx="209">
                  <c:v>3.1429000000000001E-3</c:v>
                </c:pt>
                <c:pt idx="210">
                  <c:v>3.1280000000000001E-3</c:v>
                </c:pt>
                <c:pt idx="211">
                  <c:v>3.1132E-3</c:v>
                </c:pt>
                <c:pt idx="212">
                  <c:v>3.0986E-3</c:v>
                </c:pt>
                <c:pt idx="213">
                  <c:v>3.0841000000000002E-3</c:v>
                </c:pt>
                <c:pt idx="214">
                  <c:v>3.0698000000000001E-3</c:v>
                </c:pt>
                <c:pt idx="215">
                  <c:v>3.0555999999999999E-3</c:v>
                </c:pt>
                <c:pt idx="216">
                  <c:v>3.0414999999999999E-3</c:v>
                </c:pt>
                <c:pt idx="217">
                  <c:v>3.0274999999999998E-3</c:v>
                </c:pt>
                <c:pt idx="218">
                  <c:v>3.0136999999999998E-3</c:v>
                </c:pt>
                <c:pt idx="219">
                  <c:v>3.0000000000000001E-3</c:v>
                </c:pt>
                <c:pt idx="220">
                  <c:v>2.9864000000000002E-3</c:v>
                </c:pt>
                <c:pt idx="221">
                  <c:v>2.9729999999999999E-3</c:v>
                </c:pt>
                <c:pt idx="222">
                  <c:v>2.9596000000000002E-3</c:v>
                </c:pt>
                <c:pt idx="223">
                  <c:v>2.9464000000000001E-3</c:v>
                </c:pt>
                <c:pt idx="224">
                  <c:v>2.9332999999999998E-3</c:v>
                </c:pt>
                <c:pt idx="225">
                  <c:v>2.9204000000000001E-3</c:v>
                </c:pt>
                <c:pt idx="226">
                  <c:v>2.9074999999999999E-3</c:v>
                </c:pt>
                <c:pt idx="227">
                  <c:v>2.8947000000000001E-3</c:v>
                </c:pt>
                <c:pt idx="228">
                  <c:v>2.8820999999999999E-3</c:v>
                </c:pt>
                <c:pt idx="229">
                  <c:v>2.8695999999999999E-3</c:v>
                </c:pt>
                <c:pt idx="230">
                  <c:v>2.8571E-3</c:v>
                </c:pt>
                <c:pt idx="231">
                  <c:v>2.8448000000000002E-3</c:v>
                </c:pt>
                <c:pt idx="232">
                  <c:v>2.8325999999999998E-3</c:v>
                </c:pt>
                <c:pt idx="233">
                  <c:v>2.8205000000000001E-3</c:v>
                </c:pt>
                <c:pt idx="234">
                  <c:v>2.8084999999999998E-3</c:v>
                </c:pt>
                <c:pt idx="235">
                  <c:v>2.7966000000000002E-3</c:v>
                </c:pt>
                <c:pt idx="236">
                  <c:v>2.7848E-3</c:v>
                </c:pt>
                <c:pt idx="237">
                  <c:v>2.7731000000000001E-3</c:v>
                </c:pt>
                <c:pt idx="238">
                  <c:v>2.7615000000000001E-3</c:v>
                </c:pt>
                <c:pt idx="239">
                  <c:v>2.7499999999999998E-3</c:v>
                </c:pt>
                <c:pt idx="240">
                  <c:v>2.7385999999999999E-3</c:v>
                </c:pt>
                <c:pt idx="241">
                  <c:v>2.7273000000000002E-3</c:v>
                </c:pt>
                <c:pt idx="242">
                  <c:v>2.7160000000000001E-3</c:v>
                </c:pt>
                <c:pt idx="243">
                  <c:v>2.7049000000000001E-3</c:v>
                </c:pt>
                <c:pt idx="244">
                  <c:v>2.6938999999999999E-3</c:v>
                </c:pt>
                <c:pt idx="245">
                  <c:v>2.6829000000000002E-3</c:v>
                </c:pt>
                <c:pt idx="246">
                  <c:v>2.6721000000000002E-3</c:v>
                </c:pt>
                <c:pt idx="247">
                  <c:v>2.6613000000000001E-3</c:v>
                </c:pt>
                <c:pt idx="248">
                  <c:v>2.6505999999999999E-3</c:v>
                </c:pt>
                <c:pt idx="249">
                  <c:v>2.64E-3</c:v>
                </c:pt>
                <c:pt idx="250">
                  <c:v>2.6294999999999999E-3</c:v>
                </c:pt>
                <c:pt idx="251">
                  <c:v>2.6189999999999998E-3</c:v>
                </c:pt>
                <c:pt idx="252">
                  <c:v>2.6086999999999998E-3</c:v>
                </c:pt>
                <c:pt idx="253">
                  <c:v>2.5983999999999998E-3</c:v>
                </c:pt>
                <c:pt idx="254">
                  <c:v>2.5882000000000001E-3</c:v>
                </c:pt>
                <c:pt idx="255">
                  <c:v>2.5780999999999998E-3</c:v>
                </c:pt>
                <c:pt idx="256">
                  <c:v>2.5680999999999998E-3</c:v>
                </c:pt>
                <c:pt idx="257">
                  <c:v>2.5580999999999998E-3</c:v>
                </c:pt>
                <c:pt idx="258">
                  <c:v>2.5482999999999999E-3</c:v>
                </c:pt>
                <c:pt idx="259">
                  <c:v>2.5385E-3</c:v>
                </c:pt>
                <c:pt idx="260">
                  <c:v>2.5287E-3</c:v>
                </c:pt>
                <c:pt idx="261">
                  <c:v>2.5190999999999998E-3</c:v>
                </c:pt>
                <c:pt idx="262">
                  <c:v>2.5095E-3</c:v>
                </c:pt>
                <c:pt idx="263">
                  <c:v>2.5000000000000001E-3</c:v>
                </c:pt>
                <c:pt idx="264">
                  <c:v>2.4905999999999999E-3</c:v>
                </c:pt>
                <c:pt idx="265">
                  <c:v>2.4811999999999998E-3</c:v>
                </c:pt>
                <c:pt idx="266">
                  <c:v>2.4719E-3</c:v>
                </c:pt>
                <c:pt idx="267">
                  <c:v>2.4627E-3</c:v>
                </c:pt>
                <c:pt idx="268">
                  <c:v>2.4535E-3</c:v>
                </c:pt>
                <c:pt idx="269">
                  <c:v>2.4443999999999998E-3</c:v>
                </c:pt>
                <c:pt idx="270">
                  <c:v>2.4353999999999999E-3</c:v>
                </c:pt>
                <c:pt idx="271">
                  <c:v>2.4264999999999998E-3</c:v>
                </c:pt>
                <c:pt idx="272">
                  <c:v>2.4175999999999998E-3</c:v>
                </c:pt>
                <c:pt idx="273">
                  <c:v>2.4088E-3</c:v>
                </c:pt>
                <c:pt idx="274">
                  <c:v>2.3999999999999998E-3</c:v>
                </c:pt>
                <c:pt idx="275">
                  <c:v>2.3912999999999998E-3</c:v>
                </c:pt>
                <c:pt idx="276">
                  <c:v>2.3827000000000002E-3</c:v>
                </c:pt>
                <c:pt idx="277">
                  <c:v>2.3741000000000001E-3</c:v>
                </c:pt>
                <c:pt idx="278">
                  <c:v>2.3655999999999998E-3</c:v>
                </c:pt>
                <c:pt idx="279">
                  <c:v>2.3571E-3</c:v>
                </c:pt>
                <c:pt idx="280">
                  <c:v>2.3487999999999998E-3</c:v>
                </c:pt>
                <c:pt idx="281">
                  <c:v>2.3403999999999999E-3</c:v>
                </c:pt>
                <c:pt idx="282">
                  <c:v>2.3322E-3</c:v>
                </c:pt>
                <c:pt idx="283">
                  <c:v>2.3238999999999998E-3</c:v>
                </c:pt>
                <c:pt idx="284">
                  <c:v>2.3157999999999998E-3</c:v>
                </c:pt>
                <c:pt idx="285">
                  <c:v>2.3077000000000002E-3</c:v>
                </c:pt>
                <c:pt idx="286">
                  <c:v>2.2997E-3</c:v>
                </c:pt>
                <c:pt idx="287">
                  <c:v>2.2916999999999998E-3</c:v>
                </c:pt>
                <c:pt idx="288">
                  <c:v>2.2837000000000001E-3</c:v>
                </c:pt>
                <c:pt idx="289">
                  <c:v>2.2759E-3</c:v>
                </c:pt>
                <c:pt idx="290">
                  <c:v>2.2680000000000001E-3</c:v>
                </c:pt>
                <c:pt idx="291">
                  <c:v>2.2602999999999998E-3</c:v>
                </c:pt>
                <c:pt idx="292">
                  <c:v>2.2526E-3</c:v>
                </c:pt>
                <c:pt idx="293">
                  <c:v>2.2449000000000002E-3</c:v>
                </c:pt>
                <c:pt idx="294">
                  <c:v>2.2372999999999998E-3</c:v>
                </c:pt>
                <c:pt idx="295">
                  <c:v>2.2296999999999998E-3</c:v>
                </c:pt>
                <c:pt idx="296">
                  <c:v>2.2222000000000001E-3</c:v>
                </c:pt>
                <c:pt idx="297">
                  <c:v>2.2147999999999998E-3</c:v>
                </c:pt>
                <c:pt idx="298">
                  <c:v>2.2074E-3</c:v>
                </c:pt>
                <c:pt idx="299">
                  <c:v>2.2000000000000001E-3</c:v>
                </c:pt>
                <c:pt idx="300">
                  <c:v>2.1927000000000001E-3</c:v>
                </c:pt>
                <c:pt idx="301">
                  <c:v>2.1854000000000001E-3</c:v>
                </c:pt>
                <c:pt idx="302">
                  <c:v>2.1781999999999999E-3</c:v>
                </c:pt>
                <c:pt idx="303">
                  <c:v>2.1711E-3</c:v>
                </c:pt>
                <c:pt idx="304">
                  <c:v>2.1638999999999999E-3</c:v>
                </c:pt>
                <c:pt idx="305">
                  <c:v>2.1568999999999998E-3</c:v>
                </c:pt>
                <c:pt idx="306">
                  <c:v>2.1497999999999999E-3</c:v>
                </c:pt>
                <c:pt idx="307">
                  <c:v>2.1429000000000001E-3</c:v>
                </c:pt>
                <c:pt idx="308">
                  <c:v>2.1359E-3</c:v>
                </c:pt>
                <c:pt idx="309">
                  <c:v>2.1289999999999998E-3</c:v>
                </c:pt>
                <c:pt idx="310">
                  <c:v>2.1221999999999999E-3</c:v>
                </c:pt>
                <c:pt idx="311">
                  <c:v>2.1153999999999999E-3</c:v>
                </c:pt>
                <c:pt idx="312">
                  <c:v>2.1086E-3</c:v>
                </c:pt>
                <c:pt idx="313">
                  <c:v>2.1018999999999999E-3</c:v>
                </c:pt>
                <c:pt idx="314">
                  <c:v>2.0952000000000002E-3</c:v>
                </c:pt>
                <c:pt idx="315">
                  <c:v>2.0885999999999999E-3</c:v>
                </c:pt>
                <c:pt idx="316">
                  <c:v>2.0820000000000001E-3</c:v>
                </c:pt>
                <c:pt idx="317">
                  <c:v>2.0755000000000001E-3</c:v>
                </c:pt>
                <c:pt idx="318">
                  <c:v>2.0690000000000001E-3</c:v>
                </c:pt>
                <c:pt idx="319">
                  <c:v>2.0625000000000001E-3</c:v>
                </c:pt>
                <c:pt idx="320">
                  <c:v>2.0560999999999999E-3</c:v>
                </c:pt>
                <c:pt idx="321">
                  <c:v>2.0496999999999998E-3</c:v>
                </c:pt>
                <c:pt idx="322">
                  <c:v>2.0433000000000001E-3</c:v>
                </c:pt>
                <c:pt idx="323">
                  <c:v>2.0370000000000002E-3</c:v>
                </c:pt>
                <c:pt idx="324">
                  <c:v>2.0308000000000001E-3</c:v>
                </c:pt>
                <c:pt idx="325">
                  <c:v>2.0244999999999998E-3</c:v>
                </c:pt>
                <c:pt idx="326">
                  <c:v>2.0183000000000002E-3</c:v>
                </c:pt>
                <c:pt idx="327">
                  <c:v>2.0122E-3</c:v>
                </c:pt>
                <c:pt idx="328">
                  <c:v>2.0060999999999998E-3</c:v>
                </c:pt>
                <c:pt idx="329">
                  <c:v>2E-3</c:v>
                </c:pt>
                <c:pt idx="333">
                  <c:v>2.4700999999999998E-3</c:v>
                </c:pt>
                <c:pt idx="334">
                  <c:v>2.4627E-3</c:v>
                </c:pt>
                <c:pt idx="335">
                  <c:v>2.4553999999999999E-3</c:v>
                </c:pt>
                <c:pt idx="336">
                  <c:v>2.4480999999999999E-3</c:v>
                </c:pt>
                <c:pt idx="337">
                  <c:v>2.4407999999999999E-3</c:v>
                </c:pt>
                <c:pt idx="338">
                  <c:v>2.4336000000000002E-3</c:v>
                </c:pt>
                <c:pt idx="339">
                  <c:v>2.4264999999999998E-3</c:v>
                </c:pt>
                <c:pt idx="340">
                  <c:v>2.4193999999999999E-3</c:v>
                </c:pt>
                <c:pt idx="341">
                  <c:v>2.4123E-3</c:v>
                </c:pt>
                <c:pt idx="342">
                  <c:v>2.4052000000000001E-3</c:v>
                </c:pt>
                <c:pt idx="343">
                  <c:v>2.3982999999999999E-3</c:v>
                </c:pt>
                <c:pt idx="344">
                  <c:v>2.3912999999999998E-3</c:v>
                </c:pt>
                <c:pt idx="345">
                  <c:v>2.3844000000000001E-3</c:v>
                </c:pt>
                <c:pt idx="346">
                  <c:v>2.3774999999999998E-3</c:v>
                </c:pt>
                <c:pt idx="347">
                  <c:v>2.3706999999999999E-3</c:v>
                </c:pt>
                <c:pt idx="348">
                  <c:v>2.3638999999999999E-3</c:v>
                </c:pt>
                <c:pt idx="349">
                  <c:v>2.3571E-3</c:v>
                </c:pt>
                <c:pt idx="350">
                  <c:v>2.3503999999999999E-3</c:v>
                </c:pt>
                <c:pt idx="351">
                  <c:v>2.3437000000000002E-3</c:v>
                </c:pt>
                <c:pt idx="352">
                  <c:v>2.3370999999999999E-3</c:v>
                </c:pt>
                <c:pt idx="353">
                  <c:v>2.3305000000000001E-3</c:v>
                </c:pt>
                <c:pt idx="354">
                  <c:v>2.3238999999999998E-3</c:v>
                </c:pt>
                <c:pt idx="355">
                  <c:v>2.3173999999999998E-3</c:v>
                </c:pt>
                <c:pt idx="356">
                  <c:v>2.3108999999999998E-3</c:v>
                </c:pt>
                <c:pt idx="357">
                  <c:v>2.3045000000000001E-3</c:v>
                </c:pt>
                <c:pt idx="358">
                  <c:v>2.2981E-3</c:v>
                </c:pt>
                <c:pt idx="359">
                  <c:v>2.2916999999999998E-3</c:v>
                </c:pt>
                <c:pt idx="360">
                  <c:v>2.2853000000000001E-3</c:v>
                </c:pt>
                <c:pt idx="361">
                  <c:v>2.2790000000000002E-3</c:v>
                </c:pt>
                <c:pt idx="362">
                  <c:v>2.2726999999999999E-3</c:v>
                </c:pt>
                <c:pt idx="363">
                  <c:v>2.2664999999999999E-3</c:v>
                </c:pt>
                <c:pt idx="364">
                  <c:v>2.2602999999999998E-3</c:v>
                </c:pt>
                <c:pt idx="365">
                  <c:v>2.2541000000000002E-3</c:v>
                </c:pt>
                <c:pt idx="366">
                  <c:v>2.248E-3</c:v>
                </c:pt>
                <c:pt idx="367">
                  <c:v>2.2418E-3</c:v>
                </c:pt>
                <c:pt idx="368">
                  <c:v>2.2358E-3</c:v>
                </c:pt>
                <c:pt idx="369">
                  <c:v>2.2296999999999998E-3</c:v>
                </c:pt>
                <c:pt idx="370">
                  <c:v>2.2236999999999999E-3</c:v>
                </c:pt>
                <c:pt idx="371">
                  <c:v>2.2177E-3</c:v>
                </c:pt>
                <c:pt idx="372">
                  <c:v>2.2117999999999999E-3</c:v>
                </c:pt>
                <c:pt idx="373">
                  <c:v>2.2058999999999998E-3</c:v>
                </c:pt>
                <c:pt idx="374">
                  <c:v>2.2000000000000001E-3</c:v>
                </c:pt>
                <c:pt idx="375">
                  <c:v>2.1941E-3</c:v>
                </c:pt>
                <c:pt idx="376">
                  <c:v>2.1882999999999998E-3</c:v>
                </c:pt>
                <c:pt idx="377">
                  <c:v>2.1825E-3</c:v>
                </c:pt>
                <c:pt idx="378">
                  <c:v>2.1768E-3</c:v>
                </c:pt>
                <c:pt idx="379">
                  <c:v>2.1711E-3</c:v>
                </c:pt>
                <c:pt idx="380">
                  <c:v>2.1654000000000001E-3</c:v>
                </c:pt>
                <c:pt idx="381">
                  <c:v>2.1597000000000001E-3</c:v>
                </c:pt>
                <c:pt idx="382">
                  <c:v>2.1540000000000001E-3</c:v>
                </c:pt>
                <c:pt idx="383">
                  <c:v>2.1484E-3</c:v>
                </c:pt>
                <c:pt idx="384">
                  <c:v>2.1429000000000001E-3</c:v>
                </c:pt>
                <c:pt idx="385">
                  <c:v>2.1373E-3</c:v>
                </c:pt>
                <c:pt idx="386">
                  <c:v>2.1318000000000001E-3</c:v>
                </c:pt>
                <c:pt idx="387">
                  <c:v>2.1262999999999998E-3</c:v>
                </c:pt>
                <c:pt idx="388">
                  <c:v>2.1207999999999999E-3</c:v>
                </c:pt>
                <c:pt idx="389">
                  <c:v>2.1153999999999999E-3</c:v>
                </c:pt>
                <c:pt idx="390">
                  <c:v>2.1099999999999999E-3</c:v>
                </c:pt>
                <c:pt idx="391">
                  <c:v>2.1045999999999999E-3</c:v>
                </c:pt>
                <c:pt idx="392">
                  <c:v>2.0991999999999999E-3</c:v>
                </c:pt>
                <c:pt idx="393">
                  <c:v>2.0939000000000001E-3</c:v>
                </c:pt>
                <c:pt idx="394">
                  <c:v>2.0885999999999999E-3</c:v>
                </c:pt>
                <c:pt idx="395">
                  <c:v>2.0833000000000002E-3</c:v>
                </c:pt>
                <c:pt idx="396">
                  <c:v>2.0780999999999998E-3</c:v>
                </c:pt>
                <c:pt idx="397">
                  <c:v>2.0728999999999999E-3</c:v>
                </c:pt>
                <c:pt idx="398">
                  <c:v>2.0677E-3</c:v>
                </c:pt>
                <c:pt idx="399">
                  <c:v>2.0625000000000001E-3</c:v>
                </c:pt>
                <c:pt idx="400">
                  <c:v>2.0574E-3</c:v>
                </c:pt>
                <c:pt idx="401">
                  <c:v>2.0522000000000001E-3</c:v>
                </c:pt>
                <c:pt idx="402">
                  <c:v>2.0471E-3</c:v>
                </c:pt>
                <c:pt idx="403">
                  <c:v>2.0420999999999998E-3</c:v>
                </c:pt>
                <c:pt idx="404">
                  <c:v>2.0370000000000002E-3</c:v>
                </c:pt>
                <c:pt idx="405">
                  <c:v>2.032E-3</c:v>
                </c:pt>
                <c:pt idx="406">
                  <c:v>2.0270000000000002E-3</c:v>
                </c:pt>
                <c:pt idx="407">
                  <c:v>2.0221000000000002E-3</c:v>
                </c:pt>
                <c:pt idx="408">
                  <c:v>2.0171E-3</c:v>
                </c:pt>
                <c:pt idx="409">
                  <c:v>2.0122E-3</c:v>
                </c:pt>
                <c:pt idx="410">
                  <c:v>2.0073000000000001E-3</c:v>
                </c:pt>
                <c:pt idx="411">
                  <c:v>2.0024000000000001E-3</c:v>
                </c:pt>
                <c:pt idx="412">
                  <c:v>1.9976E-3</c:v>
                </c:pt>
                <c:pt idx="413">
                  <c:v>1.9927999999999999E-3</c:v>
                </c:pt>
                <c:pt idx="414">
                  <c:v>1.9880000000000002E-3</c:v>
                </c:pt>
                <c:pt idx="415">
                  <c:v>1.9832000000000001E-3</c:v>
                </c:pt>
                <c:pt idx="416">
                  <c:v>1.9784E-3</c:v>
                </c:pt>
                <c:pt idx="417">
                  <c:v>1.9737000000000001E-3</c:v>
                </c:pt>
                <c:pt idx="418">
                  <c:v>1.9689999999999998E-3</c:v>
                </c:pt>
                <c:pt idx="419">
                  <c:v>1.9643E-3</c:v>
                </c:pt>
                <c:pt idx="420">
                  <c:v>1.9596000000000001E-3</c:v>
                </c:pt>
                <c:pt idx="421">
                  <c:v>1.9550000000000001E-3</c:v>
                </c:pt>
                <c:pt idx="422">
                  <c:v>1.9503999999999999E-3</c:v>
                </c:pt>
                <c:pt idx="423">
                  <c:v>1.9457999999999999E-3</c:v>
                </c:pt>
                <c:pt idx="424">
                  <c:v>1.9411999999999999E-3</c:v>
                </c:pt>
                <c:pt idx="425">
                  <c:v>1.9365999999999999E-3</c:v>
                </c:pt>
                <c:pt idx="426">
                  <c:v>1.9321E-3</c:v>
                </c:pt>
                <c:pt idx="427">
                  <c:v>1.9276E-3</c:v>
                </c:pt>
                <c:pt idx="428">
                  <c:v>1.9231000000000001E-3</c:v>
                </c:pt>
                <c:pt idx="429">
                  <c:v>1.9185999999999999E-3</c:v>
                </c:pt>
                <c:pt idx="430">
                  <c:v>1.9142E-3</c:v>
                </c:pt>
                <c:pt idx="431">
                  <c:v>1.9097000000000001E-3</c:v>
                </c:pt>
                <c:pt idx="432">
                  <c:v>1.9053E-3</c:v>
                </c:pt>
                <c:pt idx="433">
                  <c:v>1.9009000000000001E-3</c:v>
                </c:pt>
                <c:pt idx="434">
                  <c:v>1.8966E-3</c:v>
                </c:pt>
                <c:pt idx="435">
                  <c:v>1.8921999999999999E-3</c:v>
                </c:pt>
                <c:pt idx="436">
                  <c:v>1.8879000000000001E-3</c:v>
                </c:pt>
                <c:pt idx="437">
                  <c:v>1.8836E-3</c:v>
                </c:pt>
                <c:pt idx="438">
                  <c:v>1.8793E-3</c:v>
                </c:pt>
                <c:pt idx="439">
                  <c:v>1.8749999999999999E-3</c:v>
                </c:pt>
                <c:pt idx="440">
                  <c:v>1.8707000000000001E-3</c:v>
                </c:pt>
                <c:pt idx="441">
                  <c:v>1.8665000000000001E-3</c:v>
                </c:pt>
                <c:pt idx="442">
                  <c:v>1.8622999999999999E-3</c:v>
                </c:pt>
                <c:pt idx="443">
                  <c:v>1.8580999999999999E-3</c:v>
                </c:pt>
                <c:pt idx="444">
                  <c:v>1.8538999999999999E-3</c:v>
                </c:pt>
                <c:pt idx="445">
                  <c:v>1.8498E-3</c:v>
                </c:pt>
                <c:pt idx="446">
                  <c:v>1.8456E-3</c:v>
                </c:pt>
                <c:pt idx="447">
                  <c:v>1.8415E-3</c:v>
                </c:pt>
                <c:pt idx="448">
                  <c:v>1.8374000000000001E-3</c:v>
                </c:pt>
                <c:pt idx="449">
                  <c:v>1.8332999999999999E-3</c:v>
                </c:pt>
                <c:pt idx="450">
                  <c:v>1.8293000000000001E-3</c:v>
                </c:pt>
                <c:pt idx="451">
                  <c:v>1.8251999999999999E-3</c:v>
                </c:pt>
                <c:pt idx="452">
                  <c:v>1.8212E-3</c:v>
                </c:pt>
                <c:pt idx="453">
                  <c:v>1.8171999999999999E-3</c:v>
                </c:pt>
                <c:pt idx="454">
                  <c:v>1.8132000000000001E-3</c:v>
                </c:pt>
                <c:pt idx="455">
                  <c:v>1.8092E-3</c:v>
                </c:pt>
                <c:pt idx="456">
                  <c:v>1.8052999999999999E-3</c:v>
                </c:pt>
                <c:pt idx="457">
                  <c:v>1.8013E-3</c:v>
                </c:pt>
                <c:pt idx="458">
                  <c:v>1.7974E-3</c:v>
                </c:pt>
                <c:pt idx="459">
                  <c:v>1.7935E-3</c:v>
                </c:pt>
                <c:pt idx="460">
                  <c:v>1.7895999999999999E-3</c:v>
                </c:pt>
                <c:pt idx="461">
                  <c:v>1.7857000000000001E-3</c:v>
                </c:pt>
                <c:pt idx="462">
                  <c:v>1.7819000000000001E-3</c:v>
                </c:pt>
                <c:pt idx="463">
                  <c:v>1.7780000000000001E-3</c:v>
                </c:pt>
                <c:pt idx="464">
                  <c:v>1.7742000000000001E-3</c:v>
                </c:pt>
                <c:pt idx="465">
                  <c:v>1.7704000000000001E-3</c:v>
                </c:pt>
                <c:pt idx="466">
                  <c:v>1.7665999999999999E-3</c:v>
                </c:pt>
                <c:pt idx="467">
                  <c:v>1.7627999999999999E-3</c:v>
                </c:pt>
                <c:pt idx="468">
                  <c:v>1.7591E-3</c:v>
                </c:pt>
                <c:pt idx="469">
                  <c:v>1.7553E-3</c:v>
                </c:pt>
                <c:pt idx="470">
                  <c:v>1.7516000000000001E-3</c:v>
                </c:pt>
                <c:pt idx="471">
                  <c:v>1.7478999999999999E-3</c:v>
                </c:pt>
                <c:pt idx="472">
                  <c:v>1.7442E-3</c:v>
                </c:pt>
                <c:pt idx="473">
                  <c:v>1.7405000000000001E-3</c:v>
                </c:pt>
                <c:pt idx="474">
                  <c:v>1.7367999999999999E-3</c:v>
                </c:pt>
                <c:pt idx="475">
                  <c:v>1.7332000000000001E-3</c:v>
                </c:pt>
                <c:pt idx="476">
                  <c:v>1.7296E-3</c:v>
                </c:pt>
                <c:pt idx="477">
                  <c:v>1.7259E-3</c:v>
                </c:pt>
                <c:pt idx="478">
                  <c:v>1.7223E-3</c:v>
                </c:pt>
                <c:pt idx="479">
                  <c:v>1.7187000000000001E-3</c:v>
                </c:pt>
                <c:pt idx="480">
                  <c:v>1.7152000000000001E-3</c:v>
                </c:pt>
                <c:pt idx="481">
                  <c:v>1.7116E-3</c:v>
                </c:pt>
                <c:pt idx="482">
                  <c:v>1.7080999999999999E-3</c:v>
                </c:pt>
                <c:pt idx="483">
                  <c:v>1.7045000000000001E-3</c:v>
                </c:pt>
                <c:pt idx="484">
                  <c:v>1.701E-3</c:v>
                </c:pt>
                <c:pt idx="485">
                  <c:v>1.6975E-3</c:v>
                </c:pt>
                <c:pt idx="486">
                  <c:v>1.694E-3</c:v>
                </c:pt>
                <c:pt idx="487">
                  <c:v>1.6906E-3</c:v>
                </c:pt>
                <c:pt idx="488">
                  <c:v>1.6871E-3</c:v>
                </c:pt>
                <c:pt idx="489">
                  <c:v>1.6837E-3</c:v>
                </c:pt>
                <c:pt idx="490">
                  <c:v>1.6802E-3</c:v>
                </c:pt>
                <c:pt idx="491">
                  <c:v>1.6768E-3</c:v>
                </c:pt>
                <c:pt idx="492">
                  <c:v>1.6734E-3</c:v>
                </c:pt>
                <c:pt idx="493">
                  <c:v>1.67E-3</c:v>
                </c:pt>
                <c:pt idx="494">
                  <c:v>1.6666999999999999E-3</c:v>
                </c:pt>
                <c:pt idx="495">
                  <c:v>1.6632999999999999E-3</c:v>
                </c:pt>
                <c:pt idx="496">
                  <c:v>1.66E-3</c:v>
                </c:pt>
                <c:pt idx="497">
                  <c:v>1.6566E-3</c:v>
                </c:pt>
                <c:pt idx="498">
                  <c:v>1.6532999999999999E-3</c:v>
                </c:pt>
                <c:pt idx="499">
                  <c:v>1.65E-3</c:v>
                </c:pt>
              </c:numCache>
            </c:numRef>
          </c:val>
          <c:smooth val="0"/>
          <c:extLst>
            <c:ext xmlns:c16="http://schemas.microsoft.com/office/drawing/2014/chart" uri="{C3380CC4-5D6E-409C-BE32-E72D297353CC}">
              <c16:uniqueId val="{00000000-593A-4621-97AF-4A05D84EB3CF}"/>
            </c:ext>
          </c:extLst>
        </c:ser>
        <c:dLbls>
          <c:showLegendKey val="0"/>
          <c:showVal val="0"/>
          <c:showCatName val="0"/>
          <c:showSerName val="0"/>
          <c:showPercent val="0"/>
          <c:showBubbleSize val="0"/>
        </c:dLbls>
        <c:smooth val="0"/>
        <c:axId val="436883008"/>
        <c:axId val="436883400"/>
      </c:lineChart>
      <c:catAx>
        <c:axId val="43688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83400"/>
        <c:crosses val="autoZero"/>
        <c:auto val="1"/>
        <c:lblAlgn val="ctr"/>
        <c:lblOffset val="100"/>
        <c:tickLblSkip val="499"/>
        <c:noMultiLvlLbl val="0"/>
      </c:catAx>
      <c:valAx>
        <c:axId val="436883400"/>
        <c:scaling>
          <c:orientation val="minMax"/>
          <c:max val="0.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83008"/>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1" i="0" baseline="0">
                <a:solidFill>
                  <a:sysClr val="windowText" lastClr="000000"/>
                </a:solidFill>
                <a:effectLst/>
              </a:rPr>
              <a:t>Firstmonie (Nigeria)</a:t>
            </a:r>
            <a:endParaRPr lang="en-US"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6560372191743183"/>
          <c:y val="0.17301960784313727"/>
          <c:w val="0.72540815069596443"/>
          <c:h val="0.6533946786063507"/>
        </c:manualLayout>
      </c:layout>
      <c:lineChart>
        <c:grouping val="standard"/>
        <c:varyColors val="0"/>
        <c:ser>
          <c:idx val="1"/>
          <c:order val="0"/>
          <c:tx>
            <c:strRef>
              <c:f>nigeria_clean!$B$502</c:f>
              <c:strCache>
                <c:ptCount val="1"/>
                <c:pt idx="0">
                  <c:v>Firstmonie</c:v>
                </c:pt>
              </c:strCache>
            </c:strRef>
          </c:tx>
          <c:spPr>
            <a:ln w="38100" cap="rnd">
              <a:solidFill>
                <a:sysClr val="windowText" lastClr="000000"/>
              </a:solidFill>
              <a:round/>
            </a:ln>
            <a:effectLst/>
          </c:spPr>
          <c:marker>
            <c:symbol val="none"/>
          </c:marker>
          <c:cat>
            <c:numRef>
              <c:f>nigeria_clean!$C$2:$C$501</c:f>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f>nigeria_clean!$P$502:$P$1001</c:f>
              <c:numCache>
                <c:formatCode>General</c:formatCode>
                <c:ptCount val="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numCache>
            </c:numRef>
          </c:val>
          <c:smooth val="0"/>
          <c:extLst>
            <c:ext xmlns:c16="http://schemas.microsoft.com/office/drawing/2014/chart" uri="{C3380CC4-5D6E-409C-BE32-E72D297353CC}">
              <c16:uniqueId val="{00000000-D773-4FA4-8385-1DD61FAD9070}"/>
            </c:ext>
          </c:extLst>
        </c:ser>
        <c:dLbls>
          <c:showLegendKey val="0"/>
          <c:showVal val="0"/>
          <c:showCatName val="0"/>
          <c:showSerName val="0"/>
          <c:showPercent val="0"/>
          <c:showBubbleSize val="0"/>
        </c:dLbls>
        <c:smooth val="0"/>
        <c:axId val="436883008"/>
        <c:axId val="436883400"/>
      </c:lineChart>
      <c:catAx>
        <c:axId val="43688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83400"/>
        <c:crosses val="autoZero"/>
        <c:auto val="1"/>
        <c:lblAlgn val="ctr"/>
        <c:lblOffset val="100"/>
        <c:tickLblSkip val="499"/>
        <c:noMultiLvlLbl val="0"/>
      </c:catAx>
      <c:valAx>
        <c:axId val="436883400"/>
        <c:scaling>
          <c:orientation val="minMax"/>
          <c:max val="0.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83008"/>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baseline="0">
                <a:solidFill>
                  <a:sysClr val="windowText" lastClr="000000"/>
                </a:solidFill>
                <a:effectLst/>
              </a:rPr>
              <a:t>Vodacom M-Pesa (Tanzania)</a:t>
            </a:r>
            <a:endParaRPr lang="en-US"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80817630472017"/>
          <c:y val="0.17965744400527012"/>
          <c:w val="0.76704014012508337"/>
          <c:h val="0.6453846233647671"/>
        </c:manualLayout>
      </c:layout>
      <c:lineChart>
        <c:grouping val="standard"/>
        <c:varyColors val="0"/>
        <c:ser>
          <c:idx val="2"/>
          <c:order val="0"/>
          <c:tx>
            <c:strRef>
              <c:f>tanzania_clean!$B$1002</c:f>
              <c:strCache>
                <c:ptCount val="1"/>
                <c:pt idx="0">
                  <c:v>Vodacom M-pesa</c:v>
                </c:pt>
              </c:strCache>
            </c:strRef>
          </c:tx>
          <c:spPr>
            <a:ln w="28575" cap="rnd">
              <a:solidFill>
                <a:schemeClr val="tx1"/>
              </a:solidFill>
              <a:round/>
            </a:ln>
            <a:effectLst/>
          </c:spPr>
          <c:marker>
            <c:symbol val="none"/>
          </c:marker>
          <c:cat>
            <c:numRef>
              <c:f>tanzania_clean!$C$2:$C$501</c:f>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f>tanzania_clean!$P$1002:$P$1501</c:f>
              <c:numCache>
                <c:formatCode>General</c:formatCode>
                <c:ptCount val="500"/>
                <c:pt idx="0">
                  <c:v>0.14399999999999999</c:v>
                </c:pt>
                <c:pt idx="1">
                  <c:v>0.10125000000000001</c:v>
                </c:pt>
                <c:pt idx="2">
                  <c:v>0.13800000000000001</c:v>
                </c:pt>
                <c:pt idx="3">
                  <c:v>0.10349999999999999</c:v>
                </c:pt>
                <c:pt idx="4">
                  <c:v>0.14399999999999999</c:v>
                </c:pt>
                <c:pt idx="5">
                  <c:v>0.12</c:v>
                </c:pt>
                <c:pt idx="6">
                  <c:v>0.10285710000000001</c:v>
                </c:pt>
                <c:pt idx="7">
                  <c:v>0.09</c:v>
                </c:pt>
                <c:pt idx="8">
                  <c:v>0.1</c:v>
                </c:pt>
                <c:pt idx="9">
                  <c:v>0.09</c:v>
                </c:pt>
                <c:pt idx="10">
                  <c:v>8.1818199999999994E-2</c:v>
                </c:pt>
                <c:pt idx="11">
                  <c:v>7.4999999999999997E-2</c:v>
                </c:pt>
                <c:pt idx="12">
                  <c:v>6.9230799999999995E-2</c:v>
                </c:pt>
                <c:pt idx="13">
                  <c:v>6.4285700000000001E-2</c:v>
                </c:pt>
                <c:pt idx="14">
                  <c:v>0.06</c:v>
                </c:pt>
                <c:pt idx="15">
                  <c:v>5.6250000000000001E-2</c:v>
                </c:pt>
                <c:pt idx="16">
                  <c:v>5.2941200000000001E-2</c:v>
                </c:pt>
                <c:pt idx="17">
                  <c:v>6.6250000000000003E-2</c:v>
                </c:pt>
                <c:pt idx="18">
                  <c:v>6.2763200000000005E-2</c:v>
                </c:pt>
                <c:pt idx="19">
                  <c:v>5.9624999999999997E-2</c:v>
                </c:pt>
                <c:pt idx="20">
                  <c:v>5.6785700000000001E-2</c:v>
                </c:pt>
                <c:pt idx="21">
                  <c:v>5.4204500000000003E-2</c:v>
                </c:pt>
                <c:pt idx="22">
                  <c:v>6.0652200000000003E-2</c:v>
                </c:pt>
                <c:pt idx="23">
                  <c:v>5.8125000000000003E-2</c:v>
                </c:pt>
                <c:pt idx="24">
                  <c:v>5.5800000000000002E-2</c:v>
                </c:pt>
                <c:pt idx="25">
                  <c:v>5.3653800000000001E-2</c:v>
                </c:pt>
                <c:pt idx="26">
                  <c:v>5.1666700000000003E-2</c:v>
                </c:pt>
                <c:pt idx="27">
                  <c:v>4.9821400000000002E-2</c:v>
                </c:pt>
                <c:pt idx="28">
                  <c:v>4.8103399999999998E-2</c:v>
                </c:pt>
                <c:pt idx="29">
                  <c:v>4.65E-2</c:v>
                </c:pt>
                <c:pt idx="30">
                  <c:v>4.4999999999999998E-2</c:v>
                </c:pt>
                <c:pt idx="31">
                  <c:v>4.3593699999999999E-2</c:v>
                </c:pt>
                <c:pt idx="32">
                  <c:v>4.2272700000000003E-2</c:v>
                </c:pt>
                <c:pt idx="33">
                  <c:v>4.1029400000000001E-2</c:v>
                </c:pt>
                <c:pt idx="34">
                  <c:v>3.9857099999999999E-2</c:v>
                </c:pt>
                <c:pt idx="35">
                  <c:v>3.875E-2</c:v>
                </c:pt>
                <c:pt idx="36">
                  <c:v>3.7702699999999999E-2</c:v>
                </c:pt>
                <c:pt idx="37">
                  <c:v>3.67105E-2</c:v>
                </c:pt>
                <c:pt idx="38">
                  <c:v>3.5769200000000001E-2</c:v>
                </c:pt>
                <c:pt idx="39">
                  <c:v>3.4875000000000003E-2</c:v>
                </c:pt>
                <c:pt idx="40">
                  <c:v>3.4024400000000003E-2</c:v>
                </c:pt>
                <c:pt idx="41">
                  <c:v>3.3214300000000002E-2</c:v>
                </c:pt>
                <c:pt idx="42">
                  <c:v>3.2441900000000003E-2</c:v>
                </c:pt>
                <c:pt idx="43">
                  <c:v>3.1704499999999997E-2</c:v>
                </c:pt>
                <c:pt idx="44">
                  <c:v>4.2999999999999997E-2</c:v>
                </c:pt>
                <c:pt idx="45">
                  <c:v>4.2065199999999997E-2</c:v>
                </c:pt>
                <c:pt idx="46">
                  <c:v>4.1170199999999997E-2</c:v>
                </c:pt>
                <c:pt idx="47">
                  <c:v>4.0312500000000001E-2</c:v>
                </c:pt>
                <c:pt idx="48">
                  <c:v>3.9489799999999999E-2</c:v>
                </c:pt>
                <c:pt idx="49">
                  <c:v>3.8699999999999998E-2</c:v>
                </c:pt>
                <c:pt idx="50">
                  <c:v>3.7941200000000001E-2</c:v>
                </c:pt>
                <c:pt idx="51">
                  <c:v>3.7211500000000002E-2</c:v>
                </c:pt>
                <c:pt idx="52">
                  <c:v>3.6509399999999997E-2</c:v>
                </c:pt>
                <c:pt idx="53">
                  <c:v>3.5833299999999998E-2</c:v>
                </c:pt>
                <c:pt idx="54">
                  <c:v>3.5181799999999999E-2</c:v>
                </c:pt>
                <c:pt idx="55">
                  <c:v>3.4553599999999997E-2</c:v>
                </c:pt>
                <c:pt idx="56">
                  <c:v>3.3947400000000003E-2</c:v>
                </c:pt>
                <c:pt idx="57">
                  <c:v>3.3362099999999999E-2</c:v>
                </c:pt>
                <c:pt idx="58">
                  <c:v>3.2796600000000002E-2</c:v>
                </c:pt>
                <c:pt idx="59">
                  <c:v>3.2250000000000001E-2</c:v>
                </c:pt>
                <c:pt idx="60">
                  <c:v>3.1721300000000001E-2</c:v>
                </c:pt>
                <c:pt idx="61">
                  <c:v>3.12097E-2</c:v>
                </c:pt>
                <c:pt idx="62">
                  <c:v>3.07143E-2</c:v>
                </c:pt>
                <c:pt idx="63">
                  <c:v>3.0234400000000002E-2</c:v>
                </c:pt>
                <c:pt idx="64">
                  <c:v>2.9769199999999999E-2</c:v>
                </c:pt>
                <c:pt idx="65">
                  <c:v>2.9318199999999999E-2</c:v>
                </c:pt>
                <c:pt idx="66">
                  <c:v>2.8880599999999999E-2</c:v>
                </c:pt>
                <c:pt idx="67">
                  <c:v>2.8455899999999999E-2</c:v>
                </c:pt>
                <c:pt idx="68">
                  <c:v>2.8043499999999999E-2</c:v>
                </c:pt>
                <c:pt idx="69">
                  <c:v>2.7642900000000001E-2</c:v>
                </c:pt>
                <c:pt idx="70">
                  <c:v>2.72535E-2</c:v>
                </c:pt>
                <c:pt idx="71">
                  <c:v>2.6875E-2</c:v>
                </c:pt>
                <c:pt idx="72">
                  <c:v>2.65069E-2</c:v>
                </c:pt>
                <c:pt idx="73">
                  <c:v>2.6148600000000001E-2</c:v>
                </c:pt>
                <c:pt idx="74">
                  <c:v>2.58E-2</c:v>
                </c:pt>
                <c:pt idx="75">
                  <c:v>2.54605E-2</c:v>
                </c:pt>
                <c:pt idx="76">
                  <c:v>2.51299E-2</c:v>
                </c:pt>
                <c:pt idx="77">
                  <c:v>2.4807699999999999E-2</c:v>
                </c:pt>
                <c:pt idx="78">
                  <c:v>2.44937E-2</c:v>
                </c:pt>
                <c:pt idx="79">
                  <c:v>2.4187500000000001E-2</c:v>
                </c:pt>
                <c:pt idx="80">
                  <c:v>2.3888900000000001E-2</c:v>
                </c:pt>
                <c:pt idx="81">
                  <c:v>2.35976E-2</c:v>
                </c:pt>
                <c:pt idx="82">
                  <c:v>2.3313299999999999E-2</c:v>
                </c:pt>
                <c:pt idx="83">
                  <c:v>2.3035699999999999E-2</c:v>
                </c:pt>
                <c:pt idx="84">
                  <c:v>2.2764699999999999E-2</c:v>
                </c:pt>
                <c:pt idx="85">
                  <c:v>2.2499999999999999E-2</c:v>
                </c:pt>
                <c:pt idx="86">
                  <c:v>2.2241400000000001E-2</c:v>
                </c:pt>
                <c:pt idx="87">
                  <c:v>2.1988600000000001E-2</c:v>
                </c:pt>
                <c:pt idx="88">
                  <c:v>2.17416E-2</c:v>
                </c:pt>
                <c:pt idx="89">
                  <c:v>0.03</c:v>
                </c:pt>
                <c:pt idx="90">
                  <c:v>2.96703E-2</c:v>
                </c:pt>
                <c:pt idx="91">
                  <c:v>2.93478E-2</c:v>
                </c:pt>
                <c:pt idx="92">
                  <c:v>2.90323E-2</c:v>
                </c:pt>
                <c:pt idx="93">
                  <c:v>2.87234E-2</c:v>
                </c:pt>
                <c:pt idx="94">
                  <c:v>2.8421100000000001E-2</c:v>
                </c:pt>
                <c:pt idx="95">
                  <c:v>2.8125000000000001E-2</c:v>
                </c:pt>
                <c:pt idx="96">
                  <c:v>2.7835100000000002E-2</c:v>
                </c:pt>
                <c:pt idx="97">
                  <c:v>2.7550999999999999E-2</c:v>
                </c:pt>
                <c:pt idx="98">
                  <c:v>2.72727E-2</c:v>
                </c:pt>
                <c:pt idx="99">
                  <c:v>2.7E-2</c:v>
                </c:pt>
                <c:pt idx="100">
                  <c:v>2.6732700000000002E-2</c:v>
                </c:pt>
                <c:pt idx="101">
                  <c:v>2.64706E-2</c:v>
                </c:pt>
                <c:pt idx="102">
                  <c:v>2.62136E-2</c:v>
                </c:pt>
                <c:pt idx="103">
                  <c:v>2.5961499999999998E-2</c:v>
                </c:pt>
                <c:pt idx="104">
                  <c:v>2.5714299999999999E-2</c:v>
                </c:pt>
                <c:pt idx="105">
                  <c:v>2.54717E-2</c:v>
                </c:pt>
                <c:pt idx="106">
                  <c:v>2.5233599999999998E-2</c:v>
                </c:pt>
                <c:pt idx="107">
                  <c:v>2.5000000000000001E-2</c:v>
                </c:pt>
                <c:pt idx="108">
                  <c:v>2.47706E-2</c:v>
                </c:pt>
                <c:pt idx="109">
                  <c:v>2.4545500000000001E-2</c:v>
                </c:pt>
                <c:pt idx="110">
                  <c:v>2.43243E-2</c:v>
                </c:pt>
                <c:pt idx="111">
                  <c:v>2.4107099999999999E-2</c:v>
                </c:pt>
                <c:pt idx="112">
                  <c:v>2.38938E-2</c:v>
                </c:pt>
                <c:pt idx="113">
                  <c:v>2.3684199999999999E-2</c:v>
                </c:pt>
                <c:pt idx="114">
                  <c:v>2.3478300000000001E-2</c:v>
                </c:pt>
                <c:pt idx="115">
                  <c:v>2.3275899999999999E-2</c:v>
                </c:pt>
                <c:pt idx="116">
                  <c:v>2.3076900000000001E-2</c:v>
                </c:pt>
                <c:pt idx="117">
                  <c:v>2.28814E-2</c:v>
                </c:pt>
                <c:pt idx="118">
                  <c:v>2.26891E-2</c:v>
                </c:pt>
                <c:pt idx="119">
                  <c:v>2.2499999999999999E-2</c:v>
                </c:pt>
                <c:pt idx="120">
                  <c:v>2.2314000000000001E-2</c:v>
                </c:pt>
                <c:pt idx="121">
                  <c:v>2.2131100000000001E-2</c:v>
                </c:pt>
                <c:pt idx="122">
                  <c:v>2.1951200000000001E-2</c:v>
                </c:pt>
                <c:pt idx="123">
                  <c:v>2.17742E-2</c:v>
                </c:pt>
                <c:pt idx="124">
                  <c:v>2.1600000000000001E-2</c:v>
                </c:pt>
                <c:pt idx="125">
                  <c:v>2.1428599999999999E-2</c:v>
                </c:pt>
                <c:pt idx="126">
                  <c:v>2.1259799999999999E-2</c:v>
                </c:pt>
                <c:pt idx="127">
                  <c:v>2.1093799999999999E-2</c:v>
                </c:pt>
                <c:pt idx="128">
                  <c:v>2.0930199999999999E-2</c:v>
                </c:pt>
                <c:pt idx="129">
                  <c:v>2.0769200000000002E-2</c:v>
                </c:pt>
                <c:pt idx="130">
                  <c:v>2.0610699999999999E-2</c:v>
                </c:pt>
                <c:pt idx="131">
                  <c:v>2.04545E-2</c:v>
                </c:pt>
                <c:pt idx="132">
                  <c:v>2.0300800000000001E-2</c:v>
                </c:pt>
                <c:pt idx="133">
                  <c:v>2.0149299999999998E-2</c:v>
                </c:pt>
                <c:pt idx="134">
                  <c:v>2.4333299999999999E-2</c:v>
                </c:pt>
                <c:pt idx="135">
                  <c:v>2.4154399999999999E-2</c:v>
                </c:pt>
                <c:pt idx="136">
                  <c:v>2.3978099999999999E-2</c:v>
                </c:pt>
                <c:pt idx="137">
                  <c:v>2.38043E-2</c:v>
                </c:pt>
                <c:pt idx="138">
                  <c:v>2.3633100000000001E-2</c:v>
                </c:pt>
                <c:pt idx="139">
                  <c:v>2.34643E-2</c:v>
                </c:pt>
                <c:pt idx="140">
                  <c:v>2.32979E-2</c:v>
                </c:pt>
                <c:pt idx="141">
                  <c:v>2.31338E-2</c:v>
                </c:pt>
                <c:pt idx="142">
                  <c:v>2.2971999999999999E-2</c:v>
                </c:pt>
                <c:pt idx="143">
                  <c:v>2.2812499999999999E-2</c:v>
                </c:pt>
                <c:pt idx="144">
                  <c:v>2.26552E-2</c:v>
                </c:pt>
                <c:pt idx="145">
                  <c:v>2.2499999999999999E-2</c:v>
                </c:pt>
                <c:pt idx="146">
                  <c:v>2.2346899999999999E-2</c:v>
                </c:pt>
                <c:pt idx="147">
                  <c:v>2.2195900000000001E-2</c:v>
                </c:pt>
                <c:pt idx="148">
                  <c:v>2.2047000000000001E-2</c:v>
                </c:pt>
                <c:pt idx="149">
                  <c:v>2.1899999999999999E-2</c:v>
                </c:pt>
                <c:pt idx="150">
                  <c:v>2.1755E-2</c:v>
                </c:pt>
                <c:pt idx="151">
                  <c:v>2.16118E-2</c:v>
                </c:pt>
                <c:pt idx="152">
                  <c:v>2.1470599999999999E-2</c:v>
                </c:pt>
                <c:pt idx="153">
                  <c:v>2.1331200000000002E-2</c:v>
                </c:pt>
                <c:pt idx="154">
                  <c:v>2.1193500000000001E-2</c:v>
                </c:pt>
                <c:pt idx="155">
                  <c:v>2.1057699999999999E-2</c:v>
                </c:pt>
                <c:pt idx="156">
                  <c:v>2.0923600000000001E-2</c:v>
                </c:pt>
                <c:pt idx="157">
                  <c:v>2.07911E-2</c:v>
                </c:pt>
                <c:pt idx="158">
                  <c:v>2.0660399999999999E-2</c:v>
                </c:pt>
                <c:pt idx="159">
                  <c:v>2.0531299999999999E-2</c:v>
                </c:pt>
                <c:pt idx="160">
                  <c:v>2.04037E-2</c:v>
                </c:pt>
                <c:pt idx="161">
                  <c:v>2.0277799999999999E-2</c:v>
                </c:pt>
                <c:pt idx="162">
                  <c:v>2.0153399999999998E-2</c:v>
                </c:pt>
                <c:pt idx="163">
                  <c:v>2.00305E-2</c:v>
                </c:pt>
                <c:pt idx="164">
                  <c:v>1.9909099999999999E-2</c:v>
                </c:pt>
                <c:pt idx="165">
                  <c:v>1.97892E-2</c:v>
                </c:pt>
                <c:pt idx="166">
                  <c:v>1.9670699999999999E-2</c:v>
                </c:pt>
                <c:pt idx="167">
                  <c:v>1.9553600000000001E-2</c:v>
                </c:pt>
                <c:pt idx="168">
                  <c:v>1.9437900000000001E-2</c:v>
                </c:pt>
                <c:pt idx="169">
                  <c:v>1.93235E-2</c:v>
                </c:pt>
                <c:pt idx="170">
                  <c:v>1.9210499999999998E-2</c:v>
                </c:pt>
                <c:pt idx="171">
                  <c:v>1.9098799999999999E-2</c:v>
                </c:pt>
                <c:pt idx="172">
                  <c:v>1.8988399999999999E-2</c:v>
                </c:pt>
                <c:pt idx="173">
                  <c:v>1.8879300000000002E-2</c:v>
                </c:pt>
                <c:pt idx="174">
                  <c:v>1.8771400000000001E-2</c:v>
                </c:pt>
                <c:pt idx="175">
                  <c:v>1.8664799999999999E-2</c:v>
                </c:pt>
                <c:pt idx="176">
                  <c:v>1.8559300000000001E-2</c:v>
                </c:pt>
                <c:pt idx="177">
                  <c:v>1.8455099999999999E-2</c:v>
                </c:pt>
                <c:pt idx="178">
                  <c:v>1.8352E-2</c:v>
                </c:pt>
                <c:pt idx="179">
                  <c:v>0.02</c:v>
                </c:pt>
                <c:pt idx="180">
                  <c:v>1.9889500000000001E-2</c:v>
                </c:pt>
                <c:pt idx="181">
                  <c:v>1.9780200000000001E-2</c:v>
                </c:pt>
                <c:pt idx="182">
                  <c:v>1.9672100000000001E-2</c:v>
                </c:pt>
                <c:pt idx="183">
                  <c:v>1.9565200000000001E-2</c:v>
                </c:pt>
                <c:pt idx="184">
                  <c:v>1.9459500000000001E-2</c:v>
                </c:pt>
                <c:pt idx="185">
                  <c:v>1.9354799999999998E-2</c:v>
                </c:pt>
                <c:pt idx="186">
                  <c:v>1.9251299999999999E-2</c:v>
                </c:pt>
                <c:pt idx="187">
                  <c:v>1.91489E-2</c:v>
                </c:pt>
                <c:pt idx="188">
                  <c:v>1.9047600000000001E-2</c:v>
                </c:pt>
                <c:pt idx="189">
                  <c:v>1.89474E-2</c:v>
                </c:pt>
                <c:pt idx="190">
                  <c:v>1.8848199999999999E-2</c:v>
                </c:pt>
                <c:pt idx="191">
                  <c:v>1.8749999999999999E-2</c:v>
                </c:pt>
                <c:pt idx="192">
                  <c:v>1.8652800000000001E-2</c:v>
                </c:pt>
                <c:pt idx="193">
                  <c:v>1.8556699999999999E-2</c:v>
                </c:pt>
                <c:pt idx="194">
                  <c:v>1.8461499999999999E-2</c:v>
                </c:pt>
                <c:pt idx="195">
                  <c:v>1.83673E-2</c:v>
                </c:pt>
                <c:pt idx="196">
                  <c:v>1.8274100000000001E-2</c:v>
                </c:pt>
                <c:pt idx="197">
                  <c:v>1.8181800000000001E-2</c:v>
                </c:pt>
                <c:pt idx="198">
                  <c:v>1.8090499999999999E-2</c:v>
                </c:pt>
                <c:pt idx="199">
                  <c:v>1.7999999999999999E-2</c:v>
                </c:pt>
                <c:pt idx="200">
                  <c:v>1.79104E-2</c:v>
                </c:pt>
                <c:pt idx="201">
                  <c:v>1.7821799999999999E-2</c:v>
                </c:pt>
                <c:pt idx="202">
                  <c:v>1.7734E-2</c:v>
                </c:pt>
                <c:pt idx="203">
                  <c:v>1.7647099999999999E-2</c:v>
                </c:pt>
                <c:pt idx="204">
                  <c:v>1.7561E-2</c:v>
                </c:pt>
                <c:pt idx="205">
                  <c:v>1.74757E-2</c:v>
                </c:pt>
                <c:pt idx="206">
                  <c:v>1.7391299999999998E-2</c:v>
                </c:pt>
                <c:pt idx="207">
                  <c:v>1.7307699999999999E-2</c:v>
                </c:pt>
                <c:pt idx="208">
                  <c:v>1.7224900000000001E-2</c:v>
                </c:pt>
                <c:pt idx="209">
                  <c:v>1.7142899999999999E-2</c:v>
                </c:pt>
                <c:pt idx="210">
                  <c:v>1.70616E-2</c:v>
                </c:pt>
                <c:pt idx="211">
                  <c:v>1.6981099999999999E-2</c:v>
                </c:pt>
                <c:pt idx="212">
                  <c:v>1.69014E-2</c:v>
                </c:pt>
                <c:pt idx="213">
                  <c:v>1.6822400000000001E-2</c:v>
                </c:pt>
                <c:pt idx="214">
                  <c:v>1.6744200000000001E-2</c:v>
                </c:pt>
                <c:pt idx="215">
                  <c:v>1.66667E-2</c:v>
                </c:pt>
                <c:pt idx="216">
                  <c:v>1.6589900000000001E-2</c:v>
                </c:pt>
                <c:pt idx="217">
                  <c:v>1.6513799999999999E-2</c:v>
                </c:pt>
                <c:pt idx="218">
                  <c:v>1.6438399999999999E-2</c:v>
                </c:pt>
                <c:pt idx="219">
                  <c:v>1.6363599999999999E-2</c:v>
                </c:pt>
                <c:pt idx="220">
                  <c:v>1.6289600000000001E-2</c:v>
                </c:pt>
                <c:pt idx="221">
                  <c:v>1.62162E-2</c:v>
                </c:pt>
                <c:pt idx="222">
                  <c:v>1.6143500000000002E-2</c:v>
                </c:pt>
                <c:pt idx="223">
                  <c:v>1.60714E-2</c:v>
                </c:pt>
                <c:pt idx="224">
                  <c:v>1.7999999999999999E-2</c:v>
                </c:pt>
                <c:pt idx="225">
                  <c:v>1.79204E-2</c:v>
                </c:pt>
                <c:pt idx="226">
                  <c:v>1.78414E-2</c:v>
                </c:pt>
                <c:pt idx="227">
                  <c:v>1.77632E-2</c:v>
                </c:pt>
                <c:pt idx="228">
                  <c:v>1.7685599999999999E-2</c:v>
                </c:pt>
                <c:pt idx="229">
                  <c:v>1.7608700000000001E-2</c:v>
                </c:pt>
                <c:pt idx="230">
                  <c:v>1.7532499999999999E-2</c:v>
                </c:pt>
                <c:pt idx="231">
                  <c:v>1.7456900000000001E-2</c:v>
                </c:pt>
                <c:pt idx="232">
                  <c:v>1.7382000000000002E-2</c:v>
                </c:pt>
                <c:pt idx="233">
                  <c:v>1.7307699999999999E-2</c:v>
                </c:pt>
                <c:pt idx="234">
                  <c:v>1.7233999999999999E-2</c:v>
                </c:pt>
                <c:pt idx="235">
                  <c:v>1.7160999999999999E-2</c:v>
                </c:pt>
                <c:pt idx="236">
                  <c:v>1.7088599999999999E-2</c:v>
                </c:pt>
                <c:pt idx="237">
                  <c:v>1.7016799999999999E-2</c:v>
                </c:pt>
                <c:pt idx="238">
                  <c:v>1.6945600000000002E-2</c:v>
                </c:pt>
                <c:pt idx="239">
                  <c:v>1.6875000000000001E-2</c:v>
                </c:pt>
                <c:pt idx="240">
                  <c:v>1.6805E-2</c:v>
                </c:pt>
                <c:pt idx="241">
                  <c:v>1.67355E-2</c:v>
                </c:pt>
                <c:pt idx="242">
                  <c:v>1.66667E-2</c:v>
                </c:pt>
                <c:pt idx="243">
                  <c:v>1.6598399999999999E-2</c:v>
                </c:pt>
                <c:pt idx="244">
                  <c:v>1.6530599999999999E-2</c:v>
                </c:pt>
                <c:pt idx="245">
                  <c:v>1.64634E-2</c:v>
                </c:pt>
                <c:pt idx="246">
                  <c:v>1.63968E-2</c:v>
                </c:pt>
                <c:pt idx="247">
                  <c:v>1.6330600000000001E-2</c:v>
                </c:pt>
                <c:pt idx="248">
                  <c:v>1.6265100000000001E-2</c:v>
                </c:pt>
                <c:pt idx="249">
                  <c:v>1.6199999999999999E-2</c:v>
                </c:pt>
                <c:pt idx="250">
                  <c:v>1.6135500000000001E-2</c:v>
                </c:pt>
                <c:pt idx="251">
                  <c:v>1.60714E-2</c:v>
                </c:pt>
                <c:pt idx="252">
                  <c:v>1.6007899999999999E-2</c:v>
                </c:pt>
                <c:pt idx="253">
                  <c:v>1.5944900000000001E-2</c:v>
                </c:pt>
                <c:pt idx="254">
                  <c:v>1.5882400000000001E-2</c:v>
                </c:pt>
                <c:pt idx="255">
                  <c:v>1.5820299999999999E-2</c:v>
                </c:pt>
                <c:pt idx="256">
                  <c:v>1.57588E-2</c:v>
                </c:pt>
                <c:pt idx="257">
                  <c:v>1.5697699999999998E-2</c:v>
                </c:pt>
                <c:pt idx="258">
                  <c:v>1.5637100000000001E-2</c:v>
                </c:pt>
                <c:pt idx="259">
                  <c:v>1.5576899999999999E-2</c:v>
                </c:pt>
                <c:pt idx="260">
                  <c:v>1.55172E-2</c:v>
                </c:pt>
                <c:pt idx="261">
                  <c:v>1.5458E-2</c:v>
                </c:pt>
                <c:pt idx="262">
                  <c:v>1.53992E-2</c:v>
                </c:pt>
                <c:pt idx="263">
                  <c:v>1.5340899999999999E-2</c:v>
                </c:pt>
                <c:pt idx="264">
                  <c:v>1.5283E-2</c:v>
                </c:pt>
                <c:pt idx="265">
                  <c:v>1.5225600000000001E-2</c:v>
                </c:pt>
                <c:pt idx="266">
                  <c:v>1.51685E-2</c:v>
                </c:pt>
                <c:pt idx="267">
                  <c:v>1.5111899999999999E-2</c:v>
                </c:pt>
                <c:pt idx="268">
                  <c:v>1.5055799999999999E-2</c:v>
                </c:pt>
                <c:pt idx="269">
                  <c:v>1.7500000000000002E-2</c:v>
                </c:pt>
                <c:pt idx="270">
                  <c:v>1.74354E-2</c:v>
                </c:pt>
                <c:pt idx="271">
                  <c:v>1.7371299999999999E-2</c:v>
                </c:pt>
                <c:pt idx="272">
                  <c:v>1.7307699999999999E-2</c:v>
                </c:pt>
                <c:pt idx="273">
                  <c:v>1.7244499999999999E-2</c:v>
                </c:pt>
                <c:pt idx="274">
                  <c:v>1.7181800000000001E-2</c:v>
                </c:pt>
                <c:pt idx="275">
                  <c:v>1.7119599999999999E-2</c:v>
                </c:pt>
                <c:pt idx="276">
                  <c:v>1.7057800000000001E-2</c:v>
                </c:pt>
                <c:pt idx="277">
                  <c:v>1.6996399999999998E-2</c:v>
                </c:pt>
                <c:pt idx="278">
                  <c:v>1.6935499999999999E-2</c:v>
                </c:pt>
                <c:pt idx="279">
                  <c:v>1.6875000000000001E-2</c:v>
                </c:pt>
                <c:pt idx="280">
                  <c:v>1.6814900000000001E-2</c:v>
                </c:pt>
                <c:pt idx="281">
                  <c:v>1.6755300000000001E-2</c:v>
                </c:pt>
                <c:pt idx="282">
                  <c:v>1.6696099999999998E-2</c:v>
                </c:pt>
                <c:pt idx="283">
                  <c:v>1.6637300000000001E-2</c:v>
                </c:pt>
                <c:pt idx="284">
                  <c:v>1.6578900000000001E-2</c:v>
                </c:pt>
                <c:pt idx="285">
                  <c:v>1.6521000000000001E-2</c:v>
                </c:pt>
                <c:pt idx="286">
                  <c:v>1.64634E-2</c:v>
                </c:pt>
                <c:pt idx="287">
                  <c:v>1.6406199999999999E-2</c:v>
                </c:pt>
                <c:pt idx="288">
                  <c:v>1.6349499999999999E-2</c:v>
                </c:pt>
                <c:pt idx="289">
                  <c:v>1.6293100000000001E-2</c:v>
                </c:pt>
                <c:pt idx="290">
                  <c:v>1.6237100000000001E-2</c:v>
                </c:pt>
                <c:pt idx="291">
                  <c:v>1.6181500000000001E-2</c:v>
                </c:pt>
                <c:pt idx="292">
                  <c:v>1.61263E-2</c:v>
                </c:pt>
                <c:pt idx="293">
                  <c:v>1.60714E-2</c:v>
                </c:pt>
                <c:pt idx="294">
                  <c:v>1.6016900000000001E-2</c:v>
                </c:pt>
                <c:pt idx="295">
                  <c:v>1.5962799999999999E-2</c:v>
                </c:pt>
                <c:pt idx="296">
                  <c:v>1.5909099999999999E-2</c:v>
                </c:pt>
                <c:pt idx="297">
                  <c:v>1.58557E-2</c:v>
                </c:pt>
                <c:pt idx="298">
                  <c:v>1.5802699999999999E-2</c:v>
                </c:pt>
                <c:pt idx="299">
                  <c:v>1.575E-2</c:v>
                </c:pt>
                <c:pt idx="300">
                  <c:v>1.5697699999999998E-2</c:v>
                </c:pt>
                <c:pt idx="301">
                  <c:v>1.5645699999999998E-2</c:v>
                </c:pt>
                <c:pt idx="302">
                  <c:v>1.55941E-2</c:v>
                </c:pt>
                <c:pt idx="303">
                  <c:v>1.5542800000000001E-2</c:v>
                </c:pt>
                <c:pt idx="304">
                  <c:v>1.54918E-2</c:v>
                </c:pt>
                <c:pt idx="305">
                  <c:v>1.54412E-2</c:v>
                </c:pt>
                <c:pt idx="306">
                  <c:v>1.5390900000000001E-2</c:v>
                </c:pt>
                <c:pt idx="307">
                  <c:v>1.5340899999999999E-2</c:v>
                </c:pt>
                <c:pt idx="308">
                  <c:v>1.5291300000000001E-2</c:v>
                </c:pt>
                <c:pt idx="309">
                  <c:v>1.5241899999999999E-2</c:v>
                </c:pt>
                <c:pt idx="310">
                  <c:v>1.5192900000000001E-2</c:v>
                </c:pt>
                <c:pt idx="311">
                  <c:v>1.51442E-2</c:v>
                </c:pt>
                <c:pt idx="312">
                  <c:v>1.5095799999999999E-2</c:v>
                </c:pt>
                <c:pt idx="313">
                  <c:v>1.50478E-2</c:v>
                </c:pt>
                <c:pt idx="314">
                  <c:v>1.4999999999999999E-2</c:v>
                </c:pt>
                <c:pt idx="315">
                  <c:v>1.4952500000000001E-2</c:v>
                </c:pt>
                <c:pt idx="316">
                  <c:v>1.4905399999999999E-2</c:v>
                </c:pt>
                <c:pt idx="317">
                  <c:v>1.48585E-2</c:v>
                </c:pt>
                <c:pt idx="318">
                  <c:v>1.4811899999999999E-2</c:v>
                </c:pt>
                <c:pt idx="319">
                  <c:v>1.47656E-2</c:v>
                </c:pt>
                <c:pt idx="320">
                  <c:v>1.4719599999999999E-2</c:v>
                </c:pt>
                <c:pt idx="321">
                  <c:v>1.46739E-2</c:v>
                </c:pt>
                <c:pt idx="322">
                  <c:v>1.4628499999999999E-2</c:v>
                </c:pt>
                <c:pt idx="323">
                  <c:v>1.45833E-2</c:v>
                </c:pt>
                <c:pt idx="324">
                  <c:v>1.4538499999999999E-2</c:v>
                </c:pt>
                <c:pt idx="325">
                  <c:v>1.4493900000000001E-2</c:v>
                </c:pt>
                <c:pt idx="326">
                  <c:v>1.4449500000000001E-2</c:v>
                </c:pt>
                <c:pt idx="327">
                  <c:v>1.44055E-2</c:v>
                </c:pt>
                <c:pt idx="328">
                  <c:v>1.43617E-2</c:v>
                </c:pt>
                <c:pt idx="329">
                  <c:v>1.43182E-2</c:v>
                </c:pt>
                <c:pt idx="330">
                  <c:v>1.42749E-2</c:v>
                </c:pt>
                <c:pt idx="331">
                  <c:v>1.42319E-2</c:v>
                </c:pt>
                <c:pt idx="332">
                  <c:v>1.4189200000000001E-2</c:v>
                </c:pt>
                <c:pt idx="333">
                  <c:v>1.41467E-2</c:v>
                </c:pt>
                <c:pt idx="334">
                  <c:v>1.4104500000000001E-2</c:v>
                </c:pt>
                <c:pt idx="335">
                  <c:v>1.40625E-2</c:v>
                </c:pt>
                <c:pt idx="336">
                  <c:v>1.40208E-2</c:v>
                </c:pt>
                <c:pt idx="337">
                  <c:v>1.39793E-2</c:v>
                </c:pt>
                <c:pt idx="338">
                  <c:v>1.39381E-2</c:v>
                </c:pt>
                <c:pt idx="339">
                  <c:v>1.3897100000000001E-2</c:v>
                </c:pt>
                <c:pt idx="340">
                  <c:v>1.38563E-2</c:v>
                </c:pt>
                <c:pt idx="341">
                  <c:v>1.38158E-2</c:v>
                </c:pt>
                <c:pt idx="342">
                  <c:v>1.37755E-2</c:v>
                </c:pt>
                <c:pt idx="343">
                  <c:v>1.3735499999999999E-2</c:v>
                </c:pt>
                <c:pt idx="344">
                  <c:v>1.36957E-2</c:v>
                </c:pt>
                <c:pt idx="345">
                  <c:v>1.3656099999999999E-2</c:v>
                </c:pt>
                <c:pt idx="346">
                  <c:v>1.3616700000000001E-2</c:v>
                </c:pt>
                <c:pt idx="347">
                  <c:v>1.35776E-2</c:v>
                </c:pt>
                <c:pt idx="348">
                  <c:v>1.3538700000000001E-2</c:v>
                </c:pt>
                <c:pt idx="349">
                  <c:v>1.35E-2</c:v>
                </c:pt>
                <c:pt idx="350">
                  <c:v>1.34615E-2</c:v>
                </c:pt>
                <c:pt idx="351">
                  <c:v>1.3423300000000001E-2</c:v>
                </c:pt>
                <c:pt idx="352">
                  <c:v>1.3385299999999999E-2</c:v>
                </c:pt>
                <c:pt idx="353">
                  <c:v>1.33475E-2</c:v>
                </c:pt>
                <c:pt idx="354">
                  <c:v>1.33099E-2</c:v>
                </c:pt>
                <c:pt idx="355">
                  <c:v>1.32725E-2</c:v>
                </c:pt>
                <c:pt idx="356">
                  <c:v>1.32353E-2</c:v>
                </c:pt>
                <c:pt idx="357">
                  <c:v>1.31983E-2</c:v>
                </c:pt>
                <c:pt idx="358">
                  <c:v>1.3161600000000001E-2</c:v>
                </c:pt>
                <c:pt idx="359">
                  <c:v>1.375E-2</c:v>
                </c:pt>
                <c:pt idx="360">
                  <c:v>1.3711900000000001E-2</c:v>
                </c:pt>
                <c:pt idx="361">
                  <c:v>1.3674E-2</c:v>
                </c:pt>
                <c:pt idx="362">
                  <c:v>1.36364E-2</c:v>
                </c:pt>
                <c:pt idx="363">
                  <c:v>1.3598900000000001E-2</c:v>
                </c:pt>
                <c:pt idx="364">
                  <c:v>1.35616E-2</c:v>
                </c:pt>
                <c:pt idx="365">
                  <c:v>1.3524599999999999E-2</c:v>
                </c:pt>
                <c:pt idx="366">
                  <c:v>1.34877E-2</c:v>
                </c:pt>
                <c:pt idx="367">
                  <c:v>1.3451100000000001E-2</c:v>
                </c:pt>
                <c:pt idx="368">
                  <c:v>1.34146E-2</c:v>
                </c:pt>
                <c:pt idx="369">
                  <c:v>1.33784E-2</c:v>
                </c:pt>
                <c:pt idx="370">
                  <c:v>1.33423E-2</c:v>
                </c:pt>
                <c:pt idx="371">
                  <c:v>1.3306500000000001E-2</c:v>
                </c:pt>
                <c:pt idx="372">
                  <c:v>1.3270799999999999E-2</c:v>
                </c:pt>
                <c:pt idx="373">
                  <c:v>1.32353E-2</c:v>
                </c:pt>
                <c:pt idx="374">
                  <c:v>1.32E-2</c:v>
                </c:pt>
                <c:pt idx="375">
                  <c:v>1.31649E-2</c:v>
                </c:pt>
                <c:pt idx="376">
                  <c:v>1.3129999999999999E-2</c:v>
                </c:pt>
                <c:pt idx="377">
                  <c:v>1.30952E-2</c:v>
                </c:pt>
                <c:pt idx="378">
                  <c:v>1.30607E-2</c:v>
                </c:pt>
                <c:pt idx="379">
                  <c:v>1.3026299999999999E-2</c:v>
                </c:pt>
                <c:pt idx="380">
                  <c:v>1.2992099999999999E-2</c:v>
                </c:pt>
                <c:pt idx="381">
                  <c:v>1.29581E-2</c:v>
                </c:pt>
                <c:pt idx="382">
                  <c:v>1.29243E-2</c:v>
                </c:pt>
                <c:pt idx="383">
                  <c:v>1.28906E-2</c:v>
                </c:pt>
                <c:pt idx="384">
                  <c:v>1.28571E-2</c:v>
                </c:pt>
                <c:pt idx="385">
                  <c:v>1.28238E-2</c:v>
                </c:pt>
                <c:pt idx="386">
                  <c:v>1.27907E-2</c:v>
                </c:pt>
                <c:pt idx="387">
                  <c:v>1.27577E-2</c:v>
                </c:pt>
                <c:pt idx="388">
                  <c:v>1.2724900000000001E-2</c:v>
                </c:pt>
                <c:pt idx="389">
                  <c:v>1.26923E-2</c:v>
                </c:pt>
                <c:pt idx="390">
                  <c:v>1.2659800000000001E-2</c:v>
                </c:pt>
                <c:pt idx="391">
                  <c:v>1.2627599999999999E-2</c:v>
                </c:pt>
                <c:pt idx="392">
                  <c:v>1.25954E-2</c:v>
                </c:pt>
                <c:pt idx="393">
                  <c:v>1.25635E-2</c:v>
                </c:pt>
                <c:pt idx="394">
                  <c:v>1.25316E-2</c:v>
                </c:pt>
                <c:pt idx="395">
                  <c:v>1.2500000000000001E-2</c:v>
                </c:pt>
                <c:pt idx="396">
                  <c:v>1.24685E-2</c:v>
                </c:pt>
                <c:pt idx="397">
                  <c:v>1.2437200000000001E-2</c:v>
                </c:pt>
                <c:pt idx="398">
                  <c:v>1.2406E-2</c:v>
                </c:pt>
                <c:pt idx="399">
                  <c:v>1.2375000000000001E-2</c:v>
                </c:pt>
                <c:pt idx="400">
                  <c:v>1.23441E-2</c:v>
                </c:pt>
                <c:pt idx="401">
                  <c:v>1.23134E-2</c:v>
                </c:pt>
                <c:pt idx="402">
                  <c:v>1.2282899999999999E-2</c:v>
                </c:pt>
                <c:pt idx="403">
                  <c:v>1.22525E-2</c:v>
                </c:pt>
                <c:pt idx="404">
                  <c:v>1.2222200000000001E-2</c:v>
                </c:pt>
                <c:pt idx="405">
                  <c:v>1.2192100000000001E-2</c:v>
                </c:pt>
                <c:pt idx="406">
                  <c:v>1.21622E-2</c:v>
                </c:pt>
                <c:pt idx="407">
                  <c:v>1.21324E-2</c:v>
                </c:pt>
                <c:pt idx="408">
                  <c:v>1.2102699999999999E-2</c:v>
                </c:pt>
                <c:pt idx="409">
                  <c:v>1.2073199999999999E-2</c:v>
                </c:pt>
                <c:pt idx="410">
                  <c:v>1.20438E-2</c:v>
                </c:pt>
                <c:pt idx="411">
                  <c:v>1.20146E-2</c:v>
                </c:pt>
                <c:pt idx="412">
                  <c:v>1.19855E-2</c:v>
                </c:pt>
                <c:pt idx="413">
                  <c:v>1.19565E-2</c:v>
                </c:pt>
                <c:pt idx="414">
                  <c:v>1.1927699999999999E-2</c:v>
                </c:pt>
                <c:pt idx="415">
                  <c:v>1.1899E-2</c:v>
                </c:pt>
                <c:pt idx="416">
                  <c:v>1.1870500000000001E-2</c:v>
                </c:pt>
                <c:pt idx="417">
                  <c:v>1.18421E-2</c:v>
                </c:pt>
                <c:pt idx="418">
                  <c:v>1.1813799999999999E-2</c:v>
                </c:pt>
                <c:pt idx="419">
                  <c:v>1.17857E-2</c:v>
                </c:pt>
                <c:pt idx="420">
                  <c:v>1.1757699999999999E-2</c:v>
                </c:pt>
                <c:pt idx="421">
                  <c:v>1.17299E-2</c:v>
                </c:pt>
                <c:pt idx="422">
                  <c:v>1.17021E-2</c:v>
                </c:pt>
                <c:pt idx="423">
                  <c:v>1.1674500000000001E-2</c:v>
                </c:pt>
                <c:pt idx="424">
                  <c:v>1.1647100000000001E-2</c:v>
                </c:pt>
                <c:pt idx="425">
                  <c:v>1.16197E-2</c:v>
                </c:pt>
                <c:pt idx="426">
                  <c:v>1.15925E-2</c:v>
                </c:pt>
                <c:pt idx="427">
                  <c:v>1.15654E-2</c:v>
                </c:pt>
                <c:pt idx="428">
                  <c:v>1.15385E-2</c:v>
                </c:pt>
                <c:pt idx="429">
                  <c:v>1.15116E-2</c:v>
                </c:pt>
                <c:pt idx="430">
                  <c:v>1.1484899999999999E-2</c:v>
                </c:pt>
                <c:pt idx="431">
                  <c:v>1.1458299999999999E-2</c:v>
                </c:pt>
                <c:pt idx="432">
                  <c:v>1.14319E-2</c:v>
                </c:pt>
                <c:pt idx="433">
                  <c:v>1.1405500000000001E-2</c:v>
                </c:pt>
                <c:pt idx="434">
                  <c:v>1.13793E-2</c:v>
                </c:pt>
                <c:pt idx="435">
                  <c:v>1.1353200000000001E-2</c:v>
                </c:pt>
                <c:pt idx="436">
                  <c:v>1.1327200000000001E-2</c:v>
                </c:pt>
                <c:pt idx="437">
                  <c:v>1.13014E-2</c:v>
                </c:pt>
                <c:pt idx="438">
                  <c:v>1.12756E-2</c:v>
                </c:pt>
                <c:pt idx="439">
                  <c:v>1.125E-2</c:v>
                </c:pt>
                <c:pt idx="440">
                  <c:v>1.12245E-2</c:v>
                </c:pt>
                <c:pt idx="441">
                  <c:v>1.11991E-2</c:v>
                </c:pt>
                <c:pt idx="442">
                  <c:v>1.1173799999999999E-2</c:v>
                </c:pt>
                <c:pt idx="443">
                  <c:v>1.11486E-2</c:v>
                </c:pt>
                <c:pt idx="444">
                  <c:v>1.1123600000000001E-2</c:v>
                </c:pt>
                <c:pt idx="445">
                  <c:v>1.10987E-2</c:v>
                </c:pt>
                <c:pt idx="446">
                  <c:v>1.10738E-2</c:v>
                </c:pt>
                <c:pt idx="447">
                  <c:v>1.1049099999999999E-2</c:v>
                </c:pt>
                <c:pt idx="448">
                  <c:v>1.10245E-2</c:v>
                </c:pt>
                <c:pt idx="449">
                  <c:v>1.0999999999999999E-2</c:v>
                </c:pt>
              </c:numCache>
            </c:numRef>
          </c:val>
          <c:smooth val="0"/>
          <c:extLst>
            <c:ext xmlns:c16="http://schemas.microsoft.com/office/drawing/2014/chart" uri="{C3380CC4-5D6E-409C-BE32-E72D297353CC}">
              <c16:uniqueId val="{00000000-C3BA-442B-BE5E-C02E879B7176}"/>
            </c:ext>
          </c:extLst>
        </c:ser>
        <c:dLbls>
          <c:showLegendKey val="0"/>
          <c:showVal val="0"/>
          <c:showCatName val="0"/>
          <c:showSerName val="0"/>
          <c:showPercent val="0"/>
          <c:showBubbleSize val="0"/>
        </c:dLbls>
        <c:smooth val="0"/>
        <c:axId val="436006824"/>
        <c:axId val="436007216"/>
      </c:lineChart>
      <c:catAx>
        <c:axId val="43600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007216"/>
        <c:crosses val="autoZero"/>
        <c:auto val="1"/>
        <c:lblAlgn val="ctr"/>
        <c:lblOffset val="100"/>
        <c:tickLblSkip val="499"/>
        <c:noMultiLvlLbl val="0"/>
      </c:catAx>
      <c:valAx>
        <c:axId val="436007216"/>
        <c:scaling>
          <c:orientation val="minMax"/>
          <c:max val="0.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006824"/>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0.61078</cdr:x>
      <cdr:y>0.27204</cdr:y>
    </cdr:from>
    <cdr:to>
      <cdr:x>0.97975</cdr:x>
      <cdr:y>0.68751</cdr:y>
    </cdr:to>
    <cdr:sp macro="" textlink="">
      <cdr:nvSpPr>
        <cdr:cNvPr id="2" name="Text Box 1"/>
        <cdr:cNvSpPr txBox="1"/>
      </cdr:nvSpPr>
      <cdr:spPr>
        <a:xfrm xmlns:a="http://schemas.openxmlformats.org/drawingml/2006/main">
          <a:off x="1684420" y="756270"/>
          <a:ext cx="1017528" cy="1155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t>    Kenya</a:t>
          </a:r>
        </a:p>
        <a:p xmlns:a="http://schemas.openxmlformats.org/drawingml/2006/main">
          <a:endParaRPr lang="en-GB" sz="900"/>
        </a:p>
        <a:p xmlns:a="http://schemas.openxmlformats.org/drawingml/2006/main">
          <a:endParaRPr lang="en-GB" sz="900"/>
        </a:p>
        <a:p xmlns:a="http://schemas.openxmlformats.org/drawingml/2006/main">
          <a:r>
            <a:rPr lang="en-GB" sz="900" baseline="0">
              <a:solidFill>
                <a:sysClr val="windowText" lastClr="000000"/>
              </a:solidFill>
            </a:rPr>
            <a:t>     Uganda</a:t>
          </a:r>
        </a:p>
        <a:p xmlns:a="http://schemas.openxmlformats.org/drawingml/2006/main">
          <a:endParaRPr lang="en-GB" sz="900" baseline="0">
            <a:solidFill>
              <a:sysClr val="windowText" lastClr="000000"/>
            </a:solidFill>
          </a:endParaRPr>
        </a:p>
        <a:p xmlns:a="http://schemas.openxmlformats.org/drawingml/2006/main">
          <a:r>
            <a:rPr lang="en-GB" sz="900" baseline="0">
              <a:solidFill>
                <a:sysClr val="windowText" lastClr="000000"/>
              </a:solidFill>
            </a:rPr>
            <a:t>        Malawi</a:t>
          </a:r>
          <a:endParaRPr lang="en-GB" sz="80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0.62657</cdr:x>
      <cdr:y>0.18544</cdr:y>
    </cdr:from>
    <cdr:to>
      <cdr:x>0.99749</cdr:x>
      <cdr:y>0.65468</cdr:y>
    </cdr:to>
    <cdr:sp macro="" textlink="">
      <cdr:nvSpPr>
        <cdr:cNvPr id="2" name="Text Box 1"/>
        <cdr:cNvSpPr txBox="1"/>
      </cdr:nvSpPr>
      <cdr:spPr>
        <a:xfrm xmlns:a="http://schemas.openxmlformats.org/drawingml/2006/main">
          <a:off x="1718797" y="514110"/>
          <a:ext cx="1017528" cy="13009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t>           Kenya</a:t>
          </a:r>
        </a:p>
        <a:p xmlns:a="http://schemas.openxmlformats.org/drawingml/2006/main">
          <a:endParaRPr lang="en-GB" sz="900"/>
        </a:p>
        <a:p xmlns:a="http://schemas.openxmlformats.org/drawingml/2006/main">
          <a:endParaRPr lang="en-GB" sz="900"/>
        </a:p>
        <a:p xmlns:a="http://schemas.openxmlformats.org/drawingml/2006/main">
          <a:r>
            <a:rPr lang="en-GB" sz="900" baseline="0">
              <a:solidFill>
                <a:sysClr val="windowText" lastClr="000000"/>
              </a:solidFill>
            </a:rPr>
            <a:t>     </a:t>
          </a:r>
        </a:p>
        <a:p xmlns:a="http://schemas.openxmlformats.org/drawingml/2006/main">
          <a:r>
            <a:rPr lang="en-GB" sz="900" baseline="0">
              <a:solidFill>
                <a:sysClr val="windowText" lastClr="000000"/>
              </a:solidFill>
            </a:rPr>
            <a:t>              Uganda</a:t>
          </a:r>
        </a:p>
        <a:p xmlns:a="http://schemas.openxmlformats.org/drawingml/2006/main">
          <a:endParaRPr lang="en-GB" sz="900" baseline="0">
            <a:solidFill>
              <a:sysClr val="windowText" lastClr="000000"/>
            </a:solidFill>
          </a:endParaRPr>
        </a:p>
        <a:p xmlns:a="http://schemas.openxmlformats.org/drawingml/2006/main">
          <a:r>
            <a:rPr lang="en-GB" sz="900" baseline="0">
              <a:solidFill>
                <a:sysClr val="windowText" lastClr="000000"/>
              </a:solidFill>
            </a:rPr>
            <a:t>       </a:t>
          </a:r>
        </a:p>
        <a:p xmlns:a="http://schemas.openxmlformats.org/drawingml/2006/main">
          <a:r>
            <a:rPr lang="en-GB" sz="900" baseline="0">
              <a:solidFill>
                <a:sysClr val="windowText" lastClr="000000"/>
              </a:solidFill>
            </a:rPr>
            <a:t> </a:t>
          </a:r>
        </a:p>
        <a:p xmlns:a="http://schemas.openxmlformats.org/drawingml/2006/main">
          <a:r>
            <a:rPr lang="en-GB" sz="900" baseline="0">
              <a:solidFill>
                <a:sysClr val="windowText" lastClr="000000"/>
              </a:solidFill>
            </a:rPr>
            <a:t>     Malawi</a:t>
          </a:r>
          <a:endParaRPr lang="en-GB" sz="800">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BF2741825B4549AAAF3E952ABC01A1" ma:contentTypeVersion="15" ma:contentTypeDescription="Create a new document." ma:contentTypeScope="" ma:versionID="3a6585ccece6854dc08f2d7f72f357c3">
  <xsd:schema xmlns:xsd="http://www.w3.org/2001/XMLSchema" xmlns:xs="http://www.w3.org/2001/XMLSchema" xmlns:p="http://schemas.microsoft.com/office/2006/metadata/properties" xmlns:ns3="fa969403-1505-49cf-94c6-29d02c215b3b" xmlns:ns4="51c8bb71-1429-4139-b5b7-c69d00b83b56" targetNamespace="http://schemas.microsoft.com/office/2006/metadata/properties" ma:root="true" ma:fieldsID="5a310389ce2f66cd01bddd17010918f3" ns3:_="" ns4:_="">
    <xsd:import namespace="fa969403-1505-49cf-94c6-29d02c215b3b"/>
    <xsd:import namespace="51c8bb71-1429-4139-b5b7-c69d00b83b56"/>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69403-1505-49cf-94c6-29d02c215b3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1c8bb71-1429-4139-b5b7-c69d00b83b5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C27B0E-8D7D-4A14-9374-72D1FF1CACE0}">
  <ds:schemaRefs>
    <ds:schemaRef ds:uri="http://schemas.openxmlformats.org/officeDocument/2006/bibliography"/>
  </ds:schemaRefs>
</ds:datastoreItem>
</file>

<file path=customXml/itemProps2.xml><?xml version="1.0" encoding="utf-8"?>
<ds:datastoreItem xmlns:ds="http://schemas.openxmlformats.org/officeDocument/2006/customXml" ds:itemID="{A90EBF83-FBE6-4911-A99F-39C3711FC590}">
  <ds:schemaRefs>
    <ds:schemaRef ds:uri="http://schemas.microsoft.com/sharepoint/v3/contenttype/forms"/>
  </ds:schemaRefs>
</ds:datastoreItem>
</file>

<file path=customXml/itemProps3.xml><?xml version="1.0" encoding="utf-8"?>
<ds:datastoreItem xmlns:ds="http://schemas.openxmlformats.org/officeDocument/2006/customXml" ds:itemID="{021313C0-955B-4EF0-A868-15B275724D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5649D8-AC13-4623-9A2E-724811202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69403-1505-49cf-94c6-29d02c215b3b"/>
    <ds:schemaRef ds:uri="51c8bb71-1429-4139-b5b7-c69d00b83b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12114</Words>
  <Characters>69054</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Mader</dc:creator>
  <cp:keywords/>
  <dc:description/>
  <cp:lastModifiedBy>Philip Mader</cp:lastModifiedBy>
  <cp:revision>3</cp:revision>
  <dcterms:created xsi:type="dcterms:W3CDTF">2022-04-13T17:45:00Z</dcterms:created>
  <dcterms:modified xsi:type="dcterms:W3CDTF">2022-04-13T17:45:00Z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0x010100CDBF2741825B4549AAAF3E952ABC01A1</vt:lpwstr>
  </property>
  <property fmtid="{D5CDD505-2E9C-101B-9397-08002B2CF9AE}" pid="3" name="_NewReviewCycle">
    <vt:lpwstr/>
  </property>
</Properties>
</file>