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785D9" w14:textId="1AECB3D8" w:rsidR="003359E9" w:rsidRDefault="004C1DAA" w:rsidP="003359E9">
      <w:pPr>
        <w:rPr>
          <w:rFonts w:eastAsia="Times New Roman" w:cstheme="minorHAnsi"/>
          <w:b/>
          <w:bCs/>
        </w:rPr>
      </w:pPr>
      <w:r w:rsidRPr="004C1DAA">
        <w:rPr>
          <w:rFonts w:eastAsia="Times New Roman" w:cstheme="minorHAnsi"/>
          <w:b/>
          <w:bCs/>
        </w:rPr>
        <w:t>The impact of participatory policy formulation on regulatory legitimacy: the case of Great Britain’s Office of Gas and Electricity Markets</w:t>
      </w:r>
      <w:r>
        <w:rPr>
          <w:rFonts w:eastAsia="Times New Roman" w:cstheme="minorHAnsi"/>
          <w:b/>
          <w:bCs/>
        </w:rPr>
        <w:t xml:space="preserve"> (Ofgem)</w:t>
      </w:r>
    </w:p>
    <w:p w14:paraId="05BC1D12" w14:textId="77777777" w:rsidR="004C1DAA" w:rsidRPr="003359E9" w:rsidRDefault="004C1DAA" w:rsidP="003359E9">
      <w:pPr>
        <w:rPr>
          <w:rFonts w:eastAsia="Times New Roman" w:cstheme="minorHAnsi"/>
          <w:b/>
          <w:bCs/>
        </w:rPr>
      </w:pPr>
    </w:p>
    <w:p w14:paraId="25169D3E" w14:textId="77777777" w:rsidR="003359E9" w:rsidRPr="003359E9" w:rsidRDefault="003359E9" w:rsidP="003359E9">
      <w:pPr>
        <w:rPr>
          <w:rFonts w:cstheme="minorHAnsi"/>
          <w:b/>
          <w:bCs/>
        </w:rPr>
      </w:pPr>
      <w:r w:rsidRPr="003359E9">
        <w:rPr>
          <w:rFonts w:cstheme="minorHAnsi"/>
          <w:b/>
          <w:bCs/>
        </w:rPr>
        <w:t xml:space="preserve">Elizabeth </w:t>
      </w:r>
      <w:proofErr w:type="spellStart"/>
      <w:r w:rsidRPr="003359E9">
        <w:rPr>
          <w:rFonts w:cstheme="minorHAnsi"/>
          <w:b/>
          <w:bCs/>
        </w:rPr>
        <w:t>Blakelock</w:t>
      </w:r>
      <w:proofErr w:type="spellEnd"/>
      <w:r w:rsidRPr="003359E9">
        <w:rPr>
          <w:rStyle w:val="FootnoteReference"/>
          <w:rFonts w:cstheme="minorHAnsi"/>
          <w:b/>
          <w:bCs/>
        </w:rPr>
        <w:footnoteReference w:id="1"/>
      </w:r>
      <w:r w:rsidRPr="003359E9">
        <w:rPr>
          <w:rFonts w:cstheme="minorHAnsi"/>
          <w:b/>
          <w:bCs/>
        </w:rPr>
        <w:t xml:space="preserve">; John </w:t>
      </w:r>
      <w:proofErr w:type="spellStart"/>
      <w:r w:rsidRPr="003359E9">
        <w:rPr>
          <w:rFonts w:cstheme="minorHAnsi"/>
          <w:b/>
          <w:bCs/>
        </w:rPr>
        <w:t>Turnpenny</w:t>
      </w:r>
      <w:proofErr w:type="spellEnd"/>
      <w:r w:rsidRPr="003359E9">
        <w:rPr>
          <w:rStyle w:val="FootnoteReference"/>
          <w:rFonts w:cstheme="minorHAnsi"/>
          <w:b/>
          <w:bCs/>
        </w:rPr>
        <w:footnoteReference w:id="2"/>
      </w:r>
    </w:p>
    <w:p w14:paraId="4B8F33BA" w14:textId="36148611" w:rsidR="003978A8" w:rsidRDefault="003978A8" w:rsidP="003359E9">
      <w:pPr>
        <w:rPr>
          <w:rFonts w:cstheme="minorHAnsi"/>
        </w:rPr>
      </w:pPr>
      <w:r>
        <w:rPr>
          <w:rFonts w:cstheme="minorHAnsi"/>
        </w:rPr>
        <w:t>School of Politics, Philosophy, Language and Communication Studies</w:t>
      </w:r>
    </w:p>
    <w:p w14:paraId="2A00B5D2" w14:textId="5F07DBFC" w:rsidR="003359E9" w:rsidRPr="003359E9" w:rsidRDefault="003359E9" w:rsidP="003359E9">
      <w:pPr>
        <w:rPr>
          <w:rFonts w:cstheme="minorHAnsi"/>
        </w:rPr>
      </w:pPr>
      <w:r w:rsidRPr="003359E9">
        <w:rPr>
          <w:rFonts w:cstheme="minorHAnsi"/>
        </w:rPr>
        <w:t>University of East Anglia</w:t>
      </w:r>
    </w:p>
    <w:p w14:paraId="784BF827" w14:textId="77777777" w:rsidR="003359E9" w:rsidRPr="003359E9" w:rsidRDefault="003359E9" w:rsidP="003359E9">
      <w:pPr>
        <w:rPr>
          <w:rFonts w:cstheme="minorHAnsi"/>
        </w:rPr>
      </w:pPr>
      <w:r w:rsidRPr="003359E9">
        <w:rPr>
          <w:rFonts w:cstheme="minorHAnsi"/>
        </w:rPr>
        <w:t>Norwich, UK</w:t>
      </w:r>
    </w:p>
    <w:p w14:paraId="157BD938" w14:textId="77777777" w:rsidR="003359E9" w:rsidRPr="003359E9" w:rsidRDefault="003359E9" w:rsidP="003359E9">
      <w:pPr>
        <w:rPr>
          <w:rFonts w:cstheme="minorHAnsi"/>
        </w:rPr>
      </w:pPr>
      <w:r w:rsidRPr="003359E9">
        <w:rPr>
          <w:rFonts w:cstheme="minorHAnsi"/>
        </w:rPr>
        <w:t>NR4 7TJ</w:t>
      </w:r>
    </w:p>
    <w:p w14:paraId="4B49064B" w14:textId="77777777" w:rsidR="003359E9" w:rsidRPr="003359E9" w:rsidRDefault="003359E9" w:rsidP="003359E9">
      <w:pPr>
        <w:rPr>
          <w:rFonts w:cstheme="minorHAnsi"/>
        </w:rPr>
      </w:pPr>
    </w:p>
    <w:p w14:paraId="4B8359FD" w14:textId="77777777" w:rsidR="003359E9" w:rsidRPr="003359E9" w:rsidRDefault="003359E9" w:rsidP="003359E9">
      <w:pPr>
        <w:rPr>
          <w:rFonts w:cstheme="minorHAnsi"/>
        </w:rPr>
      </w:pPr>
    </w:p>
    <w:p w14:paraId="09202A96" w14:textId="77777777" w:rsidR="003359E9" w:rsidRPr="003359E9" w:rsidRDefault="003359E9" w:rsidP="003359E9">
      <w:pPr>
        <w:rPr>
          <w:rFonts w:cstheme="minorHAnsi"/>
          <w:b/>
          <w:bCs/>
        </w:rPr>
      </w:pPr>
      <w:r w:rsidRPr="003359E9">
        <w:rPr>
          <w:rFonts w:cstheme="minorHAnsi"/>
          <w:b/>
          <w:bCs/>
        </w:rPr>
        <w:t>Abstract</w:t>
      </w:r>
    </w:p>
    <w:p w14:paraId="28E8C56A" w14:textId="06887CAC" w:rsidR="00DB5EFF" w:rsidRDefault="003359E9" w:rsidP="00F25BD6">
      <w:pPr>
        <w:rPr>
          <w:rFonts w:cstheme="minorHAnsi"/>
        </w:rPr>
      </w:pPr>
      <w:r w:rsidRPr="003359E9">
        <w:rPr>
          <w:rFonts w:cstheme="minorHAnsi"/>
        </w:rPr>
        <w:t xml:space="preserve">Energy markets policy in Great Britain </w:t>
      </w:r>
      <w:r w:rsidRPr="003359E9">
        <w:rPr>
          <w:rFonts w:cstheme="minorHAnsi"/>
          <w:bCs/>
        </w:rPr>
        <w:t xml:space="preserve">has been largely delegated from elected representatives to a market regulator: the Office of Gas and Electricity Markets (Ofgem). </w:t>
      </w:r>
      <w:r w:rsidRPr="003359E9">
        <w:rPr>
          <w:rFonts w:cstheme="minorHAnsi"/>
        </w:rPr>
        <w:t xml:space="preserve"> Regulatory legitimacy requires due process and appropriate expertise to expose the regulator to democratic </w:t>
      </w:r>
      <w:r w:rsidRPr="00C475E2">
        <w:rPr>
          <w:rFonts w:cstheme="minorHAnsi"/>
        </w:rPr>
        <w:t>influence.</w:t>
      </w:r>
      <w:r w:rsidR="005152E5" w:rsidRPr="00C475E2">
        <w:rPr>
          <w:rFonts w:cstheme="minorHAnsi"/>
        </w:rPr>
        <w:t xml:space="preserve"> </w:t>
      </w:r>
      <w:r w:rsidR="00DB5EFF" w:rsidRPr="00C475E2">
        <w:rPr>
          <w:rFonts w:cstheme="minorHAnsi"/>
        </w:rPr>
        <w:t xml:space="preserve">As the legitimacy of regulatory participation processes start to be discussed more intensively in the European context, this timely article examines the relationship between the use of policy formulation tools and the resulting legitimacy gained by an independent market regulator. </w:t>
      </w:r>
      <w:r w:rsidR="00C475E2" w:rsidRPr="00C475E2">
        <w:rPr>
          <w:rFonts w:cstheme="minorHAnsi"/>
        </w:rPr>
        <w:t xml:space="preserve">It employs a </w:t>
      </w:r>
      <w:r w:rsidR="00DB5EFF" w:rsidRPr="00C475E2">
        <w:rPr>
          <w:rFonts w:cstheme="minorHAnsi"/>
        </w:rPr>
        <w:t xml:space="preserve">detailed case study analysing how participatory policy formulation </w:t>
      </w:r>
      <w:r w:rsidR="00DB5EFF" w:rsidRPr="00CC6300">
        <w:rPr>
          <w:rFonts w:cstheme="minorHAnsi"/>
        </w:rPr>
        <w:t xml:space="preserve">tools </w:t>
      </w:r>
      <w:r w:rsidR="00CC6300" w:rsidRPr="00CC6300">
        <w:rPr>
          <w:rFonts w:cstheme="minorHAnsi"/>
        </w:rPr>
        <w:t xml:space="preserve">- </w:t>
      </w:r>
      <w:r w:rsidR="00CC6300" w:rsidRPr="00CC6300">
        <w:rPr>
          <w:rFonts w:cstheme="minorHAnsi"/>
        </w:rPr>
        <w:t>deliberative focus groups with members of the public, and stakeholder consultations</w:t>
      </w:r>
      <w:r w:rsidR="00CC6300" w:rsidRPr="00CC6300">
        <w:rPr>
          <w:rFonts w:cstheme="minorHAnsi"/>
        </w:rPr>
        <w:t xml:space="preserve"> - </w:t>
      </w:r>
      <w:r w:rsidR="00DB5EFF" w:rsidRPr="00CC6300">
        <w:rPr>
          <w:rFonts w:cstheme="minorHAnsi"/>
        </w:rPr>
        <w:t>were used in energy markets policy formulation in Ofgem between 2007 and 2016</w:t>
      </w:r>
      <w:r w:rsidR="00C475E2" w:rsidRPr="00CC6300">
        <w:rPr>
          <w:rFonts w:cstheme="minorHAnsi"/>
        </w:rPr>
        <w:t>.</w:t>
      </w:r>
      <w:r w:rsidR="00D55277">
        <w:rPr>
          <w:rFonts w:cstheme="minorHAnsi"/>
        </w:rPr>
        <w:t xml:space="preserve"> Through assessing the actors, venues, capacities and effects associated with selection and use of the tools, </w:t>
      </w:r>
      <w:r w:rsidR="00552BF3">
        <w:rPr>
          <w:rFonts w:cstheme="minorHAnsi"/>
        </w:rPr>
        <w:t xml:space="preserve">it </w:t>
      </w:r>
      <w:r w:rsidR="00DB5EFF" w:rsidRPr="00D55277">
        <w:rPr>
          <w:rFonts w:cstheme="minorHAnsi"/>
        </w:rPr>
        <w:t>finds there were inequalities of influence between different policy actors which posed a significant challenge to legitimacy.</w:t>
      </w:r>
      <w:r w:rsidR="0062624C">
        <w:rPr>
          <w:rFonts w:cstheme="minorHAnsi"/>
        </w:rPr>
        <w:t xml:space="preserve"> </w:t>
      </w:r>
    </w:p>
    <w:p w14:paraId="6F042D99" w14:textId="77777777" w:rsidR="003359E9" w:rsidRPr="003359E9" w:rsidRDefault="003359E9" w:rsidP="003359E9">
      <w:pPr>
        <w:rPr>
          <w:rFonts w:cstheme="minorHAnsi"/>
        </w:rPr>
      </w:pPr>
    </w:p>
    <w:p w14:paraId="0E56479D" w14:textId="7AA70774" w:rsidR="003359E9" w:rsidRDefault="003359E9" w:rsidP="003359E9">
      <w:pPr>
        <w:rPr>
          <w:rFonts w:cstheme="minorHAnsi"/>
        </w:rPr>
      </w:pPr>
      <w:r w:rsidRPr="003359E9">
        <w:rPr>
          <w:rFonts w:cstheme="minorHAnsi"/>
          <w:b/>
          <w:bCs/>
        </w:rPr>
        <w:t xml:space="preserve">Key Words </w:t>
      </w:r>
      <w:r w:rsidRPr="003359E9">
        <w:rPr>
          <w:rFonts w:cstheme="minorHAnsi"/>
        </w:rPr>
        <w:t>policy formulation; tools; regulatory legitimacy; energy markets</w:t>
      </w:r>
      <w:r w:rsidR="00DB5EFF">
        <w:rPr>
          <w:rFonts w:cstheme="minorHAnsi"/>
        </w:rPr>
        <w:t xml:space="preserve">; </w:t>
      </w:r>
      <w:r w:rsidR="00DB5EFF" w:rsidRPr="00DB5EFF">
        <w:rPr>
          <w:rFonts w:cstheme="minorHAnsi"/>
        </w:rPr>
        <w:t>citizen participation; O</w:t>
      </w:r>
      <w:r w:rsidR="00CC6300">
        <w:rPr>
          <w:rFonts w:cstheme="minorHAnsi"/>
        </w:rPr>
        <w:t>fgem</w:t>
      </w:r>
      <w:r w:rsidR="00DB5EFF" w:rsidRPr="00DB5EFF">
        <w:rPr>
          <w:rFonts w:cstheme="minorHAnsi"/>
        </w:rPr>
        <w:t>; energy policy; market regulation</w:t>
      </w:r>
    </w:p>
    <w:p w14:paraId="363698C5" w14:textId="678F8845" w:rsidR="004C1DAA" w:rsidRDefault="004C1DAA" w:rsidP="003359E9">
      <w:pPr>
        <w:rPr>
          <w:rFonts w:cstheme="minorHAnsi"/>
        </w:rPr>
      </w:pPr>
    </w:p>
    <w:p w14:paraId="086B9C95" w14:textId="69FD2BF5" w:rsidR="004C1DAA" w:rsidRPr="003359E9" w:rsidRDefault="004C1DAA" w:rsidP="003359E9">
      <w:pPr>
        <w:rPr>
          <w:rFonts w:cstheme="minorHAnsi"/>
        </w:rPr>
      </w:pPr>
      <w:r w:rsidRPr="004C1DAA">
        <w:rPr>
          <w:rFonts w:cstheme="minorHAnsi"/>
          <w:b/>
          <w:bCs/>
        </w:rPr>
        <w:t>Word count</w:t>
      </w:r>
      <w:r>
        <w:rPr>
          <w:rFonts w:cstheme="minorHAnsi"/>
        </w:rPr>
        <w:t xml:space="preserve"> </w:t>
      </w:r>
      <w:r w:rsidRPr="003C28F9">
        <w:rPr>
          <w:rFonts w:cstheme="minorHAnsi"/>
          <w:color w:val="000033"/>
          <w:shd w:val="clear" w:color="auto" w:fill="FFFFFF"/>
        </w:rPr>
        <w:t>excluding references</w:t>
      </w:r>
      <w:r>
        <w:rPr>
          <w:rFonts w:cstheme="minorHAnsi"/>
          <w:color w:val="000033"/>
          <w:shd w:val="clear" w:color="auto" w:fill="FFFFFF"/>
        </w:rPr>
        <w:t xml:space="preserve"> </w:t>
      </w:r>
      <w:r w:rsidRPr="003C28F9">
        <w:rPr>
          <w:rFonts w:cstheme="minorHAnsi"/>
          <w:color w:val="000033"/>
          <w:shd w:val="clear" w:color="auto" w:fill="FFFFFF"/>
        </w:rPr>
        <w:t>and tables</w:t>
      </w:r>
      <w:r>
        <w:rPr>
          <w:rFonts w:cstheme="minorHAnsi"/>
          <w:color w:val="000033"/>
          <w:shd w:val="clear" w:color="auto" w:fill="FFFFFF"/>
        </w:rPr>
        <w:t>:</w:t>
      </w:r>
      <w:r w:rsidR="00C70342">
        <w:rPr>
          <w:rFonts w:cstheme="minorHAnsi"/>
          <w:color w:val="000033"/>
          <w:shd w:val="clear" w:color="auto" w:fill="FFFFFF"/>
        </w:rPr>
        <w:t xml:space="preserve"> 5265</w:t>
      </w:r>
    </w:p>
    <w:p w14:paraId="1F05FD6C" w14:textId="77777777" w:rsidR="003359E9" w:rsidRPr="003359E9" w:rsidRDefault="003359E9" w:rsidP="003359E9">
      <w:pPr>
        <w:rPr>
          <w:rFonts w:cstheme="minorHAnsi"/>
        </w:rPr>
      </w:pPr>
    </w:p>
    <w:p w14:paraId="43D7D23B" w14:textId="77777777" w:rsidR="00135935" w:rsidRPr="003359E9" w:rsidRDefault="00135935" w:rsidP="003359E9">
      <w:pPr>
        <w:rPr>
          <w:rFonts w:cstheme="minorHAnsi"/>
        </w:rPr>
      </w:pPr>
    </w:p>
    <w:sectPr w:rsidR="00135935" w:rsidRPr="003359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9F47" w14:textId="77777777" w:rsidR="00DD5048" w:rsidRDefault="00DD5048" w:rsidP="003359E9">
      <w:r>
        <w:separator/>
      </w:r>
    </w:p>
  </w:endnote>
  <w:endnote w:type="continuationSeparator" w:id="0">
    <w:p w14:paraId="5968C977" w14:textId="77777777" w:rsidR="00DD5048" w:rsidRDefault="00DD5048" w:rsidP="0033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799E5" w14:textId="77777777" w:rsidR="00DD5048" w:rsidRDefault="00DD5048" w:rsidP="003359E9">
      <w:r>
        <w:separator/>
      </w:r>
    </w:p>
  </w:footnote>
  <w:footnote w:type="continuationSeparator" w:id="0">
    <w:p w14:paraId="287CE9C5" w14:textId="77777777" w:rsidR="00DD5048" w:rsidRDefault="00DD5048" w:rsidP="003359E9">
      <w:r>
        <w:continuationSeparator/>
      </w:r>
    </w:p>
  </w:footnote>
  <w:footnote w:id="1">
    <w:p w14:paraId="72A9991D" w14:textId="74561395" w:rsidR="003359E9" w:rsidRDefault="003359E9" w:rsidP="003359E9">
      <w:pPr>
        <w:pStyle w:val="FootnoteText"/>
      </w:pPr>
      <w:r>
        <w:rPr>
          <w:rStyle w:val="FootnoteReference"/>
        </w:rPr>
        <w:footnoteRef/>
      </w:r>
      <w:r>
        <w:t xml:space="preserve"> </w:t>
      </w:r>
      <w:r w:rsidR="003978A8">
        <w:rPr>
          <w:rFonts w:ascii="Calibri" w:hAnsi="Calibri" w:cs="Calibri"/>
          <w:color w:val="000000"/>
          <w:shd w:val="clear" w:color="auto" w:fill="FFFFFF"/>
        </w:rPr>
        <w:t xml:space="preserve">Current affiliation: </w:t>
      </w:r>
      <w:r w:rsidR="006950EE">
        <w:rPr>
          <w:rFonts w:ascii="Calibri" w:hAnsi="Calibri" w:cs="Calibri"/>
          <w:color w:val="000000"/>
          <w:shd w:val="clear" w:color="auto" w:fill="FFFFFF"/>
        </w:rPr>
        <w:t>Princip</w:t>
      </w:r>
      <w:r w:rsidR="006950EE">
        <w:rPr>
          <w:rFonts w:ascii="Calibri" w:hAnsi="Calibri" w:cs="Calibri"/>
          <w:color w:val="000000"/>
          <w:shd w:val="clear" w:color="auto" w:fill="FFFFFF"/>
        </w:rPr>
        <w:t>al</w:t>
      </w:r>
      <w:r w:rsidR="006950EE">
        <w:rPr>
          <w:rFonts w:ascii="Calibri" w:hAnsi="Calibri" w:cs="Calibri"/>
          <w:color w:val="000000"/>
          <w:shd w:val="clear" w:color="auto" w:fill="FFFFFF"/>
        </w:rPr>
        <w:t xml:space="preserve"> Policy Manager</w:t>
      </w:r>
      <w:r w:rsidR="003978A8">
        <w:rPr>
          <w:rFonts w:ascii="Calibri" w:hAnsi="Calibri" w:cs="Calibri"/>
          <w:color w:val="000000"/>
          <w:shd w:val="clear" w:color="auto" w:fill="FFFFFF"/>
        </w:rPr>
        <w:t>, Citizens Advice, UK</w:t>
      </w:r>
    </w:p>
  </w:footnote>
  <w:footnote w:id="2">
    <w:p w14:paraId="6F63D35C" w14:textId="77777777" w:rsidR="003359E9" w:rsidRDefault="003359E9" w:rsidP="003359E9">
      <w:pPr>
        <w:pStyle w:val="FootnoteText"/>
      </w:pPr>
      <w:r>
        <w:rPr>
          <w:rStyle w:val="FootnoteReference"/>
        </w:rPr>
        <w:footnoteRef/>
      </w:r>
      <w:r>
        <w:t xml:space="preserve"> Corresponding author: j.turnpenny@uea.ac.uk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E9"/>
    <w:rsid w:val="00010BA4"/>
    <w:rsid w:val="00076420"/>
    <w:rsid w:val="00135935"/>
    <w:rsid w:val="001A0514"/>
    <w:rsid w:val="001E0C13"/>
    <w:rsid w:val="00211F22"/>
    <w:rsid w:val="002B50E5"/>
    <w:rsid w:val="002F56EE"/>
    <w:rsid w:val="00306DC2"/>
    <w:rsid w:val="003359E9"/>
    <w:rsid w:val="003557D7"/>
    <w:rsid w:val="003978A8"/>
    <w:rsid w:val="003E5A13"/>
    <w:rsid w:val="0046657C"/>
    <w:rsid w:val="00497865"/>
    <w:rsid w:val="004A4B68"/>
    <w:rsid w:val="004C1DAA"/>
    <w:rsid w:val="005152E5"/>
    <w:rsid w:val="00552BF3"/>
    <w:rsid w:val="005942C7"/>
    <w:rsid w:val="005C148C"/>
    <w:rsid w:val="0062624C"/>
    <w:rsid w:val="006950EE"/>
    <w:rsid w:val="006B6574"/>
    <w:rsid w:val="0071412F"/>
    <w:rsid w:val="007A7680"/>
    <w:rsid w:val="00823802"/>
    <w:rsid w:val="008E4A93"/>
    <w:rsid w:val="009F6C8A"/>
    <w:rsid w:val="00A06454"/>
    <w:rsid w:val="00A51C63"/>
    <w:rsid w:val="00AC6B4A"/>
    <w:rsid w:val="00B20534"/>
    <w:rsid w:val="00BF2F55"/>
    <w:rsid w:val="00C149A6"/>
    <w:rsid w:val="00C475E2"/>
    <w:rsid w:val="00C70342"/>
    <w:rsid w:val="00CC6300"/>
    <w:rsid w:val="00D55277"/>
    <w:rsid w:val="00DB5EFF"/>
    <w:rsid w:val="00DC3E71"/>
    <w:rsid w:val="00DD5048"/>
    <w:rsid w:val="00F25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8AAE"/>
  <w15:chartTrackingRefBased/>
  <w15:docId w15:val="{A1FAF713-6B1D-4BB1-9F75-FF39192F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9E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359E9"/>
    <w:rPr>
      <w:rFonts w:ascii="Segoe UI" w:hAnsi="Segoe UI" w:cs="Segoe UI"/>
      <w:sz w:val="18"/>
      <w:szCs w:val="18"/>
    </w:rPr>
  </w:style>
  <w:style w:type="character" w:customStyle="1" w:styleId="FootnoteTextChar">
    <w:name w:val="Footnote Text Char"/>
    <w:aliases w:val="ALTS FOOTNOTE Char1,fn Char1,ALTS FOOTNOTE Char Char,fn Char Char,Footnote Text Char1 Char Char,Footnote Text Char Char Char Char,Footnote Text Char2 Char Char Char Char,Footnote Text Char1 Char1 Char Char Char Char,Char Char"/>
    <w:basedOn w:val="DefaultParagraphFont"/>
    <w:link w:val="FootnoteText"/>
    <w:uiPriority w:val="99"/>
    <w:rsid w:val="003359E9"/>
    <w:rPr>
      <w:sz w:val="20"/>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Char,Char Char Char"/>
    <w:basedOn w:val="Normal"/>
    <w:link w:val="FootnoteTextChar"/>
    <w:uiPriority w:val="99"/>
    <w:unhideWhenUsed/>
    <w:qFormat/>
    <w:rsid w:val="003359E9"/>
    <w:rPr>
      <w:rFonts w:eastAsiaTheme="minorHAnsi"/>
      <w:sz w:val="20"/>
      <w:szCs w:val="20"/>
    </w:rPr>
  </w:style>
  <w:style w:type="character" w:customStyle="1" w:styleId="FootnoteTextChar1">
    <w:name w:val="Footnote Text Char1"/>
    <w:basedOn w:val="DefaultParagraphFont"/>
    <w:uiPriority w:val="99"/>
    <w:semiHidden/>
    <w:rsid w:val="003359E9"/>
    <w:rPr>
      <w:rFonts w:eastAsiaTheme="minorEastAsia"/>
      <w:sz w:val="20"/>
      <w:szCs w:val="20"/>
    </w:rPr>
  </w:style>
  <w:style w:type="character" w:styleId="FootnoteReference">
    <w:name w:val="footnote reference"/>
    <w:basedOn w:val="DefaultParagraphFont"/>
    <w:uiPriority w:val="99"/>
    <w:unhideWhenUsed/>
    <w:qFormat/>
    <w:rsid w:val="003359E9"/>
    <w:rPr>
      <w:vertAlign w:val="superscript"/>
    </w:rPr>
  </w:style>
  <w:style w:type="character" w:styleId="CommentReference">
    <w:name w:val="annotation reference"/>
    <w:basedOn w:val="DefaultParagraphFont"/>
    <w:uiPriority w:val="99"/>
    <w:semiHidden/>
    <w:unhideWhenUsed/>
    <w:rsid w:val="009F6C8A"/>
    <w:rPr>
      <w:sz w:val="16"/>
      <w:szCs w:val="16"/>
    </w:rPr>
  </w:style>
  <w:style w:type="paragraph" w:styleId="CommentText">
    <w:name w:val="annotation text"/>
    <w:basedOn w:val="Normal"/>
    <w:link w:val="CommentTextChar"/>
    <w:uiPriority w:val="99"/>
    <w:semiHidden/>
    <w:unhideWhenUsed/>
    <w:rsid w:val="009F6C8A"/>
    <w:rPr>
      <w:sz w:val="20"/>
      <w:szCs w:val="20"/>
    </w:rPr>
  </w:style>
  <w:style w:type="character" w:customStyle="1" w:styleId="CommentTextChar">
    <w:name w:val="Comment Text Char"/>
    <w:basedOn w:val="DefaultParagraphFont"/>
    <w:link w:val="CommentText"/>
    <w:uiPriority w:val="99"/>
    <w:semiHidden/>
    <w:rsid w:val="009F6C8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6C8A"/>
    <w:rPr>
      <w:b/>
      <w:bCs/>
    </w:rPr>
  </w:style>
  <w:style w:type="character" w:customStyle="1" w:styleId="CommentSubjectChar">
    <w:name w:val="Comment Subject Char"/>
    <w:basedOn w:val="CommentTextChar"/>
    <w:link w:val="CommentSubject"/>
    <w:uiPriority w:val="99"/>
    <w:semiHidden/>
    <w:rsid w:val="009F6C8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Turnpenny (PPL - Staff)</dc:creator>
  <cp:keywords/>
  <dc:description/>
  <cp:lastModifiedBy>HP</cp:lastModifiedBy>
  <cp:revision>22</cp:revision>
  <dcterms:created xsi:type="dcterms:W3CDTF">2022-04-07T08:10:00Z</dcterms:created>
  <dcterms:modified xsi:type="dcterms:W3CDTF">2022-04-07T10:02:00Z</dcterms:modified>
</cp:coreProperties>
</file>