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94BB" w14:textId="51C62C5F" w:rsidR="00D43E93" w:rsidRPr="000422C7" w:rsidRDefault="00D43E93" w:rsidP="00D43E93">
      <w:pPr>
        <w:spacing w:line="480" w:lineRule="auto"/>
        <w:jc w:val="both"/>
        <w:rPr>
          <w:rFonts w:ascii="Garamond" w:hAnsi="Garamond" w:cs="Arial"/>
        </w:rPr>
      </w:pPr>
      <w:r w:rsidRPr="000422C7">
        <w:rPr>
          <w:rFonts w:ascii="Garamond" w:hAnsi="Garamond" w:cs="Arial"/>
          <w:b/>
          <w:bCs/>
        </w:rPr>
        <w:t xml:space="preserve">Phil O’Brien, </w:t>
      </w:r>
      <w:r w:rsidRPr="000422C7">
        <w:rPr>
          <w:rFonts w:ascii="Garamond" w:hAnsi="Garamond" w:cs="Arial"/>
          <w:b/>
          <w:bCs/>
          <w:i/>
          <w:iCs/>
        </w:rPr>
        <w:t>The Working Class and Twenty-First-Century British Fiction: Deindustrialisation, Demonisation, Resistance</w:t>
      </w:r>
      <w:r w:rsidRPr="000422C7">
        <w:rPr>
          <w:rFonts w:ascii="Garamond" w:hAnsi="Garamond" w:cs="Arial"/>
          <w:b/>
          <w:bCs/>
        </w:rPr>
        <w:t xml:space="preserve">. </w:t>
      </w:r>
      <w:r w:rsidRPr="000422C7">
        <w:rPr>
          <w:rFonts w:ascii="Garamond" w:hAnsi="Garamond" w:cs="Arial"/>
        </w:rPr>
        <w:t xml:space="preserve">Abingdon: Routledge, 2020. xii + 172pp. £33.29 eBook. ISBN </w:t>
      </w:r>
      <w:r w:rsidR="00F14A5F" w:rsidRPr="00F14A5F">
        <w:rPr>
          <w:rFonts w:ascii="Garamond" w:hAnsi="Garamond" w:cs="Arial"/>
        </w:rPr>
        <w:t>978-1-003-00791-3</w:t>
      </w:r>
      <w:r w:rsidRPr="000422C7">
        <w:rPr>
          <w:rFonts w:ascii="Garamond" w:hAnsi="Garamond" w:cs="Arial"/>
        </w:rPr>
        <w:t>.</w:t>
      </w:r>
    </w:p>
    <w:p w14:paraId="6EA4517A" w14:textId="30932640" w:rsidR="00D43E93" w:rsidRPr="000422C7" w:rsidRDefault="003E7740" w:rsidP="00D43E93">
      <w:pPr>
        <w:spacing w:line="480" w:lineRule="auto"/>
        <w:jc w:val="both"/>
        <w:rPr>
          <w:rFonts w:ascii="Garamond" w:hAnsi="Garamond" w:cs="Arial"/>
        </w:rPr>
      </w:pPr>
      <w:r w:rsidRPr="000422C7">
        <w:rPr>
          <w:rFonts w:ascii="Garamond" w:hAnsi="Garamond" w:cs="Arial"/>
        </w:rPr>
        <w:t>Part of the Routledge Studies in Contemporary Literature series, Phil O’Brien’s first book</w:t>
      </w:r>
      <w:r w:rsidR="00F631E6" w:rsidRPr="000422C7">
        <w:rPr>
          <w:rFonts w:ascii="Garamond" w:hAnsi="Garamond" w:cs="Arial"/>
        </w:rPr>
        <w:t xml:space="preserve"> opens with three urgent and ambitious questions: ‘What place do the working class have in the contemporary novel? What role does class take in twenty-first-century Britain? What is the relationship between class, capital, and neoliberalism?’ (1) </w:t>
      </w:r>
      <w:r w:rsidR="00B66A84" w:rsidRPr="000422C7">
        <w:rPr>
          <w:rFonts w:ascii="Garamond" w:hAnsi="Garamond" w:cs="Arial"/>
        </w:rPr>
        <w:t>To consider these,</w:t>
      </w:r>
      <w:r w:rsidR="002E251C" w:rsidRPr="000422C7">
        <w:rPr>
          <w:rFonts w:ascii="Garamond" w:hAnsi="Garamond" w:cs="Arial"/>
        </w:rPr>
        <w:t xml:space="preserve"> O’Brien </w:t>
      </w:r>
      <w:r w:rsidR="00A435DF" w:rsidRPr="000422C7">
        <w:rPr>
          <w:rFonts w:ascii="Garamond" w:hAnsi="Garamond" w:cs="Arial"/>
        </w:rPr>
        <w:t>examines the</w:t>
      </w:r>
      <w:r w:rsidRPr="000422C7">
        <w:rPr>
          <w:rFonts w:ascii="Garamond" w:hAnsi="Garamond" w:cs="Arial"/>
        </w:rPr>
        <w:t xml:space="preserve"> ‘articulations of class’ (1) in nine novels by six contemporary writers: David Peace, Gordon Burn, Anthony Cartwright, Ross Raisin, Jenni Fagan, and Sunjeev Sahota, all published variously between 2003 and 2015. </w:t>
      </w:r>
    </w:p>
    <w:p w14:paraId="4D4C945D" w14:textId="14BF4B70" w:rsidR="00F94A9F" w:rsidRPr="000422C7" w:rsidRDefault="00D43E93" w:rsidP="00D43E93">
      <w:pPr>
        <w:spacing w:line="480" w:lineRule="auto"/>
        <w:jc w:val="both"/>
        <w:rPr>
          <w:rFonts w:ascii="Garamond" w:hAnsi="Garamond" w:cs="Arial"/>
        </w:rPr>
      </w:pPr>
      <w:r w:rsidRPr="000422C7">
        <w:rPr>
          <w:rFonts w:ascii="Garamond" w:hAnsi="Garamond" w:cs="Arial"/>
        </w:rPr>
        <w:tab/>
      </w:r>
      <w:r w:rsidR="00EC7D7A">
        <w:rPr>
          <w:rFonts w:ascii="Garamond" w:hAnsi="Garamond" w:cs="Arial"/>
        </w:rPr>
        <w:t>O’Brien</w:t>
      </w:r>
      <w:r w:rsidRPr="000422C7">
        <w:rPr>
          <w:rFonts w:ascii="Garamond" w:hAnsi="Garamond" w:cs="Arial"/>
        </w:rPr>
        <w:t xml:space="preserve"> begins</w:t>
      </w:r>
      <w:r w:rsidR="00EC7D7A">
        <w:rPr>
          <w:rFonts w:ascii="Garamond" w:hAnsi="Garamond" w:cs="Arial"/>
        </w:rPr>
        <w:t xml:space="preserve"> by </w:t>
      </w:r>
      <w:r w:rsidR="00EC7D7A">
        <w:rPr>
          <w:rFonts w:ascii="Garamond" w:hAnsi="Garamond" w:cs="Arial"/>
        </w:rPr>
        <w:t xml:space="preserve">establishing the economic </w:t>
      </w:r>
      <w:r w:rsidR="00F1425A">
        <w:rPr>
          <w:rFonts w:ascii="Garamond" w:hAnsi="Garamond" w:cs="Arial"/>
        </w:rPr>
        <w:t>context</w:t>
      </w:r>
      <w:r w:rsidR="00EC7D7A">
        <w:rPr>
          <w:rFonts w:ascii="Garamond" w:hAnsi="Garamond" w:cs="Arial"/>
        </w:rPr>
        <w:t xml:space="preserve"> </w:t>
      </w:r>
      <w:r w:rsidRPr="000422C7">
        <w:rPr>
          <w:rFonts w:ascii="Garamond" w:hAnsi="Garamond" w:cs="Arial"/>
        </w:rPr>
        <w:t xml:space="preserve">with one of the most lucid, nuanced, and yet concise accounts of the longer development of neoliberal capitalism over the past half-century, </w:t>
      </w:r>
      <w:r w:rsidR="00EC7D7A" w:rsidRPr="000422C7">
        <w:rPr>
          <w:rFonts w:ascii="Garamond" w:hAnsi="Garamond" w:cs="Arial"/>
        </w:rPr>
        <w:t>a period defined by previous decades of deindustrialisation and Thatcherite economic policy.</w:t>
      </w:r>
      <w:r w:rsidR="00EC7D7A">
        <w:rPr>
          <w:rFonts w:ascii="Garamond" w:hAnsi="Garamond" w:cs="Arial"/>
        </w:rPr>
        <w:t xml:space="preserve"> </w:t>
      </w:r>
      <w:r w:rsidRPr="000422C7">
        <w:rPr>
          <w:rFonts w:ascii="Garamond" w:hAnsi="Garamond" w:cs="Arial"/>
        </w:rPr>
        <w:t xml:space="preserve">This was a project enacted not </w:t>
      </w:r>
      <w:r w:rsidR="00E23032" w:rsidRPr="000422C7">
        <w:rPr>
          <w:rFonts w:ascii="Garamond" w:hAnsi="Garamond" w:cs="Arial"/>
        </w:rPr>
        <w:t>only</w:t>
      </w:r>
      <w:r w:rsidRPr="000422C7">
        <w:rPr>
          <w:rFonts w:ascii="Garamond" w:hAnsi="Garamond" w:cs="Arial"/>
        </w:rPr>
        <w:t xml:space="preserve"> by the Conservative Party but also by New Labour, who </w:t>
      </w:r>
      <w:r w:rsidR="00F47F1B">
        <w:rPr>
          <w:rFonts w:ascii="Garamond" w:hAnsi="Garamond" w:cs="Arial"/>
        </w:rPr>
        <w:t>continued</w:t>
      </w:r>
      <w:r w:rsidRPr="000422C7">
        <w:rPr>
          <w:rFonts w:ascii="Garamond" w:hAnsi="Garamond" w:cs="Arial"/>
        </w:rPr>
        <w:t xml:space="preserve"> ‘the Thatcherite belief in individualism’ </w:t>
      </w:r>
      <w:r w:rsidR="005A07B9" w:rsidRPr="000422C7">
        <w:rPr>
          <w:rFonts w:ascii="Garamond" w:hAnsi="Garamond" w:cs="Arial"/>
        </w:rPr>
        <w:t>whereby</w:t>
      </w:r>
      <w:r w:rsidRPr="000422C7">
        <w:rPr>
          <w:rFonts w:ascii="Garamond" w:hAnsi="Garamond" w:cs="Arial"/>
        </w:rPr>
        <w:t xml:space="preserve"> social inequality </w:t>
      </w:r>
      <w:r w:rsidR="004F6D00" w:rsidRPr="000422C7">
        <w:rPr>
          <w:rFonts w:ascii="Garamond" w:hAnsi="Garamond" w:cs="Arial"/>
        </w:rPr>
        <w:t>was</w:t>
      </w:r>
      <w:r w:rsidRPr="000422C7">
        <w:rPr>
          <w:rFonts w:ascii="Garamond" w:hAnsi="Garamond" w:cs="Arial"/>
        </w:rPr>
        <w:t xml:space="preserve"> explained not by economic conditions but by an individual’s </w:t>
      </w:r>
      <w:r w:rsidR="0064106D" w:rsidRPr="000422C7">
        <w:rPr>
          <w:rFonts w:ascii="Garamond" w:hAnsi="Garamond" w:cs="Arial"/>
        </w:rPr>
        <w:t>willingness to do</w:t>
      </w:r>
      <w:r w:rsidRPr="000422C7">
        <w:rPr>
          <w:rFonts w:ascii="Garamond" w:hAnsi="Garamond" w:cs="Arial"/>
        </w:rPr>
        <w:t xml:space="preserve"> ‘hard work’ (8)</w:t>
      </w:r>
      <w:r w:rsidR="00BF713A">
        <w:rPr>
          <w:rFonts w:ascii="Garamond" w:hAnsi="Garamond" w:cs="Arial"/>
        </w:rPr>
        <w:t>.</w:t>
      </w:r>
      <w:r w:rsidRPr="000422C7">
        <w:rPr>
          <w:rFonts w:ascii="Garamond" w:hAnsi="Garamond" w:cs="Arial"/>
        </w:rPr>
        <w:t xml:space="preserve"> O’Brien calls this ‘the neoliberal mantra that personal failure is a result of personal failings’ (5) and locates it as the </w:t>
      </w:r>
      <w:r w:rsidR="00736CFE" w:rsidRPr="000422C7">
        <w:rPr>
          <w:rFonts w:ascii="Garamond" w:hAnsi="Garamond" w:cs="Arial"/>
        </w:rPr>
        <w:t>origin</w:t>
      </w:r>
      <w:r w:rsidRPr="000422C7">
        <w:rPr>
          <w:rFonts w:ascii="Garamond" w:hAnsi="Garamond" w:cs="Arial"/>
        </w:rPr>
        <w:t xml:space="preserve"> </w:t>
      </w:r>
      <w:r w:rsidR="00736CFE" w:rsidRPr="000422C7">
        <w:rPr>
          <w:rFonts w:ascii="Garamond" w:hAnsi="Garamond" w:cs="Arial"/>
        </w:rPr>
        <w:t>of</w:t>
      </w:r>
      <w:r w:rsidRPr="000422C7">
        <w:rPr>
          <w:rFonts w:ascii="Garamond" w:hAnsi="Garamond" w:cs="Arial"/>
        </w:rPr>
        <w:t xml:space="preserve"> the </w:t>
      </w:r>
      <w:r w:rsidR="00856AAD">
        <w:rPr>
          <w:rFonts w:ascii="Garamond" w:hAnsi="Garamond" w:cs="Arial"/>
        </w:rPr>
        <w:t xml:space="preserve">ongoing </w:t>
      </w:r>
      <w:r w:rsidRPr="000422C7">
        <w:rPr>
          <w:rFonts w:ascii="Garamond" w:hAnsi="Garamond" w:cs="Arial"/>
        </w:rPr>
        <w:t>stigmatisation and demonisation of working-class communities</w:t>
      </w:r>
      <w:r w:rsidR="00837E2F" w:rsidRPr="000422C7">
        <w:rPr>
          <w:rFonts w:ascii="Garamond" w:hAnsi="Garamond" w:cs="Arial"/>
        </w:rPr>
        <w:t xml:space="preserve">. </w:t>
      </w:r>
    </w:p>
    <w:p w14:paraId="20157230" w14:textId="73C98718" w:rsidR="00D43E93" w:rsidRPr="000422C7" w:rsidRDefault="0010787A" w:rsidP="00F94A9F">
      <w:pPr>
        <w:spacing w:line="480" w:lineRule="auto"/>
        <w:ind w:firstLine="720"/>
        <w:jc w:val="both"/>
        <w:rPr>
          <w:rFonts w:ascii="Garamond" w:hAnsi="Garamond" w:cs="Arial"/>
        </w:rPr>
      </w:pPr>
      <w:r w:rsidRPr="000422C7">
        <w:rPr>
          <w:rFonts w:ascii="Garamond" w:hAnsi="Garamond" w:cs="Arial"/>
        </w:rPr>
        <w:t>The book is</w:t>
      </w:r>
      <w:r w:rsidR="005C0B50">
        <w:rPr>
          <w:rFonts w:ascii="Garamond" w:hAnsi="Garamond" w:cs="Arial"/>
        </w:rPr>
        <w:t xml:space="preserve"> then</w:t>
      </w:r>
      <w:r w:rsidRPr="000422C7">
        <w:rPr>
          <w:rFonts w:ascii="Garamond" w:hAnsi="Garamond" w:cs="Arial"/>
        </w:rPr>
        <w:t xml:space="preserve"> structured into six chapters</w:t>
      </w:r>
      <w:r w:rsidR="00D43E93" w:rsidRPr="000422C7">
        <w:rPr>
          <w:rFonts w:ascii="Garamond" w:hAnsi="Garamond" w:cs="Arial"/>
        </w:rPr>
        <w:t xml:space="preserve">, one on each author, </w:t>
      </w:r>
      <w:r w:rsidR="002D25ED">
        <w:rPr>
          <w:rFonts w:ascii="Garamond" w:hAnsi="Garamond" w:cs="Arial"/>
        </w:rPr>
        <w:t>and these</w:t>
      </w:r>
      <w:r w:rsidR="000457C2">
        <w:rPr>
          <w:rFonts w:ascii="Garamond" w:hAnsi="Garamond" w:cs="Arial"/>
        </w:rPr>
        <w:t xml:space="preserve"> chapters</w:t>
      </w:r>
      <w:r w:rsidR="002D25ED">
        <w:rPr>
          <w:rFonts w:ascii="Garamond" w:hAnsi="Garamond" w:cs="Arial"/>
        </w:rPr>
        <w:t xml:space="preserve"> are </w:t>
      </w:r>
      <w:r w:rsidR="00D43E93" w:rsidRPr="000422C7">
        <w:rPr>
          <w:rFonts w:ascii="Garamond" w:hAnsi="Garamond" w:cs="Arial"/>
        </w:rPr>
        <w:t xml:space="preserve">divided into two sections: the first on deindustrialisation, the second on demonisation. </w:t>
      </w:r>
      <w:r w:rsidR="00D43E93" w:rsidRPr="000422C7">
        <w:rPr>
          <w:rFonts w:ascii="Garamond" w:hAnsi="Garamond" w:cs="Arial"/>
        </w:rPr>
        <w:t>The</w:t>
      </w:r>
      <w:r w:rsidR="0010142A" w:rsidRPr="000422C7">
        <w:rPr>
          <w:rFonts w:ascii="Garamond" w:hAnsi="Garamond" w:cs="Arial"/>
        </w:rPr>
        <w:t xml:space="preserve"> word</w:t>
      </w:r>
      <w:r w:rsidR="00D43E93" w:rsidRPr="000422C7">
        <w:rPr>
          <w:rFonts w:ascii="Garamond" w:hAnsi="Garamond" w:cs="Arial"/>
        </w:rPr>
        <w:t xml:space="preserve"> ‘resistance’</w:t>
      </w:r>
      <w:r w:rsidR="00D43E93" w:rsidRPr="000422C7">
        <w:rPr>
          <w:rFonts w:ascii="Garamond" w:hAnsi="Garamond" w:cs="Arial"/>
        </w:rPr>
        <w:t xml:space="preserve"> </w:t>
      </w:r>
      <w:r w:rsidR="0010142A" w:rsidRPr="000422C7">
        <w:rPr>
          <w:rFonts w:ascii="Garamond" w:hAnsi="Garamond" w:cs="Arial"/>
        </w:rPr>
        <w:t>in</w:t>
      </w:r>
      <w:r w:rsidR="00D43E93" w:rsidRPr="000422C7">
        <w:rPr>
          <w:rFonts w:ascii="Garamond" w:hAnsi="Garamond" w:cs="Arial"/>
        </w:rPr>
        <w:t xml:space="preserve"> </w:t>
      </w:r>
      <w:r w:rsidR="0010142A" w:rsidRPr="000422C7">
        <w:rPr>
          <w:rFonts w:ascii="Garamond" w:hAnsi="Garamond" w:cs="Arial"/>
        </w:rPr>
        <w:t>the</w:t>
      </w:r>
      <w:r w:rsidR="00D43E93" w:rsidRPr="000422C7">
        <w:rPr>
          <w:rFonts w:ascii="Garamond" w:hAnsi="Garamond" w:cs="Arial"/>
        </w:rPr>
        <w:t xml:space="preserve"> book’s subtitle refers to the act of writing itself</w:t>
      </w:r>
      <w:r w:rsidR="00D43E93" w:rsidRPr="000422C7">
        <w:rPr>
          <w:rFonts w:ascii="Garamond" w:hAnsi="Garamond" w:cs="Arial"/>
        </w:rPr>
        <w:t>: these novels ‘name and resist’ the forces of demonisation and ‘provide sites of resistance to the damaging logics and inequalities of capital.’ (154) For O’Brien, these novels ‘are not simple “reflections” but powerful interventions into both class discourse and the drastic changes to class formation in Britain brought about by the ideologies of neoliberalism.’ (1)</w:t>
      </w:r>
      <w:r w:rsidR="00D43E93" w:rsidRPr="000422C7">
        <w:rPr>
          <w:rFonts w:ascii="Garamond" w:hAnsi="Garamond" w:cs="Arial"/>
        </w:rPr>
        <w:t xml:space="preserve"> The</w:t>
      </w:r>
      <w:r w:rsidR="00D43E93" w:rsidRPr="000422C7">
        <w:rPr>
          <w:rFonts w:ascii="Garamond" w:hAnsi="Garamond" w:cs="Arial"/>
        </w:rPr>
        <w:t xml:space="preserve"> wider implication of this argument is fascinating and vital: rather than </w:t>
      </w:r>
      <w:r w:rsidR="00D43E93" w:rsidRPr="000422C7">
        <w:rPr>
          <w:rFonts w:ascii="Garamond" w:hAnsi="Garamond" w:cs="Arial"/>
        </w:rPr>
        <w:t>conceiving</w:t>
      </w:r>
      <w:r w:rsidR="00D43E93" w:rsidRPr="000422C7">
        <w:rPr>
          <w:rFonts w:ascii="Garamond" w:hAnsi="Garamond" w:cs="Arial"/>
        </w:rPr>
        <w:t xml:space="preserve"> of the novel as a simple, representational </w:t>
      </w:r>
      <w:r w:rsidR="00D43E93" w:rsidRPr="000422C7">
        <w:rPr>
          <w:rFonts w:ascii="Garamond" w:hAnsi="Garamond" w:cs="Arial"/>
        </w:rPr>
        <w:t>form</w:t>
      </w:r>
      <w:r w:rsidR="00D43E93" w:rsidRPr="000422C7">
        <w:rPr>
          <w:rFonts w:ascii="Garamond" w:hAnsi="Garamond" w:cs="Arial"/>
        </w:rPr>
        <w:t xml:space="preserve">, O’Brien argues that fictional </w:t>
      </w:r>
      <w:r w:rsidR="00D43E93" w:rsidRPr="000422C7">
        <w:rPr>
          <w:rFonts w:ascii="Garamond" w:hAnsi="Garamond" w:cs="Arial"/>
        </w:rPr>
        <w:lastRenderedPageBreak/>
        <w:t xml:space="preserve">writing can make significant interventions into critical </w:t>
      </w:r>
      <w:r w:rsidR="00D43E93" w:rsidRPr="000422C7">
        <w:rPr>
          <w:rFonts w:ascii="Garamond" w:hAnsi="Garamond" w:cs="Arial"/>
        </w:rPr>
        <w:t xml:space="preserve">and theoretical </w:t>
      </w:r>
      <w:r w:rsidR="00D43E93" w:rsidRPr="000422C7">
        <w:rPr>
          <w:rFonts w:ascii="Garamond" w:hAnsi="Garamond" w:cs="Arial"/>
        </w:rPr>
        <w:t>discourses.</w:t>
      </w:r>
      <w:r w:rsidR="00D43E93" w:rsidRPr="000422C7">
        <w:rPr>
          <w:rFonts w:ascii="Garamond" w:hAnsi="Garamond" w:cs="Arial"/>
        </w:rPr>
        <w:t xml:space="preserve"> These are not necessarily ‘novels of ideas’ and O’Brien does not use that term; this potential is instead seen as </w:t>
      </w:r>
      <w:r w:rsidR="00F47F1B">
        <w:rPr>
          <w:rFonts w:ascii="Garamond" w:hAnsi="Garamond" w:cs="Arial"/>
        </w:rPr>
        <w:t>inherent</w:t>
      </w:r>
      <w:r w:rsidR="00D43E93" w:rsidRPr="000422C7">
        <w:rPr>
          <w:rFonts w:ascii="Garamond" w:hAnsi="Garamond" w:cs="Arial"/>
        </w:rPr>
        <w:t xml:space="preserve"> in any fictional writing, due to ‘the flexibility of the novel as a form’ (152). </w:t>
      </w:r>
      <w:r w:rsidR="00F618C2" w:rsidRPr="000422C7">
        <w:rPr>
          <w:rFonts w:ascii="Garamond" w:hAnsi="Garamond" w:cs="Arial"/>
        </w:rPr>
        <w:t>This</w:t>
      </w:r>
      <w:r w:rsidR="00D43E93" w:rsidRPr="000422C7">
        <w:rPr>
          <w:rFonts w:ascii="Garamond" w:hAnsi="Garamond" w:cs="Arial"/>
        </w:rPr>
        <w:t xml:space="preserve"> idea complicate</w:t>
      </w:r>
      <w:r w:rsidR="00F618C2" w:rsidRPr="000422C7">
        <w:rPr>
          <w:rFonts w:ascii="Garamond" w:hAnsi="Garamond" w:cs="Arial"/>
        </w:rPr>
        <w:t>s</w:t>
      </w:r>
      <w:r w:rsidR="00D43E93" w:rsidRPr="000422C7">
        <w:rPr>
          <w:rFonts w:ascii="Garamond" w:hAnsi="Garamond" w:cs="Arial"/>
        </w:rPr>
        <w:t xml:space="preserve"> the received wisdom of ‘the death of the author’ by restoring </w:t>
      </w:r>
      <w:r w:rsidR="00940684" w:rsidRPr="000422C7">
        <w:rPr>
          <w:rFonts w:ascii="Garamond" w:hAnsi="Garamond" w:cs="Arial"/>
        </w:rPr>
        <w:t xml:space="preserve">at least </w:t>
      </w:r>
      <w:r w:rsidR="00D43E93" w:rsidRPr="000422C7">
        <w:rPr>
          <w:rFonts w:ascii="Garamond" w:hAnsi="Garamond" w:cs="Arial"/>
        </w:rPr>
        <w:t xml:space="preserve">some agency to the novelist; </w:t>
      </w:r>
      <w:r w:rsidR="00F618C2" w:rsidRPr="000422C7">
        <w:rPr>
          <w:rFonts w:ascii="Garamond" w:hAnsi="Garamond" w:cs="Arial"/>
        </w:rPr>
        <w:t>it</w:t>
      </w:r>
      <w:r w:rsidR="00D43E93" w:rsidRPr="000422C7">
        <w:rPr>
          <w:rFonts w:ascii="Garamond" w:hAnsi="Garamond" w:cs="Arial"/>
        </w:rPr>
        <w:t xml:space="preserve"> will therefore be immensely useful for any academic working on</w:t>
      </w:r>
      <w:r w:rsidR="00513930">
        <w:rPr>
          <w:rFonts w:ascii="Garamond" w:hAnsi="Garamond" w:cs="Arial"/>
        </w:rPr>
        <w:t xml:space="preserve"> or teaching</w:t>
      </w:r>
      <w:r w:rsidR="00D43E93" w:rsidRPr="000422C7">
        <w:rPr>
          <w:rFonts w:ascii="Garamond" w:hAnsi="Garamond" w:cs="Arial"/>
        </w:rPr>
        <w:t xml:space="preserve"> fiction.</w:t>
      </w:r>
    </w:p>
    <w:p w14:paraId="71CA6C22" w14:textId="77AC1EEC" w:rsidR="00D43E93" w:rsidRPr="000422C7" w:rsidRDefault="00D43E93" w:rsidP="00D43E93">
      <w:pPr>
        <w:spacing w:line="480" w:lineRule="auto"/>
        <w:ind w:firstLine="720"/>
        <w:jc w:val="both"/>
        <w:rPr>
          <w:rFonts w:ascii="Garamond" w:hAnsi="Garamond" w:cs="Arial"/>
        </w:rPr>
      </w:pPr>
      <w:r w:rsidRPr="000422C7">
        <w:rPr>
          <w:rFonts w:ascii="Garamond" w:hAnsi="Garamond" w:cs="Arial"/>
        </w:rPr>
        <w:t>But whilst O’Brien does examine the ideas</w:t>
      </w:r>
      <w:r w:rsidR="00350481">
        <w:rPr>
          <w:rFonts w:ascii="Garamond" w:hAnsi="Garamond" w:cs="Arial"/>
        </w:rPr>
        <w:t xml:space="preserve"> </w:t>
      </w:r>
      <w:r w:rsidRPr="000422C7">
        <w:rPr>
          <w:rFonts w:ascii="Garamond" w:hAnsi="Garamond" w:cs="Arial"/>
        </w:rPr>
        <w:t>discussed</w:t>
      </w:r>
      <w:r w:rsidR="00BF14CC">
        <w:rPr>
          <w:rFonts w:ascii="Garamond" w:hAnsi="Garamond" w:cs="Arial"/>
        </w:rPr>
        <w:t xml:space="preserve"> and events described</w:t>
      </w:r>
      <w:r w:rsidRPr="000422C7">
        <w:rPr>
          <w:rFonts w:ascii="Garamond" w:hAnsi="Garamond" w:cs="Arial"/>
        </w:rPr>
        <w:t xml:space="preserve"> in each of the novels, his analysis is not limited to content only. Close attention is paid to the language of the novels, and the arguments of each chapter are consistently justified by quotation and close reading. The careful attention paid to Fagan’s use of positive and negative verbs in a single paragraph from </w:t>
      </w:r>
      <w:r w:rsidRPr="000422C7">
        <w:rPr>
          <w:rFonts w:ascii="Garamond" w:hAnsi="Garamond" w:cs="Arial"/>
          <w:i/>
          <w:iCs/>
        </w:rPr>
        <w:t xml:space="preserve">The Panopticon </w:t>
      </w:r>
      <w:r w:rsidRPr="000422C7">
        <w:rPr>
          <w:rFonts w:ascii="Garamond" w:hAnsi="Garamond" w:cs="Arial"/>
        </w:rPr>
        <w:t>(2012), for example, is the basis for an especially convincing account of the protagonist</w:t>
      </w:r>
      <w:r w:rsidR="00DA5E12">
        <w:rPr>
          <w:rFonts w:ascii="Garamond" w:hAnsi="Garamond" w:cs="Arial"/>
        </w:rPr>
        <w:t xml:space="preserve"> Anais</w:t>
      </w:r>
      <w:r w:rsidRPr="000422C7">
        <w:rPr>
          <w:rFonts w:ascii="Garamond" w:hAnsi="Garamond" w:cs="Arial"/>
        </w:rPr>
        <w:t xml:space="preserve">’s behaviour throughout the novel (117). </w:t>
      </w:r>
      <w:r w:rsidR="00405AF5" w:rsidRPr="000422C7">
        <w:rPr>
          <w:rFonts w:ascii="Garamond" w:hAnsi="Garamond" w:cs="Arial"/>
        </w:rPr>
        <w:t>O’Brien’s</w:t>
      </w:r>
      <w:r w:rsidRPr="000422C7">
        <w:rPr>
          <w:rFonts w:ascii="Garamond" w:hAnsi="Garamond" w:cs="Arial"/>
        </w:rPr>
        <w:t xml:space="preserve"> close readings are</w:t>
      </w:r>
      <w:r w:rsidR="00524F8A" w:rsidRPr="000422C7">
        <w:rPr>
          <w:rFonts w:ascii="Garamond" w:hAnsi="Garamond" w:cs="Arial"/>
        </w:rPr>
        <w:t xml:space="preserve"> </w:t>
      </w:r>
      <w:r w:rsidRPr="000422C7">
        <w:rPr>
          <w:rFonts w:ascii="Garamond" w:hAnsi="Garamond" w:cs="Arial"/>
        </w:rPr>
        <w:t>meticulously researched and carefully constructed, and</w:t>
      </w:r>
      <w:r w:rsidR="00524F8A" w:rsidRPr="000422C7">
        <w:rPr>
          <w:rFonts w:ascii="Garamond" w:hAnsi="Garamond" w:cs="Arial"/>
        </w:rPr>
        <w:t xml:space="preserve"> </w:t>
      </w:r>
      <w:r w:rsidR="00200C70">
        <w:rPr>
          <w:rFonts w:ascii="Garamond" w:hAnsi="Garamond" w:cs="Arial"/>
        </w:rPr>
        <w:t xml:space="preserve">they </w:t>
      </w:r>
      <w:r w:rsidR="00524F8A" w:rsidRPr="000422C7">
        <w:rPr>
          <w:rFonts w:ascii="Garamond" w:hAnsi="Garamond" w:cs="Arial"/>
        </w:rPr>
        <w:t xml:space="preserve">enable </w:t>
      </w:r>
      <w:r w:rsidRPr="000422C7">
        <w:rPr>
          <w:rFonts w:ascii="Garamond" w:hAnsi="Garamond" w:cs="Arial"/>
        </w:rPr>
        <w:t xml:space="preserve">the reader to fully understand </w:t>
      </w:r>
      <w:r w:rsidR="00405AF5" w:rsidRPr="000422C7">
        <w:rPr>
          <w:rFonts w:ascii="Garamond" w:hAnsi="Garamond" w:cs="Arial"/>
        </w:rPr>
        <w:t>the</w:t>
      </w:r>
      <w:r w:rsidRPr="000422C7">
        <w:rPr>
          <w:rFonts w:ascii="Garamond" w:hAnsi="Garamond" w:cs="Arial"/>
        </w:rPr>
        <w:t xml:space="preserve"> argument regardless of their familiarity with the chosen text.</w:t>
      </w:r>
    </w:p>
    <w:p w14:paraId="7DA3463D" w14:textId="7309814A" w:rsidR="00D43E93" w:rsidRPr="000422C7" w:rsidRDefault="00D43E93" w:rsidP="00D43E93">
      <w:pPr>
        <w:spacing w:line="480" w:lineRule="auto"/>
        <w:ind w:firstLine="720"/>
        <w:jc w:val="both"/>
        <w:rPr>
          <w:rFonts w:ascii="Garamond" w:hAnsi="Garamond" w:cs="Arial"/>
        </w:rPr>
      </w:pPr>
      <w:r w:rsidRPr="000422C7">
        <w:rPr>
          <w:rFonts w:ascii="Garamond" w:hAnsi="Garamond" w:cs="Arial"/>
        </w:rPr>
        <w:t xml:space="preserve">Thinking critically about contemporary literature </w:t>
      </w:r>
      <w:r w:rsidR="0052723B" w:rsidRPr="000422C7">
        <w:rPr>
          <w:rFonts w:ascii="Garamond" w:hAnsi="Garamond" w:cs="Arial"/>
        </w:rPr>
        <w:t xml:space="preserve">can often be </w:t>
      </w:r>
      <w:r w:rsidRPr="000422C7">
        <w:rPr>
          <w:rFonts w:ascii="Garamond" w:hAnsi="Garamond" w:cs="Arial"/>
        </w:rPr>
        <w:t xml:space="preserve">difficult because the subject is a moving target. By way of a solution, O’Brien consults a vast range of contemporary scholarship, such as Imogen Tyler’s </w:t>
      </w:r>
      <w:r w:rsidRPr="000422C7">
        <w:rPr>
          <w:rFonts w:ascii="Garamond" w:hAnsi="Garamond" w:cs="Arial"/>
          <w:i/>
          <w:iCs/>
        </w:rPr>
        <w:t xml:space="preserve">Revolting Subjects </w:t>
      </w:r>
      <w:r w:rsidRPr="000422C7">
        <w:rPr>
          <w:rFonts w:ascii="Garamond" w:hAnsi="Garamond" w:cs="Arial"/>
        </w:rPr>
        <w:t xml:space="preserve">(2013), as well as non-fiction books from outside the academy, such as Owen Jones’s </w:t>
      </w:r>
      <w:r w:rsidR="00982469" w:rsidRPr="000422C7">
        <w:rPr>
          <w:rFonts w:ascii="Garamond" w:hAnsi="Garamond" w:cs="Arial"/>
          <w:i/>
          <w:iCs/>
        </w:rPr>
        <w:t xml:space="preserve">Chavs </w:t>
      </w:r>
      <w:r w:rsidRPr="000422C7">
        <w:rPr>
          <w:rFonts w:ascii="Garamond" w:hAnsi="Garamond" w:cs="Arial"/>
        </w:rPr>
        <w:t xml:space="preserve">(2011). Of the almost two hundred and fifty sources mentioned in the bibliography, over half are from 2000-onwards and over a quarter from 2010-onwards. Alongside this engagement with the contemporary, O’Brien also makes intelligent use of more established ideas from theorists such as Svetlana Boym, Michel Foucault, Sigmund Freud, </w:t>
      </w:r>
      <w:r w:rsidR="008B296B">
        <w:rPr>
          <w:rFonts w:ascii="Garamond" w:hAnsi="Garamond" w:cs="Arial"/>
        </w:rPr>
        <w:t xml:space="preserve">Paul </w:t>
      </w:r>
      <w:r w:rsidRPr="000422C7">
        <w:rPr>
          <w:rFonts w:ascii="Garamond" w:hAnsi="Garamond" w:cs="Arial"/>
        </w:rPr>
        <w:t xml:space="preserve">Gilroy, Stuart Hall, and of course Raymond Williams. O’Brien uses </w:t>
      </w:r>
      <w:r w:rsidR="00D52899" w:rsidRPr="000422C7">
        <w:rPr>
          <w:rFonts w:ascii="Garamond" w:hAnsi="Garamond" w:cs="Arial"/>
        </w:rPr>
        <w:t xml:space="preserve">each </w:t>
      </w:r>
      <w:r w:rsidRPr="000422C7">
        <w:rPr>
          <w:rFonts w:ascii="Garamond" w:hAnsi="Garamond" w:cs="Arial"/>
        </w:rPr>
        <w:t>critical term with precision: in the discussion of</w:t>
      </w:r>
      <w:r w:rsidR="00E124EB">
        <w:rPr>
          <w:rFonts w:ascii="Garamond" w:hAnsi="Garamond" w:cs="Arial"/>
        </w:rPr>
        <w:t xml:space="preserve"> Raisin’s</w:t>
      </w:r>
      <w:r w:rsidRPr="000422C7">
        <w:rPr>
          <w:rFonts w:ascii="Garamond" w:hAnsi="Garamond" w:cs="Arial"/>
        </w:rPr>
        <w:t xml:space="preserve"> </w:t>
      </w:r>
      <w:r w:rsidRPr="000422C7">
        <w:rPr>
          <w:rFonts w:ascii="Garamond" w:hAnsi="Garamond" w:cs="Arial"/>
          <w:i/>
          <w:iCs/>
        </w:rPr>
        <w:t>Waterline</w:t>
      </w:r>
      <w:r w:rsidR="00B43DFE" w:rsidRPr="000422C7">
        <w:rPr>
          <w:rFonts w:ascii="Garamond" w:hAnsi="Garamond" w:cs="Arial"/>
          <w:i/>
          <w:iCs/>
        </w:rPr>
        <w:t xml:space="preserve"> </w:t>
      </w:r>
      <w:r w:rsidR="00B43DFE" w:rsidRPr="000422C7">
        <w:rPr>
          <w:rFonts w:ascii="Garamond" w:hAnsi="Garamond" w:cs="Arial"/>
        </w:rPr>
        <w:t>(2011)</w:t>
      </w:r>
      <w:r w:rsidRPr="000422C7">
        <w:rPr>
          <w:rFonts w:ascii="Garamond" w:hAnsi="Garamond" w:cs="Arial"/>
        </w:rPr>
        <w:t xml:space="preserve">, for example, ‘class mourning’ is used to describe the protagonist’s longing for his past </w:t>
      </w:r>
      <w:r w:rsidR="00A82B17">
        <w:rPr>
          <w:rFonts w:ascii="Garamond" w:hAnsi="Garamond" w:cs="Arial"/>
        </w:rPr>
        <w:t>glory</w:t>
      </w:r>
      <w:r w:rsidRPr="000422C7">
        <w:rPr>
          <w:rFonts w:ascii="Garamond" w:hAnsi="Garamond" w:cs="Arial"/>
        </w:rPr>
        <w:t xml:space="preserve"> at the 1971/2 Upper Clyde Shipbuilders work-in, rather than ‘nostalgia’ (10</w:t>
      </w:r>
      <w:r w:rsidR="006F6C92">
        <w:rPr>
          <w:rFonts w:ascii="Garamond" w:hAnsi="Garamond" w:cs="Arial"/>
        </w:rPr>
        <w:t>2-</w:t>
      </w:r>
      <w:r w:rsidRPr="000422C7">
        <w:rPr>
          <w:rFonts w:ascii="Garamond" w:hAnsi="Garamond" w:cs="Arial"/>
        </w:rPr>
        <w:t xml:space="preserve">4). Not only is ‘mourning’ far more appropriate within the context of the novel, but this choice also reminds us that not every melancholic look back to the past is nostalgic. Conversely, O’Brien uses Williams’s term ‘structure of feeling’ a handful of times </w:t>
      </w:r>
      <w:r w:rsidR="0001244B">
        <w:rPr>
          <w:rFonts w:ascii="Garamond" w:hAnsi="Garamond" w:cs="Arial"/>
        </w:rPr>
        <w:lastRenderedPageBreak/>
        <w:t xml:space="preserve">throughout the book </w:t>
      </w:r>
      <w:r w:rsidRPr="000422C7">
        <w:rPr>
          <w:rFonts w:ascii="Garamond" w:hAnsi="Garamond" w:cs="Arial"/>
        </w:rPr>
        <w:t xml:space="preserve">to describe the affective and intellectual contexts </w:t>
      </w:r>
      <w:r w:rsidR="00F8528C" w:rsidRPr="000422C7">
        <w:rPr>
          <w:rFonts w:ascii="Garamond" w:hAnsi="Garamond" w:cs="Arial"/>
        </w:rPr>
        <w:t xml:space="preserve">both </w:t>
      </w:r>
      <w:r w:rsidRPr="000422C7">
        <w:rPr>
          <w:rFonts w:ascii="Garamond" w:hAnsi="Garamond" w:cs="Arial"/>
        </w:rPr>
        <w:t xml:space="preserve">of the novels and of working-class experience more generally, but </w:t>
      </w:r>
      <w:r w:rsidR="00FB6C1A">
        <w:rPr>
          <w:rFonts w:ascii="Garamond" w:hAnsi="Garamond" w:cs="Arial"/>
        </w:rPr>
        <w:t xml:space="preserve">no </w:t>
      </w:r>
      <w:r w:rsidR="00285F57" w:rsidRPr="000422C7">
        <w:rPr>
          <w:rFonts w:ascii="Garamond" w:hAnsi="Garamond" w:cs="Arial"/>
        </w:rPr>
        <w:t>definition</w:t>
      </w:r>
      <w:r w:rsidR="00FB6C1A">
        <w:rPr>
          <w:rFonts w:ascii="Garamond" w:hAnsi="Garamond" w:cs="Arial"/>
        </w:rPr>
        <w:t xml:space="preserve"> is given</w:t>
      </w:r>
      <w:r w:rsidRPr="000422C7">
        <w:rPr>
          <w:rFonts w:ascii="Garamond" w:hAnsi="Garamond" w:cs="Arial"/>
        </w:rPr>
        <w:t xml:space="preserve"> at any point. This is reasonable perhaps for those who are familiar with the term, but it’s a difficult one for new readers. O’Brien’s clarity throughout the rest of the book</w:t>
      </w:r>
      <w:r w:rsidR="004C4E90" w:rsidRPr="000422C7">
        <w:rPr>
          <w:rFonts w:ascii="Garamond" w:hAnsi="Garamond" w:cs="Arial"/>
        </w:rPr>
        <w:t xml:space="preserve">, in </w:t>
      </w:r>
      <w:r w:rsidRPr="000422C7">
        <w:rPr>
          <w:rFonts w:ascii="Garamond" w:hAnsi="Garamond" w:cs="Arial"/>
        </w:rPr>
        <w:t>particular with the close readings</w:t>
      </w:r>
      <w:r w:rsidR="004C4E90" w:rsidRPr="000422C7">
        <w:rPr>
          <w:rFonts w:ascii="Garamond" w:hAnsi="Garamond" w:cs="Arial"/>
        </w:rPr>
        <w:t xml:space="preserve">, </w:t>
      </w:r>
      <w:r w:rsidRPr="000422C7">
        <w:rPr>
          <w:rFonts w:ascii="Garamond" w:hAnsi="Garamond" w:cs="Arial"/>
        </w:rPr>
        <w:t xml:space="preserve">shows that he could certainly have provided a helpful and memorable explanation of </w:t>
      </w:r>
      <w:r w:rsidR="00387D36" w:rsidRPr="000422C7">
        <w:rPr>
          <w:rFonts w:ascii="Garamond" w:hAnsi="Garamond" w:cs="Arial"/>
        </w:rPr>
        <w:t>the</w:t>
      </w:r>
      <w:r w:rsidRPr="000422C7">
        <w:rPr>
          <w:rFonts w:ascii="Garamond" w:hAnsi="Garamond" w:cs="Arial"/>
        </w:rPr>
        <w:t xml:space="preserve"> term. </w:t>
      </w:r>
    </w:p>
    <w:p w14:paraId="7BCA95F5" w14:textId="5E77A97B" w:rsidR="00D43E93" w:rsidRPr="000422C7" w:rsidRDefault="00D43E93" w:rsidP="00D43E93">
      <w:pPr>
        <w:spacing w:line="480" w:lineRule="auto"/>
        <w:ind w:firstLine="720"/>
        <w:jc w:val="both"/>
        <w:rPr>
          <w:rFonts w:ascii="Garamond" w:hAnsi="Garamond" w:cs="Arial"/>
        </w:rPr>
      </w:pPr>
      <w:r w:rsidRPr="000422C7">
        <w:rPr>
          <w:rFonts w:ascii="Garamond" w:hAnsi="Garamond" w:cs="Arial"/>
        </w:rPr>
        <w:t>The major weakness of the book, however, is its presentation. There are obvious spelling mistakes throughout: Reni Eddo-Lodge, for example, is misspelled ‘Renni’ in the introduction, the references and even in the index, and Cora Kaplan is misspelled ‘Caplan’ despite being spelled correctly three times on the same page (7)</w:t>
      </w:r>
      <w:r w:rsidR="005B59B4" w:rsidRPr="000422C7">
        <w:rPr>
          <w:rFonts w:ascii="Garamond" w:hAnsi="Garamond" w:cs="Arial"/>
        </w:rPr>
        <w:t>.</w:t>
      </w:r>
      <w:r w:rsidRPr="000422C7">
        <w:rPr>
          <w:rFonts w:ascii="Garamond" w:hAnsi="Garamond" w:cs="Arial"/>
        </w:rPr>
        <w:t xml:space="preserve"> Naturally, a few typographical errors are to be expected (there may even be one or two in this review), but some of these mistakes are so shockingly conspicuous that you really do wonder how nobody at Routledge picked them up. The first full sentence on the very first page reads: ‘This book sets out to answer such pressings questions…’ (1). This is simply not good enough, and it undermines O’Brien’s obvious hard work. That said, the fact that this review has had to resort to complaining about presentation is proof enough of the significance of O’Brien’s contribution to the field.</w:t>
      </w:r>
    </w:p>
    <w:p w14:paraId="551F418C" w14:textId="4F6664C0" w:rsidR="005C013E" w:rsidRPr="000422C7" w:rsidRDefault="00D43E93" w:rsidP="00D43E93">
      <w:pPr>
        <w:spacing w:line="480" w:lineRule="auto"/>
        <w:ind w:firstLine="720"/>
        <w:jc w:val="both"/>
        <w:rPr>
          <w:rFonts w:ascii="Garamond" w:hAnsi="Garamond" w:cs="Arial"/>
        </w:rPr>
      </w:pPr>
      <w:r w:rsidRPr="000422C7">
        <w:rPr>
          <w:rFonts w:ascii="Garamond" w:hAnsi="Garamond" w:cs="Arial"/>
          <w:i/>
          <w:iCs/>
        </w:rPr>
        <w:t xml:space="preserve">The Working Class and Twenty-First-Century British Fiction </w:t>
      </w:r>
      <w:r w:rsidRPr="000422C7">
        <w:rPr>
          <w:rFonts w:ascii="Garamond" w:hAnsi="Garamond" w:cs="Arial"/>
        </w:rPr>
        <w:t xml:space="preserve">is as thoughtful as it is rigorous. Its arguments are compelling and its close readings convincing; for these reasons </w:t>
      </w:r>
      <w:proofErr w:type="gramStart"/>
      <w:r w:rsidRPr="000422C7">
        <w:rPr>
          <w:rFonts w:ascii="Garamond" w:hAnsi="Garamond" w:cs="Arial"/>
        </w:rPr>
        <w:t>alone</w:t>
      </w:r>
      <w:proofErr w:type="gramEnd"/>
      <w:r w:rsidRPr="000422C7">
        <w:rPr>
          <w:rFonts w:ascii="Garamond" w:hAnsi="Garamond" w:cs="Arial"/>
        </w:rPr>
        <w:t xml:space="preserve"> it would make a valuable addition to university libraries. But for the wider implications of its secondary argument, that fiction has the potential to make significant interventions into critical discourses, it deserves a place on any contemporary fiction reading list. </w:t>
      </w:r>
      <w:r w:rsidR="00B33281" w:rsidRPr="000422C7">
        <w:rPr>
          <w:rFonts w:ascii="Garamond" w:hAnsi="Garamond" w:cs="Arial"/>
        </w:rPr>
        <w:t>As the book’s final words attest, ‘c</w:t>
      </w:r>
      <w:r w:rsidRPr="000422C7">
        <w:rPr>
          <w:rFonts w:ascii="Garamond" w:hAnsi="Garamond" w:cs="Arial"/>
        </w:rPr>
        <w:t>lass matters</w:t>
      </w:r>
      <w:r w:rsidR="00615526" w:rsidRPr="000422C7">
        <w:rPr>
          <w:rFonts w:ascii="Garamond" w:hAnsi="Garamond" w:cs="Arial"/>
        </w:rPr>
        <w:t>’ (154)</w:t>
      </w:r>
      <w:r w:rsidRPr="000422C7">
        <w:rPr>
          <w:rFonts w:ascii="Garamond" w:hAnsi="Garamond" w:cs="Arial"/>
        </w:rPr>
        <w:t>, and it will go on mattering; the same goes for fiction, and O’Brien shows us why.</w:t>
      </w:r>
    </w:p>
    <w:sectPr w:rsidR="005C013E" w:rsidRPr="000422C7">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1D9DD" w14:textId="77777777" w:rsidR="00333444" w:rsidRDefault="00333444" w:rsidP="00F036B5">
      <w:r>
        <w:separator/>
      </w:r>
    </w:p>
  </w:endnote>
  <w:endnote w:type="continuationSeparator" w:id="0">
    <w:p w14:paraId="47E5E792" w14:textId="77777777" w:rsidR="00333444" w:rsidRDefault="00333444" w:rsidP="00F0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2931805"/>
      <w:docPartObj>
        <w:docPartGallery w:val="Page Numbers (Bottom of Page)"/>
        <w:docPartUnique/>
      </w:docPartObj>
    </w:sdtPr>
    <w:sdtContent>
      <w:p w14:paraId="0A46BB11" w14:textId="006DFC2F" w:rsidR="00B66A84" w:rsidRDefault="00B66A84" w:rsidP="00CF59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3FA26C" w14:textId="77777777" w:rsidR="00B66A84" w:rsidRDefault="00B66A84" w:rsidP="00B66A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7968557"/>
      <w:docPartObj>
        <w:docPartGallery w:val="Page Numbers (Bottom of Page)"/>
        <w:docPartUnique/>
      </w:docPartObj>
    </w:sdtPr>
    <w:sdtEndPr>
      <w:rPr>
        <w:rStyle w:val="PageNumber"/>
        <w:rFonts w:ascii="Times New Roman" w:hAnsi="Times New Roman" w:cs="Times New Roman"/>
      </w:rPr>
    </w:sdtEndPr>
    <w:sdtContent>
      <w:p w14:paraId="32D8044F" w14:textId="34BF5A54" w:rsidR="00B66A84" w:rsidRDefault="00B66A84" w:rsidP="00CF592D">
        <w:pPr>
          <w:pStyle w:val="Footer"/>
          <w:framePr w:wrap="none" w:vAnchor="text" w:hAnchor="margin" w:xAlign="right" w:y="1"/>
          <w:rPr>
            <w:rStyle w:val="PageNumber"/>
          </w:rPr>
        </w:pPr>
        <w:r w:rsidRPr="00B66A84">
          <w:rPr>
            <w:rStyle w:val="PageNumber"/>
            <w:rFonts w:ascii="Times New Roman" w:hAnsi="Times New Roman" w:cs="Times New Roman"/>
          </w:rPr>
          <w:fldChar w:fldCharType="begin"/>
        </w:r>
        <w:r w:rsidRPr="00B66A84">
          <w:rPr>
            <w:rStyle w:val="PageNumber"/>
            <w:rFonts w:ascii="Times New Roman" w:hAnsi="Times New Roman" w:cs="Times New Roman"/>
          </w:rPr>
          <w:instrText xml:space="preserve"> PAGE </w:instrText>
        </w:r>
        <w:r w:rsidRPr="00B66A84">
          <w:rPr>
            <w:rStyle w:val="PageNumber"/>
            <w:rFonts w:ascii="Times New Roman" w:hAnsi="Times New Roman" w:cs="Times New Roman"/>
          </w:rPr>
          <w:fldChar w:fldCharType="separate"/>
        </w:r>
        <w:r w:rsidRPr="00B66A84">
          <w:rPr>
            <w:rStyle w:val="PageNumber"/>
            <w:rFonts w:ascii="Times New Roman" w:hAnsi="Times New Roman" w:cs="Times New Roman"/>
            <w:noProof/>
          </w:rPr>
          <w:t>1</w:t>
        </w:r>
        <w:r w:rsidRPr="00B66A84">
          <w:rPr>
            <w:rStyle w:val="PageNumber"/>
            <w:rFonts w:ascii="Times New Roman" w:hAnsi="Times New Roman" w:cs="Times New Roman"/>
          </w:rPr>
          <w:fldChar w:fldCharType="end"/>
        </w:r>
      </w:p>
    </w:sdtContent>
  </w:sdt>
  <w:p w14:paraId="268E0EBC" w14:textId="77777777" w:rsidR="00B66A84" w:rsidRDefault="00B66A84" w:rsidP="00B66A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AA7F5" w14:textId="77777777" w:rsidR="00333444" w:rsidRDefault="00333444" w:rsidP="00F036B5">
      <w:r>
        <w:separator/>
      </w:r>
    </w:p>
  </w:footnote>
  <w:footnote w:type="continuationSeparator" w:id="0">
    <w:p w14:paraId="7D21BD33" w14:textId="77777777" w:rsidR="00333444" w:rsidRDefault="00333444" w:rsidP="00F0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E64D1" w14:textId="126CE37C" w:rsidR="00F036B5" w:rsidRPr="00976D8C" w:rsidRDefault="00F036B5">
    <w:pPr>
      <w:pStyle w:val="Header"/>
      <w:rPr>
        <w:rFonts w:ascii="Garamond" w:hAnsi="Garamond" w:cs="Times New Roman"/>
      </w:rPr>
    </w:pPr>
    <w:r w:rsidRPr="00976D8C">
      <w:rPr>
        <w:rFonts w:ascii="Garamond" w:hAnsi="Garamond" w:cs="Times New Roman"/>
      </w:rPr>
      <w:t>JW</w:t>
    </w:r>
    <w:r w:rsidRPr="00976D8C">
      <w:rPr>
        <w:rFonts w:ascii="Garamond" w:hAnsi="Garamond" w:cs="Times New Roman"/>
      </w:rPr>
      <w:tab/>
    </w:r>
    <w:r w:rsidR="00976D8C">
      <w:rPr>
        <w:rFonts w:ascii="Garamond" w:hAnsi="Garamond" w:cs="Times New Roman"/>
      </w:rPr>
      <w:t>102</w:t>
    </w:r>
    <w:r w:rsidR="00287B1A">
      <w:rPr>
        <w:rFonts w:ascii="Garamond" w:hAnsi="Garamond" w:cs="Times New Roman"/>
      </w:rPr>
      <w:t>6</w:t>
    </w:r>
    <w:r w:rsidRPr="00976D8C">
      <w:rPr>
        <w:rFonts w:ascii="Garamond" w:hAnsi="Garamond" w:cs="Times New Roman"/>
      </w:rPr>
      <w:t xml:space="preserve"> words</w:t>
    </w:r>
    <w:r w:rsidRPr="00976D8C">
      <w:rPr>
        <w:rFonts w:ascii="Garamond" w:hAnsi="Garamond" w:cs="Times New Roman"/>
      </w:rPr>
      <w:tab/>
      <w:t>22/2/2021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40768"/>
    <w:multiLevelType w:val="hybridMultilevel"/>
    <w:tmpl w:val="0F601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9953E3"/>
    <w:multiLevelType w:val="hybridMultilevel"/>
    <w:tmpl w:val="2DC4FED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FB"/>
    <w:rsid w:val="0000564C"/>
    <w:rsid w:val="0001244B"/>
    <w:rsid w:val="000422C7"/>
    <w:rsid w:val="000457C2"/>
    <w:rsid w:val="00071B2E"/>
    <w:rsid w:val="0008652B"/>
    <w:rsid w:val="000A6811"/>
    <w:rsid w:val="000B40D4"/>
    <w:rsid w:val="000D6799"/>
    <w:rsid w:val="0010142A"/>
    <w:rsid w:val="00105DA8"/>
    <w:rsid w:val="0010787A"/>
    <w:rsid w:val="00123F63"/>
    <w:rsid w:val="0012621E"/>
    <w:rsid w:val="00162293"/>
    <w:rsid w:val="001860B5"/>
    <w:rsid w:val="001B4EC5"/>
    <w:rsid w:val="00200C70"/>
    <w:rsid w:val="00271654"/>
    <w:rsid w:val="00285F57"/>
    <w:rsid w:val="00287B1A"/>
    <w:rsid w:val="00287B86"/>
    <w:rsid w:val="002912C0"/>
    <w:rsid w:val="00294DF3"/>
    <w:rsid w:val="002C6604"/>
    <w:rsid w:val="002D25ED"/>
    <w:rsid w:val="002E251C"/>
    <w:rsid w:val="002F46AE"/>
    <w:rsid w:val="00316C19"/>
    <w:rsid w:val="00333444"/>
    <w:rsid w:val="003449B3"/>
    <w:rsid w:val="00350481"/>
    <w:rsid w:val="00350CB9"/>
    <w:rsid w:val="003848DB"/>
    <w:rsid w:val="00387D36"/>
    <w:rsid w:val="003A5E18"/>
    <w:rsid w:val="003B57C1"/>
    <w:rsid w:val="003D3BFB"/>
    <w:rsid w:val="003D5DE7"/>
    <w:rsid w:val="003E525B"/>
    <w:rsid w:val="003E7740"/>
    <w:rsid w:val="00400544"/>
    <w:rsid w:val="00405AF5"/>
    <w:rsid w:val="004106AE"/>
    <w:rsid w:val="00420A93"/>
    <w:rsid w:val="00444304"/>
    <w:rsid w:val="00450851"/>
    <w:rsid w:val="00477A0D"/>
    <w:rsid w:val="004832F8"/>
    <w:rsid w:val="00485152"/>
    <w:rsid w:val="00487946"/>
    <w:rsid w:val="0049604D"/>
    <w:rsid w:val="004A3999"/>
    <w:rsid w:val="004C4E90"/>
    <w:rsid w:val="004F6D00"/>
    <w:rsid w:val="00513930"/>
    <w:rsid w:val="00524F8A"/>
    <w:rsid w:val="0052723B"/>
    <w:rsid w:val="00552ED6"/>
    <w:rsid w:val="005530EB"/>
    <w:rsid w:val="00571DC6"/>
    <w:rsid w:val="005A07B9"/>
    <w:rsid w:val="005B1DF7"/>
    <w:rsid w:val="005B59B4"/>
    <w:rsid w:val="005B6562"/>
    <w:rsid w:val="005C013E"/>
    <w:rsid w:val="005C0B50"/>
    <w:rsid w:val="005C3302"/>
    <w:rsid w:val="005D3D01"/>
    <w:rsid w:val="005E0595"/>
    <w:rsid w:val="005E20E9"/>
    <w:rsid w:val="0060693E"/>
    <w:rsid w:val="00606E00"/>
    <w:rsid w:val="00615526"/>
    <w:rsid w:val="0064106D"/>
    <w:rsid w:val="006452D2"/>
    <w:rsid w:val="00647F16"/>
    <w:rsid w:val="00653179"/>
    <w:rsid w:val="00680FFE"/>
    <w:rsid w:val="00685C2F"/>
    <w:rsid w:val="006F6C92"/>
    <w:rsid w:val="00736CFE"/>
    <w:rsid w:val="007449B3"/>
    <w:rsid w:val="00746AAF"/>
    <w:rsid w:val="0077040C"/>
    <w:rsid w:val="00784203"/>
    <w:rsid w:val="00792145"/>
    <w:rsid w:val="007B55EB"/>
    <w:rsid w:val="007E327C"/>
    <w:rsid w:val="00837E2F"/>
    <w:rsid w:val="00840783"/>
    <w:rsid w:val="00856AAD"/>
    <w:rsid w:val="00862A3F"/>
    <w:rsid w:val="00864065"/>
    <w:rsid w:val="00872E3E"/>
    <w:rsid w:val="008A477A"/>
    <w:rsid w:val="008A784E"/>
    <w:rsid w:val="008B264B"/>
    <w:rsid w:val="008B296B"/>
    <w:rsid w:val="008D42EE"/>
    <w:rsid w:val="00901001"/>
    <w:rsid w:val="00940684"/>
    <w:rsid w:val="00942E04"/>
    <w:rsid w:val="0097112D"/>
    <w:rsid w:val="00976D8C"/>
    <w:rsid w:val="00982469"/>
    <w:rsid w:val="009A4DCD"/>
    <w:rsid w:val="009E53AB"/>
    <w:rsid w:val="009F20C8"/>
    <w:rsid w:val="00A06C6D"/>
    <w:rsid w:val="00A24CE4"/>
    <w:rsid w:val="00A255D7"/>
    <w:rsid w:val="00A435DF"/>
    <w:rsid w:val="00A43814"/>
    <w:rsid w:val="00A542FF"/>
    <w:rsid w:val="00A679AC"/>
    <w:rsid w:val="00A73DD2"/>
    <w:rsid w:val="00A82B17"/>
    <w:rsid w:val="00A875C7"/>
    <w:rsid w:val="00AA1077"/>
    <w:rsid w:val="00AA25ED"/>
    <w:rsid w:val="00AC583E"/>
    <w:rsid w:val="00AC671A"/>
    <w:rsid w:val="00AE245A"/>
    <w:rsid w:val="00B33281"/>
    <w:rsid w:val="00B43DFE"/>
    <w:rsid w:val="00B47E4E"/>
    <w:rsid w:val="00B629FF"/>
    <w:rsid w:val="00B66A84"/>
    <w:rsid w:val="00BA486B"/>
    <w:rsid w:val="00BA4A68"/>
    <w:rsid w:val="00BF0264"/>
    <w:rsid w:val="00BF14CC"/>
    <w:rsid w:val="00BF713A"/>
    <w:rsid w:val="00C108DD"/>
    <w:rsid w:val="00C10F17"/>
    <w:rsid w:val="00C12642"/>
    <w:rsid w:val="00C127E9"/>
    <w:rsid w:val="00C425AB"/>
    <w:rsid w:val="00C44CBB"/>
    <w:rsid w:val="00C57A1E"/>
    <w:rsid w:val="00C67F2F"/>
    <w:rsid w:val="00C8429B"/>
    <w:rsid w:val="00CB582E"/>
    <w:rsid w:val="00CF76EB"/>
    <w:rsid w:val="00D43E93"/>
    <w:rsid w:val="00D479A3"/>
    <w:rsid w:val="00D52899"/>
    <w:rsid w:val="00D77BB9"/>
    <w:rsid w:val="00DA1E26"/>
    <w:rsid w:val="00DA4F34"/>
    <w:rsid w:val="00DA5E12"/>
    <w:rsid w:val="00DC16BC"/>
    <w:rsid w:val="00DC2A36"/>
    <w:rsid w:val="00DD02AA"/>
    <w:rsid w:val="00E021B0"/>
    <w:rsid w:val="00E03D80"/>
    <w:rsid w:val="00E124EB"/>
    <w:rsid w:val="00E23032"/>
    <w:rsid w:val="00E2694B"/>
    <w:rsid w:val="00E527E8"/>
    <w:rsid w:val="00E673EA"/>
    <w:rsid w:val="00EC2B24"/>
    <w:rsid w:val="00EC7D7A"/>
    <w:rsid w:val="00EF304F"/>
    <w:rsid w:val="00F036B5"/>
    <w:rsid w:val="00F13E0D"/>
    <w:rsid w:val="00F1425A"/>
    <w:rsid w:val="00F14A5F"/>
    <w:rsid w:val="00F25A9D"/>
    <w:rsid w:val="00F272BC"/>
    <w:rsid w:val="00F309A3"/>
    <w:rsid w:val="00F47F1B"/>
    <w:rsid w:val="00F618C2"/>
    <w:rsid w:val="00F631E6"/>
    <w:rsid w:val="00F8528C"/>
    <w:rsid w:val="00F94A9F"/>
    <w:rsid w:val="00FB54DE"/>
    <w:rsid w:val="00FB6C1A"/>
    <w:rsid w:val="00FC75A4"/>
    <w:rsid w:val="00FD203E"/>
    <w:rsid w:val="00FD2CD3"/>
    <w:rsid w:val="00FD352C"/>
    <w:rsid w:val="00FF1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A516E2"/>
  <w15:chartTrackingRefBased/>
  <w15:docId w15:val="{2C93B080-F55B-C949-A29B-30ACAF63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8DB"/>
    <w:pPr>
      <w:ind w:left="720"/>
      <w:contextualSpacing/>
    </w:pPr>
  </w:style>
  <w:style w:type="paragraph" w:styleId="Header">
    <w:name w:val="header"/>
    <w:basedOn w:val="Normal"/>
    <w:link w:val="HeaderChar"/>
    <w:uiPriority w:val="99"/>
    <w:unhideWhenUsed/>
    <w:rsid w:val="00F036B5"/>
    <w:pPr>
      <w:tabs>
        <w:tab w:val="center" w:pos="4513"/>
        <w:tab w:val="right" w:pos="9026"/>
      </w:tabs>
    </w:pPr>
  </w:style>
  <w:style w:type="character" w:customStyle="1" w:styleId="HeaderChar">
    <w:name w:val="Header Char"/>
    <w:basedOn w:val="DefaultParagraphFont"/>
    <w:link w:val="Header"/>
    <w:uiPriority w:val="99"/>
    <w:rsid w:val="00F036B5"/>
  </w:style>
  <w:style w:type="paragraph" w:styleId="Footer">
    <w:name w:val="footer"/>
    <w:basedOn w:val="Normal"/>
    <w:link w:val="FooterChar"/>
    <w:uiPriority w:val="99"/>
    <w:unhideWhenUsed/>
    <w:rsid w:val="00F036B5"/>
    <w:pPr>
      <w:tabs>
        <w:tab w:val="center" w:pos="4513"/>
        <w:tab w:val="right" w:pos="9026"/>
      </w:tabs>
    </w:pPr>
  </w:style>
  <w:style w:type="character" w:customStyle="1" w:styleId="FooterChar">
    <w:name w:val="Footer Char"/>
    <w:basedOn w:val="DefaultParagraphFont"/>
    <w:link w:val="Footer"/>
    <w:uiPriority w:val="99"/>
    <w:rsid w:val="00F036B5"/>
  </w:style>
  <w:style w:type="character" w:styleId="PageNumber">
    <w:name w:val="page number"/>
    <w:basedOn w:val="DefaultParagraphFont"/>
    <w:uiPriority w:val="99"/>
    <w:semiHidden/>
    <w:unhideWhenUsed/>
    <w:rsid w:val="00B6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1064</Words>
  <Characters>5740</Characters>
  <Application>Microsoft Office Word</Application>
  <DocSecurity>0</DocSecurity>
  <Lines>77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Williams (LDC - Postgraduate Researcher)</dc:creator>
  <cp:keywords/>
  <dc:description/>
  <cp:lastModifiedBy>Joseph Williams (LDC - Postgraduate Researcher)</cp:lastModifiedBy>
  <cp:revision>205</cp:revision>
  <dcterms:created xsi:type="dcterms:W3CDTF">2021-02-22T19:16:00Z</dcterms:created>
  <dcterms:modified xsi:type="dcterms:W3CDTF">2021-02-28T14:04:00Z</dcterms:modified>
</cp:coreProperties>
</file>