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F01D7" w14:textId="77777777" w:rsidR="00003997" w:rsidRDefault="00003997" w:rsidP="00003997">
      <w:pPr>
        <w:rPr>
          <w:b/>
          <w:lang w:val="en-GB"/>
        </w:rPr>
      </w:pPr>
      <w:bookmarkStart w:id="0" w:name="_GoBack"/>
      <w:bookmarkEnd w:id="0"/>
      <w:r w:rsidRPr="00F91CFB">
        <w:rPr>
          <w:b/>
          <w:lang w:val="en-GB"/>
        </w:rPr>
        <w:t>'Antiquarianism in the Near East: Thomas Smith (1638-1710) and his journey to the Seven Churches of Asia'</w:t>
      </w:r>
    </w:p>
    <w:p w14:paraId="02A074FA" w14:textId="77777777" w:rsidR="006E479E" w:rsidRDefault="006E479E" w:rsidP="00003997">
      <w:pPr>
        <w:rPr>
          <w:b/>
          <w:lang w:val="en-GB"/>
        </w:rPr>
      </w:pPr>
    </w:p>
    <w:p w14:paraId="290BFAB6" w14:textId="6EECF763" w:rsidR="006E479E" w:rsidRPr="006E479E" w:rsidRDefault="006E479E" w:rsidP="006E479E">
      <w:pPr>
        <w:jc w:val="center"/>
        <w:rPr>
          <w:lang w:val="en-GB"/>
        </w:rPr>
      </w:pPr>
      <w:r w:rsidRPr="006E479E">
        <w:rPr>
          <w:lang w:val="en-GB"/>
        </w:rPr>
        <w:t xml:space="preserve">Part I: Introduction: From Oxford to </w:t>
      </w:r>
      <w:r w:rsidR="00513A4E">
        <w:rPr>
          <w:lang w:val="en-GB"/>
        </w:rPr>
        <w:t>Asia Minor</w:t>
      </w:r>
    </w:p>
    <w:p w14:paraId="60B44DB2" w14:textId="77777777" w:rsidR="006E479E" w:rsidRDefault="006E479E"/>
    <w:p w14:paraId="73B37316" w14:textId="03F504D6" w:rsidR="00435054" w:rsidRDefault="00003997" w:rsidP="00435054">
      <w:r>
        <w:t>In 1672, the high church cleric and Oxford scholar, Tho</w:t>
      </w:r>
      <w:r w:rsidR="003414CC">
        <w:t>mas Smith (1638-1710), published</w:t>
      </w:r>
      <w:r>
        <w:t xml:space="preserve"> what would become </w:t>
      </w:r>
      <w:r w:rsidR="00637820">
        <w:t>one of his most widely read and influential</w:t>
      </w:r>
      <w:r>
        <w:t xml:space="preserve"> book</w:t>
      </w:r>
      <w:r w:rsidR="00637820">
        <w:t>s</w:t>
      </w:r>
      <w:r>
        <w:t>.</w:t>
      </w:r>
      <w:r w:rsidR="000D7635">
        <w:rPr>
          <w:rStyle w:val="FootnoteReference"/>
        </w:rPr>
        <w:footnoteReference w:id="1"/>
      </w:r>
      <w:r>
        <w:t xml:space="preserve"> He had just returned from spending two years in the Ottoman Empire, where he </w:t>
      </w:r>
      <w:r w:rsidR="003414CC">
        <w:t xml:space="preserve">had </w:t>
      </w:r>
      <w:r>
        <w:t>acted as chaplain to the English ambassador in Const</w:t>
      </w:r>
      <w:r w:rsidR="003414CC">
        <w:t>antinople, Sir Daniel Harvey</w:t>
      </w:r>
      <w:r w:rsidR="00F8063B">
        <w:t xml:space="preserve"> (1631-1672)</w:t>
      </w:r>
      <w:r w:rsidR="003414CC">
        <w:t>, a role which had also given him wider responsibility for the pastoral well-being of the Levant Company's 'factory'</w:t>
      </w:r>
      <w:r w:rsidR="00E50722">
        <w:t xml:space="preserve"> (one of its three trading </w:t>
      </w:r>
      <w:proofErr w:type="spellStart"/>
      <w:r w:rsidR="00E50722">
        <w:t>centres</w:t>
      </w:r>
      <w:proofErr w:type="spellEnd"/>
      <w:r w:rsidR="00E50722">
        <w:t xml:space="preserve"> in the Ottoman Empire)</w:t>
      </w:r>
      <w:r w:rsidR="003414CC">
        <w:t xml:space="preserve"> in th</w:t>
      </w:r>
      <w:r w:rsidR="00E50722">
        <w:t>at</w:t>
      </w:r>
      <w:r w:rsidR="003414CC">
        <w:t xml:space="preserve"> city.</w:t>
      </w:r>
      <w:r w:rsidR="00BE45C1">
        <w:rPr>
          <w:rStyle w:val="FootnoteReference"/>
        </w:rPr>
        <w:footnoteReference w:id="2"/>
      </w:r>
      <w:r w:rsidR="003414CC">
        <w:t xml:space="preserve"> It </w:t>
      </w:r>
      <w:r w:rsidR="00BE45C1">
        <w:t>had also given him</w:t>
      </w:r>
      <w:r w:rsidR="003414CC">
        <w:t xml:space="preserve"> the opportunity to travel and to experience at first hand both the customs of modern Turkey and its people, including Eastern Christians, and to see the relics of Asia Minor's ancient past. This account of his findings which Smith published in 1672 took</w:t>
      </w:r>
      <w:r w:rsidR="00604662">
        <w:t xml:space="preserve"> the form of two Latin epistles</w:t>
      </w:r>
      <w:r w:rsidR="003414CC">
        <w:t>.</w:t>
      </w:r>
      <w:r w:rsidR="00BE45C1">
        <w:rPr>
          <w:rStyle w:val="FootnoteReference"/>
        </w:rPr>
        <w:footnoteReference w:id="3"/>
      </w:r>
      <w:r w:rsidR="00263725">
        <w:t xml:space="preserve"> </w:t>
      </w:r>
      <w:r w:rsidR="003414CC">
        <w:t>The first described the 'customs and institutions of the Turks'; the second provided 'notitia' about the Seven Churches of Asia, those churches in south-west Turkey which had been addressed by the Johannine prophet in the opening chapters of the book of Revelation.</w:t>
      </w:r>
      <w:r w:rsidR="00263725">
        <w:t xml:space="preserve"> </w:t>
      </w:r>
      <w:r w:rsidR="003414CC">
        <w:t xml:space="preserve">This second epistle constituted the first published account by a western </w:t>
      </w:r>
      <w:proofErr w:type="spellStart"/>
      <w:r w:rsidR="003414CC">
        <w:t>traveller</w:t>
      </w:r>
      <w:proofErr w:type="spellEnd"/>
      <w:r w:rsidR="003414CC">
        <w:t xml:space="preserve"> of </w:t>
      </w:r>
      <w:r w:rsidR="00BE45C1">
        <w:t xml:space="preserve">this group of ancient cities, which constituted </w:t>
      </w:r>
      <w:r w:rsidR="003414CC">
        <w:t xml:space="preserve">some of the most important </w:t>
      </w:r>
      <w:r w:rsidR="00FF3916">
        <w:t xml:space="preserve">Roman and Byzantine </w:t>
      </w:r>
      <w:r w:rsidR="003414CC">
        <w:t>archaeological sites in western Asia, including the remains at Ephesus, where St Paul once preached the gospel and which remains a popular tourist destination</w:t>
      </w:r>
      <w:r w:rsidR="00296314">
        <w:t xml:space="preserve"> today</w:t>
      </w:r>
      <w:r w:rsidR="003414CC">
        <w:t>.</w:t>
      </w:r>
      <w:r w:rsidR="00263725">
        <w:t xml:space="preserve"> </w:t>
      </w:r>
      <w:r w:rsidR="003414CC">
        <w:t xml:space="preserve">Although, as we shall see, Smith's book emerged at a time when many </w:t>
      </w:r>
      <w:proofErr w:type="spellStart"/>
      <w:r w:rsidR="003414CC">
        <w:t>travellers</w:t>
      </w:r>
      <w:proofErr w:type="spellEnd"/>
      <w:r w:rsidR="003414CC">
        <w:t xml:space="preserve"> were visiting these sites and indeed publishing their accounts, in both its </w:t>
      </w:r>
      <w:r w:rsidR="003414CC">
        <w:lastRenderedPageBreak/>
        <w:t xml:space="preserve">augmented Latin forms and in English translation </w:t>
      </w:r>
      <w:r w:rsidR="00296314">
        <w:t xml:space="preserve">his </w:t>
      </w:r>
      <w:proofErr w:type="spellStart"/>
      <w:r w:rsidR="00296314">
        <w:rPr>
          <w:i/>
        </w:rPr>
        <w:t>Septem</w:t>
      </w:r>
      <w:proofErr w:type="spellEnd"/>
      <w:r w:rsidR="00296314">
        <w:rPr>
          <w:i/>
        </w:rPr>
        <w:t xml:space="preserve"> </w:t>
      </w:r>
      <w:proofErr w:type="spellStart"/>
      <w:r w:rsidR="00296314">
        <w:rPr>
          <w:i/>
        </w:rPr>
        <w:t>Asiae</w:t>
      </w:r>
      <w:proofErr w:type="spellEnd"/>
      <w:r w:rsidR="00296314">
        <w:rPr>
          <w:i/>
        </w:rPr>
        <w:t xml:space="preserve"> </w:t>
      </w:r>
      <w:proofErr w:type="spellStart"/>
      <w:r w:rsidR="00763488">
        <w:rPr>
          <w:i/>
        </w:rPr>
        <w:t>Ecclesiarum</w:t>
      </w:r>
      <w:proofErr w:type="spellEnd"/>
      <w:r w:rsidR="00763488">
        <w:rPr>
          <w:i/>
        </w:rPr>
        <w:t xml:space="preserve"> </w:t>
      </w:r>
      <w:r w:rsidR="00296314">
        <w:rPr>
          <w:i/>
        </w:rPr>
        <w:t>Notitia</w:t>
      </w:r>
      <w:r w:rsidR="00296314">
        <w:t xml:space="preserve"> </w:t>
      </w:r>
      <w:r w:rsidR="003414CC">
        <w:t>was of especially enduring value.</w:t>
      </w:r>
      <w:r w:rsidR="00263725">
        <w:t xml:space="preserve"> </w:t>
      </w:r>
      <w:r w:rsidR="003414CC">
        <w:t xml:space="preserve">It </w:t>
      </w:r>
      <w:r w:rsidR="00296314">
        <w:t>remained a source of inspiration (and the object of criticism) for</w:t>
      </w:r>
      <w:r w:rsidR="003414CC">
        <w:t xml:space="preserve"> </w:t>
      </w:r>
      <w:proofErr w:type="spellStart"/>
      <w:r w:rsidR="003414CC">
        <w:t>travellers</w:t>
      </w:r>
      <w:proofErr w:type="spellEnd"/>
      <w:r w:rsidR="003414CC">
        <w:t xml:space="preserve"> in the eighteenth century, such as Richard Chandler (1737-1810)</w:t>
      </w:r>
      <w:r w:rsidR="00296314">
        <w:t xml:space="preserve">, and in the 1820s it was still an essential guide for </w:t>
      </w:r>
      <w:r w:rsidR="00BE45C1">
        <w:t>an</w:t>
      </w:r>
      <w:r w:rsidR="00296314">
        <w:t xml:space="preserve"> antiquarian </w:t>
      </w:r>
      <w:r w:rsidR="00BE45C1">
        <w:t>cl</w:t>
      </w:r>
      <w:r w:rsidR="00DC2D1A">
        <w:t>e</w:t>
      </w:r>
      <w:r w:rsidR="00BE45C1">
        <w:t xml:space="preserve">rical </w:t>
      </w:r>
      <w:proofErr w:type="spellStart"/>
      <w:r w:rsidR="00296314">
        <w:t>traveller</w:t>
      </w:r>
      <w:proofErr w:type="spellEnd"/>
      <w:r w:rsidR="00BE45C1">
        <w:t xml:space="preserve"> like</w:t>
      </w:r>
      <w:r w:rsidR="00263725">
        <w:t xml:space="preserve"> the Reverend</w:t>
      </w:r>
      <w:r w:rsidR="00296314">
        <w:t xml:space="preserve"> Francis </w:t>
      </w:r>
      <w:proofErr w:type="spellStart"/>
      <w:r w:rsidR="00296314">
        <w:t>Arundell</w:t>
      </w:r>
      <w:proofErr w:type="spellEnd"/>
      <w:r w:rsidR="00296314">
        <w:t xml:space="preserve"> (1780-1846), whose own experiences of both the ancient sites he visited and the local people he met on his journey repeatedly called to mind those Smith had described 150 years before.</w:t>
      </w:r>
      <w:r w:rsidR="00092393">
        <w:rPr>
          <w:rStyle w:val="FootnoteReference"/>
        </w:rPr>
        <w:footnoteReference w:id="4"/>
      </w:r>
      <w:r w:rsidR="00296314">
        <w:t xml:space="preserve"> </w:t>
      </w:r>
    </w:p>
    <w:p w14:paraId="489E5171" w14:textId="4E20B434" w:rsidR="00CD0C21" w:rsidRDefault="00435054" w:rsidP="00C958E9">
      <w:r>
        <w:tab/>
      </w:r>
      <w:r w:rsidR="00296314">
        <w:t>Smith's little book, t</w:t>
      </w:r>
      <w:r w:rsidR="00E4777A">
        <w:t xml:space="preserve">herefore, </w:t>
      </w:r>
      <w:r w:rsidR="00E76535">
        <w:t xml:space="preserve">is </w:t>
      </w:r>
      <w:r w:rsidR="00E4777A">
        <w:t>a vitally i</w:t>
      </w:r>
      <w:r w:rsidR="00296314">
        <w:t xml:space="preserve">mportant event in the emergence of the </w:t>
      </w:r>
      <w:r w:rsidR="007E73C4">
        <w:t>archaeology of the</w:t>
      </w:r>
      <w:r w:rsidR="00296314">
        <w:t xml:space="preserve"> first and second centuries AD, and of early Christianity more generally. It is a work that looks forward to responses to the ancient Near East which come after the end of the period </w:t>
      </w:r>
      <w:r w:rsidR="00DC2D1A">
        <w:t xml:space="preserve">covered by the present volume. </w:t>
      </w:r>
      <w:r w:rsidR="00296314">
        <w:t>However, rather than looking towards that later history, my chapter has the opposite aim: to situate Smith's book in the contemporary context of Levantine travel and early-modern scho</w:t>
      </w:r>
      <w:r w:rsidR="00DC2D1A">
        <w:t>larship from which it emerged.</w:t>
      </w:r>
      <w:r w:rsidR="00263725">
        <w:t xml:space="preserve"> </w:t>
      </w:r>
      <w:r w:rsidR="00DC2D1A">
        <w:t>Why does Smith write this book when he does, and in the way he does?</w:t>
      </w:r>
      <w:r w:rsidR="00263725">
        <w:t xml:space="preserve"> </w:t>
      </w:r>
      <w:r w:rsidR="00DC2D1A">
        <w:t>How did his contemporaries read it, and what did they find themselves able to do with it?</w:t>
      </w:r>
      <w:r w:rsidR="00263725">
        <w:t xml:space="preserve">  </w:t>
      </w:r>
      <w:r w:rsidR="00066B15">
        <w:t xml:space="preserve">In the course of answering these specific questions about Smith and his own work I hope this essay will shed light on several of the volume's larger themes. In particular, I will show that Smith is far from trapped within any </w:t>
      </w:r>
      <w:r w:rsidR="001D5423">
        <w:t>straightforwardly</w:t>
      </w:r>
      <w:r w:rsidR="00066B15">
        <w:t xml:space="preserve"> 'classical' conception of the ancient Near East. </w:t>
      </w:r>
      <w:r w:rsidR="001D5423">
        <w:t>Smith's work mingles many genres and traditions, but one of the most important is that of ecclesiastical history, the historical form in which, more than any other, the past dictates the future.</w:t>
      </w:r>
      <w:r w:rsidR="001D5423">
        <w:rPr>
          <w:rStyle w:val="FootnoteReference"/>
        </w:rPr>
        <w:footnoteReference w:id="5"/>
      </w:r>
      <w:r w:rsidR="001D5423">
        <w:t xml:space="preserve"> </w:t>
      </w:r>
      <w:r w:rsidR="002C556F">
        <w:t xml:space="preserve">This chapter aims, therefore, to offer answers to some of the volume's central questions by shedding new light on </w:t>
      </w:r>
      <w:r>
        <w:t xml:space="preserve">the interactions, in early-modern scholarship, between the </w:t>
      </w:r>
      <w:r w:rsidR="001D5423">
        <w:t xml:space="preserve">'ancient' Near East (itself </w:t>
      </w:r>
      <w:r w:rsidR="002C556F">
        <w:t xml:space="preserve">already </w:t>
      </w:r>
      <w:r w:rsidR="001D5423">
        <w:t>Roman, Greek, and Christian)</w:t>
      </w:r>
      <w:r>
        <w:t xml:space="preserve"> and </w:t>
      </w:r>
      <w:r w:rsidR="001D5423">
        <w:t>the modern world</w:t>
      </w:r>
      <w:r>
        <w:t xml:space="preserve"> (Ottoman and European), and between ancient sources and eye-witness experiences. It is also worth pointing out that this essay's purview is precisely that of seventeenth-century scholars and scholarship -- a vast field in itself, but one with its own distinct </w:t>
      </w:r>
      <w:r w:rsidR="00443A09">
        <w:t>sources, forms</w:t>
      </w:r>
      <w:r>
        <w:t>, preoccupations, and traditions</w:t>
      </w:r>
      <w:r w:rsidR="00443A09">
        <w:t>, which are very different to those of, say, the early-modern theatre.</w:t>
      </w:r>
      <w:r>
        <w:t xml:space="preserve"> </w:t>
      </w:r>
      <w:r w:rsidR="00C958E9">
        <w:t xml:space="preserve">Once again, these scholars' particular interest in ecclesiastical history (especially the history of the early church) had encouraged a decisive move away from the </w:t>
      </w:r>
      <w:r w:rsidR="00696812">
        <w:t xml:space="preserve">study of well-known </w:t>
      </w:r>
      <w:r w:rsidR="00C958E9">
        <w:t>ancient literary and historical writings</w:t>
      </w:r>
      <w:r w:rsidR="00B33524">
        <w:t>,</w:t>
      </w:r>
      <w:r w:rsidR="00C958E9">
        <w:t xml:space="preserve"> which had been the focus of many earlier humanist scholars, </w:t>
      </w:r>
      <w:r w:rsidR="007C1764">
        <w:t xml:space="preserve">had become </w:t>
      </w:r>
      <w:r w:rsidR="00C958E9">
        <w:t xml:space="preserve">the sources of much vernacular Renaissance literature, and which </w:t>
      </w:r>
      <w:r w:rsidR="00254B7C">
        <w:t xml:space="preserve">have </w:t>
      </w:r>
      <w:r w:rsidR="00C958E9">
        <w:t xml:space="preserve">remained the central interest of modern scholars of classical reception. But to scholars in the middle of the seventeenth century, it was </w:t>
      </w:r>
      <w:r w:rsidR="007C1764">
        <w:t>broadly</w:t>
      </w:r>
      <w:r w:rsidR="00C958E9">
        <w:t xml:space="preserve"> accepted that the study of early Christianity needed to take into account </w:t>
      </w:r>
      <w:r w:rsidR="00B33524">
        <w:t xml:space="preserve">ancient </w:t>
      </w:r>
      <w:r w:rsidR="00C958E9">
        <w:t xml:space="preserve">Near Eastern sources: Jewish texts, like the Mishnah, and Arabic ones, like the world history of </w:t>
      </w:r>
      <w:proofErr w:type="spellStart"/>
      <w:r w:rsidR="00C958E9">
        <w:t>Eutychius</w:t>
      </w:r>
      <w:proofErr w:type="spellEnd"/>
      <w:r w:rsidR="00C958E9">
        <w:t xml:space="preserve"> of Alexandria (877-940). </w:t>
      </w:r>
      <w:r w:rsidR="00696812">
        <w:t xml:space="preserve">A passion for early Christianity was driving many scholars to the Near East.  Attentiveness to these scholars and their priorities, therefore, necessarily demands that we think in new ways about which ancient texts </w:t>
      </w:r>
      <w:r w:rsidR="009805E6">
        <w:t>-- including inscriptions, which shall be this essay's focus -- played a part in shaping early-modern</w:t>
      </w:r>
      <w:r w:rsidR="00696812">
        <w:t xml:space="preserve"> understanding</w:t>
      </w:r>
      <w:r w:rsidR="009805E6">
        <w:t>s</w:t>
      </w:r>
      <w:r w:rsidR="00696812">
        <w:t xml:space="preserve"> of the ancient Near Eas</w:t>
      </w:r>
      <w:r w:rsidR="00706F24">
        <w:t>t</w:t>
      </w:r>
      <w:r w:rsidR="00696812">
        <w:t xml:space="preserve">. </w:t>
      </w:r>
      <w:r w:rsidR="002B40AB">
        <w:t xml:space="preserve">Smith, although, as we shall see, a far from unproblematic representative of these </w:t>
      </w:r>
      <w:r w:rsidR="002B40AB">
        <w:lastRenderedPageBreak/>
        <w:t>traditions, he does</w:t>
      </w:r>
      <w:r w:rsidR="00696812">
        <w:t xml:space="preserve"> provide a </w:t>
      </w:r>
      <w:r w:rsidR="002B40AB">
        <w:t xml:space="preserve">valuable </w:t>
      </w:r>
      <w:r w:rsidR="00CC0DE6">
        <w:t>case-study</w:t>
      </w:r>
      <w:r w:rsidR="002B40AB">
        <w:t xml:space="preserve"> </w:t>
      </w:r>
      <w:r w:rsidR="00B33524">
        <w:t>in which we can</w:t>
      </w:r>
      <w:r w:rsidR="00696812">
        <w:t xml:space="preserve"> explor</w:t>
      </w:r>
      <w:r w:rsidR="00B33524">
        <w:t>e</w:t>
      </w:r>
      <w:r w:rsidR="00696812">
        <w:t xml:space="preserve"> all of these questions and problems. </w:t>
      </w:r>
    </w:p>
    <w:p w14:paraId="681C8B9D" w14:textId="1F3999F7" w:rsidR="0057311D" w:rsidRPr="007B58A1" w:rsidRDefault="00CD0C21">
      <w:r>
        <w:tab/>
      </w:r>
      <w:r w:rsidR="0046320E">
        <w:t xml:space="preserve">By the end of the seventeenth century, Smith was primarily known as one of the non-jurors, the clerics who refused to swear the Oath of Allegiance to William and Mary at the Glorious Revolution. But when he travelled to the Levant in 1668, all that lay far ahead in the future. </w:t>
      </w:r>
      <w:r w:rsidR="008E43DF">
        <w:t>In the early 1660s, Thomas Smith was well positioned to become one of Oxford's greatest oriental scholars.</w:t>
      </w:r>
      <w:r w:rsidR="00263725">
        <w:t xml:space="preserve"> </w:t>
      </w:r>
      <w:r w:rsidR="008E43DF">
        <w:t xml:space="preserve">Graduating BA from Queen's College in 1661, Smith seems to have been part of a milieu of orientalists with a particular interest in Hebrew and Arabic, </w:t>
      </w:r>
      <w:r w:rsidR="007B58A1">
        <w:t xml:space="preserve">and the ancient Christian church. </w:t>
      </w:r>
      <w:r w:rsidR="00F8063B">
        <w:t>One</w:t>
      </w:r>
      <w:r>
        <w:t xml:space="preserve"> particular mentor seems to have been Edmund Castell (bap. 1606, d.1686), who had worked with Brian Walton (1600-1661) to produce the London Polyglot Bible, and who was an expert in many Middle Eastern languages, especially Persian.</w:t>
      </w:r>
      <w:r>
        <w:rPr>
          <w:rStyle w:val="FootnoteReference"/>
        </w:rPr>
        <w:footnoteReference w:id="6"/>
      </w:r>
      <w:r w:rsidR="00263725">
        <w:t xml:space="preserve"> </w:t>
      </w:r>
      <w:r>
        <w:t xml:space="preserve">In his early years at Oxford, Smith seems likely to have come into contact, at least peripherally, with Europe's greatest </w:t>
      </w:r>
      <w:proofErr w:type="spellStart"/>
      <w:r>
        <w:t>Arabist</w:t>
      </w:r>
      <w:proofErr w:type="spellEnd"/>
      <w:r>
        <w:t xml:space="preserve">, Edward </w:t>
      </w:r>
      <w:proofErr w:type="spellStart"/>
      <w:r>
        <w:t>Pococke</w:t>
      </w:r>
      <w:proofErr w:type="spellEnd"/>
      <w:r>
        <w:t xml:space="preserve"> (1604-1691), who had himself travelled to the Levant as a chaplain.</w:t>
      </w:r>
      <w:r>
        <w:rPr>
          <w:rStyle w:val="FootnoteReference"/>
        </w:rPr>
        <w:footnoteReference w:id="7"/>
      </w:r>
      <w:r>
        <w:t xml:space="preserve"> Smith's first</w:t>
      </w:r>
      <w:r w:rsidR="007B58A1">
        <w:t xml:space="preserve"> book offered an account of the development of the Aramaic Targums, the vernacular translations of the </w:t>
      </w:r>
      <w:r w:rsidR="00F8063B">
        <w:t xml:space="preserve">Old Testament, and drew upon a </w:t>
      </w:r>
      <w:r w:rsidR="007B58A1">
        <w:t xml:space="preserve">wide range of </w:t>
      </w:r>
      <w:r w:rsidR="00BD3C16">
        <w:t xml:space="preserve">Jewish </w:t>
      </w:r>
      <w:r w:rsidR="007B58A1">
        <w:t>literature in order to do so.</w:t>
      </w:r>
      <w:r w:rsidR="007B58A1">
        <w:rPr>
          <w:rStyle w:val="FootnoteReference"/>
        </w:rPr>
        <w:footnoteReference w:id="8"/>
      </w:r>
      <w:r w:rsidR="00263725">
        <w:t xml:space="preserve"> </w:t>
      </w:r>
      <w:r w:rsidR="00E44458">
        <w:t>His second book o</w:t>
      </w:r>
      <w:r w:rsidR="007B58A1">
        <w:t xml:space="preserve">ffered a comparative </w:t>
      </w:r>
      <w:r w:rsidR="0056348A">
        <w:t>cultural history of the druids which drew up</w:t>
      </w:r>
      <w:r w:rsidR="007B58A1">
        <w:t xml:space="preserve">on a wide range of </w:t>
      </w:r>
      <w:r w:rsidR="0056348A">
        <w:t>sources in Eastern languages, especially Hebrew and Arabic.</w:t>
      </w:r>
      <w:r w:rsidR="0056348A">
        <w:rPr>
          <w:rStyle w:val="FootnoteReference"/>
        </w:rPr>
        <w:footnoteReference w:id="9"/>
      </w:r>
      <w:r w:rsidR="00263725">
        <w:t xml:space="preserve"> </w:t>
      </w:r>
      <w:r w:rsidR="0056348A">
        <w:t xml:space="preserve">The range of erudition demonstrated in these works as well as the topics they addressed were reminiscent of the writings of the lawyer, antiquary and biblical scholar, John Selden (1584-1654), who had also covered the history of the druids in an early work, his notes to </w:t>
      </w:r>
      <w:r w:rsidR="0056348A">
        <w:rPr>
          <w:i/>
        </w:rPr>
        <w:t>Poly-</w:t>
      </w:r>
      <w:proofErr w:type="spellStart"/>
      <w:r w:rsidR="0056348A">
        <w:rPr>
          <w:i/>
        </w:rPr>
        <w:t>Olbion</w:t>
      </w:r>
      <w:proofErr w:type="spellEnd"/>
      <w:r w:rsidR="0056348A">
        <w:t xml:space="preserve"> (1612)</w:t>
      </w:r>
      <w:r w:rsidR="004A5A01">
        <w:t>, and had traced the history of the practices of the Jews in a series of learned monographs in the 1640s and 50s.</w:t>
      </w:r>
      <w:r w:rsidR="004A5A01">
        <w:rPr>
          <w:rStyle w:val="FootnoteReference"/>
        </w:rPr>
        <w:footnoteReference w:id="10"/>
      </w:r>
      <w:r w:rsidR="00263725">
        <w:t xml:space="preserve"> </w:t>
      </w:r>
      <w:r w:rsidR="004A5A01">
        <w:t xml:space="preserve">Smith was sixteen when Selden died; </w:t>
      </w:r>
      <w:r w:rsidR="00C6777B">
        <w:t>in 1707, three years before</w:t>
      </w:r>
      <w:r w:rsidR="004A5A01">
        <w:t xml:space="preserve"> his own death, he remembered 'very well the time of the death and </w:t>
      </w:r>
      <w:proofErr w:type="spellStart"/>
      <w:r w:rsidR="004A5A01">
        <w:t>buryal</w:t>
      </w:r>
      <w:proofErr w:type="spellEnd"/>
      <w:r w:rsidR="004A5A01">
        <w:t xml:space="preserve"> of that great man: of whose incomparable learning I had notions instilled in me'.</w:t>
      </w:r>
      <w:r w:rsidR="004A5A01">
        <w:rPr>
          <w:rStyle w:val="FootnoteReference"/>
        </w:rPr>
        <w:footnoteReference w:id="11"/>
      </w:r>
      <w:r w:rsidR="00263725">
        <w:t xml:space="preserve"> </w:t>
      </w:r>
      <w:r w:rsidR="004A5A01">
        <w:t xml:space="preserve">Smith's early works, therefore, seem to be setting him out as a kind of successor to John Selden, demonstrating myriad reading in </w:t>
      </w:r>
      <w:r w:rsidR="00BD3C16">
        <w:t xml:space="preserve">Jewish </w:t>
      </w:r>
      <w:r w:rsidR="004A5A01">
        <w:t xml:space="preserve">sources and </w:t>
      </w:r>
      <w:r w:rsidR="009E3275">
        <w:t xml:space="preserve">Arabic texts (especially Christian Arabic texts) and displaying that erudition proudly on the page. By the mid-1660s, therefore, Smith's work had established himself as one of the leading young orientalists in Oxford, firmly working in the </w:t>
      </w:r>
      <w:proofErr w:type="spellStart"/>
      <w:r w:rsidR="009E3275">
        <w:t>mould</w:t>
      </w:r>
      <w:proofErr w:type="spellEnd"/>
      <w:r w:rsidR="009E3275">
        <w:t xml:space="preserve"> of erudition established by scholars such as Selden and </w:t>
      </w:r>
      <w:proofErr w:type="spellStart"/>
      <w:r w:rsidR="009E3275">
        <w:t>Pococke</w:t>
      </w:r>
      <w:proofErr w:type="spellEnd"/>
      <w:r w:rsidR="009E3275">
        <w:t>.</w:t>
      </w:r>
      <w:r w:rsidR="00263725">
        <w:t xml:space="preserve"> </w:t>
      </w:r>
    </w:p>
    <w:p w14:paraId="47CCF20F" w14:textId="7FD4569E" w:rsidR="00D04C90" w:rsidRPr="0046320E" w:rsidRDefault="00BD582B" w:rsidP="005E7378">
      <w:r>
        <w:tab/>
        <w:t xml:space="preserve">In 1668, </w:t>
      </w:r>
      <w:r w:rsidR="00F71A3E">
        <w:t xml:space="preserve">Smith </w:t>
      </w:r>
      <w:r w:rsidR="00F7192D">
        <w:t xml:space="preserve">became chaplain to the Levant Company at Constantinople, a role for which he was supported by </w:t>
      </w:r>
      <w:r w:rsidR="00F71A3E">
        <w:t xml:space="preserve">his patron, the intelligencer and statesman, Sir Joseph Williamson (1633-1701), whom he thanked in 1672 for the 'the opportunity I obtained </w:t>
      </w:r>
      <w:r w:rsidR="00F71A3E">
        <w:lastRenderedPageBreak/>
        <w:t>through your recommendation of travelling into the East'.</w:t>
      </w:r>
      <w:r w:rsidR="00F71A3E">
        <w:rPr>
          <w:rStyle w:val="FootnoteReference"/>
        </w:rPr>
        <w:footnoteReference w:id="12"/>
      </w:r>
      <w:r w:rsidR="007A23CC">
        <w:t xml:space="preserve"> </w:t>
      </w:r>
      <w:r w:rsidR="00F7192D">
        <w:t>The</w:t>
      </w:r>
      <w:r w:rsidR="00DF4E1B">
        <w:t xml:space="preserve"> chaplaincy to the Levant Company ambassadors in Constantinople, Aleppo and Izmir, </w:t>
      </w:r>
      <w:r w:rsidR="00590952">
        <w:t xml:space="preserve">was by no means solely a pastoral role. The office </w:t>
      </w:r>
      <w:r w:rsidR="00DF4E1B">
        <w:t>had already established itself by Smith's time firmly as an opportunity to pursue scholarship, especially by collecting Arabic and Hebrew manuscripts and deepening one's knowledge of eastern languages.</w:t>
      </w:r>
      <w:r w:rsidR="00DF4E1B">
        <w:rPr>
          <w:rStyle w:val="FootnoteReference"/>
        </w:rPr>
        <w:footnoteReference w:id="13"/>
      </w:r>
      <w:r w:rsidR="00263725">
        <w:t xml:space="preserve"> </w:t>
      </w:r>
      <w:r w:rsidR="00DF4E1B">
        <w:t xml:space="preserve">This is exactly how </w:t>
      </w:r>
      <w:proofErr w:type="spellStart"/>
      <w:r w:rsidR="00DF4E1B">
        <w:t>Pococke</w:t>
      </w:r>
      <w:proofErr w:type="spellEnd"/>
      <w:r w:rsidR="00DF4E1B">
        <w:t xml:space="preserve"> had used the post in the mid-seventeenth century.</w:t>
      </w:r>
      <w:r w:rsidR="00590952">
        <w:t xml:space="preserve"> </w:t>
      </w:r>
      <w:r w:rsidR="002D4E53">
        <w:t>Smith's</w:t>
      </w:r>
      <w:r w:rsidR="0065247A">
        <w:t xml:space="preserve"> greatest friend, the astronomer, orientalist, and textual editor, Edward Bernard</w:t>
      </w:r>
      <w:r w:rsidR="00FE47AB">
        <w:t xml:space="preserve"> (1638-1697)</w:t>
      </w:r>
      <w:r w:rsidR="0065247A">
        <w:t xml:space="preserve">, gave voice to what must have been the feelings of many when he wrote to Smith that 'I think it much the advantage of our University, that a person </w:t>
      </w:r>
      <w:proofErr w:type="spellStart"/>
      <w:r w:rsidR="0065247A">
        <w:t>soe</w:t>
      </w:r>
      <w:proofErr w:type="spellEnd"/>
      <w:r w:rsidR="0065247A">
        <w:t xml:space="preserve"> much accomplished in the </w:t>
      </w:r>
      <w:proofErr w:type="spellStart"/>
      <w:r w:rsidR="0065247A">
        <w:t>Eastern</w:t>
      </w:r>
      <w:r w:rsidR="00F7192D">
        <w:t>e</w:t>
      </w:r>
      <w:proofErr w:type="spellEnd"/>
      <w:r w:rsidR="00F7192D">
        <w:t xml:space="preserve"> Learning Travels to </w:t>
      </w:r>
      <w:r w:rsidR="000C246C">
        <w:t>the</w:t>
      </w:r>
      <w:r w:rsidR="00F7192D">
        <w:t xml:space="preserve"> East'.</w:t>
      </w:r>
      <w:r w:rsidR="00F7192D">
        <w:rPr>
          <w:rStyle w:val="FootnoteReference"/>
        </w:rPr>
        <w:footnoteReference w:id="14"/>
      </w:r>
      <w:r w:rsidR="0065247A">
        <w:t xml:space="preserve"> </w:t>
      </w:r>
      <w:r w:rsidR="0046320E">
        <w:t>Smith's trip was expected, therefore, to be a scholarly one.</w:t>
      </w:r>
      <w:r w:rsidR="00263725">
        <w:t xml:space="preserve"> </w:t>
      </w:r>
      <w:r w:rsidR="0046320E">
        <w:t>He</w:t>
      </w:r>
      <w:r w:rsidR="00CA3EFF">
        <w:t xml:space="preserve"> arrived in Constantinople around the Christmas of </w:t>
      </w:r>
      <w:r w:rsidR="00E44ED5">
        <w:t>1668, after a four-month voyage with stops in Cadiz, Tangiers, and Genoa.</w:t>
      </w:r>
      <w:r w:rsidR="00BD5DDC">
        <w:rPr>
          <w:rStyle w:val="FootnoteReference"/>
        </w:rPr>
        <w:footnoteReference w:id="15"/>
      </w:r>
      <w:r w:rsidR="00263725">
        <w:t xml:space="preserve"> </w:t>
      </w:r>
      <w:r w:rsidR="00E44ED5">
        <w:t>He would stay in the Levant for just over two years</w:t>
      </w:r>
      <w:r w:rsidR="007E661E">
        <w:t xml:space="preserve">. </w:t>
      </w:r>
      <w:r w:rsidR="0046320E">
        <w:t>In the Levant, Smith had three main interests</w:t>
      </w:r>
      <w:r w:rsidR="00EA6DBE">
        <w:t>: the beliefs, customs and institutions of the Turkish people; the devotional practices and habits of Greek Christians; and, finally, antiqui</w:t>
      </w:r>
      <w:r w:rsidR="0046320E">
        <w:t>ties, ruins and inscriptions.</w:t>
      </w:r>
      <w:r w:rsidR="00263725">
        <w:t xml:space="preserve"> </w:t>
      </w:r>
      <w:r w:rsidR="0046320E">
        <w:t>This trip</w:t>
      </w:r>
      <w:r w:rsidR="00EA6DBE">
        <w:t xml:space="preserve"> would concentrate on first-hand observations of people, and on the study of physical artefacts and remains. </w:t>
      </w:r>
      <w:r w:rsidR="00D04C90">
        <w:rPr>
          <w:lang w:val="en-GB"/>
        </w:rPr>
        <w:t>Smith's priorities w</w:t>
      </w:r>
      <w:r w:rsidR="0046320E">
        <w:rPr>
          <w:lang w:val="en-GB"/>
        </w:rPr>
        <w:t xml:space="preserve">hen in the Ottoman Empire were politically and religiously urgent ones: the question of how far the practices and beliefs of the Greek Orthodox church corresponded to those of the Protestant Churches, for instance, was a live issue within the </w:t>
      </w:r>
      <w:proofErr w:type="spellStart"/>
      <w:r w:rsidR="0046320E">
        <w:rPr>
          <w:lang w:val="en-GB"/>
        </w:rPr>
        <w:t>confessionalized</w:t>
      </w:r>
      <w:proofErr w:type="spellEnd"/>
      <w:r w:rsidR="0046320E">
        <w:rPr>
          <w:lang w:val="en-GB"/>
        </w:rPr>
        <w:t xml:space="preserve"> early-modern world.</w:t>
      </w:r>
      <w:r w:rsidR="006E479E">
        <w:rPr>
          <w:rStyle w:val="FootnoteReference"/>
          <w:lang w:val="en-GB"/>
        </w:rPr>
        <w:footnoteReference w:id="16"/>
      </w:r>
      <w:r w:rsidR="00D04C90">
        <w:rPr>
          <w:lang w:val="en-GB"/>
        </w:rPr>
        <w:t xml:space="preserve"> </w:t>
      </w:r>
      <w:r w:rsidR="0046320E">
        <w:rPr>
          <w:lang w:val="en-GB"/>
        </w:rPr>
        <w:t xml:space="preserve">As we will see, Smith's interest in the </w:t>
      </w:r>
      <w:r w:rsidR="0046320E" w:rsidRPr="0046320E">
        <w:rPr>
          <w:lang w:val="en-GB"/>
        </w:rPr>
        <w:t>ancient</w:t>
      </w:r>
      <w:r w:rsidR="0046320E">
        <w:rPr>
          <w:lang w:val="en-GB"/>
        </w:rPr>
        <w:t xml:space="preserve"> Near East was by no means entirely or easily separable from these current </w:t>
      </w:r>
      <w:proofErr w:type="spellStart"/>
      <w:r w:rsidR="0046320E">
        <w:rPr>
          <w:lang w:val="en-GB"/>
        </w:rPr>
        <w:t>religio</w:t>
      </w:r>
      <w:proofErr w:type="spellEnd"/>
      <w:r w:rsidR="0046320E">
        <w:rPr>
          <w:lang w:val="en-GB"/>
        </w:rPr>
        <w:t>-political issues.</w:t>
      </w:r>
      <w:r w:rsidR="00263725">
        <w:rPr>
          <w:lang w:val="en-GB"/>
        </w:rPr>
        <w:t xml:space="preserve"> </w:t>
      </w:r>
    </w:p>
    <w:p w14:paraId="3AFCE960" w14:textId="2AE238E8" w:rsidR="0072794C" w:rsidRDefault="0046320E" w:rsidP="00900005">
      <w:pPr>
        <w:rPr>
          <w:lang w:val="en-GB"/>
        </w:rPr>
      </w:pPr>
      <w:r>
        <w:rPr>
          <w:lang w:val="en-GB"/>
        </w:rPr>
        <w:tab/>
      </w:r>
      <w:r w:rsidR="00A422F6">
        <w:rPr>
          <w:lang w:val="en-GB"/>
        </w:rPr>
        <w:t xml:space="preserve">By </w:t>
      </w:r>
      <w:r w:rsidR="00D5624D">
        <w:rPr>
          <w:lang w:val="en-GB"/>
        </w:rPr>
        <w:t>early 1671, Smith was already on his way home from Istanbul.</w:t>
      </w:r>
      <w:r w:rsidR="00263725">
        <w:rPr>
          <w:lang w:val="en-GB"/>
        </w:rPr>
        <w:t xml:space="preserve"> </w:t>
      </w:r>
      <w:r w:rsidR="00D5624D">
        <w:rPr>
          <w:lang w:val="en-GB"/>
        </w:rPr>
        <w:t>Sailing down Turkey's western coast, he</w:t>
      </w:r>
      <w:r w:rsidR="003701F1">
        <w:rPr>
          <w:lang w:val="en-GB"/>
        </w:rPr>
        <w:t xml:space="preserve"> arrived in Izmir, known by the English members of the Levant company by its Greek name, Smyrna, </w:t>
      </w:r>
      <w:r w:rsidR="00D5624D">
        <w:rPr>
          <w:lang w:val="en-GB"/>
        </w:rPr>
        <w:t>in the middle of February.</w:t>
      </w:r>
      <w:r w:rsidR="00263725">
        <w:rPr>
          <w:lang w:val="en-GB"/>
        </w:rPr>
        <w:t xml:space="preserve"> </w:t>
      </w:r>
      <w:r w:rsidR="00D5624D">
        <w:rPr>
          <w:lang w:val="en-GB"/>
        </w:rPr>
        <w:t xml:space="preserve">From here, he had planned to sail onwards back to England, but he was soon seized too by the same </w:t>
      </w:r>
      <w:r w:rsidR="00E809B7">
        <w:rPr>
          <w:lang w:val="en-GB"/>
        </w:rPr>
        <w:t>'pious zeal'</w:t>
      </w:r>
      <w:r w:rsidR="00D5624D">
        <w:rPr>
          <w:lang w:val="en-GB"/>
        </w:rPr>
        <w:t xml:space="preserve"> that had been shown by members of the Smyrna factory in recent years in travelling to see the sites of the ancient Seven Churches of Asia.</w:t>
      </w:r>
      <w:r w:rsidR="00E809B7">
        <w:rPr>
          <w:rStyle w:val="FootnoteReference"/>
          <w:lang w:val="en-GB"/>
        </w:rPr>
        <w:footnoteReference w:id="17"/>
      </w:r>
      <w:r w:rsidR="00263725">
        <w:rPr>
          <w:lang w:val="en-GB"/>
        </w:rPr>
        <w:t xml:space="preserve"> </w:t>
      </w:r>
      <w:r w:rsidR="00900005">
        <w:rPr>
          <w:lang w:val="en-GB"/>
        </w:rPr>
        <w:t>Each of these seven churches is addressed in a letter in the first chapters of the Book of Revelation, in which the Johannine Prophet threatens that God will destroy the seven churches if they continue to fail to live properly as Christians.</w:t>
      </w:r>
      <w:r w:rsidR="00263725">
        <w:rPr>
          <w:lang w:val="en-GB"/>
        </w:rPr>
        <w:t xml:space="preserve"> </w:t>
      </w:r>
      <w:r w:rsidR="00900005">
        <w:rPr>
          <w:lang w:val="en-GB"/>
        </w:rPr>
        <w:t>These letters are full of riddling imagery, especially of the seven candlesticks, which act as images for the churches themselves (Revelation 1:20).</w:t>
      </w:r>
      <w:r w:rsidR="00263725">
        <w:rPr>
          <w:lang w:val="en-GB"/>
        </w:rPr>
        <w:t xml:space="preserve"> </w:t>
      </w:r>
      <w:r w:rsidR="00900005">
        <w:rPr>
          <w:lang w:val="en-GB"/>
        </w:rPr>
        <w:t>The letters of the book of Revelation were probably composed around 70AD, and so the cities addressed are all prominent places in the Roman Empire, as well as important early Christian churches. Even before he arrived in Smyrna, Smith must have known that some of the Factory there had been exploring these ancient sites.</w:t>
      </w:r>
      <w:r w:rsidR="00263725">
        <w:rPr>
          <w:lang w:val="en-GB"/>
        </w:rPr>
        <w:t xml:space="preserve"> </w:t>
      </w:r>
      <w:r w:rsidR="00900005">
        <w:rPr>
          <w:lang w:val="en-GB"/>
        </w:rPr>
        <w:t xml:space="preserve">The English Consul at Smyrna, Paul </w:t>
      </w:r>
      <w:proofErr w:type="spellStart"/>
      <w:r w:rsidR="00900005">
        <w:rPr>
          <w:lang w:val="en-GB"/>
        </w:rPr>
        <w:t>Rycaut</w:t>
      </w:r>
      <w:proofErr w:type="spellEnd"/>
      <w:r w:rsidR="005A766C">
        <w:rPr>
          <w:lang w:val="en-GB"/>
        </w:rPr>
        <w:t xml:space="preserve"> (1629-1700)</w:t>
      </w:r>
      <w:r w:rsidR="00900005">
        <w:rPr>
          <w:lang w:val="en-GB"/>
        </w:rPr>
        <w:t xml:space="preserve">, </w:t>
      </w:r>
      <w:r w:rsidR="00900005">
        <w:rPr>
          <w:lang w:val="en-GB"/>
        </w:rPr>
        <w:lastRenderedPageBreak/>
        <w:t xml:space="preserve">had written to Smith in December 1670 to tell him that he he was eager to give him 'an account of my last </w:t>
      </w:r>
      <w:proofErr w:type="spellStart"/>
      <w:r w:rsidR="00900005">
        <w:rPr>
          <w:lang w:val="en-GB"/>
        </w:rPr>
        <w:t>iourney</w:t>
      </w:r>
      <w:proofErr w:type="spellEnd"/>
      <w:r w:rsidR="00900005">
        <w:rPr>
          <w:lang w:val="en-GB"/>
        </w:rPr>
        <w:t xml:space="preserve"> to </w:t>
      </w:r>
      <w:proofErr w:type="spellStart"/>
      <w:r w:rsidR="00900005">
        <w:rPr>
          <w:lang w:val="en-GB"/>
        </w:rPr>
        <w:t>Pergamus</w:t>
      </w:r>
      <w:proofErr w:type="spellEnd"/>
      <w:r w:rsidR="00900005">
        <w:rPr>
          <w:lang w:val="en-GB"/>
        </w:rPr>
        <w:t xml:space="preserve">, &amp; </w:t>
      </w:r>
      <w:proofErr w:type="spellStart"/>
      <w:r w:rsidR="00900005">
        <w:rPr>
          <w:lang w:val="en-GB"/>
        </w:rPr>
        <w:t>Thyateira</w:t>
      </w:r>
      <w:proofErr w:type="spellEnd"/>
      <w:r w:rsidR="00900005">
        <w:rPr>
          <w:lang w:val="en-GB"/>
        </w:rPr>
        <w:t xml:space="preserve">', but that knowing Smith was soon to be expected in Smyrna he had 'resolved to reserve the relation of that </w:t>
      </w:r>
      <w:proofErr w:type="spellStart"/>
      <w:r w:rsidR="00900005">
        <w:rPr>
          <w:lang w:val="en-GB"/>
        </w:rPr>
        <w:t>Iournall</w:t>
      </w:r>
      <w:proofErr w:type="spellEnd"/>
      <w:r w:rsidR="00900005">
        <w:rPr>
          <w:lang w:val="en-GB"/>
        </w:rPr>
        <w:t>, till yo</w:t>
      </w:r>
      <w:r w:rsidR="006E479E">
        <w:rPr>
          <w:lang w:val="en-GB"/>
        </w:rPr>
        <w:t xml:space="preserve">u please to make my </w:t>
      </w:r>
      <w:proofErr w:type="spellStart"/>
      <w:r w:rsidR="006E479E">
        <w:rPr>
          <w:lang w:val="en-GB"/>
        </w:rPr>
        <w:t>hous</w:t>
      </w:r>
      <w:proofErr w:type="spellEnd"/>
      <w:r w:rsidR="006E479E">
        <w:rPr>
          <w:lang w:val="en-GB"/>
        </w:rPr>
        <w:t xml:space="preserve"> happy with </w:t>
      </w:r>
      <w:r w:rsidR="00900005">
        <w:rPr>
          <w:lang w:val="en-GB"/>
        </w:rPr>
        <w:t xml:space="preserve">your </w:t>
      </w:r>
      <w:proofErr w:type="spellStart"/>
      <w:r w:rsidR="00900005">
        <w:rPr>
          <w:lang w:val="en-GB"/>
        </w:rPr>
        <w:t>companie</w:t>
      </w:r>
      <w:proofErr w:type="spellEnd"/>
      <w:r w:rsidR="00900005">
        <w:rPr>
          <w:lang w:val="en-GB"/>
        </w:rPr>
        <w:t>'.</w:t>
      </w:r>
      <w:r w:rsidR="00900005">
        <w:rPr>
          <w:rStyle w:val="FootnoteReference"/>
          <w:lang w:val="en-GB"/>
        </w:rPr>
        <w:footnoteReference w:id="18"/>
      </w:r>
      <w:r w:rsidR="00263725">
        <w:rPr>
          <w:lang w:val="en-GB"/>
        </w:rPr>
        <w:t xml:space="preserve"> </w:t>
      </w:r>
      <w:r w:rsidR="00900005">
        <w:rPr>
          <w:lang w:val="en-GB"/>
        </w:rPr>
        <w:t>Smith found three other Englishmen who were willing to accompany him on the trip, all o</w:t>
      </w:r>
      <w:r w:rsidR="003934FA">
        <w:rPr>
          <w:lang w:val="en-GB"/>
        </w:rPr>
        <w:t xml:space="preserve">f whom were probably merchants. As well as the four of them, </w:t>
      </w:r>
      <w:r w:rsidR="008D0810">
        <w:rPr>
          <w:lang w:val="en-GB"/>
        </w:rPr>
        <w:t>t</w:t>
      </w:r>
      <w:r w:rsidR="0063231C">
        <w:rPr>
          <w:lang w:val="en-GB"/>
        </w:rPr>
        <w:t>hey were accompanied by two</w:t>
      </w:r>
      <w:r w:rsidR="008D0810">
        <w:rPr>
          <w:lang w:val="en-GB"/>
        </w:rPr>
        <w:t xml:space="preserve"> Janissaries -- Turkish soldiers who presumably were there to protect the party</w:t>
      </w:r>
      <w:r w:rsidR="0032430F">
        <w:rPr>
          <w:lang w:val="en-GB"/>
        </w:rPr>
        <w:t>, to act as intermediaries with Turkish officials</w:t>
      </w:r>
      <w:r w:rsidR="006E479E">
        <w:rPr>
          <w:lang w:val="en-GB"/>
        </w:rPr>
        <w:t xml:space="preserve"> </w:t>
      </w:r>
      <w:r w:rsidR="008D0810">
        <w:rPr>
          <w:lang w:val="en-GB"/>
        </w:rPr>
        <w:t xml:space="preserve">-- </w:t>
      </w:r>
      <w:r w:rsidR="00A56A61">
        <w:rPr>
          <w:lang w:val="en-GB"/>
        </w:rPr>
        <w:t>three groo</w:t>
      </w:r>
      <w:r w:rsidR="0032430F">
        <w:rPr>
          <w:lang w:val="en-GB"/>
        </w:rPr>
        <w:t>m</w:t>
      </w:r>
      <w:r w:rsidR="00A56A61">
        <w:rPr>
          <w:lang w:val="en-GB"/>
        </w:rPr>
        <w:t xml:space="preserve">smen, who looked after the horses, a cook, and two Armenian </w:t>
      </w:r>
      <w:r w:rsidR="004D4F3F">
        <w:rPr>
          <w:lang w:val="en-GB"/>
        </w:rPr>
        <w:t xml:space="preserve">Christians, whose exact role </w:t>
      </w:r>
      <w:r w:rsidR="0032430F">
        <w:rPr>
          <w:lang w:val="en-GB"/>
        </w:rPr>
        <w:t xml:space="preserve">in the party is never made quite clear, but perhaps acted as guides </w:t>
      </w:r>
      <w:r w:rsidR="004C06A9">
        <w:rPr>
          <w:lang w:val="en-GB"/>
        </w:rPr>
        <w:t>as well as in</w:t>
      </w:r>
      <w:r w:rsidR="00F9650A">
        <w:rPr>
          <w:lang w:val="en-GB"/>
        </w:rPr>
        <w:t xml:space="preserve">termediaries on the journey. </w:t>
      </w:r>
      <w:r w:rsidR="0072794C">
        <w:rPr>
          <w:lang w:val="en-GB"/>
        </w:rPr>
        <w:t>On 3rd April 1671, the party set out.</w:t>
      </w:r>
      <w:r w:rsidR="00A52E84">
        <w:rPr>
          <w:rStyle w:val="FootnoteReference"/>
          <w:lang w:val="en-GB"/>
        </w:rPr>
        <w:footnoteReference w:id="19"/>
      </w:r>
      <w:r w:rsidR="00263725">
        <w:rPr>
          <w:lang w:val="en-GB"/>
        </w:rPr>
        <w:t xml:space="preserve"> </w:t>
      </w:r>
    </w:p>
    <w:p w14:paraId="213EAD87" w14:textId="100BECF4" w:rsidR="009A61F5" w:rsidRDefault="0072794C" w:rsidP="00900005">
      <w:pPr>
        <w:rPr>
          <w:lang w:val="en-GB"/>
        </w:rPr>
      </w:pPr>
      <w:r>
        <w:rPr>
          <w:lang w:val="en-GB"/>
        </w:rPr>
        <w:tab/>
      </w:r>
      <w:r w:rsidR="00263725">
        <w:rPr>
          <w:lang w:val="en-GB"/>
        </w:rPr>
        <w:t xml:space="preserve"> </w:t>
      </w:r>
      <w:r w:rsidR="00824848">
        <w:rPr>
          <w:lang w:val="en-GB"/>
        </w:rPr>
        <w:t xml:space="preserve"> </w:t>
      </w:r>
      <w:r w:rsidR="00895705">
        <w:rPr>
          <w:lang w:val="en-GB"/>
        </w:rPr>
        <w:t>Smith began by visiting Pergam</w:t>
      </w:r>
      <w:r w:rsidR="008B514E">
        <w:rPr>
          <w:lang w:val="en-GB"/>
        </w:rPr>
        <w:t>on</w:t>
      </w:r>
      <w:r w:rsidR="001D1A00">
        <w:rPr>
          <w:lang w:val="en-GB"/>
        </w:rPr>
        <w:t xml:space="preserve">, followed by Thyatira, the site of which had only recently been identified by Paul </w:t>
      </w:r>
      <w:proofErr w:type="spellStart"/>
      <w:r w:rsidR="001D1A00">
        <w:rPr>
          <w:lang w:val="en-GB"/>
        </w:rPr>
        <w:t>Rycaut</w:t>
      </w:r>
      <w:proofErr w:type="spellEnd"/>
      <w:r w:rsidR="001D1A00">
        <w:rPr>
          <w:lang w:val="en-GB"/>
        </w:rPr>
        <w:t xml:space="preserve"> and the chaplain to the Levant Company at Smyrna, and future Thomas Adams Professor of Arabic at Cambridge, John Luke (1633/4-1702), who had noticed an inscription there bearing the city's name.</w:t>
      </w:r>
      <w:r w:rsidR="001D1A00">
        <w:rPr>
          <w:rStyle w:val="FootnoteReference"/>
          <w:lang w:val="en-GB"/>
        </w:rPr>
        <w:footnoteReference w:id="20"/>
      </w:r>
      <w:r w:rsidR="001D1A00">
        <w:rPr>
          <w:lang w:val="en-GB"/>
        </w:rPr>
        <w:t xml:space="preserve"> </w:t>
      </w:r>
      <w:r w:rsidR="00895705">
        <w:rPr>
          <w:lang w:val="en-GB"/>
        </w:rPr>
        <w:t xml:space="preserve">More ancient sites followed: all the seven churches themselves, with Sardis following Thyatira, and then Philadelphia, Laodicea, Ephesus, before finally returning to Smyrna itself (of which Smith gives an account); but also other ancient cities of the region, including Hierapolis, Colossae, and </w:t>
      </w:r>
      <w:proofErr w:type="spellStart"/>
      <w:r w:rsidR="00895705">
        <w:rPr>
          <w:lang w:val="en-GB"/>
        </w:rPr>
        <w:t>Tripolis</w:t>
      </w:r>
      <w:proofErr w:type="spellEnd"/>
      <w:r w:rsidR="00895705">
        <w:rPr>
          <w:lang w:val="en-GB"/>
        </w:rPr>
        <w:t>.</w:t>
      </w:r>
      <w:r w:rsidR="00AB4A44" w:rsidRPr="00AB4A44">
        <w:rPr>
          <w:lang w:val="en-GB"/>
        </w:rPr>
        <w:t xml:space="preserve"> </w:t>
      </w:r>
      <w:r w:rsidR="00AB4A44">
        <w:rPr>
          <w:lang w:val="en-GB"/>
        </w:rPr>
        <w:t>All the sites of the ancient cities that Smith visited were ruined: this part of Asia Minor had undergone dramatic economic decline in the sixteenth century, and at the time Smith visited was largely impoverished. '</w:t>
      </w:r>
      <w:proofErr w:type="spellStart"/>
      <w:r w:rsidR="00AB4A44">
        <w:rPr>
          <w:i/>
          <w:lang w:val="en-GB"/>
        </w:rPr>
        <w:t>Sardes</w:t>
      </w:r>
      <w:proofErr w:type="spellEnd"/>
      <w:r w:rsidR="00AB4A44">
        <w:rPr>
          <w:lang w:val="en-GB"/>
        </w:rPr>
        <w:t xml:space="preserve"> in </w:t>
      </w:r>
      <w:proofErr w:type="spellStart"/>
      <w:r w:rsidR="00AB4A44">
        <w:rPr>
          <w:i/>
          <w:lang w:val="en-GB"/>
        </w:rPr>
        <w:t>Sardibus</w:t>
      </w:r>
      <w:proofErr w:type="spellEnd"/>
      <w:r w:rsidR="00AB4A44">
        <w:rPr>
          <w:lang w:val="en-GB"/>
        </w:rPr>
        <w:t xml:space="preserve"> </w:t>
      </w:r>
      <w:proofErr w:type="spellStart"/>
      <w:r w:rsidR="00AB4A44">
        <w:rPr>
          <w:lang w:val="en-GB"/>
        </w:rPr>
        <w:t>quaerebamus</w:t>
      </w:r>
      <w:proofErr w:type="spellEnd"/>
      <w:r w:rsidR="00AB4A44">
        <w:rPr>
          <w:lang w:val="en-GB"/>
        </w:rPr>
        <w:t>', Smith lamented, but the situation was the same everywhere he went. Smith encountered many ruins from the first and second centuries AD, as well as from the Byzantine period; some ruins were much older still, including the Hellenistic Temple of Cybele at Sardis, of which Smith saw some surviving columns.</w:t>
      </w:r>
      <w:r w:rsidR="00AB4A44">
        <w:rPr>
          <w:rStyle w:val="FootnoteReference"/>
          <w:lang w:val="en-GB"/>
        </w:rPr>
        <w:footnoteReference w:id="21"/>
      </w:r>
      <w:r w:rsidR="00263725">
        <w:rPr>
          <w:lang w:val="en-GB"/>
        </w:rPr>
        <w:t xml:space="preserve"> </w:t>
      </w:r>
      <w:r w:rsidR="00AB4A44">
        <w:rPr>
          <w:lang w:val="en-GB"/>
        </w:rPr>
        <w:t>Given the ruined state of the churches, it was inevitable that Smith</w:t>
      </w:r>
      <w:r w:rsidR="00895705">
        <w:rPr>
          <w:lang w:val="en-GB"/>
        </w:rPr>
        <w:t xml:space="preserve"> and his contemporaries were not correct in all their identifications: they believed</w:t>
      </w:r>
      <w:r w:rsidR="004626FB">
        <w:rPr>
          <w:lang w:val="en-GB"/>
        </w:rPr>
        <w:t>, for instance,</w:t>
      </w:r>
      <w:r w:rsidR="00895705">
        <w:rPr>
          <w:lang w:val="en-GB"/>
        </w:rPr>
        <w:t xml:space="preserve"> </w:t>
      </w:r>
      <w:r w:rsidR="004626FB">
        <w:rPr>
          <w:lang w:val="en-GB"/>
        </w:rPr>
        <w:t>that they had</w:t>
      </w:r>
      <w:r w:rsidR="00895705">
        <w:rPr>
          <w:lang w:val="en-GB"/>
        </w:rPr>
        <w:t xml:space="preserve"> found the city of </w:t>
      </w:r>
      <w:proofErr w:type="spellStart"/>
      <w:r w:rsidR="00895705">
        <w:rPr>
          <w:lang w:val="en-GB"/>
        </w:rPr>
        <w:t>Tralles</w:t>
      </w:r>
      <w:proofErr w:type="spellEnd"/>
      <w:r w:rsidR="00895705">
        <w:rPr>
          <w:lang w:val="en-GB"/>
        </w:rPr>
        <w:t xml:space="preserve">, which, as Smith notes, was 'a famous City in the first beginnings of </w:t>
      </w:r>
      <w:r w:rsidR="00895705">
        <w:rPr>
          <w:i/>
          <w:lang w:val="en-GB"/>
        </w:rPr>
        <w:t>Christianity</w:t>
      </w:r>
      <w:r w:rsidR="00895705">
        <w:rPr>
          <w:lang w:val="en-GB"/>
        </w:rPr>
        <w:t xml:space="preserve">', but it was actually located closer to </w:t>
      </w:r>
      <w:proofErr w:type="spellStart"/>
      <w:r w:rsidR="00895705">
        <w:rPr>
          <w:lang w:val="en-GB"/>
        </w:rPr>
        <w:t>Guzel-hisar</w:t>
      </w:r>
      <w:proofErr w:type="spellEnd"/>
      <w:r w:rsidR="00895705">
        <w:rPr>
          <w:lang w:val="en-GB"/>
        </w:rPr>
        <w:t xml:space="preserve">, nearer where they believed Magnesia ad </w:t>
      </w:r>
      <w:proofErr w:type="spellStart"/>
      <w:r w:rsidR="00895705">
        <w:rPr>
          <w:lang w:val="en-GB"/>
        </w:rPr>
        <w:t>Meandrum</w:t>
      </w:r>
      <w:proofErr w:type="spellEnd"/>
      <w:r w:rsidR="00895705">
        <w:rPr>
          <w:lang w:val="en-GB"/>
        </w:rPr>
        <w:t xml:space="preserve"> to be located.</w:t>
      </w:r>
      <w:r w:rsidR="004962B8">
        <w:rPr>
          <w:rStyle w:val="FootnoteReference"/>
          <w:lang w:val="en-GB"/>
        </w:rPr>
        <w:footnoteReference w:id="22"/>
      </w:r>
      <w:r w:rsidR="00895705">
        <w:rPr>
          <w:lang w:val="en-GB"/>
        </w:rPr>
        <w:t xml:space="preserve"> </w:t>
      </w:r>
      <w:r w:rsidR="004626FB">
        <w:rPr>
          <w:lang w:val="en-GB"/>
        </w:rPr>
        <w:t>However, they were certainly making careful attempts to match the descriptions of the locations of ancient cities which they found in Pliny and Strabo with their own detailed observations of the landscape and its rivers in order to make those identifications accurate.</w:t>
      </w:r>
      <w:r w:rsidR="00C875AB">
        <w:rPr>
          <w:rStyle w:val="FootnoteReference"/>
          <w:lang w:val="en-GB"/>
        </w:rPr>
        <w:footnoteReference w:id="23"/>
      </w:r>
      <w:r w:rsidR="004626FB">
        <w:rPr>
          <w:lang w:val="en-GB"/>
        </w:rPr>
        <w:t xml:space="preserve"> </w:t>
      </w:r>
      <w:r w:rsidR="00AB4A44">
        <w:rPr>
          <w:lang w:val="en-GB"/>
        </w:rPr>
        <w:t xml:space="preserve">Inscriptions were helpful too, of </w:t>
      </w:r>
      <w:r w:rsidR="00AB4A44">
        <w:rPr>
          <w:lang w:val="en-GB"/>
        </w:rPr>
        <w:lastRenderedPageBreak/>
        <w:t xml:space="preserve">which Smith encountered many and tried carefully to record the ones he could; </w:t>
      </w:r>
      <w:r w:rsidR="005E377E">
        <w:rPr>
          <w:lang w:val="en-GB"/>
        </w:rPr>
        <w:t>he was also struck by bas reliefs and other ancient works of art.</w:t>
      </w:r>
      <w:r w:rsidR="00263725">
        <w:rPr>
          <w:lang w:val="en-GB"/>
        </w:rPr>
        <w:t xml:space="preserve"> </w:t>
      </w:r>
      <w:r w:rsidR="00FD6933">
        <w:rPr>
          <w:lang w:val="en-GB"/>
        </w:rPr>
        <w:t xml:space="preserve">Carved stones had often been </w:t>
      </w:r>
      <w:r w:rsidR="007D2BEE">
        <w:rPr>
          <w:lang w:val="en-GB"/>
        </w:rPr>
        <w:t>recycled as building materials or as other useful household objects: in Smyrna itself, Smith found one inscription 'now placed in a chimney'; in Thyatira, a 'sepulchral stone' was 'now made use of by a Tanner, in his house'.</w:t>
      </w:r>
      <w:r w:rsidR="007D2BEE">
        <w:rPr>
          <w:rStyle w:val="FootnoteReference"/>
          <w:lang w:val="en-GB"/>
        </w:rPr>
        <w:footnoteReference w:id="24"/>
      </w:r>
      <w:r w:rsidR="00FD6933">
        <w:rPr>
          <w:lang w:val="en-GB"/>
        </w:rPr>
        <w:t xml:space="preserve"> </w:t>
      </w:r>
      <w:r w:rsidR="004626FB">
        <w:rPr>
          <w:lang w:val="en-GB"/>
        </w:rPr>
        <w:t xml:space="preserve">As well as ancient cities, Smith had plenty of opportunity to observe the details of life of contemporary Turks and of </w:t>
      </w:r>
      <w:r w:rsidR="00E849F5">
        <w:rPr>
          <w:lang w:val="en-GB"/>
        </w:rPr>
        <w:t xml:space="preserve">Greek Christians. </w:t>
      </w:r>
      <w:r w:rsidR="00EF4CE5">
        <w:rPr>
          <w:lang w:val="en-GB"/>
        </w:rPr>
        <w:t>Of the Turks, Smith was especially struck by the ancient cities' modern place names and their etymologies. But the Greeks</w:t>
      </w:r>
      <w:r w:rsidR="00E3256B">
        <w:rPr>
          <w:lang w:val="en-GB"/>
        </w:rPr>
        <w:t>, especially, Smith found to be in a sad condition: at Philadelphia, a '</w:t>
      </w:r>
      <w:r w:rsidR="00E3256B">
        <w:rPr>
          <w:i/>
          <w:lang w:val="en-GB"/>
        </w:rPr>
        <w:t>Greek Pappas</w:t>
      </w:r>
      <w:r w:rsidR="00E3256B">
        <w:rPr>
          <w:lang w:val="en-GB"/>
        </w:rPr>
        <w:t xml:space="preserve"> told us, they had scarce wine enough for the sacrament'; </w:t>
      </w:r>
      <w:r w:rsidR="00EF4CE5">
        <w:rPr>
          <w:lang w:val="en-GB"/>
        </w:rPr>
        <w:t xml:space="preserve">the Colossians were in an even worse state, </w:t>
      </w:r>
      <w:r w:rsidR="00946CF1">
        <w:rPr>
          <w:lang w:val="en-GB"/>
        </w:rPr>
        <w:t xml:space="preserve">having </w:t>
      </w:r>
      <w:r w:rsidR="00EF4CE5">
        <w:rPr>
          <w:lang w:val="en-GB"/>
        </w:rPr>
        <w:t>'</w:t>
      </w:r>
      <w:r w:rsidR="00946CF1">
        <w:rPr>
          <w:lang w:val="en-GB"/>
        </w:rPr>
        <w:t xml:space="preserve">forgot their own language, and speak only </w:t>
      </w:r>
      <w:r w:rsidR="00946CF1">
        <w:rPr>
          <w:i/>
          <w:lang w:val="en-GB"/>
        </w:rPr>
        <w:t>Turkish</w:t>
      </w:r>
      <w:r w:rsidR="00946CF1">
        <w:rPr>
          <w:lang w:val="en-GB"/>
        </w:rPr>
        <w:t>'</w:t>
      </w:r>
      <w:r w:rsidR="00EF4CE5">
        <w:rPr>
          <w:lang w:val="en-GB"/>
        </w:rPr>
        <w:t>.</w:t>
      </w:r>
      <w:r w:rsidR="00EF4CE5">
        <w:rPr>
          <w:rStyle w:val="FootnoteReference"/>
          <w:lang w:val="en-GB"/>
        </w:rPr>
        <w:footnoteReference w:id="25"/>
      </w:r>
      <w:r w:rsidR="00263725">
        <w:rPr>
          <w:lang w:val="en-GB"/>
        </w:rPr>
        <w:t xml:space="preserve"> </w:t>
      </w:r>
      <w:r w:rsidR="00AB4A44">
        <w:rPr>
          <w:lang w:val="en-GB"/>
        </w:rPr>
        <w:t xml:space="preserve">The journey itself was often dangerous, or at least seemed to be so: Smith records that they seemed often to fear being set upon by thieves and murderers, including the notorious Inge </w:t>
      </w:r>
      <w:proofErr w:type="spellStart"/>
      <w:r w:rsidR="00AB4A44">
        <w:rPr>
          <w:lang w:val="en-GB"/>
        </w:rPr>
        <w:t>Morad</w:t>
      </w:r>
      <w:proofErr w:type="spellEnd"/>
      <w:r w:rsidR="00AB4A44">
        <w:rPr>
          <w:lang w:val="en-GB"/>
        </w:rPr>
        <w:t>, who led a band of 22 murderers and was believed to have passed nearby Smith and his party when they were at Hierapolis.</w:t>
      </w:r>
      <w:r w:rsidR="00057C13">
        <w:rPr>
          <w:rStyle w:val="FootnoteReference"/>
          <w:lang w:val="en-GB"/>
        </w:rPr>
        <w:footnoteReference w:id="26"/>
      </w:r>
      <w:r w:rsidR="00263725">
        <w:rPr>
          <w:lang w:val="en-GB"/>
        </w:rPr>
        <w:t xml:space="preserve"> </w:t>
      </w:r>
      <w:r w:rsidR="009A61F5">
        <w:rPr>
          <w:lang w:val="en-GB"/>
        </w:rPr>
        <w:t>Lasting nearly three weeks (the party arrived back in Smyrna on April 22nd 1671</w:t>
      </w:r>
      <w:r w:rsidR="00603AE7">
        <w:rPr>
          <w:lang w:val="en-GB"/>
        </w:rPr>
        <w:t>, 'the twentieth day from our departure'</w:t>
      </w:r>
      <w:r w:rsidR="009A61F5">
        <w:rPr>
          <w:lang w:val="en-GB"/>
        </w:rPr>
        <w:t xml:space="preserve">), the journey provided abundant materials, ancient and modern, for Smith to weave together into his </w:t>
      </w:r>
      <w:r w:rsidR="006D1B1C">
        <w:rPr>
          <w:lang w:val="en-GB"/>
        </w:rPr>
        <w:t>pioneering</w:t>
      </w:r>
      <w:r w:rsidR="009A61F5">
        <w:rPr>
          <w:lang w:val="en-GB"/>
        </w:rPr>
        <w:t xml:space="preserve"> </w:t>
      </w:r>
      <w:r w:rsidR="000D4301">
        <w:rPr>
          <w:lang w:val="en-GB"/>
        </w:rPr>
        <w:t>study of the ancient Near East</w:t>
      </w:r>
      <w:r w:rsidR="009A61F5">
        <w:rPr>
          <w:lang w:val="en-GB"/>
        </w:rPr>
        <w:t>.</w:t>
      </w:r>
      <w:r w:rsidR="00BF5685">
        <w:rPr>
          <w:rStyle w:val="FootnoteReference"/>
          <w:lang w:val="en-GB"/>
        </w:rPr>
        <w:footnoteReference w:id="27"/>
      </w:r>
    </w:p>
    <w:p w14:paraId="3AD0109D" w14:textId="77777777" w:rsidR="0046320E" w:rsidRDefault="0046320E" w:rsidP="00900005">
      <w:pPr>
        <w:rPr>
          <w:lang w:val="en-GB"/>
        </w:rPr>
      </w:pPr>
    </w:p>
    <w:p w14:paraId="37F31DDD" w14:textId="5D38223B" w:rsidR="006E479E" w:rsidRPr="006E479E" w:rsidRDefault="0046320E" w:rsidP="006E479E">
      <w:pPr>
        <w:jc w:val="center"/>
        <w:outlineLvl w:val="0"/>
      </w:pPr>
      <w:r w:rsidRPr="006E479E">
        <w:rPr>
          <w:lang w:val="en-GB"/>
        </w:rPr>
        <w:t>Part I</w:t>
      </w:r>
      <w:r w:rsidR="006E479E" w:rsidRPr="006E479E">
        <w:rPr>
          <w:lang w:val="en-GB"/>
        </w:rPr>
        <w:t>I:</w:t>
      </w:r>
      <w:r w:rsidR="009A61F5" w:rsidRPr="006E479E">
        <w:rPr>
          <w:lang w:val="en-GB"/>
        </w:rPr>
        <w:t xml:space="preserve"> </w:t>
      </w:r>
      <w:proofErr w:type="spellStart"/>
      <w:r w:rsidR="009A61F5" w:rsidRPr="006E479E">
        <w:rPr>
          <w:i/>
        </w:rPr>
        <w:t>Septem</w:t>
      </w:r>
      <w:proofErr w:type="spellEnd"/>
      <w:r w:rsidR="009A61F5" w:rsidRPr="006E479E">
        <w:rPr>
          <w:i/>
        </w:rPr>
        <w:t xml:space="preserve"> </w:t>
      </w:r>
      <w:proofErr w:type="spellStart"/>
      <w:r w:rsidR="009A61F5" w:rsidRPr="006E479E">
        <w:rPr>
          <w:i/>
        </w:rPr>
        <w:t>Asiae</w:t>
      </w:r>
      <w:proofErr w:type="spellEnd"/>
      <w:r w:rsidR="009A61F5" w:rsidRPr="006E479E">
        <w:rPr>
          <w:i/>
        </w:rPr>
        <w:t xml:space="preserve"> </w:t>
      </w:r>
      <w:proofErr w:type="spellStart"/>
      <w:r w:rsidR="009A61F5" w:rsidRPr="006E479E">
        <w:rPr>
          <w:i/>
        </w:rPr>
        <w:t>Ecclesiarum</w:t>
      </w:r>
      <w:proofErr w:type="spellEnd"/>
      <w:r w:rsidR="009A61F5" w:rsidRPr="006E479E">
        <w:rPr>
          <w:i/>
        </w:rPr>
        <w:t xml:space="preserve"> Notitia</w:t>
      </w:r>
      <w:r w:rsidR="009A61F5" w:rsidRPr="006E479E">
        <w:t xml:space="preserve"> (1672-1716) in Context</w:t>
      </w:r>
    </w:p>
    <w:p w14:paraId="2A0FB14B" w14:textId="348E025E" w:rsidR="00352FB4" w:rsidRDefault="00C95F5D" w:rsidP="002248A5">
      <w:pPr>
        <w:rPr>
          <w:lang w:val="en-GB"/>
        </w:rPr>
      </w:pPr>
      <w:r>
        <w:rPr>
          <w:lang w:val="en-GB"/>
        </w:rPr>
        <w:tab/>
      </w:r>
      <w:r w:rsidR="00DD7374">
        <w:rPr>
          <w:lang w:val="en-GB"/>
        </w:rPr>
        <w:t xml:space="preserve">After his return to England in 1671, Smith had spent most of his time in Oxford, 'there enjoying my </w:t>
      </w:r>
      <w:proofErr w:type="spellStart"/>
      <w:r w:rsidR="00DD7374">
        <w:rPr>
          <w:lang w:val="en-GB"/>
        </w:rPr>
        <w:t>selfe</w:t>
      </w:r>
      <w:proofErr w:type="spellEnd"/>
      <w:r w:rsidR="00F27BC0">
        <w:rPr>
          <w:lang w:val="en-GB"/>
        </w:rPr>
        <w:t xml:space="preserve"> in my </w:t>
      </w:r>
      <w:proofErr w:type="spellStart"/>
      <w:r w:rsidR="00F27BC0">
        <w:rPr>
          <w:lang w:val="en-GB"/>
        </w:rPr>
        <w:t>studyes</w:t>
      </w:r>
      <w:proofErr w:type="spellEnd"/>
      <w:r w:rsidR="00DD7374">
        <w:rPr>
          <w:lang w:val="en-GB"/>
        </w:rPr>
        <w:t xml:space="preserve">', as he wrote to his friend, Smyrna's consul, Paul </w:t>
      </w:r>
      <w:proofErr w:type="spellStart"/>
      <w:r w:rsidR="00DD7374">
        <w:rPr>
          <w:lang w:val="en-GB"/>
        </w:rPr>
        <w:t>Rycaut</w:t>
      </w:r>
      <w:proofErr w:type="spellEnd"/>
      <w:r w:rsidR="00DD7374">
        <w:rPr>
          <w:lang w:val="en-GB"/>
        </w:rPr>
        <w:t xml:space="preserve">, </w:t>
      </w:r>
      <w:r w:rsidR="00F27BC0">
        <w:rPr>
          <w:lang w:val="en-GB"/>
        </w:rPr>
        <w:t>'</w:t>
      </w:r>
      <w:r w:rsidR="00DD7374">
        <w:rPr>
          <w:lang w:val="en-GB"/>
        </w:rPr>
        <w:t xml:space="preserve">in a </w:t>
      </w:r>
      <w:proofErr w:type="spellStart"/>
      <w:r w:rsidR="00DD7374">
        <w:rPr>
          <w:lang w:val="en-GB"/>
        </w:rPr>
        <w:t>cloyster</w:t>
      </w:r>
      <w:proofErr w:type="spellEnd"/>
      <w:r w:rsidR="00DD7374">
        <w:rPr>
          <w:lang w:val="en-GB"/>
        </w:rPr>
        <w:t xml:space="preserve"> in </w:t>
      </w:r>
      <w:r w:rsidR="00EC758B">
        <w:rPr>
          <w:lang w:val="en-GB"/>
        </w:rPr>
        <w:t>the</w:t>
      </w:r>
      <w:r w:rsidR="00DD7374">
        <w:rPr>
          <w:lang w:val="en-GB"/>
        </w:rPr>
        <w:t xml:space="preserve"> midst of these tumults and distractions'.</w:t>
      </w:r>
      <w:r w:rsidR="00DD7374">
        <w:rPr>
          <w:rStyle w:val="FootnoteReference"/>
          <w:lang w:val="en-GB"/>
        </w:rPr>
        <w:footnoteReference w:id="28"/>
      </w:r>
      <w:r w:rsidR="00263725">
        <w:rPr>
          <w:lang w:val="en-GB"/>
        </w:rPr>
        <w:t xml:space="preserve"> </w:t>
      </w:r>
      <w:r w:rsidR="007801E7">
        <w:rPr>
          <w:lang w:val="en-GB"/>
        </w:rPr>
        <w:t xml:space="preserve">It was at this time that Smith wrote his first published account of his journey around the Seven Churches, which he would publish in 1672 as the second of his </w:t>
      </w:r>
      <w:proofErr w:type="spellStart"/>
      <w:r w:rsidR="007801E7">
        <w:rPr>
          <w:i/>
          <w:lang w:val="en-GB"/>
        </w:rPr>
        <w:t>Epistolae</w:t>
      </w:r>
      <w:proofErr w:type="spellEnd"/>
      <w:r w:rsidR="007801E7">
        <w:rPr>
          <w:i/>
          <w:lang w:val="en-GB"/>
        </w:rPr>
        <w:t xml:space="preserve"> </w:t>
      </w:r>
      <w:proofErr w:type="spellStart"/>
      <w:r w:rsidR="007801E7">
        <w:rPr>
          <w:i/>
          <w:lang w:val="en-GB"/>
        </w:rPr>
        <w:t>Duae</w:t>
      </w:r>
      <w:proofErr w:type="spellEnd"/>
      <w:r w:rsidR="007801E7">
        <w:rPr>
          <w:lang w:val="en-GB"/>
        </w:rPr>
        <w:t>, which 'contains an account of the Seven Churches of Asia'.</w:t>
      </w:r>
      <w:r w:rsidR="007801E7">
        <w:rPr>
          <w:rStyle w:val="FootnoteReference"/>
          <w:lang w:val="en-GB"/>
        </w:rPr>
        <w:footnoteReference w:id="29"/>
      </w:r>
      <w:r w:rsidR="007801E7">
        <w:rPr>
          <w:i/>
          <w:lang w:val="en-GB"/>
        </w:rPr>
        <w:t xml:space="preserve"> </w:t>
      </w:r>
      <w:r w:rsidR="00DD7374">
        <w:rPr>
          <w:lang w:val="en-GB"/>
        </w:rPr>
        <w:t xml:space="preserve">However, this Latin version was not the first version of the account that Smith wrote. As he makes clear near the outset of </w:t>
      </w:r>
      <w:r w:rsidR="007801E7">
        <w:rPr>
          <w:lang w:val="en-GB"/>
        </w:rPr>
        <w:t xml:space="preserve">the </w:t>
      </w:r>
      <w:r w:rsidR="007035E2">
        <w:rPr>
          <w:lang w:val="en-GB"/>
        </w:rPr>
        <w:t>work</w:t>
      </w:r>
      <w:r w:rsidR="001F65CB">
        <w:rPr>
          <w:lang w:val="en-GB"/>
        </w:rPr>
        <w:t>, his account 'will be related from my Diary'.</w:t>
      </w:r>
      <w:r w:rsidR="001F65CB">
        <w:rPr>
          <w:rStyle w:val="FootnoteReference"/>
          <w:lang w:val="en-GB"/>
        </w:rPr>
        <w:footnoteReference w:id="30"/>
      </w:r>
      <w:r w:rsidR="001F65CB">
        <w:rPr>
          <w:lang w:val="en-GB"/>
        </w:rPr>
        <w:t xml:space="preserve"> Although parts of Smith's diary still survive, the passages covering the visit to the Seven Churches are missing, </w:t>
      </w:r>
      <w:r w:rsidR="001F65CB" w:rsidRPr="00C6777B">
        <w:rPr>
          <w:lang w:val="en-GB"/>
        </w:rPr>
        <w:t xml:space="preserve">perhaps because Smith disposed of them when he had finished </w:t>
      </w:r>
      <w:r w:rsidR="00144B43">
        <w:rPr>
          <w:lang w:val="en-GB"/>
        </w:rPr>
        <w:t>writing</w:t>
      </w:r>
      <w:r w:rsidR="001F65CB" w:rsidRPr="00C6777B">
        <w:rPr>
          <w:lang w:val="en-GB"/>
        </w:rPr>
        <w:t xml:space="preserve"> his book</w:t>
      </w:r>
      <w:r w:rsidR="001F65CB">
        <w:rPr>
          <w:lang w:val="en-GB"/>
        </w:rPr>
        <w:t>.</w:t>
      </w:r>
      <w:r w:rsidR="001F65CB">
        <w:rPr>
          <w:rStyle w:val="FootnoteReference"/>
          <w:lang w:val="en-GB"/>
        </w:rPr>
        <w:footnoteReference w:id="31"/>
      </w:r>
      <w:r w:rsidR="00263725">
        <w:rPr>
          <w:lang w:val="en-GB"/>
        </w:rPr>
        <w:t xml:space="preserve"> </w:t>
      </w:r>
      <w:r w:rsidR="001F65CB">
        <w:rPr>
          <w:lang w:val="en-GB"/>
        </w:rPr>
        <w:t>Nevertheless, Smith's description of the Seven Churches follows the structure of a diary, relating the events of his journey day-by-day, rather than adopting a more analytical method of organisation according to particul</w:t>
      </w:r>
      <w:r w:rsidR="00352FB4">
        <w:rPr>
          <w:lang w:val="en-GB"/>
        </w:rPr>
        <w:t xml:space="preserve">ar ancient sites, for instance. </w:t>
      </w:r>
      <w:r>
        <w:rPr>
          <w:lang w:val="en-GB"/>
        </w:rPr>
        <w:t>The diary itself was followed by a second version of the journey which he wrote at Smyrna.</w:t>
      </w:r>
      <w:r w:rsidR="001F65CB">
        <w:rPr>
          <w:lang w:val="en-GB"/>
        </w:rPr>
        <w:t xml:space="preserve"> 'The accompt of my voyage to the Churches of Asia', Smith </w:t>
      </w:r>
      <w:r w:rsidR="001F65CB">
        <w:rPr>
          <w:lang w:val="en-GB"/>
        </w:rPr>
        <w:lastRenderedPageBreak/>
        <w:t>explains, 'all but the beginning and end [i.e. the introductory passages and the account of Smyrna itself], I wrote in Smyrna out of my Diary, for the satisfaction of my fellow-travellers'.</w:t>
      </w:r>
      <w:r w:rsidR="001F65CB">
        <w:rPr>
          <w:rStyle w:val="FootnoteReference"/>
          <w:lang w:val="en-GB"/>
        </w:rPr>
        <w:footnoteReference w:id="32"/>
      </w:r>
      <w:r w:rsidR="00263725">
        <w:rPr>
          <w:lang w:val="en-GB"/>
        </w:rPr>
        <w:t xml:space="preserve"> </w:t>
      </w:r>
      <w:r w:rsidR="00144B43">
        <w:rPr>
          <w:lang w:val="en-GB"/>
        </w:rPr>
        <w:t>This original version of the book was written in English.</w:t>
      </w:r>
      <w:r w:rsidR="00144B43">
        <w:rPr>
          <w:rStyle w:val="FootnoteReference"/>
          <w:lang w:val="en-GB"/>
        </w:rPr>
        <w:footnoteReference w:id="33"/>
      </w:r>
      <w:r w:rsidR="00144B43">
        <w:rPr>
          <w:lang w:val="en-GB"/>
        </w:rPr>
        <w:t xml:space="preserve"> </w:t>
      </w:r>
      <w:r w:rsidR="00386631">
        <w:rPr>
          <w:lang w:val="en-GB"/>
        </w:rPr>
        <w:t xml:space="preserve">As well as members of the Smyrna factory such as </w:t>
      </w:r>
      <w:proofErr w:type="spellStart"/>
      <w:r w:rsidR="00386631">
        <w:rPr>
          <w:lang w:val="en-GB"/>
        </w:rPr>
        <w:t>Rycaut</w:t>
      </w:r>
      <w:proofErr w:type="spellEnd"/>
      <w:r w:rsidR="00386631">
        <w:rPr>
          <w:lang w:val="en-GB"/>
        </w:rPr>
        <w:t xml:space="preserve"> and John Luke, o</w:t>
      </w:r>
      <w:r w:rsidR="001F65CB">
        <w:rPr>
          <w:lang w:val="en-GB"/>
        </w:rPr>
        <w:t xml:space="preserve">ne of these </w:t>
      </w:r>
      <w:r w:rsidR="00386631">
        <w:rPr>
          <w:lang w:val="en-GB"/>
        </w:rPr>
        <w:t>for whom Smith might have written was a member</w:t>
      </w:r>
      <w:r w:rsidR="00BE34BC">
        <w:rPr>
          <w:lang w:val="en-GB"/>
        </w:rPr>
        <w:t xml:space="preserve"> of the Levant Company in Constantinople, </w:t>
      </w:r>
      <w:proofErr w:type="spellStart"/>
      <w:r w:rsidR="00386631">
        <w:rPr>
          <w:lang w:val="en-GB"/>
        </w:rPr>
        <w:t>Bezaleel</w:t>
      </w:r>
      <w:proofErr w:type="spellEnd"/>
      <w:r w:rsidR="00386631">
        <w:rPr>
          <w:lang w:val="en-GB"/>
        </w:rPr>
        <w:t xml:space="preserve"> Sergeant, </w:t>
      </w:r>
      <w:r w:rsidR="00BE34BC">
        <w:rPr>
          <w:lang w:val="en-GB"/>
        </w:rPr>
        <w:t xml:space="preserve">with whom Smith kept in correspondence after his return to England, </w:t>
      </w:r>
      <w:r w:rsidR="00386631">
        <w:rPr>
          <w:lang w:val="en-GB"/>
        </w:rPr>
        <w:t xml:space="preserve">and </w:t>
      </w:r>
      <w:r w:rsidR="00BE34BC">
        <w:rPr>
          <w:lang w:val="en-GB"/>
        </w:rPr>
        <w:t>who had already wri</w:t>
      </w:r>
      <w:r w:rsidR="00386631">
        <w:rPr>
          <w:lang w:val="en-GB"/>
        </w:rPr>
        <w:t>tten to Smith while he was</w:t>
      </w:r>
      <w:r w:rsidR="00BE34BC">
        <w:rPr>
          <w:lang w:val="en-GB"/>
        </w:rPr>
        <w:t xml:space="preserve"> travelling around</w:t>
      </w:r>
      <w:r w:rsidR="002248A5">
        <w:rPr>
          <w:lang w:val="en-GB"/>
        </w:rPr>
        <w:t xml:space="preserve"> the Seven Churches themselves (on the 17th April, when Smith was near </w:t>
      </w:r>
      <w:proofErr w:type="spellStart"/>
      <w:r w:rsidR="002248A5">
        <w:rPr>
          <w:lang w:val="en-GB"/>
        </w:rPr>
        <w:t>Guzel-hissar</w:t>
      </w:r>
      <w:proofErr w:type="spellEnd"/>
      <w:r w:rsidR="002248A5">
        <w:rPr>
          <w:lang w:val="en-GB"/>
        </w:rPr>
        <w:t xml:space="preserve">), to tell him that 'I </w:t>
      </w:r>
      <w:proofErr w:type="spellStart"/>
      <w:r w:rsidR="002248A5">
        <w:rPr>
          <w:lang w:val="en-GB"/>
        </w:rPr>
        <w:t>shou'd</w:t>
      </w:r>
      <w:proofErr w:type="spellEnd"/>
      <w:r w:rsidR="002248A5">
        <w:rPr>
          <w:lang w:val="en-GB"/>
        </w:rPr>
        <w:t xml:space="preserve"> be very happy in receiving a short account from you of </w:t>
      </w:r>
      <w:r w:rsidR="00DC7781">
        <w:rPr>
          <w:lang w:val="en-GB"/>
        </w:rPr>
        <w:t>your</w:t>
      </w:r>
      <w:r w:rsidR="002248A5">
        <w:rPr>
          <w:lang w:val="en-GB"/>
        </w:rPr>
        <w:t xml:space="preserve"> visit to the Churches, </w:t>
      </w:r>
      <w:r w:rsidR="00DC7781">
        <w:rPr>
          <w:lang w:val="en-GB"/>
        </w:rPr>
        <w:t>which</w:t>
      </w:r>
      <w:r w:rsidR="002248A5">
        <w:rPr>
          <w:lang w:val="en-GB"/>
        </w:rPr>
        <w:t xml:space="preserve"> I hope this faire season &amp; opportunity hath or will invite you to'.</w:t>
      </w:r>
      <w:r w:rsidR="002248A5">
        <w:rPr>
          <w:rStyle w:val="FootnoteReference"/>
          <w:lang w:val="en-GB"/>
        </w:rPr>
        <w:footnoteReference w:id="34"/>
      </w:r>
      <w:r w:rsidR="002248A5">
        <w:rPr>
          <w:lang w:val="en-GB"/>
        </w:rPr>
        <w:t xml:space="preserve"> </w:t>
      </w:r>
      <w:r w:rsidR="003A42C4">
        <w:rPr>
          <w:lang w:val="en-GB"/>
        </w:rPr>
        <w:t xml:space="preserve">Between 1671 and 1672, therefore, the book had already undergone the transition from diary to </w:t>
      </w:r>
      <w:r w:rsidR="00EC5F76">
        <w:rPr>
          <w:lang w:val="en-GB"/>
        </w:rPr>
        <w:t xml:space="preserve">English </w:t>
      </w:r>
      <w:r w:rsidR="003A42C4">
        <w:rPr>
          <w:lang w:val="en-GB"/>
        </w:rPr>
        <w:t>manuscript travel-guide, and then to Latin epistle published by John Fell's invigorated Oxford University Press.</w:t>
      </w:r>
      <w:r w:rsidR="008445A1">
        <w:rPr>
          <w:rStyle w:val="FootnoteReference"/>
          <w:lang w:val="en-GB"/>
        </w:rPr>
        <w:footnoteReference w:id="35"/>
      </w:r>
      <w:r w:rsidR="003A42C4">
        <w:rPr>
          <w:lang w:val="en-GB"/>
        </w:rPr>
        <w:t xml:space="preserve"> </w:t>
      </w:r>
    </w:p>
    <w:p w14:paraId="2A6C40BD" w14:textId="30B61245" w:rsidR="009A61F5" w:rsidRDefault="00352FB4" w:rsidP="006C120C">
      <w:pPr>
        <w:rPr>
          <w:lang w:val="en-GB"/>
        </w:rPr>
      </w:pPr>
      <w:r>
        <w:rPr>
          <w:lang w:val="en-GB"/>
        </w:rPr>
        <w:tab/>
      </w:r>
      <w:r w:rsidR="00386631">
        <w:rPr>
          <w:lang w:val="en-GB"/>
        </w:rPr>
        <w:t xml:space="preserve">In 1676, Smith published an expanded Latin edition of his book in London, in a single quarto volume, which included several new inscriptions and some slightly more detailed comments on </w:t>
      </w:r>
      <w:r w:rsidR="00C95F5D">
        <w:rPr>
          <w:lang w:val="en-GB"/>
        </w:rPr>
        <w:t>some of the</w:t>
      </w:r>
      <w:r w:rsidR="00386631">
        <w:rPr>
          <w:lang w:val="en-GB"/>
        </w:rPr>
        <w:t xml:space="preserve"> </w:t>
      </w:r>
      <w:r w:rsidR="00C95F5D">
        <w:rPr>
          <w:lang w:val="en-GB"/>
        </w:rPr>
        <w:t>existing</w:t>
      </w:r>
      <w:r w:rsidR="00386631">
        <w:rPr>
          <w:lang w:val="en-GB"/>
        </w:rPr>
        <w:t xml:space="preserve"> ones.</w:t>
      </w:r>
      <w:r w:rsidR="00386631">
        <w:rPr>
          <w:rStyle w:val="FootnoteReference"/>
          <w:lang w:val="en-GB"/>
        </w:rPr>
        <w:footnoteReference w:id="36"/>
      </w:r>
      <w:r w:rsidR="00386631">
        <w:rPr>
          <w:lang w:val="en-GB"/>
        </w:rPr>
        <w:t xml:space="preserve"> In 1678, Smith tr</w:t>
      </w:r>
      <w:r w:rsidR="00C95F5D">
        <w:rPr>
          <w:lang w:val="en-GB"/>
        </w:rPr>
        <w:t>anslated his work into English, along with his accounts of the 'Customs of the Turks' and his 'Brief Notes on Constantinople'.</w:t>
      </w:r>
      <w:r w:rsidR="00263725">
        <w:rPr>
          <w:lang w:val="en-GB"/>
        </w:rPr>
        <w:t xml:space="preserve"> </w:t>
      </w:r>
      <w:r w:rsidR="00C95F5D">
        <w:rPr>
          <w:lang w:val="en-GB"/>
        </w:rPr>
        <w:t xml:space="preserve">This version of his work is both expanded and abbreviated: Smith removed some of the commentary on the inscriptions he had collected, but included several new details of the sites they visited, including new inscriptions. For instance, Smith </w:t>
      </w:r>
      <w:r>
        <w:rPr>
          <w:lang w:val="en-GB"/>
        </w:rPr>
        <w:t>expands his account of Pergam</w:t>
      </w:r>
      <w:r w:rsidR="008B514E">
        <w:rPr>
          <w:lang w:val="en-GB"/>
        </w:rPr>
        <w:t>on</w:t>
      </w:r>
      <w:r>
        <w:rPr>
          <w:lang w:val="en-GB"/>
        </w:rPr>
        <w:t xml:space="preserve"> to include</w:t>
      </w:r>
      <w:r w:rsidR="00263725">
        <w:rPr>
          <w:lang w:val="en-GB"/>
        </w:rPr>
        <w:t xml:space="preserve"> </w:t>
      </w:r>
      <w:r>
        <w:rPr>
          <w:lang w:val="en-GB"/>
        </w:rPr>
        <w:t>a brief description</w:t>
      </w:r>
      <w:r w:rsidR="00C95F5D">
        <w:rPr>
          <w:lang w:val="en-GB"/>
        </w:rPr>
        <w:t xml:space="preserve"> of the defensive 'mounts opposite one to the other' </w:t>
      </w:r>
      <w:r>
        <w:rPr>
          <w:lang w:val="en-GB"/>
        </w:rPr>
        <w:t>(219) outside the old city, and a Greek inscription carved high up in one of the walls (which they had to use a ladder to reach), alongside 'the figure of a dog'.</w:t>
      </w:r>
      <w:r>
        <w:rPr>
          <w:rStyle w:val="FootnoteReference"/>
          <w:lang w:val="en-GB"/>
        </w:rPr>
        <w:footnoteReference w:id="37"/>
      </w:r>
      <w:r w:rsidR="00263725">
        <w:rPr>
          <w:lang w:val="en-GB"/>
        </w:rPr>
        <w:t xml:space="preserve"> </w:t>
      </w:r>
      <w:r w:rsidR="00C95F5D">
        <w:rPr>
          <w:lang w:val="en-GB"/>
        </w:rPr>
        <w:t xml:space="preserve">Each time, </w:t>
      </w:r>
      <w:r w:rsidR="00C95F5D" w:rsidRPr="00C6777B">
        <w:rPr>
          <w:lang w:val="en-GB"/>
        </w:rPr>
        <w:t>Smith seems to be going back to his Diary</w:t>
      </w:r>
      <w:r w:rsidR="00C95F5D">
        <w:rPr>
          <w:lang w:val="en-GB"/>
        </w:rPr>
        <w:t xml:space="preserve"> to find new details of his travels to include.</w:t>
      </w:r>
      <w:r w:rsidR="00263725">
        <w:rPr>
          <w:lang w:val="en-GB"/>
        </w:rPr>
        <w:t xml:space="preserve"> </w:t>
      </w:r>
      <w:r>
        <w:rPr>
          <w:lang w:val="en-GB"/>
        </w:rPr>
        <w:t>Although Smith's annotations to his own copy of his English translation suggest he may at some stage have planned a further new edition of this translation, none</w:t>
      </w:r>
      <w:r w:rsidR="00AB0B7C">
        <w:rPr>
          <w:lang w:val="en-GB"/>
        </w:rPr>
        <w:t xml:space="preserve"> would</w:t>
      </w:r>
      <w:r>
        <w:rPr>
          <w:lang w:val="en-GB"/>
        </w:rPr>
        <w:t xml:space="preserve"> </w:t>
      </w:r>
      <w:r w:rsidR="00AB0B7C">
        <w:rPr>
          <w:lang w:val="en-GB"/>
        </w:rPr>
        <w:t xml:space="preserve">materialize. </w:t>
      </w:r>
      <w:r>
        <w:rPr>
          <w:lang w:val="en-GB"/>
        </w:rPr>
        <w:t xml:space="preserve">Instead, Smith set the book aside for almost fifteen years, but in early 1692 began to revise it again to produce a newly expanded Latin version. </w:t>
      </w:r>
      <w:r w:rsidR="00DB31B4">
        <w:rPr>
          <w:lang w:val="en-GB"/>
        </w:rPr>
        <w:t>The publication of this new edition, however, ran into significant problems.</w:t>
      </w:r>
      <w:r w:rsidR="00263725">
        <w:rPr>
          <w:lang w:val="en-GB"/>
        </w:rPr>
        <w:t xml:space="preserve"> </w:t>
      </w:r>
      <w:r w:rsidR="00DB31B4">
        <w:rPr>
          <w:lang w:val="en-GB"/>
        </w:rPr>
        <w:t xml:space="preserve">In early 1692, Smith wrote to Edward Bernard that 'I had retouched the account of my </w:t>
      </w:r>
      <w:proofErr w:type="spellStart"/>
      <w:r w:rsidR="00DB31B4">
        <w:rPr>
          <w:lang w:val="en-GB"/>
        </w:rPr>
        <w:t>travells</w:t>
      </w:r>
      <w:proofErr w:type="spellEnd"/>
      <w:r w:rsidR="00DB31B4">
        <w:rPr>
          <w:lang w:val="en-GB"/>
        </w:rPr>
        <w:t xml:space="preserve">, &amp; had made out of my Diary </w:t>
      </w:r>
      <w:proofErr w:type="spellStart"/>
      <w:r w:rsidR="00DB31B4">
        <w:rPr>
          <w:lang w:val="en-GB"/>
        </w:rPr>
        <w:t>severall</w:t>
      </w:r>
      <w:proofErr w:type="spellEnd"/>
      <w:r w:rsidR="00DB31B4">
        <w:rPr>
          <w:lang w:val="en-GB"/>
        </w:rPr>
        <w:t xml:space="preserve"> considerable additions to the Survey as I published about 20 </w:t>
      </w:r>
      <w:proofErr w:type="spellStart"/>
      <w:r w:rsidR="00DB31B4">
        <w:rPr>
          <w:lang w:val="en-GB"/>
        </w:rPr>
        <w:t>yeares</w:t>
      </w:r>
      <w:proofErr w:type="spellEnd"/>
      <w:r w:rsidR="00DB31B4">
        <w:rPr>
          <w:lang w:val="en-GB"/>
        </w:rPr>
        <w:t xml:space="preserve"> since of the </w:t>
      </w:r>
      <w:proofErr w:type="spellStart"/>
      <w:r w:rsidR="00DB31B4">
        <w:rPr>
          <w:lang w:val="en-GB"/>
        </w:rPr>
        <w:t>seaven</w:t>
      </w:r>
      <w:proofErr w:type="spellEnd"/>
      <w:r w:rsidR="00DB31B4">
        <w:rPr>
          <w:lang w:val="en-GB"/>
        </w:rPr>
        <w:t xml:space="preserve"> Churches of Asia &amp; of Constantinople'; he was, however, unable to publish the book because the </w:t>
      </w:r>
      <w:r w:rsidR="004020EC">
        <w:rPr>
          <w:lang w:val="en-GB"/>
        </w:rPr>
        <w:t>b</w:t>
      </w:r>
      <w:r w:rsidR="00DB31B4">
        <w:rPr>
          <w:lang w:val="en-GB"/>
        </w:rPr>
        <w:t xml:space="preserve">ooksellers </w:t>
      </w:r>
      <w:r w:rsidR="004020EC">
        <w:rPr>
          <w:lang w:val="en-GB"/>
        </w:rPr>
        <w:t>were '</w:t>
      </w:r>
      <w:r w:rsidR="00DB31B4">
        <w:rPr>
          <w:lang w:val="en-GB"/>
        </w:rPr>
        <w:t xml:space="preserve">pretending a right to my </w:t>
      </w:r>
      <w:proofErr w:type="spellStart"/>
      <w:r w:rsidR="00DB31B4">
        <w:rPr>
          <w:lang w:val="en-GB"/>
        </w:rPr>
        <w:t>copyes</w:t>
      </w:r>
      <w:proofErr w:type="spellEnd"/>
      <w:r w:rsidR="00DB31B4">
        <w:rPr>
          <w:lang w:val="en-GB"/>
        </w:rPr>
        <w:t xml:space="preserve"> by a trick, </w:t>
      </w:r>
      <w:r w:rsidR="008E4EAD">
        <w:rPr>
          <w:lang w:val="en-GB"/>
        </w:rPr>
        <w:t>which</w:t>
      </w:r>
      <w:r w:rsidR="00DB31B4">
        <w:rPr>
          <w:lang w:val="en-GB"/>
        </w:rPr>
        <w:t xml:space="preserve"> they call an </w:t>
      </w:r>
      <w:proofErr w:type="spellStart"/>
      <w:r w:rsidR="00DB31B4">
        <w:rPr>
          <w:lang w:val="en-GB"/>
        </w:rPr>
        <w:t>establisht</w:t>
      </w:r>
      <w:proofErr w:type="spellEnd"/>
      <w:r w:rsidR="00DB31B4">
        <w:rPr>
          <w:lang w:val="en-GB"/>
        </w:rPr>
        <w:t xml:space="preserve"> law'.</w:t>
      </w:r>
      <w:r w:rsidR="00DB31B4">
        <w:rPr>
          <w:rStyle w:val="FootnoteReference"/>
          <w:lang w:val="en-GB"/>
        </w:rPr>
        <w:footnoteReference w:id="38"/>
      </w:r>
      <w:r w:rsidR="00263725">
        <w:rPr>
          <w:lang w:val="en-GB"/>
        </w:rPr>
        <w:t xml:space="preserve"> </w:t>
      </w:r>
      <w:r w:rsidR="00DB31B4">
        <w:rPr>
          <w:lang w:val="en-GB"/>
        </w:rPr>
        <w:t xml:space="preserve">He decided to </w:t>
      </w:r>
      <w:r w:rsidR="00CB3605">
        <w:rPr>
          <w:lang w:val="en-GB"/>
        </w:rPr>
        <w:t>have</w:t>
      </w:r>
      <w:r w:rsidR="00DB31B4">
        <w:rPr>
          <w:lang w:val="en-GB"/>
        </w:rPr>
        <w:t xml:space="preserve"> the book</w:t>
      </w:r>
      <w:r w:rsidR="00CB3605">
        <w:rPr>
          <w:lang w:val="en-GB"/>
        </w:rPr>
        <w:t xml:space="preserve"> printed</w:t>
      </w:r>
      <w:r w:rsidR="00DB31B4">
        <w:rPr>
          <w:lang w:val="en-GB"/>
        </w:rPr>
        <w:t xml:space="preserve"> in Holland, and </w:t>
      </w:r>
      <w:r w:rsidR="008A560A">
        <w:rPr>
          <w:lang w:val="en-GB"/>
        </w:rPr>
        <w:t xml:space="preserve">in April 1694 he </w:t>
      </w:r>
      <w:r w:rsidR="00DB31B4">
        <w:rPr>
          <w:lang w:val="en-GB"/>
        </w:rPr>
        <w:t xml:space="preserve">asked his correspondent, the Dutch scholar, </w:t>
      </w:r>
      <w:proofErr w:type="spellStart"/>
      <w:r w:rsidR="00DB31B4">
        <w:rPr>
          <w:lang w:val="en-GB"/>
        </w:rPr>
        <w:t>Theodorus</w:t>
      </w:r>
      <w:proofErr w:type="spellEnd"/>
      <w:r w:rsidR="00DB31B4">
        <w:rPr>
          <w:lang w:val="en-GB"/>
        </w:rPr>
        <w:t xml:space="preserve"> </w:t>
      </w:r>
      <w:proofErr w:type="spellStart"/>
      <w:r w:rsidR="00DB31B4">
        <w:rPr>
          <w:lang w:val="en-GB"/>
        </w:rPr>
        <w:t>Janssonius</w:t>
      </w:r>
      <w:proofErr w:type="spellEnd"/>
      <w:r w:rsidR="00DB31B4">
        <w:rPr>
          <w:lang w:val="en-GB"/>
        </w:rPr>
        <w:t xml:space="preserve"> van </w:t>
      </w:r>
      <w:proofErr w:type="spellStart"/>
      <w:r w:rsidR="00DB31B4">
        <w:rPr>
          <w:lang w:val="en-GB"/>
        </w:rPr>
        <w:t>Almeloveen</w:t>
      </w:r>
      <w:proofErr w:type="spellEnd"/>
      <w:r w:rsidR="00DB31B4">
        <w:rPr>
          <w:lang w:val="en-GB"/>
        </w:rPr>
        <w:t xml:space="preserve"> (1657-1712), whom Smith had been helping with his planned edition of</w:t>
      </w:r>
      <w:r w:rsidR="008E4EAD">
        <w:rPr>
          <w:lang w:val="en-GB"/>
        </w:rPr>
        <w:t xml:space="preserve"> the correspondence of the great Huguenot scholar, Isaac Casaubon</w:t>
      </w:r>
      <w:r w:rsidR="00DB31B4">
        <w:rPr>
          <w:lang w:val="en-GB"/>
        </w:rPr>
        <w:t xml:space="preserve">, to arrange for the book's publication in Utrecht, where it was published by </w:t>
      </w:r>
      <w:r w:rsidR="00DB31B4">
        <w:rPr>
          <w:lang w:val="en-GB"/>
        </w:rPr>
        <w:lastRenderedPageBreak/>
        <w:t xml:space="preserve">the University Press along with Smith's account of </w:t>
      </w:r>
      <w:r w:rsidR="00B8799F">
        <w:rPr>
          <w:lang w:val="en-GB"/>
        </w:rPr>
        <w:t>Constantinople.</w:t>
      </w:r>
      <w:r w:rsidR="00B8799F">
        <w:rPr>
          <w:rStyle w:val="FootnoteReference"/>
          <w:lang w:val="en-GB"/>
        </w:rPr>
        <w:footnoteReference w:id="39"/>
      </w:r>
      <w:r w:rsidR="00263725">
        <w:rPr>
          <w:lang w:val="en-GB"/>
        </w:rPr>
        <w:t xml:space="preserve"> </w:t>
      </w:r>
      <w:r w:rsidR="00B8799F">
        <w:rPr>
          <w:lang w:val="en-GB"/>
        </w:rPr>
        <w:t>Smith grudgingly admitted to Bernard in October 1695</w:t>
      </w:r>
      <w:r w:rsidR="008A560A">
        <w:rPr>
          <w:lang w:val="en-GB"/>
        </w:rPr>
        <w:t xml:space="preserve"> (soon after it had been printed) </w:t>
      </w:r>
      <w:r w:rsidR="00B8799F">
        <w:rPr>
          <w:lang w:val="en-GB"/>
        </w:rPr>
        <w:t xml:space="preserve">that the Utrecht press printed it 'neatly and fairly, I </w:t>
      </w:r>
      <w:proofErr w:type="spellStart"/>
      <w:r w:rsidR="00B8799F">
        <w:rPr>
          <w:lang w:val="en-GB"/>
        </w:rPr>
        <w:t>confesse</w:t>
      </w:r>
      <w:proofErr w:type="spellEnd"/>
      <w:r w:rsidR="00B8799F">
        <w:rPr>
          <w:lang w:val="en-GB"/>
        </w:rPr>
        <w:t xml:space="preserve">, but very </w:t>
      </w:r>
      <w:proofErr w:type="spellStart"/>
      <w:r w:rsidR="00B8799F">
        <w:rPr>
          <w:lang w:val="en-GB"/>
        </w:rPr>
        <w:t>uncorrectly</w:t>
      </w:r>
      <w:proofErr w:type="spellEnd"/>
      <w:r w:rsidR="00B8799F">
        <w:rPr>
          <w:lang w:val="en-GB"/>
        </w:rPr>
        <w:t>'.</w:t>
      </w:r>
      <w:r w:rsidR="00B8799F">
        <w:rPr>
          <w:rStyle w:val="FootnoteReference"/>
          <w:lang w:val="en-GB"/>
        </w:rPr>
        <w:footnoteReference w:id="40"/>
      </w:r>
      <w:r w:rsidR="00B8799F">
        <w:rPr>
          <w:lang w:val="en-GB"/>
        </w:rPr>
        <w:t xml:space="preserve"> Smith was still </w:t>
      </w:r>
      <w:r w:rsidR="003A42C4">
        <w:rPr>
          <w:lang w:val="en-GB"/>
        </w:rPr>
        <w:t>fiddling with</w:t>
      </w:r>
      <w:r w:rsidR="00B8799F">
        <w:rPr>
          <w:lang w:val="en-GB"/>
        </w:rPr>
        <w:t xml:space="preserve"> his </w:t>
      </w:r>
      <w:r w:rsidR="003A42C4">
        <w:rPr>
          <w:lang w:val="en-GB"/>
        </w:rPr>
        <w:t xml:space="preserve">own copy of the Utrecht edition, making </w:t>
      </w:r>
      <w:r w:rsidR="00B8799F">
        <w:rPr>
          <w:lang w:val="en-GB"/>
        </w:rPr>
        <w:t xml:space="preserve">small additions and corrections, although he insisted to another Levantine traveller and inscription-hunter, Edmund </w:t>
      </w:r>
      <w:proofErr w:type="spellStart"/>
      <w:r w:rsidR="00B8799F">
        <w:rPr>
          <w:lang w:val="en-GB"/>
        </w:rPr>
        <w:t>Chishull</w:t>
      </w:r>
      <w:proofErr w:type="spellEnd"/>
      <w:r w:rsidR="00271BAA">
        <w:rPr>
          <w:lang w:val="en-GB"/>
        </w:rPr>
        <w:t xml:space="preserve"> (1671-1733)</w:t>
      </w:r>
      <w:r w:rsidR="00B8799F">
        <w:rPr>
          <w:lang w:val="en-GB"/>
        </w:rPr>
        <w:t>, in the 1700s that he had no plans to produce a further new edition.</w:t>
      </w:r>
      <w:r w:rsidR="00B8799F">
        <w:rPr>
          <w:rStyle w:val="FootnoteReference"/>
          <w:lang w:val="en-GB"/>
        </w:rPr>
        <w:footnoteReference w:id="41"/>
      </w:r>
      <w:r w:rsidR="00263725">
        <w:rPr>
          <w:lang w:val="en-GB"/>
        </w:rPr>
        <w:t xml:space="preserve"> </w:t>
      </w:r>
      <w:r w:rsidR="00B8799F">
        <w:rPr>
          <w:lang w:val="en-GB"/>
        </w:rPr>
        <w:t>In the end, the book was reprinted after Smith's dea</w:t>
      </w:r>
      <w:r w:rsidR="0053357E">
        <w:rPr>
          <w:lang w:val="en-GB"/>
        </w:rPr>
        <w:t>th in Rotterdam, along with several of his other works relating to the Levant.</w:t>
      </w:r>
      <w:r w:rsidR="0053357E">
        <w:rPr>
          <w:rStyle w:val="FootnoteReference"/>
          <w:lang w:val="en-GB"/>
        </w:rPr>
        <w:footnoteReference w:id="42"/>
      </w:r>
      <w:r w:rsidR="00263725">
        <w:rPr>
          <w:lang w:val="en-GB"/>
        </w:rPr>
        <w:t xml:space="preserve"> </w:t>
      </w:r>
      <w:r w:rsidR="003A42C4">
        <w:rPr>
          <w:lang w:val="en-GB"/>
        </w:rPr>
        <w:t xml:space="preserve">Smith's book, therefore, although only a relatively brief work, preoccupied him throughout his life. Going through six versions -- from diary to </w:t>
      </w:r>
      <w:r w:rsidR="00F6336D">
        <w:rPr>
          <w:lang w:val="en-GB"/>
        </w:rPr>
        <w:t xml:space="preserve">English </w:t>
      </w:r>
      <w:proofErr w:type="spellStart"/>
      <w:r w:rsidR="003A42C4">
        <w:rPr>
          <w:lang w:val="en-GB"/>
        </w:rPr>
        <w:t>Smyrnaean</w:t>
      </w:r>
      <w:proofErr w:type="spellEnd"/>
      <w:r w:rsidR="003A42C4">
        <w:rPr>
          <w:lang w:val="en-GB"/>
        </w:rPr>
        <w:t xml:space="preserve"> manuscript, to Latin and into English and back again -- it always remained unfinished and ready to be 'retouched'.</w:t>
      </w:r>
      <w:r w:rsidR="00263725">
        <w:rPr>
          <w:lang w:val="en-GB"/>
        </w:rPr>
        <w:t xml:space="preserve"> </w:t>
      </w:r>
    </w:p>
    <w:p w14:paraId="2A6989B0" w14:textId="53E7B642" w:rsidR="002E7AF5" w:rsidRPr="00286E7D" w:rsidRDefault="0096016A" w:rsidP="002E7AF5">
      <w:pPr>
        <w:rPr>
          <w:lang w:val="en-GB"/>
        </w:rPr>
      </w:pPr>
      <w:r>
        <w:rPr>
          <w:lang w:val="en-GB"/>
        </w:rPr>
        <w:tab/>
      </w:r>
      <w:r w:rsidR="00BA44B2">
        <w:rPr>
          <w:lang w:val="en-GB"/>
        </w:rPr>
        <w:t xml:space="preserve">What </w:t>
      </w:r>
      <w:r w:rsidR="00BA44B2">
        <w:rPr>
          <w:i/>
          <w:lang w:val="en-GB"/>
        </w:rPr>
        <w:t>kind</w:t>
      </w:r>
      <w:r w:rsidR="00BA44B2">
        <w:rPr>
          <w:lang w:val="en-GB"/>
        </w:rPr>
        <w:t xml:space="preserve"> of book had Smith written about the Seven Churches of Asia?</w:t>
      </w:r>
      <w:r w:rsidR="00263725">
        <w:rPr>
          <w:lang w:val="en-GB"/>
        </w:rPr>
        <w:t xml:space="preserve"> </w:t>
      </w:r>
      <w:r w:rsidR="00F74F55">
        <w:rPr>
          <w:lang w:val="en-GB"/>
        </w:rPr>
        <w:t>Unlike many of the earlier great scholar-</w:t>
      </w:r>
      <w:r w:rsidR="00D75A44">
        <w:rPr>
          <w:lang w:val="en-GB"/>
        </w:rPr>
        <w:t xml:space="preserve">chaplains, like Edward </w:t>
      </w:r>
      <w:proofErr w:type="spellStart"/>
      <w:r w:rsidR="00D75A44">
        <w:rPr>
          <w:lang w:val="en-GB"/>
        </w:rPr>
        <w:t>Pococke</w:t>
      </w:r>
      <w:proofErr w:type="spellEnd"/>
      <w:r w:rsidR="00D75A44">
        <w:rPr>
          <w:lang w:val="en-GB"/>
        </w:rPr>
        <w:t>, most of whom did not publish first-hand travel accounts based on their experiences of the Levant, Smith chose to publish something that reads like a travelogue.</w:t>
      </w:r>
      <w:r w:rsidR="006218EC">
        <w:rPr>
          <w:rStyle w:val="FootnoteReference"/>
          <w:lang w:val="en-GB"/>
        </w:rPr>
        <w:footnoteReference w:id="43"/>
      </w:r>
      <w:r w:rsidR="00D75A44">
        <w:rPr>
          <w:lang w:val="en-GB"/>
        </w:rPr>
        <w:t xml:space="preserve"> His book places the emphasis on his own first-hand experience of his journey, and his account draws its authority from the long tradition of the classical and Renaissance veneration of the eye-witness.</w:t>
      </w:r>
      <w:r w:rsidR="00D75A44">
        <w:rPr>
          <w:rStyle w:val="FootnoteReference"/>
          <w:lang w:val="en-GB"/>
        </w:rPr>
        <w:footnoteReference w:id="44"/>
      </w:r>
      <w:r w:rsidR="00263725">
        <w:rPr>
          <w:lang w:val="en-GB"/>
        </w:rPr>
        <w:t xml:space="preserve"> </w:t>
      </w:r>
      <w:r w:rsidR="00BD582B">
        <w:rPr>
          <w:lang w:val="en-GB"/>
        </w:rPr>
        <w:t xml:space="preserve">This was by no means an obvious thing to do for a scholar who was setting out, as we saw at the outset of the essay, to emulate some of the great scholar-chaplains of the Levant Company in the seventeenth century. </w:t>
      </w:r>
      <w:r w:rsidR="00B60D8B">
        <w:rPr>
          <w:lang w:val="en-GB"/>
        </w:rPr>
        <w:t xml:space="preserve">At the outset of </w:t>
      </w:r>
      <w:r w:rsidR="00511A37">
        <w:rPr>
          <w:lang w:val="en-GB"/>
        </w:rPr>
        <w:t>the Latin versions of his</w:t>
      </w:r>
      <w:r w:rsidR="00B60D8B">
        <w:rPr>
          <w:lang w:val="en-GB"/>
        </w:rPr>
        <w:t xml:space="preserve"> book, Smith </w:t>
      </w:r>
      <w:r w:rsidR="002E7AF5">
        <w:rPr>
          <w:lang w:val="en-GB"/>
        </w:rPr>
        <w:t>gives the reader a sense of the traditions within which he is working.</w:t>
      </w:r>
      <w:r w:rsidR="00263725">
        <w:rPr>
          <w:lang w:val="en-GB"/>
        </w:rPr>
        <w:t xml:space="preserve"> </w:t>
      </w:r>
      <w:r w:rsidR="002E7AF5">
        <w:rPr>
          <w:lang w:val="en-GB"/>
        </w:rPr>
        <w:t>Smith styles himself as attempting to imitate, at least partially, the 'industry and learning and curiosity of devout Pilgrims [in Latin, '</w:t>
      </w:r>
      <w:proofErr w:type="spellStart"/>
      <w:r w:rsidR="002E7AF5">
        <w:rPr>
          <w:lang w:val="en-GB"/>
        </w:rPr>
        <w:t>peregrinantes</w:t>
      </w:r>
      <w:proofErr w:type="spellEnd"/>
      <w:r w:rsidR="002E7AF5">
        <w:rPr>
          <w:lang w:val="en-GB"/>
        </w:rPr>
        <w:t xml:space="preserve">'], who from the first ages of </w:t>
      </w:r>
      <w:r w:rsidR="002E7AF5">
        <w:rPr>
          <w:i/>
          <w:lang w:val="en-GB"/>
        </w:rPr>
        <w:t>Christianity</w:t>
      </w:r>
      <w:r w:rsidR="002E7AF5">
        <w:rPr>
          <w:lang w:val="en-GB"/>
        </w:rPr>
        <w:t xml:space="preserve"> to this present, not without the design of providence, as I verily believe, have visited mount </w:t>
      </w:r>
      <w:r w:rsidR="002E7AF5">
        <w:rPr>
          <w:i/>
          <w:lang w:val="en-GB"/>
        </w:rPr>
        <w:t>Calvary</w:t>
      </w:r>
      <w:r w:rsidR="002E7AF5">
        <w:rPr>
          <w:lang w:val="en-GB"/>
        </w:rPr>
        <w:t xml:space="preserve"> and the </w:t>
      </w:r>
      <w:r w:rsidR="002E7AF5">
        <w:rPr>
          <w:i/>
          <w:lang w:val="en-GB"/>
        </w:rPr>
        <w:t>holy Sepulchre</w:t>
      </w:r>
      <w:r w:rsidR="002E7AF5">
        <w:rPr>
          <w:lang w:val="en-GB"/>
        </w:rPr>
        <w:t>'.</w:t>
      </w:r>
      <w:r w:rsidR="00263725">
        <w:rPr>
          <w:lang w:val="en-GB"/>
        </w:rPr>
        <w:t xml:space="preserve"> </w:t>
      </w:r>
      <w:r w:rsidR="002E7AF5">
        <w:rPr>
          <w:lang w:val="en-GB"/>
        </w:rPr>
        <w:t>These pious pilgrimages have led Bethlehem, Jerusalem and Nazareth to be properly surveyed, so that 'every one, who has but the least gust for Antiquity, or History, or Travel, or insight into Books' can become acquainted with these places.</w:t>
      </w:r>
      <w:r w:rsidR="00263725">
        <w:rPr>
          <w:lang w:val="en-GB"/>
        </w:rPr>
        <w:t xml:space="preserve"> </w:t>
      </w:r>
      <w:r w:rsidR="002E7AF5">
        <w:rPr>
          <w:lang w:val="en-GB"/>
        </w:rPr>
        <w:t>In contrast, 'a sadder fate seem</w:t>
      </w:r>
      <w:r w:rsidR="00DA2A62">
        <w:rPr>
          <w:lang w:val="en-GB"/>
        </w:rPr>
        <w:t>e</w:t>
      </w:r>
      <w:r w:rsidR="002E7AF5">
        <w:rPr>
          <w:lang w:val="en-GB"/>
        </w:rPr>
        <w:t xml:space="preserve">d to hang over the </w:t>
      </w:r>
      <w:r w:rsidR="002E7AF5">
        <w:rPr>
          <w:i/>
          <w:lang w:val="en-GB"/>
        </w:rPr>
        <w:t xml:space="preserve">Seven Churches </w:t>
      </w:r>
      <w:r w:rsidR="002E7AF5">
        <w:rPr>
          <w:lang w:val="en-GB"/>
        </w:rPr>
        <w:t xml:space="preserve">of </w:t>
      </w:r>
      <w:r w:rsidR="002E7AF5">
        <w:rPr>
          <w:i/>
          <w:lang w:val="en-GB"/>
        </w:rPr>
        <w:t>Asia</w:t>
      </w:r>
      <w:r w:rsidR="002E7AF5">
        <w:rPr>
          <w:lang w:val="en-GB"/>
        </w:rPr>
        <w:t>', for which no-one has provided any kind of account, neither the Greek Christians themselves due to their 'unpardonable carelessness', nor the 'Western Christians', who are 'either not caring or not daring to visit them'.</w:t>
      </w:r>
      <w:r w:rsidR="000C0A29">
        <w:rPr>
          <w:rStyle w:val="FootnoteReference"/>
          <w:lang w:val="en-GB"/>
        </w:rPr>
        <w:footnoteReference w:id="45"/>
      </w:r>
      <w:r w:rsidR="00263725">
        <w:rPr>
          <w:lang w:val="en-GB"/>
        </w:rPr>
        <w:t xml:space="preserve"> </w:t>
      </w:r>
      <w:r w:rsidR="002E7AF5">
        <w:rPr>
          <w:lang w:val="en-GB"/>
        </w:rPr>
        <w:t xml:space="preserve">Smith's book is, therefore, a kind of Protestant pilgrimage, the history of which has recently been brilliantly traced by </w:t>
      </w:r>
      <w:proofErr w:type="spellStart"/>
      <w:r w:rsidR="000C0A29">
        <w:rPr>
          <w:lang w:val="en-GB"/>
        </w:rPr>
        <w:t>Zur</w:t>
      </w:r>
      <w:proofErr w:type="spellEnd"/>
      <w:r w:rsidR="002E7AF5">
        <w:rPr>
          <w:lang w:val="en-GB"/>
        </w:rPr>
        <w:t xml:space="preserve"> Shalev.</w:t>
      </w:r>
      <w:r w:rsidR="002E7AF5">
        <w:rPr>
          <w:rStyle w:val="FootnoteReference"/>
          <w:lang w:val="en-GB"/>
        </w:rPr>
        <w:footnoteReference w:id="46"/>
      </w:r>
      <w:r w:rsidR="00263725">
        <w:rPr>
          <w:lang w:val="en-GB"/>
        </w:rPr>
        <w:t xml:space="preserve"> </w:t>
      </w:r>
      <w:r w:rsidR="002E7AF5">
        <w:rPr>
          <w:lang w:val="en-GB"/>
        </w:rPr>
        <w:t xml:space="preserve">It fills a space next to the pious and learned accounts of Jerusalem that had been produced within the intellectual frameworks of </w:t>
      </w:r>
      <w:proofErr w:type="spellStart"/>
      <w:r w:rsidR="002E7AF5">
        <w:rPr>
          <w:i/>
          <w:lang w:val="en-GB"/>
        </w:rPr>
        <w:t>geographia</w:t>
      </w:r>
      <w:proofErr w:type="spellEnd"/>
      <w:r w:rsidR="002E7AF5">
        <w:rPr>
          <w:i/>
          <w:lang w:val="en-GB"/>
        </w:rPr>
        <w:t xml:space="preserve"> sacra</w:t>
      </w:r>
      <w:r w:rsidR="002E7AF5">
        <w:rPr>
          <w:lang w:val="en-GB"/>
        </w:rPr>
        <w:t>.</w:t>
      </w:r>
      <w:r w:rsidR="00263725">
        <w:rPr>
          <w:lang w:val="en-GB"/>
        </w:rPr>
        <w:t xml:space="preserve"> </w:t>
      </w:r>
      <w:r w:rsidR="002E7AF5">
        <w:rPr>
          <w:lang w:val="en-GB"/>
        </w:rPr>
        <w:t xml:space="preserve"> </w:t>
      </w:r>
    </w:p>
    <w:p w14:paraId="7B6D7EBD" w14:textId="11CDEFD0" w:rsidR="002641A3" w:rsidRPr="00286E7D" w:rsidRDefault="002E7AF5" w:rsidP="006C120C">
      <w:pPr>
        <w:rPr>
          <w:lang w:val="en-GB"/>
        </w:rPr>
      </w:pPr>
      <w:r>
        <w:rPr>
          <w:lang w:val="en-GB"/>
        </w:rPr>
        <w:tab/>
        <w:t xml:space="preserve">But </w:t>
      </w:r>
      <w:r w:rsidR="00D97CD4">
        <w:rPr>
          <w:lang w:val="en-GB"/>
        </w:rPr>
        <w:t>Smith</w:t>
      </w:r>
      <w:r>
        <w:rPr>
          <w:lang w:val="en-GB"/>
        </w:rPr>
        <w:t xml:space="preserve"> is equally at pains (especially in the Latin version of his book) to stress the kind of book he </w:t>
      </w:r>
      <w:r w:rsidRPr="00C00EC9">
        <w:rPr>
          <w:lang w:val="en-GB"/>
        </w:rPr>
        <w:t>is</w:t>
      </w:r>
      <w:r>
        <w:rPr>
          <w:i/>
          <w:lang w:val="en-GB"/>
        </w:rPr>
        <w:t xml:space="preserve"> not</w:t>
      </w:r>
      <w:r>
        <w:rPr>
          <w:lang w:val="en-GB"/>
        </w:rPr>
        <w:t xml:space="preserve"> trying to write.</w:t>
      </w:r>
      <w:r w:rsidR="00D97CD4">
        <w:rPr>
          <w:lang w:val="en-GB"/>
        </w:rPr>
        <w:t xml:space="preserve"> </w:t>
      </w:r>
      <w:r>
        <w:rPr>
          <w:lang w:val="en-GB"/>
        </w:rPr>
        <w:t>He notes that he has written</w:t>
      </w:r>
      <w:r w:rsidR="00511A37">
        <w:rPr>
          <w:lang w:val="en-GB"/>
        </w:rPr>
        <w:t xml:space="preserve"> a 'description, not </w:t>
      </w:r>
      <w:r w:rsidR="00511A37">
        <w:rPr>
          <w:lang w:val="en-GB"/>
        </w:rPr>
        <w:lastRenderedPageBreak/>
        <w:t>accurate (I ought to confess as much), but brief</w:t>
      </w:r>
      <w:r w:rsidR="00D97CD4">
        <w:rPr>
          <w:lang w:val="en-GB"/>
        </w:rPr>
        <w:t>, and as much as I was able to produce with little time, and with other difficulties with which I was afflicted on this journey</w:t>
      </w:r>
      <w:r w:rsidR="00511A37">
        <w:rPr>
          <w:lang w:val="en-GB"/>
        </w:rPr>
        <w:t>'.</w:t>
      </w:r>
      <w:r w:rsidR="00D97CD4">
        <w:rPr>
          <w:rStyle w:val="FootnoteReference"/>
          <w:lang w:val="en-GB"/>
        </w:rPr>
        <w:footnoteReference w:id="47"/>
      </w:r>
      <w:r w:rsidR="00511A37">
        <w:rPr>
          <w:lang w:val="en-GB"/>
        </w:rPr>
        <w:t xml:space="preserve"> He reinforced his point that this book is not aspiring to technical exactness in a letter to the mathematician, cryptographer, and Fellow of the Royal Society, John Wallis</w:t>
      </w:r>
      <w:r w:rsidR="00B86FEB">
        <w:rPr>
          <w:lang w:val="en-GB"/>
        </w:rPr>
        <w:t xml:space="preserve"> (1616-1703)</w:t>
      </w:r>
      <w:r w:rsidR="00511A37">
        <w:rPr>
          <w:lang w:val="en-GB"/>
        </w:rPr>
        <w:t xml:space="preserve">, in which Smith presented to him his 'survey of the VII Churches of Asia, as they do now lye in their </w:t>
      </w:r>
      <w:proofErr w:type="spellStart"/>
      <w:r w:rsidR="00511A37">
        <w:rPr>
          <w:lang w:val="en-GB"/>
        </w:rPr>
        <w:t>ruines</w:t>
      </w:r>
      <w:proofErr w:type="spellEnd"/>
      <w:r w:rsidR="00511A37">
        <w:rPr>
          <w:lang w:val="en-GB"/>
        </w:rPr>
        <w:t>' which he had 'made, not with the niceness and exactness of a Mathematician, but with the hast of a careless Traveller for my own private use, when I lived in the Levant'.</w:t>
      </w:r>
      <w:r w:rsidR="00511A37">
        <w:rPr>
          <w:rStyle w:val="FootnoteReference"/>
          <w:lang w:val="en-GB"/>
        </w:rPr>
        <w:footnoteReference w:id="48"/>
      </w:r>
      <w:r w:rsidR="00263725">
        <w:rPr>
          <w:lang w:val="en-GB"/>
        </w:rPr>
        <w:t xml:space="preserve"> </w:t>
      </w:r>
      <w:r w:rsidR="00F51310">
        <w:rPr>
          <w:lang w:val="en-GB"/>
        </w:rPr>
        <w:t>Smith</w:t>
      </w:r>
      <w:r w:rsidR="001301C1">
        <w:rPr>
          <w:lang w:val="en-GB"/>
        </w:rPr>
        <w:t xml:space="preserve"> thus </w:t>
      </w:r>
      <w:r w:rsidR="00F51310">
        <w:rPr>
          <w:lang w:val="en-GB"/>
        </w:rPr>
        <w:t>present</w:t>
      </w:r>
      <w:r w:rsidR="001301C1">
        <w:rPr>
          <w:lang w:val="en-GB"/>
        </w:rPr>
        <w:t>s his work</w:t>
      </w:r>
      <w:r w:rsidR="00F51310">
        <w:rPr>
          <w:lang w:val="en-GB"/>
        </w:rPr>
        <w:t xml:space="preserve"> differently, in this respect, to </w:t>
      </w:r>
      <w:r w:rsidR="001301C1">
        <w:rPr>
          <w:lang w:val="en-GB"/>
        </w:rPr>
        <w:t>the way in which</w:t>
      </w:r>
      <w:r w:rsidR="00F51310">
        <w:rPr>
          <w:lang w:val="en-GB"/>
        </w:rPr>
        <w:t xml:space="preserve"> John Greaves, of whom Smith would later write a laudatory biography</w:t>
      </w:r>
      <w:r w:rsidR="001301C1">
        <w:rPr>
          <w:lang w:val="en-GB"/>
        </w:rPr>
        <w:t xml:space="preserve">, had done in his </w:t>
      </w:r>
      <w:proofErr w:type="spellStart"/>
      <w:r w:rsidR="001301C1">
        <w:rPr>
          <w:i/>
          <w:iCs/>
          <w:lang w:val="en-GB"/>
        </w:rPr>
        <w:t>Pyramidographia</w:t>
      </w:r>
      <w:proofErr w:type="spellEnd"/>
      <w:r w:rsidR="001301C1">
        <w:rPr>
          <w:i/>
          <w:iCs/>
          <w:lang w:val="en-GB"/>
        </w:rPr>
        <w:t xml:space="preserve"> </w:t>
      </w:r>
      <w:r w:rsidR="001301C1">
        <w:rPr>
          <w:lang w:val="en-GB"/>
        </w:rPr>
        <w:t>(1646)</w:t>
      </w:r>
      <w:r w:rsidR="00F51310">
        <w:rPr>
          <w:lang w:val="en-GB"/>
        </w:rPr>
        <w:t xml:space="preserve">: as Claire </w:t>
      </w:r>
      <w:proofErr w:type="spellStart"/>
      <w:r w:rsidR="00F51310">
        <w:rPr>
          <w:lang w:val="en-GB"/>
        </w:rPr>
        <w:t>Gallien</w:t>
      </w:r>
      <w:proofErr w:type="spellEnd"/>
      <w:r w:rsidR="00F51310">
        <w:rPr>
          <w:lang w:val="en-GB"/>
        </w:rPr>
        <w:t xml:space="preserve"> argues in her chapter of the present volume, Greaves makes claims to an exactitude which </w:t>
      </w:r>
      <w:r w:rsidR="001301C1">
        <w:rPr>
          <w:lang w:val="en-GB"/>
        </w:rPr>
        <w:t>become increasingly problematic</w:t>
      </w:r>
      <w:r w:rsidR="00F51310">
        <w:rPr>
          <w:lang w:val="en-GB"/>
        </w:rPr>
        <w:t xml:space="preserve"> as the book unfolds. Smith's </w:t>
      </w:r>
      <w:r w:rsidR="00511A37">
        <w:rPr>
          <w:lang w:val="en-GB"/>
        </w:rPr>
        <w:t xml:space="preserve">disavowal of the work's detailed accuracy may </w:t>
      </w:r>
      <w:r w:rsidR="00F51310">
        <w:rPr>
          <w:lang w:val="en-GB"/>
        </w:rPr>
        <w:t xml:space="preserve">of course </w:t>
      </w:r>
      <w:r w:rsidR="00511A37">
        <w:rPr>
          <w:lang w:val="en-GB"/>
        </w:rPr>
        <w:t xml:space="preserve">partly be a modesty </w:t>
      </w:r>
      <w:proofErr w:type="spellStart"/>
      <w:r w:rsidR="00511A37">
        <w:rPr>
          <w:lang w:val="en-GB"/>
        </w:rPr>
        <w:t>topos</w:t>
      </w:r>
      <w:proofErr w:type="spellEnd"/>
      <w:r w:rsidR="00511A37">
        <w:rPr>
          <w:lang w:val="en-GB"/>
        </w:rPr>
        <w:t xml:space="preserve">: there certainly is geographical detail and exact measurements to be found </w:t>
      </w:r>
      <w:r>
        <w:rPr>
          <w:lang w:val="en-GB"/>
        </w:rPr>
        <w:t>in Smith's book, although perhaps not ones that could compare to some of the more substantial achievements of the sacred geographers.</w:t>
      </w:r>
      <w:r w:rsidR="00511A37">
        <w:rPr>
          <w:lang w:val="en-GB"/>
        </w:rPr>
        <w:t xml:space="preserve"> </w:t>
      </w:r>
      <w:r w:rsidR="00EC5F76">
        <w:rPr>
          <w:lang w:val="en-GB"/>
        </w:rPr>
        <w:t>Indeed</w:t>
      </w:r>
      <w:r>
        <w:rPr>
          <w:lang w:val="en-GB"/>
        </w:rPr>
        <w:t>, i</w:t>
      </w:r>
      <w:r w:rsidR="00511A37">
        <w:rPr>
          <w:lang w:val="en-GB"/>
        </w:rPr>
        <w:t>n 1686, Bernard Randolph</w:t>
      </w:r>
      <w:r w:rsidR="001F00FF">
        <w:rPr>
          <w:lang w:val="en-GB"/>
        </w:rPr>
        <w:t xml:space="preserve"> (</w:t>
      </w:r>
      <w:r w:rsidR="001F00FF" w:rsidRPr="00810A21">
        <w:rPr>
          <w:lang w:val="en-GB"/>
        </w:rPr>
        <w:t>bap</w:t>
      </w:r>
      <w:r w:rsidR="001F00FF">
        <w:rPr>
          <w:lang w:val="en-GB"/>
        </w:rPr>
        <w:t xml:space="preserve">.1643, </w:t>
      </w:r>
      <w:r w:rsidR="001F00FF" w:rsidRPr="00810A21">
        <w:rPr>
          <w:lang w:val="en-GB"/>
        </w:rPr>
        <w:t>d</w:t>
      </w:r>
      <w:r w:rsidR="001F00FF">
        <w:rPr>
          <w:i/>
          <w:lang w:val="en-GB"/>
        </w:rPr>
        <w:t>.</w:t>
      </w:r>
      <w:r w:rsidR="001F00FF">
        <w:rPr>
          <w:lang w:val="en-GB"/>
        </w:rPr>
        <w:t xml:space="preserve"> after 1689?)</w:t>
      </w:r>
      <w:r w:rsidR="00511A37">
        <w:rPr>
          <w:lang w:val="en-GB"/>
        </w:rPr>
        <w:t xml:space="preserve">, a member of the Levant company, was putting together a new map of Greece and Asia Minor, for which he had used Smith's book. 'I </w:t>
      </w:r>
      <w:proofErr w:type="spellStart"/>
      <w:r w:rsidR="00511A37">
        <w:rPr>
          <w:lang w:val="en-GB"/>
        </w:rPr>
        <w:t>haue</w:t>
      </w:r>
      <w:proofErr w:type="spellEnd"/>
      <w:r w:rsidR="00511A37">
        <w:rPr>
          <w:lang w:val="en-GB"/>
        </w:rPr>
        <w:t xml:space="preserve"> had the sight of your Book', he wrote, 'and to my best </w:t>
      </w:r>
      <w:proofErr w:type="spellStart"/>
      <w:r w:rsidR="00511A37">
        <w:rPr>
          <w:lang w:val="en-GB"/>
        </w:rPr>
        <w:t>haue</w:t>
      </w:r>
      <w:proofErr w:type="spellEnd"/>
      <w:r w:rsidR="00511A37">
        <w:rPr>
          <w:lang w:val="en-GB"/>
        </w:rPr>
        <w:t xml:space="preserve"> laid down the places about </w:t>
      </w:r>
      <w:proofErr w:type="spellStart"/>
      <w:r w:rsidR="00511A37">
        <w:rPr>
          <w:lang w:val="en-GB"/>
        </w:rPr>
        <w:t>Smirna</w:t>
      </w:r>
      <w:proofErr w:type="spellEnd"/>
      <w:r w:rsidR="00511A37">
        <w:rPr>
          <w:lang w:val="en-GB"/>
        </w:rPr>
        <w:t xml:space="preserve">, which I </w:t>
      </w:r>
      <w:proofErr w:type="spellStart"/>
      <w:r w:rsidR="00511A37">
        <w:rPr>
          <w:lang w:val="en-GB"/>
        </w:rPr>
        <w:t>haue</w:t>
      </w:r>
      <w:proofErr w:type="spellEnd"/>
      <w:r w:rsidR="00511A37">
        <w:rPr>
          <w:lang w:val="en-GB"/>
        </w:rPr>
        <w:t xml:space="preserve"> </w:t>
      </w:r>
      <w:proofErr w:type="spellStart"/>
      <w:r w:rsidR="00511A37">
        <w:rPr>
          <w:lang w:val="en-GB"/>
        </w:rPr>
        <w:t>inclosed</w:t>
      </w:r>
      <w:proofErr w:type="spellEnd"/>
      <w:r w:rsidR="00511A37">
        <w:rPr>
          <w:lang w:val="en-GB"/>
        </w:rPr>
        <w:t xml:space="preserve"> sent you humbly </w:t>
      </w:r>
      <w:proofErr w:type="spellStart"/>
      <w:r w:rsidR="00511A37">
        <w:rPr>
          <w:lang w:val="en-GB"/>
        </w:rPr>
        <w:t>desireing</w:t>
      </w:r>
      <w:proofErr w:type="spellEnd"/>
      <w:r w:rsidR="00511A37">
        <w:rPr>
          <w:lang w:val="en-GB"/>
        </w:rPr>
        <w:t xml:space="preserve"> you will be pleased to correct what you </w:t>
      </w:r>
      <w:proofErr w:type="spellStart"/>
      <w:r w:rsidR="00511A37">
        <w:rPr>
          <w:lang w:val="en-GB"/>
        </w:rPr>
        <w:t>finde</w:t>
      </w:r>
      <w:proofErr w:type="spellEnd"/>
      <w:r w:rsidR="00511A37">
        <w:rPr>
          <w:lang w:val="en-GB"/>
        </w:rPr>
        <w:t xml:space="preserve"> amiss, and that you will also </w:t>
      </w:r>
      <w:proofErr w:type="spellStart"/>
      <w:r w:rsidR="00511A37">
        <w:rPr>
          <w:lang w:val="en-GB"/>
        </w:rPr>
        <w:t>sett</w:t>
      </w:r>
      <w:proofErr w:type="spellEnd"/>
      <w:r w:rsidR="00511A37">
        <w:rPr>
          <w:lang w:val="en-GB"/>
        </w:rPr>
        <w:t xml:space="preserve"> </w:t>
      </w:r>
      <w:proofErr w:type="spellStart"/>
      <w:r w:rsidR="00511A37">
        <w:rPr>
          <w:lang w:val="en-GB"/>
        </w:rPr>
        <w:t>downe</w:t>
      </w:r>
      <w:proofErr w:type="spellEnd"/>
      <w:r w:rsidR="00511A37">
        <w:rPr>
          <w:lang w:val="en-GB"/>
        </w:rPr>
        <w:t xml:space="preserve"> in circa the places of note, Especially </w:t>
      </w:r>
      <w:proofErr w:type="spellStart"/>
      <w:r w:rsidR="00511A37">
        <w:rPr>
          <w:lang w:val="en-GB"/>
        </w:rPr>
        <w:t>Laodecca</w:t>
      </w:r>
      <w:proofErr w:type="spellEnd"/>
      <w:r w:rsidR="00511A37">
        <w:rPr>
          <w:lang w:val="en-GB"/>
        </w:rPr>
        <w:t>'.</w:t>
      </w:r>
      <w:r w:rsidR="00511A37">
        <w:rPr>
          <w:rStyle w:val="FootnoteReference"/>
          <w:lang w:val="en-GB"/>
        </w:rPr>
        <w:footnoteReference w:id="49"/>
      </w:r>
      <w:r w:rsidR="00511A37">
        <w:rPr>
          <w:lang w:val="en-GB"/>
        </w:rPr>
        <w:t xml:space="preserve"> In this, as in other respects, Smith's work is a hybrid one: the hasty work of a careless traveller, not accurate but brief; and also a work from which it is possible to extract a </w:t>
      </w:r>
      <w:r w:rsidR="00F800BE">
        <w:rPr>
          <w:lang w:val="en-GB"/>
        </w:rPr>
        <w:t>map of Asia Minor.</w:t>
      </w:r>
      <w:r w:rsidR="00263725">
        <w:rPr>
          <w:lang w:val="en-GB"/>
        </w:rPr>
        <w:t xml:space="preserve"> </w:t>
      </w:r>
    </w:p>
    <w:p w14:paraId="338E6102" w14:textId="0F58937B" w:rsidR="00D97CD4" w:rsidRDefault="002641A3" w:rsidP="006C120C">
      <w:pPr>
        <w:rPr>
          <w:lang w:val="en-GB"/>
        </w:rPr>
      </w:pPr>
      <w:r>
        <w:rPr>
          <w:lang w:val="en-GB"/>
        </w:rPr>
        <w:tab/>
      </w:r>
      <w:r w:rsidR="00F800BE">
        <w:rPr>
          <w:lang w:val="en-GB"/>
        </w:rPr>
        <w:t xml:space="preserve"> Similar hybridity can be found in Smith's decision to write the book in Latin.</w:t>
      </w:r>
      <w:r w:rsidR="00263725">
        <w:rPr>
          <w:lang w:val="en-GB"/>
        </w:rPr>
        <w:t xml:space="preserve"> </w:t>
      </w:r>
      <w:r w:rsidR="00F800BE">
        <w:rPr>
          <w:lang w:val="en-GB"/>
        </w:rPr>
        <w:t xml:space="preserve">He loved the Latin language, and was a fervent defender of writing in Latin at the end of the era in which most learned works were written in that language. But those who wrote other such accounts of visits to Asia Minor generally wrote in their vernaculars, especially in French. </w:t>
      </w:r>
      <w:r>
        <w:rPr>
          <w:lang w:val="en-GB"/>
        </w:rPr>
        <w:t xml:space="preserve">Earlier visitors to Ephesus, in particular, such as Vincent </w:t>
      </w:r>
      <w:proofErr w:type="spellStart"/>
      <w:r>
        <w:rPr>
          <w:lang w:val="en-GB"/>
        </w:rPr>
        <w:t>Stochove</w:t>
      </w:r>
      <w:proofErr w:type="spellEnd"/>
      <w:r>
        <w:rPr>
          <w:lang w:val="en-GB"/>
        </w:rPr>
        <w:t xml:space="preserve"> (who went there in 1631), </w:t>
      </w:r>
      <w:r w:rsidR="00810A21">
        <w:rPr>
          <w:lang w:val="en-GB"/>
        </w:rPr>
        <w:t>Nicolas</w:t>
      </w:r>
      <w:r>
        <w:rPr>
          <w:lang w:val="en-GB"/>
        </w:rPr>
        <w:t xml:space="preserve"> Du</w:t>
      </w:r>
      <w:r w:rsidR="00810A21">
        <w:rPr>
          <w:lang w:val="en-GB"/>
        </w:rPr>
        <w:t xml:space="preserve"> L</w:t>
      </w:r>
      <w:r>
        <w:rPr>
          <w:lang w:val="en-GB"/>
        </w:rPr>
        <w:t xml:space="preserve">oir (visited in 1639) and </w:t>
      </w:r>
      <w:r w:rsidR="001F00FF">
        <w:rPr>
          <w:lang w:val="en-GB"/>
        </w:rPr>
        <w:t xml:space="preserve">Balthasar de </w:t>
      </w:r>
      <w:proofErr w:type="spellStart"/>
      <w:r>
        <w:rPr>
          <w:lang w:val="en-GB"/>
        </w:rPr>
        <w:t>Montconys</w:t>
      </w:r>
      <w:proofErr w:type="spellEnd"/>
      <w:r>
        <w:rPr>
          <w:lang w:val="en-GB"/>
        </w:rPr>
        <w:t xml:space="preserve"> (visited in 1648), all wrote in French, and some of them styled their travel narratives as epistles to patrons</w:t>
      </w:r>
      <w:r w:rsidR="00392A49">
        <w:rPr>
          <w:lang w:val="en-GB"/>
        </w:rPr>
        <w:t>: these may well have been the kinds of works that Smith had in mind in creating his book, except he took the decision to write in Latin.</w:t>
      </w:r>
      <w:r w:rsidR="00392A49">
        <w:rPr>
          <w:rStyle w:val="FootnoteReference"/>
          <w:lang w:val="en-GB"/>
        </w:rPr>
        <w:footnoteReference w:id="50"/>
      </w:r>
      <w:r w:rsidR="00392A49">
        <w:rPr>
          <w:lang w:val="en-GB"/>
        </w:rPr>
        <w:t xml:space="preserve"> </w:t>
      </w:r>
      <w:r w:rsidR="00D97CD4">
        <w:rPr>
          <w:lang w:val="en-GB"/>
        </w:rPr>
        <w:t>Models for this kind of vernacular travel narrative would already have been available to him in Smyrna itself</w:t>
      </w:r>
      <w:r w:rsidR="008E2DA8">
        <w:rPr>
          <w:lang w:val="en-GB"/>
        </w:rPr>
        <w:t>, too</w:t>
      </w:r>
      <w:r w:rsidR="00D97CD4">
        <w:rPr>
          <w:lang w:val="en-GB"/>
        </w:rPr>
        <w:t>.</w:t>
      </w:r>
      <w:r w:rsidR="00263725">
        <w:rPr>
          <w:lang w:val="en-GB"/>
        </w:rPr>
        <w:t xml:space="preserve"> </w:t>
      </w:r>
      <w:r w:rsidR="00D97CD4">
        <w:rPr>
          <w:lang w:val="en-GB"/>
        </w:rPr>
        <w:t xml:space="preserve">Smith must surely have read the </w:t>
      </w:r>
      <w:r w:rsidR="008E2DA8">
        <w:rPr>
          <w:lang w:val="en-GB"/>
        </w:rPr>
        <w:t>accounts</w:t>
      </w:r>
      <w:r w:rsidR="00D97CD4">
        <w:rPr>
          <w:lang w:val="en-GB"/>
        </w:rPr>
        <w:t xml:space="preserve"> of </w:t>
      </w:r>
      <w:r w:rsidR="008E2DA8">
        <w:rPr>
          <w:lang w:val="en-GB"/>
        </w:rPr>
        <w:t xml:space="preserve">the travels of </w:t>
      </w:r>
      <w:r w:rsidR="00D97CD4">
        <w:rPr>
          <w:lang w:val="en-GB"/>
        </w:rPr>
        <w:t>some of the members of the Levant company, such as his fellow Chapl</w:t>
      </w:r>
      <w:r w:rsidR="00A360D9">
        <w:rPr>
          <w:lang w:val="en-GB"/>
        </w:rPr>
        <w:t xml:space="preserve">ain, John Luke, </w:t>
      </w:r>
      <w:r w:rsidR="008E2DA8">
        <w:rPr>
          <w:lang w:val="en-GB"/>
        </w:rPr>
        <w:t>whose journals certainly circulated among members of the Levant Company.</w:t>
      </w:r>
      <w:r w:rsidR="008E2DA8">
        <w:rPr>
          <w:rStyle w:val="FootnoteReference"/>
          <w:lang w:val="en-GB"/>
        </w:rPr>
        <w:footnoteReference w:id="51"/>
      </w:r>
      <w:r w:rsidR="008E2DA8">
        <w:rPr>
          <w:lang w:val="en-GB"/>
        </w:rPr>
        <w:t xml:space="preserve"> Luke similarly presented his findings in the form of day-by-day travel journals, which mingled archaeology, discussion of inscriptions, and accounts of the </w:t>
      </w:r>
      <w:r w:rsidR="008E2DA8">
        <w:rPr>
          <w:lang w:val="en-GB"/>
        </w:rPr>
        <w:lastRenderedPageBreak/>
        <w:t>practicalities of travel along the way.</w:t>
      </w:r>
      <w:r w:rsidR="00263725">
        <w:rPr>
          <w:lang w:val="en-GB"/>
        </w:rPr>
        <w:t xml:space="preserve"> </w:t>
      </w:r>
      <w:r w:rsidR="00392A49">
        <w:rPr>
          <w:lang w:val="en-GB"/>
        </w:rPr>
        <w:t xml:space="preserve">Latin travel narrative had for a long time been a form in which learned antiquarianism could be presented: </w:t>
      </w:r>
      <w:proofErr w:type="spellStart"/>
      <w:r w:rsidR="00392A49">
        <w:rPr>
          <w:lang w:val="en-GB"/>
        </w:rPr>
        <w:t>Cyriac</w:t>
      </w:r>
      <w:proofErr w:type="spellEnd"/>
      <w:r w:rsidR="00392A49">
        <w:rPr>
          <w:lang w:val="en-GB"/>
        </w:rPr>
        <w:t xml:space="preserve"> of Ancona is a suggestive point of comparison here, but his </w:t>
      </w:r>
      <w:r w:rsidR="00D97CD4">
        <w:rPr>
          <w:lang w:val="en-GB"/>
        </w:rPr>
        <w:t>travel diaries</w:t>
      </w:r>
      <w:r w:rsidR="00392A49">
        <w:rPr>
          <w:lang w:val="en-GB"/>
        </w:rPr>
        <w:t xml:space="preserve"> </w:t>
      </w:r>
      <w:r w:rsidR="002628EC">
        <w:rPr>
          <w:lang w:val="en-GB"/>
        </w:rPr>
        <w:t>do not seem to have been known to Smith</w:t>
      </w:r>
      <w:r w:rsidR="00392A49">
        <w:rPr>
          <w:lang w:val="en-GB"/>
        </w:rPr>
        <w:t>.</w:t>
      </w:r>
      <w:r w:rsidR="00D97CD4">
        <w:rPr>
          <w:rStyle w:val="FootnoteReference"/>
          <w:lang w:val="en-GB"/>
        </w:rPr>
        <w:footnoteReference w:id="52"/>
      </w:r>
      <w:r w:rsidR="008E2DA8">
        <w:rPr>
          <w:lang w:val="en-GB"/>
        </w:rPr>
        <w:t xml:space="preserve"> A Latin book published by Oxford University Press might give the reader the impression that this would be a 'scholarly' book, and of course it is: it contains untranslated Greek inscriptions, learned citations, comments on ancient sites. But Smith is at pains to foreground the travel as much, if not more than, the learning in his book. He brings the dangers and adventures of his journey to the foreground.</w:t>
      </w:r>
      <w:r w:rsidR="00263725">
        <w:rPr>
          <w:lang w:val="en-GB"/>
        </w:rPr>
        <w:t xml:space="preserve"> </w:t>
      </w:r>
      <w:r w:rsidR="008E2DA8">
        <w:rPr>
          <w:lang w:val="en-GB"/>
        </w:rPr>
        <w:t xml:space="preserve">At least one of Smith's earliest readers, Edward </w:t>
      </w:r>
      <w:proofErr w:type="spellStart"/>
      <w:r w:rsidR="008E2DA8">
        <w:rPr>
          <w:lang w:val="en-GB"/>
        </w:rPr>
        <w:t>Chamberlayne</w:t>
      </w:r>
      <w:proofErr w:type="spellEnd"/>
      <w:r w:rsidR="008E2DA8">
        <w:rPr>
          <w:lang w:val="en-GB"/>
        </w:rPr>
        <w:t xml:space="preserve">, found this combination of adventure and Latin style delightful: he wrote to Smith in August 1672 that he 'cannot but take notice both of </w:t>
      </w:r>
      <w:r w:rsidR="000A4C7C">
        <w:rPr>
          <w:lang w:val="en-GB"/>
        </w:rPr>
        <w:t>your</w:t>
      </w:r>
      <w:r w:rsidR="008E2DA8">
        <w:rPr>
          <w:lang w:val="en-GB"/>
        </w:rPr>
        <w:t xml:space="preserve"> curiosity in </w:t>
      </w:r>
      <w:r w:rsidR="000A4C7C">
        <w:rPr>
          <w:lang w:val="en-GB"/>
        </w:rPr>
        <w:t>your</w:t>
      </w:r>
      <w:r w:rsidR="008E2DA8">
        <w:rPr>
          <w:vertAlign w:val="superscript"/>
          <w:lang w:val="en-GB"/>
        </w:rPr>
        <w:t xml:space="preserve"> </w:t>
      </w:r>
      <w:r w:rsidR="008E2DA8">
        <w:rPr>
          <w:lang w:val="en-GB"/>
        </w:rPr>
        <w:t>dangerous Travels &amp; exquisite skill in the Latin Tongue'.</w:t>
      </w:r>
      <w:r w:rsidR="008E2DA8">
        <w:rPr>
          <w:rStyle w:val="FootnoteReference"/>
          <w:lang w:val="en-GB"/>
        </w:rPr>
        <w:footnoteReference w:id="53"/>
      </w:r>
      <w:r w:rsidR="00263725">
        <w:rPr>
          <w:lang w:val="en-GB"/>
        </w:rPr>
        <w:t xml:space="preserve"> </w:t>
      </w:r>
      <w:r w:rsidR="008E2DA8">
        <w:rPr>
          <w:lang w:val="en-GB"/>
        </w:rPr>
        <w:t>He seems as much to have been reading Smith's book as much for its literary qualities as for its learned content about the ancient Near East.</w:t>
      </w:r>
      <w:r w:rsidR="00263725">
        <w:rPr>
          <w:lang w:val="en-GB"/>
        </w:rPr>
        <w:t xml:space="preserve"> </w:t>
      </w:r>
      <w:r w:rsidR="008E2DA8">
        <w:rPr>
          <w:lang w:val="en-GB"/>
        </w:rPr>
        <w:t>And i</w:t>
      </w:r>
      <w:r w:rsidR="00392A49">
        <w:rPr>
          <w:lang w:val="en-GB"/>
        </w:rPr>
        <w:t>f in his own era, S</w:t>
      </w:r>
      <w:r w:rsidR="00F800BE">
        <w:rPr>
          <w:lang w:val="en-GB"/>
        </w:rPr>
        <w:t xml:space="preserve">mith's Latin was the exception, he was not without followers: the medical doctor, Antonio </w:t>
      </w:r>
      <w:proofErr w:type="spellStart"/>
      <w:r w:rsidR="00F800BE">
        <w:rPr>
          <w:lang w:val="en-GB"/>
        </w:rPr>
        <w:t>Picenini</w:t>
      </w:r>
      <w:proofErr w:type="spellEnd"/>
      <w:r w:rsidR="00F800BE">
        <w:rPr>
          <w:lang w:val="en-GB"/>
        </w:rPr>
        <w:t>, who accompanied the great inscription-hunter, William Sherard</w:t>
      </w:r>
      <w:r w:rsidR="000A4C7C">
        <w:rPr>
          <w:lang w:val="en-GB"/>
        </w:rPr>
        <w:t xml:space="preserve"> (1659-1728)</w:t>
      </w:r>
      <w:r w:rsidR="00F800BE">
        <w:rPr>
          <w:lang w:val="en-GB"/>
        </w:rPr>
        <w:t xml:space="preserve">, in his search for inscriptions in Asia Minor in the early eighteenth century, also wrote his diary in Latin (a work which remains in manuscript), which includes passages which perhaps echo Smith's language. </w:t>
      </w:r>
      <w:r w:rsidR="008E2DA8">
        <w:rPr>
          <w:lang w:val="en-GB"/>
        </w:rPr>
        <w:t xml:space="preserve">His </w:t>
      </w:r>
      <w:proofErr w:type="spellStart"/>
      <w:r w:rsidR="008E2DA8">
        <w:rPr>
          <w:i/>
          <w:lang w:val="en-GB"/>
        </w:rPr>
        <w:t>Diarium</w:t>
      </w:r>
      <w:proofErr w:type="spellEnd"/>
      <w:r w:rsidR="008E2DA8">
        <w:rPr>
          <w:i/>
          <w:lang w:val="en-GB"/>
        </w:rPr>
        <w:t xml:space="preserve"> in </w:t>
      </w:r>
      <w:proofErr w:type="spellStart"/>
      <w:r w:rsidR="008E2DA8">
        <w:rPr>
          <w:i/>
          <w:lang w:val="en-GB"/>
        </w:rPr>
        <w:t>itinere</w:t>
      </w:r>
      <w:proofErr w:type="spellEnd"/>
      <w:r w:rsidR="008E2DA8">
        <w:rPr>
          <w:i/>
          <w:lang w:val="en-GB"/>
        </w:rPr>
        <w:t xml:space="preserve"> per </w:t>
      </w:r>
      <w:proofErr w:type="spellStart"/>
      <w:r w:rsidR="008E2DA8">
        <w:rPr>
          <w:i/>
          <w:lang w:val="en-GB"/>
        </w:rPr>
        <w:t>Asiae</w:t>
      </w:r>
      <w:proofErr w:type="spellEnd"/>
      <w:r w:rsidR="008E2DA8">
        <w:rPr>
          <w:i/>
          <w:lang w:val="en-GB"/>
        </w:rPr>
        <w:t xml:space="preserve"> </w:t>
      </w:r>
      <w:proofErr w:type="spellStart"/>
      <w:r w:rsidR="008E2DA8">
        <w:rPr>
          <w:i/>
          <w:lang w:val="en-GB"/>
        </w:rPr>
        <w:t>minoris</w:t>
      </w:r>
      <w:proofErr w:type="spellEnd"/>
      <w:r w:rsidR="008E2DA8">
        <w:rPr>
          <w:i/>
          <w:lang w:val="en-GB"/>
        </w:rPr>
        <w:t xml:space="preserve"> </w:t>
      </w:r>
      <w:proofErr w:type="spellStart"/>
      <w:r w:rsidR="008E2DA8">
        <w:rPr>
          <w:i/>
          <w:lang w:val="en-GB"/>
        </w:rPr>
        <w:t>septem</w:t>
      </w:r>
      <w:proofErr w:type="spellEnd"/>
      <w:r w:rsidR="008E2DA8">
        <w:rPr>
          <w:i/>
          <w:lang w:val="en-GB"/>
        </w:rPr>
        <w:t xml:space="preserve"> </w:t>
      </w:r>
      <w:proofErr w:type="spellStart"/>
      <w:r w:rsidR="008E2DA8">
        <w:rPr>
          <w:i/>
          <w:lang w:val="en-GB"/>
        </w:rPr>
        <w:t>Ecclesias</w:t>
      </w:r>
      <w:proofErr w:type="spellEnd"/>
      <w:r w:rsidR="008E2DA8">
        <w:rPr>
          <w:i/>
          <w:lang w:val="en-GB"/>
        </w:rPr>
        <w:t xml:space="preserve"> </w:t>
      </w:r>
      <w:proofErr w:type="spellStart"/>
      <w:r w:rsidR="008E2DA8">
        <w:rPr>
          <w:i/>
          <w:lang w:val="en-GB"/>
        </w:rPr>
        <w:t>institutio</w:t>
      </w:r>
      <w:proofErr w:type="spellEnd"/>
      <w:r w:rsidR="008E2DA8">
        <w:rPr>
          <w:i/>
          <w:lang w:val="en-GB"/>
        </w:rPr>
        <w:t xml:space="preserve"> </w:t>
      </w:r>
      <w:proofErr w:type="spellStart"/>
      <w:r w:rsidR="008E2DA8">
        <w:rPr>
          <w:i/>
          <w:lang w:val="en-GB"/>
        </w:rPr>
        <w:t>breviter</w:t>
      </w:r>
      <w:proofErr w:type="spellEnd"/>
      <w:r w:rsidR="008E2DA8">
        <w:rPr>
          <w:i/>
          <w:lang w:val="en-GB"/>
        </w:rPr>
        <w:t xml:space="preserve"> </w:t>
      </w:r>
      <w:proofErr w:type="spellStart"/>
      <w:r w:rsidR="008E2DA8">
        <w:rPr>
          <w:i/>
          <w:lang w:val="en-GB"/>
        </w:rPr>
        <w:t>conscriptum</w:t>
      </w:r>
      <w:proofErr w:type="spellEnd"/>
      <w:r w:rsidR="008E2DA8">
        <w:rPr>
          <w:lang w:val="en-GB"/>
        </w:rPr>
        <w:t xml:space="preserve"> was perhaps also intended for publication.</w:t>
      </w:r>
      <w:r w:rsidR="008E2DA8">
        <w:rPr>
          <w:rStyle w:val="FootnoteReference"/>
          <w:lang w:val="en-GB"/>
        </w:rPr>
        <w:footnoteReference w:id="54"/>
      </w:r>
      <w:r w:rsidR="00263725">
        <w:rPr>
          <w:lang w:val="en-GB"/>
        </w:rPr>
        <w:t xml:space="preserve"> </w:t>
      </w:r>
      <w:r w:rsidR="008E2DA8">
        <w:rPr>
          <w:lang w:val="en-GB"/>
        </w:rPr>
        <w:t>In its combination of genres, therefore -- epistle</w:t>
      </w:r>
      <w:r w:rsidR="004E11C2">
        <w:rPr>
          <w:lang w:val="en-GB"/>
        </w:rPr>
        <w:t xml:space="preserve"> to </w:t>
      </w:r>
      <w:r w:rsidR="00DA2A62">
        <w:rPr>
          <w:lang w:val="en-GB"/>
        </w:rPr>
        <w:t xml:space="preserve">a </w:t>
      </w:r>
      <w:r w:rsidR="004E11C2">
        <w:rPr>
          <w:lang w:val="en-GB"/>
        </w:rPr>
        <w:t xml:space="preserve">patron, journal, travel narrative, inscription collection, pilgrimage, </w:t>
      </w:r>
      <w:proofErr w:type="spellStart"/>
      <w:r w:rsidR="0011785F">
        <w:rPr>
          <w:lang w:val="en-GB"/>
        </w:rPr>
        <w:t>historico</w:t>
      </w:r>
      <w:proofErr w:type="spellEnd"/>
      <w:r w:rsidR="0011785F">
        <w:rPr>
          <w:lang w:val="en-GB"/>
        </w:rPr>
        <w:t>-geographical survey -- Smith's little book was a</w:t>
      </w:r>
      <w:r w:rsidR="00BD1CD8">
        <w:rPr>
          <w:lang w:val="en-GB"/>
        </w:rPr>
        <w:t xml:space="preserve"> </w:t>
      </w:r>
      <w:r w:rsidR="000A4C7C">
        <w:rPr>
          <w:lang w:val="en-GB"/>
        </w:rPr>
        <w:t>hybrid</w:t>
      </w:r>
      <w:r w:rsidR="0011785F">
        <w:rPr>
          <w:lang w:val="en-GB"/>
        </w:rPr>
        <w:t xml:space="preserve"> one.</w:t>
      </w:r>
    </w:p>
    <w:p w14:paraId="07B33372" w14:textId="671546F9" w:rsidR="00753762" w:rsidRDefault="0011785F" w:rsidP="006C120C">
      <w:pPr>
        <w:rPr>
          <w:lang w:val="en-GB"/>
        </w:rPr>
      </w:pPr>
      <w:r>
        <w:rPr>
          <w:lang w:val="en-GB"/>
        </w:rPr>
        <w:tab/>
      </w:r>
      <w:r w:rsidR="00B21C1C">
        <w:rPr>
          <w:lang w:val="en-GB"/>
        </w:rPr>
        <w:t>In writing his book, what seem to have been Smith's intellectual priorities?</w:t>
      </w:r>
      <w:r w:rsidR="00263725">
        <w:rPr>
          <w:lang w:val="en-GB"/>
        </w:rPr>
        <w:t xml:space="preserve"> </w:t>
      </w:r>
      <w:r w:rsidR="00B21C1C">
        <w:rPr>
          <w:lang w:val="en-GB"/>
        </w:rPr>
        <w:t>On what does he choose to focus his attention?</w:t>
      </w:r>
      <w:r w:rsidR="00263725">
        <w:rPr>
          <w:lang w:val="en-GB"/>
        </w:rPr>
        <w:t xml:space="preserve"> </w:t>
      </w:r>
      <w:r w:rsidR="00B21C1C">
        <w:rPr>
          <w:lang w:val="en-GB"/>
        </w:rPr>
        <w:t>And what does he leave out?</w:t>
      </w:r>
      <w:r w:rsidR="00263725">
        <w:rPr>
          <w:lang w:val="en-GB"/>
        </w:rPr>
        <w:t xml:space="preserve"> </w:t>
      </w:r>
      <w:r w:rsidR="00B21C1C">
        <w:rPr>
          <w:lang w:val="en-GB"/>
        </w:rPr>
        <w:t xml:space="preserve">The easiest way to answer these questions is by comparing Smith's account of a particular archaeological site with that of his contemporaries, and the clearest case-study here is Ephesus, because it was the site </w:t>
      </w:r>
      <w:r w:rsidR="00FC7EC4">
        <w:rPr>
          <w:lang w:val="en-GB"/>
        </w:rPr>
        <w:t>among the Seven Churches of Asia of which there are by far</w:t>
      </w:r>
      <w:r w:rsidR="00B21C1C">
        <w:rPr>
          <w:lang w:val="en-GB"/>
        </w:rPr>
        <w:t xml:space="preserve"> the largest number of eye-witness accounts in the seventeenth-century.</w:t>
      </w:r>
      <w:r w:rsidR="00F83E79">
        <w:rPr>
          <w:rStyle w:val="FootnoteReference"/>
          <w:lang w:val="en-GB"/>
        </w:rPr>
        <w:footnoteReference w:id="55"/>
      </w:r>
      <w:r w:rsidR="00263725">
        <w:rPr>
          <w:lang w:val="en-GB"/>
        </w:rPr>
        <w:t xml:space="preserve"> </w:t>
      </w:r>
      <w:r w:rsidR="0027555B">
        <w:rPr>
          <w:lang w:val="en-GB"/>
        </w:rPr>
        <w:t>Sedentary mythographers since the sixteenth century had attempted to reconstruct everything that could be known about the Ephesian cult of Diana on the basis of ancient texts.</w:t>
      </w:r>
      <w:r w:rsidR="0027555B">
        <w:rPr>
          <w:rStyle w:val="FootnoteReference"/>
          <w:lang w:val="en-GB"/>
        </w:rPr>
        <w:footnoteReference w:id="56"/>
      </w:r>
      <w:r w:rsidR="00AC3E9B">
        <w:rPr>
          <w:lang w:val="en-GB"/>
        </w:rPr>
        <w:t xml:space="preserve"> </w:t>
      </w:r>
      <w:r w:rsidR="0027555B">
        <w:rPr>
          <w:lang w:val="en-GB"/>
        </w:rPr>
        <w:t>But the</w:t>
      </w:r>
      <w:r w:rsidR="00C42BCA">
        <w:rPr>
          <w:lang w:val="en-GB"/>
        </w:rPr>
        <w:t xml:space="preserve"> antiquities of Ephesus</w:t>
      </w:r>
      <w:r w:rsidR="0027555B">
        <w:rPr>
          <w:lang w:val="en-GB"/>
        </w:rPr>
        <w:t xml:space="preserve"> themselves</w:t>
      </w:r>
      <w:r w:rsidR="00C42BCA">
        <w:rPr>
          <w:lang w:val="en-GB"/>
        </w:rPr>
        <w:t xml:space="preserve"> had exerted a fascination on English scholars and collectors since at least the early seventeenth century.</w:t>
      </w:r>
      <w:r w:rsidR="00263725">
        <w:rPr>
          <w:lang w:val="en-GB"/>
        </w:rPr>
        <w:t xml:space="preserve"> </w:t>
      </w:r>
      <w:r w:rsidR="00C42BCA">
        <w:rPr>
          <w:lang w:val="en-GB"/>
        </w:rPr>
        <w:t>The ambassador, Sir Thomas Roe</w:t>
      </w:r>
      <w:r w:rsidR="00916390">
        <w:rPr>
          <w:lang w:val="en-GB"/>
        </w:rPr>
        <w:t xml:space="preserve"> </w:t>
      </w:r>
      <w:r w:rsidR="00916390">
        <w:rPr>
          <w:rFonts w:ascii="Calibri" w:eastAsia="Times New Roman" w:hAnsi="Calibri" w:cs="Times New Roman"/>
        </w:rPr>
        <w:t>(1581-1644)</w:t>
      </w:r>
      <w:r w:rsidR="00C42BCA">
        <w:rPr>
          <w:lang w:val="en-GB"/>
        </w:rPr>
        <w:t xml:space="preserve">, reported William Petty's visit </w:t>
      </w:r>
      <w:r w:rsidR="0027555B">
        <w:rPr>
          <w:lang w:val="en-GB"/>
        </w:rPr>
        <w:t>to the site in 1625</w:t>
      </w:r>
      <w:r w:rsidR="00B21C1C">
        <w:rPr>
          <w:lang w:val="en-GB"/>
        </w:rPr>
        <w:t xml:space="preserve"> </w:t>
      </w:r>
      <w:r w:rsidR="008732EA">
        <w:rPr>
          <w:lang w:val="en-GB"/>
        </w:rPr>
        <w:t xml:space="preserve">to the Earl of Arundel, for whom Roe was orchestrating the collection of archaeological finds, including the great Arundel Marble on which John Selden </w:t>
      </w:r>
      <w:r w:rsidR="008732EA">
        <w:rPr>
          <w:lang w:val="en-GB"/>
        </w:rPr>
        <w:lastRenderedPageBreak/>
        <w:t>worked in the 1620s.</w:t>
      </w:r>
      <w:r w:rsidR="004457A0">
        <w:rPr>
          <w:rStyle w:val="FootnoteReference"/>
          <w:lang w:val="en-GB"/>
        </w:rPr>
        <w:footnoteReference w:id="57"/>
      </w:r>
      <w:r w:rsidR="008732EA">
        <w:rPr>
          <w:lang w:val="en-GB"/>
        </w:rPr>
        <w:t xml:space="preserve"> And shortly before Smith visited the city, Robert </w:t>
      </w:r>
      <w:r w:rsidR="00B62CE3">
        <w:rPr>
          <w:lang w:val="en-GB"/>
        </w:rPr>
        <w:t>Huntington, the Levant company's</w:t>
      </w:r>
      <w:r w:rsidR="008732EA">
        <w:rPr>
          <w:lang w:val="en-GB"/>
        </w:rPr>
        <w:t xml:space="preserve"> chaplain in Aleppo, in a letter full of news of his experiences in the Middle East, was reporting to the philosopher John Locke that the 'Great Cities once famous through the world, are now fallen into small Townes or Villages, or else quite </w:t>
      </w:r>
      <w:proofErr w:type="spellStart"/>
      <w:r w:rsidR="008732EA">
        <w:rPr>
          <w:lang w:val="en-GB"/>
        </w:rPr>
        <w:t>buryed</w:t>
      </w:r>
      <w:proofErr w:type="spellEnd"/>
      <w:r w:rsidR="008732EA">
        <w:rPr>
          <w:lang w:val="en-GB"/>
        </w:rPr>
        <w:t xml:space="preserve"> in their </w:t>
      </w:r>
      <w:proofErr w:type="spellStart"/>
      <w:r w:rsidR="008732EA">
        <w:rPr>
          <w:lang w:val="en-GB"/>
        </w:rPr>
        <w:t>Ruines</w:t>
      </w:r>
      <w:proofErr w:type="spellEnd"/>
      <w:r w:rsidR="008732EA">
        <w:rPr>
          <w:lang w:val="en-GB"/>
        </w:rPr>
        <w:t>; and by the cr</w:t>
      </w:r>
      <w:r w:rsidR="00DD7034">
        <w:rPr>
          <w:lang w:val="en-GB"/>
        </w:rPr>
        <w:t xml:space="preserve">umbling and hollow </w:t>
      </w:r>
      <w:proofErr w:type="spellStart"/>
      <w:r w:rsidR="00DD7034">
        <w:rPr>
          <w:lang w:val="en-GB"/>
        </w:rPr>
        <w:t>soyle</w:t>
      </w:r>
      <w:proofErr w:type="spellEnd"/>
      <w:r w:rsidR="00DD7034">
        <w:rPr>
          <w:lang w:val="en-GB"/>
        </w:rPr>
        <w:t xml:space="preserve"> (as at Ephesus and Antioch) </w:t>
      </w:r>
      <w:r w:rsidR="00B62CE3">
        <w:rPr>
          <w:lang w:val="en-GB"/>
        </w:rPr>
        <w:t xml:space="preserve">it </w:t>
      </w:r>
      <w:proofErr w:type="spellStart"/>
      <w:r w:rsidR="00B62CE3">
        <w:rPr>
          <w:lang w:val="en-GB"/>
        </w:rPr>
        <w:t>appeareth</w:t>
      </w:r>
      <w:proofErr w:type="spellEnd"/>
      <w:r w:rsidR="00B62CE3">
        <w:rPr>
          <w:lang w:val="en-GB"/>
        </w:rPr>
        <w:t xml:space="preserve"> that Earthquakes, the deadly Falling-sickness of These Places, might very well help on their Destruction'.</w:t>
      </w:r>
      <w:r w:rsidR="004457A0">
        <w:rPr>
          <w:rStyle w:val="FootnoteReference"/>
          <w:lang w:val="en-GB"/>
        </w:rPr>
        <w:footnoteReference w:id="58"/>
      </w:r>
      <w:r w:rsidR="0027555B">
        <w:rPr>
          <w:lang w:val="en-GB"/>
        </w:rPr>
        <w:t xml:space="preserve"> Restoration intellectuals of all kinds were clearly fasc</w:t>
      </w:r>
      <w:r w:rsidR="00E1351A">
        <w:rPr>
          <w:lang w:val="en-GB"/>
        </w:rPr>
        <w:t>inated by the ru</w:t>
      </w:r>
      <w:r w:rsidR="00046486">
        <w:rPr>
          <w:lang w:val="en-GB"/>
        </w:rPr>
        <w:t>ins at Ephesus.</w:t>
      </w:r>
      <w:r w:rsidR="00263725">
        <w:rPr>
          <w:lang w:val="en-GB"/>
        </w:rPr>
        <w:t xml:space="preserve"> </w:t>
      </w:r>
    </w:p>
    <w:p w14:paraId="4BBECF1B" w14:textId="6EE1E9DC" w:rsidR="005D1D74" w:rsidRDefault="00753762" w:rsidP="006C120C">
      <w:pPr>
        <w:rPr>
          <w:lang w:val="en-GB"/>
        </w:rPr>
      </w:pPr>
      <w:r>
        <w:rPr>
          <w:lang w:val="en-GB"/>
        </w:rPr>
        <w:tab/>
      </w:r>
      <w:r w:rsidR="00AC0440">
        <w:rPr>
          <w:lang w:val="en-GB"/>
        </w:rPr>
        <w:t>When Smith arrived there on April 20th, he was immediately impressed by the 'vast marble pillars' which he saw lying 'dispersed up</w:t>
      </w:r>
      <w:r w:rsidR="00FB14BC">
        <w:rPr>
          <w:lang w:val="en-GB"/>
        </w:rPr>
        <w:t>on the ground in several places'</w:t>
      </w:r>
      <w:r w:rsidR="00AC0440">
        <w:rPr>
          <w:lang w:val="en-GB"/>
        </w:rPr>
        <w:t>.</w:t>
      </w:r>
      <w:r w:rsidR="00263725">
        <w:rPr>
          <w:lang w:val="en-GB"/>
        </w:rPr>
        <w:t xml:space="preserve"> </w:t>
      </w:r>
      <w:r w:rsidR="00AC0440">
        <w:rPr>
          <w:lang w:val="en-GB"/>
        </w:rPr>
        <w:t>He first saw the ruins which 'tradition and fancy will have it' constituted the remains of the famous Temple of Diana.</w:t>
      </w:r>
      <w:r w:rsidR="00FB14BC">
        <w:rPr>
          <w:rStyle w:val="FootnoteReference"/>
          <w:lang w:val="en-GB"/>
        </w:rPr>
        <w:footnoteReference w:id="59"/>
      </w:r>
      <w:r w:rsidR="00AC0440">
        <w:rPr>
          <w:lang w:val="en-GB"/>
        </w:rPr>
        <w:t xml:space="preserve"> Smith was far from alone in his suspicions that this may well not be the Temple of Diana at all (he believed it might be a Christian church built on the foundations of the old temple), and in fact, as John Turtle Wood showed in the 1870s, this was not the site of the Temple of Diana, which in its final and grandest form was built outside the city; instead, the seventeenth century travellers were looking at the ruins of the Gymnasium.</w:t>
      </w:r>
      <w:r w:rsidR="00AC0440">
        <w:rPr>
          <w:rStyle w:val="FootnoteReference"/>
          <w:lang w:val="en-GB"/>
        </w:rPr>
        <w:footnoteReference w:id="60"/>
      </w:r>
      <w:r w:rsidR="00263725">
        <w:rPr>
          <w:lang w:val="en-GB"/>
        </w:rPr>
        <w:t xml:space="preserve"> </w:t>
      </w:r>
      <w:r w:rsidR="00AC0440">
        <w:rPr>
          <w:lang w:val="en-GB"/>
        </w:rPr>
        <w:t>Most travellers also struggled underneath this building to enter its foundations, which were, in the seventeenth century, known as 'the labyrinth': tradition had it that it was possible to crawl all the way to Smyrna in this network of tunnels.</w:t>
      </w:r>
      <w:r w:rsidR="006C5C6F">
        <w:rPr>
          <w:rStyle w:val="FootnoteReference"/>
          <w:lang w:val="en-GB"/>
        </w:rPr>
        <w:footnoteReference w:id="61"/>
      </w:r>
      <w:r w:rsidR="00263725">
        <w:rPr>
          <w:lang w:val="en-GB"/>
        </w:rPr>
        <w:t xml:space="preserve"> </w:t>
      </w:r>
      <w:r>
        <w:rPr>
          <w:lang w:val="en-GB"/>
        </w:rPr>
        <w:t xml:space="preserve">Nearby Diana's Temple was another popular site for travellers: 'a very large Font of </w:t>
      </w:r>
      <w:proofErr w:type="spellStart"/>
      <w:r>
        <w:rPr>
          <w:lang w:val="en-GB"/>
        </w:rPr>
        <w:t>porphiry</w:t>
      </w:r>
      <w:proofErr w:type="spellEnd"/>
      <w:r>
        <w:rPr>
          <w:lang w:val="en-GB"/>
        </w:rPr>
        <w:t xml:space="preserve">, the inmost circle being about six foot in diameter, which is called by the name of </w:t>
      </w:r>
      <w:r>
        <w:rPr>
          <w:i/>
          <w:lang w:val="en-GB"/>
        </w:rPr>
        <w:t>St. John's Font</w:t>
      </w:r>
      <w:r>
        <w:rPr>
          <w:lang w:val="en-GB"/>
        </w:rPr>
        <w:t>, there being four pillars not far from it, upon which they suppose it was raised'.</w:t>
      </w:r>
      <w:r w:rsidR="00263725">
        <w:rPr>
          <w:lang w:val="en-GB"/>
        </w:rPr>
        <w:t xml:space="preserve"> </w:t>
      </w:r>
      <w:r>
        <w:rPr>
          <w:lang w:val="en-GB"/>
        </w:rPr>
        <w:t>However</w:t>
      </w:r>
      <w:r w:rsidR="00372BD0">
        <w:rPr>
          <w:lang w:val="en-GB"/>
        </w:rPr>
        <w:t xml:space="preserve"> this</w:t>
      </w:r>
      <w:r>
        <w:rPr>
          <w:lang w:val="en-GB"/>
        </w:rPr>
        <w:t xml:space="preserve">, as Smith (and many of the other travellers noted) was 'a thing very unlikely, that in those sad times of persecution under </w:t>
      </w:r>
      <w:r>
        <w:rPr>
          <w:i/>
          <w:lang w:val="en-GB"/>
        </w:rPr>
        <w:t>Domitian</w:t>
      </w:r>
      <w:r>
        <w:rPr>
          <w:lang w:val="en-GB"/>
        </w:rPr>
        <w:t xml:space="preserve"> and </w:t>
      </w:r>
      <w:r>
        <w:rPr>
          <w:i/>
          <w:lang w:val="en-GB"/>
        </w:rPr>
        <w:t>Trajan</w:t>
      </w:r>
      <w:r>
        <w:rPr>
          <w:lang w:val="en-GB"/>
        </w:rPr>
        <w:t xml:space="preserve">, when the poor </w:t>
      </w:r>
      <w:r>
        <w:rPr>
          <w:i/>
          <w:lang w:val="en-GB"/>
        </w:rPr>
        <w:t>Christians</w:t>
      </w:r>
      <w:r>
        <w:rPr>
          <w:lang w:val="en-GB"/>
        </w:rPr>
        <w:t xml:space="preserve"> were forced to serve </w:t>
      </w:r>
      <w:r>
        <w:rPr>
          <w:i/>
          <w:lang w:val="en-GB"/>
        </w:rPr>
        <w:t>God</w:t>
      </w:r>
      <w:r>
        <w:rPr>
          <w:lang w:val="en-GB"/>
        </w:rPr>
        <w:t xml:space="preserve"> in </w:t>
      </w:r>
      <w:proofErr w:type="spellStart"/>
      <w:r>
        <w:rPr>
          <w:lang w:val="en-GB"/>
        </w:rPr>
        <w:t>grottas</w:t>
      </w:r>
      <w:proofErr w:type="spellEnd"/>
      <w:r>
        <w:rPr>
          <w:lang w:val="en-GB"/>
        </w:rPr>
        <w:t>, and Converts were baptized secretly'.</w:t>
      </w:r>
      <w:r w:rsidR="00B47BDD">
        <w:rPr>
          <w:rStyle w:val="FootnoteReference"/>
          <w:lang w:val="en-GB"/>
        </w:rPr>
        <w:footnoteReference w:id="62"/>
      </w:r>
      <w:r w:rsidR="00263725">
        <w:rPr>
          <w:lang w:val="en-GB"/>
        </w:rPr>
        <w:t xml:space="preserve"> </w:t>
      </w:r>
      <w:r w:rsidR="00372BD0">
        <w:rPr>
          <w:lang w:val="en-GB"/>
        </w:rPr>
        <w:t>Most travellers, including Smith, also visited the Basilica of St John, which had now been turned into a Mosque.</w:t>
      </w:r>
      <w:r w:rsidR="00263725">
        <w:rPr>
          <w:lang w:val="en-GB"/>
        </w:rPr>
        <w:t xml:space="preserve"> </w:t>
      </w:r>
      <w:r w:rsidR="00372BD0">
        <w:rPr>
          <w:lang w:val="en-GB"/>
        </w:rPr>
        <w:t xml:space="preserve">Inside it were to be found four pillars, which Smith found to be 'about the bigness of those that are in </w:t>
      </w:r>
      <w:r w:rsidR="00372BD0">
        <w:rPr>
          <w:i/>
          <w:lang w:val="en-GB"/>
        </w:rPr>
        <w:t>Sultan Suleiman's</w:t>
      </w:r>
      <w:r w:rsidR="005C67B3">
        <w:rPr>
          <w:lang w:val="en-GB"/>
        </w:rPr>
        <w:t xml:space="preserve"> </w:t>
      </w:r>
      <w:proofErr w:type="spellStart"/>
      <w:r w:rsidR="005C67B3">
        <w:rPr>
          <w:lang w:val="en-GB"/>
        </w:rPr>
        <w:t>Mosch</w:t>
      </w:r>
      <w:proofErr w:type="spellEnd"/>
      <w:r w:rsidR="005C67B3">
        <w:rPr>
          <w:lang w:val="en-GB"/>
        </w:rPr>
        <w:t xml:space="preserve"> in </w:t>
      </w:r>
      <w:r w:rsidR="005C67B3">
        <w:rPr>
          <w:i/>
          <w:lang w:val="en-GB"/>
        </w:rPr>
        <w:t>Constantinople</w:t>
      </w:r>
      <w:r w:rsidR="005C67B3">
        <w:rPr>
          <w:lang w:val="en-GB"/>
        </w:rPr>
        <w:t xml:space="preserve">', and Suleyman had indeed taken pillars from Ephesus for the </w:t>
      </w:r>
      <w:proofErr w:type="spellStart"/>
      <w:r w:rsidR="005C67B3">
        <w:rPr>
          <w:lang w:val="en-GB"/>
        </w:rPr>
        <w:t>A</w:t>
      </w:r>
      <w:r w:rsidR="006C5C6F">
        <w:rPr>
          <w:lang w:val="en-GB"/>
        </w:rPr>
        <w:t>gia</w:t>
      </w:r>
      <w:proofErr w:type="spellEnd"/>
      <w:r w:rsidR="006C5C6F">
        <w:rPr>
          <w:lang w:val="en-GB"/>
        </w:rPr>
        <w:t xml:space="preserve"> Sophia mosque in the city.</w:t>
      </w:r>
      <w:r w:rsidR="00B47BDD">
        <w:rPr>
          <w:rStyle w:val="FootnoteReference"/>
          <w:lang w:val="en-GB"/>
        </w:rPr>
        <w:footnoteReference w:id="63"/>
      </w:r>
      <w:r w:rsidR="00263725">
        <w:rPr>
          <w:lang w:val="en-GB"/>
        </w:rPr>
        <w:t xml:space="preserve"> </w:t>
      </w:r>
      <w:r w:rsidR="006C5C6F">
        <w:rPr>
          <w:lang w:val="en-GB"/>
        </w:rPr>
        <w:t>Another Christian site that most travellers saw was the supposed Cave of the Seven Sleepers, where there had been a Christian church to commemorate this mythic group of Christians who fell asleep during the Roman persecutions of the Christians and woke up two hundred years later after Christianity had become the state religion. Very worn mosaics were still visible in this chapel in 1639, but by Smith's day little of the church on this site seems to have survived.</w:t>
      </w:r>
      <w:r w:rsidR="006C5C6F">
        <w:rPr>
          <w:rStyle w:val="FootnoteReference"/>
          <w:lang w:val="en-GB"/>
        </w:rPr>
        <w:footnoteReference w:id="64"/>
      </w:r>
      <w:r w:rsidR="00263725">
        <w:rPr>
          <w:lang w:val="en-GB"/>
        </w:rPr>
        <w:t xml:space="preserve"> </w:t>
      </w:r>
    </w:p>
    <w:p w14:paraId="2525E152" w14:textId="65BE0E59" w:rsidR="005D1D74" w:rsidRDefault="005D1D74" w:rsidP="006C120C">
      <w:pPr>
        <w:rPr>
          <w:lang w:val="en-GB"/>
        </w:rPr>
      </w:pPr>
      <w:r>
        <w:rPr>
          <w:lang w:val="en-GB"/>
        </w:rPr>
        <w:lastRenderedPageBreak/>
        <w:tab/>
      </w:r>
      <w:r w:rsidR="005871F5">
        <w:rPr>
          <w:lang w:val="en-GB"/>
        </w:rPr>
        <w:t xml:space="preserve">What is I think clear from this account is that Smith is not simply recording the ruins as he found them; </w:t>
      </w:r>
      <w:r w:rsidR="00DE037A">
        <w:rPr>
          <w:lang w:val="en-GB"/>
        </w:rPr>
        <w:t>in both the English and Latin versions of his book, Smith</w:t>
      </w:r>
      <w:r w:rsidR="005871F5">
        <w:rPr>
          <w:lang w:val="en-GB"/>
        </w:rPr>
        <w:t xml:space="preserve"> is recording the </w:t>
      </w:r>
      <w:r w:rsidR="005871F5">
        <w:rPr>
          <w:i/>
          <w:lang w:val="en-GB"/>
        </w:rPr>
        <w:t>interpretive</w:t>
      </w:r>
      <w:r w:rsidR="005871F5">
        <w:rPr>
          <w:lang w:val="en-GB"/>
        </w:rPr>
        <w:t xml:space="preserve"> </w:t>
      </w:r>
      <w:r w:rsidR="005871F5">
        <w:rPr>
          <w:i/>
          <w:lang w:val="en-GB"/>
        </w:rPr>
        <w:t>traditions</w:t>
      </w:r>
      <w:r w:rsidR="005871F5">
        <w:rPr>
          <w:lang w:val="en-GB"/>
        </w:rPr>
        <w:t xml:space="preserve"> that had grown up around these ruins.</w:t>
      </w:r>
      <w:r w:rsidR="00263725">
        <w:rPr>
          <w:lang w:val="en-GB"/>
        </w:rPr>
        <w:t xml:space="preserve"> </w:t>
      </w:r>
      <w:r w:rsidR="005871F5">
        <w:rPr>
          <w:lang w:val="en-GB"/>
        </w:rPr>
        <w:t>Every traveller went to see the 'temple of Diana' or the 'Cave of the Seven Sleepers', and so did Smith.</w:t>
      </w:r>
      <w:r w:rsidR="00263725">
        <w:rPr>
          <w:lang w:val="en-GB"/>
        </w:rPr>
        <w:t xml:space="preserve"> </w:t>
      </w:r>
      <w:r w:rsidR="005871F5">
        <w:rPr>
          <w:lang w:val="en-GB"/>
        </w:rPr>
        <w:t>Although Smith attributes these identifications to 'tradition' in the abstract, it seems likely that Smith is effectively recording here the local Greek Christians' traditions about these ruins.</w:t>
      </w:r>
      <w:r w:rsidR="00263725">
        <w:rPr>
          <w:lang w:val="en-GB"/>
        </w:rPr>
        <w:t xml:space="preserve"> </w:t>
      </w:r>
      <w:r w:rsidR="005871F5">
        <w:rPr>
          <w:lang w:val="en-GB"/>
        </w:rPr>
        <w:t>This point is made clearer in the earlier French accounts of Ephesus.</w:t>
      </w:r>
      <w:r w:rsidR="00263725">
        <w:rPr>
          <w:lang w:val="en-GB"/>
        </w:rPr>
        <w:t xml:space="preserve"> </w:t>
      </w:r>
      <w:r w:rsidR="00B677C0">
        <w:rPr>
          <w:lang w:val="en-GB"/>
        </w:rPr>
        <w:t>Nicolas</w:t>
      </w:r>
      <w:r w:rsidR="005871F5">
        <w:rPr>
          <w:lang w:val="en-GB"/>
        </w:rPr>
        <w:t xml:space="preserve"> Du</w:t>
      </w:r>
      <w:r w:rsidR="00B677C0">
        <w:rPr>
          <w:lang w:val="en-GB"/>
        </w:rPr>
        <w:t xml:space="preserve"> L</w:t>
      </w:r>
      <w:r w:rsidR="005871F5">
        <w:rPr>
          <w:lang w:val="en-GB"/>
        </w:rPr>
        <w:t xml:space="preserve">oir observes of the stone font attributed to St John that this was font </w:t>
      </w:r>
      <w:r w:rsidR="005871F5" w:rsidRPr="005D1D74">
        <w:rPr>
          <w:i/>
          <w:lang w:val="en-GB"/>
        </w:rPr>
        <w:t>'in which the Christians of the country hold</w:t>
      </w:r>
      <w:r w:rsidR="005871F5">
        <w:rPr>
          <w:lang w:val="en-GB"/>
        </w:rPr>
        <w:t xml:space="preserve"> that St John the </w:t>
      </w:r>
      <w:proofErr w:type="spellStart"/>
      <w:r w:rsidR="005871F5">
        <w:rPr>
          <w:lang w:val="en-GB"/>
        </w:rPr>
        <w:t>Evanglist</w:t>
      </w:r>
      <w:proofErr w:type="spellEnd"/>
      <w:r w:rsidR="005871F5">
        <w:rPr>
          <w:lang w:val="en-GB"/>
        </w:rPr>
        <w:t xml:space="preserve"> baptised five t</w:t>
      </w:r>
      <w:r w:rsidR="00F2670C">
        <w:rPr>
          <w:lang w:val="en-GB"/>
        </w:rPr>
        <w:t>housand people in a single day'.</w:t>
      </w:r>
      <w:r w:rsidR="00F2670C">
        <w:rPr>
          <w:rStyle w:val="FootnoteReference"/>
          <w:lang w:val="en-GB"/>
        </w:rPr>
        <w:footnoteReference w:id="65"/>
      </w:r>
      <w:r w:rsidR="00F2670C">
        <w:rPr>
          <w:lang w:val="en-GB"/>
        </w:rPr>
        <w:t xml:space="preserve"> </w:t>
      </w:r>
      <w:r w:rsidR="005871F5">
        <w:rPr>
          <w:lang w:val="en-GB"/>
        </w:rPr>
        <w:t xml:space="preserve">A village nearby Ephesus, known in Smith's period as </w:t>
      </w:r>
      <w:proofErr w:type="spellStart"/>
      <w:r w:rsidR="005871F5">
        <w:rPr>
          <w:lang w:val="en-GB"/>
        </w:rPr>
        <w:t>Kirkingécui</w:t>
      </w:r>
      <w:proofErr w:type="spellEnd"/>
      <w:r w:rsidR="005871F5">
        <w:rPr>
          <w:lang w:val="en-GB"/>
        </w:rPr>
        <w:t xml:space="preserve"> was made up entirely of Christians, and it is probable that they kept some of these Christian traditions about the Ephesus ruins alive. In his account of Ephesus, therefore, two aspects of Smith's interests -- ancient ruins and the beliefs of Greek Christians -- mingle together seamlessly.</w:t>
      </w:r>
      <w:r w:rsidR="00263725">
        <w:rPr>
          <w:lang w:val="en-GB"/>
        </w:rPr>
        <w:t xml:space="preserve"> </w:t>
      </w:r>
      <w:r>
        <w:rPr>
          <w:lang w:val="en-GB"/>
        </w:rPr>
        <w:t xml:space="preserve">He is not so much recording, straightforwardly, where the Temple of Diana and so on were to be found, as he is recording what the Greek Christians </w:t>
      </w:r>
      <w:r>
        <w:rPr>
          <w:i/>
          <w:lang w:val="en-GB"/>
        </w:rPr>
        <w:t xml:space="preserve">believed </w:t>
      </w:r>
      <w:r>
        <w:rPr>
          <w:lang w:val="en-GB"/>
        </w:rPr>
        <w:t>about those places.</w:t>
      </w:r>
      <w:r w:rsidR="00263725">
        <w:rPr>
          <w:lang w:val="en-GB"/>
        </w:rPr>
        <w:t xml:space="preserve"> </w:t>
      </w:r>
    </w:p>
    <w:p w14:paraId="3B6178F3" w14:textId="541E8F87" w:rsidR="006C5C6F" w:rsidRDefault="005D1D74" w:rsidP="006C120C">
      <w:pPr>
        <w:rPr>
          <w:lang w:val="en-GB"/>
        </w:rPr>
      </w:pPr>
      <w:r>
        <w:rPr>
          <w:lang w:val="en-GB"/>
        </w:rPr>
        <w:tab/>
        <w:t>Smith's emphasis was very much placed upon Greek traditions, too, rather than on Turkish interpretations of the ruins.</w:t>
      </w:r>
      <w:r w:rsidR="00263725">
        <w:rPr>
          <w:lang w:val="en-GB"/>
        </w:rPr>
        <w:t xml:space="preserve"> </w:t>
      </w:r>
      <w:r>
        <w:rPr>
          <w:lang w:val="en-GB"/>
        </w:rPr>
        <w:t xml:space="preserve">But such emphasis was </w:t>
      </w:r>
      <w:r w:rsidR="00A85C50">
        <w:rPr>
          <w:lang w:val="en-GB"/>
        </w:rPr>
        <w:t>not</w:t>
      </w:r>
      <w:r>
        <w:rPr>
          <w:lang w:val="en-GB"/>
        </w:rPr>
        <w:t xml:space="preserve"> inevitable.</w:t>
      </w:r>
      <w:r w:rsidR="00263725">
        <w:rPr>
          <w:lang w:val="en-GB"/>
        </w:rPr>
        <w:t xml:space="preserve"> </w:t>
      </w:r>
      <w:r>
        <w:rPr>
          <w:lang w:val="en-GB"/>
        </w:rPr>
        <w:t xml:space="preserve">Two English travellers of Smith's era did pay attention to those Turkish traditions: John Luke and Edmund </w:t>
      </w:r>
      <w:proofErr w:type="spellStart"/>
      <w:r>
        <w:rPr>
          <w:lang w:val="en-GB"/>
        </w:rPr>
        <w:t>Chishull</w:t>
      </w:r>
      <w:proofErr w:type="spellEnd"/>
      <w:r>
        <w:rPr>
          <w:lang w:val="en-GB"/>
        </w:rPr>
        <w:t xml:space="preserve">. As we have already noted, both men were known to Smith, who almost certainly would have seen a version of Luke's travel account of the region. In his account of </w:t>
      </w:r>
      <w:proofErr w:type="spellStart"/>
      <w:r>
        <w:rPr>
          <w:lang w:val="en-GB"/>
        </w:rPr>
        <w:t>Ayasaluk</w:t>
      </w:r>
      <w:proofErr w:type="spellEnd"/>
      <w:r>
        <w:rPr>
          <w:lang w:val="en-GB"/>
        </w:rPr>
        <w:t xml:space="preserve">, the Turkish town which had grown up next to Ephesus, but which was already dilapidated by the seventeenth century, Luke notes that '[t]he </w:t>
      </w:r>
      <w:proofErr w:type="spellStart"/>
      <w:r>
        <w:rPr>
          <w:lang w:val="en-GB"/>
        </w:rPr>
        <w:t>talke</w:t>
      </w:r>
      <w:proofErr w:type="spellEnd"/>
      <w:r>
        <w:rPr>
          <w:lang w:val="en-GB"/>
        </w:rPr>
        <w:t xml:space="preserve"> of the Turks' is that there were 'of old in this famous City' as many as 360 Bath-houses.</w:t>
      </w:r>
      <w:r>
        <w:rPr>
          <w:rStyle w:val="FootnoteReference"/>
          <w:lang w:val="en-GB"/>
        </w:rPr>
        <w:footnoteReference w:id="66"/>
      </w:r>
      <w:r w:rsidR="00263725">
        <w:rPr>
          <w:lang w:val="en-GB"/>
        </w:rPr>
        <w:t xml:space="preserve"> </w:t>
      </w:r>
      <w:proofErr w:type="spellStart"/>
      <w:r>
        <w:rPr>
          <w:lang w:val="en-GB"/>
        </w:rPr>
        <w:t>Chishull</w:t>
      </w:r>
      <w:proofErr w:type="spellEnd"/>
      <w:r>
        <w:rPr>
          <w:lang w:val="en-GB"/>
        </w:rPr>
        <w:t xml:space="preserve"> makes a very similar note, although he is explicitly far more sceptical of the Turkish claims. 'In several places there occur the walls of ruined bagnios', </w:t>
      </w:r>
      <w:proofErr w:type="spellStart"/>
      <w:r>
        <w:rPr>
          <w:lang w:val="en-GB"/>
        </w:rPr>
        <w:t>Chishull</w:t>
      </w:r>
      <w:proofErr w:type="spellEnd"/>
      <w:r>
        <w:rPr>
          <w:lang w:val="en-GB"/>
        </w:rPr>
        <w:t xml:space="preserve"> records, '</w:t>
      </w:r>
      <w:proofErr w:type="spellStart"/>
      <w:r>
        <w:rPr>
          <w:lang w:val="en-GB"/>
        </w:rPr>
        <w:t>tho</w:t>
      </w:r>
      <w:proofErr w:type="spellEnd"/>
      <w:r>
        <w:rPr>
          <w:lang w:val="en-GB"/>
        </w:rPr>
        <w:t xml:space="preserve"> they are increased by the fabulous Turks, and reported to have been here to the number of three hundred and sixty six'.</w:t>
      </w:r>
      <w:r>
        <w:rPr>
          <w:rStyle w:val="FootnoteReference"/>
          <w:lang w:val="en-GB"/>
        </w:rPr>
        <w:footnoteReference w:id="67"/>
      </w:r>
      <w:r w:rsidR="00263725">
        <w:rPr>
          <w:lang w:val="en-GB"/>
        </w:rPr>
        <w:t xml:space="preserve"> </w:t>
      </w:r>
      <w:r>
        <w:rPr>
          <w:lang w:val="en-GB"/>
        </w:rPr>
        <w:t xml:space="preserve">The almost identical extravagant number of bath-houses is striking: this must have been a local Turkish tradition which was passed on to travellers in the region. Indeed, the remarkable seventeenth-century Ottoman traveller, </w:t>
      </w:r>
      <w:proofErr w:type="spellStart"/>
      <w:r>
        <w:rPr>
          <w:lang w:val="en-GB"/>
        </w:rPr>
        <w:t>Evliya</w:t>
      </w:r>
      <w:proofErr w:type="spellEnd"/>
      <w:r>
        <w:rPr>
          <w:lang w:val="en-GB"/>
        </w:rPr>
        <w:t xml:space="preserve"> </w:t>
      </w:r>
      <w:proofErr w:type="spellStart"/>
      <w:r>
        <w:rPr>
          <w:lang w:val="en-GB"/>
        </w:rPr>
        <w:t>Çelebi</w:t>
      </w:r>
      <w:proofErr w:type="spellEnd"/>
      <w:r>
        <w:rPr>
          <w:lang w:val="en-GB"/>
        </w:rPr>
        <w:t xml:space="preserve"> (1611-1682), also recorded hyperbolically that the remains of the city witness to its former greatness, when there would have been '300 public baths' to be found there.</w:t>
      </w:r>
      <w:r w:rsidR="00DF7500">
        <w:rPr>
          <w:rStyle w:val="FootnoteReference"/>
          <w:lang w:val="en-GB"/>
        </w:rPr>
        <w:footnoteReference w:id="68"/>
      </w:r>
      <w:r w:rsidR="00263725">
        <w:rPr>
          <w:lang w:val="en-GB"/>
        </w:rPr>
        <w:t xml:space="preserve"> </w:t>
      </w:r>
      <w:r>
        <w:rPr>
          <w:lang w:val="en-GB"/>
        </w:rPr>
        <w:t xml:space="preserve">This is a tantalising glimpse of overlaps between English and Turkish accounts of the period, </w:t>
      </w:r>
      <w:r w:rsidR="00E43374">
        <w:rPr>
          <w:lang w:val="en-GB"/>
        </w:rPr>
        <w:t>both of which</w:t>
      </w:r>
      <w:r>
        <w:rPr>
          <w:lang w:val="en-GB"/>
        </w:rPr>
        <w:t xml:space="preserve"> </w:t>
      </w:r>
      <w:r w:rsidR="00112B39">
        <w:rPr>
          <w:lang w:val="en-GB"/>
        </w:rPr>
        <w:t>may</w:t>
      </w:r>
      <w:r w:rsidR="00E43374">
        <w:rPr>
          <w:lang w:val="en-GB"/>
        </w:rPr>
        <w:t xml:space="preserve"> have </w:t>
      </w:r>
      <w:r w:rsidR="008846F2">
        <w:rPr>
          <w:lang w:val="en-GB"/>
        </w:rPr>
        <w:t>record</w:t>
      </w:r>
      <w:r w:rsidR="00E43374">
        <w:rPr>
          <w:lang w:val="en-GB"/>
        </w:rPr>
        <w:t>ed</w:t>
      </w:r>
      <w:r>
        <w:rPr>
          <w:lang w:val="en-GB"/>
        </w:rPr>
        <w:t xml:space="preserve"> some of the same oral traditions.</w:t>
      </w:r>
      <w:r w:rsidR="00263725">
        <w:rPr>
          <w:lang w:val="en-GB"/>
        </w:rPr>
        <w:t xml:space="preserve"> </w:t>
      </w:r>
      <w:r w:rsidR="00573561">
        <w:rPr>
          <w:lang w:val="en-GB"/>
        </w:rPr>
        <w:t>But Smith's focus is firmly upon the Christian traditions surrounding the ancient city's ruins.</w:t>
      </w:r>
      <w:r w:rsidR="00263725">
        <w:rPr>
          <w:lang w:val="en-GB"/>
        </w:rPr>
        <w:t xml:space="preserve"> </w:t>
      </w:r>
    </w:p>
    <w:p w14:paraId="5395A8ED" w14:textId="171DBC6A" w:rsidR="00730173" w:rsidRPr="005C67B3" w:rsidRDefault="006C5C6F" w:rsidP="006C120C">
      <w:pPr>
        <w:rPr>
          <w:lang w:val="en-GB"/>
        </w:rPr>
      </w:pPr>
      <w:r>
        <w:rPr>
          <w:lang w:val="en-GB"/>
        </w:rPr>
        <w:tab/>
      </w:r>
      <w:r w:rsidR="005C67B3">
        <w:rPr>
          <w:lang w:val="en-GB"/>
        </w:rPr>
        <w:t xml:space="preserve">There were also a group of ruins which travellers knew as the 'new' (Turkish) and 'old' (Byzantine) Castles. On the way into the latter stood a Byzantine gate, which was known then (and now) </w:t>
      </w:r>
      <w:r w:rsidR="00730173">
        <w:rPr>
          <w:lang w:val="en-GB"/>
        </w:rPr>
        <w:t>as The Gate of the Persecutions. The builders of the gate had adorned it with older, classical bas reliefs, recovered from elsewhere in the Ephesus site</w:t>
      </w:r>
      <w:r w:rsidR="00E43374">
        <w:rPr>
          <w:lang w:val="en-GB"/>
        </w:rPr>
        <w:t xml:space="preserve">. </w:t>
      </w:r>
      <w:r w:rsidR="00730173">
        <w:rPr>
          <w:lang w:val="en-GB"/>
        </w:rPr>
        <w:t>In Smith's day, there were three bas reliefs visible on the</w:t>
      </w:r>
      <w:r>
        <w:rPr>
          <w:lang w:val="en-GB"/>
        </w:rPr>
        <w:t xml:space="preserve"> Gate: one, very faded, representing a Bacchanal, with figures, grapes and baskets; the third showed a dead man on a funeral bed </w:t>
      </w:r>
      <w:r>
        <w:rPr>
          <w:lang w:val="en-GB"/>
        </w:rPr>
        <w:lastRenderedPageBreak/>
        <w:t>with mourners.</w:t>
      </w:r>
      <w:r w:rsidR="00263725">
        <w:rPr>
          <w:lang w:val="en-GB"/>
        </w:rPr>
        <w:t xml:space="preserve"> </w:t>
      </w:r>
      <w:r>
        <w:rPr>
          <w:lang w:val="en-GB"/>
        </w:rPr>
        <w:t xml:space="preserve">Smith described neither of these, but instead focussed on the middle bas relief, which showed 'figures </w:t>
      </w:r>
      <w:proofErr w:type="spellStart"/>
      <w:r>
        <w:rPr>
          <w:lang w:val="en-GB"/>
        </w:rPr>
        <w:t>engraven</w:t>
      </w:r>
      <w:proofErr w:type="spellEnd"/>
      <w:r>
        <w:rPr>
          <w:lang w:val="en-GB"/>
        </w:rPr>
        <w:t>, representing several, who seem to be haled and dragged away'.</w:t>
      </w:r>
      <w:r w:rsidR="00E43374">
        <w:rPr>
          <w:rStyle w:val="FootnoteReference"/>
          <w:lang w:val="en-GB"/>
        </w:rPr>
        <w:footnoteReference w:id="69"/>
      </w:r>
      <w:r w:rsidR="00263725">
        <w:rPr>
          <w:lang w:val="en-GB"/>
        </w:rPr>
        <w:t xml:space="preserve"> </w:t>
      </w:r>
      <w:r>
        <w:rPr>
          <w:lang w:val="en-GB"/>
        </w:rPr>
        <w:t xml:space="preserve">There were several different interpretations of what these engravings represented, but two of the most popular were that they showed Hector being dragged around the walls of Troy, or, for those who imagined that this might be a later, Christian engraving, that they represented the persecuted Christians (hence the name of the gate, the Gate of Persecutions). Smith offers interestingly different interpretations of </w:t>
      </w:r>
      <w:r w:rsidR="00A97BBA">
        <w:rPr>
          <w:lang w:val="en-GB"/>
        </w:rPr>
        <w:t>this</w:t>
      </w:r>
      <w:r w:rsidR="0018298F">
        <w:rPr>
          <w:lang w:val="en-GB"/>
        </w:rPr>
        <w:t xml:space="preserve"> </w:t>
      </w:r>
      <w:r w:rsidR="00A97BBA">
        <w:rPr>
          <w:lang w:val="en-GB"/>
        </w:rPr>
        <w:t>relief</w:t>
      </w:r>
      <w:r w:rsidR="0018298F">
        <w:rPr>
          <w:lang w:val="en-GB"/>
        </w:rPr>
        <w:t xml:space="preserve"> in </w:t>
      </w:r>
      <w:r w:rsidR="00E01F36">
        <w:rPr>
          <w:lang w:val="en-GB"/>
        </w:rPr>
        <w:t>his Latin and English treatments of this</w:t>
      </w:r>
      <w:r w:rsidR="0018298F">
        <w:rPr>
          <w:lang w:val="en-GB"/>
        </w:rPr>
        <w:t xml:space="preserve"> subject.</w:t>
      </w:r>
      <w:r w:rsidR="00263725">
        <w:rPr>
          <w:lang w:val="en-GB"/>
        </w:rPr>
        <w:t xml:space="preserve"> </w:t>
      </w:r>
      <w:r w:rsidR="0016542C">
        <w:rPr>
          <w:lang w:val="en-GB"/>
        </w:rPr>
        <w:t>In Latin, Smith only goes so far as to say that these figures '</w:t>
      </w:r>
      <w:r w:rsidR="00005062">
        <w:rPr>
          <w:lang w:val="en-GB"/>
        </w:rPr>
        <w:t>were carved with a curious and artificial hand, as if showing to the eyes someone snatched by force; what these figures signify, to me clearly is uncertain, and it is irksome to proffer conjecture ineptly'.</w:t>
      </w:r>
      <w:r w:rsidR="005D1D74">
        <w:rPr>
          <w:rStyle w:val="FootnoteReference"/>
          <w:lang w:val="en-GB"/>
        </w:rPr>
        <w:footnoteReference w:id="70"/>
      </w:r>
      <w:r w:rsidR="00005062">
        <w:rPr>
          <w:lang w:val="en-GB"/>
        </w:rPr>
        <w:t xml:space="preserve"> </w:t>
      </w:r>
      <w:r w:rsidR="0047436C">
        <w:rPr>
          <w:lang w:val="en-GB"/>
        </w:rPr>
        <w:t>In his Latin work, aimed at a wider audience of scholars, he had to be circumspect.</w:t>
      </w:r>
      <w:r w:rsidR="00263725">
        <w:rPr>
          <w:lang w:val="en-GB"/>
        </w:rPr>
        <w:t xml:space="preserve"> </w:t>
      </w:r>
      <w:r w:rsidR="00005062">
        <w:rPr>
          <w:lang w:val="en-GB"/>
        </w:rPr>
        <w:t>In English, however, Smith gives a free reign to his speculations.</w:t>
      </w:r>
      <w:r w:rsidR="00263725">
        <w:rPr>
          <w:lang w:val="en-GB"/>
        </w:rPr>
        <w:t xml:space="preserve"> </w:t>
      </w:r>
      <w:r w:rsidR="00005062">
        <w:rPr>
          <w:lang w:val="en-GB"/>
        </w:rPr>
        <w:t xml:space="preserve">There are to be found here, 'very curious figures </w:t>
      </w:r>
      <w:proofErr w:type="spellStart"/>
      <w:r w:rsidR="00005062">
        <w:rPr>
          <w:lang w:val="en-GB"/>
        </w:rPr>
        <w:t>engraven</w:t>
      </w:r>
      <w:proofErr w:type="spellEnd"/>
      <w:r w:rsidR="00005062">
        <w:rPr>
          <w:lang w:val="en-GB"/>
        </w:rPr>
        <w:t>, representing several, who seem to be haled and dragged away, as if perchance the design had been to shew how the poor Christians were formerly seized upon and treated by their heathen persecut</w:t>
      </w:r>
      <w:r w:rsidR="0047436C">
        <w:rPr>
          <w:lang w:val="en-GB"/>
        </w:rPr>
        <w:t>ors'</w:t>
      </w:r>
      <w:r w:rsidR="002F7459">
        <w:rPr>
          <w:lang w:val="en-GB"/>
        </w:rPr>
        <w:t>.</w:t>
      </w:r>
      <w:r w:rsidR="007A1626">
        <w:rPr>
          <w:rStyle w:val="FootnoteReference"/>
          <w:lang w:val="en-GB"/>
        </w:rPr>
        <w:footnoteReference w:id="71"/>
      </w:r>
      <w:r w:rsidR="002F7459">
        <w:rPr>
          <w:lang w:val="en-GB"/>
        </w:rPr>
        <w:t xml:space="preserve"> Other interpreters of these reliefs in Smith's own time knew that they could not possibly represent persecuted Christians because the engravings were classical, even if the ruined gate they were part of was not.</w:t>
      </w:r>
      <w:r w:rsidR="00263725">
        <w:rPr>
          <w:lang w:val="en-GB"/>
        </w:rPr>
        <w:t xml:space="preserve"> </w:t>
      </w:r>
      <w:r w:rsidR="002F7459">
        <w:rPr>
          <w:lang w:val="en-GB"/>
        </w:rPr>
        <w:t>It is striking to see Smith being willing to lend credence to these beliefs about the engravings, and again, I think, supports the idea that Smith is as much concerned to represent local traditions about the ruins as he is to represent the ruins themselves.</w:t>
      </w:r>
      <w:r w:rsidR="00517608">
        <w:rPr>
          <w:rStyle w:val="FootnoteReference"/>
          <w:lang w:val="en-GB"/>
        </w:rPr>
        <w:footnoteReference w:id="72"/>
      </w:r>
      <w:r w:rsidR="00263725">
        <w:rPr>
          <w:lang w:val="en-GB"/>
        </w:rPr>
        <w:t xml:space="preserve">  </w:t>
      </w:r>
    </w:p>
    <w:p w14:paraId="146EE9A2" w14:textId="6E79B6F8" w:rsidR="00D370E2" w:rsidRPr="00F84290" w:rsidRDefault="0090400D" w:rsidP="006C120C">
      <w:pPr>
        <w:rPr>
          <w:lang w:val="en-GB"/>
        </w:rPr>
      </w:pPr>
      <w:r>
        <w:rPr>
          <w:lang w:val="en-GB"/>
        </w:rPr>
        <w:tab/>
        <w:t>How does Smith's account of Ephesus differ from those of his contemporaries?</w:t>
      </w:r>
      <w:r w:rsidR="00263725">
        <w:rPr>
          <w:lang w:val="en-GB"/>
        </w:rPr>
        <w:t xml:space="preserve"> </w:t>
      </w:r>
      <w:r w:rsidR="00A51E17">
        <w:rPr>
          <w:lang w:val="en-GB"/>
        </w:rPr>
        <w:t>Perhaps the account which most strikingly contra</w:t>
      </w:r>
      <w:r w:rsidR="003D3725">
        <w:rPr>
          <w:lang w:val="en-GB"/>
        </w:rPr>
        <w:t xml:space="preserve">sts with Smith's is that of his fellow Levant Company chaplain and the future </w:t>
      </w:r>
      <w:r w:rsidR="00CD7246">
        <w:rPr>
          <w:lang w:val="en-GB"/>
        </w:rPr>
        <w:t>M</w:t>
      </w:r>
      <w:r w:rsidR="003D3725">
        <w:rPr>
          <w:lang w:val="en-GB"/>
        </w:rPr>
        <w:t>aster</w:t>
      </w:r>
      <w:r w:rsidR="005A57BA">
        <w:rPr>
          <w:lang w:val="en-GB"/>
        </w:rPr>
        <w:t xml:space="preserve"> of Christ's College, John </w:t>
      </w:r>
      <w:proofErr w:type="spellStart"/>
      <w:r w:rsidR="005A57BA">
        <w:rPr>
          <w:lang w:val="en-GB"/>
        </w:rPr>
        <w:t>Covel</w:t>
      </w:r>
      <w:proofErr w:type="spellEnd"/>
      <w:r w:rsidR="005A57BA">
        <w:rPr>
          <w:lang w:val="en-GB"/>
        </w:rPr>
        <w:t xml:space="preserve"> (1638-1722). </w:t>
      </w:r>
      <w:proofErr w:type="spellStart"/>
      <w:r w:rsidR="005A57BA">
        <w:rPr>
          <w:lang w:val="en-GB"/>
        </w:rPr>
        <w:t>Covel</w:t>
      </w:r>
      <w:proofErr w:type="spellEnd"/>
      <w:r w:rsidR="005A57BA">
        <w:rPr>
          <w:lang w:val="en-GB"/>
        </w:rPr>
        <w:t xml:space="preserve"> shared many of Smith's interests, including in antiquities and in the Greek church, of which he published a lengthy account in 1722, the year of his death</w:t>
      </w:r>
      <w:r w:rsidR="005538A2">
        <w:rPr>
          <w:lang w:val="en-GB"/>
        </w:rPr>
        <w:t xml:space="preserve">. Despite the close relationship between their interests, however, no letters between Smith and </w:t>
      </w:r>
      <w:proofErr w:type="spellStart"/>
      <w:r w:rsidR="005538A2">
        <w:rPr>
          <w:lang w:val="en-GB"/>
        </w:rPr>
        <w:t>Covel</w:t>
      </w:r>
      <w:proofErr w:type="spellEnd"/>
      <w:r w:rsidR="005538A2">
        <w:rPr>
          <w:lang w:val="en-GB"/>
        </w:rPr>
        <w:t xml:space="preserve"> survive, and Smith never seems to have discussed </w:t>
      </w:r>
      <w:proofErr w:type="spellStart"/>
      <w:r w:rsidR="005538A2">
        <w:rPr>
          <w:lang w:val="en-GB"/>
        </w:rPr>
        <w:t>Covel's</w:t>
      </w:r>
      <w:proofErr w:type="spellEnd"/>
      <w:r w:rsidR="005538A2">
        <w:rPr>
          <w:lang w:val="en-GB"/>
        </w:rPr>
        <w:t xml:space="preserve"> work, perhaps indicating an antipathy between the two men.</w:t>
      </w:r>
      <w:r w:rsidR="00263725">
        <w:rPr>
          <w:lang w:val="en-GB"/>
        </w:rPr>
        <w:t xml:space="preserve"> </w:t>
      </w:r>
      <w:proofErr w:type="spellStart"/>
      <w:r w:rsidR="005A57BA">
        <w:rPr>
          <w:lang w:val="en-GB"/>
        </w:rPr>
        <w:t>Covel</w:t>
      </w:r>
      <w:proofErr w:type="spellEnd"/>
      <w:r w:rsidR="005A57BA">
        <w:rPr>
          <w:lang w:val="en-GB"/>
        </w:rPr>
        <w:t xml:space="preserve"> perhaps embraced his experience in the Levant with greater enthusiasm than Smith did, travelling extensively in the region for lengthy periods.</w:t>
      </w:r>
      <w:r w:rsidR="00263725">
        <w:rPr>
          <w:lang w:val="en-GB"/>
        </w:rPr>
        <w:t xml:space="preserve"> </w:t>
      </w:r>
      <w:r w:rsidR="00337120">
        <w:rPr>
          <w:lang w:val="en-GB"/>
        </w:rPr>
        <w:t xml:space="preserve">These journeys led </w:t>
      </w:r>
      <w:proofErr w:type="spellStart"/>
      <w:r w:rsidR="00337120">
        <w:rPr>
          <w:lang w:val="en-GB"/>
        </w:rPr>
        <w:t>Covel</w:t>
      </w:r>
      <w:proofErr w:type="spellEnd"/>
      <w:r w:rsidR="00337120">
        <w:rPr>
          <w:lang w:val="en-GB"/>
        </w:rPr>
        <w:t xml:space="preserve"> to produce a substantial book about the Levant, one that he surely intended to publish, but portions of which still remain in manuscript in the British Library, including an enormously long description </w:t>
      </w:r>
      <w:r w:rsidR="00D52C14">
        <w:rPr>
          <w:lang w:val="en-GB"/>
        </w:rPr>
        <w:t xml:space="preserve">(amounting to around 18,000 words) </w:t>
      </w:r>
      <w:r w:rsidR="00337120">
        <w:rPr>
          <w:lang w:val="en-GB"/>
        </w:rPr>
        <w:t>of</w:t>
      </w:r>
      <w:r w:rsidR="00D52C14">
        <w:rPr>
          <w:lang w:val="en-GB"/>
        </w:rPr>
        <w:t xml:space="preserve"> the ruins of</w:t>
      </w:r>
      <w:r w:rsidR="00337120">
        <w:rPr>
          <w:lang w:val="en-GB"/>
        </w:rPr>
        <w:t xml:space="preserve"> Ephesus, one of the first sites which </w:t>
      </w:r>
      <w:proofErr w:type="spellStart"/>
      <w:r w:rsidR="00337120">
        <w:rPr>
          <w:lang w:val="en-GB"/>
        </w:rPr>
        <w:t>Covel</w:t>
      </w:r>
      <w:proofErr w:type="spellEnd"/>
      <w:r w:rsidR="00337120">
        <w:rPr>
          <w:lang w:val="en-GB"/>
        </w:rPr>
        <w:t xml:space="preserve"> visited after he arrived in the Levant</w:t>
      </w:r>
      <w:r w:rsidR="00106D4B">
        <w:rPr>
          <w:lang w:val="en-GB"/>
        </w:rPr>
        <w:t xml:space="preserve"> in 1670 (a little before Smith arrived at the site)</w:t>
      </w:r>
      <w:r w:rsidR="00337120">
        <w:rPr>
          <w:lang w:val="en-GB"/>
        </w:rPr>
        <w:t>.</w:t>
      </w:r>
      <w:r w:rsidR="00337120">
        <w:rPr>
          <w:rStyle w:val="FootnoteReference"/>
          <w:lang w:val="en-GB"/>
        </w:rPr>
        <w:footnoteReference w:id="73"/>
      </w:r>
      <w:r w:rsidR="00263725">
        <w:rPr>
          <w:lang w:val="en-GB"/>
        </w:rPr>
        <w:t xml:space="preserve"> </w:t>
      </w:r>
      <w:proofErr w:type="spellStart"/>
      <w:r w:rsidR="00D52C14">
        <w:rPr>
          <w:lang w:val="en-GB"/>
        </w:rPr>
        <w:t>Covel</w:t>
      </w:r>
      <w:proofErr w:type="spellEnd"/>
      <w:r w:rsidR="00D52C14">
        <w:rPr>
          <w:lang w:val="en-GB"/>
        </w:rPr>
        <w:t xml:space="preserve"> was probably putting finishing touches to his account of </w:t>
      </w:r>
      <w:r w:rsidR="00D52C14">
        <w:rPr>
          <w:lang w:val="en-GB"/>
        </w:rPr>
        <w:lastRenderedPageBreak/>
        <w:t>Ephesus soon after he returned home in around 1679.</w:t>
      </w:r>
      <w:r w:rsidR="005D1D74">
        <w:rPr>
          <w:rStyle w:val="FootnoteReference"/>
          <w:lang w:val="en-GB"/>
        </w:rPr>
        <w:footnoteReference w:id="74"/>
      </w:r>
      <w:r w:rsidR="00263725">
        <w:rPr>
          <w:lang w:val="en-GB"/>
        </w:rPr>
        <w:t xml:space="preserve"> </w:t>
      </w:r>
      <w:r w:rsidR="007F44C6">
        <w:rPr>
          <w:lang w:val="en-GB"/>
        </w:rPr>
        <w:t>His book also incorporates and makes use of the</w:t>
      </w:r>
      <w:r w:rsidR="00D52C14">
        <w:rPr>
          <w:lang w:val="en-GB"/>
        </w:rPr>
        <w:t xml:space="preserve"> astounding drawings of the site produced both by Jerome Salt</w:t>
      </w:r>
      <w:r w:rsidR="00797FE4">
        <w:rPr>
          <w:lang w:val="en-GB"/>
        </w:rPr>
        <w:t>i</w:t>
      </w:r>
      <w:r w:rsidR="00D52C14">
        <w:rPr>
          <w:lang w:val="en-GB"/>
        </w:rPr>
        <w:t>er, a Levant company merchant and fellow enthusiast of Near Eastern antiquities</w:t>
      </w:r>
      <w:r w:rsidR="009D0BD5">
        <w:rPr>
          <w:lang w:val="en-GB"/>
        </w:rPr>
        <w:t xml:space="preserve">, and </w:t>
      </w:r>
      <w:proofErr w:type="spellStart"/>
      <w:r w:rsidR="009D0BD5">
        <w:rPr>
          <w:lang w:val="en-GB"/>
        </w:rPr>
        <w:t>Covel</w:t>
      </w:r>
      <w:proofErr w:type="spellEnd"/>
      <w:r w:rsidR="009D0BD5">
        <w:rPr>
          <w:lang w:val="en-GB"/>
        </w:rPr>
        <w:t xml:space="preserve"> himself.</w:t>
      </w:r>
      <w:r w:rsidR="00D52C14">
        <w:rPr>
          <w:rStyle w:val="FootnoteReference"/>
          <w:lang w:val="en-GB"/>
        </w:rPr>
        <w:footnoteReference w:id="75"/>
      </w:r>
      <w:r w:rsidR="00263725">
        <w:rPr>
          <w:lang w:val="en-GB"/>
        </w:rPr>
        <w:t xml:space="preserve"> </w:t>
      </w:r>
      <w:r w:rsidR="006C057E">
        <w:rPr>
          <w:lang w:val="en-GB"/>
        </w:rPr>
        <w:t xml:space="preserve">At its vastly greater length than Smith's, </w:t>
      </w:r>
      <w:proofErr w:type="spellStart"/>
      <w:r w:rsidR="006C057E">
        <w:rPr>
          <w:lang w:val="en-GB"/>
        </w:rPr>
        <w:t>Covel's</w:t>
      </w:r>
      <w:proofErr w:type="spellEnd"/>
      <w:r w:rsidR="006C057E">
        <w:rPr>
          <w:lang w:val="en-GB"/>
        </w:rPr>
        <w:t xml:space="preserve"> account is not onl</w:t>
      </w:r>
      <w:r w:rsidR="00492F53">
        <w:rPr>
          <w:lang w:val="en-GB"/>
        </w:rPr>
        <w:t>y substantially more detailed.</w:t>
      </w:r>
      <w:r w:rsidR="00263725">
        <w:rPr>
          <w:lang w:val="en-GB"/>
        </w:rPr>
        <w:t xml:space="preserve"> </w:t>
      </w:r>
      <w:r w:rsidR="007F276F">
        <w:rPr>
          <w:lang w:val="en-GB"/>
        </w:rPr>
        <w:t>It</w:t>
      </w:r>
      <w:r w:rsidR="006B6279">
        <w:rPr>
          <w:lang w:val="en-GB"/>
        </w:rPr>
        <w:t xml:space="preserve"> also considerably more critically penetrating.</w:t>
      </w:r>
      <w:r w:rsidR="00263725">
        <w:rPr>
          <w:lang w:val="en-GB"/>
        </w:rPr>
        <w:t xml:space="preserve"> </w:t>
      </w:r>
      <w:r w:rsidR="00D7772A">
        <w:rPr>
          <w:lang w:val="en-GB"/>
        </w:rPr>
        <w:t xml:space="preserve">Whereas Smith simply comments of the supposed Temple of Diana that he finds it more likely to be 'a Christian Church built upon the </w:t>
      </w:r>
      <w:proofErr w:type="spellStart"/>
      <w:r w:rsidR="00D7772A">
        <w:rPr>
          <w:lang w:val="en-GB"/>
        </w:rPr>
        <w:t>ruines</w:t>
      </w:r>
      <w:proofErr w:type="spellEnd"/>
      <w:r w:rsidR="00D7772A">
        <w:rPr>
          <w:lang w:val="en-GB"/>
        </w:rPr>
        <w:t>' o</w:t>
      </w:r>
      <w:r w:rsidR="00146950">
        <w:rPr>
          <w:lang w:val="en-GB"/>
        </w:rPr>
        <w:t xml:space="preserve">f the </w:t>
      </w:r>
      <w:r w:rsidR="003A505C">
        <w:rPr>
          <w:lang w:val="en-GB"/>
        </w:rPr>
        <w:t xml:space="preserve">original </w:t>
      </w:r>
      <w:r w:rsidR="00146950">
        <w:rPr>
          <w:lang w:val="en-GB"/>
        </w:rPr>
        <w:t>Temple,</w:t>
      </w:r>
      <w:r w:rsidR="003A505C">
        <w:rPr>
          <w:lang w:val="en-GB"/>
        </w:rPr>
        <w:t xml:space="preserve"> without offering anything in the way of explanation of his belief, </w:t>
      </w:r>
      <w:proofErr w:type="spellStart"/>
      <w:r w:rsidR="003A505C">
        <w:rPr>
          <w:lang w:val="en-GB"/>
        </w:rPr>
        <w:t>Covel</w:t>
      </w:r>
      <w:proofErr w:type="spellEnd"/>
      <w:r w:rsidR="003A505C">
        <w:rPr>
          <w:lang w:val="en-GB"/>
        </w:rPr>
        <w:t xml:space="preserve"> presents </w:t>
      </w:r>
      <w:r w:rsidR="00616964">
        <w:rPr>
          <w:lang w:val="en-GB"/>
        </w:rPr>
        <w:t>a substantial (and, incidentally, accurate) argument to show that this cannot ever have been the site of Diana's Temple.</w:t>
      </w:r>
      <w:r w:rsidR="00263725">
        <w:rPr>
          <w:lang w:val="en-GB"/>
        </w:rPr>
        <w:t xml:space="preserve"> </w:t>
      </w:r>
      <w:r w:rsidR="00616964">
        <w:rPr>
          <w:lang w:val="en-GB"/>
        </w:rPr>
        <w:t>He not only draws on Strabo's account of the location of the Temple to show, rightly, that in its final form it must have been built outside the city centre of Ephesus, but he also shows that the 'very large pillars' found in the supposed Temple of Diana, about which 'there can be no doubt that these belonged to this building',</w:t>
      </w:r>
      <w:r w:rsidR="00146950">
        <w:rPr>
          <w:lang w:val="en-GB"/>
        </w:rPr>
        <w:t xml:space="preserve"> </w:t>
      </w:r>
      <w:r w:rsidR="00735D18">
        <w:rPr>
          <w:lang w:val="en-GB"/>
        </w:rPr>
        <w:t>were both too small to match the height of the Pillars of the Temple given by Pliny, and that they were not of the Ionic style described by Vitruvius.</w:t>
      </w:r>
      <w:r w:rsidR="00263725">
        <w:rPr>
          <w:lang w:val="en-GB"/>
        </w:rPr>
        <w:t xml:space="preserve"> </w:t>
      </w:r>
      <w:r w:rsidR="00735D18">
        <w:rPr>
          <w:lang w:val="en-GB"/>
        </w:rPr>
        <w:t xml:space="preserve">'I cannot see so that if </w:t>
      </w:r>
      <w:r w:rsidR="00735D18">
        <w:rPr>
          <w:u w:val="single"/>
          <w:lang w:val="en-GB"/>
        </w:rPr>
        <w:t>Pliny</w:t>
      </w:r>
      <w:r w:rsidR="00735D18">
        <w:rPr>
          <w:lang w:val="en-GB"/>
        </w:rPr>
        <w:t xml:space="preserve"> and </w:t>
      </w:r>
      <w:r w:rsidR="00735D18">
        <w:rPr>
          <w:u w:val="single"/>
          <w:lang w:val="en-GB"/>
        </w:rPr>
        <w:t>Vitruvius</w:t>
      </w:r>
      <w:r w:rsidR="00735D18">
        <w:rPr>
          <w:lang w:val="en-GB"/>
        </w:rPr>
        <w:t xml:space="preserve"> mean both the same Temple, (or this last </w:t>
      </w:r>
      <w:r w:rsidR="00797FE4">
        <w:rPr>
          <w:lang w:val="en-GB"/>
        </w:rPr>
        <w:t>which</w:t>
      </w:r>
      <w:r w:rsidR="00735D18">
        <w:rPr>
          <w:lang w:val="en-GB"/>
        </w:rPr>
        <w:t xml:space="preserve"> was standing in their time)', </w:t>
      </w:r>
      <w:proofErr w:type="spellStart"/>
      <w:r w:rsidR="00735D18">
        <w:rPr>
          <w:lang w:val="en-GB"/>
        </w:rPr>
        <w:t>Covel</w:t>
      </w:r>
      <w:proofErr w:type="spellEnd"/>
      <w:r w:rsidR="00735D18">
        <w:rPr>
          <w:lang w:val="en-GB"/>
        </w:rPr>
        <w:t xml:space="preserve"> concludes, 'these pillars shew that this building was some other thing'.</w:t>
      </w:r>
      <w:r w:rsidR="00735D18">
        <w:rPr>
          <w:rStyle w:val="FootnoteReference"/>
          <w:lang w:val="en-GB"/>
        </w:rPr>
        <w:footnoteReference w:id="76"/>
      </w:r>
      <w:r w:rsidR="00263725">
        <w:rPr>
          <w:lang w:val="en-GB"/>
        </w:rPr>
        <w:t xml:space="preserve"> </w:t>
      </w:r>
      <w:r w:rsidR="00A9327B">
        <w:rPr>
          <w:lang w:val="en-GB"/>
        </w:rPr>
        <w:t xml:space="preserve">As well as offering this kind of detailed argument about the antiquities he encountered, </w:t>
      </w:r>
      <w:proofErr w:type="spellStart"/>
      <w:r w:rsidR="00A9327B">
        <w:rPr>
          <w:lang w:val="en-GB"/>
        </w:rPr>
        <w:t>Covel</w:t>
      </w:r>
      <w:proofErr w:type="spellEnd"/>
      <w:r w:rsidR="00A9327B">
        <w:rPr>
          <w:lang w:val="en-GB"/>
        </w:rPr>
        <w:t xml:space="preserve"> also offers substantial philological commentaries on each of the inscriptions he records, which in themselves entail digressions on the subject of Roman surnames or on the word '</w:t>
      </w:r>
      <w:proofErr w:type="spellStart"/>
      <w:r w:rsidR="00A9327B">
        <w:rPr>
          <w:lang w:val="en-GB"/>
        </w:rPr>
        <w:t>Plelela</w:t>
      </w:r>
      <w:proofErr w:type="spellEnd"/>
      <w:r w:rsidR="00A9327B">
        <w:rPr>
          <w:lang w:val="en-GB"/>
        </w:rPr>
        <w:t xml:space="preserve">', which </w:t>
      </w:r>
      <w:proofErr w:type="spellStart"/>
      <w:r w:rsidR="00A9327B">
        <w:rPr>
          <w:lang w:val="en-GB"/>
        </w:rPr>
        <w:t>Covel</w:t>
      </w:r>
      <w:proofErr w:type="spellEnd"/>
      <w:r w:rsidR="00A9327B">
        <w:rPr>
          <w:lang w:val="en-GB"/>
        </w:rPr>
        <w:t xml:space="preserve"> takes to have originally been a name for Ephesus.</w:t>
      </w:r>
      <w:r w:rsidR="00263725">
        <w:rPr>
          <w:lang w:val="en-GB"/>
        </w:rPr>
        <w:t xml:space="preserve"> </w:t>
      </w:r>
      <w:r w:rsidR="00F73BCE">
        <w:rPr>
          <w:lang w:val="en-GB"/>
        </w:rPr>
        <w:t>He does not even entertain Smith's English interpretation of the bas reliefs in the Gate</w:t>
      </w:r>
      <w:r w:rsidR="00F84290">
        <w:rPr>
          <w:lang w:val="en-GB"/>
        </w:rPr>
        <w:t xml:space="preserve"> of the Persecution, stating simply that 'There are many conjectures about this piece of Antiquity, and I think none farther from the Truth, then that fancy which makes it some </w:t>
      </w:r>
      <w:r w:rsidR="00F84290">
        <w:rPr>
          <w:u w:val="single"/>
          <w:lang w:val="en-GB"/>
        </w:rPr>
        <w:t xml:space="preserve">Christian </w:t>
      </w:r>
      <w:r w:rsidR="00921A48">
        <w:rPr>
          <w:lang w:val="en-GB"/>
        </w:rPr>
        <w:t>persecution'.</w:t>
      </w:r>
      <w:r w:rsidR="00921A48">
        <w:rPr>
          <w:rStyle w:val="FootnoteReference"/>
          <w:lang w:val="en-GB"/>
        </w:rPr>
        <w:footnoteReference w:id="77"/>
      </w:r>
    </w:p>
    <w:p w14:paraId="3F63C69D" w14:textId="4608DB7D" w:rsidR="002D1860" w:rsidRDefault="00D370E2" w:rsidP="006C120C">
      <w:pPr>
        <w:rPr>
          <w:lang w:val="en-GB"/>
        </w:rPr>
      </w:pPr>
      <w:r>
        <w:rPr>
          <w:lang w:val="en-GB"/>
        </w:rPr>
        <w:tab/>
      </w:r>
      <w:r w:rsidR="005D1D74">
        <w:rPr>
          <w:lang w:val="en-GB"/>
        </w:rPr>
        <w:t xml:space="preserve">How can we account for the differences between Smith's and </w:t>
      </w:r>
      <w:proofErr w:type="spellStart"/>
      <w:r w:rsidR="005D1D74">
        <w:rPr>
          <w:lang w:val="en-GB"/>
        </w:rPr>
        <w:t>Covel's</w:t>
      </w:r>
      <w:proofErr w:type="spellEnd"/>
      <w:r w:rsidR="005D1D74">
        <w:rPr>
          <w:lang w:val="en-GB"/>
        </w:rPr>
        <w:t xml:space="preserve"> approaches? Most straightforwardly, we might conclude that </w:t>
      </w:r>
      <w:proofErr w:type="spellStart"/>
      <w:r w:rsidR="005D1D74">
        <w:rPr>
          <w:lang w:val="en-GB"/>
        </w:rPr>
        <w:t>Covel</w:t>
      </w:r>
      <w:proofErr w:type="spellEnd"/>
      <w:r w:rsidR="005D1D74">
        <w:rPr>
          <w:lang w:val="en-GB"/>
        </w:rPr>
        <w:t xml:space="preserve"> was simply the better scholar of antiquities than Smith.</w:t>
      </w:r>
      <w:r w:rsidR="00263725">
        <w:rPr>
          <w:lang w:val="en-GB"/>
        </w:rPr>
        <w:t xml:space="preserve"> </w:t>
      </w:r>
      <w:r w:rsidR="005D1D74">
        <w:rPr>
          <w:lang w:val="en-GB"/>
        </w:rPr>
        <w:t>There is certainly some evidence for this.</w:t>
      </w:r>
      <w:r w:rsidR="00263725">
        <w:rPr>
          <w:lang w:val="en-GB"/>
        </w:rPr>
        <w:t xml:space="preserve"> </w:t>
      </w:r>
      <w:r w:rsidR="005D1D74">
        <w:rPr>
          <w:lang w:val="en-GB"/>
        </w:rPr>
        <w:t xml:space="preserve">For one thing, Smith has a tendency to view the evidence that inscriptions offer as unassailably accurate. When noting how John Luke and Paul </w:t>
      </w:r>
      <w:proofErr w:type="spellStart"/>
      <w:r w:rsidR="005D1D74">
        <w:rPr>
          <w:lang w:val="en-GB"/>
        </w:rPr>
        <w:t>Rycaut</w:t>
      </w:r>
      <w:proofErr w:type="spellEnd"/>
      <w:r w:rsidR="005D1D74">
        <w:rPr>
          <w:lang w:val="en-GB"/>
        </w:rPr>
        <w:t xml:space="preserve"> correctly identified the site of Thyatira by locating a group of inscriptions which give the city's name, for instance, Smith concludes: 'behold what most firm authority the ancient marbles provide'.</w:t>
      </w:r>
      <w:r w:rsidR="005D1D74">
        <w:rPr>
          <w:rStyle w:val="FootnoteReference"/>
          <w:lang w:val="en-GB"/>
        </w:rPr>
        <w:footnoteReference w:id="78"/>
      </w:r>
      <w:r w:rsidR="00263725">
        <w:rPr>
          <w:lang w:val="en-GB"/>
        </w:rPr>
        <w:t xml:space="preserve"> </w:t>
      </w:r>
      <w:proofErr w:type="spellStart"/>
      <w:r w:rsidR="005D1D74">
        <w:rPr>
          <w:lang w:val="en-GB"/>
        </w:rPr>
        <w:t>Covel</w:t>
      </w:r>
      <w:proofErr w:type="spellEnd"/>
      <w:r w:rsidR="005D1D74">
        <w:rPr>
          <w:lang w:val="en-GB"/>
        </w:rPr>
        <w:t xml:space="preserve">, on the other hand, repeatedly recognises that inscriptions provide no such unambiguous authority. In his discussion of Ephesus, he notes at one point that the Latin of an inscription does not make proper sense. 'I am confident I </w:t>
      </w:r>
      <w:proofErr w:type="spellStart"/>
      <w:r w:rsidR="005D1D74">
        <w:rPr>
          <w:lang w:val="en-GB"/>
        </w:rPr>
        <w:t>haue</w:t>
      </w:r>
      <w:proofErr w:type="spellEnd"/>
      <w:r w:rsidR="005D1D74">
        <w:rPr>
          <w:lang w:val="en-GB"/>
        </w:rPr>
        <w:t xml:space="preserve"> </w:t>
      </w:r>
      <w:proofErr w:type="spellStart"/>
      <w:r w:rsidR="005D1D74">
        <w:rPr>
          <w:lang w:val="en-GB"/>
        </w:rPr>
        <w:t>copy'd</w:t>
      </w:r>
      <w:proofErr w:type="spellEnd"/>
      <w:r w:rsidR="005D1D74">
        <w:rPr>
          <w:lang w:val="en-GB"/>
        </w:rPr>
        <w:t xml:space="preserve"> this Inscription very exactly', he notes, and so offers his own explanation for the confusion.</w:t>
      </w:r>
      <w:r w:rsidR="00263725">
        <w:rPr>
          <w:lang w:val="en-GB"/>
        </w:rPr>
        <w:t xml:space="preserve"> </w:t>
      </w:r>
      <w:r w:rsidR="005D1D74">
        <w:rPr>
          <w:lang w:val="en-GB"/>
        </w:rPr>
        <w:t xml:space="preserve">'I take this to be a fault of the stone cutter, who perhaps was a Greek and understood not </w:t>
      </w:r>
      <w:proofErr w:type="spellStart"/>
      <w:r w:rsidR="005D1D74">
        <w:rPr>
          <w:lang w:val="en-GB"/>
        </w:rPr>
        <w:t>Latine</w:t>
      </w:r>
      <w:proofErr w:type="spellEnd"/>
      <w:r w:rsidR="005D1D74">
        <w:rPr>
          <w:lang w:val="en-GB"/>
        </w:rPr>
        <w:t xml:space="preserve"> (as in those early days might well be), and there follow many more such of his blunders in it'.</w:t>
      </w:r>
      <w:r w:rsidR="005D1D74">
        <w:rPr>
          <w:rStyle w:val="FootnoteReference"/>
          <w:lang w:val="en-GB"/>
        </w:rPr>
        <w:footnoteReference w:id="79"/>
      </w:r>
      <w:r w:rsidR="00263725">
        <w:rPr>
          <w:lang w:val="en-GB"/>
        </w:rPr>
        <w:t xml:space="preserve"> </w:t>
      </w:r>
      <w:proofErr w:type="spellStart"/>
      <w:r w:rsidR="005D1D74">
        <w:rPr>
          <w:lang w:val="en-GB"/>
        </w:rPr>
        <w:t>Covel</w:t>
      </w:r>
      <w:proofErr w:type="spellEnd"/>
      <w:r w:rsidR="005D1D74">
        <w:rPr>
          <w:lang w:val="en-GB"/>
        </w:rPr>
        <w:t xml:space="preserve"> sees here that the stones themselves have to </w:t>
      </w:r>
      <w:r w:rsidR="005D1D74">
        <w:rPr>
          <w:lang w:val="en-GB"/>
        </w:rPr>
        <w:lastRenderedPageBreak/>
        <w:t>be placed into historical context, and that the process of making them was fraught with potential error.</w:t>
      </w:r>
      <w:r w:rsidR="00263725">
        <w:rPr>
          <w:lang w:val="en-GB"/>
        </w:rPr>
        <w:t xml:space="preserve"> </w:t>
      </w:r>
    </w:p>
    <w:p w14:paraId="2BDBD3DE" w14:textId="670F92A2" w:rsidR="002E09B6" w:rsidRDefault="002D1860" w:rsidP="006C120C">
      <w:pPr>
        <w:rPr>
          <w:lang w:val="en-GB"/>
        </w:rPr>
      </w:pPr>
      <w:r>
        <w:rPr>
          <w:lang w:val="en-GB"/>
        </w:rPr>
        <w:tab/>
      </w:r>
      <w:r w:rsidR="005D1D74">
        <w:rPr>
          <w:lang w:val="en-GB"/>
        </w:rPr>
        <w:t xml:space="preserve">However, it would be too simplistic to conclude straightforwardly that </w:t>
      </w:r>
      <w:proofErr w:type="spellStart"/>
      <w:r w:rsidR="005D1D74">
        <w:rPr>
          <w:lang w:val="en-GB"/>
        </w:rPr>
        <w:t>Covel</w:t>
      </w:r>
      <w:proofErr w:type="spellEnd"/>
      <w:r w:rsidR="005D1D74">
        <w:rPr>
          <w:lang w:val="en-GB"/>
        </w:rPr>
        <w:t xml:space="preserve"> was somehow more 'learned' than Smith, or that he was necessarily the better '</w:t>
      </w:r>
      <w:proofErr w:type="spellStart"/>
      <w:r w:rsidR="005D1D74">
        <w:rPr>
          <w:lang w:val="en-GB"/>
        </w:rPr>
        <w:t>Critick</w:t>
      </w:r>
      <w:proofErr w:type="spellEnd"/>
      <w:r w:rsidR="005D1D74">
        <w:rPr>
          <w:lang w:val="en-GB"/>
        </w:rPr>
        <w:t xml:space="preserve">' (to use </w:t>
      </w:r>
      <w:proofErr w:type="spellStart"/>
      <w:r w:rsidR="005D1D74">
        <w:rPr>
          <w:lang w:val="en-GB"/>
        </w:rPr>
        <w:t>Covel's</w:t>
      </w:r>
      <w:proofErr w:type="spellEnd"/>
      <w:r w:rsidR="005D1D74">
        <w:rPr>
          <w:lang w:val="en-GB"/>
        </w:rPr>
        <w:t xml:space="preserve"> word).</w:t>
      </w:r>
      <w:r w:rsidR="005D1D74">
        <w:rPr>
          <w:rStyle w:val="FootnoteReference"/>
          <w:lang w:val="en-GB"/>
        </w:rPr>
        <w:footnoteReference w:id="80"/>
      </w:r>
      <w:r w:rsidR="005D1D74">
        <w:rPr>
          <w:lang w:val="en-GB"/>
        </w:rPr>
        <w:t xml:space="preserve"> Smith, too, could </w:t>
      </w:r>
      <w:r w:rsidR="00EE66D4">
        <w:rPr>
          <w:lang w:val="en-GB"/>
        </w:rPr>
        <w:t xml:space="preserve">produce exactly the kind of detailed commentaries on inscriptions that </w:t>
      </w:r>
      <w:proofErr w:type="spellStart"/>
      <w:r w:rsidR="00EE66D4">
        <w:rPr>
          <w:lang w:val="en-GB"/>
        </w:rPr>
        <w:t>Covel</w:t>
      </w:r>
      <w:proofErr w:type="spellEnd"/>
      <w:r w:rsidR="00EE66D4">
        <w:rPr>
          <w:lang w:val="en-GB"/>
        </w:rPr>
        <w:t xml:space="preserve"> </w:t>
      </w:r>
      <w:r w:rsidR="00650217">
        <w:rPr>
          <w:lang w:val="en-GB"/>
        </w:rPr>
        <w:t xml:space="preserve">writes </w:t>
      </w:r>
      <w:r w:rsidR="00EE66D4">
        <w:rPr>
          <w:lang w:val="en-GB"/>
        </w:rPr>
        <w:t xml:space="preserve">when he chooses to do so, as he would do in the 1690s and 1700s when he wrote on inscriptions found at Persepolis </w:t>
      </w:r>
      <w:r w:rsidR="00650217">
        <w:rPr>
          <w:lang w:val="en-GB"/>
        </w:rPr>
        <w:t>and</w:t>
      </w:r>
      <w:r w:rsidR="00EE66D4">
        <w:rPr>
          <w:lang w:val="en-GB"/>
        </w:rPr>
        <w:t xml:space="preserve"> in Palmyra.</w:t>
      </w:r>
      <w:r w:rsidR="00C00EC9">
        <w:rPr>
          <w:rStyle w:val="FootnoteReference"/>
          <w:lang w:val="en-GB"/>
        </w:rPr>
        <w:footnoteReference w:id="81"/>
      </w:r>
      <w:r w:rsidR="00EE66D4">
        <w:rPr>
          <w:lang w:val="en-GB"/>
        </w:rPr>
        <w:t xml:space="preserve"> </w:t>
      </w:r>
      <w:r w:rsidR="00C31B4B">
        <w:rPr>
          <w:lang w:val="en-GB"/>
        </w:rPr>
        <w:t xml:space="preserve">The thrust of his notes on the Persepolis inscriptions is precisely towards the kind of exact dating of inscriptions that is the main focus of </w:t>
      </w:r>
      <w:proofErr w:type="spellStart"/>
      <w:r w:rsidR="00C31B4B">
        <w:rPr>
          <w:lang w:val="en-GB"/>
        </w:rPr>
        <w:t>Covel's</w:t>
      </w:r>
      <w:proofErr w:type="spellEnd"/>
      <w:r w:rsidR="00C31B4B">
        <w:rPr>
          <w:lang w:val="en-GB"/>
        </w:rPr>
        <w:t xml:space="preserve"> work on Ephesus: Smith is keen to show that </w:t>
      </w:r>
      <w:r w:rsidR="00336323">
        <w:rPr>
          <w:lang w:val="en-GB"/>
        </w:rPr>
        <w:t>the Bodle</w:t>
      </w:r>
      <w:r w:rsidR="008E4A03">
        <w:rPr>
          <w:lang w:val="en-GB"/>
        </w:rPr>
        <w:t>ian</w:t>
      </w:r>
      <w:r w:rsidR="00336323">
        <w:rPr>
          <w:lang w:val="en-GB"/>
        </w:rPr>
        <w:t xml:space="preserve">'s librarian, </w:t>
      </w:r>
      <w:r w:rsidR="00C31B4B">
        <w:rPr>
          <w:lang w:val="en-GB"/>
        </w:rPr>
        <w:t>Thomas Hyde</w:t>
      </w:r>
      <w:r w:rsidR="00C6207A">
        <w:rPr>
          <w:lang w:val="en-GB"/>
        </w:rPr>
        <w:t xml:space="preserve"> (1636-1703)</w:t>
      </w:r>
      <w:r w:rsidR="00336323">
        <w:rPr>
          <w:lang w:val="en-GB"/>
        </w:rPr>
        <w:t>, who was renowned for his work on Persia</w:t>
      </w:r>
      <w:r w:rsidR="009017BF">
        <w:rPr>
          <w:lang w:val="en-GB"/>
        </w:rPr>
        <w:t>,</w:t>
      </w:r>
      <w:r w:rsidR="00336323">
        <w:rPr>
          <w:lang w:val="en-GB"/>
        </w:rPr>
        <w:t xml:space="preserve"> but of whose </w:t>
      </w:r>
      <w:r w:rsidR="009017BF">
        <w:rPr>
          <w:lang w:val="en-GB"/>
        </w:rPr>
        <w:t>scholarship Smith was often</w:t>
      </w:r>
      <w:r w:rsidR="00336323">
        <w:rPr>
          <w:lang w:val="en-GB"/>
        </w:rPr>
        <w:t xml:space="preserve"> sceptical,</w:t>
      </w:r>
      <w:r w:rsidR="00C31B4B">
        <w:rPr>
          <w:lang w:val="en-GB"/>
        </w:rPr>
        <w:t xml:space="preserve"> was wrong to date the inscriptions to the time of Alexander the Great, 'which </w:t>
      </w:r>
      <w:proofErr w:type="spellStart"/>
      <w:r w:rsidR="00C31B4B">
        <w:rPr>
          <w:lang w:val="en-GB"/>
        </w:rPr>
        <w:t>phansy</w:t>
      </w:r>
      <w:proofErr w:type="spellEnd"/>
      <w:r w:rsidR="00C31B4B">
        <w:rPr>
          <w:lang w:val="en-GB"/>
        </w:rPr>
        <w:t xml:space="preserve"> the shape of some of the letters brought into </w:t>
      </w:r>
      <w:r w:rsidR="00D338A0">
        <w:rPr>
          <w:lang w:val="en-GB"/>
        </w:rPr>
        <w:t>use</w:t>
      </w:r>
      <w:r w:rsidR="00C31B4B">
        <w:rPr>
          <w:lang w:val="en-GB"/>
        </w:rPr>
        <w:t xml:space="preserve"> </w:t>
      </w:r>
      <w:proofErr w:type="spellStart"/>
      <w:r w:rsidR="00C31B4B">
        <w:rPr>
          <w:lang w:val="en-GB"/>
        </w:rPr>
        <w:t>severall</w:t>
      </w:r>
      <w:proofErr w:type="spellEnd"/>
      <w:r w:rsidR="00C31B4B">
        <w:rPr>
          <w:lang w:val="en-GB"/>
        </w:rPr>
        <w:t xml:space="preserve"> ages after his death</w:t>
      </w:r>
      <w:r w:rsidR="00D338A0">
        <w:rPr>
          <w:lang w:val="en-GB"/>
        </w:rPr>
        <w:t>,</w:t>
      </w:r>
      <w:r w:rsidR="00C31B4B">
        <w:rPr>
          <w:lang w:val="en-GB"/>
        </w:rPr>
        <w:t xml:space="preserve"> sufficiently </w:t>
      </w:r>
      <w:proofErr w:type="spellStart"/>
      <w:r w:rsidR="00C31B4B">
        <w:rPr>
          <w:lang w:val="en-GB"/>
        </w:rPr>
        <w:t>overthrowes</w:t>
      </w:r>
      <w:proofErr w:type="spellEnd"/>
      <w:r w:rsidR="00C31B4B">
        <w:rPr>
          <w:lang w:val="en-GB"/>
        </w:rPr>
        <w:t>'.</w:t>
      </w:r>
      <w:r w:rsidR="00C31B4B">
        <w:rPr>
          <w:rStyle w:val="FootnoteReference"/>
          <w:lang w:val="en-GB"/>
        </w:rPr>
        <w:footnoteReference w:id="82"/>
      </w:r>
      <w:r w:rsidR="00C31B4B">
        <w:rPr>
          <w:lang w:val="en-GB"/>
        </w:rPr>
        <w:t xml:space="preserve"> </w:t>
      </w:r>
      <w:r w:rsidR="00336323">
        <w:rPr>
          <w:lang w:val="en-GB"/>
        </w:rPr>
        <w:t xml:space="preserve">When Smith wanted to produce this kind of erudition, he could. </w:t>
      </w:r>
      <w:r w:rsidR="005D1D74">
        <w:rPr>
          <w:lang w:val="en-GB"/>
        </w:rPr>
        <w:t xml:space="preserve">The differences between Smith's and </w:t>
      </w:r>
      <w:proofErr w:type="spellStart"/>
      <w:r w:rsidR="005D1D74">
        <w:rPr>
          <w:lang w:val="en-GB"/>
        </w:rPr>
        <w:t>Covel's</w:t>
      </w:r>
      <w:proofErr w:type="spellEnd"/>
      <w:r w:rsidR="005D1D74">
        <w:rPr>
          <w:lang w:val="en-GB"/>
        </w:rPr>
        <w:t xml:space="preserve"> works are better understood as differences of </w:t>
      </w:r>
      <w:r w:rsidR="005D1D74" w:rsidRPr="005D1D74">
        <w:rPr>
          <w:i/>
          <w:lang w:val="en-GB"/>
        </w:rPr>
        <w:t>genre</w:t>
      </w:r>
      <w:r w:rsidR="005D1D74">
        <w:rPr>
          <w:lang w:val="en-GB"/>
        </w:rPr>
        <w:t xml:space="preserve"> than they are straightforwardly of differences between the two writers' methods or approaches. </w:t>
      </w:r>
      <w:proofErr w:type="spellStart"/>
      <w:r w:rsidR="00D370E2">
        <w:rPr>
          <w:lang w:val="en-GB"/>
        </w:rPr>
        <w:t>Covel</w:t>
      </w:r>
      <w:proofErr w:type="spellEnd"/>
      <w:r w:rsidR="00D370E2">
        <w:rPr>
          <w:lang w:val="en-GB"/>
        </w:rPr>
        <w:t xml:space="preserve"> is writing something </w:t>
      </w:r>
      <w:r w:rsidR="005D1D74">
        <w:rPr>
          <w:lang w:val="en-GB"/>
        </w:rPr>
        <w:t>close</w:t>
      </w:r>
      <w:r w:rsidR="00D370E2">
        <w:rPr>
          <w:lang w:val="en-GB"/>
        </w:rPr>
        <w:t xml:space="preserve"> to the kind of antiquarian </w:t>
      </w:r>
      <w:r w:rsidR="005F4409">
        <w:rPr>
          <w:lang w:val="en-GB"/>
        </w:rPr>
        <w:t xml:space="preserve">treatise that might more usually be found in Latin in the period. </w:t>
      </w:r>
      <w:r w:rsidR="005D1D74">
        <w:rPr>
          <w:lang w:val="en-GB"/>
        </w:rPr>
        <w:t>On the other hand, there</w:t>
      </w:r>
      <w:r w:rsidR="00650217">
        <w:rPr>
          <w:lang w:val="en-GB"/>
        </w:rPr>
        <w:t xml:space="preserve"> is clear eviden</w:t>
      </w:r>
      <w:r w:rsidR="00C6207A">
        <w:rPr>
          <w:lang w:val="en-GB"/>
        </w:rPr>
        <w:t>ce that</w:t>
      </w:r>
      <w:r w:rsidR="00650217">
        <w:rPr>
          <w:lang w:val="en-GB"/>
        </w:rPr>
        <w:t xml:space="preserve"> Smith was deliberately eschewing the kind of erudition </w:t>
      </w:r>
      <w:r w:rsidR="00716F3A">
        <w:rPr>
          <w:lang w:val="en-GB"/>
        </w:rPr>
        <w:t xml:space="preserve">found in </w:t>
      </w:r>
      <w:proofErr w:type="spellStart"/>
      <w:r w:rsidR="00716F3A">
        <w:rPr>
          <w:lang w:val="en-GB"/>
        </w:rPr>
        <w:t>Covel</w:t>
      </w:r>
      <w:r w:rsidR="008D58A0">
        <w:rPr>
          <w:lang w:val="en-GB"/>
        </w:rPr>
        <w:t>'s</w:t>
      </w:r>
      <w:proofErr w:type="spellEnd"/>
      <w:r w:rsidR="008D58A0">
        <w:rPr>
          <w:lang w:val="en-GB"/>
        </w:rPr>
        <w:t xml:space="preserve"> account.</w:t>
      </w:r>
      <w:r w:rsidR="00263725">
        <w:rPr>
          <w:lang w:val="en-GB"/>
        </w:rPr>
        <w:t xml:space="preserve"> </w:t>
      </w:r>
      <w:r w:rsidR="00643C78">
        <w:rPr>
          <w:lang w:val="en-GB"/>
        </w:rPr>
        <w:t>In the revised 1676 Latin edition of his book, he introduced a slightly longer note on an inscription he recorded at Pergam</w:t>
      </w:r>
      <w:r w:rsidR="008B514E">
        <w:rPr>
          <w:lang w:val="en-GB"/>
        </w:rPr>
        <w:t>on</w:t>
      </w:r>
      <w:r w:rsidR="00643C78">
        <w:rPr>
          <w:lang w:val="en-GB"/>
        </w:rPr>
        <w:t xml:space="preserve">, which was dedicated to Gaius </w:t>
      </w:r>
      <w:proofErr w:type="spellStart"/>
      <w:r w:rsidR="00643C78">
        <w:rPr>
          <w:lang w:val="en-GB"/>
        </w:rPr>
        <w:t>Antius</w:t>
      </w:r>
      <w:proofErr w:type="spellEnd"/>
      <w:r w:rsidR="00643C78">
        <w:rPr>
          <w:lang w:val="en-GB"/>
        </w:rPr>
        <w:t xml:space="preserve"> </w:t>
      </w:r>
      <w:proofErr w:type="spellStart"/>
      <w:r w:rsidR="00643C78">
        <w:rPr>
          <w:lang w:val="en-GB"/>
        </w:rPr>
        <w:t>Aulus</w:t>
      </w:r>
      <w:proofErr w:type="spellEnd"/>
      <w:r w:rsidR="00643C78">
        <w:rPr>
          <w:lang w:val="en-GB"/>
        </w:rPr>
        <w:t xml:space="preserve"> Julius Quadratus, proconsul of Asia.</w:t>
      </w:r>
      <w:r w:rsidR="00263725">
        <w:rPr>
          <w:lang w:val="en-GB"/>
        </w:rPr>
        <w:t xml:space="preserve"> </w:t>
      </w:r>
      <w:r w:rsidR="00083AA8">
        <w:rPr>
          <w:lang w:val="en-GB"/>
        </w:rPr>
        <w:t>Smith breaks off this note (to which we will return), which is only a couple of short paragraphs in length, by saying that 'this is beside the point; for we will not now write annotations'.</w:t>
      </w:r>
      <w:r w:rsidR="00083AA8">
        <w:rPr>
          <w:rStyle w:val="FootnoteReference"/>
          <w:lang w:val="en-GB"/>
        </w:rPr>
        <w:footnoteReference w:id="83"/>
      </w:r>
      <w:r w:rsidR="00083AA8">
        <w:rPr>
          <w:lang w:val="en-GB"/>
        </w:rPr>
        <w:t xml:space="preserve"> </w:t>
      </w:r>
    </w:p>
    <w:p w14:paraId="72F90494" w14:textId="39FCAB08" w:rsidR="00A9327B" w:rsidRDefault="002E09B6" w:rsidP="006C120C">
      <w:pPr>
        <w:rPr>
          <w:lang w:val="en-GB"/>
        </w:rPr>
      </w:pPr>
      <w:r>
        <w:rPr>
          <w:lang w:val="en-GB"/>
        </w:rPr>
        <w:tab/>
        <w:t xml:space="preserve">But </w:t>
      </w:r>
      <w:r w:rsidR="002D1860">
        <w:rPr>
          <w:lang w:val="en-GB"/>
        </w:rPr>
        <w:t>Smith's deliberate suppression of erudition is most evident in his account of the Cave of the Seven Sleepers.</w:t>
      </w:r>
      <w:r w:rsidR="00263725">
        <w:rPr>
          <w:lang w:val="en-GB"/>
        </w:rPr>
        <w:t xml:space="preserve"> </w:t>
      </w:r>
      <w:r w:rsidR="002D1860">
        <w:rPr>
          <w:lang w:val="en-GB"/>
        </w:rPr>
        <w:t xml:space="preserve">For </w:t>
      </w:r>
      <w:proofErr w:type="spellStart"/>
      <w:r w:rsidR="002D1860">
        <w:rPr>
          <w:lang w:val="en-GB"/>
        </w:rPr>
        <w:t>Covel</w:t>
      </w:r>
      <w:proofErr w:type="spellEnd"/>
      <w:r w:rsidR="002D1860">
        <w:rPr>
          <w:lang w:val="en-GB"/>
        </w:rPr>
        <w:t>, mention of the Seven Sleepers provides opportunity for an elaborate account of Greek Orthodox beliefs about the seven sleepers, and the sources of those beliefs in 'lives of their saints, written in Vulgar Greek'.</w:t>
      </w:r>
      <w:r w:rsidR="00520EBE">
        <w:rPr>
          <w:rStyle w:val="FootnoteReference"/>
          <w:lang w:val="en-GB"/>
        </w:rPr>
        <w:footnoteReference w:id="84"/>
      </w:r>
      <w:r w:rsidR="00263725">
        <w:rPr>
          <w:lang w:val="en-GB"/>
        </w:rPr>
        <w:t xml:space="preserve"> </w:t>
      </w:r>
      <w:r w:rsidR="00C6207A">
        <w:rPr>
          <w:lang w:val="en-GB"/>
        </w:rPr>
        <w:t xml:space="preserve">Smith's account is much </w:t>
      </w:r>
      <w:r w:rsidR="002D1860">
        <w:rPr>
          <w:lang w:val="en-GB"/>
        </w:rPr>
        <w:t>brief</w:t>
      </w:r>
      <w:r w:rsidR="00C6207A">
        <w:rPr>
          <w:lang w:val="en-GB"/>
        </w:rPr>
        <w:t>er</w:t>
      </w:r>
      <w:r w:rsidR="002D1860">
        <w:rPr>
          <w:lang w:val="en-GB"/>
        </w:rPr>
        <w:t>.</w:t>
      </w:r>
      <w:r w:rsidR="00263725">
        <w:rPr>
          <w:lang w:val="en-GB"/>
        </w:rPr>
        <w:t xml:space="preserve"> </w:t>
      </w:r>
      <w:r w:rsidR="002D1860">
        <w:rPr>
          <w:lang w:val="en-GB"/>
        </w:rPr>
        <w:t>He first added it in 1676, when he notes the existence of the Cave and the 'several small arches' nearby, 'where through so many years they are fabled to have slept and to have been laid at last as in their own dormitory'.</w:t>
      </w:r>
      <w:r w:rsidR="00263725">
        <w:rPr>
          <w:lang w:val="en-GB"/>
        </w:rPr>
        <w:t xml:space="preserve"> </w:t>
      </w:r>
      <w:r w:rsidR="002D1860">
        <w:rPr>
          <w:lang w:val="en-GB"/>
        </w:rPr>
        <w:t xml:space="preserve">Revealingly, Smith also records a learned detail here: that 'Mohammed in the Koran also makes mention' of the Seven </w:t>
      </w:r>
      <w:r w:rsidR="002D1860">
        <w:rPr>
          <w:lang w:val="en-GB"/>
        </w:rPr>
        <w:lastRenderedPageBreak/>
        <w:t>Sleepers.</w:t>
      </w:r>
      <w:r w:rsidR="002D1860">
        <w:rPr>
          <w:rStyle w:val="FootnoteReference"/>
          <w:lang w:val="en-GB"/>
        </w:rPr>
        <w:footnoteReference w:id="85"/>
      </w:r>
      <w:r w:rsidR="00263725">
        <w:rPr>
          <w:lang w:val="en-GB"/>
        </w:rPr>
        <w:t xml:space="preserve"> </w:t>
      </w:r>
      <w:r w:rsidR="002D1860">
        <w:rPr>
          <w:lang w:val="en-GB"/>
        </w:rPr>
        <w:t xml:space="preserve">But he could have gone further. Smith's brief notes on the Seven Sleepers are to be found in an important notebook, which </w:t>
      </w:r>
      <w:r w:rsidR="00704A90">
        <w:rPr>
          <w:lang w:val="en-GB"/>
        </w:rPr>
        <w:t>is likely to date</w:t>
      </w:r>
      <w:r w:rsidR="002D1860">
        <w:rPr>
          <w:lang w:val="en-GB"/>
        </w:rPr>
        <w:t xml:space="preserve"> from the early part of Smith's career and which he may even have taken with him to Constantinople; it contains sermons preached by Smith at Constantinople, along with considerable notes on Arabic and Hebrew sources.</w:t>
      </w:r>
      <w:r w:rsidR="002D1860">
        <w:rPr>
          <w:rStyle w:val="FootnoteReference"/>
          <w:lang w:val="en-GB"/>
        </w:rPr>
        <w:footnoteReference w:id="86"/>
      </w:r>
      <w:r w:rsidR="00263725">
        <w:rPr>
          <w:lang w:val="en-GB"/>
        </w:rPr>
        <w:t xml:space="preserve"> </w:t>
      </w:r>
      <w:r w:rsidR="002D1860">
        <w:rPr>
          <w:lang w:val="en-GB"/>
        </w:rPr>
        <w:t>Here, Smith mentions the Koran's reference to the sleepers, but he also gathers Arabic references to Egyptian Christian beliefs about the seven sleepers, citing for instance a calendar of Egyptia</w:t>
      </w:r>
      <w:r w:rsidR="00596E9B">
        <w:rPr>
          <w:lang w:val="en-GB"/>
        </w:rPr>
        <w:t>n Christian festivals from the third volume of John Selden's account of the Jewish Sanhedrin</w:t>
      </w:r>
      <w:r w:rsidR="002D1860">
        <w:rPr>
          <w:lang w:val="en-GB"/>
        </w:rPr>
        <w:t>.</w:t>
      </w:r>
      <w:r w:rsidR="00473426">
        <w:rPr>
          <w:rStyle w:val="FootnoteReference"/>
          <w:lang w:val="en-GB"/>
        </w:rPr>
        <w:footnoteReference w:id="87"/>
      </w:r>
      <w:r w:rsidR="002D1860">
        <w:rPr>
          <w:lang w:val="en-GB"/>
        </w:rPr>
        <w:t xml:space="preserve"> This is exactly the kind of material that interested </w:t>
      </w:r>
      <w:proofErr w:type="spellStart"/>
      <w:r w:rsidR="002D1860">
        <w:rPr>
          <w:lang w:val="en-GB"/>
        </w:rPr>
        <w:t>Covel</w:t>
      </w:r>
      <w:proofErr w:type="spellEnd"/>
      <w:r w:rsidR="002D1860">
        <w:rPr>
          <w:lang w:val="en-GB"/>
        </w:rPr>
        <w:t>, albeit Smith has gone to Arabic Christian traditions rather than vernacular Greek ones to learn more about Eastern Christians' beliefs about the seven sleepers.</w:t>
      </w:r>
      <w:r w:rsidR="00263725">
        <w:rPr>
          <w:lang w:val="en-GB"/>
        </w:rPr>
        <w:t xml:space="preserve"> </w:t>
      </w:r>
      <w:r w:rsidR="002D1860">
        <w:rPr>
          <w:lang w:val="en-GB"/>
        </w:rPr>
        <w:t>But none of this material makes it into Smith's book, even in the final 1694 Utrecht edition.</w:t>
      </w:r>
      <w:r w:rsidR="00263725">
        <w:rPr>
          <w:lang w:val="en-GB"/>
        </w:rPr>
        <w:t xml:space="preserve"> </w:t>
      </w:r>
      <w:r w:rsidR="002D1860">
        <w:rPr>
          <w:lang w:val="en-GB"/>
        </w:rPr>
        <w:t xml:space="preserve">The sparseness of Smith's book erudition, therefore, emerges as a deliberate choice. </w:t>
      </w:r>
      <w:r w:rsidR="005D1D74">
        <w:rPr>
          <w:lang w:val="en-GB"/>
        </w:rPr>
        <w:t xml:space="preserve">In its comparative </w:t>
      </w:r>
      <w:r w:rsidR="002D1860">
        <w:rPr>
          <w:lang w:val="en-GB"/>
        </w:rPr>
        <w:t>eschewal of the polymathic, polyglot erudition of his earliest works</w:t>
      </w:r>
      <w:r w:rsidR="005D1D74">
        <w:rPr>
          <w:lang w:val="en-GB"/>
        </w:rPr>
        <w:t xml:space="preserve">, </w:t>
      </w:r>
      <w:r w:rsidR="002D1860">
        <w:rPr>
          <w:lang w:val="en-GB"/>
        </w:rPr>
        <w:t>Smith chooses to foreground his account's kinship with travelogues and diaries, rather than with the traditions of English early-modern Oriental learning.</w:t>
      </w:r>
      <w:r w:rsidR="00263725">
        <w:rPr>
          <w:lang w:val="en-GB"/>
        </w:rPr>
        <w:t xml:space="preserve"> </w:t>
      </w:r>
      <w:r w:rsidR="002D1860">
        <w:rPr>
          <w:lang w:val="en-GB"/>
        </w:rPr>
        <w:t xml:space="preserve"> </w:t>
      </w:r>
    </w:p>
    <w:p w14:paraId="1149E770" w14:textId="77777777" w:rsidR="006E479E" w:rsidRDefault="006E479E" w:rsidP="00343286">
      <w:pPr>
        <w:jc w:val="center"/>
        <w:rPr>
          <w:lang w:val="en-GB"/>
        </w:rPr>
      </w:pPr>
    </w:p>
    <w:p w14:paraId="5AD3FAD0" w14:textId="22BBD2C6" w:rsidR="006E479E" w:rsidRDefault="00960C86" w:rsidP="006E479E">
      <w:pPr>
        <w:jc w:val="center"/>
        <w:outlineLvl w:val="0"/>
        <w:rPr>
          <w:lang w:val="en-GB"/>
        </w:rPr>
      </w:pPr>
      <w:r w:rsidRPr="006E479E">
        <w:rPr>
          <w:lang w:val="en-GB"/>
        </w:rPr>
        <w:t>Part</w:t>
      </w:r>
      <w:r w:rsidR="0046320E" w:rsidRPr="006E479E">
        <w:rPr>
          <w:lang w:val="en-GB"/>
        </w:rPr>
        <w:t xml:space="preserve"> I</w:t>
      </w:r>
      <w:r w:rsidR="00343286" w:rsidRPr="006E479E">
        <w:rPr>
          <w:lang w:val="en-GB"/>
        </w:rPr>
        <w:t>I</w:t>
      </w:r>
      <w:r w:rsidR="006E479E" w:rsidRPr="006E479E">
        <w:rPr>
          <w:lang w:val="en-GB"/>
        </w:rPr>
        <w:t>I</w:t>
      </w:r>
      <w:r w:rsidR="00343286" w:rsidRPr="006E479E">
        <w:rPr>
          <w:lang w:val="en-GB"/>
        </w:rPr>
        <w:t>: The Uses of the Ancient Near East: Smith's Motivations and His Readership</w:t>
      </w:r>
    </w:p>
    <w:p w14:paraId="1A91AAE8" w14:textId="77777777" w:rsidR="000E12A9" w:rsidRPr="006E479E" w:rsidRDefault="000E12A9" w:rsidP="006E479E">
      <w:pPr>
        <w:jc w:val="center"/>
        <w:outlineLvl w:val="0"/>
        <w:rPr>
          <w:lang w:val="en-GB"/>
        </w:rPr>
      </w:pPr>
    </w:p>
    <w:p w14:paraId="32CF851B" w14:textId="6866DA8D" w:rsidR="007801E7" w:rsidRDefault="007801E7" w:rsidP="006C120C">
      <w:pPr>
        <w:rPr>
          <w:lang w:val="en-GB"/>
        </w:rPr>
      </w:pPr>
      <w:r>
        <w:rPr>
          <w:lang w:val="en-GB"/>
        </w:rPr>
        <w:tab/>
      </w:r>
      <w:r w:rsidR="00006C45">
        <w:rPr>
          <w:lang w:val="en-GB"/>
        </w:rPr>
        <w:t xml:space="preserve">Smith's decision to foreground travelogue over erudition may seem surprising.  </w:t>
      </w:r>
      <w:r w:rsidR="0096058F">
        <w:rPr>
          <w:lang w:val="en-GB"/>
        </w:rPr>
        <w:t>For a writer who, in his early works, seemed to have been deliberately setting out to imitate and even rival John Selden, it would have seemed natural to produce a major work of epigraphic scholarship, in manner of Selden's</w:t>
      </w:r>
      <w:r w:rsidR="00006C45">
        <w:rPr>
          <w:lang w:val="en-GB"/>
        </w:rPr>
        <w:t xml:space="preserve"> own</w:t>
      </w:r>
      <w:r w:rsidR="0096058F">
        <w:rPr>
          <w:lang w:val="en-GB"/>
        </w:rPr>
        <w:t xml:space="preserve"> </w:t>
      </w:r>
      <w:r w:rsidR="0096058F">
        <w:rPr>
          <w:i/>
          <w:lang w:val="en-GB"/>
        </w:rPr>
        <w:t xml:space="preserve">Marmora </w:t>
      </w:r>
      <w:proofErr w:type="spellStart"/>
      <w:r w:rsidR="0096058F">
        <w:rPr>
          <w:i/>
          <w:lang w:val="en-GB"/>
        </w:rPr>
        <w:t>Arundelliana</w:t>
      </w:r>
      <w:proofErr w:type="spellEnd"/>
      <w:r w:rsidR="0096058F">
        <w:rPr>
          <w:lang w:val="en-GB"/>
        </w:rPr>
        <w:t xml:space="preserve"> (1629). Smith did not do this.</w:t>
      </w:r>
      <w:r w:rsidR="00263725">
        <w:rPr>
          <w:lang w:val="en-GB"/>
        </w:rPr>
        <w:t xml:space="preserve"> </w:t>
      </w:r>
      <w:r w:rsidR="0096058F">
        <w:rPr>
          <w:lang w:val="en-GB"/>
        </w:rPr>
        <w:t>But w</w:t>
      </w:r>
      <w:r w:rsidR="001B3857">
        <w:rPr>
          <w:lang w:val="en-GB"/>
        </w:rPr>
        <w:t>hat was Smith's book designed to achieve?</w:t>
      </w:r>
      <w:r w:rsidR="00263725">
        <w:rPr>
          <w:lang w:val="en-GB"/>
        </w:rPr>
        <w:t xml:space="preserve"> </w:t>
      </w:r>
      <w:r w:rsidR="001B3857">
        <w:rPr>
          <w:lang w:val="en-GB"/>
        </w:rPr>
        <w:t xml:space="preserve">What could he </w:t>
      </w:r>
      <w:r w:rsidR="001B3857">
        <w:rPr>
          <w:i/>
          <w:lang w:val="en-GB"/>
        </w:rPr>
        <w:t>do</w:t>
      </w:r>
      <w:r w:rsidR="001B3857">
        <w:rPr>
          <w:lang w:val="en-GB"/>
        </w:rPr>
        <w:t xml:space="preserve"> with his account of the ancient Near East?</w:t>
      </w:r>
      <w:r w:rsidR="00263725">
        <w:rPr>
          <w:lang w:val="en-GB"/>
        </w:rPr>
        <w:t xml:space="preserve"> </w:t>
      </w:r>
      <w:r w:rsidR="001B3857">
        <w:rPr>
          <w:lang w:val="en-GB"/>
        </w:rPr>
        <w:t>To whom was it designed to appeal, and how?</w:t>
      </w:r>
      <w:r w:rsidR="00263725">
        <w:rPr>
          <w:lang w:val="en-GB"/>
        </w:rPr>
        <w:t xml:space="preserve"> </w:t>
      </w:r>
      <w:r>
        <w:rPr>
          <w:lang w:val="en-GB"/>
        </w:rPr>
        <w:t xml:space="preserve">One answer to this question </w:t>
      </w:r>
      <w:r w:rsidR="001B3857">
        <w:rPr>
          <w:lang w:val="en-GB"/>
        </w:rPr>
        <w:t>we might offer is to suggest that this work makes an</w:t>
      </w:r>
      <w:r>
        <w:rPr>
          <w:lang w:val="en-GB"/>
        </w:rPr>
        <w:t xml:space="preserve"> appeal to noble patronage.</w:t>
      </w:r>
      <w:r w:rsidR="00263725">
        <w:rPr>
          <w:lang w:val="en-GB"/>
        </w:rPr>
        <w:t xml:space="preserve"> </w:t>
      </w:r>
      <w:r>
        <w:rPr>
          <w:lang w:val="en-GB"/>
        </w:rPr>
        <w:t>As we have seen, Smith's early works of oriental scholarship were aimed specifically at oriental scholars in Oxford who had themselves perfected this kind of erudition.</w:t>
      </w:r>
      <w:r w:rsidR="00263725">
        <w:rPr>
          <w:lang w:val="en-GB"/>
        </w:rPr>
        <w:t xml:space="preserve"> </w:t>
      </w:r>
      <w:r>
        <w:rPr>
          <w:lang w:val="en-GB"/>
        </w:rPr>
        <w:t>But his account of the Seven Churches was styled as a letter addressed to his patron, Sir Joseph Williamson. 'I send to you,' Smith wrote at the start of the epistle, as though it were a formal Latin letter, 'most famous man, whom I always reverence, a description of the seven Churches of Asia, which once the most Holy Spirit thought it fit to address in Letters at the beginning of Christianity'.</w:t>
      </w:r>
      <w:r>
        <w:rPr>
          <w:rStyle w:val="FootnoteReference"/>
          <w:lang w:val="en-GB"/>
        </w:rPr>
        <w:footnoteReference w:id="88"/>
      </w:r>
      <w:r w:rsidR="00263725">
        <w:rPr>
          <w:lang w:val="en-GB"/>
        </w:rPr>
        <w:t xml:space="preserve"> </w:t>
      </w:r>
      <w:r>
        <w:rPr>
          <w:lang w:val="en-GB"/>
        </w:rPr>
        <w:t xml:space="preserve">A work which balanced erudition with </w:t>
      </w:r>
      <w:r w:rsidR="00006C45">
        <w:rPr>
          <w:lang w:val="en-GB"/>
        </w:rPr>
        <w:t>grand</w:t>
      </w:r>
      <w:r>
        <w:rPr>
          <w:lang w:val="en-GB"/>
        </w:rPr>
        <w:t xml:space="preserve"> Latin prose </w:t>
      </w:r>
      <w:r w:rsidR="00006C45">
        <w:rPr>
          <w:lang w:val="en-GB"/>
        </w:rPr>
        <w:t>was</w:t>
      </w:r>
      <w:r>
        <w:rPr>
          <w:lang w:val="en-GB"/>
        </w:rPr>
        <w:t xml:space="preserve"> calculatedly appropriate </w:t>
      </w:r>
      <w:r w:rsidR="00006C45">
        <w:rPr>
          <w:lang w:val="en-GB"/>
        </w:rPr>
        <w:t>in its appeal to</w:t>
      </w:r>
      <w:r>
        <w:rPr>
          <w:lang w:val="en-GB"/>
        </w:rPr>
        <w:t xml:space="preserve"> a leading man of affairs who himself took an enthusiastic amateur interest in matters of</w:t>
      </w:r>
      <w:r w:rsidR="00006C45">
        <w:rPr>
          <w:lang w:val="en-GB"/>
        </w:rPr>
        <w:t xml:space="preserve"> literature and</w:t>
      </w:r>
      <w:r>
        <w:rPr>
          <w:lang w:val="en-GB"/>
        </w:rPr>
        <w:t xml:space="preserve"> scholarship.</w:t>
      </w:r>
      <w:r w:rsidR="00006C45">
        <w:rPr>
          <w:lang w:val="en-GB"/>
        </w:rPr>
        <w:t xml:space="preserve"> </w:t>
      </w:r>
      <w:r>
        <w:rPr>
          <w:lang w:val="en-GB"/>
        </w:rPr>
        <w:t xml:space="preserve">At the time of the first publication of his book on the Seven Churches, it seems to have been unclear to Smith what direction his career might take after his return from the Levant. He thought of leaving Oxford, and </w:t>
      </w:r>
      <w:r>
        <w:rPr>
          <w:lang w:val="en-GB"/>
        </w:rPr>
        <w:lastRenderedPageBreak/>
        <w:t>may have planned to take roles which might lead him towards public affairs.</w:t>
      </w:r>
      <w:r w:rsidR="00006C45">
        <w:rPr>
          <w:lang w:val="en-GB"/>
        </w:rPr>
        <w:t xml:space="preserve"> </w:t>
      </w:r>
      <w:r>
        <w:rPr>
          <w:lang w:val="en-GB"/>
        </w:rPr>
        <w:t xml:space="preserve">The controversial head of Magdalen College, Thomas Pierce (1622-1691), upon receipt of a gift copy of the </w:t>
      </w:r>
      <w:proofErr w:type="spellStart"/>
      <w:r>
        <w:rPr>
          <w:i/>
          <w:lang w:val="en-GB"/>
        </w:rPr>
        <w:t>Epistolae</w:t>
      </w:r>
      <w:proofErr w:type="spellEnd"/>
      <w:r>
        <w:rPr>
          <w:i/>
          <w:lang w:val="en-GB"/>
        </w:rPr>
        <w:t xml:space="preserve"> </w:t>
      </w:r>
      <w:proofErr w:type="spellStart"/>
      <w:r>
        <w:rPr>
          <w:i/>
          <w:lang w:val="en-GB"/>
        </w:rPr>
        <w:t>Duae</w:t>
      </w:r>
      <w:proofErr w:type="spellEnd"/>
      <w:r>
        <w:rPr>
          <w:lang w:val="en-GB"/>
        </w:rPr>
        <w:t xml:space="preserve"> in 1672, praised the book, and added that he hoped 'S</w:t>
      </w:r>
      <w:r w:rsidR="00006C45">
        <w:rPr>
          <w:lang w:val="en-GB"/>
        </w:rPr>
        <w:t>i</w:t>
      </w:r>
      <w:r>
        <w:rPr>
          <w:lang w:val="en-GB"/>
        </w:rPr>
        <w:t xml:space="preserve">r Joseph [may] have the Grace by real services for the future to thank you for </w:t>
      </w:r>
      <w:r w:rsidR="00006C45">
        <w:rPr>
          <w:lang w:val="en-GB"/>
        </w:rPr>
        <w:t>the</w:t>
      </w:r>
      <w:r>
        <w:rPr>
          <w:lang w:val="en-GB"/>
        </w:rPr>
        <w:t xml:space="preserve"> honour you have done to his name and </w:t>
      </w:r>
      <w:proofErr w:type="spellStart"/>
      <w:r>
        <w:rPr>
          <w:lang w:val="en-GB"/>
        </w:rPr>
        <w:t>memorie</w:t>
      </w:r>
      <w:proofErr w:type="spellEnd"/>
      <w:r>
        <w:rPr>
          <w:lang w:val="en-GB"/>
        </w:rPr>
        <w:t>'.</w:t>
      </w:r>
      <w:r>
        <w:rPr>
          <w:rStyle w:val="FootnoteReference"/>
          <w:lang w:val="en-GB"/>
        </w:rPr>
        <w:footnoteReference w:id="89"/>
      </w:r>
      <w:r w:rsidR="00006C45">
        <w:rPr>
          <w:lang w:val="en-GB"/>
        </w:rPr>
        <w:t xml:space="preserve"> Soon afterwards, Smith did indeed enter Williamson's service as his chaplain.  </w:t>
      </w:r>
      <w:r>
        <w:rPr>
          <w:lang w:val="en-GB"/>
        </w:rPr>
        <w:t xml:space="preserve">Fashioning his work in a way that was firmly rooted in the university (printed by the Sheldonian press in Latin), but that also looked towards the wider world of affairs in its emphasis on Smith's own active role as a traveller and recorder of the world, </w:t>
      </w:r>
      <w:r w:rsidR="00006C45">
        <w:rPr>
          <w:lang w:val="en-GB"/>
        </w:rPr>
        <w:t>seems likely to have been a calculated</w:t>
      </w:r>
      <w:r>
        <w:rPr>
          <w:lang w:val="en-GB"/>
        </w:rPr>
        <w:t xml:space="preserve"> career move.</w:t>
      </w:r>
      <w:r w:rsidR="00263725">
        <w:rPr>
          <w:lang w:val="en-GB"/>
        </w:rPr>
        <w:t xml:space="preserve"> </w:t>
      </w:r>
    </w:p>
    <w:p w14:paraId="2928812D" w14:textId="5BAA4D27" w:rsidR="00006C45" w:rsidRPr="00EF7E49" w:rsidRDefault="007801E7" w:rsidP="00006C45">
      <w:pPr>
        <w:rPr>
          <w:b/>
          <w:lang w:val="en-GB"/>
        </w:rPr>
      </w:pPr>
      <w:r>
        <w:rPr>
          <w:lang w:val="en-GB"/>
        </w:rPr>
        <w:tab/>
        <w:t>Styling his work as an epistle, a genre which is self-consciously imperfect and provisional, emphasized that the work of studying the seven churches was far from complete.</w:t>
      </w:r>
      <w:r w:rsidR="00263725">
        <w:rPr>
          <w:lang w:val="en-GB"/>
        </w:rPr>
        <w:t xml:space="preserve"> </w:t>
      </w:r>
      <w:r>
        <w:rPr>
          <w:lang w:val="en-GB"/>
        </w:rPr>
        <w:t>Smith frequently emphasized that what his descriptions and transcriptions were produced hastily, under pressure of time, thieves, and other harassment. This helped support patronage of Levantine travel from another direction, by strengthening the case for future trips to the Levant in order to survey the churches again and more thoroughly. It seems that Smith may have been angling to make such a journey himself in the 1670s.</w:t>
      </w:r>
      <w:r w:rsidR="00263725">
        <w:rPr>
          <w:lang w:val="en-GB"/>
        </w:rPr>
        <w:t xml:space="preserve"> </w:t>
      </w:r>
      <w:r>
        <w:rPr>
          <w:lang w:val="en-GB"/>
        </w:rPr>
        <w:t xml:space="preserve">In November 1676, Smith noted in a letter to Bernard that 'I could wish the </w:t>
      </w:r>
      <w:proofErr w:type="spellStart"/>
      <w:r>
        <w:rPr>
          <w:lang w:val="en-GB"/>
        </w:rPr>
        <w:t>seaven</w:t>
      </w:r>
      <w:proofErr w:type="spellEnd"/>
      <w:r>
        <w:rPr>
          <w:lang w:val="en-GB"/>
        </w:rPr>
        <w:t xml:space="preserve"> Churches of Asia were again surveyed', and goes on to note that this is a task 'I had done my </w:t>
      </w:r>
      <w:proofErr w:type="spellStart"/>
      <w:r>
        <w:rPr>
          <w:lang w:val="en-GB"/>
        </w:rPr>
        <w:t>selfe</w:t>
      </w:r>
      <w:proofErr w:type="spellEnd"/>
      <w:r>
        <w:rPr>
          <w:lang w:val="en-GB"/>
        </w:rPr>
        <w:t xml:space="preserve">, if I had thought fit to accept of an overture of returning in to </w:t>
      </w:r>
      <w:r w:rsidR="00BC2956">
        <w:rPr>
          <w:lang w:val="en-GB"/>
        </w:rPr>
        <w:t>the</w:t>
      </w:r>
      <w:r>
        <w:rPr>
          <w:lang w:val="en-GB"/>
        </w:rPr>
        <w:t xml:space="preserve"> Levant'. But the offer had, ultimately, not been tempting enough: 'I have no assurance of Preferment before I went, and I did not think it so well to depend upon promises.</w:t>
      </w:r>
      <w:r w:rsidR="00263725">
        <w:rPr>
          <w:lang w:val="en-GB"/>
        </w:rPr>
        <w:t xml:space="preserve"> </w:t>
      </w:r>
      <w:r>
        <w:rPr>
          <w:lang w:val="en-GB"/>
        </w:rPr>
        <w:t xml:space="preserve">A </w:t>
      </w:r>
      <w:proofErr w:type="spellStart"/>
      <w:r>
        <w:rPr>
          <w:lang w:val="en-GB"/>
        </w:rPr>
        <w:t>Prebend</w:t>
      </w:r>
      <w:proofErr w:type="spellEnd"/>
      <w:r>
        <w:rPr>
          <w:lang w:val="en-GB"/>
        </w:rPr>
        <w:t xml:space="preserve"> &amp; a living with it would have made </w:t>
      </w:r>
      <w:proofErr w:type="spellStart"/>
      <w:r>
        <w:rPr>
          <w:lang w:val="en-GB"/>
        </w:rPr>
        <w:t>mee</w:t>
      </w:r>
      <w:proofErr w:type="spellEnd"/>
      <w:r>
        <w:rPr>
          <w:lang w:val="en-GB"/>
        </w:rPr>
        <w:t xml:space="preserve"> venture once more into Turkey'.</w:t>
      </w:r>
      <w:r>
        <w:rPr>
          <w:rStyle w:val="FootnoteReference"/>
          <w:lang w:val="en-GB"/>
        </w:rPr>
        <w:footnoteReference w:id="90"/>
      </w:r>
      <w:r>
        <w:rPr>
          <w:lang w:val="en-GB"/>
        </w:rPr>
        <w:t xml:space="preserve"> Even if such patronage opportunities were not to fall to him personally, Smith clearly saw one of the aims of his work to be to encourage the nobility to sponsor further efforts at collecting antiquities in the Levant.</w:t>
      </w:r>
      <w:r w:rsidR="00263725">
        <w:rPr>
          <w:lang w:val="en-GB"/>
        </w:rPr>
        <w:t xml:space="preserve"> </w:t>
      </w:r>
      <w:r w:rsidR="00006C45">
        <w:rPr>
          <w:rFonts w:ascii="Calibri" w:eastAsia="Times New Roman" w:hAnsi="Calibri" w:cs="Times New Roman"/>
        </w:rPr>
        <w:t>In doing so, he was self-consciously reviving the patterns of patronage of the great noblemen of the earlier seventeenth century, an era which Smith revered: Thomas Howard (1586-1646), the Earl of Arundel, had supported the near eastern explorations of the ambassador Sir Thomas Roe, whose letters Smith studied, who had been responsible for acquiring the famous 'Arundel Marble', which was interpreted by John Selden.</w:t>
      </w:r>
      <w:r w:rsidR="00006C45">
        <w:rPr>
          <w:rStyle w:val="FootnoteReference"/>
          <w:rFonts w:ascii="Calibri" w:eastAsia="Times New Roman" w:hAnsi="Calibri" w:cs="Times New Roman"/>
        </w:rPr>
        <w:footnoteReference w:id="91"/>
      </w:r>
      <w:r w:rsidR="00006C45">
        <w:rPr>
          <w:lang w:val="en-GB"/>
        </w:rPr>
        <w:t xml:space="preserve"> </w:t>
      </w:r>
      <w:r>
        <w:rPr>
          <w:lang w:val="en-GB"/>
        </w:rPr>
        <w:t>This is a point he emphasizes in the preface to his 1678 English translation.</w:t>
      </w:r>
      <w:r w:rsidR="00263725">
        <w:rPr>
          <w:lang w:val="en-GB"/>
        </w:rPr>
        <w:t xml:space="preserve"> </w:t>
      </w:r>
      <w:r>
        <w:rPr>
          <w:lang w:val="en-GB"/>
        </w:rPr>
        <w:t xml:space="preserve">'An incredible number of marbles still remain behind in those parts', Smith writes, which 'might be purchased upon no very hard terms, if some excellent persons would be at the </w:t>
      </w:r>
      <w:proofErr w:type="spellStart"/>
      <w:r>
        <w:rPr>
          <w:lang w:val="en-GB"/>
        </w:rPr>
        <w:t>expence</w:t>
      </w:r>
      <w:proofErr w:type="spellEnd"/>
      <w:r>
        <w:rPr>
          <w:lang w:val="en-GB"/>
        </w:rPr>
        <w:t xml:space="preserve"> of enriching their </w:t>
      </w:r>
      <w:proofErr w:type="spellStart"/>
      <w:r>
        <w:rPr>
          <w:lang w:val="en-GB"/>
        </w:rPr>
        <w:t>Countrey</w:t>
      </w:r>
      <w:proofErr w:type="spellEnd"/>
      <w:r>
        <w:rPr>
          <w:lang w:val="en-GB"/>
        </w:rPr>
        <w:t xml:space="preserve"> with the spoils of the East.' He </w:t>
      </w:r>
      <w:r w:rsidR="00006C45">
        <w:rPr>
          <w:lang w:val="en-GB"/>
        </w:rPr>
        <w:t>picks out the example of Thomas Howard</w:t>
      </w:r>
      <w:r>
        <w:rPr>
          <w:lang w:val="en-GB"/>
        </w:rPr>
        <w:t xml:space="preserve">, whose 'marbles' 'now serve to adorn the area about the </w:t>
      </w:r>
      <w:proofErr w:type="spellStart"/>
      <w:r>
        <w:rPr>
          <w:lang w:val="en-GB"/>
        </w:rPr>
        <w:t>Theater</w:t>
      </w:r>
      <w:proofErr w:type="spellEnd"/>
      <w:r>
        <w:rPr>
          <w:lang w:val="en-GB"/>
        </w:rPr>
        <w:t xml:space="preserve"> at Oxon' (A6r), as a particular model for noble patronage of this kind of collecting. And even long after Smith had no prospect of returning to the Levant, when he published his revised version of his book in Utrecht in 1694, his preface concluded by noting that '[f]rom the monuments recently in Greece and Anatolia that have been put forth, no-one is of so dull an intellect than may agree easily that a great light could be amply shed upon matters that are still shrouded in thick darkness, if these things were the cares and delights of Princes and Noblemen, if some little portion of assistance, which magnificence pours forth, were expended on the promoting of this </w:t>
      </w:r>
      <w:r>
        <w:rPr>
          <w:lang w:val="en-GB"/>
        </w:rPr>
        <w:lastRenderedPageBreak/>
        <w:t>elegant and useful literature'.</w:t>
      </w:r>
      <w:r>
        <w:rPr>
          <w:rStyle w:val="FootnoteReference"/>
          <w:lang w:val="en-GB"/>
        </w:rPr>
        <w:footnoteReference w:id="92"/>
      </w:r>
      <w:r w:rsidR="00263725">
        <w:rPr>
          <w:lang w:val="en-GB"/>
        </w:rPr>
        <w:t xml:space="preserve"> </w:t>
      </w:r>
      <w:r w:rsidR="00F845A3">
        <w:rPr>
          <w:lang w:val="en-GB"/>
        </w:rPr>
        <w:t>As late as 1704, Smith was hoping that a letter might be sent from the Vice-Chancellor of Oxford University to the Consul at Smyrna, William Sherard, encouraging him 'to search after, and possess himself of such kind of old stones', which would 'bee a great service done to learning'.</w:t>
      </w:r>
      <w:r w:rsidR="00F845A3">
        <w:rPr>
          <w:rStyle w:val="FootnoteReference"/>
          <w:lang w:val="en-GB"/>
        </w:rPr>
        <w:footnoteReference w:id="93"/>
      </w:r>
      <w:r w:rsidR="00F845A3">
        <w:rPr>
          <w:lang w:val="en-GB"/>
        </w:rPr>
        <w:t xml:space="preserve"> </w:t>
      </w:r>
      <w:r w:rsidR="00D03596">
        <w:rPr>
          <w:lang w:val="en-GB"/>
        </w:rPr>
        <w:t>The search for patronage for the study of the Near East was by no means only a matter of personal self-interest to Smith; his work sought to shape the future di</w:t>
      </w:r>
      <w:r w:rsidR="00006C45">
        <w:rPr>
          <w:lang w:val="en-GB"/>
        </w:rPr>
        <w:t xml:space="preserve">rection of Near Eastern studies by directly reviving the </w:t>
      </w:r>
      <w:r w:rsidR="00343858">
        <w:rPr>
          <w:lang w:val="en-GB"/>
        </w:rPr>
        <w:t>precedents set by</w:t>
      </w:r>
      <w:r w:rsidR="00006C45">
        <w:rPr>
          <w:lang w:val="en-GB"/>
        </w:rPr>
        <w:t xml:space="preserve"> the earlier seventeenth-century </w:t>
      </w:r>
      <w:r w:rsidR="00343858">
        <w:rPr>
          <w:lang w:val="en-GB"/>
        </w:rPr>
        <w:t xml:space="preserve">English </w:t>
      </w:r>
      <w:r w:rsidR="00006C45">
        <w:rPr>
          <w:lang w:val="en-GB"/>
        </w:rPr>
        <w:t xml:space="preserve">nobility.  </w:t>
      </w:r>
    </w:p>
    <w:p w14:paraId="05E43038" w14:textId="4A1C8385" w:rsidR="001D27CE" w:rsidRDefault="007801E7" w:rsidP="006C120C">
      <w:pPr>
        <w:rPr>
          <w:lang w:val="en-GB"/>
        </w:rPr>
      </w:pPr>
      <w:r>
        <w:rPr>
          <w:lang w:val="en-GB"/>
        </w:rPr>
        <w:tab/>
      </w:r>
      <w:r w:rsidR="00334CC0">
        <w:rPr>
          <w:lang w:val="en-GB"/>
        </w:rPr>
        <w:t>If Smith's account of his journey to the Seven Churches appealed to learned patrons outside the university, it certainly appealed to scholars, too. It circulated among many of the leading Oxford scholars, including those who would have enjoyed Smith's earliest works, such as the orientalist, Thomas Marshall (1621-1685), who thanked Smith for a copy of the 1676 edition of his book.</w:t>
      </w:r>
      <w:r w:rsidR="00F5463B">
        <w:rPr>
          <w:rStyle w:val="FootnoteReference"/>
          <w:lang w:val="en-GB"/>
        </w:rPr>
        <w:footnoteReference w:id="94"/>
      </w:r>
      <w:r w:rsidR="00334CC0">
        <w:rPr>
          <w:lang w:val="en-GB"/>
        </w:rPr>
        <w:t xml:space="preserve"> It was the inscriptions Smith had copied which made the work of particular interest to learned readers.</w:t>
      </w:r>
      <w:r w:rsidR="00263725">
        <w:rPr>
          <w:lang w:val="en-GB"/>
        </w:rPr>
        <w:t xml:space="preserve"> </w:t>
      </w:r>
      <w:r w:rsidR="0096058F">
        <w:rPr>
          <w:lang w:val="en-GB"/>
        </w:rPr>
        <w:t>Epigraphy was his particular focus: although he did collect details of engravings from coins and medals in Constantinople, he never published them.</w:t>
      </w:r>
      <w:r w:rsidR="0096058F">
        <w:rPr>
          <w:rStyle w:val="FootnoteReference"/>
          <w:lang w:val="en-GB"/>
        </w:rPr>
        <w:footnoteReference w:id="95"/>
      </w:r>
      <w:r w:rsidR="0096058F">
        <w:rPr>
          <w:lang w:val="en-GB"/>
        </w:rPr>
        <w:t xml:space="preserve"> </w:t>
      </w:r>
      <w:r w:rsidR="00334CC0">
        <w:rPr>
          <w:lang w:val="en-GB"/>
        </w:rPr>
        <w:t>The study of inscriptions was a vibrant field of late seventeenth-century English scholarship.</w:t>
      </w:r>
      <w:r w:rsidR="00D207B7">
        <w:rPr>
          <w:rStyle w:val="FootnoteReference"/>
          <w:lang w:val="en-GB"/>
        </w:rPr>
        <w:footnoteReference w:id="96"/>
      </w:r>
      <w:r w:rsidR="00263725">
        <w:rPr>
          <w:lang w:val="en-GB"/>
        </w:rPr>
        <w:t xml:space="preserve"> </w:t>
      </w:r>
      <w:r w:rsidR="00334CC0">
        <w:rPr>
          <w:lang w:val="en-GB"/>
        </w:rPr>
        <w:t xml:space="preserve">In the preface to his edition of Greek inscriptions, Humphrey </w:t>
      </w:r>
      <w:proofErr w:type="spellStart"/>
      <w:r w:rsidR="00334CC0">
        <w:rPr>
          <w:lang w:val="en-GB"/>
        </w:rPr>
        <w:t>Prideaux</w:t>
      </w:r>
      <w:proofErr w:type="spellEnd"/>
      <w:r w:rsidR="00334CC0">
        <w:rPr>
          <w:lang w:val="en-GB"/>
        </w:rPr>
        <w:t xml:space="preserve"> summed up inscriptions' value to historians in a grand style: 'How often is History, previously not able to be understood, brought to light from marbles?</w:t>
      </w:r>
      <w:r w:rsidR="00263725">
        <w:rPr>
          <w:lang w:val="en-GB"/>
        </w:rPr>
        <w:t xml:space="preserve"> </w:t>
      </w:r>
      <w:r w:rsidR="00334CC0">
        <w:rPr>
          <w:lang w:val="en-GB"/>
        </w:rPr>
        <w:t>And so does not history often seem to be preserved in vain in books, unless it is also explained in Marbles?</w:t>
      </w:r>
      <w:r w:rsidR="00263725">
        <w:rPr>
          <w:lang w:val="en-GB"/>
        </w:rPr>
        <w:t xml:space="preserve"> </w:t>
      </w:r>
      <w:r w:rsidR="00334CC0">
        <w:rPr>
          <w:lang w:val="en-GB"/>
        </w:rPr>
        <w:t xml:space="preserve">Leagues, laws, decrees, about which we have </w:t>
      </w:r>
      <w:r w:rsidR="0011279D">
        <w:rPr>
          <w:lang w:val="en-GB"/>
        </w:rPr>
        <w:t>only read in writers</w:t>
      </w:r>
      <w:r w:rsidR="00334CC0">
        <w:rPr>
          <w:lang w:val="en-GB"/>
        </w:rPr>
        <w:t>, in these marbles are often exhibited entire.</w:t>
      </w:r>
      <w:r w:rsidR="00263725">
        <w:rPr>
          <w:lang w:val="en-GB"/>
        </w:rPr>
        <w:t xml:space="preserve"> </w:t>
      </w:r>
      <w:r w:rsidR="00334CC0">
        <w:rPr>
          <w:lang w:val="en-GB"/>
        </w:rPr>
        <w:t>Through this also we have acquired new knowledge today of victories, of great deeds, rites, and other things, which pertain to the better understanding of matters of antiquity; through this same marble the Emperors, Leaders, Consuls, and other officials, the memory of which through many centuries had passed into oblivion, is brought up from the bowels of the earth, from where these things are dug up, as if they are brought back to new life again among their posterity to flourish in glory'.</w:t>
      </w:r>
      <w:r w:rsidR="00F5463B">
        <w:rPr>
          <w:rStyle w:val="FootnoteReference"/>
          <w:lang w:val="en-GB"/>
        </w:rPr>
        <w:footnoteReference w:id="97"/>
      </w:r>
      <w:r w:rsidR="00141B2B">
        <w:rPr>
          <w:lang w:val="en-GB"/>
        </w:rPr>
        <w:t xml:space="preserve"> Inscriptions could fill in the gaps in narrative history. </w:t>
      </w:r>
      <w:r w:rsidR="00146B69">
        <w:rPr>
          <w:lang w:val="en-GB"/>
        </w:rPr>
        <w:t>The possibilities for historical discovery that inscriptions present made Asia Minor's 'marbles' tantalizing, and Smith's own discoveries were a source of excitement to his contemporaries. Robert Huntingto</w:t>
      </w:r>
      <w:r w:rsidR="00EB219D">
        <w:rPr>
          <w:lang w:val="en-GB"/>
        </w:rPr>
        <w:t xml:space="preserve">n, writing to Bernard from Aleppo in May 1672, apologised for his own poor efforts of recording merely a few inscriptions at </w:t>
      </w:r>
      <w:r w:rsidR="00EB219D">
        <w:rPr>
          <w:lang w:val="en-GB"/>
        </w:rPr>
        <w:lastRenderedPageBreak/>
        <w:t>Smyrna and Ephesus, 'possibly not with the accuracy as Mr Smith hath done a great many more'.</w:t>
      </w:r>
      <w:r w:rsidR="00EB219D">
        <w:rPr>
          <w:rStyle w:val="FootnoteReference"/>
          <w:lang w:val="en-GB"/>
        </w:rPr>
        <w:footnoteReference w:id="98"/>
      </w:r>
      <w:r w:rsidR="00EB219D">
        <w:rPr>
          <w:lang w:val="en-GB"/>
        </w:rPr>
        <w:t xml:space="preserve"> </w:t>
      </w:r>
      <w:r w:rsidR="00146B69">
        <w:rPr>
          <w:lang w:val="en-GB"/>
        </w:rPr>
        <w:t>The</w:t>
      </w:r>
      <w:r w:rsidR="001D27CE">
        <w:rPr>
          <w:lang w:val="en-GB"/>
        </w:rPr>
        <w:t xml:space="preserve"> inscriptions</w:t>
      </w:r>
      <w:r w:rsidR="00146B69">
        <w:rPr>
          <w:lang w:val="en-GB"/>
        </w:rPr>
        <w:t xml:space="preserve"> that Smith did record</w:t>
      </w:r>
      <w:r w:rsidR="001D27CE">
        <w:rPr>
          <w:lang w:val="en-GB"/>
        </w:rPr>
        <w:t xml:space="preserve"> largely dated from the Roman Empire of the first and second century AD, and they did indeed have multiple roles to play in illuminating the history and culture of that period.</w:t>
      </w:r>
      <w:r w:rsidR="00263725">
        <w:rPr>
          <w:lang w:val="en-GB"/>
        </w:rPr>
        <w:t xml:space="preserve">  </w:t>
      </w:r>
    </w:p>
    <w:p w14:paraId="0BA3CF4E" w14:textId="5B794A89" w:rsidR="00334CC0" w:rsidRDefault="00334CC0" w:rsidP="006C120C">
      <w:pPr>
        <w:rPr>
          <w:lang w:val="en-GB"/>
        </w:rPr>
      </w:pPr>
      <w:r>
        <w:rPr>
          <w:lang w:val="en-GB"/>
        </w:rPr>
        <w:t xml:space="preserve"> </w:t>
      </w:r>
      <w:r w:rsidR="001D27CE">
        <w:rPr>
          <w:lang w:val="en-GB"/>
        </w:rPr>
        <w:tab/>
      </w:r>
      <w:r>
        <w:rPr>
          <w:lang w:val="en-GB"/>
        </w:rPr>
        <w:t>Inscriptions' ability to recover the names of 'emperors, leaders, consuls, and other officials' meant that they were of particular value to scholars of chronology. It was those pursuing the labyrinths of chronology in England that seem to have taken particular interest in Smith's inscriptions.</w:t>
      </w:r>
      <w:r w:rsidR="00263725">
        <w:rPr>
          <w:lang w:val="en-GB"/>
        </w:rPr>
        <w:t xml:space="preserve"> </w:t>
      </w:r>
      <w:r w:rsidR="001D27CE">
        <w:rPr>
          <w:lang w:val="en-GB"/>
        </w:rPr>
        <w:t xml:space="preserve">William Lloyd, the Dean of Bangor (1627-1717), was struck by one of the inscriptions which Smith had sent to </w:t>
      </w:r>
      <w:proofErr w:type="spellStart"/>
      <w:r w:rsidR="001D27CE">
        <w:rPr>
          <w:lang w:val="en-GB"/>
        </w:rPr>
        <w:t>Prideaux</w:t>
      </w:r>
      <w:proofErr w:type="spellEnd"/>
      <w:r w:rsidR="001D27CE">
        <w:rPr>
          <w:lang w:val="en-GB"/>
        </w:rPr>
        <w:t xml:space="preserve"> to appear in his </w:t>
      </w:r>
      <w:r w:rsidR="001D27CE">
        <w:rPr>
          <w:i/>
          <w:lang w:val="en-GB"/>
        </w:rPr>
        <w:t xml:space="preserve">Marmora </w:t>
      </w:r>
      <w:proofErr w:type="spellStart"/>
      <w:r w:rsidR="001D27CE">
        <w:rPr>
          <w:i/>
          <w:lang w:val="en-GB"/>
        </w:rPr>
        <w:t>Oxoniensia</w:t>
      </w:r>
      <w:proofErr w:type="spellEnd"/>
      <w:r w:rsidR="001D27CE">
        <w:rPr>
          <w:lang w:val="en-GB"/>
        </w:rPr>
        <w:t>, and asked Smith (via their mutual friend, Henry Dodwell</w:t>
      </w:r>
      <w:r w:rsidR="0011279D">
        <w:rPr>
          <w:lang w:val="en-GB"/>
        </w:rPr>
        <w:t xml:space="preserve"> (1641-1711)</w:t>
      </w:r>
      <w:r w:rsidR="001D27CE">
        <w:rPr>
          <w:lang w:val="en-GB"/>
        </w:rPr>
        <w:t>) to check whether his transcription had been correctly published.</w:t>
      </w:r>
      <w:r w:rsidR="00263725">
        <w:rPr>
          <w:lang w:val="en-GB"/>
        </w:rPr>
        <w:t xml:space="preserve"> </w:t>
      </w:r>
      <w:r w:rsidR="001D27CE">
        <w:rPr>
          <w:lang w:val="en-GB"/>
        </w:rPr>
        <w:t xml:space="preserve">The problem seemed to have been that Lloyd was suspicious that Brutus </w:t>
      </w:r>
      <w:proofErr w:type="spellStart"/>
      <w:r w:rsidR="001D27CE">
        <w:rPr>
          <w:lang w:val="en-GB"/>
        </w:rPr>
        <w:t>Praesens</w:t>
      </w:r>
      <w:proofErr w:type="spellEnd"/>
      <w:r w:rsidR="001D27CE">
        <w:rPr>
          <w:lang w:val="en-GB"/>
        </w:rPr>
        <w:t xml:space="preserve"> was made to govern as consul in two successive years, although as Smith expl</w:t>
      </w:r>
      <w:r w:rsidR="0011279D">
        <w:rPr>
          <w:lang w:val="en-GB"/>
        </w:rPr>
        <w:t>ains 'it is not unlikely, but that</w:t>
      </w:r>
      <w:r w:rsidR="001D27CE">
        <w:rPr>
          <w:lang w:val="en-GB"/>
        </w:rPr>
        <w:t xml:space="preserve"> </w:t>
      </w:r>
      <w:r w:rsidR="0011279D">
        <w:rPr>
          <w:lang w:val="en-GB"/>
        </w:rPr>
        <w:t>th</w:t>
      </w:r>
      <w:r w:rsidR="001D27CE">
        <w:rPr>
          <w:lang w:val="en-GB"/>
        </w:rPr>
        <w:t xml:space="preserve">e first time </w:t>
      </w:r>
      <w:proofErr w:type="spellStart"/>
      <w:r w:rsidR="001D27CE">
        <w:rPr>
          <w:lang w:val="en-GB"/>
        </w:rPr>
        <w:t>Hee</w:t>
      </w:r>
      <w:proofErr w:type="spellEnd"/>
      <w:r w:rsidR="001D27CE">
        <w:rPr>
          <w:lang w:val="en-GB"/>
        </w:rPr>
        <w:t xml:space="preserve"> was </w:t>
      </w:r>
      <w:proofErr w:type="spellStart"/>
      <w:r w:rsidR="001D27CE">
        <w:rPr>
          <w:lang w:val="en-GB"/>
        </w:rPr>
        <w:t>onely</w:t>
      </w:r>
      <w:proofErr w:type="spellEnd"/>
      <w:r w:rsidR="001D27CE">
        <w:rPr>
          <w:lang w:val="en-GB"/>
        </w:rPr>
        <w:t xml:space="preserve"> substituted, </w:t>
      </w:r>
      <w:proofErr w:type="spellStart"/>
      <w:r w:rsidR="001D27CE">
        <w:rPr>
          <w:u w:val="single"/>
          <w:lang w:val="en-GB"/>
        </w:rPr>
        <w:t>suffectus</w:t>
      </w:r>
      <w:proofErr w:type="spellEnd"/>
      <w:r w:rsidR="001D27CE">
        <w:rPr>
          <w:lang w:val="en-GB"/>
        </w:rPr>
        <w:t xml:space="preserve">, as </w:t>
      </w:r>
      <w:r w:rsidR="00CC0F2D">
        <w:rPr>
          <w:lang w:val="en-GB"/>
        </w:rPr>
        <w:t>the</w:t>
      </w:r>
      <w:r w:rsidR="001D27CE">
        <w:rPr>
          <w:lang w:val="en-GB"/>
        </w:rPr>
        <w:t xml:space="preserve"> word is'.</w:t>
      </w:r>
      <w:r w:rsidR="00263725">
        <w:rPr>
          <w:lang w:val="en-GB"/>
        </w:rPr>
        <w:t xml:space="preserve"> </w:t>
      </w:r>
      <w:r w:rsidR="001D27CE">
        <w:rPr>
          <w:lang w:val="en-GB"/>
        </w:rPr>
        <w:t>Smith did indeed confirm that the transcription was correct: 'I have al</w:t>
      </w:r>
      <w:r w:rsidR="0011279D">
        <w:rPr>
          <w:lang w:val="en-GB"/>
        </w:rPr>
        <w:t>l</w:t>
      </w:r>
      <w:r w:rsidR="001D27CE">
        <w:rPr>
          <w:lang w:val="en-GB"/>
        </w:rPr>
        <w:t xml:space="preserve"> </w:t>
      </w:r>
      <w:r w:rsidR="0011279D">
        <w:rPr>
          <w:lang w:val="en-GB"/>
        </w:rPr>
        <w:t>the</w:t>
      </w:r>
      <w:r w:rsidR="001D27CE">
        <w:rPr>
          <w:lang w:val="en-GB"/>
        </w:rPr>
        <w:t xml:space="preserve"> assurance, </w:t>
      </w:r>
      <w:r w:rsidR="0011279D">
        <w:rPr>
          <w:lang w:val="en-GB"/>
        </w:rPr>
        <w:t>that</w:t>
      </w:r>
      <w:r w:rsidR="001D27CE">
        <w:rPr>
          <w:lang w:val="en-GB"/>
        </w:rPr>
        <w:t xml:space="preserve"> both my eyes can give </w:t>
      </w:r>
      <w:proofErr w:type="spellStart"/>
      <w:r w:rsidR="001D27CE">
        <w:rPr>
          <w:lang w:val="en-GB"/>
        </w:rPr>
        <w:t>mee</w:t>
      </w:r>
      <w:proofErr w:type="spellEnd"/>
      <w:r w:rsidR="001D27CE">
        <w:rPr>
          <w:lang w:val="en-GB"/>
        </w:rPr>
        <w:t xml:space="preserve">, </w:t>
      </w:r>
      <w:r w:rsidR="0011279D">
        <w:rPr>
          <w:lang w:val="en-GB"/>
        </w:rPr>
        <w:t>that</w:t>
      </w:r>
      <w:r w:rsidR="001D27CE">
        <w:rPr>
          <w:lang w:val="en-GB"/>
        </w:rPr>
        <w:t xml:space="preserve"> I found it so upon </w:t>
      </w:r>
      <w:r w:rsidR="0011279D">
        <w:rPr>
          <w:lang w:val="en-GB"/>
        </w:rPr>
        <w:t>the</w:t>
      </w:r>
      <w:r w:rsidR="001D27CE">
        <w:rPr>
          <w:lang w:val="en-GB"/>
        </w:rPr>
        <w:t xml:space="preserve"> stone, as I transcribed it, having examined it twice upon </w:t>
      </w:r>
      <w:r w:rsidR="0011279D">
        <w:rPr>
          <w:lang w:val="en-GB"/>
        </w:rPr>
        <w:t>the</w:t>
      </w:r>
      <w:r w:rsidR="001D27CE">
        <w:rPr>
          <w:lang w:val="en-GB"/>
        </w:rPr>
        <w:t xml:space="preserve"> place, when I was in Smyrna'.</w:t>
      </w:r>
      <w:r w:rsidR="001D27CE">
        <w:rPr>
          <w:rStyle w:val="FootnoteReference"/>
          <w:lang w:val="en-GB"/>
        </w:rPr>
        <w:footnoteReference w:id="99"/>
      </w:r>
      <w:r w:rsidR="00263725">
        <w:rPr>
          <w:lang w:val="en-GB"/>
        </w:rPr>
        <w:t xml:space="preserve"> </w:t>
      </w:r>
      <w:r w:rsidR="001D27CE">
        <w:rPr>
          <w:lang w:val="en-GB"/>
        </w:rPr>
        <w:t>Although such details may seem small, in Lloyd's elaborate chronological system, where exact numbers of years held prophetic, millenarian significance, no detail could be considered small.</w:t>
      </w:r>
      <w:r w:rsidR="0046320E">
        <w:rPr>
          <w:rStyle w:val="FootnoteReference"/>
          <w:lang w:val="en-GB"/>
        </w:rPr>
        <w:footnoteReference w:id="100"/>
      </w:r>
      <w:r w:rsidR="00263725">
        <w:rPr>
          <w:lang w:val="en-GB"/>
        </w:rPr>
        <w:t xml:space="preserve"> </w:t>
      </w:r>
      <w:r w:rsidR="001D27CE">
        <w:rPr>
          <w:lang w:val="en-GB"/>
        </w:rPr>
        <w:t xml:space="preserve">In the preface to the English edition of his book in 1678, Smith notes that inscriptions from the Levant could help in 'settling the accompts of time, and rectifying the </w:t>
      </w:r>
      <w:proofErr w:type="spellStart"/>
      <w:r w:rsidR="001D27CE">
        <w:rPr>
          <w:lang w:val="en-GB"/>
        </w:rPr>
        <w:t>Fasti</w:t>
      </w:r>
      <w:proofErr w:type="spellEnd"/>
      <w:r w:rsidR="001D27CE">
        <w:rPr>
          <w:lang w:val="en-GB"/>
        </w:rPr>
        <w:t xml:space="preserve"> </w:t>
      </w:r>
      <w:proofErr w:type="spellStart"/>
      <w:r w:rsidR="001D27CE">
        <w:rPr>
          <w:lang w:val="en-GB"/>
        </w:rPr>
        <w:t>Consulares</w:t>
      </w:r>
      <w:proofErr w:type="spellEnd"/>
      <w:r w:rsidR="001D27CE">
        <w:rPr>
          <w:lang w:val="en-GB"/>
        </w:rPr>
        <w:t>', something of which the world will become b</w:t>
      </w:r>
      <w:r w:rsidR="001C0F1F">
        <w:rPr>
          <w:lang w:val="en-GB"/>
        </w:rPr>
        <w:t xml:space="preserve">etter aware 'when the Reverend </w:t>
      </w:r>
      <w:r w:rsidR="001D27CE">
        <w:rPr>
          <w:lang w:val="en-GB"/>
        </w:rPr>
        <w:t>and most judiciously learned Doctor William Lloyd Dean of Bangor shall think fit to publish those things of this kind, which he has been pleased to shew me in his Collections' (A6v). Inscriptions from the ancient near East, including Smith's own, were playing their part in helping to correct our understanding of the chronology of the ancient world.</w:t>
      </w:r>
      <w:r w:rsidR="00556FFC">
        <w:rPr>
          <w:rStyle w:val="FootnoteReference"/>
          <w:lang w:val="en-GB"/>
        </w:rPr>
        <w:footnoteReference w:id="101"/>
      </w:r>
      <w:r w:rsidR="00263725">
        <w:rPr>
          <w:lang w:val="en-GB"/>
        </w:rPr>
        <w:t xml:space="preserve"> </w:t>
      </w:r>
      <w:r w:rsidR="009960C2">
        <w:rPr>
          <w:lang w:val="en-GB"/>
        </w:rPr>
        <w:t xml:space="preserve">Only occasionally did Smith draw out the significance of his inscriptions himself </w:t>
      </w:r>
      <w:r w:rsidR="00F74A1D">
        <w:rPr>
          <w:lang w:val="en-GB"/>
        </w:rPr>
        <w:t>for</w:t>
      </w:r>
      <w:r w:rsidR="009960C2">
        <w:rPr>
          <w:lang w:val="en-GB"/>
        </w:rPr>
        <w:t xml:space="preserve"> the understanding of the sequence of governorship of the Roman Empire.</w:t>
      </w:r>
      <w:r w:rsidR="00263725">
        <w:rPr>
          <w:lang w:val="en-GB"/>
        </w:rPr>
        <w:t xml:space="preserve"> </w:t>
      </w:r>
      <w:r w:rsidR="009960C2">
        <w:rPr>
          <w:lang w:val="en-GB"/>
        </w:rPr>
        <w:t>In the case of the inscription from Pergam</w:t>
      </w:r>
      <w:r w:rsidR="008B514E">
        <w:rPr>
          <w:lang w:val="en-GB"/>
        </w:rPr>
        <w:t>on</w:t>
      </w:r>
      <w:r w:rsidR="009960C2">
        <w:rPr>
          <w:lang w:val="en-GB"/>
        </w:rPr>
        <w:t xml:space="preserve"> we have already mentioned, the one which gave details of the </w:t>
      </w:r>
      <w:proofErr w:type="spellStart"/>
      <w:r w:rsidR="009960C2">
        <w:rPr>
          <w:lang w:val="en-GB"/>
        </w:rPr>
        <w:t>proconsulship</w:t>
      </w:r>
      <w:proofErr w:type="spellEnd"/>
      <w:r w:rsidR="009960C2">
        <w:rPr>
          <w:lang w:val="en-GB"/>
        </w:rPr>
        <w:t xml:space="preserve"> of Asia of Gaius </w:t>
      </w:r>
      <w:proofErr w:type="spellStart"/>
      <w:r w:rsidR="009960C2">
        <w:rPr>
          <w:lang w:val="en-GB"/>
        </w:rPr>
        <w:t>Antius</w:t>
      </w:r>
      <w:proofErr w:type="spellEnd"/>
      <w:r w:rsidR="009960C2">
        <w:rPr>
          <w:lang w:val="en-GB"/>
        </w:rPr>
        <w:t xml:space="preserve"> </w:t>
      </w:r>
      <w:proofErr w:type="spellStart"/>
      <w:r w:rsidR="009960C2">
        <w:rPr>
          <w:lang w:val="en-GB"/>
        </w:rPr>
        <w:t>Aulus</w:t>
      </w:r>
      <w:proofErr w:type="spellEnd"/>
      <w:r w:rsidR="009960C2">
        <w:rPr>
          <w:lang w:val="en-GB"/>
        </w:rPr>
        <w:t xml:space="preserve"> Julius Quadratus</w:t>
      </w:r>
      <w:r w:rsidR="00970557">
        <w:rPr>
          <w:lang w:val="en-GB"/>
        </w:rPr>
        <w:t xml:space="preserve"> (1st-2nd Century AD)</w:t>
      </w:r>
      <w:r w:rsidR="009960C2">
        <w:rPr>
          <w:lang w:val="en-GB"/>
        </w:rPr>
        <w:t xml:space="preserve">, in the 1676 edition of his work Smith shows that Quadratus was one person who held the </w:t>
      </w:r>
      <w:proofErr w:type="spellStart"/>
      <w:r w:rsidR="009960C2">
        <w:rPr>
          <w:lang w:val="en-GB"/>
        </w:rPr>
        <w:t>proconsulship</w:t>
      </w:r>
      <w:proofErr w:type="spellEnd"/>
      <w:r w:rsidR="009960C2">
        <w:rPr>
          <w:lang w:val="en-GB"/>
        </w:rPr>
        <w:t xml:space="preserve"> twice, rather than two separate people. '[I]n vain are those,' Smith concludes, '(among whom Thomas </w:t>
      </w:r>
      <w:proofErr w:type="spellStart"/>
      <w:r w:rsidR="009960C2">
        <w:rPr>
          <w:lang w:val="en-GB"/>
        </w:rPr>
        <w:t>Lydiat</w:t>
      </w:r>
      <w:proofErr w:type="spellEnd"/>
      <w:r w:rsidR="009960C2">
        <w:rPr>
          <w:lang w:val="en-GB"/>
        </w:rPr>
        <w:t>) who from one and the same Consul make two'.</w:t>
      </w:r>
      <w:r w:rsidR="009960C2">
        <w:rPr>
          <w:rStyle w:val="FootnoteReference"/>
          <w:lang w:val="en-GB"/>
        </w:rPr>
        <w:footnoteReference w:id="102"/>
      </w:r>
      <w:r w:rsidR="009960C2">
        <w:rPr>
          <w:lang w:val="en-GB"/>
        </w:rPr>
        <w:t xml:space="preserve"> Although </w:t>
      </w:r>
      <w:proofErr w:type="spellStart"/>
      <w:r w:rsidR="009960C2">
        <w:rPr>
          <w:lang w:val="en-GB"/>
        </w:rPr>
        <w:t>Lydiat</w:t>
      </w:r>
      <w:proofErr w:type="spellEnd"/>
      <w:r w:rsidR="009960C2">
        <w:rPr>
          <w:lang w:val="en-GB"/>
        </w:rPr>
        <w:t xml:space="preserve"> had died in 1646, his chronological account of Roman history had recently been published in Oxford in 1675, and so clearly held enough currency to be worth correcting.</w:t>
      </w:r>
      <w:r w:rsidR="00F5463B">
        <w:rPr>
          <w:rStyle w:val="FootnoteReference"/>
          <w:lang w:val="en-GB"/>
        </w:rPr>
        <w:footnoteReference w:id="103"/>
      </w:r>
      <w:r w:rsidR="009960C2">
        <w:rPr>
          <w:lang w:val="en-GB"/>
        </w:rPr>
        <w:t xml:space="preserve"> However, such explanatory notes are rare digressions in Smith's book.</w:t>
      </w:r>
      <w:r w:rsidR="00263725">
        <w:rPr>
          <w:lang w:val="en-GB"/>
        </w:rPr>
        <w:t xml:space="preserve"> </w:t>
      </w:r>
      <w:r w:rsidR="00AC14AA">
        <w:rPr>
          <w:lang w:val="en-GB"/>
        </w:rPr>
        <w:t xml:space="preserve">That annotations on </w:t>
      </w:r>
      <w:r w:rsidR="00AC14AA">
        <w:rPr>
          <w:lang w:val="en-GB"/>
        </w:rPr>
        <w:lastRenderedPageBreak/>
        <w:t xml:space="preserve">Smith's inscriptions are largely absent meant that he hands over the responsibility for interpreting </w:t>
      </w:r>
      <w:r w:rsidR="00A04CB0">
        <w:rPr>
          <w:lang w:val="en-GB"/>
        </w:rPr>
        <w:t>what the</w:t>
      </w:r>
      <w:r w:rsidR="00AC14AA">
        <w:rPr>
          <w:lang w:val="en-GB"/>
        </w:rPr>
        <w:t xml:space="preserve"> inscriptions </w:t>
      </w:r>
      <w:r w:rsidR="00A04CB0">
        <w:rPr>
          <w:lang w:val="en-GB"/>
        </w:rPr>
        <w:t xml:space="preserve">can tell us about Roman history </w:t>
      </w:r>
      <w:r w:rsidR="00AC14AA">
        <w:rPr>
          <w:lang w:val="en-GB"/>
        </w:rPr>
        <w:t>to the wider scholarly community.</w:t>
      </w:r>
      <w:r w:rsidR="00263725">
        <w:rPr>
          <w:lang w:val="en-GB"/>
        </w:rPr>
        <w:t xml:space="preserve"> </w:t>
      </w:r>
    </w:p>
    <w:p w14:paraId="5226C5A1" w14:textId="5ABE6C0A" w:rsidR="008F3689" w:rsidRDefault="00A5025D" w:rsidP="006C120C">
      <w:pPr>
        <w:rPr>
          <w:lang w:val="en-GB"/>
        </w:rPr>
      </w:pPr>
      <w:r>
        <w:rPr>
          <w:lang w:val="en-GB"/>
        </w:rPr>
        <w:tab/>
        <w:t>Because Smith's book was written in Latin, it had the chance to reach scholars, antiquaries, and travellers on the continent.</w:t>
      </w:r>
      <w:r w:rsidR="00263725">
        <w:rPr>
          <w:lang w:val="en-GB"/>
        </w:rPr>
        <w:t xml:space="preserve"> </w:t>
      </w:r>
      <w:r>
        <w:rPr>
          <w:lang w:val="en-GB"/>
        </w:rPr>
        <w:t>It soon did so</w:t>
      </w:r>
      <w:r w:rsidR="00F43E4C">
        <w:rPr>
          <w:lang w:val="en-GB"/>
        </w:rPr>
        <w:t>.</w:t>
      </w:r>
      <w:r w:rsidR="00263725">
        <w:rPr>
          <w:lang w:val="en-GB"/>
        </w:rPr>
        <w:t xml:space="preserve"> </w:t>
      </w:r>
      <w:r w:rsidR="00DB715B">
        <w:rPr>
          <w:lang w:val="en-GB"/>
        </w:rPr>
        <w:t>In the summer of 1676, Smith travelled to Paris.</w:t>
      </w:r>
      <w:r w:rsidR="00263725">
        <w:rPr>
          <w:lang w:val="en-GB"/>
        </w:rPr>
        <w:t xml:space="preserve"> </w:t>
      </w:r>
      <w:r w:rsidR="00DB715B">
        <w:rPr>
          <w:lang w:val="en-GB"/>
        </w:rPr>
        <w:t>This was potentially an important moment in his career, and could have allowed his work to become better known in the wider scholarly circles known as the Republic of Letters.</w:t>
      </w:r>
      <w:r w:rsidR="00263725">
        <w:rPr>
          <w:lang w:val="en-GB"/>
        </w:rPr>
        <w:t xml:space="preserve"> </w:t>
      </w:r>
      <w:r w:rsidR="00DB715B">
        <w:rPr>
          <w:lang w:val="en-GB"/>
        </w:rPr>
        <w:t>A letter from Smith of June 1676 reveals that he seems to have been quite swept off his feet by Parisian intellectual culture.</w:t>
      </w:r>
      <w:r w:rsidR="00263725">
        <w:rPr>
          <w:lang w:val="en-GB"/>
        </w:rPr>
        <w:t xml:space="preserve"> </w:t>
      </w:r>
      <w:r w:rsidR="00DB715B">
        <w:rPr>
          <w:lang w:val="en-GB"/>
        </w:rPr>
        <w:t xml:space="preserve">'I am so charmed', he </w:t>
      </w:r>
      <w:r w:rsidR="00F43E4C">
        <w:rPr>
          <w:lang w:val="en-GB"/>
        </w:rPr>
        <w:t>enthused</w:t>
      </w:r>
      <w:r w:rsidR="00DB715B">
        <w:rPr>
          <w:lang w:val="en-GB"/>
        </w:rPr>
        <w:t xml:space="preserve">, 'with </w:t>
      </w:r>
      <w:r w:rsidR="000A2486">
        <w:rPr>
          <w:lang w:val="en-GB"/>
        </w:rPr>
        <w:t>the</w:t>
      </w:r>
      <w:r w:rsidR="00DB715B">
        <w:rPr>
          <w:lang w:val="en-GB"/>
        </w:rPr>
        <w:t xml:space="preserve"> civility of </w:t>
      </w:r>
      <w:r w:rsidR="000A2486">
        <w:rPr>
          <w:lang w:val="en-GB"/>
        </w:rPr>
        <w:t>the</w:t>
      </w:r>
      <w:r w:rsidR="00DB715B">
        <w:rPr>
          <w:lang w:val="en-GB"/>
        </w:rPr>
        <w:t xml:space="preserve"> French both Gentlemen &amp; Scholars of our </w:t>
      </w:r>
      <w:proofErr w:type="spellStart"/>
      <w:r w:rsidR="00DB715B">
        <w:rPr>
          <w:lang w:val="en-GB"/>
        </w:rPr>
        <w:t>owne</w:t>
      </w:r>
      <w:proofErr w:type="spellEnd"/>
      <w:r w:rsidR="00DB715B">
        <w:rPr>
          <w:lang w:val="en-GB"/>
        </w:rPr>
        <w:t xml:space="preserve"> &amp; </w:t>
      </w:r>
      <w:r w:rsidR="00CC0F2D">
        <w:rPr>
          <w:lang w:val="en-GB"/>
        </w:rPr>
        <w:t>the</w:t>
      </w:r>
      <w:r w:rsidR="00DB715B">
        <w:rPr>
          <w:lang w:val="en-GB"/>
        </w:rPr>
        <w:t xml:space="preserve"> Roman Communion to</w:t>
      </w:r>
      <w:r w:rsidR="008E4A03">
        <w:rPr>
          <w:lang w:val="en-GB"/>
        </w:rPr>
        <w:t>o</w:t>
      </w:r>
      <w:r w:rsidR="00DB715B">
        <w:rPr>
          <w:lang w:val="en-GB"/>
        </w:rPr>
        <w:t xml:space="preserve">, </w:t>
      </w:r>
      <w:r w:rsidR="000A2486">
        <w:rPr>
          <w:lang w:val="en-GB"/>
        </w:rPr>
        <w:t>that</w:t>
      </w:r>
      <w:r w:rsidR="00DB715B">
        <w:rPr>
          <w:lang w:val="en-GB"/>
        </w:rPr>
        <w:t xml:space="preserve"> I could willingly spend al</w:t>
      </w:r>
      <w:r w:rsidR="008E4A03">
        <w:rPr>
          <w:lang w:val="en-GB"/>
        </w:rPr>
        <w:t>l</w:t>
      </w:r>
      <w:r w:rsidR="00DB715B">
        <w:rPr>
          <w:lang w:val="en-GB"/>
        </w:rPr>
        <w:t xml:space="preserve"> </w:t>
      </w:r>
      <w:r w:rsidR="000A2486">
        <w:rPr>
          <w:lang w:val="en-GB"/>
        </w:rPr>
        <w:t>the</w:t>
      </w:r>
      <w:r w:rsidR="00DB715B">
        <w:rPr>
          <w:lang w:val="en-GB"/>
        </w:rPr>
        <w:t xml:space="preserve"> summer here in Paris'.</w:t>
      </w:r>
      <w:r w:rsidR="00DB715B">
        <w:rPr>
          <w:rStyle w:val="FootnoteReference"/>
          <w:lang w:val="en-GB"/>
        </w:rPr>
        <w:footnoteReference w:id="104"/>
      </w:r>
      <w:r w:rsidR="00DB715B">
        <w:rPr>
          <w:lang w:val="en-GB"/>
        </w:rPr>
        <w:t xml:space="preserve"> He made a number of important acquaintances, including Henri </w:t>
      </w:r>
      <w:proofErr w:type="spellStart"/>
      <w:r w:rsidR="00DB715B">
        <w:rPr>
          <w:lang w:val="en-GB"/>
        </w:rPr>
        <w:t>Justel</w:t>
      </w:r>
      <w:proofErr w:type="spellEnd"/>
      <w:r w:rsidR="00DB715B">
        <w:rPr>
          <w:lang w:val="en-GB"/>
        </w:rPr>
        <w:t xml:space="preserve"> (1620-1693), the Huguenot scholar who would leave France</w:t>
      </w:r>
      <w:r w:rsidR="000A2486">
        <w:rPr>
          <w:lang w:val="en-GB"/>
        </w:rPr>
        <w:t xml:space="preserve"> to</w:t>
      </w:r>
      <w:r w:rsidR="00DB715B">
        <w:rPr>
          <w:lang w:val="en-GB"/>
        </w:rPr>
        <w:t xml:space="preserve"> become Royal Librarian in London, and Antoine </w:t>
      </w:r>
      <w:proofErr w:type="spellStart"/>
      <w:r w:rsidR="00DB715B">
        <w:rPr>
          <w:lang w:val="en-GB"/>
        </w:rPr>
        <w:t>Galland</w:t>
      </w:r>
      <w:proofErr w:type="spellEnd"/>
      <w:r w:rsidR="00DB715B">
        <w:rPr>
          <w:lang w:val="en-GB"/>
        </w:rPr>
        <w:t xml:space="preserve"> (1646-1715), the Levantine traveller and royal antiquary of Louis XIV, who would go on, in the early eighteenth century, to be celebrated in French salons as the first European translator of the Arabian Nights.</w:t>
      </w:r>
      <w:r w:rsidR="00DB715B">
        <w:rPr>
          <w:rStyle w:val="FootnoteReference"/>
          <w:lang w:val="en-GB"/>
        </w:rPr>
        <w:footnoteReference w:id="105"/>
      </w:r>
      <w:r w:rsidR="00DB715B">
        <w:rPr>
          <w:lang w:val="en-GB"/>
        </w:rPr>
        <w:t xml:space="preserve"> Smith maintained correspondence with both men upon his return to England. </w:t>
      </w:r>
      <w:proofErr w:type="spellStart"/>
      <w:r w:rsidR="00DB715B">
        <w:rPr>
          <w:lang w:val="en-GB"/>
        </w:rPr>
        <w:t>Galland</w:t>
      </w:r>
      <w:proofErr w:type="spellEnd"/>
      <w:r w:rsidR="00DB715B">
        <w:rPr>
          <w:lang w:val="en-GB"/>
        </w:rPr>
        <w:t xml:space="preserve"> was a scholar with whom Smith shared many interests -- antiquarianism, the Greek church, Levantine scholarship -- although confessional differences were clearly far from irrelevant for both men.</w:t>
      </w:r>
      <w:r w:rsidR="00263725">
        <w:rPr>
          <w:lang w:val="en-GB"/>
        </w:rPr>
        <w:t xml:space="preserve"> </w:t>
      </w:r>
      <w:r w:rsidR="00DB715B">
        <w:rPr>
          <w:lang w:val="en-GB"/>
        </w:rPr>
        <w:t>It seems likely that Smith felt his book on the Seven Churches would be of particular interest to French antiquarian circles, and the decision to reprint the book as a stand-alone volume in the autumn of 1676 may have partly been inspired by his visit to Paris.</w:t>
      </w:r>
      <w:r w:rsidR="00263725">
        <w:rPr>
          <w:lang w:val="en-GB"/>
        </w:rPr>
        <w:t xml:space="preserve"> </w:t>
      </w:r>
      <w:r w:rsidR="00DB715B">
        <w:rPr>
          <w:lang w:val="en-GB"/>
        </w:rPr>
        <w:t xml:space="preserve">Smith sent the book to </w:t>
      </w:r>
      <w:proofErr w:type="spellStart"/>
      <w:r w:rsidR="00DB715B">
        <w:rPr>
          <w:lang w:val="en-GB"/>
        </w:rPr>
        <w:t>Gal</w:t>
      </w:r>
      <w:r w:rsidR="006B7469">
        <w:rPr>
          <w:lang w:val="en-GB"/>
        </w:rPr>
        <w:t>l</w:t>
      </w:r>
      <w:r w:rsidR="00DB715B">
        <w:rPr>
          <w:lang w:val="en-GB"/>
        </w:rPr>
        <w:t>and</w:t>
      </w:r>
      <w:proofErr w:type="spellEnd"/>
      <w:r w:rsidR="00DB715B">
        <w:rPr>
          <w:lang w:val="en-GB"/>
        </w:rPr>
        <w:t xml:space="preserve"> in late 1676.</w:t>
      </w:r>
      <w:r w:rsidR="004266BF">
        <w:rPr>
          <w:rStyle w:val="FootnoteReference"/>
          <w:lang w:val="en-GB"/>
        </w:rPr>
        <w:footnoteReference w:id="106"/>
      </w:r>
      <w:r w:rsidR="00263725">
        <w:rPr>
          <w:lang w:val="en-GB"/>
        </w:rPr>
        <w:t xml:space="preserve"> </w:t>
      </w:r>
      <w:r w:rsidR="00DB715B">
        <w:rPr>
          <w:lang w:val="en-GB"/>
        </w:rPr>
        <w:t xml:space="preserve"> </w:t>
      </w:r>
    </w:p>
    <w:p w14:paraId="757C9FE2" w14:textId="15C90CDF" w:rsidR="00F43E4C" w:rsidRDefault="00DB715B" w:rsidP="00DB715B">
      <w:pPr>
        <w:rPr>
          <w:lang w:val="en-GB"/>
        </w:rPr>
      </w:pPr>
      <w:r>
        <w:rPr>
          <w:lang w:val="en-GB"/>
        </w:rPr>
        <w:tab/>
        <w:t xml:space="preserve">However, Smith's account of his visit to Asia Minor seems not quite to have met with the reception in Paris that he could have wished. </w:t>
      </w:r>
      <w:r w:rsidR="00D607E0">
        <w:rPr>
          <w:lang w:val="en-GB"/>
        </w:rPr>
        <w:t xml:space="preserve">This was down, at least partly, to Smith's acrimonious relationship with another French antiquary, the Calvinist Lyonnais doctor, Jacob Spon (1647-1685). </w:t>
      </w:r>
      <w:r>
        <w:rPr>
          <w:lang w:val="en-GB"/>
        </w:rPr>
        <w:t xml:space="preserve">In November 1676, Edward Bernard wrote to Smith to introduce him to one George Wheler, who 'hath </w:t>
      </w:r>
      <w:proofErr w:type="spellStart"/>
      <w:r>
        <w:rPr>
          <w:lang w:val="en-GB"/>
        </w:rPr>
        <w:t>traveld</w:t>
      </w:r>
      <w:proofErr w:type="spellEnd"/>
      <w:r>
        <w:rPr>
          <w:lang w:val="en-GB"/>
        </w:rPr>
        <w:t xml:space="preserve"> Greece' and 'taken a folio volume of Inscriptions thence'.</w:t>
      </w:r>
      <w:r>
        <w:rPr>
          <w:rStyle w:val="FootnoteReference"/>
          <w:lang w:val="en-GB"/>
        </w:rPr>
        <w:footnoteReference w:id="107"/>
      </w:r>
      <w:r>
        <w:rPr>
          <w:lang w:val="en-GB"/>
        </w:rPr>
        <w:t xml:space="preserve"> </w:t>
      </w:r>
      <w:r w:rsidR="00A5025D">
        <w:rPr>
          <w:lang w:val="en-GB"/>
        </w:rPr>
        <w:t xml:space="preserve">George Wheler </w:t>
      </w:r>
      <w:r>
        <w:rPr>
          <w:lang w:val="en-GB"/>
        </w:rPr>
        <w:t xml:space="preserve">(1650-1723) is </w:t>
      </w:r>
      <w:r w:rsidR="00F67FDF">
        <w:rPr>
          <w:lang w:val="en-GB"/>
        </w:rPr>
        <w:t xml:space="preserve">an important figure in the history of botany, </w:t>
      </w:r>
      <w:r>
        <w:rPr>
          <w:lang w:val="en-GB"/>
        </w:rPr>
        <w:t>and he</w:t>
      </w:r>
      <w:r w:rsidR="00A5025D">
        <w:rPr>
          <w:lang w:val="en-GB"/>
        </w:rPr>
        <w:t xml:space="preserve"> travel</w:t>
      </w:r>
      <w:r>
        <w:rPr>
          <w:lang w:val="en-GB"/>
        </w:rPr>
        <w:t>led to the Levant</w:t>
      </w:r>
      <w:r w:rsidR="00A5025D">
        <w:rPr>
          <w:lang w:val="en-GB"/>
        </w:rPr>
        <w:t xml:space="preserve"> with Spon.</w:t>
      </w:r>
      <w:r w:rsidR="00263725">
        <w:rPr>
          <w:lang w:val="en-GB"/>
        </w:rPr>
        <w:t xml:space="preserve"> </w:t>
      </w:r>
      <w:r w:rsidR="00A5025D">
        <w:rPr>
          <w:lang w:val="en-GB"/>
        </w:rPr>
        <w:t xml:space="preserve">In his relatively short life, Spon established himself as a leading figure in the international world of antiquarianism, and he has remained </w:t>
      </w:r>
      <w:r w:rsidR="007027C2">
        <w:rPr>
          <w:lang w:val="en-GB"/>
        </w:rPr>
        <w:t>a definitive representati</w:t>
      </w:r>
      <w:r w:rsidR="00EF7E49">
        <w:rPr>
          <w:lang w:val="en-GB"/>
        </w:rPr>
        <w:t>v</w:t>
      </w:r>
      <w:r w:rsidR="007027C2">
        <w:rPr>
          <w:lang w:val="en-GB"/>
        </w:rPr>
        <w:t>e of that</w:t>
      </w:r>
      <w:r w:rsidR="00A5025D">
        <w:rPr>
          <w:lang w:val="en-GB"/>
        </w:rPr>
        <w:t xml:space="preserve"> field for many</w:t>
      </w:r>
      <w:r w:rsidR="007027C2">
        <w:rPr>
          <w:lang w:val="en-GB"/>
        </w:rPr>
        <w:t xml:space="preserve"> modern</w:t>
      </w:r>
      <w:r w:rsidR="00A5025D">
        <w:rPr>
          <w:lang w:val="en-GB"/>
        </w:rPr>
        <w:t xml:space="preserve"> scholars.</w:t>
      </w:r>
      <w:r w:rsidR="00A5025D">
        <w:rPr>
          <w:rStyle w:val="FootnoteReference"/>
          <w:lang w:val="en-GB"/>
        </w:rPr>
        <w:footnoteReference w:id="108"/>
      </w:r>
      <w:r w:rsidR="00263725">
        <w:rPr>
          <w:lang w:val="en-GB"/>
        </w:rPr>
        <w:t xml:space="preserve"> </w:t>
      </w:r>
      <w:r w:rsidR="00F67FDF">
        <w:rPr>
          <w:lang w:val="en-GB"/>
        </w:rPr>
        <w:t xml:space="preserve">Wheler and Spon visited Ephesus and </w:t>
      </w:r>
      <w:r w:rsidR="00F43E4C">
        <w:rPr>
          <w:lang w:val="en-GB"/>
        </w:rPr>
        <w:t xml:space="preserve">Thyatira, </w:t>
      </w:r>
      <w:r w:rsidR="00F67FDF">
        <w:rPr>
          <w:lang w:val="en-GB"/>
        </w:rPr>
        <w:t xml:space="preserve">relying on the accounts of the rest of the Seven Churches offered to them by Sir Paul </w:t>
      </w:r>
      <w:proofErr w:type="spellStart"/>
      <w:r w:rsidR="00F67FDF">
        <w:rPr>
          <w:lang w:val="en-GB"/>
        </w:rPr>
        <w:t>Rycaut</w:t>
      </w:r>
      <w:proofErr w:type="spellEnd"/>
      <w:r w:rsidR="00F67FDF">
        <w:rPr>
          <w:lang w:val="en-GB"/>
        </w:rPr>
        <w:t xml:space="preserve"> when they returned to Smyrna. </w:t>
      </w:r>
      <w:r w:rsidR="0029235D">
        <w:rPr>
          <w:lang w:val="en-GB"/>
        </w:rPr>
        <w:t xml:space="preserve">Wheler's account was largely a translation of Spon's, which was published first in 1678, and Wheler </w:t>
      </w:r>
      <w:r w:rsidR="0029235D">
        <w:rPr>
          <w:lang w:val="en-GB"/>
        </w:rPr>
        <w:lastRenderedPageBreak/>
        <w:t>concentrated on expanding the material on plants and animals, which was his particular interest.</w:t>
      </w:r>
      <w:r w:rsidR="00263725">
        <w:rPr>
          <w:lang w:val="en-GB"/>
        </w:rPr>
        <w:t xml:space="preserve"> </w:t>
      </w:r>
      <w:r w:rsidR="0029235D">
        <w:rPr>
          <w:lang w:val="en-GB"/>
        </w:rPr>
        <w:t>But it was the antiquarian erudition on display in Spon's work that would worry Smith. Spon's account was published first in Lyons, in 1678, and then in Amsterdam the year afterwards.</w:t>
      </w:r>
      <w:r w:rsidR="00263725">
        <w:rPr>
          <w:lang w:val="en-GB"/>
        </w:rPr>
        <w:t xml:space="preserve"> </w:t>
      </w:r>
      <w:r w:rsidR="0029235D">
        <w:rPr>
          <w:lang w:val="en-GB"/>
        </w:rPr>
        <w:t>It offers both a travel narrative of the kind Smith presents, interspersed with inscriptions, and a much fuller commentary on those inscriptions than Smith offered.</w:t>
      </w:r>
      <w:r w:rsidR="00263725">
        <w:rPr>
          <w:lang w:val="en-GB"/>
        </w:rPr>
        <w:t xml:space="preserve"> </w:t>
      </w:r>
      <w:r w:rsidR="0029235D">
        <w:rPr>
          <w:lang w:val="en-GB"/>
        </w:rPr>
        <w:t xml:space="preserve">This allows Spon to </w:t>
      </w:r>
      <w:r w:rsidR="00F43E4C">
        <w:rPr>
          <w:lang w:val="en-GB"/>
        </w:rPr>
        <w:t>preserve the narrative account of his journey while explicating</w:t>
      </w:r>
      <w:r w:rsidR="0029235D">
        <w:rPr>
          <w:lang w:val="en-GB"/>
        </w:rPr>
        <w:t xml:space="preserve"> problems presented by the inscriptions</w:t>
      </w:r>
      <w:r w:rsidR="00F43E4C">
        <w:rPr>
          <w:lang w:val="en-GB"/>
        </w:rPr>
        <w:t xml:space="preserve">: </w:t>
      </w:r>
      <w:r w:rsidR="0029235D">
        <w:rPr>
          <w:lang w:val="en-GB"/>
        </w:rPr>
        <w:t>identify</w:t>
      </w:r>
      <w:r w:rsidR="00F43E4C">
        <w:rPr>
          <w:lang w:val="en-GB"/>
        </w:rPr>
        <w:t>ing</w:t>
      </w:r>
      <w:r w:rsidR="0029235D">
        <w:rPr>
          <w:lang w:val="en-GB"/>
        </w:rPr>
        <w:t xml:space="preserve"> consuls or other figures referred to in them, comment</w:t>
      </w:r>
      <w:r w:rsidR="00F43E4C">
        <w:rPr>
          <w:lang w:val="en-GB"/>
        </w:rPr>
        <w:t>ing</w:t>
      </w:r>
      <w:r w:rsidR="0029235D">
        <w:rPr>
          <w:lang w:val="en-GB"/>
        </w:rPr>
        <w:t xml:space="preserve"> on what they can teach us about pagan religion, all in much greater depth than Smith had done.</w:t>
      </w:r>
      <w:r w:rsidR="0029235D">
        <w:rPr>
          <w:rStyle w:val="FootnoteReference"/>
          <w:lang w:val="en-GB"/>
        </w:rPr>
        <w:footnoteReference w:id="109"/>
      </w:r>
      <w:r w:rsidR="00263725">
        <w:rPr>
          <w:lang w:val="en-GB"/>
        </w:rPr>
        <w:t xml:space="preserve"> </w:t>
      </w:r>
      <w:r w:rsidR="0029235D">
        <w:rPr>
          <w:lang w:val="en-GB"/>
        </w:rPr>
        <w:t xml:space="preserve">Spon could also place those inscriptions in a much </w:t>
      </w:r>
      <w:r w:rsidR="00F43E4C">
        <w:rPr>
          <w:lang w:val="en-GB"/>
        </w:rPr>
        <w:t>broader</w:t>
      </w:r>
      <w:r w:rsidR="0029235D">
        <w:rPr>
          <w:lang w:val="en-GB"/>
        </w:rPr>
        <w:t xml:space="preserve"> comparative context. A traveller across the confessional borders of the Republic of Letters, he was able to contextualize the inscriptions of Asia Minor by referring to those he had seen at Rome, in such major sites of antiquarian research as the </w:t>
      </w:r>
      <w:proofErr w:type="spellStart"/>
      <w:r w:rsidR="0029235D">
        <w:rPr>
          <w:lang w:val="en-GB"/>
        </w:rPr>
        <w:t>Barberini</w:t>
      </w:r>
      <w:proofErr w:type="spellEnd"/>
      <w:r w:rsidR="0029235D">
        <w:rPr>
          <w:lang w:val="en-GB"/>
        </w:rPr>
        <w:t xml:space="preserve"> Palace.</w:t>
      </w:r>
      <w:r w:rsidR="0029235D">
        <w:rPr>
          <w:rStyle w:val="FootnoteReference"/>
          <w:lang w:val="en-GB"/>
        </w:rPr>
        <w:footnoteReference w:id="110"/>
      </w:r>
      <w:r w:rsidR="00263725">
        <w:rPr>
          <w:lang w:val="en-GB"/>
        </w:rPr>
        <w:t xml:space="preserve"> </w:t>
      </w:r>
      <w:r w:rsidR="0029235D">
        <w:rPr>
          <w:lang w:val="en-GB"/>
        </w:rPr>
        <w:t xml:space="preserve">Spon also produced spin-off volumes which used the inscriptions at the Seven Churches to treat dedicated antiquarian topics. His account </w:t>
      </w:r>
      <w:r w:rsidR="0029235D">
        <w:rPr>
          <w:i/>
          <w:lang w:val="en-GB"/>
        </w:rPr>
        <w:t>Of the Altars of the Unknown Gods</w:t>
      </w:r>
      <w:r w:rsidR="0029235D">
        <w:rPr>
          <w:lang w:val="en-GB"/>
        </w:rPr>
        <w:t xml:space="preserve"> drew upon an inscription from Thyatira, which refers to the God </w:t>
      </w:r>
      <w:proofErr w:type="spellStart"/>
      <w:r w:rsidR="0029235D">
        <w:rPr>
          <w:lang w:val="en-GB"/>
        </w:rPr>
        <w:t>Tyrimnos</w:t>
      </w:r>
      <w:proofErr w:type="spellEnd"/>
      <w:r w:rsidR="0029235D">
        <w:rPr>
          <w:lang w:val="en-GB"/>
        </w:rPr>
        <w:t xml:space="preserve"> as the 'Patron Deity of Thyatira'.</w:t>
      </w:r>
      <w:r w:rsidR="008A14E9">
        <w:rPr>
          <w:rStyle w:val="FootnoteReference"/>
          <w:lang w:val="en-GB"/>
        </w:rPr>
        <w:footnoteReference w:id="111"/>
      </w:r>
      <w:r w:rsidR="00263725">
        <w:rPr>
          <w:lang w:val="en-GB"/>
        </w:rPr>
        <w:t xml:space="preserve"> </w:t>
      </w:r>
      <w:r w:rsidR="0029235D">
        <w:rPr>
          <w:lang w:val="en-GB"/>
        </w:rPr>
        <w:t xml:space="preserve">He corrected some of Smith's transcriptions of inscriptions and collected new ones from the sites he visited: although just as the visitors to each of the Seven Churches seems to have been conducted to the same sites (the Temple of Diana, the Gate of Persecution etc.), they also seem to have been conducted around the same inscriptions; Spon had the time at each site to record further discoveries. </w:t>
      </w:r>
      <w:r w:rsidR="000E2215">
        <w:rPr>
          <w:lang w:val="en-GB"/>
        </w:rPr>
        <w:t>Taken together, Spon's work of 1678 threatened to render Smith's book obsolete.</w:t>
      </w:r>
      <w:r w:rsidR="00263725">
        <w:rPr>
          <w:lang w:val="en-GB"/>
        </w:rPr>
        <w:t xml:space="preserve">   </w:t>
      </w:r>
    </w:p>
    <w:p w14:paraId="0345D0D1" w14:textId="26A42BD9" w:rsidR="00EA6956" w:rsidRDefault="00F43E4C" w:rsidP="006C120C">
      <w:pPr>
        <w:rPr>
          <w:lang w:val="en-GB"/>
        </w:rPr>
      </w:pPr>
      <w:r>
        <w:rPr>
          <w:lang w:val="en-GB"/>
        </w:rPr>
        <w:tab/>
        <w:t xml:space="preserve">In the end, rather than acting as a calling-card in the international republic of letters, Smith descended into a somewhat acrimonious exchange with Spon, and </w:t>
      </w:r>
      <w:proofErr w:type="spellStart"/>
      <w:r>
        <w:rPr>
          <w:lang w:val="en-GB"/>
        </w:rPr>
        <w:t>Galland</w:t>
      </w:r>
      <w:proofErr w:type="spellEnd"/>
      <w:r>
        <w:rPr>
          <w:lang w:val="en-GB"/>
        </w:rPr>
        <w:t xml:space="preserve"> acted as their intermediary.</w:t>
      </w:r>
      <w:r w:rsidR="00263725">
        <w:rPr>
          <w:lang w:val="en-GB"/>
        </w:rPr>
        <w:t xml:space="preserve"> </w:t>
      </w:r>
      <w:r>
        <w:rPr>
          <w:lang w:val="en-GB"/>
        </w:rPr>
        <w:t xml:space="preserve">In June 1677, </w:t>
      </w:r>
      <w:proofErr w:type="spellStart"/>
      <w:r>
        <w:rPr>
          <w:lang w:val="en-GB"/>
        </w:rPr>
        <w:t>Galland</w:t>
      </w:r>
      <w:proofErr w:type="spellEnd"/>
      <w:r>
        <w:rPr>
          <w:lang w:val="en-GB"/>
        </w:rPr>
        <w:t xml:space="preserve"> sent Smith the comments he had received from Spon on the 1676 edition of Smith's Seven Churches of Asia book.</w:t>
      </w:r>
      <w:r w:rsidR="00263725">
        <w:rPr>
          <w:lang w:val="en-GB"/>
        </w:rPr>
        <w:t xml:space="preserve"> </w:t>
      </w:r>
      <w:r>
        <w:rPr>
          <w:lang w:val="en-GB"/>
        </w:rPr>
        <w:t xml:space="preserve">In particular, Spon had noted a 'double error' in one of the inscriptions which Smith had gathered at Pergamon: the important inscription from the people of Pergamon to Gaius </w:t>
      </w:r>
      <w:proofErr w:type="spellStart"/>
      <w:r>
        <w:rPr>
          <w:lang w:val="en-GB"/>
        </w:rPr>
        <w:t>Antius</w:t>
      </w:r>
      <w:proofErr w:type="spellEnd"/>
      <w:r>
        <w:rPr>
          <w:lang w:val="en-GB"/>
        </w:rPr>
        <w:t xml:space="preserve"> </w:t>
      </w:r>
      <w:proofErr w:type="spellStart"/>
      <w:r>
        <w:rPr>
          <w:lang w:val="en-GB"/>
        </w:rPr>
        <w:t>Aulus</w:t>
      </w:r>
      <w:proofErr w:type="spellEnd"/>
      <w:r>
        <w:rPr>
          <w:lang w:val="en-GB"/>
        </w:rPr>
        <w:t xml:space="preserve"> Julius Quadratus, commending him and thanking him for being their city's benefactor.</w:t>
      </w:r>
      <w:r w:rsidR="00263725">
        <w:rPr>
          <w:lang w:val="en-GB"/>
        </w:rPr>
        <w:t xml:space="preserve"> </w:t>
      </w:r>
      <w:r>
        <w:rPr>
          <w:lang w:val="en-GB"/>
        </w:rPr>
        <w:t>The exact detail of the words Spon corrected will be discussed below. For now, it is worth noting the impact of this exchange on the book's reception.</w:t>
      </w:r>
      <w:r w:rsidR="00263725">
        <w:rPr>
          <w:lang w:val="en-GB"/>
        </w:rPr>
        <w:t xml:space="preserve"> </w:t>
      </w:r>
      <w:r>
        <w:rPr>
          <w:lang w:val="en-GB"/>
        </w:rPr>
        <w:t xml:space="preserve">Smith replied swiftly to </w:t>
      </w:r>
      <w:proofErr w:type="spellStart"/>
      <w:r>
        <w:rPr>
          <w:lang w:val="en-GB"/>
        </w:rPr>
        <w:t>Galland</w:t>
      </w:r>
      <w:proofErr w:type="spellEnd"/>
      <w:r w:rsidR="00034B57">
        <w:rPr>
          <w:lang w:val="en-GB"/>
        </w:rPr>
        <w:t xml:space="preserve"> 'lest the errors of this inscription are harmful to me'. </w:t>
      </w:r>
      <w:r>
        <w:rPr>
          <w:lang w:val="en-GB"/>
        </w:rPr>
        <w:t xml:space="preserve">He explained that he </w:t>
      </w:r>
      <w:r w:rsidR="00034B57">
        <w:rPr>
          <w:lang w:val="en-GB"/>
        </w:rPr>
        <w:t>already knew there were errors in this inscription, which had pained him</w:t>
      </w:r>
      <w:r w:rsidR="006D49D4">
        <w:rPr>
          <w:lang w:val="en-GB"/>
        </w:rPr>
        <w:t>, and he was planning to forestall Spon's criticisms by publishing 'a little paper, which fortuitously came to me recently'.</w:t>
      </w:r>
      <w:r w:rsidR="00EA6956">
        <w:rPr>
          <w:lang w:val="en-GB"/>
        </w:rPr>
        <w:t xml:space="preserve"> </w:t>
      </w:r>
      <w:r w:rsidR="006D49D4">
        <w:rPr>
          <w:lang w:val="en-GB"/>
        </w:rPr>
        <w:t>For this had been</w:t>
      </w:r>
      <w:r w:rsidR="00EA6956">
        <w:rPr>
          <w:lang w:val="en-GB"/>
        </w:rPr>
        <w:t xml:space="preserve"> an inscription 'which uniquely I had neither transcribed nor seen', </w:t>
      </w:r>
      <w:r w:rsidR="00034B57">
        <w:rPr>
          <w:lang w:val="en-GB"/>
        </w:rPr>
        <w:t xml:space="preserve">and which </w:t>
      </w:r>
      <w:r w:rsidR="006D49D4">
        <w:rPr>
          <w:lang w:val="en-GB"/>
        </w:rPr>
        <w:t>Smith</w:t>
      </w:r>
      <w:r w:rsidR="00034B57">
        <w:rPr>
          <w:lang w:val="en-GB"/>
        </w:rPr>
        <w:t xml:space="preserve"> had only included in his book on the basis </w:t>
      </w:r>
      <w:r w:rsidR="006D49D4">
        <w:rPr>
          <w:lang w:val="en-GB"/>
        </w:rPr>
        <w:t>of a sketch he had been given at Smyrna</w:t>
      </w:r>
      <w:r w:rsidR="00EA6956">
        <w:rPr>
          <w:lang w:val="en-GB"/>
        </w:rPr>
        <w:t xml:space="preserve">. Smith regretted that he had been unable to transcribe every inscription himself, and was forced </w:t>
      </w:r>
      <w:r w:rsidR="006D49D4">
        <w:rPr>
          <w:lang w:val="en-GB"/>
        </w:rPr>
        <w:t>'</w:t>
      </w:r>
      <w:r w:rsidR="00EA6956">
        <w:rPr>
          <w:lang w:val="en-GB"/>
        </w:rPr>
        <w:t xml:space="preserve">to rely </w:t>
      </w:r>
      <w:r w:rsidR="006D49D4">
        <w:rPr>
          <w:lang w:val="en-GB"/>
        </w:rPr>
        <w:t xml:space="preserve">too much </w:t>
      </w:r>
      <w:r w:rsidR="00EA6956">
        <w:rPr>
          <w:lang w:val="en-GB"/>
        </w:rPr>
        <w:t>on the eyes of others (</w:t>
      </w:r>
      <w:proofErr w:type="spellStart"/>
      <w:r w:rsidR="00EA6956" w:rsidRPr="00277EDC">
        <w:rPr>
          <w:i/>
          <w:iCs/>
          <w:lang w:val="en-GB"/>
        </w:rPr>
        <w:t>alieni</w:t>
      </w:r>
      <w:proofErr w:type="spellEnd"/>
      <w:r w:rsidR="00EA6956" w:rsidRPr="00277EDC">
        <w:rPr>
          <w:i/>
          <w:iCs/>
          <w:lang w:val="en-GB"/>
        </w:rPr>
        <w:t xml:space="preserve"> oculi</w:t>
      </w:r>
      <w:r w:rsidR="000D6366">
        <w:rPr>
          <w:lang w:val="en-GB"/>
        </w:rPr>
        <w:t>)</w:t>
      </w:r>
      <w:r w:rsidR="006D49D4">
        <w:rPr>
          <w:lang w:val="en-GB"/>
        </w:rPr>
        <w:t>'</w:t>
      </w:r>
      <w:r w:rsidR="000D6366">
        <w:rPr>
          <w:lang w:val="en-GB"/>
        </w:rPr>
        <w:t xml:space="preserve"> because</w:t>
      </w:r>
      <w:r w:rsidR="006D49D4">
        <w:rPr>
          <w:lang w:val="en-GB"/>
        </w:rPr>
        <w:t>,</w:t>
      </w:r>
      <w:r w:rsidR="000D6366">
        <w:rPr>
          <w:lang w:val="en-GB"/>
        </w:rPr>
        <w:t xml:space="preserve"> </w:t>
      </w:r>
      <w:r w:rsidR="00034B57">
        <w:rPr>
          <w:lang w:val="en-GB"/>
        </w:rPr>
        <w:t>while he was at Pergamon</w:t>
      </w:r>
      <w:r w:rsidR="006D49D4">
        <w:rPr>
          <w:lang w:val="en-GB"/>
        </w:rPr>
        <w:t>,</w:t>
      </w:r>
      <w:r w:rsidR="00034B57">
        <w:rPr>
          <w:lang w:val="en-GB"/>
        </w:rPr>
        <w:t xml:space="preserve"> </w:t>
      </w:r>
      <w:r w:rsidR="00EA6956">
        <w:rPr>
          <w:lang w:val="en-GB"/>
        </w:rPr>
        <w:t>'the intolerable heat of the day distracted me'</w:t>
      </w:r>
      <w:r w:rsidR="00034B57">
        <w:rPr>
          <w:lang w:val="en-GB"/>
        </w:rPr>
        <w:t xml:space="preserve"> from the task of transcription</w:t>
      </w:r>
      <w:r w:rsidR="00EA6956">
        <w:rPr>
          <w:lang w:val="en-GB"/>
        </w:rPr>
        <w:t>.</w:t>
      </w:r>
      <w:r w:rsidR="00EA6956">
        <w:rPr>
          <w:rStyle w:val="FootnoteReference"/>
          <w:lang w:val="en-GB"/>
        </w:rPr>
        <w:footnoteReference w:id="112"/>
      </w:r>
      <w:r w:rsidR="000D6366">
        <w:rPr>
          <w:lang w:val="en-GB"/>
        </w:rPr>
        <w:t xml:space="preserve"> Teasing away at </w:t>
      </w:r>
      <w:r w:rsidR="000D6366">
        <w:rPr>
          <w:lang w:val="en-GB"/>
        </w:rPr>
        <w:lastRenderedPageBreak/>
        <w:t>the small details of Smith's work risked opening the whole thing to charges that he was not, in actuality, quite the authentic eye-witness that he claimed to be. Over the years, however, Smith's attitude towards Spon changed from one of defensive deference to outright hostility.</w:t>
      </w:r>
      <w:r w:rsidR="00EA79C1">
        <w:rPr>
          <w:lang w:val="en-GB"/>
        </w:rPr>
        <w:t xml:space="preserve"> After he saw Spon's book, he realised that Spon and Wheler had never actually visited many of the sites of the Seven Churches of Asia. </w:t>
      </w:r>
      <w:r w:rsidR="00F114F8">
        <w:rPr>
          <w:lang w:val="en-GB"/>
        </w:rPr>
        <w:t xml:space="preserve">Smith came to believe that Spon had seen many of the inscriptions -- including probably this Pergamon one -- in Smith's own transcription of inscriptions and hand-written account of his journey, which he left with the Levant company at Smyrna. After Spon's death, in the preface to the 1694 Utrecht edition of the Seven Churches book, Smith launched a full-scale attack on Spon: out of </w:t>
      </w:r>
      <w:r w:rsidR="00E76535">
        <w:rPr>
          <w:lang w:val="en-GB"/>
        </w:rPr>
        <w:t xml:space="preserve">a copy of </w:t>
      </w:r>
      <w:r w:rsidR="008B514E">
        <w:rPr>
          <w:lang w:val="en-GB"/>
        </w:rPr>
        <w:t xml:space="preserve">the earliest manuscript version of his </w:t>
      </w:r>
      <w:r w:rsidR="00F114F8">
        <w:rPr>
          <w:lang w:val="en-GB"/>
        </w:rPr>
        <w:t xml:space="preserve">account of the Seven Churches which </w:t>
      </w:r>
      <w:r w:rsidR="008B514E">
        <w:rPr>
          <w:lang w:val="en-GB"/>
        </w:rPr>
        <w:t>Smith had left at</w:t>
      </w:r>
      <w:r w:rsidR="00F114F8">
        <w:rPr>
          <w:lang w:val="en-GB"/>
        </w:rPr>
        <w:t xml:space="preserve"> Smyrna, 'it seems clear to me that Spon gathered all the</w:t>
      </w:r>
      <w:r w:rsidR="005D7BC1">
        <w:rPr>
          <w:lang w:val="en-GB"/>
        </w:rPr>
        <w:t xml:space="preserve"> many</w:t>
      </w:r>
      <w:r w:rsidR="00F114F8">
        <w:rPr>
          <w:lang w:val="en-GB"/>
        </w:rPr>
        <w:t xml:space="preserve"> Inscriptions found at Pergamon, Sardis, Philadelphia, Hierapolis, and Laodicea into his Itinerary; </w:t>
      </w:r>
      <w:r w:rsidR="005D7BC1">
        <w:rPr>
          <w:lang w:val="en-GB"/>
        </w:rPr>
        <w:t xml:space="preserve">hence it is absolutely clear to me, that </w:t>
      </w:r>
      <w:r w:rsidR="00F114F8">
        <w:rPr>
          <w:lang w:val="en-GB"/>
        </w:rPr>
        <w:t xml:space="preserve">in these places, which he </w:t>
      </w:r>
      <w:r w:rsidR="005D7BC1">
        <w:rPr>
          <w:lang w:val="en-GB"/>
        </w:rPr>
        <w:t>did not never happen</w:t>
      </w:r>
      <w:r w:rsidR="00F114F8">
        <w:rPr>
          <w:lang w:val="en-GB"/>
        </w:rPr>
        <w:t xml:space="preserve"> to </w:t>
      </w:r>
      <w:r w:rsidR="005D7BC1">
        <w:rPr>
          <w:lang w:val="en-GB"/>
        </w:rPr>
        <w:t>see</w:t>
      </w:r>
      <w:r w:rsidR="00F114F8">
        <w:rPr>
          <w:lang w:val="en-GB"/>
        </w:rPr>
        <w:t xml:space="preserve">, I </w:t>
      </w:r>
      <w:r w:rsidR="005D7BC1">
        <w:rPr>
          <w:lang w:val="en-GB"/>
        </w:rPr>
        <w:t xml:space="preserve">was the </w:t>
      </w:r>
      <w:r w:rsidR="00F114F8">
        <w:rPr>
          <w:lang w:val="en-GB"/>
        </w:rPr>
        <w:t xml:space="preserve">first </w:t>
      </w:r>
      <w:r w:rsidR="005D7BC1">
        <w:rPr>
          <w:lang w:val="en-GB"/>
        </w:rPr>
        <w:t xml:space="preserve">to copy </w:t>
      </w:r>
      <w:r w:rsidR="00F114F8">
        <w:rPr>
          <w:lang w:val="en-GB"/>
        </w:rPr>
        <w:t>these inscriptions, when they were plainly unknown to everyone before</w:t>
      </w:r>
      <w:r w:rsidR="005D7BC1">
        <w:rPr>
          <w:lang w:val="en-GB"/>
        </w:rPr>
        <w:t xml:space="preserve"> this</w:t>
      </w:r>
      <w:r w:rsidR="00F114F8">
        <w:rPr>
          <w:lang w:val="en-GB"/>
        </w:rPr>
        <w:t xml:space="preserve">'. Yet Spon 'scarcely endured to name me, except most grudgingly, or to cite my little book, which he saw both in print and in manuscript, stirred up by what gad-fly of envy I do not know'. 'About this matter', Smith concluded, 'in his lifetime, I often lamented publicly to </w:t>
      </w:r>
      <w:r w:rsidR="005D7BC1">
        <w:rPr>
          <w:lang w:val="en-GB"/>
        </w:rPr>
        <w:t xml:space="preserve">his </w:t>
      </w:r>
      <w:r w:rsidR="00F114F8">
        <w:rPr>
          <w:lang w:val="en-GB"/>
        </w:rPr>
        <w:t>friends'.</w:t>
      </w:r>
      <w:r w:rsidR="00F114F8">
        <w:rPr>
          <w:rStyle w:val="FootnoteReference"/>
          <w:lang w:val="en-GB"/>
        </w:rPr>
        <w:footnoteReference w:id="113"/>
      </w:r>
      <w:r w:rsidR="00F114F8">
        <w:rPr>
          <w:lang w:val="en-GB"/>
        </w:rPr>
        <w:t xml:space="preserve"> Smith turned the questioning of the validity of his own eye-witness testimony back on to Spon himself.  </w:t>
      </w:r>
    </w:p>
    <w:p w14:paraId="30FBFC71" w14:textId="753C90F9" w:rsidR="00BE612B" w:rsidRDefault="00F114F8" w:rsidP="00BE612B">
      <w:pPr>
        <w:rPr>
          <w:lang w:val="en-GB"/>
        </w:rPr>
      </w:pPr>
      <w:r>
        <w:rPr>
          <w:lang w:val="en-GB"/>
        </w:rPr>
        <w:tab/>
        <w:t xml:space="preserve">This </w:t>
      </w:r>
      <w:r w:rsidR="006131A3">
        <w:rPr>
          <w:lang w:val="en-GB"/>
        </w:rPr>
        <w:t>kind of squabble did not seem to have been especially endearing to the international world of the republic of letters. Rather than being an opportunity for his work to become better known internationally, it is striking that this moment of Smith's engagement with French scholarship in the late 1670s see</w:t>
      </w:r>
      <w:r>
        <w:rPr>
          <w:lang w:val="en-GB"/>
        </w:rPr>
        <w:t xml:space="preserve">ms to have petered out quickly. This was not only due to his </w:t>
      </w:r>
      <w:r w:rsidR="00741DC3">
        <w:rPr>
          <w:lang w:val="en-GB"/>
        </w:rPr>
        <w:t xml:space="preserve">argument with Spon, but also over religion: </w:t>
      </w:r>
      <w:r w:rsidR="003D0E9B">
        <w:rPr>
          <w:lang w:val="en-GB"/>
        </w:rPr>
        <w:t xml:space="preserve">later in the same letter in which </w:t>
      </w:r>
      <w:r w:rsidR="00741DC3">
        <w:rPr>
          <w:lang w:val="en-GB"/>
        </w:rPr>
        <w:t xml:space="preserve">Smith </w:t>
      </w:r>
      <w:r w:rsidR="003D0E9B">
        <w:rPr>
          <w:lang w:val="en-GB"/>
        </w:rPr>
        <w:t xml:space="preserve">admitted errors in his </w:t>
      </w:r>
      <w:r w:rsidR="003D0E9B">
        <w:rPr>
          <w:i/>
          <w:lang w:val="en-GB"/>
        </w:rPr>
        <w:t xml:space="preserve">Seven Churches </w:t>
      </w:r>
      <w:r w:rsidR="003D0E9B">
        <w:rPr>
          <w:lang w:val="en-GB"/>
        </w:rPr>
        <w:t xml:space="preserve">book, he </w:t>
      </w:r>
      <w:r w:rsidR="00741DC3">
        <w:rPr>
          <w:lang w:val="en-GB"/>
        </w:rPr>
        <w:t xml:space="preserve">began to engage in detailed discussions with </w:t>
      </w:r>
      <w:proofErr w:type="spellStart"/>
      <w:r w:rsidR="00741DC3">
        <w:rPr>
          <w:lang w:val="en-GB"/>
        </w:rPr>
        <w:t>Galland</w:t>
      </w:r>
      <w:proofErr w:type="spellEnd"/>
      <w:r w:rsidR="00741DC3">
        <w:rPr>
          <w:lang w:val="en-GB"/>
        </w:rPr>
        <w:t xml:space="preserve"> about Catholic interactions with the </w:t>
      </w:r>
      <w:r w:rsidR="003D0E9B">
        <w:rPr>
          <w:lang w:val="en-GB"/>
        </w:rPr>
        <w:t>Greek church. T</w:t>
      </w:r>
      <w:r w:rsidR="00741DC3">
        <w:rPr>
          <w:lang w:val="en-GB"/>
        </w:rPr>
        <w:t>heir letters</w:t>
      </w:r>
      <w:r w:rsidR="003D0E9B">
        <w:rPr>
          <w:lang w:val="en-GB"/>
        </w:rPr>
        <w:t xml:space="preserve"> had </w:t>
      </w:r>
      <w:r w:rsidR="00741DC3">
        <w:rPr>
          <w:lang w:val="en-GB"/>
        </w:rPr>
        <w:t xml:space="preserve">descended into the trading of argumentative minutiae, </w:t>
      </w:r>
      <w:r w:rsidR="003D0E9B">
        <w:rPr>
          <w:lang w:val="en-GB"/>
        </w:rPr>
        <w:t>and</w:t>
      </w:r>
      <w:r w:rsidR="00741DC3">
        <w:rPr>
          <w:lang w:val="en-GB"/>
        </w:rPr>
        <w:t xml:space="preserve"> the correspondence was abandoned.</w:t>
      </w:r>
      <w:r w:rsidR="00741DC3">
        <w:rPr>
          <w:rStyle w:val="FootnoteReference"/>
          <w:lang w:val="en-GB"/>
        </w:rPr>
        <w:footnoteReference w:id="114"/>
      </w:r>
      <w:r w:rsidR="00741DC3">
        <w:rPr>
          <w:lang w:val="en-GB"/>
        </w:rPr>
        <w:t xml:space="preserve"> While Near Eastern archaeological studies </w:t>
      </w:r>
      <w:r w:rsidR="00AF7294">
        <w:rPr>
          <w:lang w:val="en-GB"/>
        </w:rPr>
        <w:t>held out the prospect</w:t>
      </w:r>
      <w:r w:rsidR="00741DC3">
        <w:rPr>
          <w:lang w:val="en-GB"/>
        </w:rPr>
        <w:t xml:space="preserve"> of a space of engagement with French scholarship (across confessional divisions, in the case of </w:t>
      </w:r>
      <w:proofErr w:type="spellStart"/>
      <w:r w:rsidR="00741DC3">
        <w:rPr>
          <w:lang w:val="en-GB"/>
        </w:rPr>
        <w:t>Galland</w:t>
      </w:r>
      <w:proofErr w:type="spellEnd"/>
      <w:r w:rsidR="00741DC3">
        <w:rPr>
          <w:lang w:val="en-GB"/>
        </w:rPr>
        <w:t>), such international interactions were jeopardized both by Smith's own volatile and argumentative personal</w:t>
      </w:r>
      <w:r w:rsidR="00BE612B">
        <w:rPr>
          <w:lang w:val="en-GB"/>
        </w:rPr>
        <w:t xml:space="preserve">ity and by his commitment to confessional argument. </w:t>
      </w:r>
    </w:p>
    <w:p w14:paraId="0A32E4AB" w14:textId="5136478F" w:rsidR="00FD3248" w:rsidRDefault="00BE612B" w:rsidP="00BE612B">
      <w:pPr>
        <w:rPr>
          <w:lang w:val="en-GB"/>
        </w:rPr>
      </w:pPr>
      <w:r>
        <w:rPr>
          <w:lang w:val="en-GB"/>
        </w:rPr>
        <w:tab/>
      </w:r>
      <w:r w:rsidR="00B669DE">
        <w:rPr>
          <w:lang w:val="en-GB"/>
        </w:rPr>
        <w:t xml:space="preserve">However, Smith certainly continued to keep </w:t>
      </w:r>
      <w:r>
        <w:rPr>
          <w:lang w:val="en-GB"/>
        </w:rPr>
        <w:t>his book up-to-date with</w:t>
      </w:r>
      <w:r w:rsidR="00B669DE">
        <w:rPr>
          <w:lang w:val="en-GB"/>
        </w:rPr>
        <w:t xml:space="preserve"> developments in the</w:t>
      </w:r>
      <w:r>
        <w:rPr>
          <w:lang w:val="en-GB"/>
        </w:rPr>
        <w:t xml:space="preserve"> international</w:t>
      </w:r>
      <w:r w:rsidR="00B669DE">
        <w:rPr>
          <w:lang w:val="en-GB"/>
        </w:rPr>
        <w:t xml:space="preserve"> field</w:t>
      </w:r>
      <w:r>
        <w:rPr>
          <w:lang w:val="en-GB"/>
        </w:rPr>
        <w:t xml:space="preserve"> of epigraphic scholarship</w:t>
      </w:r>
      <w:r w:rsidR="00B669DE">
        <w:rPr>
          <w:lang w:val="en-GB"/>
        </w:rPr>
        <w:t xml:space="preserve"> over the twenty years after he published </w:t>
      </w:r>
      <w:r w:rsidR="00B669DE">
        <w:rPr>
          <w:lang w:val="en-GB"/>
        </w:rPr>
        <w:lastRenderedPageBreak/>
        <w:t>the 1676 edition of his work.</w:t>
      </w:r>
      <w:r w:rsidR="00263725">
        <w:rPr>
          <w:lang w:val="en-GB"/>
        </w:rPr>
        <w:t xml:space="preserve"> </w:t>
      </w:r>
      <w:r w:rsidR="006131A3">
        <w:rPr>
          <w:lang w:val="en-GB"/>
        </w:rPr>
        <w:t xml:space="preserve">In the handwritten revisions to his own copy, Smith </w:t>
      </w:r>
      <w:r w:rsidR="008324DB">
        <w:rPr>
          <w:lang w:val="en-GB"/>
        </w:rPr>
        <w:t>was explicit in his condemnations of the French scholar</w:t>
      </w:r>
      <w:r w:rsidR="006131A3">
        <w:rPr>
          <w:lang w:val="en-GB"/>
        </w:rPr>
        <w:t xml:space="preserve">, </w:t>
      </w:r>
      <w:r w:rsidR="008324DB">
        <w:rPr>
          <w:lang w:val="en-GB"/>
        </w:rPr>
        <w:t>but he removed such moments from the</w:t>
      </w:r>
      <w:r w:rsidR="006131A3">
        <w:rPr>
          <w:lang w:val="en-GB"/>
        </w:rPr>
        <w:t xml:space="preserve"> </w:t>
      </w:r>
      <w:r w:rsidR="008324DB">
        <w:rPr>
          <w:lang w:val="en-GB"/>
        </w:rPr>
        <w:t xml:space="preserve">body of the </w:t>
      </w:r>
      <w:r w:rsidR="006131A3">
        <w:rPr>
          <w:lang w:val="en-GB"/>
        </w:rPr>
        <w:t>version printed at Utrecht</w:t>
      </w:r>
      <w:r w:rsidR="008324DB">
        <w:rPr>
          <w:lang w:val="en-GB"/>
        </w:rPr>
        <w:t>, preferring simply not to name Spon.</w:t>
      </w:r>
      <w:r w:rsidR="003D0E9B">
        <w:rPr>
          <w:rStyle w:val="FootnoteReference"/>
          <w:lang w:val="en-GB"/>
        </w:rPr>
        <w:footnoteReference w:id="115"/>
      </w:r>
      <w:r w:rsidR="006131A3">
        <w:rPr>
          <w:lang w:val="en-GB"/>
        </w:rPr>
        <w:t xml:space="preserve"> </w:t>
      </w:r>
      <w:r>
        <w:rPr>
          <w:lang w:val="en-GB"/>
        </w:rPr>
        <w:t>From the 1678 English</w:t>
      </w:r>
      <w:r w:rsidR="006131A3">
        <w:rPr>
          <w:lang w:val="en-GB"/>
        </w:rPr>
        <w:t xml:space="preserve"> edition</w:t>
      </w:r>
      <w:r>
        <w:rPr>
          <w:lang w:val="en-GB"/>
        </w:rPr>
        <w:t xml:space="preserve"> onwards</w:t>
      </w:r>
      <w:r w:rsidR="006131A3">
        <w:rPr>
          <w:lang w:val="en-GB"/>
        </w:rPr>
        <w:t>, too, he silently absorbed Spon's emendations to the Pergamon inscription.</w:t>
      </w:r>
      <w:r w:rsidR="007D1428">
        <w:rPr>
          <w:rStyle w:val="FootnoteReference"/>
          <w:lang w:val="en-GB"/>
        </w:rPr>
        <w:footnoteReference w:id="116"/>
      </w:r>
      <w:r w:rsidR="00263725">
        <w:rPr>
          <w:lang w:val="en-GB"/>
        </w:rPr>
        <w:t xml:space="preserve"> </w:t>
      </w:r>
      <w:r w:rsidR="00EE7368">
        <w:rPr>
          <w:lang w:val="en-GB"/>
        </w:rPr>
        <w:t xml:space="preserve">He also continued to add new inscriptions from each of the Seven Churches that other scholars had brought to light, </w:t>
      </w:r>
      <w:r w:rsidR="00FD3248">
        <w:rPr>
          <w:lang w:val="en-GB"/>
        </w:rPr>
        <w:t>drawing on</w:t>
      </w:r>
      <w:r w:rsidR="00EE7368">
        <w:rPr>
          <w:lang w:val="en-GB"/>
        </w:rPr>
        <w:t xml:space="preserve"> Spon but also other travellers in the region.</w:t>
      </w:r>
      <w:r w:rsidR="00AF7294">
        <w:rPr>
          <w:rStyle w:val="FootnoteReference"/>
          <w:lang w:val="en-GB"/>
        </w:rPr>
        <w:footnoteReference w:id="117"/>
      </w:r>
      <w:r w:rsidR="00263725">
        <w:rPr>
          <w:lang w:val="en-GB"/>
        </w:rPr>
        <w:t xml:space="preserve"> </w:t>
      </w:r>
      <w:r w:rsidR="00D01403">
        <w:rPr>
          <w:lang w:val="en-GB"/>
        </w:rPr>
        <w:t>In</w:t>
      </w:r>
      <w:r w:rsidR="00FD3248">
        <w:rPr>
          <w:lang w:val="en-GB"/>
        </w:rPr>
        <w:t xml:space="preserve"> the 1694 edition of his book the first-person observations and travel accounts become braided with the wider developments of the epigraphic study of the Near East in the republic of letters over the last twenty years since Smith's journey there.</w:t>
      </w:r>
      <w:r w:rsidR="0063149F">
        <w:rPr>
          <w:lang w:val="en-GB"/>
        </w:rPr>
        <w:t xml:space="preserve"> Rather than purely a witness to a particular journey in April 1671, the book began to embody both Smith's own journey and the subsequent reception of that journey in Europe.</w:t>
      </w:r>
      <w:r w:rsidR="00C875AB">
        <w:rPr>
          <w:rStyle w:val="FootnoteReference"/>
          <w:lang w:val="en-GB"/>
        </w:rPr>
        <w:footnoteReference w:id="118"/>
      </w:r>
      <w:r w:rsidR="0063149F">
        <w:rPr>
          <w:lang w:val="en-GB"/>
        </w:rPr>
        <w:t xml:space="preserve"> </w:t>
      </w:r>
    </w:p>
    <w:p w14:paraId="384D9F64" w14:textId="01F98AFA" w:rsidR="0007173C" w:rsidRDefault="00514BFD" w:rsidP="006C120C">
      <w:pPr>
        <w:rPr>
          <w:lang w:val="en-GB"/>
        </w:rPr>
      </w:pPr>
      <w:r>
        <w:rPr>
          <w:lang w:val="en-GB"/>
        </w:rPr>
        <w:tab/>
      </w:r>
      <w:r w:rsidR="00D63618">
        <w:rPr>
          <w:lang w:val="en-GB"/>
        </w:rPr>
        <w:t>We have seen that Smith's work on the ancient near east appealed to several audiences at once in different ways: patrons, chronologists, antiquaries, scholars at home and abroad.</w:t>
      </w:r>
      <w:r w:rsidR="00263725">
        <w:rPr>
          <w:lang w:val="en-GB"/>
        </w:rPr>
        <w:t xml:space="preserve"> </w:t>
      </w:r>
      <w:r w:rsidR="00D63618">
        <w:rPr>
          <w:lang w:val="en-GB"/>
        </w:rPr>
        <w:t xml:space="preserve">But, perhaps most importantly, this is a work produced by a clerical scholar, and its ecclesiastical implications </w:t>
      </w:r>
      <w:r w:rsidR="0007173C">
        <w:rPr>
          <w:lang w:val="en-GB"/>
        </w:rPr>
        <w:t>were</w:t>
      </w:r>
      <w:r w:rsidR="00D63618">
        <w:rPr>
          <w:lang w:val="en-GB"/>
        </w:rPr>
        <w:t xml:space="preserve"> apparent to its first audiences.</w:t>
      </w:r>
      <w:r w:rsidR="00263725">
        <w:rPr>
          <w:lang w:val="en-GB"/>
        </w:rPr>
        <w:t xml:space="preserve"> </w:t>
      </w:r>
      <w:r w:rsidR="00D63618">
        <w:rPr>
          <w:lang w:val="en-GB"/>
        </w:rPr>
        <w:t>Smith was a deeply principled high-churchman, who was eager to defend the emergent branch of the Restoration English church which might be called 'Anglican', with its emphasis on episcopacy, ecclesiastical hierarchy, and an appeal to the 'primitive purity' of the pre-Nicene church Fathers.</w:t>
      </w:r>
      <w:r w:rsidR="00D63618">
        <w:rPr>
          <w:rStyle w:val="FootnoteReference"/>
          <w:lang w:val="en-GB"/>
        </w:rPr>
        <w:footnoteReference w:id="119"/>
      </w:r>
      <w:r w:rsidR="00D63618">
        <w:rPr>
          <w:lang w:val="en-GB"/>
        </w:rPr>
        <w:t xml:space="preserve"> He was an equally vigorous opponent of Presbyterianism and Catholicism. After the Glorious Revolution, these principles </w:t>
      </w:r>
      <w:r w:rsidR="0007173C">
        <w:rPr>
          <w:lang w:val="en-GB"/>
        </w:rPr>
        <w:t>would lead Smith</w:t>
      </w:r>
      <w:r w:rsidR="00D63618">
        <w:rPr>
          <w:lang w:val="en-GB"/>
        </w:rPr>
        <w:t xml:space="preserve"> to become a non-juror.</w:t>
      </w:r>
      <w:r w:rsidR="0007173C">
        <w:rPr>
          <w:lang w:val="en-GB"/>
        </w:rPr>
        <w:t xml:space="preserve"> Many of the visitors to the Seven Churches broadly shared Smith's clerical positions: John </w:t>
      </w:r>
      <w:proofErr w:type="spellStart"/>
      <w:r w:rsidR="0007173C">
        <w:rPr>
          <w:lang w:val="en-GB"/>
        </w:rPr>
        <w:t>Covel</w:t>
      </w:r>
      <w:proofErr w:type="spellEnd"/>
      <w:r w:rsidR="0007173C">
        <w:rPr>
          <w:lang w:val="en-GB"/>
        </w:rPr>
        <w:t xml:space="preserve"> shared Smith's ecumenical vision of a deep connection between the primitive purity of the English church and the Greek Orthodox church, with its roots in a liturgy and set of patristic writings that predated the excesses of popery; George Wheler was a high churchman, having been tutored at Oxford by George Hickes (1642-1715), one of the future bishops of the non-</w:t>
      </w:r>
      <w:proofErr w:type="spellStart"/>
      <w:r w:rsidR="0007173C">
        <w:rPr>
          <w:lang w:val="en-GB"/>
        </w:rPr>
        <w:t>juring</w:t>
      </w:r>
      <w:proofErr w:type="spellEnd"/>
      <w:r w:rsidR="0007173C">
        <w:rPr>
          <w:lang w:val="en-GB"/>
        </w:rPr>
        <w:t xml:space="preserve"> church.</w:t>
      </w:r>
      <w:r w:rsidR="0007173C">
        <w:rPr>
          <w:rStyle w:val="FootnoteReference"/>
          <w:lang w:val="en-GB"/>
        </w:rPr>
        <w:footnoteReference w:id="120"/>
      </w:r>
      <w:r w:rsidR="0007173C">
        <w:rPr>
          <w:lang w:val="en-GB"/>
        </w:rPr>
        <w:t xml:space="preserve"> Clearly, then, the Seven Churches held potential significance for high churchmen. But the Seven Churches were necessarily complex sites within the history of Christianity, and were capable of being interpreted in multiple ways. On the one hand, they were places worthy of being visited by the Apostles and by St Paul, and therefore Christian sites worthy of a special reverence; on the other, their destruction was forewarned in Revelation, and their wretched state today seemed to have spectacularly confirmed those warnings.</w:t>
      </w:r>
      <w:r w:rsidR="00263725">
        <w:rPr>
          <w:lang w:val="en-GB"/>
        </w:rPr>
        <w:t xml:space="preserve"> </w:t>
      </w:r>
      <w:r w:rsidR="0007173C">
        <w:rPr>
          <w:lang w:val="en-GB"/>
        </w:rPr>
        <w:t>How did Smith draw out the ecclesiastical significance of these ruins?</w:t>
      </w:r>
      <w:r w:rsidR="00263725">
        <w:rPr>
          <w:lang w:val="en-GB"/>
        </w:rPr>
        <w:t xml:space="preserve"> </w:t>
      </w:r>
      <w:r w:rsidR="0007173C">
        <w:rPr>
          <w:lang w:val="en-GB"/>
        </w:rPr>
        <w:t>How did they serve his particular vision of the church and its organisation?</w:t>
      </w:r>
      <w:r w:rsidR="00263725">
        <w:rPr>
          <w:lang w:val="en-GB"/>
        </w:rPr>
        <w:t xml:space="preserve"> </w:t>
      </w:r>
    </w:p>
    <w:p w14:paraId="6129BEF3" w14:textId="072B10F7" w:rsidR="005B6C0C" w:rsidRDefault="003B6F1C" w:rsidP="006C120C">
      <w:pPr>
        <w:rPr>
          <w:lang w:val="en-GB"/>
        </w:rPr>
      </w:pPr>
      <w:r>
        <w:rPr>
          <w:lang w:val="en-GB"/>
        </w:rPr>
        <w:tab/>
        <w:t xml:space="preserve">In its English translation, in particular, Smith is at pains to point out that the ecclesiastical devastation he has witnessed in the Near East could by no means be </w:t>
      </w:r>
      <w:r>
        <w:rPr>
          <w:lang w:val="en-GB"/>
        </w:rPr>
        <w:lastRenderedPageBreak/>
        <w:t xml:space="preserve">comfortably delimited as a problem faced only by the Eastern Christians. It could easily have happened </w:t>
      </w:r>
      <w:r w:rsidR="00EF7E49">
        <w:rPr>
          <w:lang w:val="en-GB"/>
        </w:rPr>
        <w:t>in England</w:t>
      </w:r>
      <w:r>
        <w:rPr>
          <w:lang w:val="en-GB"/>
        </w:rPr>
        <w:t xml:space="preserve"> too. He explains at the conclusion of the English translation that he was gazing on the present state of Constantinople and the 'brutish and barbarousness' of those who pulled down its ancient buildings.</w:t>
      </w:r>
      <w:r w:rsidR="00263725">
        <w:rPr>
          <w:lang w:val="en-GB"/>
        </w:rPr>
        <w:t xml:space="preserve"> </w:t>
      </w:r>
      <w:r>
        <w:rPr>
          <w:lang w:val="en-GB"/>
        </w:rPr>
        <w:t xml:space="preserve">'But I soon laid my hand upon my mouth', Smith says, 'when I further considered, that </w:t>
      </w:r>
      <w:proofErr w:type="spellStart"/>
      <w:r>
        <w:rPr>
          <w:lang w:val="en-GB"/>
        </w:rPr>
        <w:t>sacriledge</w:t>
      </w:r>
      <w:proofErr w:type="spellEnd"/>
      <w:r>
        <w:rPr>
          <w:lang w:val="en-GB"/>
        </w:rPr>
        <w:t xml:space="preserve"> had done the like to several goodly houses of Religion and Learning in Christendom, and that it was wholly owing to the miraculous providence of God, who laid a restraint upon the mad and impious zeal of some of the prevailing faction in the late times of usurpation (when the revenue of the Church became a prey of their covetousness) that the Cathedrals, which are the wonder of all ingenious </w:t>
      </w:r>
      <w:proofErr w:type="spellStart"/>
      <w:r>
        <w:rPr>
          <w:lang w:val="en-GB"/>
        </w:rPr>
        <w:t>forrainers</w:t>
      </w:r>
      <w:proofErr w:type="spellEnd"/>
      <w:r>
        <w:rPr>
          <w:lang w:val="en-GB"/>
        </w:rPr>
        <w:t xml:space="preserve">, and one of the standing </w:t>
      </w:r>
      <w:proofErr w:type="spellStart"/>
      <w:r>
        <w:rPr>
          <w:lang w:val="en-GB"/>
        </w:rPr>
        <w:t>glorys</w:t>
      </w:r>
      <w:proofErr w:type="spellEnd"/>
      <w:r>
        <w:rPr>
          <w:lang w:val="en-GB"/>
        </w:rPr>
        <w:t xml:space="preserve"> of England, had not been laid </w:t>
      </w:r>
      <w:proofErr w:type="spellStart"/>
      <w:r>
        <w:rPr>
          <w:lang w:val="en-GB"/>
        </w:rPr>
        <w:t>wast</w:t>
      </w:r>
      <w:proofErr w:type="spellEnd"/>
      <w:r>
        <w:rPr>
          <w:lang w:val="en-GB"/>
        </w:rPr>
        <w:t xml:space="preserve"> and levelled with the ground, and turned into confused heaps of stone and rubbish, like Ephesus or </w:t>
      </w:r>
      <w:proofErr w:type="spellStart"/>
      <w:r>
        <w:rPr>
          <w:lang w:val="en-GB"/>
        </w:rPr>
        <w:t>Laodecea</w:t>
      </w:r>
      <w:proofErr w:type="spellEnd"/>
      <w:r>
        <w:rPr>
          <w:lang w:val="en-GB"/>
        </w:rPr>
        <w:t>'.</w:t>
      </w:r>
      <w:r w:rsidR="00263725">
        <w:rPr>
          <w:lang w:val="en-GB"/>
        </w:rPr>
        <w:t xml:space="preserve"> </w:t>
      </w:r>
      <w:r>
        <w:rPr>
          <w:lang w:val="en-GB"/>
        </w:rPr>
        <w:t xml:space="preserve">Presbyterianism, iconoclasm, attacks on the ecclesiastical hierarchy: all these might 'bring as great desolations along with them </w:t>
      </w:r>
      <w:r w:rsidR="00D9509C">
        <w:rPr>
          <w:lang w:val="en-GB"/>
        </w:rPr>
        <w:t>as any that are now in Turkey'</w:t>
      </w:r>
      <w:r>
        <w:rPr>
          <w:lang w:val="en-GB"/>
        </w:rPr>
        <w:t>.</w:t>
      </w:r>
      <w:r w:rsidR="00D9509C">
        <w:rPr>
          <w:rStyle w:val="FootnoteReference"/>
          <w:lang w:val="en-GB"/>
        </w:rPr>
        <w:footnoteReference w:id="121"/>
      </w:r>
      <w:r w:rsidR="00263725">
        <w:rPr>
          <w:lang w:val="en-GB"/>
        </w:rPr>
        <w:t xml:space="preserve"> </w:t>
      </w:r>
      <w:r>
        <w:rPr>
          <w:lang w:val="en-GB"/>
        </w:rPr>
        <w:t xml:space="preserve">Smith, then, reads the ruins of the Seven Churches as a warning </w:t>
      </w:r>
      <w:r w:rsidR="0021743A">
        <w:rPr>
          <w:lang w:val="en-GB"/>
        </w:rPr>
        <w:t>of</w:t>
      </w:r>
      <w:r>
        <w:rPr>
          <w:lang w:val="en-GB"/>
        </w:rPr>
        <w:t xml:space="preserve"> what might happen in Western Europe, or even in England, if certain factions were to win control of the church, as they had already done during the civil war and interregnum (what Smith calls 'the late times of usurpation').</w:t>
      </w:r>
      <w:r w:rsidR="00263725">
        <w:rPr>
          <w:lang w:val="en-GB"/>
        </w:rPr>
        <w:t xml:space="preserve"> </w:t>
      </w:r>
    </w:p>
    <w:p w14:paraId="09851661" w14:textId="2F94F491" w:rsidR="00C375C4" w:rsidRPr="002B7304" w:rsidRDefault="005B6C0C" w:rsidP="00617738">
      <w:pPr>
        <w:rPr>
          <w:lang w:val="en-GB"/>
        </w:rPr>
      </w:pPr>
      <w:r>
        <w:rPr>
          <w:lang w:val="en-GB"/>
        </w:rPr>
        <w:tab/>
      </w:r>
      <w:r w:rsidR="003B6F1C">
        <w:rPr>
          <w:lang w:val="en-GB"/>
        </w:rPr>
        <w:t>By contrast, what Smith glean</w:t>
      </w:r>
      <w:r w:rsidR="00F005C6">
        <w:rPr>
          <w:lang w:val="en-GB"/>
        </w:rPr>
        <w:t>ed</w:t>
      </w:r>
      <w:r w:rsidR="003B6F1C">
        <w:rPr>
          <w:lang w:val="en-GB"/>
        </w:rPr>
        <w:t xml:space="preserve"> from his archaeological investigation of the manner of decorating churches during the first centuries of the church's existence was a quite different attitude to that of the Presbyterians, and one much closer to his own and that of other high churchmen: a desire to let the physical buildings stand as beautiful and monumental witnesses to God's glory.</w:t>
      </w:r>
      <w:r w:rsidR="00435333">
        <w:rPr>
          <w:lang w:val="en-GB"/>
        </w:rPr>
        <w:t xml:space="preserve"> It is here that the Latin versions of Smith's book are more explicit than the English.</w:t>
      </w:r>
      <w:r w:rsidR="00263725">
        <w:rPr>
          <w:lang w:val="en-GB"/>
        </w:rPr>
        <w:t xml:space="preserve"> </w:t>
      </w:r>
      <w:r w:rsidR="002B7304">
        <w:rPr>
          <w:lang w:val="en-GB"/>
        </w:rPr>
        <w:t>In his account of Laodicea, Smith only notes in the English that the 'walls of a very large Church still remain' at the site.</w:t>
      </w:r>
      <w:r w:rsidR="00263725">
        <w:rPr>
          <w:lang w:val="en-GB"/>
        </w:rPr>
        <w:t xml:space="preserve"> </w:t>
      </w:r>
      <w:r w:rsidR="002B7304">
        <w:rPr>
          <w:lang w:val="en-GB"/>
        </w:rPr>
        <w:t>In Latin, however, he expands on the implications: 'the walls of the large church demonstrate to us that the ancient Christians spared no expense in making buildings dedicated to religious worship'.</w:t>
      </w:r>
      <w:r w:rsidR="002B7304">
        <w:rPr>
          <w:rStyle w:val="FootnoteReference"/>
          <w:lang w:val="en-GB"/>
        </w:rPr>
        <w:footnoteReference w:id="122"/>
      </w:r>
      <w:r w:rsidR="002B7304">
        <w:rPr>
          <w:lang w:val="en-GB"/>
        </w:rPr>
        <w:t xml:space="preserve"> Ancient near Eastern archaeology, viewed in these terms, did not only look back to the past; it had a prophetic quality, which pointed towards the future.</w:t>
      </w:r>
      <w:r w:rsidR="00263725">
        <w:rPr>
          <w:lang w:val="en-GB"/>
        </w:rPr>
        <w:t xml:space="preserve"> </w:t>
      </w:r>
      <w:r w:rsidR="002B7304">
        <w:rPr>
          <w:lang w:val="en-GB"/>
        </w:rPr>
        <w:t>This kind of prophetic archaeology</w:t>
      </w:r>
      <w:r w:rsidR="00F005C6">
        <w:rPr>
          <w:lang w:val="en-GB"/>
        </w:rPr>
        <w:t>, by looking backwards to the practice of the early church,</w:t>
      </w:r>
      <w:r w:rsidR="002B7304">
        <w:rPr>
          <w:lang w:val="en-GB"/>
        </w:rPr>
        <w:t xml:space="preserve"> </w:t>
      </w:r>
      <w:r w:rsidR="00F005C6">
        <w:rPr>
          <w:lang w:val="en-GB"/>
        </w:rPr>
        <w:t>showed</w:t>
      </w:r>
      <w:r w:rsidR="002B7304">
        <w:rPr>
          <w:lang w:val="en-GB"/>
        </w:rPr>
        <w:t xml:space="preserve"> that no expense </w:t>
      </w:r>
      <w:r w:rsidR="002B7304">
        <w:rPr>
          <w:i/>
          <w:lang w:val="en-GB"/>
        </w:rPr>
        <w:t>should</w:t>
      </w:r>
      <w:r w:rsidR="002B7304">
        <w:rPr>
          <w:lang w:val="en-GB"/>
        </w:rPr>
        <w:t xml:space="preserve"> be spared </w:t>
      </w:r>
      <w:r w:rsidR="00F005C6">
        <w:rPr>
          <w:lang w:val="en-GB"/>
        </w:rPr>
        <w:t>on the church's visible infrastructure and buildings.</w:t>
      </w:r>
      <w:r w:rsidR="00263725">
        <w:rPr>
          <w:lang w:val="en-GB"/>
        </w:rPr>
        <w:t xml:space="preserve"> </w:t>
      </w:r>
      <w:r w:rsidR="00F005C6">
        <w:rPr>
          <w:lang w:val="en-GB"/>
        </w:rPr>
        <w:t>It is, I think, striking that Smith only puts this comment into the Latin</w:t>
      </w:r>
      <w:r w:rsidR="00FF5B33">
        <w:rPr>
          <w:lang w:val="en-GB"/>
        </w:rPr>
        <w:t xml:space="preserve"> version of his book</w:t>
      </w:r>
      <w:r w:rsidR="00F005C6">
        <w:rPr>
          <w:lang w:val="en-GB"/>
        </w:rPr>
        <w:t>, and takes it out of the English.</w:t>
      </w:r>
      <w:r w:rsidR="003E7AE8">
        <w:rPr>
          <w:lang w:val="en-GB"/>
        </w:rPr>
        <w:t xml:space="preserve"> </w:t>
      </w:r>
      <w:r w:rsidR="00617738">
        <w:rPr>
          <w:lang w:val="en-GB"/>
        </w:rPr>
        <w:t xml:space="preserve">Smith is trying to tread a careful balance between drawing out what he sees to be the ecclesiastical implications of his archaeological studies, while at the same time maintaining a sense that his book rises above the contemporary pamphlet arguments provoked by religion. The scholarly </w:t>
      </w:r>
      <w:proofErr w:type="spellStart"/>
      <w:r w:rsidR="00617738">
        <w:rPr>
          <w:lang w:val="en-GB"/>
        </w:rPr>
        <w:t>high-church</w:t>
      </w:r>
      <w:proofErr w:type="spellEnd"/>
      <w:r w:rsidR="00617738">
        <w:rPr>
          <w:lang w:val="en-GB"/>
        </w:rPr>
        <w:t xml:space="preserve"> readers of Fell's Latin press and the international world of the republic of letters are both likely to have found greater consensus with Smith in the attitudes displayed here towards the beautification of churches. It is local British audiences who might find such a comment on </w:t>
      </w:r>
      <w:proofErr w:type="spellStart"/>
      <w:r w:rsidR="00617738">
        <w:rPr>
          <w:lang w:val="en-GB"/>
        </w:rPr>
        <w:t>religio</w:t>
      </w:r>
      <w:proofErr w:type="spellEnd"/>
      <w:r w:rsidR="00617738">
        <w:rPr>
          <w:lang w:val="en-GB"/>
        </w:rPr>
        <w:t xml:space="preserve">-political issues to be </w:t>
      </w:r>
      <w:r w:rsidR="00617738">
        <w:rPr>
          <w:i/>
          <w:lang w:val="en-GB"/>
        </w:rPr>
        <w:t>more</w:t>
      </w:r>
      <w:r w:rsidR="00617738">
        <w:rPr>
          <w:lang w:val="en-GB"/>
        </w:rPr>
        <w:t xml:space="preserve"> controversial, and so Smith removed it in English. Religious and political commitments were central driving forces behind all Smith's scholarship, but, in this book in particular, by and large he chose to leave the uncovering of its implications to his first readers.  </w:t>
      </w:r>
    </w:p>
    <w:p w14:paraId="6B1A2F59" w14:textId="31452100" w:rsidR="00E411EB" w:rsidRDefault="00F034AF" w:rsidP="00E411EB">
      <w:pPr>
        <w:rPr>
          <w:rFonts w:ascii="Calibri" w:hAnsi="Calibri"/>
          <w:lang w:val="en-GB"/>
        </w:rPr>
      </w:pPr>
      <w:r>
        <w:rPr>
          <w:lang w:val="en-GB"/>
        </w:rPr>
        <w:lastRenderedPageBreak/>
        <w:tab/>
      </w:r>
      <w:r w:rsidR="00617738">
        <w:rPr>
          <w:lang w:val="en-GB"/>
        </w:rPr>
        <w:t>They were not slow to uncover these implications.</w:t>
      </w:r>
      <w:r w:rsidR="00F43FFE">
        <w:rPr>
          <w:lang w:val="en-GB"/>
        </w:rPr>
        <w:t xml:space="preserve"> Smith's friends and early readers viewed his own work as itself a kind of ecclesiastical restoration and rebuilding.</w:t>
      </w:r>
      <w:r w:rsidR="00263725">
        <w:rPr>
          <w:lang w:val="en-GB"/>
        </w:rPr>
        <w:t xml:space="preserve"> </w:t>
      </w:r>
      <w:r w:rsidR="00F43FFE">
        <w:rPr>
          <w:lang w:val="en-GB"/>
        </w:rPr>
        <w:t xml:space="preserve">The patristic scholar, William Cave (1637-1713), who shared Smith's fascination with the Greek church, wrote in grand terms -- in Latin, when most of Smith's correspondence with English scholars is in </w:t>
      </w:r>
      <w:r w:rsidR="00F43FFE" w:rsidRPr="00F43FFE">
        <w:rPr>
          <w:rFonts w:ascii="Calibri" w:hAnsi="Calibri"/>
          <w:lang w:val="en-GB"/>
        </w:rPr>
        <w:t xml:space="preserve">English -- to celebrate Smith's achievement in publishing his account of the Seven Churches in 1676: </w:t>
      </w:r>
      <w:r w:rsidR="00F43FFE">
        <w:rPr>
          <w:rFonts w:ascii="Calibri" w:hAnsi="Calibri"/>
          <w:lang w:val="en-GB"/>
        </w:rPr>
        <w:t>'</w:t>
      </w:r>
      <w:r w:rsidR="00F43FFE" w:rsidRPr="00F43FFE">
        <w:rPr>
          <w:rFonts w:ascii="Calibri" w:hAnsi="Calibri"/>
          <w:lang w:val="en-GB"/>
        </w:rPr>
        <w:t>But those who are studious of sacred Antiquities owe to you the most solemn thanks for rescuing those seven Churches from rubble, and they have been saved if not quite from the sway of the enemy tyrant, at least from the power of oblivion; you have returned them to the European world in their own appearance, even if that is mis</w:t>
      </w:r>
      <w:r w:rsidR="00F43FFE">
        <w:rPr>
          <w:rFonts w:ascii="Calibri" w:hAnsi="Calibri"/>
          <w:lang w:val="en-GB"/>
        </w:rPr>
        <w:t>erably deformed and repulsive'.</w:t>
      </w:r>
      <w:r w:rsidR="00F43FFE" w:rsidRPr="00F43FFE">
        <w:rPr>
          <w:rStyle w:val="FootnoteReference"/>
          <w:rFonts w:ascii="Calibri" w:hAnsi="Calibri"/>
          <w:lang w:val="en-GB"/>
        </w:rPr>
        <w:footnoteReference w:id="123"/>
      </w:r>
      <w:r w:rsidR="00D264A9">
        <w:rPr>
          <w:rFonts w:ascii="Calibri" w:hAnsi="Calibri"/>
          <w:lang w:val="en-GB"/>
        </w:rPr>
        <w:t xml:space="preserve"> This is far more subtle than conventional praise. As ever when it comes to the Seven Churches, there is ambivalence here. On the one hand, Smith has restored the churches; on the other, he has honestly allowed them to appear in their 'miserably deformed' state.</w:t>
      </w:r>
      <w:r w:rsidR="00263725">
        <w:rPr>
          <w:rFonts w:ascii="Calibri" w:hAnsi="Calibri"/>
          <w:lang w:val="en-GB"/>
        </w:rPr>
        <w:t xml:space="preserve"> </w:t>
      </w:r>
      <w:r w:rsidR="00D264A9">
        <w:rPr>
          <w:rFonts w:ascii="Calibri" w:hAnsi="Calibri"/>
          <w:lang w:val="en-GB"/>
        </w:rPr>
        <w:t>On the one hand, Smith's work is one of ecclesiastical rebuilding; on the other, it is a warning that there is indeed much real rebuilding still to be done.</w:t>
      </w:r>
      <w:r w:rsidR="00263725">
        <w:rPr>
          <w:rFonts w:ascii="Calibri" w:hAnsi="Calibri"/>
          <w:lang w:val="en-GB"/>
        </w:rPr>
        <w:t xml:space="preserve"> </w:t>
      </w:r>
      <w:r w:rsidR="00D264A9">
        <w:rPr>
          <w:rFonts w:ascii="Calibri" w:hAnsi="Calibri"/>
          <w:lang w:val="en-GB"/>
        </w:rPr>
        <w:t xml:space="preserve">Bernard would write to Smith in remarkably similar (albeit, somewhat less ambivalent) terms in 1694, to celebrate the publication of </w:t>
      </w:r>
      <w:r w:rsidR="00756247">
        <w:rPr>
          <w:rFonts w:ascii="Calibri" w:hAnsi="Calibri"/>
          <w:lang w:val="en-GB"/>
        </w:rPr>
        <w:t>the Utrecht edition of his book.</w:t>
      </w:r>
      <w:r w:rsidR="00263725">
        <w:rPr>
          <w:rFonts w:ascii="Calibri" w:hAnsi="Calibri"/>
          <w:lang w:val="en-GB"/>
        </w:rPr>
        <w:t xml:space="preserve"> </w:t>
      </w:r>
      <w:r w:rsidR="00756247">
        <w:rPr>
          <w:rFonts w:ascii="Calibri" w:hAnsi="Calibri"/>
          <w:lang w:val="en-GB"/>
        </w:rPr>
        <w:t>'For thus the Seven Stars of the Asian Churches have been summoned from the shadows: thus the seats of the most ancient Bishops are restored, so that I seem to see before me the seven-headed candlestick burning and shining once again'.</w:t>
      </w:r>
      <w:r w:rsidR="00756247">
        <w:rPr>
          <w:rStyle w:val="FootnoteReference"/>
          <w:rFonts w:ascii="Calibri" w:hAnsi="Calibri"/>
          <w:lang w:val="en-GB"/>
        </w:rPr>
        <w:footnoteReference w:id="124"/>
      </w:r>
      <w:r w:rsidR="00756247">
        <w:rPr>
          <w:rFonts w:ascii="Calibri" w:hAnsi="Calibri"/>
          <w:lang w:val="en-GB"/>
        </w:rPr>
        <w:t xml:space="preserve"> </w:t>
      </w:r>
      <w:r w:rsidR="009813F9">
        <w:rPr>
          <w:rFonts w:ascii="Calibri" w:hAnsi="Calibri"/>
          <w:lang w:val="en-GB"/>
        </w:rPr>
        <w:t>Drawing on the language of Revelation itself, Bernard imagines Smith book itself to be capable of restoring, vividly, the ancient church, with its bishoprics intact, and bringing those before our very eyes.</w:t>
      </w:r>
      <w:r w:rsidR="00757C05">
        <w:rPr>
          <w:rFonts w:ascii="Calibri" w:hAnsi="Calibri"/>
          <w:lang w:val="en-GB"/>
        </w:rPr>
        <w:t xml:space="preserve"> Archaeological and antiquarian research into ecclesiastical history become a means of re-instantiating the past in the present.</w:t>
      </w:r>
      <w:r w:rsidR="00263725">
        <w:rPr>
          <w:rFonts w:ascii="Calibri" w:hAnsi="Calibri"/>
          <w:lang w:val="en-GB"/>
        </w:rPr>
        <w:t xml:space="preserve"> </w:t>
      </w:r>
      <w:r w:rsidR="009813F9">
        <w:rPr>
          <w:rFonts w:ascii="Calibri" w:hAnsi="Calibri"/>
          <w:lang w:val="en-GB"/>
        </w:rPr>
        <w:t xml:space="preserve">This builds on an earlier letter of Bernard's, in which </w:t>
      </w:r>
      <w:r w:rsidR="00757382">
        <w:rPr>
          <w:rFonts w:ascii="Calibri" w:hAnsi="Calibri"/>
          <w:lang w:val="en-GB"/>
        </w:rPr>
        <w:t>he</w:t>
      </w:r>
      <w:r w:rsidR="009813F9">
        <w:rPr>
          <w:rFonts w:ascii="Calibri" w:hAnsi="Calibri"/>
          <w:lang w:val="en-GB"/>
        </w:rPr>
        <w:t xml:space="preserve"> sent </w:t>
      </w:r>
      <w:r w:rsidR="00FC3377">
        <w:rPr>
          <w:rFonts w:ascii="Calibri" w:hAnsi="Calibri"/>
          <w:lang w:val="en-GB"/>
        </w:rPr>
        <w:t xml:space="preserve">a copy of Smith's 1672 book to Robert Huntington in Aleppo, announcing that 'Mr Smith hath published here his </w:t>
      </w:r>
      <w:proofErr w:type="spellStart"/>
      <w:r w:rsidR="00FC3377">
        <w:rPr>
          <w:rFonts w:ascii="Calibri" w:hAnsi="Calibri"/>
          <w:lang w:val="en-GB"/>
        </w:rPr>
        <w:t>travailes</w:t>
      </w:r>
      <w:proofErr w:type="spellEnd"/>
      <w:r w:rsidR="00FC3377">
        <w:rPr>
          <w:rFonts w:ascii="Calibri" w:hAnsi="Calibri"/>
          <w:lang w:val="en-GB"/>
        </w:rPr>
        <w:t xml:space="preserve">, like St John, through the </w:t>
      </w:r>
      <w:proofErr w:type="spellStart"/>
      <w:r w:rsidR="00FC3377">
        <w:rPr>
          <w:rFonts w:ascii="Calibri" w:hAnsi="Calibri"/>
          <w:lang w:val="en-GB"/>
        </w:rPr>
        <w:t>Heptarchie</w:t>
      </w:r>
      <w:proofErr w:type="spellEnd"/>
      <w:r w:rsidR="00FC3377">
        <w:rPr>
          <w:rFonts w:ascii="Calibri" w:hAnsi="Calibri"/>
          <w:lang w:val="en-GB"/>
        </w:rPr>
        <w:t xml:space="preserve"> </w:t>
      </w:r>
      <w:proofErr w:type="spellStart"/>
      <w:r w:rsidR="00FC3377">
        <w:rPr>
          <w:rFonts w:ascii="Calibri" w:hAnsi="Calibri"/>
          <w:lang w:val="en-GB"/>
        </w:rPr>
        <w:t>Ecclesiastique</w:t>
      </w:r>
      <w:proofErr w:type="spellEnd"/>
      <w:r w:rsidR="00FC3377">
        <w:rPr>
          <w:rFonts w:ascii="Calibri" w:hAnsi="Calibri"/>
          <w:lang w:val="en-GB"/>
        </w:rPr>
        <w:t xml:space="preserve"> of Asia Minor'.</w:t>
      </w:r>
      <w:r w:rsidR="00FC3377">
        <w:rPr>
          <w:rStyle w:val="FootnoteReference"/>
          <w:rFonts w:ascii="Calibri" w:hAnsi="Calibri"/>
          <w:lang w:val="en-GB"/>
        </w:rPr>
        <w:footnoteReference w:id="125"/>
      </w:r>
      <w:r w:rsidR="00FC3377">
        <w:rPr>
          <w:rFonts w:ascii="Calibri" w:hAnsi="Calibri"/>
          <w:lang w:val="en-GB"/>
        </w:rPr>
        <w:t xml:space="preserve"> </w:t>
      </w:r>
      <w:r w:rsidR="00757C05">
        <w:rPr>
          <w:rFonts w:ascii="Calibri" w:hAnsi="Calibri"/>
          <w:lang w:val="en-GB"/>
        </w:rPr>
        <w:t xml:space="preserve">Again, he presents </w:t>
      </w:r>
      <w:r w:rsidR="00757382">
        <w:rPr>
          <w:rFonts w:ascii="Calibri" w:hAnsi="Calibri"/>
          <w:lang w:val="en-GB"/>
        </w:rPr>
        <w:t>Smith's journey, and the subsequent book he published from it -- styled, of course, like the 'letters' to the seven churches in Revelation, as a letter -- as itself a figurative revival of primitive Christianity, and of the church government that went with it.</w:t>
      </w:r>
      <w:r w:rsidR="00263725">
        <w:rPr>
          <w:rFonts w:ascii="Calibri" w:hAnsi="Calibri"/>
          <w:lang w:val="en-GB"/>
        </w:rPr>
        <w:t xml:space="preserve"> </w:t>
      </w:r>
    </w:p>
    <w:p w14:paraId="3ABA5891" w14:textId="54F88FA4" w:rsidR="004131C3" w:rsidRDefault="00FC2862" w:rsidP="00E411EB">
      <w:pPr>
        <w:rPr>
          <w:rFonts w:ascii="Calibri" w:hAnsi="Calibri"/>
          <w:lang w:val="en-GB"/>
        </w:rPr>
      </w:pPr>
      <w:r>
        <w:rPr>
          <w:rFonts w:ascii="Calibri" w:hAnsi="Calibri"/>
          <w:lang w:val="en-GB"/>
        </w:rPr>
        <w:tab/>
      </w:r>
      <w:r w:rsidR="00960C86">
        <w:rPr>
          <w:rFonts w:ascii="Calibri" w:hAnsi="Calibri"/>
          <w:lang w:val="en-GB"/>
        </w:rPr>
        <w:t xml:space="preserve">But did it matter that Smith was reviving </w:t>
      </w:r>
      <w:r w:rsidR="00960C86">
        <w:rPr>
          <w:rFonts w:ascii="Calibri" w:hAnsi="Calibri"/>
          <w:i/>
          <w:lang w:val="en-GB"/>
        </w:rPr>
        <w:t>these</w:t>
      </w:r>
      <w:r w:rsidR="00960C86">
        <w:rPr>
          <w:rFonts w:ascii="Calibri" w:hAnsi="Calibri"/>
          <w:lang w:val="en-GB"/>
        </w:rPr>
        <w:t xml:space="preserve"> churches in particular? Or would any archaeological history of the sites of the ancient churches of the first centuries of Christianity have been just as significant?</w:t>
      </w:r>
      <w:r w:rsidR="00263725">
        <w:rPr>
          <w:rFonts w:ascii="Calibri" w:hAnsi="Calibri"/>
          <w:lang w:val="en-GB"/>
        </w:rPr>
        <w:t xml:space="preserve"> </w:t>
      </w:r>
      <w:r w:rsidR="00960C86">
        <w:rPr>
          <w:rFonts w:ascii="Calibri" w:hAnsi="Calibri"/>
          <w:lang w:val="en-GB"/>
        </w:rPr>
        <w:t>In answering these questions, we start to see the interconnections between Smith's various areas of interests in this work: between the hunting of (largely pagan) inscriptions and the recovery of ancient church architecture.</w:t>
      </w:r>
      <w:r w:rsidR="00263725">
        <w:rPr>
          <w:rFonts w:ascii="Calibri" w:hAnsi="Calibri"/>
          <w:lang w:val="en-GB"/>
        </w:rPr>
        <w:t xml:space="preserve"> </w:t>
      </w:r>
      <w:r w:rsidR="00960C86">
        <w:rPr>
          <w:rFonts w:ascii="Calibri" w:hAnsi="Calibri"/>
          <w:lang w:val="en-GB"/>
        </w:rPr>
        <w:t>In the 1640s, the 'late times of usurpation', in Smith's terms, one of the principle combatants on the side of episcopacy had been another of Smith's heroes: the Irish Archbishop of Armagh, James Ussher (1581-1656).</w:t>
      </w:r>
      <w:r w:rsidR="00263725">
        <w:rPr>
          <w:rFonts w:ascii="Calibri" w:hAnsi="Calibri"/>
          <w:lang w:val="en-GB"/>
        </w:rPr>
        <w:t xml:space="preserve"> </w:t>
      </w:r>
      <w:r w:rsidR="00960C86">
        <w:rPr>
          <w:rFonts w:ascii="Calibri" w:hAnsi="Calibri"/>
          <w:lang w:val="en-GB"/>
        </w:rPr>
        <w:t xml:space="preserve">In 1643, Ussher had published a book at Oxford which made striking historical arguments about the Asian churches: </w:t>
      </w:r>
      <w:r w:rsidR="00960C86">
        <w:rPr>
          <w:rFonts w:ascii="Calibri" w:hAnsi="Calibri"/>
          <w:i/>
          <w:lang w:val="en-GB"/>
        </w:rPr>
        <w:t xml:space="preserve">A </w:t>
      </w:r>
      <w:proofErr w:type="spellStart"/>
      <w:r w:rsidR="00960C86">
        <w:rPr>
          <w:rFonts w:ascii="Calibri" w:hAnsi="Calibri"/>
          <w:i/>
          <w:lang w:val="en-GB"/>
        </w:rPr>
        <w:t>Geographicall</w:t>
      </w:r>
      <w:proofErr w:type="spellEnd"/>
      <w:r w:rsidR="00960C86">
        <w:rPr>
          <w:rFonts w:ascii="Calibri" w:hAnsi="Calibri"/>
          <w:i/>
          <w:lang w:val="en-GB"/>
        </w:rPr>
        <w:t xml:space="preserve"> and </w:t>
      </w:r>
      <w:proofErr w:type="spellStart"/>
      <w:r w:rsidR="00960C86">
        <w:rPr>
          <w:rFonts w:ascii="Calibri" w:hAnsi="Calibri"/>
          <w:i/>
          <w:lang w:val="en-GB"/>
        </w:rPr>
        <w:t>Historicall</w:t>
      </w:r>
      <w:proofErr w:type="spellEnd"/>
      <w:r w:rsidR="00960C86">
        <w:rPr>
          <w:rFonts w:ascii="Calibri" w:hAnsi="Calibri"/>
          <w:i/>
          <w:lang w:val="en-GB"/>
        </w:rPr>
        <w:t xml:space="preserve"> </w:t>
      </w:r>
      <w:r w:rsidR="00960C86">
        <w:rPr>
          <w:rFonts w:ascii="Calibri" w:hAnsi="Calibri"/>
          <w:i/>
          <w:lang w:val="en-GB"/>
        </w:rPr>
        <w:lastRenderedPageBreak/>
        <w:t>Disquisition, Touching The Asia properly so called, The Lydian Asia (which is the Asia so often mentioned in the New Testament) the Proconsular Asia and the Asian Diocese.</w:t>
      </w:r>
      <w:r w:rsidR="00263725">
        <w:rPr>
          <w:rFonts w:ascii="Calibri" w:hAnsi="Calibri"/>
          <w:lang w:val="en-GB"/>
        </w:rPr>
        <w:t xml:space="preserve"> </w:t>
      </w:r>
      <w:r w:rsidR="00960C86">
        <w:rPr>
          <w:rFonts w:ascii="Calibri" w:hAnsi="Calibri"/>
          <w:lang w:val="en-GB"/>
        </w:rPr>
        <w:t>This is a little book -- only about 30 pages in length -- but it is not an insignificant one to Smith.</w:t>
      </w:r>
      <w:r w:rsidR="00263725">
        <w:rPr>
          <w:rFonts w:ascii="Calibri" w:hAnsi="Calibri"/>
          <w:lang w:val="en-GB"/>
        </w:rPr>
        <w:t xml:space="preserve"> </w:t>
      </w:r>
      <w:r w:rsidR="00960C86">
        <w:rPr>
          <w:rFonts w:ascii="Calibri" w:hAnsi="Calibri"/>
          <w:lang w:val="en-GB"/>
        </w:rPr>
        <w:t xml:space="preserve">In the 1680s, when Richard Parr published his edition of the letters of James Ussher, Smith contributed a summary of Ussher's book to Parr's </w:t>
      </w:r>
      <w:r w:rsidR="00616BB1">
        <w:rPr>
          <w:rFonts w:ascii="Calibri" w:hAnsi="Calibri"/>
          <w:lang w:val="en-GB"/>
        </w:rPr>
        <w:t xml:space="preserve">biography </w:t>
      </w:r>
      <w:r w:rsidR="00960C86">
        <w:rPr>
          <w:rFonts w:ascii="Calibri" w:hAnsi="Calibri"/>
          <w:lang w:val="en-GB"/>
        </w:rPr>
        <w:t>of the archbishop.</w:t>
      </w:r>
      <w:r w:rsidR="00DC39FE">
        <w:rPr>
          <w:rStyle w:val="FootnoteReference"/>
          <w:rFonts w:ascii="Calibri" w:hAnsi="Calibri"/>
          <w:lang w:val="en-GB"/>
        </w:rPr>
        <w:footnoteReference w:id="126"/>
      </w:r>
      <w:r w:rsidR="00263725">
        <w:rPr>
          <w:rFonts w:ascii="Calibri" w:hAnsi="Calibri"/>
          <w:lang w:val="en-GB"/>
        </w:rPr>
        <w:t xml:space="preserve"> </w:t>
      </w:r>
      <w:r w:rsidR="00960C86">
        <w:rPr>
          <w:rFonts w:ascii="Calibri" w:hAnsi="Calibri"/>
          <w:lang w:val="en-GB"/>
        </w:rPr>
        <w:t xml:space="preserve">Smith would later acknowledge his authorship of this little summary, and translate it into Latin, in his own life of James Ussher, which he published at the head of his </w:t>
      </w:r>
      <w:r w:rsidR="00960C86">
        <w:rPr>
          <w:rFonts w:ascii="Calibri" w:hAnsi="Calibri"/>
          <w:i/>
          <w:lang w:val="en-GB"/>
        </w:rPr>
        <w:t>Lives of Illustrious and Erudite Men</w:t>
      </w:r>
      <w:r w:rsidR="00960C86">
        <w:rPr>
          <w:rFonts w:ascii="Calibri" w:hAnsi="Calibri"/>
          <w:lang w:val="en-GB"/>
        </w:rPr>
        <w:t xml:space="preserve"> in 1707.</w:t>
      </w:r>
      <w:r w:rsidR="00DC39FE">
        <w:rPr>
          <w:rStyle w:val="FootnoteReference"/>
          <w:rFonts w:ascii="Calibri" w:hAnsi="Calibri"/>
          <w:lang w:val="en-GB"/>
        </w:rPr>
        <w:footnoteReference w:id="127"/>
      </w:r>
      <w:r w:rsidR="00960C86">
        <w:rPr>
          <w:rFonts w:ascii="Calibri" w:hAnsi="Calibri"/>
          <w:lang w:val="en-GB"/>
        </w:rPr>
        <w:t xml:space="preserve"> </w:t>
      </w:r>
      <w:r w:rsidR="00DC39FE">
        <w:rPr>
          <w:rFonts w:ascii="Calibri" w:hAnsi="Calibri"/>
          <w:lang w:val="en-GB"/>
        </w:rPr>
        <w:t>To give only a very brief summary of a summary, Smith explains Ussher's argument in something like the following terms.</w:t>
      </w:r>
      <w:r w:rsidR="00263725">
        <w:rPr>
          <w:rFonts w:ascii="Calibri" w:hAnsi="Calibri"/>
          <w:lang w:val="en-GB"/>
        </w:rPr>
        <w:t xml:space="preserve"> </w:t>
      </w:r>
      <w:r w:rsidR="00DC39FE">
        <w:rPr>
          <w:rFonts w:ascii="Calibri" w:hAnsi="Calibri"/>
          <w:lang w:val="en-GB"/>
        </w:rPr>
        <w:t>The ancient administrative structure of the church was mapped closely onto the administrative structure of the Roman empire.</w:t>
      </w:r>
      <w:r w:rsidR="00263725">
        <w:rPr>
          <w:rFonts w:ascii="Calibri" w:hAnsi="Calibri"/>
          <w:lang w:val="en-GB"/>
        </w:rPr>
        <w:t xml:space="preserve"> </w:t>
      </w:r>
      <w:r w:rsidR="00DC39FE">
        <w:rPr>
          <w:rFonts w:ascii="Calibri" w:hAnsi="Calibri"/>
          <w:lang w:val="en-GB"/>
        </w:rPr>
        <w:t>Originally, each of the seven cities that make up the seven churches of Asia constituted a 'metropolis', but by Constantine's time, Ephesus had been made the 'sole Metropolis'; accordingly, the Bishop of Ephesus became</w:t>
      </w:r>
      <w:r w:rsidR="00960C86">
        <w:rPr>
          <w:rFonts w:ascii="Calibri" w:hAnsi="Calibri"/>
          <w:lang w:val="en-GB"/>
        </w:rPr>
        <w:t xml:space="preserve"> </w:t>
      </w:r>
      <w:r w:rsidR="00DC39FE">
        <w:rPr>
          <w:rFonts w:ascii="Calibri" w:hAnsi="Calibri"/>
          <w:lang w:val="en-GB"/>
        </w:rPr>
        <w:t xml:space="preserve">superior to all the other sees of the Seven Churches of Asia, and governed over them. Smith concludes in the final point of his summary of Ussher's book that: 'there was a great harmony between the Civil and Ecclesiastical Government' in Asia Minor, 'and consequently, that the Bishops of </w:t>
      </w:r>
      <w:r w:rsidR="003C3855">
        <w:rPr>
          <w:rFonts w:ascii="Calibri" w:hAnsi="Calibri"/>
          <w:lang w:val="en-GB"/>
        </w:rPr>
        <w:t>e</w:t>
      </w:r>
      <w:r w:rsidR="00DC39FE">
        <w:rPr>
          <w:rFonts w:ascii="Calibri" w:hAnsi="Calibri"/>
          <w:lang w:val="en-GB"/>
        </w:rPr>
        <w:t xml:space="preserve">very Province were subject, subordinate to the </w:t>
      </w:r>
      <w:r w:rsidR="00DC39FE">
        <w:rPr>
          <w:rFonts w:ascii="Calibri" w:hAnsi="Calibri"/>
          <w:i/>
          <w:lang w:val="en-GB"/>
        </w:rPr>
        <w:t xml:space="preserve">Metropolitan </w:t>
      </w:r>
      <w:r w:rsidR="00DC39FE">
        <w:rPr>
          <w:rFonts w:ascii="Calibri" w:hAnsi="Calibri"/>
          <w:lang w:val="en-GB"/>
        </w:rPr>
        <w:t>Bishop, (the same then with our Arch-Bishop) as the Magistrates, that Ruled in the other subordinate Cities, were to the President, or chief Governor of that Province'.</w:t>
      </w:r>
      <w:r w:rsidR="00263725">
        <w:rPr>
          <w:rFonts w:ascii="Calibri" w:hAnsi="Calibri"/>
          <w:lang w:val="en-GB"/>
        </w:rPr>
        <w:t xml:space="preserve"> </w:t>
      </w:r>
      <w:r w:rsidR="00DC39FE">
        <w:rPr>
          <w:rFonts w:ascii="Calibri" w:hAnsi="Calibri"/>
          <w:lang w:val="en-GB"/>
        </w:rPr>
        <w:t xml:space="preserve">In other words, Ephesus's superiority over the other Seven Churches became an early model for the structure of bishoprics and arch-bishoprics which Ussher (and Smith) were defending in the modern church. </w:t>
      </w:r>
      <w:r w:rsidR="00FA2934">
        <w:rPr>
          <w:rFonts w:ascii="Calibri" w:hAnsi="Calibri"/>
          <w:lang w:val="en-GB"/>
        </w:rPr>
        <w:t>Demonstrating</w:t>
      </w:r>
      <w:r w:rsidR="00DC39FE">
        <w:rPr>
          <w:rFonts w:ascii="Calibri" w:hAnsi="Calibri"/>
          <w:lang w:val="en-GB"/>
        </w:rPr>
        <w:t xml:space="preserve"> Ephesus's own superiority over the other cities of Asia Minor </w:t>
      </w:r>
      <w:r w:rsidR="00FA2934">
        <w:rPr>
          <w:rFonts w:ascii="Calibri" w:hAnsi="Calibri"/>
          <w:lang w:val="en-GB"/>
        </w:rPr>
        <w:t xml:space="preserve">therefore </w:t>
      </w:r>
      <w:r w:rsidR="00DC39FE">
        <w:rPr>
          <w:rFonts w:ascii="Calibri" w:hAnsi="Calibri"/>
          <w:lang w:val="en-GB"/>
        </w:rPr>
        <w:t xml:space="preserve">becomes a </w:t>
      </w:r>
      <w:r w:rsidR="0097493C">
        <w:rPr>
          <w:rFonts w:ascii="Calibri" w:hAnsi="Calibri"/>
          <w:lang w:val="en-GB"/>
        </w:rPr>
        <w:t xml:space="preserve">crucial </w:t>
      </w:r>
      <w:r w:rsidR="00DC39FE">
        <w:rPr>
          <w:rFonts w:ascii="Calibri" w:hAnsi="Calibri"/>
          <w:lang w:val="en-GB"/>
        </w:rPr>
        <w:t xml:space="preserve">means of </w:t>
      </w:r>
      <w:r w:rsidR="0097493C">
        <w:rPr>
          <w:rFonts w:ascii="Calibri" w:hAnsi="Calibri"/>
          <w:lang w:val="en-GB"/>
        </w:rPr>
        <w:t xml:space="preserve">justifying, historically, the arch-episcopal structure of the church. </w:t>
      </w:r>
      <w:r w:rsidR="003259FE">
        <w:rPr>
          <w:rFonts w:ascii="Calibri" w:hAnsi="Calibri"/>
          <w:lang w:val="en-GB"/>
        </w:rPr>
        <w:t>Viewed in this context -- in which the harmony between '</w:t>
      </w:r>
      <w:proofErr w:type="spellStart"/>
      <w:r w:rsidR="003259FE">
        <w:rPr>
          <w:rFonts w:ascii="Calibri" w:hAnsi="Calibri"/>
          <w:lang w:val="en-GB"/>
        </w:rPr>
        <w:t>Civill</w:t>
      </w:r>
      <w:proofErr w:type="spellEnd"/>
      <w:r w:rsidR="003259FE">
        <w:rPr>
          <w:rFonts w:ascii="Calibri" w:hAnsi="Calibri"/>
          <w:lang w:val="en-GB"/>
        </w:rPr>
        <w:t xml:space="preserve"> and </w:t>
      </w:r>
      <w:proofErr w:type="spellStart"/>
      <w:r w:rsidR="003259FE">
        <w:rPr>
          <w:rFonts w:ascii="Calibri" w:hAnsi="Calibri"/>
          <w:lang w:val="en-GB"/>
        </w:rPr>
        <w:t>Ecclesiasticall</w:t>
      </w:r>
      <w:proofErr w:type="spellEnd"/>
      <w:r w:rsidR="003259FE">
        <w:rPr>
          <w:rFonts w:ascii="Calibri" w:hAnsi="Calibri"/>
          <w:lang w:val="en-GB"/>
        </w:rPr>
        <w:t xml:space="preserve"> Government' was vitally important -- the inscriptions Smith was collecting, which dealt with the '</w:t>
      </w:r>
      <w:proofErr w:type="spellStart"/>
      <w:r w:rsidR="003259FE">
        <w:rPr>
          <w:rFonts w:ascii="Calibri" w:hAnsi="Calibri"/>
          <w:lang w:val="en-GB"/>
        </w:rPr>
        <w:t>Civill</w:t>
      </w:r>
      <w:proofErr w:type="spellEnd"/>
      <w:r w:rsidR="003259FE">
        <w:rPr>
          <w:rFonts w:ascii="Calibri" w:hAnsi="Calibri"/>
          <w:lang w:val="en-GB"/>
        </w:rPr>
        <w:t>' structures of government in the region, were far from irrelevant to the book's intervention in ecclesiastical history and politics.</w:t>
      </w:r>
      <w:r w:rsidR="00263725">
        <w:rPr>
          <w:rFonts w:ascii="Calibri" w:hAnsi="Calibri"/>
          <w:lang w:val="en-GB"/>
        </w:rPr>
        <w:t xml:space="preserve"> </w:t>
      </w:r>
    </w:p>
    <w:p w14:paraId="78D049B7" w14:textId="77777777" w:rsidR="00E76535" w:rsidRDefault="00980FD9" w:rsidP="00E76535">
      <w:pPr>
        <w:spacing w:after="0"/>
        <w:rPr>
          <w:rFonts w:ascii="Calibri" w:eastAsia="Times New Roman" w:hAnsi="Calibri" w:cs="Times New Roman"/>
        </w:rPr>
      </w:pPr>
      <w:r>
        <w:rPr>
          <w:rFonts w:ascii="Calibri" w:hAnsi="Calibri"/>
          <w:lang w:val="en-GB"/>
        </w:rPr>
        <w:tab/>
      </w:r>
      <w:r w:rsidR="003259FE">
        <w:rPr>
          <w:rFonts w:ascii="Calibri" w:hAnsi="Calibri"/>
          <w:lang w:val="en-GB"/>
        </w:rPr>
        <w:t>In this context</w:t>
      </w:r>
      <w:r>
        <w:rPr>
          <w:rFonts w:ascii="Calibri" w:hAnsi="Calibri"/>
          <w:lang w:val="en-GB"/>
        </w:rPr>
        <w:t xml:space="preserve">, </w:t>
      </w:r>
      <w:r w:rsidR="003259FE">
        <w:rPr>
          <w:rFonts w:ascii="Calibri" w:hAnsi="Calibri"/>
          <w:lang w:val="en-GB"/>
        </w:rPr>
        <w:t xml:space="preserve">too, </w:t>
      </w:r>
      <w:r>
        <w:rPr>
          <w:rFonts w:ascii="Calibri" w:hAnsi="Calibri"/>
          <w:lang w:val="en-GB"/>
        </w:rPr>
        <w:t>it becomes clear why the points of criticism that Spon raised of Smith's Pergamon inscription were so important, and why Smith feared that he might be accused of deception.</w:t>
      </w:r>
      <w:r w:rsidR="00263725">
        <w:rPr>
          <w:rFonts w:ascii="Calibri" w:hAnsi="Calibri"/>
          <w:lang w:val="en-GB"/>
        </w:rPr>
        <w:t xml:space="preserve"> </w:t>
      </w:r>
      <w:r>
        <w:rPr>
          <w:rFonts w:ascii="Calibri" w:hAnsi="Calibri"/>
          <w:lang w:val="en-GB"/>
        </w:rPr>
        <w:t xml:space="preserve">Spon pointed out that, in this inscription, the city of Pergamon referred to itself not by the rather pleasingly non-specific term of </w:t>
      </w:r>
      <w:r w:rsidR="00D20883">
        <w:rPr>
          <w:rFonts w:ascii="Calibri" w:eastAsia="Times New Roman" w:hAnsi="Calibri"/>
          <w:i/>
          <w:color w:val="000000"/>
        </w:rPr>
        <w:t xml:space="preserve">protos </w:t>
      </w:r>
      <w:proofErr w:type="spellStart"/>
      <w:r w:rsidR="00D20883">
        <w:rPr>
          <w:rFonts w:ascii="Calibri" w:eastAsia="Times New Roman" w:hAnsi="Calibri"/>
          <w:i/>
          <w:color w:val="000000"/>
        </w:rPr>
        <w:t>proxoros</w:t>
      </w:r>
      <w:proofErr w:type="spellEnd"/>
      <w:r w:rsidR="00D20883">
        <w:rPr>
          <w:rFonts w:ascii="Calibri" w:eastAsia="Times New Roman" w:hAnsi="Calibri"/>
          <w:i/>
          <w:color w:val="000000"/>
        </w:rPr>
        <w:t xml:space="preserve"> </w:t>
      </w:r>
      <w:r w:rsidR="00D20883">
        <w:rPr>
          <w:rFonts w:ascii="Calibri" w:eastAsia="Times New Roman" w:hAnsi="Calibri"/>
          <w:color w:val="000000"/>
        </w:rPr>
        <w:t>(first in prosperity)</w:t>
      </w:r>
      <w:r>
        <w:rPr>
          <w:rFonts w:ascii="Calibri" w:eastAsia="Times New Roman" w:hAnsi="Calibri" w:cs="Lucida Grande"/>
          <w:color w:val="000000"/>
        </w:rPr>
        <w:t xml:space="preserve">, </w:t>
      </w:r>
      <w:r w:rsidR="00D20883">
        <w:rPr>
          <w:rFonts w:ascii="Calibri" w:eastAsia="Times New Roman" w:hAnsi="Calibri" w:cs="Lucida Grande"/>
          <w:color w:val="000000"/>
        </w:rPr>
        <w:t xml:space="preserve">as Smith gave it in his inscription, </w:t>
      </w:r>
      <w:r>
        <w:rPr>
          <w:rFonts w:ascii="Calibri" w:eastAsia="Times New Roman" w:hAnsi="Calibri" w:cs="Lucida Grande"/>
          <w:color w:val="000000"/>
        </w:rPr>
        <w:t xml:space="preserve">but </w:t>
      </w:r>
      <w:r w:rsidR="00D20883">
        <w:rPr>
          <w:rFonts w:ascii="Calibri" w:eastAsia="Times New Roman" w:hAnsi="Calibri" w:cs="Lucida Grande"/>
          <w:color w:val="000000"/>
        </w:rPr>
        <w:t>by a much more precisely loaded term:</w:t>
      </w:r>
      <w:r w:rsidR="006F66AA">
        <w:rPr>
          <w:rFonts w:ascii="Calibri" w:eastAsia="Times New Roman" w:hAnsi="Calibri" w:cs="Lucida Grande"/>
          <w:color w:val="000000"/>
        </w:rPr>
        <w:t xml:space="preserve"> </w:t>
      </w:r>
      <w:r w:rsidR="006F66AA">
        <w:rPr>
          <w:rFonts w:ascii="Calibri" w:eastAsia="Times New Roman" w:hAnsi="Calibri"/>
          <w:i/>
          <w:color w:val="000000"/>
        </w:rPr>
        <w:t>protos neokoros</w:t>
      </w:r>
      <w:r w:rsidR="00D20883">
        <w:rPr>
          <w:rFonts w:ascii="Calibri" w:eastAsia="Times New Roman" w:hAnsi="Calibri" w:cs="Times New Roman"/>
        </w:rPr>
        <w:t>, 'the first custodian of the temple'. 'Neokoros' was the distinctive term adopted by Ephesus to demonstrate its unique prosperity and superiority in the region.</w:t>
      </w:r>
      <w:r w:rsidR="00263725">
        <w:rPr>
          <w:rFonts w:ascii="Calibri" w:eastAsia="Times New Roman" w:hAnsi="Calibri" w:cs="Times New Roman"/>
        </w:rPr>
        <w:t xml:space="preserve"> </w:t>
      </w:r>
      <w:r w:rsidR="00D20883">
        <w:rPr>
          <w:rFonts w:ascii="Calibri" w:eastAsia="Times New Roman" w:hAnsi="Calibri" w:cs="Times New Roman"/>
        </w:rPr>
        <w:t xml:space="preserve">Pergamon had started to use this term -- and indeed gone one further, by describing themselves as 'protos neokoros', the </w:t>
      </w:r>
      <w:r w:rsidR="00D20883" w:rsidRPr="00D20883">
        <w:rPr>
          <w:rFonts w:ascii="Calibri" w:eastAsia="Times New Roman" w:hAnsi="Calibri" w:cs="Times New Roman"/>
          <w:i/>
        </w:rPr>
        <w:t>first</w:t>
      </w:r>
      <w:r w:rsidR="00D20883">
        <w:rPr>
          <w:rFonts w:ascii="Calibri" w:eastAsia="Times New Roman" w:hAnsi="Calibri" w:cs="Times New Roman"/>
        </w:rPr>
        <w:t xml:space="preserve"> neokoros -- to show that their status might rival that of Ephesus in the region.</w:t>
      </w:r>
      <w:r w:rsidR="005C3BAB">
        <w:rPr>
          <w:rStyle w:val="FootnoteReference"/>
          <w:rFonts w:ascii="Calibri" w:eastAsia="Times New Roman" w:hAnsi="Calibri" w:cs="Times New Roman"/>
        </w:rPr>
        <w:footnoteReference w:id="128"/>
      </w:r>
      <w:r w:rsidR="00263725">
        <w:rPr>
          <w:rFonts w:ascii="Calibri" w:eastAsia="Times New Roman" w:hAnsi="Calibri" w:cs="Times New Roman"/>
        </w:rPr>
        <w:t xml:space="preserve"> </w:t>
      </w:r>
      <w:r w:rsidR="003259FE">
        <w:rPr>
          <w:rFonts w:ascii="Calibri" w:eastAsia="Times New Roman" w:hAnsi="Calibri" w:cs="Times New Roman"/>
        </w:rPr>
        <w:t xml:space="preserve">This inscription, therefore, when read correctly by Spon, reveals a problem with Smith's (and Ussher's) account of the harmonious relationships between civil governments leading seamlessly to the harmonious structure of arch-episcopal government. In this argument, it was vitally important that Ephesus was indeed </w:t>
      </w:r>
      <w:r w:rsidR="003259FE">
        <w:rPr>
          <w:rFonts w:ascii="Calibri" w:eastAsia="Times New Roman" w:hAnsi="Calibri" w:cs="Times New Roman"/>
        </w:rPr>
        <w:lastRenderedPageBreak/>
        <w:t>superior to the other cities of Asia, and that those other cities accepted that superiority.</w:t>
      </w:r>
      <w:r w:rsidR="00263725">
        <w:rPr>
          <w:rFonts w:ascii="Calibri" w:eastAsia="Times New Roman" w:hAnsi="Calibri" w:cs="Times New Roman"/>
        </w:rPr>
        <w:t xml:space="preserve"> </w:t>
      </w:r>
      <w:r w:rsidR="003259FE">
        <w:rPr>
          <w:rFonts w:ascii="Calibri" w:eastAsia="Times New Roman" w:hAnsi="Calibri" w:cs="Times New Roman"/>
        </w:rPr>
        <w:t xml:space="preserve">The hints of rivalry here implied a much less clearly hierarchical relationship between the Asian cities. </w:t>
      </w:r>
    </w:p>
    <w:p w14:paraId="53B07B64" w14:textId="77777777" w:rsidR="00E76535" w:rsidRDefault="00A80FFE" w:rsidP="00E76535">
      <w:pPr>
        <w:spacing w:after="0"/>
        <w:rPr>
          <w:rFonts w:ascii="Calibri" w:eastAsia="Times New Roman" w:hAnsi="Calibri" w:cs="Times New Roman"/>
        </w:rPr>
      </w:pPr>
      <w:r>
        <w:rPr>
          <w:rFonts w:ascii="Calibri" w:eastAsia="Times New Roman" w:hAnsi="Calibri" w:cs="Times New Roman"/>
        </w:rPr>
        <w:tab/>
      </w:r>
      <w:r w:rsidR="003259FE">
        <w:rPr>
          <w:rFonts w:ascii="Calibri" w:eastAsia="Times New Roman" w:hAnsi="Calibri" w:cs="Times New Roman"/>
        </w:rPr>
        <w:t>It is easy to see why Smith might have felt he was being accused of deliberately distorting t</w:t>
      </w:r>
      <w:r w:rsidR="00BD582B">
        <w:rPr>
          <w:rFonts w:ascii="Calibri" w:eastAsia="Times New Roman" w:hAnsi="Calibri" w:cs="Times New Roman"/>
        </w:rPr>
        <w:t xml:space="preserve">he inscription to suit his case -- </w:t>
      </w:r>
      <w:proofErr w:type="spellStart"/>
      <w:r w:rsidR="00BD582B">
        <w:rPr>
          <w:rFonts w:ascii="Calibri" w:eastAsia="Times New Roman" w:hAnsi="Calibri" w:cs="Times New Roman"/>
          <w:i/>
        </w:rPr>
        <w:t>proxoros</w:t>
      </w:r>
      <w:proofErr w:type="spellEnd"/>
      <w:r w:rsidR="00BD582B">
        <w:rPr>
          <w:rFonts w:ascii="Calibri" w:eastAsia="Times New Roman" w:hAnsi="Calibri" w:cs="Times New Roman"/>
        </w:rPr>
        <w:t xml:space="preserve"> would be a much better reading for the implicitly episcopal</w:t>
      </w:r>
      <w:r w:rsidR="00263725">
        <w:rPr>
          <w:rFonts w:ascii="Calibri" w:eastAsia="Times New Roman" w:hAnsi="Calibri" w:cs="Times New Roman"/>
        </w:rPr>
        <w:t xml:space="preserve"> </w:t>
      </w:r>
      <w:r w:rsidR="00BD582B">
        <w:rPr>
          <w:rFonts w:ascii="Calibri" w:eastAsia="Times New Roman" w:hAnsi="Calibri" w:cs="Times New Roman"/>
        </w:rPr>
        <w:t>argument here. But p</w:t>
      </w:r>
      <w:r w:rsidR="003259FE">
        <w:rPr>
          <w:rFonts w:ascii="Calibri" w:eastAsia="Times New Roman" w:hAnsi="Calibri" w:cs="Times New Roman"/>
        </w:rPr>
        <w:t>erhaps most importantly for our purposes, it demonstrates that each of the elements of Smith's book -- its pagan inscriptions, its treatment of Greek Christian traditions about the Seven Churches ruins, and its attempt to trace the sites of the Seven Churches themselves -- are all inseparably woven together.</w:t>
      </w:r>
      <w:r w:rsidR="00263725">
        <w:rPr>
          <w:rFonts w:ascii="Calibri" w:eastAsia="Times New Roman" w:hAnsi="Calibri" w:cs="Times New Roman"/>
        </w:rPr>
        <w:t xml:space="preserve"> </w:t>
      </w:r>
      <w:r w:rsidR="003259FE" w:rsidRPr="005B197E">
        <w:rPr>
          <w:rFonts w:ascii="Calibri" w:eastAsia="Times New Roman" w:hAnsi="Calibri" w:cs="Times New Roman"/>
        </w:rPr>
        <w:t>When encountering the ancient Near East, Smith is encountering a multi-layered history: fr</w:t>
      </w:r>
      <w:r w:rsidR="003259FE" w:rsidRPr="00066B15">
        <w:rPr>
          <w:rFonts w:ascii="Calibri" w:eastAsia="Times New Roman" w:hAnsi="Calibri" w:cs="Times New Roman"/>
        </w:rPr>
        <w:t>om ancient Greece, to Rome, to the origins of the church, to Byzantium, and to the modern Greek orthodox church.</w:t>
      </w:r>
      <w:r w:rsidR="00263725" w:rsidRPr="001D5423">
        <w:rPr>
          <w:rFonts w:ascii="Calibri" w:eastAsia="Times New Roman" w:hAnsi="Calibri" w:cs="Times New Roman"/>
        </w:rPr>
        <w:t xml:space="preserve"> </w:t>
      </w:r>
      <w:r w:rsidRPr="001D5423">
        <w:rPr>
          <w:rFonts w:ascii="Calibri" w:eastAsia="Times New Roman" w:hAnsi="Calibri" w:cs="Times New Roman"/>
        </w:rPr>
        <w:t>Ancient monuments are described in the terms that they were interpreted by modern Greek Christians, which allowed Ephesian ruins to become the Font of St John, the Cave of the Seven Sleepers, and so on.</w:t>
      </w:r>
      <w:r w:rsidR="00263725" w:rsidRPr="00435054">
        <w:rPr>
          <w:rFonts w:ascii="Calibri" w:eastAsia="Times New Roman" w:hAnsi="Calibri" w:cs="Times New Roman"/>
        </w:rPr>
        <w:t xml:space="preserve"> </w:t>
      </w:r>
      <w:r w:rsidR="00AF35E2" w:rsidRPr="00435054">
        <w:rPr>
          <w:rFonts w:ascii="Calibri" w:eastAsia="Times New Roman" w:hAnsi="Calibri" w:cs="Times New Roman"/>
        </w:rPr>
        <w:t>Ancient and modern history merge.</w:t>
      </w:r>
      <w:r w:rsidR="00263725" w:rsidRPr="00C958E9">
        <w:rPr>
          <w:rFonts w:ascii="Calibri" w:eastAsia="Times New Roman" w:hAnsi="Calibri" w:cs="Times New Roman"/>
        </w:rPr>
        <w:t xml:space="preserve"> </w:t>
      </w:r>
      <w:r w:rsidR="00AF35E2" w:rsidRPr="00C958E9">
        <w:rPr>
          <w:rFonts w:ascii="Calibri" w:eastAsia="Times New Roman" w:hAnsi="Calibri" w:cs="Times New Roman"/>
        </w:rPr>
        <w:t>For</w:t>
      </w:r>
      <w:r w:rsidR="003259FE" w:rsidRPr="00696812">
        <w:rPr>
          <w:rFonts w:ascii="Calibri" w:eastAsia="Times New Roman" w:hAnsi="Calibri" w:cs="Times New Roman"/>
        </w:rPr>
        <w:t xml:space="preserve"> Smith</w:t>
      </w:r>
      <w:r w:rsidR="00AF35E2" w:rsidRPr="00696812">
        <w:rPr>
          <w:rFonts w:ascii="Calibri" w:eastAsia="Times New Roman" w:hAnsi="Calibri" w:cs="Times New Roman"/>
        </w:rPr>
        <w:t>,</w:t>
      </w:r>
      <w:r w:rsidR="003259FE" w:rsidRPr="00696812">
        <w:rPr>
          <w:rFonts w:ascii="Calibri" w:eastAsia="Times New Roman" w:hAnsi="Calibri" w:cs="Times New Roman"/>
        </w:rPr>
        <w:t xml:space="preserve"> the ancient </w:t>
      </w:r>
      <w:r w:rsidR="00AF35E2" w:rsidRPr="00696812">
        <w:rPr>
          <w:rFonts w:ascii="Calibri" w:eastAsia="Times New Roman" w:hAnsi="Calibri" w:cs="Times New Roman"/>
        </w:rPr>
        <w:t>and</w:t>
      </w:r>
      <w:r w:rsidR="003259FE" w:rsidRPr="00696812">
        <w:rPr>
          <w:rFonts w:ascii="Calibri" w:eastAsia="Times New Roman" w:hAnsi="Calibri" w:cs="Times New Roman"/>
        </w:rPr>
        <w:t xml:space="preserve"> modern Near East must be viewed as a whole, i</w:t>
      </w:r>
      <w:r w:rsidR="003259FE" w:rsidRPr="007C1764">
        <w:rPr>
          <w:rFonts w:ascii="Calibri" w:eastAsia="Times New Roman" w:hAnsi="Calibri" w:cs="Times New Roman"/>
        </w:rPr>
        <w:t>n which each layer of the ancient past acts as a justifying precedent for the next one.</w:t>
      </w:r>
      <w:r w:rsidR="00263725" w:rsidRPr="00277EDC">
        <w:rPr>
          <w:rFonts w:ascii="Calibri" w:eastAsia="Times New Roman" w:hAnsi="Calibri" w:cs="Times New Roman"/>
        </w:rPr>
        <w:t xml:space="preserve"> </w:t>
      </w:r>
      <w:r w:rsidR="003259FE" w:rsidRPr="00277EDC">
        <w:rPr>
          <w:rFonts w:ascii="Calibri" w:eastAsia="Times New Roman" w:hAnsi="Calibri" w:cs="Times New Roman"/>
        </w:rPr>
        <w:t xml:space="preserve">It does not seem quite true to Smith to argue that he is investigating the history of a 'pagan' Rome and a 'Christian' church, as these entities have been messily superimposed on one another from the start. The ancient near east, for Smith, is a place which defies </w:t>
      </w:r>
      <w:r w:rsidR="00277C41" w:rsidRPr="00277EDC">
        <w:rPr>
          <w:rFonts w:ascii="Calibri" w:eastAsia="Times New Roman" w:hAnsi="Calibri" w:cs="Times New Roman"/>
        </w:rPr>
        <w:t xml:space="preserve">easy </w:t>
      </w:r>
      <w:r w:rsidR="003259FE" w:rsidRPr="00277EDC">
        <w:rPr>
          <w:rFonts w:ascii="Calibri" w:eastAsia="Times New Roman" w:hAnsi="Calibri" w:cs="Times New Roman"/>
        </w:rPr>
        <w:t>categories such as 'pagan' or 'Christian', or even 'ancient' and 'modern'.</w:t>
      </w:r>
      <w:r w:rsidR="00263725" w:rsidRPr="00277EDC">
        <w:rPr>
          <w:rFonts w:ascii="Calibri" w:eastAsia="Times New Roman" w:hAnsi="Calibri" w:cs="Times New Roman"/>
        </w:rPr>
        <w:t xml:space="preserve"> </w:t>
      </w:r>
      <w:r w:rsidR="00277C41" w:rsidRPr="00277EDC">
        <w:rPr>
          <w:rFonts w:ascii="Calibri" w:eastAsia="Times New Roman" w:hAnsi="Calibri" w:cs="Times New Roman"/>
        </w:rPr>
        <w:t>Instead, Smith perceives a continuously evolving series of institutions, peoples and faith, each of which transforms into the next one, eventually leading downwards to the wretched state of the Greek church (as he perceived it) which he encountered in his own day.</w:t>
      </w:r>
    </w:p>
    <w:p w14:paraId="5DFCD5A4" w14:textId="77777777" w:rsidR="00E76535" w:rsidRDefault="00E76535" w:rsidP="00E76535">
      <w:pPr>
        <w:spacing w:after="0"/>
        <w:rPr>
          <w:rFonts w:ascii="Calibri" w:eastAsia="Times New Roman" w:hAnsi="Calibri" w:cs="Times New Roman"/>
        </w:rPr>
      </w:pPr>
    </w:p>
    <w:p w14:paraId="3A7B3A77" w14:textId="68B2AD7E" w:rsidR="00271BAA" w:rsidRDefault="00E76535" w:rsidP="00E76535">
      <w:pPr>
        <w:spacing w:after="0"/>
        <w:jc w:val="center"/>
        <w:rPr>
          <w:rFonts w:ascii="Calibri" w:eastAsia="Times New Roman" w:hAnsi="Calibri" w:cs="Times New Roman"/>
          <w:b/>
        </w:rPr>
      </w:pPr>
      <w:r w:rsidRPr="00E76535">
        <w:rPr>
          <w:rFonts w:ascii="Calibri" w:eastAsia="Times New Roman" w:hAnsi="Calibri" w:cs="Times New Roman"/>
          <w:b/>
        </w:rPr>
        <w:t>~~~</w:t>
      </w:r>
    </w:p>
    <w:p w14:paraId="6AF8A97C" w14:textId="77777777" w:rsidR="008445A1" w:rsidRDefault="008445A1" w:rsidP="00E76535">
      <w:pPr>
        <w:spacing w:after="0"/>
        <w:jc w:val="center"/>
        <w:rPr>
          <w:rFonts w:ascii="Calibri" w:eastAsia="Times New Roman" w:hAnsi="Calibri" w:cs="Times New Roman"/>
          <w:b/>
        </w:rPr>
      </w:pPr>
    </w:p>
    <w:p w14:paraId="29B6B642" w14:textId="76B3914B" w:rsidR="00E76535" w:rsidRPr="00E76535" w:rsidRDefault="008445A1" w:rsidP="00E76535">
      <w:pPr>
        <w:spacing w:after="0"/>
        <w:rPr>
          <w:rFonts w:ascii="Calibri" w:eastAsia="Times New Roman" w:hAnsi="Calibri" w:cs="Times New Roman"/>
        </w:rPr>
      </w:pPr>
      <w:r>
        <w:rPr>
          <w:rFonts w:ascii="Calibri" w:eastAsia="Times New Roman" w:hAnsi="Calibri" w:cs="Times New Roman"/>
          <w:b/>
        </w:rPr>
        <w:tab/>
      </w:r>
      <w:r>
        <w:rPr>
          <w:rFonts w:ascii="Calibri" w:eastAsia="Times New Roman" w:hAnsi="Calibri" w:cs="Times New Roman"/>
        </w:rPr>
        <w:t>That Smith was writing at the start of a crucial period in the history of Near Eastern antiquarianism and archaeology is not in doubt: Michael Crawford has traced the emergence of the 'epigraphic habit' of searching the Near East for the monumental inscriptions of the ancient world to this vital period in Smyrna at the end of the seventeenth and the beginning of the eighteenth centuries.</w:t>
      </w:r>
      <w:r>
        <w:rPr>
          <w:rStyle w:val="FootnoteReference"/>
          <w:rFonts w:ascii="Calibri" w:eastAsia="Times New Roman" w:hAnsi="Calibri" w:cs="Times New Roman"/>
        </w:rPr>
        <w:footnoteReference w:id="129"/>
      </w:r>
      <w:r>
        <w:rPr>
          <w:rFonts w:ascii="Calibri" w:eastAsia="Times New Roman" w:hAnsi="Calibri" w:cs="Times New Roman"/>
        </w:rPr>
        <w:t xml:space="preserve"> Although Smith may not have been the first English person to travel around the Seven Churches, he was the first person to publish a book about it, and his work remained a touchstone of Near Eastern Christian archaeology for centuries. For that reason alone, it has deserved our close attention.  The survival of Smith's thousands of letters and many notebooks in the Bodleian Library has given us unprecedented access to the book's motivations, development and reception. As we have seen, the book was forged out of a cocktail of competing pressures: Smith's need to present himself as a scholar-chaplain of the Levant Company in the traditions of seventeenth-century orientalism, but also to forge patronage links with the world of public affairs; Smith's desire to engage with the cross-confessional audiences of the Republic of Letters, but also to produce a work that bolstered the cause of archiepiscopacy in England. The result was a hybrid work, one that embraced the Latinate, </w:t>
      </w:r>
      <w:proofErr w:type="spellStart"/>
      <w:r>
        <w:rPr>
          <w:rFonts w:ascii="Calibri" w:eastAsia="Times New Roman" w:hAnsi="Calibri" w:cs="Times New Roman"/>
        </w:rPr>
        <w:t>high-church</w:t>
      </w:r>
      <w:proofErr w:type="spellEnd"/>
      <w:r>
        <w:rPr>
          <w:rFonts w:ascii="Calibri" w:eastAsia="Times New Roman" w:hAnsi="Calibri" w:cs="Times New Roman"/>
        </w:rPr>
        <w:t xml:space="preserve"> patristic culture of John Fell's Oxford University Press, but that also, in its focus on first-hand narrative, adventure, and melancholy ruins as much as on learned transcription, </w:t>
      </w:r>
      <w:proofErr w:type="spellStart"/>
      <w:r>
        <w:rPr>
          <w:rFonts w:ascii="Calibri" w:eastAsia="Times New Roman" w:hAnsi="Calibri" w:cs="Times New Roman"/>
        </w:rPr>
        <w:t>signalled</w:t>
      </w:r>
      <w:proofErr w:type="spellEnd"/>
      <w:r>
        <w:rPr>
          <w:rFonts w:ascii="Calibri" w:eastAsia="Times New Roman" w:hAnsi="Calibri" w:cs="Times New Roman"/>
        </w:rPr>
        <w:t xml:space="preserve"> a break with </w:t>
      </w:r>
      <w:r>
        <w:rPr>
          <w:rFonts w:ascii="Calibri" w:eastAsia="Times New Roman" w:hAnsi="Calibri" w:cs="Times New Roman"/>
        </w:rPr>
        <w:lastRenderedPageBreak/>
        <w:t>the traditions of polymathic English orientalism with which Smith began his career in Oxford. In doing so, the book was still able to appeal to later eighteenth-century traditions of antiquarianism sponsored by the Society of Dilettanti, which prized accuracy and evocative melancholia far above confessional disputes.</w:t>
      </w:r>
      <w:r>
        <w:rPr>
          <w:rStyle w:val="FootnoteReference"/>
          <w:rFonts w:ascii="Calibri" w:eastAsia="Times New Roman" w:hAnsi="Calibri" w:cs="Times New Roman"/>
        </w:rPr>
        <w:footnoteReference w:id="130"/>
      </w:r>
      <w:r>
        <w:rPr>
          <w:rFonts w:ascii="Calibri" w:eastAsia="Times New Roman" w:hAnsi="Calibri" w:cs="Times New Roman"/>
        </w:rPr>
        <w:t xml:space="preserve"> In its aftermath, then, the book can be seen to anticipate distinctively eighteenth-century developments in the history of antiquarianism. In its own era, however, born as it is out of a tension between the claims of a more </w:t>
      </w:r>
      <w:proofErr w:type="spellStart"/>
      <w:r>
        <w:rPr>
          <w:rFonts w:ascii="Calibri" w:eastAsia="Times New Roman" w:hAnsi="Calibri" w:cs="Times New Roman"/>
        </w:rPr>
        <w:t>confessionally</w:t>
      </w:r>
      <w:proofErr w:type="spellEnd"/>
      <w:r>
        <w:rPr>
          <w:rFonts w:ascii="Calibri" w:eastAsia="Times New Roman" w:hAnsi="Calibri" w:cs="Times New Roman"/>
        </w:rPr>
        <w:t xml:space="preserve">-neutral classical antiquarianism and of a </w:t>
      </w:r>
      <w:proofErr w:type="spellStart"/>
      <w:r>
        <w:rPr>
          <w:rFonts w:ascii="Calibri" w:eastAsia="Times New Roman" w:hAnsi="Calibri" w:cs="Times New Roman"/>
        </w:rPr>
        <w:t>confessionally</w:t>
      </w:r>
      <w:proofErr w:type="spellEnd"/>
      <w:r>
        <w:rPr>
          <w:rFonts w:ascii="Calibri" w:eastAsia="Times New Roman" w:hAnsi="Calibri" w:cs="Times New Roman"/>
        </w:rPr>
        <w:t>-committed ecclesiastical history, the work helps us to map the unresolved (for Smith, ultimately perhaps unresolvable) tensions within the late seventeenth-century study of the Near East.</w:t>
      </w:r>
    </w:p>
    <w:sectPr w:rsidR="00E76535" w:rsidRPr="00E76535" w:rsidSect="00D0281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0A954" w14:textId="77777777" w:rsidR="00C57C7F" w:rsidRDefault="00C57C7F" w:rsidP="00421D71">
      <w:pPr>
        <w:spacing w:after="0"/>
      </w:pPr>
      <w:r>
        <w:separator/>
      </w:r>
    </w:p>
  </w:endnote>
  <w:endnote w:type="continuationSeparator" w:id="0">
    <w:p w14:paraId="06C28807" w14:textId="77777777" w:rsidR="00C57C7F" w:rsidRDefault="00C57C7F" w:rsidP="00421D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EAA3" w14:textId="77777777" w:rsidR="00066B15" w:rsidRDefault="00066B15" w:rsidP="002637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995D5" w14:textId="77777777" w:rsidR="00066B15" w:rsidRDefault="00066B15" w:rsidP="00780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F6A7" w14:textId="77777777" w:rsidR="00066B15" w:rsidRDefault="00066B15" w:rsidP="002637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100E65" w14:textId="77777777" w:rsidR="00066B15" w:rsidRDefault="00066B15" w:rsidP="007801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39DE" w14:textId="77777777" w:rsidR="00C57C7F" w:rsidRDefault="00C57C7F" w:rsidP="00421D71">
      <w:pPr>
        <w:spacing w:after="0"/>
      </w:pPr>
      <w:r>
        <w:separator/>
      </w:r>
    </w:p>
  </w:footnote>
  <w:footnote w:type="continuationSeparator" w:id="0">
    <w:p w14:paraId="54480EE9" w14:textId="77777777" w:rsidR="00C57C7F" w:rsidRDefault="00C57C7F" w:rsidP="00421D71">
      <w:pPr>
        <w:spacing w:after="0"/>
      </w:pPr>
      <w:r>
        <w:continuationSeparator/>
      </w:r>
    </w:p>
  </w:footnote>
  <w:footnote w:id="1">
    <w:p w14:paraId="2BA30C2A" w14:textId="7AA9ADD2" w:rsidR="00066B15" w:rsidRPr="000D7635" w:rsidRDefault="00066B15">
      <w:pPr>
        <w:pStyle w:val="FootnoteText"/>
        <w:rPr>
          <w:lang w:val="en-GB"/>
        </w:rPr>
      </w:pPr>
      <w:r w:rsidRPr="00103403">
        <w:rPr>
          <w:rStyle w:val="FootnoteReference"/>
          <w:sz w:val="20"/>
        </w:rPr>
        <w:footnoteRef/>
      </w:r>
      <w:r w:rsidRPr="00103403">
        <w:rPr>
          <w:sz w:val="20"/>
        </w:rPr>
        <w:t xml:space="preserve"> </w:t>
      </w:r>
      <w:r w:rsidRPr="00103403">
        <w:rPr>
          <w:sz w:val="20"/>
          <w:lang w:val="en-GB"/>
        </w:rPr>
        <w:t xml:space="preserve">I am grateful to </w:t>
      </w:r>
      <w:proofErr w:type="spellStart"/>
      <w:r w:rsidRPr="00103403">
        <w:rPr>
          <w:sz w:val="20"/>
          <w:lang w:val="en-GB"/>
        </w:rPr>
        <w:t>Zur</w:t>
      </w:r>
      <w:proofErr w:type="spellEnd"/>
      <w:r w:rsidRPr="00103403">
        <w:rPr>
          <w:sz w:val="20"/>
          <w:lang w:val="en-GB"/>
        </w:rPr>
        <w:t xml:space="preserve"> Shalev for helpful conversations about the study of the Seven Churches in the seventeenth-century, especially on the significance of that study for ecclesiastical government. Dr Shalev</w:t>
      </w:r>
      <w:r>
        <w:rPr>
          <w:sz w:val="20"/>
          <w:lang w:val="en-GB"/>
        </w:rPr>
        <w:t xml:space="preserve">'s own study of travellers to the Seven Churches of Asia (to which my essay is complementary) is 'Apocalyptic Travelers: The Seventeenth-Century Search for the Seven Churches of Asia', in </w:t>
      </w:r>
      <w:r>
        <w:rPr>
          <w:i/>
          <w:iCs/>
          <w:sz w:val="20"/>
          <w:lang w:val="en-GB"/>
        </w:rPr>
        <w:t xml:space="preserve">Scriptures, Sacred Traditions, and Strategies of Religious Subversion: Studies in Discourse with the Work of Guy G. </w:t>
      </w:r>
      <w:proofErr w:type="spellStart"/>
      <w:r>
        <w:rPr>
          <w:i/>
          <w:iCs/>
          <w:sz w:val="20"/>
          <w:lang w:val="en-GB"/>
        </w:rPr>
        <w:t>Stroumsa</w:t>
      </w:r>
      <w:proofErr w:type="spellEnd"/>
      <w:r>
        <w:rPr>
          <w:sz w:val="20"/>
          <w:lang w:val="en-GB"/>
        </w:rPr>
        <w:t xml:space="preserve">, edited by Moshe </w:t>
      </w:r>
      <w:proofErr w:type="spellStart"/>
      <w:r>
        <w:rPr>
          <w:sz w:val="20"/>
          <w:lang w:val="en-GB"/>
        </w:rPr>
        <w:t>Bildstein</w:t>
      </w:r>
      <w:proofErr w:type="spellEnd"/>
      <w:r>
        <w:rPr>
          <w:sz w:val="20"/>
          <w:lang w:val="en-GB"/>
        </w:rPr>
        <w:t xml:space="preserve">, Serge </w:t>
      </w:r>
      <w:proofErr w:type="spellStart"/>
      <w:r>
        <w:rPr>
          <w:sz w:val="20"/>
          <w:lang w:val="en-GB"/>
        </w:rPr>
        <w:t>Ruzer</w:t>
      </w:r>
      <w:proofErr w:type="spellEnd"/>
      <w:r>
        <w:rPr>
          <w:sz w:val="20"/>
          <w:lang w:val="en-GB"/>
        </w:rPr>
        <w:t xml:space="preserve"> and Daniel </w:t>
      </w:r>
      <w:proofErr w:type="spellStart"/>
      <w:r>
        <w:rPr>
          <w:sz w:val="20"/>
          <w:lang w:val="en-GB"/>
        </w:rPr>
        <w:t>Stökl</w:t>
      </w:r>
      <w:proofErr w:type="spellEnd"/>
      <w:r>
        <w:rPr>
          <w:sz w:val="20"/>
          <w:lang w:val="en-GB"/>
        </w:rPr>
        <w:t xml:space="preserve"> Ben Ezra (Tübingen: Mohr </w:t>
      </w:r>
      <w:proofErr w:type="spellStart"/>
      <w:r>
        <w:rPr>
          <w:sz w:val="20"/>
          <w:lang w:val="en-GB"/>
        </w:rPr>
        <w:t>Siebeck</w:t>
      </w:r>
      <w:proofErr w:type="spellEnd"/>
      <w:r>
        <w:rPr>
          <w:sz w:val="20"/>
          <w:lang w:val="en-GB"/>
        </w:rPr>
        <w:t xml:space="preserve">, 2018), pp.251-63.  All references to unpublished manuscripts are to those in the Bodleian Library, unless otherwise stated. Contractions have been silently expanded. I am grateful to the Mellon Foundation for a postdoctoral research fellowship, which gave me time to study Thomas Smith's manuscripts and letters. I am also grateful to Jane Grogan, Mordechai Feingold, John-Mark Philo, and to two anonymous peer reviewers for their comments on this essay. </w:t>
      </w:r>
    </w:p>
  </w:footnote>
  <w:footnote w:id="2">
    <w:p w14:paraId="40AE9601" w14:textId="5A7E425B" w:rsidR="00066B15" w:rsidRPr="0057311D" w:rsidRDefault="00066B15">
      <w:pPr>
        <w:pStyle w:val="FootnoteText"/>
        <w:rPr>
          <w:lang w:val="en-GB"/>
        </w:rPr>
      </w:pPr>
      <w:r w:rsidRPr="0057311D">
        <w:rPr>
          <w:rStyle w:val="FootnoteReference"/>
          <w:sz w:val="20"/>
        </w:rPr>
        <w:footnoteRef/>
      </w:r>
      <w:r w:rsidRPr="0057311D">
        <w:rPr>
          <w:sz w:val="20"/>
        </w:rPr>
        <w:t xml:space="preserve"> The best account of Smith's journey to the Levant is Andrei </w:t>
      </w:r>
      <w:proofErr w:type="spellStart"/>
      <w:r w:rsidRPr="0057311D">
        <w:rPr>
          <w:sz w:val="20"/>
        </w:rPr>
        <w:t>Pippidi</w:t>
      </w:r>
      <w:proofErr w:type="spellEnd"/>
      <w:r w:rsidRPr="0057311D">
        <w:rPr>
          <w:sz w:val="20"/>
        </w:rPr>
        <w:t xml:space="preserve">, 'Knowledge of the Ottoman Empire in Late Seventeenth-Century England: Thomas Smith and </w:t>
      </w:r>
      <w:r>
        <w:rPr>
          <w:sz w:val="20"/>
        </w:rPr>
        <w:t>S</w:t>
      </w:r>
      <w:r w:rsidRPr="0057311D">
        <w:rPr>
          <w:sz w:val="20"/>
        </w:rPr>
        <w:t>ome of his Friends' (</w:t>
      </w:r>
      <w:r>
        <w:rPr>
          <w:sz w:val="20"/>
        </w:rPr>
        <w:t>PhD dissertation, University of Oxford, 1983 [i.e. 1985]</w:t>
      </w:r>
      <w:r w:rsidRPr="0057311D">
        <w:rPr>
          <w:sz w:val="20"/>
        </w:rPr>
        <w:t>)</w:t>
      </w:r>
      <w:r>
        <w:rPr>
          <w:sz w:val="20"/>
        </w:rPr>
        <w:t xml:space="preserve">. Also on Smith and the Seven Churches see </w:t>
      </w:r>
      <w:r w:rsidRPr="00E00FF9">
        <w:rPr>
          <w:rFonts w:cs="Times New Roman"/>
          <w:color w:val="000000"/>
          <w:sz w:val="20"/>
          <w:szCs w:val="20"/>
        </w:rPr>
        <w:t>Hélène</w:t>
      </w:r>
      <w:r w:rsidRPr="00E00FF9">
        <w:rPr>
          <w:rFonts w:cs="Times New Roman"/>
          <w:sz w:val="20"/>
          <w:szCs w:val="20"/>
        </w:rPr>
        <w:t xml:space="preserve"> </w:t>
      </w:r>
      <w:proofErr w:type="spellStart"/>
      <w:r w:rsidRPr="00E00FF9">
        <w:rPr>
          <w:rFonts w:cs="Times New Roman"/>
          <w:sz w:val="20"/>
          <w:szCs w:val="20"/>
        </w:rPr>
        <w:t>Pignot</w:t>
      </w:r>
      <w:proofErr w:type="spellEnd"/>
      <w:r>
        <w:rPr>
          <w:rFonts w:cs="Times New Roman"/>
          <w:sz w:val="20"/>
          <w:szCs w:val="20"/>
        </w:rPr>
        <w:t>, '</w:t>
      </w:r>
      <w:r w:rsidRPr="00E00FF9">
        <w:rPr>
          <w:rFonts w:cs="Times New Roman"/>
          <w:sz w:val="20"/>
          <w:szCs w:val="20"/>
        </w:rPr>
        <w:t xml:space="preserve">A Trip to the Origins of Christianity: Sir Paul </w:t>
      </w:r>
      <w:proofErr w:type="spellStart"/>
      <w:r w:rsidRPr="00E00FF9">
        <w:rPr>
          <w:rFonts w:cs="Times New Roman"/>
          <w:sz w:val="20"/>
          <w:szCs w:val="20"/>
        </w:rPr>
        <w:t>Rycaut’s</w:t>
      </w:r>
      <w:proofErr w:type="spellEnd"/>
      <w:r w:rsidRPr="00E00FF9">
        <w:rPr>
          <w:rFonts w:cs="Times New Roman"/>
          <w:sz w:val="20"/>
          <w:szCs w:val="20"/>
        </w:rPr>
        <w:t xml:space="preserve"> and Rev. Thomas Smith’s Accounts of the Greek Ch</w:t>
      </w:r>
      <w:r>
        <w:rPr>
          <w:rFonts w:cs="Times New Roman"/>
          <w:sz w:val="20"/>
          <w:szCs w:val="20"/>
        </w:rPr>
        <w:t>urch in the Seventeenth Century',</w:t>
      </w:r>
      <w:r w:rsidRPr="00E00FF9">
        <w:rPr>
          <w:rFonts w:cs="Times New Roman"/>
          <w:sz w:val="20"/>
          <w:szCs w:val="20"/>
        </w:rPr>
        <w:t xml:space="preserve"> </w:t>
      </w:r>
      <w:r w:rsidRPr="00E00FF9">
        <w:rPr>
          <w:rFonts w:cs="Times New Roman"/>
          <w:i/>
          <w:iCs/>
          <w:sz w:val="20"/>
          <w:szCs w:val="20"/>
        </w:rPr>
        <w:t>Studies in Travel Writing</w:t>
      </w:r>
      <w:r w:rsidRPr="00E00FF9">
        <w:rPr>
          <w:rFonts w:cs="Times New Roman"/>
          <w:sz w:val="20"/>
          <w:szCs w:val="20"/>
        </w:rPr>
        <w:t xml:space="preserve"> 13</w:t>
      </w:r>
      <w:r>
        <w:rPr>
          <w:rFonts w:cs="Times New Roman"/>
          <w:sz w:val="20"/>
          <w:szCs w:val="20"/>
        </w:rPr>
        <w:t xml:space="preserve"> (2009): pp.193-205.</w:t>
      </w:r>
    </w:p>
  </w:footnote>
  <w:footnote w:id="3">
    <w:p w14:paraId="7A57BC93" w14:textId="5FBB6ABB" w:rsidR="00066B15" w:rsidRPr="00BE45C1" w:rsidRDefault="00066B15">
      <w:pPr>
        <w:pStyle w:val="FootnoteText"/>
        <w:rPr>
          <w:lang w:val="en-GB"/>
        </w:rPr>
      </w:pPr>
      <w:r w:rsidRPr="00BE45C1">
        <w:rPr>
          <w:rStyle w:val="FootnoteReference"/>
          <w:sz w:val="20"/>
        </w:rPr>
        <w:footnoteRef/>
      </w:r>
      <w:r w:rsidRPr="00BE45C1">
        <w:rPr>
          <w:sz w:val="20"/>
        </w:rPr>
        <w:t xml:space="preserve"> Thomas Smith, </w:t>
      </w:r>
      <w:proofErr w:type="spellStart"/>
      <w:r w:rsidRPr="00BE45C1">
        <w:rPr>
          <w:i/>
          <w:sz w:val="20"/>
        </w:rPr>
        <w:t>Epistolae</w:t>
      </w:r>
      <w:proofErr w:type="spellEnd"/>
      <w:r w:rsidRPr="00BE45C1">
        <w:rPr>
          <w:i/>
          <w:sz w:val="20"/>
        </w:rPr>
        <w:t xml:space="preserve"> </w:t>
      </w:r>
      <w:proofErr w:type="spellStart"/>
      <w:r w:rsidRPr="00BE45C1">
        <w:rPr>
          <w:i/>
          <w:sz w:val="20"/>
        </w:rPr>
        <w:t>Duae</w:t>
      </w:r>
      <w:proofErr w:type="spellEnd"/>
      <w:r w:rsidRPr="00BE45C1">
        <w:rPr>
          <w:i/>
          <w:sz w:val="20"/>
        </w:rPr>
        <w:t xml:space="preserve">, </w:t>
      </w:r>
      <w:proofErr w:type="spellStart"/>
      <w:r w:rsidRPr="00BE45C1">
        <w:rPr>
          <w:i/>
          <w:sz w:val="20"/>
        </w:rPr>
        <w:t>Quarum</w:t>
      </w:r>
      <w:proofErr w:type="spellEnd"/>
      <w:r w:rsidRPr="00BE45C1">
        <w:rPr>
          <w:i/>
          <w:sz w:val="20"/>
        </w:rPr>
        <w:t xml:space="preserve"> altera De </w:t>
      </w:r>
      <w:proofErr w:type="spellStart"/>
      <w:r w:rsidRPr="00BE45C1">
        <w:rPr>
          <w:i/>
          <w:sz w:val="20"/>
        </w:rPr>
        <w:t>Moribus</w:t>
      </w:r>
      <w:proofErr w:type="spellEnd"/>
      <w:r w:rsidRPr="00BE45C1">
        <w:rPr>
          <w:i/>
          <w:sz w:val="20"/>
        </w:rPr>
        <w:t xml:space="preserve"> ac </w:t>
      </w:r>
      <w:proofErr w:type="spellStart"/>
      <w:r w:rsidRPr="00BE45C1">
        <w:rPr>
          <w:i/>
          <w:sz w:val="20"/>
        </w:rPr>
        <w:t>Institutis</w:t>
      </w:r>
      <w:proofErr w:type="spellEnd"/>
      <w:r w:rsidRPr="00BE45C1">
        <w:rPr>
          <w:i/>
          <w:sz w:val="20"/>
        </w:rPr>
        <w:t xml:space="preserve"> </w:t>
      </w:r>
      <w:proofErr w:type="spellStart"/>
      <w:r w:rsidRPr="00BE45C1">
        <w:rPr>
          <w:i/>
          <w:sz w:val="20"/>
        </w:rPr>
        <w:t>Turcarum</w:t>
      </w:r>
      <w:proofErr w:type="spellEnd"/>
      <w:r w:rsidRPr="00BE45C1">
        <w:rPr>
          <w:i/>
          <w:sz w:val="20"/>
        </w:rPr>
        <w:t xml:space="preserve"> </w:t>
      </w:r>
      <w:proofErr w:type="spellStart"/>
      <w:r w:rsidRPr="00BE45C1">
        <w:rPr>
          <w:i/>
          <w:sz w:val="20"/>
        </w:rPr>
        <w:t>agit</w:t>
      </w:r>
      <w:proofErr w:type="spellEnd"/>
      <w:r w:rsidRPr="00BE45C1">
        <w:rPr>
          <w:i/>
          <w:sz w:val="20"/>
        </w:rPr>
        <w:t xml:space="preserve">: Altera </w:t>
      </w:r>
      <w:proofErr w:type="spellStart"/>
      <w:r w:rsidRPr="00BE45C1">
        <w:rPr>
          <w:i/>
          <w:sz w:val="20"/>
        </w:rPr>
        <w:t>Septem</w:t>
      </w:r>
      <w:proofErr w:type="spellEnd"/>
      <w:r w:rsidRPr="00BE45C1">
        <w:rPr>
          <w:i/>
          <w:sz w:val="20"/>
        </w:rPr>
        <w:t xml:space="preserve"> </w:t>
      </w:r>
      <w:proofErr w:type="spellStart"/>
      <w:r w:rsidRPr="00BE45C1">
        <w:rPr>
          <w:i/>
          <w:sz w:val="20"/>
        </w:rPr>
        <w:t>Asiae</w:t>
      </w:r>
      <w:proofErr w:type="spellEnd"/>
      <w:r w:rsidRPr="00BE45C1">
        <w:rPr>
          <w:i/>
          <w:sz w:val="20"/>
        </w:rPr>
        <w:t xml:space="preserve"> </w:t>
      </w:r>
      <w:proofErr w:type="spellStart"/>
      <w:r w:rsidRPr="00BE45C1">
        <w:rPr>
          <w:i/>
          <w:sz w:val="20"/>
        </w:rPr>
        <w:t>Ecclesiarum</w:t>
      </w:r>
      <w:proofErr w:type="spellEnd"/>
      <w:r w:rsidRPr="00BE45C1">
        <w:rPr>
          <w:i/>
          <w:sz w:val="20"/>
        </w:rPr>
        <w:t xml:space="preserve"> </w:t>
      </w:r>
      <w:proofErr w:type="spellStart"/>
      <w:r w:rsidRPr="00BE45C1">
        <w:rPr>
          <w:i/>
          <w:sz w:val="20"/>
        </w:rPr>
        <w:t>notitiam</w:t>
      </w:r>
      <w:proofErr w:type="spellEnd"/>
      <w:r w:rsidRPr="00BE45C1">
        <w:rPr>
          <w:i/>
          <w:sz w:val="20"/>
        </w:rPr>
        <w:t xml:space="preserve"> </w:t>
      </w:r>
      <w:proofErr w:type="spellStart"/>
      <w:r w:rsidRPr="00BE45C1">
        <w:rPr>
          <w:i/>
          <w:sz w:val="20"/>
        </w:rPr>
        <w:t>continet</w:t>
      </w:r>
      <w:proofErr w:type="spellEnd"/>
      <w:r w:rsidRPr="00BE45C1">
        <w:rPr>
          <w:sz w:val="20"/>
        </w:rPr>
        <w:t xml:space="preserve"> (Oxford, 1672)</w:t>
      </w:r>
      <w:r>
        <w:rPr>
          <w:sz w:val="20"/>
        </w:rPr>
        <w:t>. As explained in the essay itself, Smith published four distinct editions of this work, each with its own revisions. When citing the book, I prefer to cite Smith's own English translation of 1678 (</w:t>
      </w:r>
      <w:r>
        <w:rPr>
          <w:i/>
          <w:sz w:val="20"/>
          <w:lang w:val="en-GB"/>
        </w:rPr>
        <w:t>Remarks Upon the Manners, Religion, and Government Of the Turks. Together with A Survey of the Seven Churches of Asia</w:t>
      </w:r>
      <w:r>
        <w:rPr>
          <w:sz w:val="20"/>
          <w:lang w:val="en-GB"/>
        </w:rPr>
        <w:t>)</w:t>
      </w:r>
      <w:r>
        <w:rPr>
          <w:sz w:val="20"/>
        </w:rPr>
        <w:t>, but where there are details only to be found in the Latin editions, I cite the first 1672 (if that detail is present in all editions), or the 1676 (if it was added in that edition), or the 1694 Utrecht edition (if it was added only in that final edition). Unless specified, general comments on the book can be presumed to be true of both the English and Latin versions.</w:t>
      </w:r>
    </w:p>
  </w:footnote>
  <w:footnote w:id="4">
    <w:p w14:paraId="3F7E8721" w14:textId="62A1EECC" w:rsidR="00066B15" w:rsidRPr="00092393" w:rsidRDefault="00066B15">
      <w:pPr>
        <w:pStyle w:val="FootnoteText"/>
        <w:rPr>
          <w:lang w:val="en-GB"/>
        </w:rPr>
      </w:pPr>
      <w:r w:rsidRPr="00092393">
        <w:rPr>
          <w:rStyle w:val="FootnoteReference"/>
          <w:sz w:val="20"/>
        </w:rPr>
        <w:footnoteRef/>
      </w:r>
      <w:r w:rsidRPr="00092393">
        <w:rPr>
          <w:sz w:val="20"/>
        </w:rPr>
        <w:t xml:space="preserve"> </w:t>
      </w:r>
      <w:r w:rsidRPr="00BE45C1">
        <w:rPr>
          <w:sz w:val="20"/>
        </w:rPr>
        <w:t xml:space="preserve">Richard Chandler, </w:t>
      </w:r>
      <w:r w:rsidRPr="00BE45C1">
        <w:rPr>
          <w:i/>
          <w:sz w:val="20"/>
        </w:rPr>
        <w:t>Travels in Asia Minor</w:t>
      </w:r>
      <w:r w:rsidRPr="00BE45C1">
        <w:rPr>
          <w:sz w:val="20"/>
        </w:rPr>
        <w:t xml:space="preserve"> (Oxford, 1775), 305; </w:t>
      </w:r>
      <w:r w:rsidRPr="00BE45C1">
        <w:rPr>
          <w:sz w:val="20"/>
          <w:lang w:val="en-GB"/>
        </w:rPr>
        <w:t>Rev. Fr. V.</w:t>
      </w:r>
      <w:r>
        <w:rPr>
          <w:sz w:val="20"/>
          <w:lang w:val="en-GB"/>
        </w:rPr>
        <w:t xml:space="preserve"> </w:t>
      </w:r>
      <w:r w:rsidRPr="00BE45C1">
        <w:rPr>
          <w:sz w:val="20"/>
          <w:lang w:val="en-GB"/>
        </w:rPr>
        <w:t xml:space="preserve">J. </w:t>
      </w:r>
      <w:proofErr w:type="spellStart"/>
      <w:r w:rsidRPr="00BE45C1">
        <w:rPr>
          <w:sz w:val="20"/>
          <w:lang w:val="en-GB"/>
        </w:rPr>
        <w:t>Arundell</w:t>
      </w:r>
      <w:proofErr w:type="spellEnd"/>
      <w:r w:rsidRPr="00BE45C1">
        <w:rPr>
          <w:sz w:val="20"/>
          <w:lang w:val="en-GB"/>
        </w:rPr>
        <w:t xml:space="preserve">, </w:t>
      </w:r>
      <w:r w:rsidRPr="00BE45C1">
        <w:rPr>
          <w:i/>
          <w:sz w:val="20"/>
          <w:lang w:val="en-GB"/>
        </w:rPr>
        <w:t>A Visit to the Seven Churches of Asia</w:t>
      </w:r>
      <w:r>
        <w:rPr>
          <w:i/>
          <w:sz w:val="20"/>
          <w:lang w:val="en-GB"/>
        </w:rPr>
        <w:t xml:space="preserve"> </w:t>
      </w:r>
      <w:r w:rsidRPr="00BE45C1">
        <w:rPr>
          <w:sz w:val="20"/>
          <w:lang w:val="en-GB"/>
        </w:rPr>
        <w:t>(London, 1828)</w:t>
      </w:r>
      <w:r>
        <w:rPr>
          <w:sz w:val="20"/>
          <w:lang w:val="en-GB"/>
        </w:rPr>
        <w:t>, pp.9-10, pp.90-91, p.94, p.96, p.175, pp.179-80, p.187, p.188, pp.226-227, pp.288-289.</w:t>
      </w:r>
    </w:p>
  </w:footnote>
  <w:footnote w:id="5">
    <w:p w14:paraId="0B5A8C8D" w14:textId="35401AE5" w:rsidR="001D5423" w:rsidRPr="00277EDC" w:rsidRDefault="001D5423">
      <w:pPr>
        <w:pStyle w:val="FootnoteText"/>
        <w:rPr>
          <w:sz w:val="20"/>
          <w:szCs w:val="20"/>
          <w:lang w:val="en-GB"/>
        </w:rPr>
      </w:pPr>
      <w:r w:rsidRPr="00277EDC">
        <w:rPr>
          <w:rStyle w:val="FootnoteReference"/>
          <w:sz w:val="20"/>
          <w:szCs w:val="20"/>
        </w:rPr>
        <w:footnoteRef/>
      </w:r>
      <w:r w:rsidRPr="00277EDC">
        <w:rPr>
          <w:sz w:val="20"/>
          <w:szCs w:val="20"/>
        </w:rPr>
        <w:t xml:space="preserve"> </w:t>
      </w:r>
      <w:r w:rsidR="007C1764" w:rsidRPr="00277EDC">
        <w:rPr>
          <w:sz w:val="20"/>
          <w:szCs w:val="20"/>
        </w:rPr>
        <w:t xml:space="preserve">See Arnaldo </w:t>
      </w:r>
      <w:proofErr w:type="spellStart"/>
      <w:r w:rsidR="007C1764" w:rsidRPr="00277EDC">
        <w:rPr>
          <w:sz w:val="20"/>
          <w:szCs w:val="20"/>
        </w:rPr>
        <w:t>Momigliano</w:t>
      </w:r>
      <w:proofErr w:type="spellEnd"/>
      <w:r w:rsidR="007C1764" w:rsidRPr="00277EDC">
        <w:rPr>
          <w:sz w:val="20"/>
          <w:szCs w:val="20"/>
        </w:rPr>
        <w:t xml:space="preserve">, 'Pagan and Christian Historiography in the Fourth Century A.D.', in his </w:t>
      </w:r>
      <w:r w:rsidR="007C1764" w:rsidRPr="00277EDC">
        <w:rPr>
          <w:i/>
          <w:iCs/>
          <w:sz w:val="20"/>
          <w:szCs w:val="20"/>
        </w:rPr>
        <w:t>The Conflict Between Paganism and Christianity in the Fourth Century</w:t>
      </w:r>
      <w:r w:rsidR="007C1764" w:rsidRPr="00277EDC">
        <w:rPr>
          <w:sz w:val="20"/>
          <w:szCs w:val="20"/>
        </w:rPr>
        <w:t xml:space="preserve"> (Oxford: The Clarendon Press, 1963), pp.79-99.</w:t>
      </w:r>
    </w:p>
  </w:footnote>
  <w:footnote w:id="6">
    <w:p w14:paraId="6E648050" w14:textId="2EC19F99" w:rsidR="00066B15" w:rsidRPr="00CD0C21" w:rsidRDefault="00066B15">
      <w:pPr>
        <w:pStyle w:val="FootnoteText"/>
        <w:rPr>
          <w:lang w:val="en-GB"/>
        </w:rPr>
      </w:pPr>
      <w:r w:rsidRPr="00CD0C21">
        <w:rPr>
          <w:rStyle w:val="FootnoteReference"/>
          <w:sz w:val="20"/>
        </w:rPr>
        <w:footnoteRef/>
      </w:r>
      <w:r w:rsidRPr="00CD0C21">
        <w:rPr>
          <w:sz w:val="20"/>
        </w:rPr>
        <w:t xml:space="preserve"> See the thanks for Castell in the preface to Smith's first book: </w:t>
      </w:r>
      <w:r w:rsidRPr="00E44458">
        <w:rPr>
          <w:sz w:val="20"/>
        </w:rPr>
        <w:t xml:space="preserve">Thomas Smith, </w:t>
      </w:r>
      <w:proofErr w:type="spellStart"/>
      <w:r w:rsidRPr="00E44458">
        <w:rPr>
          <w:i/>
          <w:sz w:val="20"/>
        </w:rPr>
        <w:t>Diatriba</w:t>
      </w:r>
      <w:proofErr w:type="spellEnd"/>
      <w:r w:rsidRPr="00E44458">
        <w:rPr>
          <w:i/>
          <w:sz w:val="20"/>
        </w:rPr>
        <w:t xml:space="preserve"> de </w:t>
      </w:r>
      <w:proofErr w:type="spellStart"/>
      <w:r w:rsidRPr="00E44458">
        <w:rPr>
          <w:i/>
          <w:sz w:val="20"/>
        </w:rPr>
        <w:t>Chaldaicis</w:t>
      </w:r>
      <w:proofErr w:type="spellEnd"/>
      <w:r w:rsidRPr="00E44458">
        <w:rPr>
          <w:i/>
          <w:sz w:val="20"/>
        </w:rPr>
        <w:t xml:space="preserve"> </w:t>
      </w:r>
      <w:proofErr w:type="spellStart"/>
      <w:r w:rsidRPr="00E44458">
        <w:rPr>
          <w:i/>
          <w:sz w:val="20"/>
        </w:rPr>
        <w:t>Paraphrastis</w:t>
      </w:r>
      <w:proofErr w:type="spellEnd"/>
      <w:r w:rsidRPr="00E44458">
        <w:rPr>
          <w:i/>
          <w:sz w:val="20"/>
        </w:rPr>
        <w:t xml:space="preserve">, </w:t>
      </w:r>
      <w:proofErr w:type="spellStart"/>
      <w:r w:rsidRPr="00E44458">
        <w:rPr>
          <w:i/>
          <w:sz w:val="20"/>
        </w:rPr>
        <w:t>eorumque</w:t>
      </w:r>
      <w:proofErr w:type="spellEnd"/>
      <w:r w:rsidRPr="00E44458">
        <w:rPr>
          <w:i/>
          <w:sz w:val="20"/>
        </w:rPr>
        <w:t xml:space="preserve"> </w:t>
      </w:r>
      <w:proofErr w:type="spellStart"/>
      <w:r w:rsidRPr="00E44458">
        <w:rPr>
          <w:i/>
          <w:sz w:val="20"/>
        </w:rPr>
        <w:t>Versionibus</w:t>
      </w:r>
      <w:proofErr w:type="spellEnd"/>
      <w:r w:rsidRPr="00E44458">
        <w:rPr>
          <w:i/>
          <w:sz w:val="20"/>
        </w:rPr>
        <w:t xml:space="preserve">, ex </w:t>
      </w:r>
      <w:proofErr w:type="spellStart"/>
      <w:r w:rsidRPr="00E44458">
        <w:rPr>
          <w:i/>
          <w:sz w:val="20"/>
        </w:rPr>
        <w:t>autroque</w:t>
      </w:r>
      <w:proofErr w:type="spellEnd"/>
      <w:r w:rsidRPr="00E44458">
        <w:rPr>
          <w:i/>
          <w:sz w:val="20"/>
        </w:rPr>
        <w:t xml:space="preserve"> </w:t>
      </w:r>
      <w:proofErr w:type="spellStart"/>
      <w:r w:rsidRPr="00E44458">
        <w:rPr>
          <w:i/>
          <w:sz w:val="20"/>
        </w:rPr>
        <w:t>Talmude</w:t>
      </w:r>
      <w:proofErr w:type="spellEnd"/>
      <w:r w:rsidRPr="00E44458">
        <w:rPr>
          <w:i/>
          <w:sz w:val="20"/>
        </w:rPr>
        <w:t xml:space="preserve">, ac </w:t>
      </w:r>
      <w:proofErr w:type="spellStart"/>
      <w:r w:rsidRPr="00E44458">
        <w:rPr>
          <w:i/>
          <w:sz w:val="20"/>
        </w:rPr>
        <w:t>Scriptis</w:t>
      </w:r>
      <w:proofErr w:type="spellEnd"/>
      <w:r w:rsidRPr="00E44458">
        <w:rPr>
          <w:i/>
          <w:sz w:val="20"/>
        </w:rPr>
        <w:t xml:space="preserve"> </w:t>
      </w:r>
      <w:proofErr w:type="spellStart"/>
      <w:r w:rsidRPr="00E44458">
        <w:rPr>
          <w:i/>
          <w:sz w:val="20"/>
        </w:rPr>
        <w:t>Rabbinorum</w:t>
      </w:r>
      <w:proofErr w:type="spellEnd"/>
      <w:r w:rsidRPr="00E44458">
        <w:rPr>
          <w:i/>
          <w:sz w:val="20"/>
        </w:rPr>
        <w:t xml:space="preserve"> </w:t>
      </w:r>
      <w:proofErr w:type="spellStart"/>
      <w:r w:rsidRPr="00E44458">
        <w:rPr>
          <w:i/>
          <w:sz w:val="20"/>
        </w:rPr>
        <w:t>Concinnata</w:t>
      </w:r>
      <w:proofErr w:type="spellEnd"/>
      <w:r w:rsidRPr="00E44458">
        <w:rPr>
          <w:sz w:val="20"/>
        </w:rPr>
        <w:t xml:space="preserve"> (Oxford, 1662), </w:t>
      </w:r>
      <w:r>
        <w:rPr>
          <w:sz w:val="20"/>
        </w:rPr>
        <w:t>p.</w:t>
      </w:r>
      <w:r w:rsidRPr="00E44458">
        <w:rPr>
          <w:sz w:val="20"/>
        </w:rPr>
        <w:t>A7v.</w:t>
      </w:r>
      <w:r>
        <w:rPr>
          <w:sz w:val="20"/>
        </w:rPr>
        <w:t xml:space="preserve"> </w:t>
      </w:r>
    </w:p>
  </w:footnote>
  <w:footnote w:id="7">
    <w:p w14:paraId="02DA4728" w14:textId="1C024FAD" w:rsidR="00066B15" w:rsidRPr="00CD0C21" w:rsidRDefault="00066B15">
      <w:pPr>
        <w:pStyle w:val="FootnoteText"/>
        <w:rPr>
          <w:lang w:val="en-GB"/>
        </w:rPr>
      </w:pPr>
      <w:r w:rsidRPr="00CD0C21">
        <w:rPr>
          <w:rStyle w:val="FootnoteReference"/>
          <w:sz w:val="20"/>
        </w:rPr>
        <w:footnoteRef/>
      </w:r>
      <w:r w:rsidRPr="00CD0C21">
        <w:rPr>
          <w:sz w:val="20"/>
        </w:rPr>
        <w:t xml:space="preserve"> </w:t>
      </w:r>
      <w:r w:rsidRPr="00CD0C21">
        <w:rPr>
          <w:sz w:val="20"/>
          <w:lang w:val="en-GB"/>
        </w:rPr>
        <w:t xml:space="preserve">On </w:t>
      </w:r>
      <w:proofErr w:type="spellStart"/>
      <w:r w:rsidRPr="00CD0C21">
        <w:rPr>
          <w:sz w:val="20"/>
          <w:lang w:val="en-GB"/>
        </w:rPr>
        <w:t>Pococke</w:t>
      </w:r>
      <w:proofErr w:type="spellEnd"/>
      <w:r w:rsidRPr="00CD0C21">
        <w:rPr>
          <w:sz w:val="20"/>
          <w:lang w:val="en-GB"/>
        </w:rPr>
        <w:t xml:space="preserve"> see G.J. Toomer, </w:t>
      </w:r>
      <w:r w:rsidRPr="00CD0C21">
        <w:rPr>
          <w:i/>
          <w:sz w:val="20"/>
          <w:lang w:val="en-GB"/>
        </w:rPr>
        <w:t>Eastern Wisdom and Learning: The Study of Arabic in Seventeenth Century England</w:t>
      </w:r>
      <w:r w:rsidRPr="00CD0C21">
        <w:rPr>
          <w:sz w:val="20"/>
          <w:lang w:val="en-GB"/>
        </w:rPr>
        <w:t xml:space="preserve"> (Oxford: OUP, 1996).</w:t>
      </w:r>
    </w:p>
  </w:footnote>
  <w:footnote w:id="8">
    <w:p w14:paraId="114953D3" w14:textId="2C8D80AA" w:rsidR="00066B15" w:rsidRPr="00E44458" w:rsidRDefault="00066B15">
      <w:pPr>
        <w:pStyle w:val="FootnoteText"/>
        <w:rPr>
          <w:lang w:val="en-GB"/>
        </w:rPr>
      </w:pPr>
      <w:r w:rsidRPr="00E44458">
        <w:rPr>
          <w:rStyle w:val="FootnoteReference"/>
          <w:sz w:val="20"/>
        </w:rPr>
        <w:footnoteRef/>
      </w:r>
      <w:r w:rsidRPr="00E44458">
        <w:rPr>
          <w:sz w:val="20"/>
        </w:rPr>
        <w:t xml:space="preserve"> On the sources Smith used for this book, see Mordechai Feingold, 'Oriental Studies', in</w:t>
      </w:r>
      <w:r>
        <w:rPr>
          <w:sz w:val="20"/>
        </w:rPr>
        <w:t xml:space="preserve"> </w:t>
      </w:r>
      <w:r w:rsidRPr="00E44458">
        <w:rPr>
          <w:i/>
          <w:sz w:val="20"/>
        </w:rPr>
        <w:t>The History of the University of Oxford: Volume IV: Seventeenth-Century Oxford</w:t>
      </w:r>
      <w:r>
        <w:rPr>
          <w:iCs/>
          <w:sz w:val="20"/>
        </w:rPr>
        <w:t xml:space="preserve">, edited by Nicholas </w:t>
      </w:r>
      <w:proofErr w:type="spellStart"/>
      <w:r>
        <w:rPr>
          <w:iCs/>
          <w:sz w:val="20"/>
        </w:rPr>
        <w:t>Tyacke</w:t>
      </w:r>
      <w:proofErr w:type="spellEnd"/>
      <w:r w:rsidRPr="00E44458">
        <w:rPr>
          <w:sz w:val="20"/>
        </w:rPr>
        <w:t xml:space="preserve"> (Oxford: OUP, 1997),</w:t>
      </w:r>
      <w:r>
        <w:rPr>
          <w:sz w:val="20"/>
        </w:rPr>
        <w:t xml:space="preserve"> pp.449-503,</w:t>
      </w:r>
      <w:r w:rsidRPr="00E44458">
        <w:rPr>
          <w:sz w:val="20"/>
        </w:rPr>
        <w:t xml:space="preserve"> </w:t>
      </w:r>
      <w:r>
        <w:rPr>
          <w:sz w:val="20"/>
        </w:rPr>
        <w:t>pp.</w:t>
      </w:r>
      <w:r w:rsidRPr="00E44458">
        <w:rPr>
          <w:sz w:val="20"/>
        </w:rPr>
        <w:t>470-474.</w:t>
      </w:r>
      <w:r>
        <w:rPr>
          <w:sz w:val="20"/>
        </w:rPr>
        <w:t xml:space="preserve"> </w:t>
      </w:r>
    </w:p>
  </w:footnote>
  <w:footnote w:id="9">
    <w:p w14:paraId="38B66235" w14:textId="1A322F4F" w:rsidR="00066B15" w:rsidRPr="00CA15C3" w:rsidRDefault="00066B15">
      <w:pPr>
        <w:pStyle w:val="FootnoteText"/>
        <w:rPr>
          <w:lang w:val="en-GB"/>
        </w:rPr>
      </w:pPr>
      <w:r w:rsidRPr="00E44458">
        <w:rPr>
          <w:rStyle w:val="FootnoteReference"/>
          <w:sz w:val="20"/>
        </w:rPr>
        <w:footnoteRef/>
      </w:r>
      <w:r w:rsidRPr="00E44458">
        <w:rPr>
          <w:sz w:val="20"/>
        </w:rPr>
        <w:t xml:space="preserve"> Thomas Smith, </w:t>
      </w:r>
      <w:r w:rsidRPr="00E44458">
        <w:rPr>
          <w:i/>
          <w:sz w:val="20"/>
        </w:rPr>
        <w:t xml:space="preserve">Syntagma de </w:t>
      </w:r>
      <w:proofErr w:type="spellStart"/>
      <w:r w:rsidRPr="00E44458">
        <w:rPr>
          <w:i/>
          <w:sz w:val="20"/>
        </w:rPr>
        <w:t>Druidum</w:t>
      </w:r>
      <w:proofErr w:type="spellEnd"/>
      <w:r w:rsidRPr="00E44458">
        <w:rPr>
          <w:i/>
          <w:sz w:val="20"/>
        </w:rPr>
        <w:t xml:space="preserve"> </w:t>
      </w:r>
      <w:proofErr w:type="spellStart"/>
      <w:r w:rsidRPr="00E44458">
        <w:rPr>
          <w:i/>
          <w:sz w:val="20"/>
        </w:rPr>
        <w:t>Moribus</w:t>
      </w:r>
      <w:proofErr w:type="spellEnd"/>
      <w:r w:rsidRPr="00E44458">
        <w:rPr>
          <w:i/>
          <w:sz w:val="20"/>
        </w:rPr>
        <w:t xml:space="preserve"> ac </w:t>
      </w:r>
      <w:proofErr w:type="spellStart"/>
      <w:r w:rsidRPr="00E44458">
        <w:rPr>
          <w:i/>
          <w:sz w:val="20"/>
        </w:rPr>
        <w:t>Institutis</w:t>
      </w:r>
      <w:proofErr w:type="spellEnd"/>
      <w:r w:rsidRPr="00E44458">
        <w:rPr>
          <w:i/>
          <w:sz w:val="20"/>
        </w:rPr>
        <w:t xml:space="preserve"> in Quo Miscellanea </w:t>
      </w:r>
      <w:proofErr w:type="spellStart"/>
      <w:r w:rsidRPr="00E44458">
        <w:rPr>
          <w:i/>
          <w:sz w:val="20"/>
        </w:rPr>
        <w:t>quaedam</w:t>
      </w:r>
      <w:proofErr w:type="spellEnd"/>
      <w:r w:rsidRPr="00E44458">
        <w:rPr>
          <w:i/>
          <w:sz w:val="20"/>
        </w:rPr>
        <w:t xml:space="preserve"> Sacro-</w:t>
      </w:r>
      <w:proofErr w:type="spellStart"/>
      <w:r w:rsidRPr="00E44458">
        <w:rPr>
          <w:i/>
          <w:sz w:val="20"/>
        </w:rPr>
        <w:t>profana</w:t>
      </w:r>
      <w:proofErr w:type="spellEnd"/>
      <w:r w:rsidRPr="00E44458">
        <w:rPr>
          <w:i/>
          <w:sz w:val="20"/>
        </w:rPr>
        <w:t xml:space="preserve"> </w:t>
      </w:r>
      <w:proofErr w:type="spellStart"/>
      <w:r w:rsidRPr="00E44458">
        <w:rPr>
          <w:i/>
          <w:sz w:val="20"/>
        </w:rPr>
        <w:t>inseruntur</w:t>
      </w:r>
      <w:proofErr w:type="spellEnd"/>
      <w:r>
        <w:rPr>
          <w:sz w:val="20"/>
        </w:rPr>
        <w:t xml:space="preserve"> (London, 1664). For Selden on the druids, see Michael Drayton, </w:t>
      </w:r>
      <w:r>
        <w:rPr>
          <w:i/>
          <w:sz w:val="20"/>
        </w:rPr>
        <w:t>Poly-</w:t>
      </w:r>
      <w:proofErr w:type="spellStart"/>
      <w:r>
        <w:rPr>
          <w:i/>
          <w:sz w:val="20"/>
        </w:rPr>
        <w:t>Olbion</w:t>
      </w:r>
      <w:proofErr w:type="spellEnd"/>
      <w:r>
        <w:rPr>
          <w:sz w:val="20"/>
        </w:rPr>
        <w:t xml:space="preserve">, in </w:t>
      </w:r>
      <w:r>
        <w:rPr>
          <w:i/>
          <w:sz w:val="20"/>
        </w:rPr>
        <w:t>The Works of Michael Drayton</w:t>
      </w:r>
      <w:r>
        <w:rPr>
          <w:sz w:val="20"/>
        </w:rPr>
        <w:t>, ed. J. William Hebel, 5 vols. (Oxford: Blackwell, 1931-1941), Vol.4, pp.83-84.</w:t>
      </w:r>
    </w:p>
  </w:footnote>
  <w:footnote w:id="10">
    <w:p w14:paraId="1F59529A" w14:textId="306D3652" w:rsidR="00066B15" w:rsidRPr="00E44458" w:rsidRDefault="00066B15">
      <w:pPr>
        <w:pStyle w:val="FootnoteText"/>
        <w:rPr>
          <w:lang w:val="en-GB"/>
        </w:rPr>
      </w:pPr>
      <w:r w:rsidRPr="00E44458">
        <w:rPr>
          <w:rStyle w:val="FootnoteReference"/>
          <w:sz w:val="20"/>
        </w:rPr>
        <w:footnoteRef/>
      </w:r>
      <w:r w:rsidRPr="00E44458">
        <w:rPr>
          <w:sz w:val="20"/>
        </w:rPr>
        <w:t xml:space="preserve"> On Selden see G.J. Toomer, </w:t>
      </w:r>
      <w:r w:rsidRPr="00E44458">
        <w:rPr>
          <w:i/>
          <w:sz w:val="20"/>
        </w:rPr>
        <w:t>John Selden: A Life in Scholarship</w:t>
      </w:r>
      <w:r w:rsidRPr="00E44458">
        <w:rPr>
          <w:sz w:val="20"/>
        </w:rPr>
        <w:t xml:space="preserve"> (Oxford: OUP, 2009)</w:t>
      </w:r>
      <w:r>
        <w:rPr>
          <w:sz w:val="20"/>
        </w:rPr>
        <w:t>.</w:t>
      </w:r>
    </w:p>
  </w:footnote>
  <w:footnote w:id="11">
    <w:p w14:paraId="587E5D7A" w14:textId="327025F1" w:rsidR="00066B15" w:rsidRPr="004A5A01" w:rsidRDefault="00066B15">
      <w:pPr>
        <w:pStyle w:val="FootnoteText"/>
        <w:rPr>
          <w:lang w:val="en-GB"/>
        </w:rPr>
      </w:pPr>
      <w:r w:rsidRPr="004A5A01">
        <w:rPr>
          <w:rStyle w:val="FootnoteReference"/>
          <w:sz w:val="20"/>
        </w:rPr>
        <w:footnoteRef/>
      </w:r>
      <w:r w:rsidRPr="004A5A01">
        <w:rPr>
          <w:sz w:val="20"/>
        </w:rPr>
        <w:t xml:space="preserve"> </w:t>
      </w:r>
      <w:r>
        <w:rPr>
          <w:sz w:val="20"/>
        </w:rPr>
        <w:t xml:space="preserve">MS Smith 127, p.183, </w:t>
      </w:r>
      <w:r>
        <w:rPr>
          <w:sz w:val="20"/>
          <w:lang w:val="en-GB"/>
        </w:rPr>
        <w:t>letter of Smith to Thomas Hearne, 3 May 1707.</w:t>
      </w:r>
    </w:p>
  </w:footnote>
  <w:footnote w:id="12">
    <w:p w14:paraId="3CFE1F9E" w14:textId="219D6491" w:rsidR="00066B15" w:rsidRPr="00C82D66" w:rsidRDefault="00066B15">
      <w:pPr>
        <w:pStyle w:val="FootnoteText"/>
        <w:rPr>
          <w:rFonts w:ascii="Calibri" w:hAnsi="Calibri"/>
          <w:sz w:val="20"/>
          <w:lang w:val="en-GB"/>
        </w:rPr>
      </w:pPr>
      <w:r w:rsidRPr="00C82D66">
        <w:rPr>
          <w:rStyle w:val="FootnoteReference"/>
          <w:rFonts w:ascii="Calibri" w:hAnsi="Calibri"/>
          <w:sz w:val="20"/>
        </w:rPr>
        <w:footnoteRef/>
      </w:r>
      <w:r w:rsidRPr="00C82D66">
        <w:rPr>
          <w:rFonts w:ascii="Calibri" w:hAnsi="Calibri"/>
          <w:sz w:val="20"/>
        </w:rPr>
        <w:t xml:space="preserve"> </w:t>
      </w:r>
      <w:r>
        <w:rPr>
          <w:rFonts w:ascii="Calibri" w:hAnsi="Calibri"/>
          <w:sz w:val="20"/>
        </w:rPr>
        <w:t>TNA</w:t>
      </w:r>
      <w:r w:rsidRPr="00C82D66">
        <w:rPr>
          <w:rFonts w:ascii="Calibri" w:hAnsi="Calibri"/>
          <w:sz w:val="20"/>
        </w:rPr>
        <w:t xml:space="preserve"> </w:t>
      </w:r>
      <w:r w:rsidRPr="00C82D66">
        <w:rPr>
          <w:rFonts w:ascii="Calibri" w:hAnsi="Calibri"/>
          <w:sz w:val="20"/>
          <w:lang w:val="en-GB"/>
        </w:rPr>
        <w:t>SP 29/313, fol.124</w:t>
      </w:r>
      <w:r>
        <w:rPr>
          <w:rFonts w:ascii="Calibri" w:hAnsi="Calibri"/>
          <w:sz w:val="20"/>
          <w:lang w:val="en-GB"/>
        </w:rPr>
        <w:t xml:space="preserve">, letter of Thomas </w:t>
      </w:r>
      <w:r w:rsidRPr="00C82D66">
        <w:rPr>
          <w:rFonts w:ascii="Calibri" w:hAnsi="Calibri"/>
          <w:sz w:val="20"/>
        </w:rPr>
        <w:t xml:space="preserve">Smith to </w:t>
      </w:r>
      <w:r>
        <w:rPr>
          <w:rFonts w:ascii="Calibri" w:hAnsi="Calibri"/>
          <w:sz w:val="20"/>
        </w:rPr>
        <w:t xml:space="preserve">Joseph </w:t>
      </w:r>
      <w:r w:rsidRPr="00C82D66">
        <w:rPr>
          <w:rFonts w:ascii="Calibri" w:hAnsi="Calibri"/>
          <w:sz w:val="20"/>
        </w:rPr>
        <w:t>Wi</w:t>
      </w:r>
      <w:r>
        <w:rPr>
          <w:rFonts w:ascii="Calibri" w:hAnsi="Calibri"/>
          <w:sz w:val="20"/>
        </w:rPr>
        <w:t>lliamson, 29 July 1672.</w:t>
      </w:r>
    </w:p>
  </w:footnote>
  <w:footnote w:id="13">
    <w:p w14:paraId="7C049860" w14:textId="5614EA33" w:rsidR="00066B15" w:rsidRPr="005538A2" w:rsidRDefault="00066B15">
      <w:pPr>
        <w:pStyle w:val="FootnoteText"/>
        <w:rPr>
          <w:sz w:val="20"/>
          <w:szCs w:val="20"/>
          <w:lang w:val="en-GB"/>
        </w:rPr>
      </w:pPr>
      <w:r w:rsidRPr="00F14D5D">
        <w:rPr>
          <w:rStyle w:val="FootnoteReference"/>
          <w:sz w:val="20"/>
          <w:szCs w:val="20"/>
        </w:rPr>
        <w:footnoteRef/>
      </w:r>
      <w:r w:rsidRPr="00F14D5D">
        <w:rPr>
          <w:sz w:val="20"/>
          <w:szCs w:val="20"/>
        </w:rPr>
        <w:t xml:space="preserve"> </w:t>
      </w:r>
      <w:r>
        <w:rPr>
          <w:sz w:val="20"/>
          <w:szCs w:val="20"/>
        </w:rPr>
        <w:t xml:space="preserve">See the invaluable recent account in </w:t>
      </w:r>
      <w:r w:rsidRPr="00F14D5D">
        <w:rPr>
          <w:sz w:val="20"/>
          <w:szCs w:val="20"/>
        </w:rPr>
        <w:t>Simon Mills, 'The Chaplains to the English Levant Company: Exploration and Biblical Scholarship in Seventeenth- and Eighteenth-Century England'</w:t>
      </w:r>
      <w:r>
        <w:rPr>
          <w:sz w:val="20"/>
          <w:szCs w:val="20"/>
        </w:rPr>
        <w:t xml:space="preserve">. In </w:t>
      </w:r>
      <w:r>
        <w:rPr>
          <w:i/>
          <w:sz w:val="20"/>
          <w:szCs w:val="20"/>
        </w:rPr>
        <w:t xml:space="preserve">Die </w:t>
      </w:r>
      <w:proofErr w:type="spellStart"/>
      <w:r>
        <w:rPr>
          <w:i/>
          <w:sz w:val="20"/>
          <w:szCs w:val="20"/>
        </w:rPr>
        <w:t>Begegnung</w:t>
      </w:r>
      <w:proofErr w:type="spellEnd"/>
      <w:r>
        <w:rPr>
          <w:i/>
          <w:sz w:val="20"/>
          <w:szCs w:val="20"/>
        </w:rPr>
        <w:t xml:space="preserve"> </w:t>
      </w:r>
      <w:proofErr w:type="spellStart"/>
      <w:r>
        <w:rPr>
          <w:i/>
          <w:sz w:val="20"/>
          <w:szCs w:val="20"/>
        </w:rPr>
        <w:t>mit</w:t>
      </w:r>
      <w:proofErr w:type="spellEnd"/>
      <w:r>
        <w:rPr>
          <w:i/>
          <w:sz w:val="20"/>
          <w:szCs w:val="20"/>
        </w:rPr>
        <w:t xml:space="preserve"> </w:t>
      </w:r>
      <w:proofErr w:type="spellStart"/>
      <w:r>
        <w:rPr>
          <w:i/>
          <w:sz w:val="20"/>
          <w:szCs w:val="20"/>
        </w:rPr>
        <w:t>Fremden</w:t>
      </w:r>
      <w:proofErr w:type="spellEnd"/>
      <w:r>
        <w:rPr>
          <w:i/>
          <w:sz w:val="20"/>
          <w:szCs w:val="20"/>
        </w:rPr>
        <w:t xml:space="preserve"> und das </w:t>
      </w:r>
      <w:proofErr w:type="spellStart"/>
      <w:r>
        <w:rPr>
          <w:i/>
          <w:sz w:val="20"/>
          <w:szCs w:val="20"/>
        </w:rPr>
        <w:t>Geschitchsbewusstsein</w:t>
      </w:r>
      <w:proofErr w:type="spellEnd"/>
      <w:r>
        <w:rPr>
          <w:iCs/>
          <w:sz w:val="20"/>
          <w:szCs w:val="20"/>
        </w:rPr>
        <w:t xml:space="preserve">, edited by </w:t>
      </w:r>
      <w:r>
        <w:rPr>
          <w:sz w:val="20"/>
          <w:szCs w:val="20"/>
        </w:rPr>
        <w:t xml:space="preserve">J. Becker and B. Braun (Göttingen: </w:t>
      </w:r>
      <w:proofErr w:type="spellStart"/>
      <w:r>
        <w:rPr>
          <w:sz w:val="20"/>
          <w:szCs w:val="20"/>
        </w:rPr>
        <w:t>Vandenhoeck</w:t>
      </w:r>
      <w:proofErr w:type="spellEnd"/>
      <w:r>
        <w:rPr>
          <w:sz w:val="20"/>
          <w:szCs w:val="20"/>
        </w:rPr>
        <w:t xml:space="preserve"> &amp; Ruprecht, 2012), pp.243-66. </w:t>
      </w:r>
    </w:p>
  </w:footnote>
  <w:footnote w:id="14">
    <w:p w14:paraId="711AB9D9" w14:textId="2E27E0B9" w:rsidR="00066B15" w:rsidRPr="00F7192D" w:rsidRDefault="00066B15">
      <w:pPr>
        <w:pStyle w:val="FootnoteText"/>
        <w:rPr>
          <w:lang w:val="en-GB"/>
        </w:rPr>
      </w:pPr>
      <w:r w:rsidRPr="0046320E">
        <w:rPr>
          <w:rStyle w:val="FootnoteReference"/>
          <w:sz w:val="20"/>
        </w:rPr>
        <w:footnoteRef/>
      </w:r>
      <w:r w:rsidRPr="0046320E">
        <w:rPr>
          <w:sz w:val="20"/>
        </w:rPr>
        <w:t xml:space="preserve"> </w:t>
      </w:r>
      <w:r w:rsidRPr="0046320E">
        <w:rPr>
          <w:sz w:val="20"/>
          <w:lang w:val="en-GB"/>
        </w:rPr>
        <w:t>MS Smith 47, p.33</w:t>
      </w:r>
      <w:r>
        <w:rPr>
          <w:sz w:val="20"/>
          <w:lang w:val="en-GB"/>
        </w:rPr>
        <w:t>, Edward Bernard to Thomas Smith, n.d.</w:t>
      </w:r>
    </w:p>
  </w:footnote>
  <w:footnote w:id="15">
    <w:p w14:paraId="0F10587D" w14:textId="387A763E" w:rsidR="00066B15" w:rsidRPr="00BD5DDC" w:rsidRDefault="00066B15">
      <w:pPr>
        <w:pStyle w:val="FootnoteText"/>
        <w:rPr>
          <w:lang w:val="en-GB"/>
        </w:rPr>
      </w:pPr>
      <w:r w:rsidRPr="00BD5DDC">
        <w:rPr>
          <w:rStyle w:val="FootnoteReference"/>
          <w:sz w:val="20"/>
        </w:rPr>
        <w:footnoteRef/>
      </w:r>
      <w:r w:rsidRPr="00BD5DDC">
        <w:rPr>
          <w:sz w:val="20"/>
        </w:rPr>
        <w:t xml:space="preserve"> For Smith's </w:t>
      </w:r>
      <w:r>
        <w:rPr>
          <w:sz w:val="20"/>
        </w:rPr>
        <w:t xml:space="preserve">account of his arrival, see his </w:t>
      </w:r>
      <w:r w:rsidRPr="00BD5DDC">
        <w:rPr>
          <w:sz w:val="20"/>
        </w:rPr>
        <w:t>letter to Thomas Pierce, President of Magdalen College, Oxford,</w:t>
      </w:r>
      <w:r>
        <w:rPr>
          <w:sz w:val="20"/>
        </w:rPr>
        <w:t xml:space="preserve"> which he sent from the Levant: </w:t>
      </w:r>
      <w:r w:rsidRPr="00BD5DDC">
        <w:rPr>
          <w:sz w:val="20"/>
        </w:rPr>
        <w:t>MS Smith 65, p.95</w:t>
      </w:r>
      <w:r>
        <w:rPr>
          <w:sz w:val="20"/>
        </w:rPr>
        <w:t>, 26</w:t>
      </w:r>
      <w:r w:rsidRPr="00BD5DDC">
        <w:rPr>
          <w:sz w:val="20"/>
        </w:rPr>
        <w:t xml:space="preserve"> Jan. 1668/9</w:t>
      </w:r>
      <w:r>
        <w:rPr>
          <w:sz w:val="20"/>
        </w:rPr>
        <w:t>.</w:t>
      </w:r>
    </w:p>
  </w:footnote>
  <w:footnote w:id="16">
    <w:p w14:paraId="5140C1DE" w14:textId="34077232" w:rsidR="00066B15" w:rsidRPr="006E479E" w:rsidRDefault="00066B15">
      <w:pPr>
        <w:pStyle w:val="FootnoteText"/>
        <w:rPr>
          <w:lang w:val="en-GB"/>
        </w:rPr>
      </w:pPr>
      <w:r w:rsidRPr="006E479E">
        <w:rPr>
          <w:rStyle w:val="FootnoteReference"/>
          <w:sz w:val="20"/>
        </w:rPr>
        <w:footnoteRef/>
      </w:r>
      <w:r w:rsidRPr="006E479E">
        <w:rPr>
          <w:sz w:val="20"/>
        </w:rPr>
        <w:t xml:space="preserve"> </w:t>
      </w:r>
      <w:r w:rsidRPr="006E479E">
        <w:rPr>
          <w:sz w:val="20"/>
          <w:lang w:val="en-GB"/>
        </w:rPr>
        <w:t xml:space="preserve">For the background to this issue, the classic essay remains Hugh Trevor-Roper, 'The Church of England and the Greek Church in the Time of Charles I', in his </w:t>
      </w:r>
      <w:r w:rsidRPr="006E479E">
        <w:rPr>
          <w:i/>
          <w:sz w:val="20"/>
          <w:lang w:val="en-GB"/>
        </w:rPr>
        <w:t>From Counter-Reformation to Glorious Revolution</w:t>
      </w:r>
      <w:r w:rsidRPr="006E479E">
        <w:rPr>
          <w:sz w:val="20"/>
          <w:lang w:val="en-GB"/>
        </w:rPr>
        <w:t xml:space="preserve"> (London: Secker &amp; Warburg, 1992), </w:t>
      </w:r>
      <w:r>
        <w:rPr>
          <w:sz w:val="20"/>
          <w:lang w:val="en-GB"/>
        </w:rPr>
        <w:t>pp.</w:t>
      </w:r>
      <w:r w:rsidRPr="006E479E">
        <w:rPr>
          <w:sz w:val="20"/>
          <w:lang w:val="en-GB"/>
        </w:rPr>
        <w:t>88-99.</w:t>
      </w:r>
    </w:p>
  </w:footnote>
  <w:footnote w:id="17">
    <w:p w14:paraId="35F18D3A" w14:textId="3779F6F1" w:rsidR="00066B15" w:rsidRPr="00E809B7" w:rsidRDefault="00066B15">
      <w:pPr>
        <w:pStyle w:val="FootnoteText"/>
        <w:rPr>
          <w:lang w:val="en-GB"/>
        </w:rPr>
      </w:pPr>
      <w:r w:rsidRPr="00E809B7">
        <w:rPr>
          <w:rStyle w:val="FootnoteReference"/>
          <w:sz w:val="20"/>
        </w:rPr>
        <w:footnoteRef/>
      </w:r>
      <w:r w:rsidRPr="00E809B7">
        <w:rPr>
          <w:sz w:val="20"/>
        </w:rPr>
        <w:t xml:space="preserve"> </w:t>
      </w:r>
      <w:r w:rsidRPr="00E809B7">
        <w:rPr>
          <w:sz w:val="20"/>
          <w:lang w:val="en-GB"/>
        </w:rPr>
        <w:t xml:space="preserve">Smith, </w:t>
      </w:r>
      <w:r w:rsidRPr="00E809B7">
        <w:rPr>
          <w:i/>
          <w:sz w:val="20"/>
          <w:lang w:val="en-GB"/>
        </w:rPr>
        <w:t>Remarks</w:t>
      </w:r>
      <w:r w:rsidRPr="00E809B7">
        <w:rPr>
          <w:sz w:val="20"/>
          <w:lang w:val="en-GB"/>
        </w:rPr>
        <w:t>, p.206.</w:t>
      </w:r>
    </w:p>
  </w:footnote>
  <w:footnote w:id="18">
    <w:p w14:paraId="773F33B7" w14:textId="67025C38" w:rsidR="00066B15" w:rsidRPr="005A766C" w:rsidRDefault="00066B15" w:rsidP="00900005">
      <w:pPr>
        <w:pStyle w:val="FootnoteText"/>
        <w:rPr>
          <w:lang w:val="en-GB"/>
        </w:rPr>
      </w:pPr>
      <w:r w:rsidRPr="00900005">
        <w:rPr>
          <w:rStyle w:val="FootnoteReference"/>
          <w:sz w:val="20"/>
        </w:rPr>
        <w:footnoteRef/>
      </w:r>
      <w:r w:rsidRPr="00900005">
        <w:rPr>
          <w:sz w:val="20"/>
        </w:rPr>
        <w:t xml:space="preserve"> </w:t>
      </w:r>
      <w:r>
        <w:rPr>
          <w:sz w:val="20"/>
        </w:rPr>
        <w:t>MS Smith 51,</w:t>
      </w:r>
      <w:r w:rsidRPr="00900005">
        <w:rPr>
          <w:sz w:val="20"/>
        </w:rPr>
        <w:t xml:space="preserve"> </w:t>
      </w:r>
      <w:r w:rsidRPr="00900005">
        <w:rPr>
          <w:sz w:val="20"/>
          <w:lang w:val="en-GB"/>
        </w:rPr>
        <w:t>p.155</w:t>
      </w:r>
      <w:r>
        <w:rPr>
          <w:sz w:val="20"/>
          <w:lang w:val="en-GB"/>
        </w:rPr>
        <w:t xml:space="preserve">, letter of Paul </w:t>
      </w:r>
      <w:proofErr w:type="spellStart"/>
      <w:r w:rsidRPr="00900005">
        <w:rPr>
          <w:sz w:val="20"/>
        </w:rPr>
        <w:t>Rycaut</w:t>
      </w:r>
      <w:proofErr w:type="spellEnd"/>
      <w:r w:rsidRPr="00900005">
        <w:rPr>
          <w:sz w:val="20"/>
        </w:rPr>
        <w:t xml:space="preserve"> to Smith, </w:t>
      </w:r>
      <w:r>
        <w:rPr>
          <w:sz w:val="20"/>
        </w:rPr>
        <w:t>10 December</w:t>
      </w:r>
      <w:r w:rsidRPr="00900005">
        <w:rPr>
          <w:sz w:val="20"/>
        </w:rPr>
        <w:t xml:space="preserve"> 1670</w:t>
      </w:r>
      <w:r>
        <w:rPr>
          <w:sz w:val="20"/>
        </w:rPr>
        <w:t xml:space="preserve">. </w:t>
      </w:r>
      <w:proofErr w:type="spellStart"/>
      <w:r>
        <w:rPr>
          <w:sz w:val="20"/>
        </w:rPr>
        <w:t>Rycaut</w:t>
      </w:r>
      <w:proofErr w:type="spellEnd"/>
      <w:r>
        <w:rPr>
          <w:sz w:val="20"/>
        </w:rPr>
        <w:t xml:space="preserve"> is a very important figure in the history of the study of the Seven Churches of Asia. On his career in the Levant see Sonia P. Anderson, </w:t>
      </w:r>
      <w:r>
        <w:rPr>
          <w:i/>
          <w:sz w:val="20"/>
        </w:rPr>
        <w:t xml:space="preserve">An English Consul in Turkey: Paul </w:t>
      </w:r>
      <w:proofErr w:type="spellStart"/>
      <w:r>
        <w:rPr>
          <w:i/>
          <w:sz w:val="20"/>
        </w:rPr>
        <w:t>Rycaut</w:t>
      </w:r>
      <w:proofErr w:type="spellEnd"/>
      <w:r>
        <w:rPr>
          <w:i/>
          <w:sz w:val="20"/>
        </w:rPr>
        <w:t xml:space="preserve"> at Smyrna, 1667-1678</w:t>
      </w:r>
      <w:r>
        <w:rPr>
          <w:sz w:val="20"/>
        </w:rPr>
        <w:t xml:space="preserve"> (Oxford: Clarendon Press, 1989).</w:t>
      </w:r>
    </w:p>
  </w:footnote>
  <w:footnote w:id="19">
    <w:p w14:paraId="37BDAC0F" w14:textId="0D8E1D4D" w:rsidR="00066B15" w:rsidRPr="00F1781D" w:rsidRDefault="00066B15" w:rsidP="00A52E84">
      <w:pPr>
        <w:pStyle w:val="FootnoteText"/>
        <w:rPr>
          <w:lang w:val="en-GB"/>
        </w:rPr>
      </w:pPr>
      <w:r w:rsidRPr="00F1781D">
        <w:rPr>
          <w:rStyle w:val="FootnoteReference"/>
          <w:sz w:val="20"/>
        </w:rPr>
        <w:footnoteRef/>
      </w:r>
      <w:r w:rsidRPr="00F1781D">
        <w:rPr>
          <w:sz w:val="20"/>
        </w:rPr>
        <w:t xml:space="preserve"> Smith, </w:t>
      </w:r>
      <w:r>
        <w:rPr>
          <w:i/>
          <w:sz w:val="20"/>
        </w:rPr>
        <w:t>Remarks</w:t>
      </w:r>
      <w:r w:rsidRPr="00F1781D">
        <w:rPr>
          <w:sz w:val="20"/>
        </w:rPr>
        <w:t>, p.</w:t>
      </w:r>
      <w:r>
        <w:rPr>
          <w:sz w:val="20"/>
        </w:rPr>
        <w:t>209.</w:t>
      </w:r>
      <w:r w:rsidRPr="00F1781D">
        <w:rPr>
          <w:sz w:val="20"/>
        </w:rPr>
        <w:t xml:space="preserve"> </w:t>
      </w:r>
    </w:p>
  </w:footnote>
  <w:footnote w:id="20">
    <w:p w14:paraId="209F52EC" w14:textId="4632B2CC" w:rsidR="00066B15" w:rsidRPr="00FE007D" w:rsidRDefault="00066B15">
      <w:pPr>
        <w:pStyle w:val="FootnoteText"/>
        <w:rPr>
          <w:lang w:val="en-GB"/>
        </w:rPr>
      </w:pPr>
      <w:r w:rsidRPr="00FE007D">
        <w:rPr>
          <w:rStyle w:val="FootnoteReference"/>
          <w:sz w:val="20"/>
        </w:rPr>
        <w:footnoteRef/>
      </w:r>
      <w:r w:rsidRPr="00FE007D">
        <w:rPr>
          <w:sz w:val="20"/>
        </w:rPr>
        <w:t xml:space="preserve"> For the archaeological history of Thyatira see Peter Hermann, ed., </w:t>
      </w:r>
      <w:r w:rsidRPr="00FE007D">
        <w:rPr>
          <w:i/>
          <w:sz w:val="20"/>
        </w:rPr>
        <w:t xml:space="preserve">Tituli </w:t>
      </w:r>
      <w:proofErr w:type="spellStart"/>
      <w:r w:rsidRPr="00FE007D">
        <w:rPr>
          <w:i/>
          <w:sz w:val="20"/>
        </w:rPr>
        <w:t>Asiae</w:t>
      </w:r>
      <w:proofErr w:type="spellEnd"/>
      <w:r w:rsidRPr="00FE007D">
        <w:rPr>
          <w:i/>
          <w:sz w:val="20"/>
        </w:rPr>
        <w:t xml:space="preserve"> </w:t>
      </w:r>
      <w:proofErr w:type="spellStart"/>
      <w:r w:rsidRPr="00FE007D">
        <w:rPr>
          <w:i/>
          <w:sz w:val="20"/>
        </w:rPr>
        <w:t>Minoris</w:t>
      </w:r>
      <w:proofErr w:type="spellEnd"/>
      <w:r w:rsidRPr="00FE007D">
        <w:rPr>
          <w:sz w:val="20"/>
        </w:rPr>
        <w:t xml:space="preserve">, vol. V: </w:t>
      </w:r>
      <w:r w:rsidRPr="00FE007D">
        <w:rPr>
          <w:i/>
          <w:sz w:val="20"/>
        </w:rPr>
        <w:t xml:space="preserve">Tituli </w:t>
      </w:r>
      <w:proofErr w:type="spellStart"/>
      <w:r w:rsidRPr="00FE007D">
        <w:rPr>
          <w:i/>
          <w:sz w:val="20"/>
        </w:rPr>
        <w:t>Lydiae</w:t>
      </w:r>
      <w:proofErr w:type="spellEnd"/>
      <w:r w:rsidRPr="00FE007D">
        <w:rPr>
          <w:sz w:val="20"/>
        </w:rPr>
        <w:t xml:space="preserve">, fasc. 2: </w:t>
      </w:r>
      <w:r w:rsidRPr="00FE007D">
        <w:rPr>
          <w:i/>
          <w:sz w:val="20"/>
        </w:rPr>
        <w:t xml:space="preserve">Regio </w:t>
      </w:r>
      <w:proofErr w:type="spellStart"/>
      <w:r w:rsidRPr="00FE007D">
        <w:rPr>
          <w:i/>
          <w:sz w:val="20"/>
        </w:rPr>
        <w:t>Septentrionalis</w:t>
      </w:r>
      <w:proofErr w:type="spellEnd"/>
      <w:r w:rsidRPr="00FE007D">
        <w:rPr>
          <w:i/>
          <w:sz w:val="20"/>
        </w:rPr>
        <w:t xml:space="preserve"> </w:t>
      </w:r>
      <w:proofErr w:type="spellStart"/>
      <w:r w:rsidRPr="00FE007D">
        <w:rPr>
          <w:i/>
          <w:sz w:val="20"/>
        </w:rPr>
        <w:t>ad</w:t>
      </w:r>
      <w:proofErr w:type="spellEnd"/>
      <w:r w:rsidRPr="00FE007D">
        <w:rPr>
          <w:i/>
          <w:sz w:val="20"/>
        </w:rPr>
        <w:t xml:space="preserve"> </w:t>
      </w:r>
      <w:proofErr w:type="spellStart"/>
      <w:r w:rsidRPr="00FE007D">
        <w:rPr>
          <w:i/>
          <w:sz w:val="20"/>
        </w:rPr>
        <w:t>Occidentem</w:t>
      </w:r>
      <w:proofErr w:type="spellEnd"/>
      <w:r w:rsidRPr="00FE007D">
        <w:rPr>
          <w:i/>
          <w:sz w:val="20"/>
        </w:rPr>
        <w:t xml:space="preserve"> </w:t>
      </w:r>
      <w:proofErr w:type="spellStart"/>
      <w:r w:rsidRPr="00FE007D">
        <w:rPr>
          <w:i/>
          <w:sz w:val="20"/>
        </w:rPr>
        <w:t>Vergens</w:t>
      </w:r>
      <w:proofErr w:type="spellEnd"/>
      <w:r w:rsidRPr="00FE007D">
        <w:rPr>
          <w:i/>
          <w:sz w:val="20"/>
        </w:rPr>
        <w:t xml:space="preserve"> </w:t>
      </w:r>
      <w:r w:rsidRPr="00FE007D">
        <w:rPr>
          <w:sz w:val="20"/>
        </w:rPr>
        <w:t xml:space="preserve">(Vienna: Verlag der </w:t>
      </w:r>
      <w:proofErr w:type="spellStart"/>
      <w:r w:rsidRPr="00FE007D">
        <w:rPr>
          <w:sz w:val="20"/>
        </w:rPr>
        <w:t>Österreichischen</w:t>
      </w:r>
      <w:proofErr w:type="spellEnd"/>
      <w:r w:rsidRPr="00FE007D">
        <w:rPr>
          <w:sz w:val="20"/>
        </w:rPr>
        <w:t xml:space="preserve"> Akademie der </w:t>
      </w:r>
      <w:proofErr w:type="spellStart"/>
      <w:r w:rsidRPr="00FE007D">
        <w:rPr>
          <w:sz w:val="20"/>
        </w:rPr>
        <w:t>Wissenschaften</w:t>
      </w:r>
      <w:proofErr w:type="spellEnd"/>
      <w:r w:rsidRPr="00FE007D">
        <w:rPr>
          <w:sz w:val="20"/>
        </w:rPr>
        <w:t xml:space="preserve">, 1981), </w:t>
      </w:r>
      <w:r>
        <w:rPr>
          <w:sz w:val="20"/>
        </w:rPr>
        <w:t>pp.</w:t>
      </w:r>
      <w:r w:rsidRPr="00FE007D">
        <w:rPr>
          <w:sz w:val="20"/>
        </w:rPr>
        <w:t>307-309.</w:t>
      </w:r>
    </w:p>
  </w:footnote>
  <w:footnote w:id="21">
    <w:p w14:paraId="3CF764A2" w14:textId="42D7B68E" w:rsidR="00066B15" w:rsidRPr="004626FB" w:rsidRDefault="00066B15" w:rsidP="00AB4A44">
      <w:pPr>
        <w:pStyle w:val="FootnoteText"/>
        <w:rPr>
          <w:lang w:val="en-GB"/>
        </w:rPr>
      </w:pPr>
      <w:r w:rsidRPr="004626FB">
        <w:rPr>
          <w:rStyle w:val="FootnoteReference"/>
          <w:sz w:val="20"/>
        </w:rPr>
        <w:footnoteRef/>
      </w:r>
      <w:r w:rsidRPr="004626FB">
        <w:rPr>
          <w:sz w:val="20"/>
        </w:rPr>
        <w:t xml:space="preserve"> </w:t>
      </w:r>
      <w:r>
        <w:rPr>
          <w:sz w:val="20"/>
        </w:rPr>
        <w:t xml:space="preserve">Thomas Smith, </w:t>
      </w:r>
      <w:proofErr w:type="spellStart"/>
      <w:r>
        <w:rPr>
          <w:i/>
          <w:sz w:val="20"/>
        </w:rPr>
        <w:t>Epistolae</w:t>
      </w:r>
      <w:proofErr w:type="spellEnd"/>
      <w:r>
        <w:rPr>
          <w:i/>
          <w:sz w:val="20"/>
        </w:rPr>
        <w:t xml:space="preserve"> </w:t>
      </w:r>
      <w:proofErr w:type="spellStart"/>
      <w:r>
        <w:rPr>
          <w:i/>
          <w:sz w:val="20"/>
        </w:rPr>
        <w:t>Duae</w:t>
      </w:r>
      <w:proofErr w:type="spellEnd"/>
      <w:r>
        <w:rPr>
          <w:sz w:val="20"/>
        </w:rPr>
        <w:t xml:space="preserve">, 133. </w:t>
      </w:r>
      <w:r w:rsidRPr="00FE007D">
        <w:rPr>
          <w:sz w:val="20"/>
        </w:rPr>
        <w:t>Charles</w:t>
      </w:r>
      <w:r w:rsidRPr="004626FB">
        <w:rPr>
          <w:sz w:val="20"/>
        </w:rPr>
        <w:t xml:space="preserve"> </w:t>
      </w:r>
      <w:proofErr w:type="spellStart"/>
      <w:r w:rsidRPr="004626FB">
        <w:rPr>
          <w:sz w:val="20"/>
        </w:rPr>
        <w:t>Texier</w:t>
      </w:r>
      <w:proofErr w:type="spellEnd"/>
      <w:r w:rsidRPr="004626FB">
        <w:rPr>
          <w:sz w:val="20"/>
        </w:rPr>
        <w:t xml:space="preserve">, </w:t>
      </w:r>
      <w:proofErr w:type="spellStart"/>
      <w:r w:rsidRPr="004626FB">
        <w:rPr>
          <w:i/>
          <w:sz w:val="20"/>
        </w:rPr>
        <w:t>Asie</w:t>
      </w:r>
      <w:proofErr w:type="spellEnd"/>
      <w:r w:rsidRPr="004626FB">
        <w:rPr>
          <w:i/>
          <w:sz w:val="20"/>
        </w:rPr>
        <w:t xml:space="preserve"> </w:t>
      </w:r>
      <w:proofErr w:type="spellStart"/>
      <w:r w:rsidRPr="004626FB">
        <w:rPr>
          <w:i/>
          <w:sz w:val="20"/>
        </w:rPr>
        <w:t>Mineure</w:t>
      </w:r>
      <w:proofErr w:type="spellEnd"/>
      <w:r>
        <w:rPr>
          <w:sz w:val="20"/>
        </w:rPr>
        <w:t xml:space="preserve"> (Paris, 1862), p.263, cited in </w:t>
      </w:r>
      <w:proofErr w:type="spellStart"/>
      <w:r>
        <w:rPr>
          <w:sz w:val="20"/>
        </w:rPr>
        <w:t>Pippidi</w:t>
      </w:r>
      <w:proofErr w:type="spellEnd"/>
      <w:r>
        <w:rPr>
          <w:sz w:val="20"/>
        </w:rPr>
        <w:t>, 'Thomas Smith', pp.253-254.</w:t>
      </w:r>
    </w:p>
  </w:footnote>
  <w:footnote w:id="22">
    <w:p w14:paraId="4E612903" w14:textId="75E5E62B" w:rsidR="00066B15" w:rsidRPr="004962B8" w:rsidRDefault="00066B15">
      <w:pPr>
        <w:pStyle w:val="FootnoteText"/>
        <w:rPr>
          <w:lang w:val="en-GB"/>
        </w:rPr>
      </w:pPr>
      <w:r w:rsidRPr="004962B8">
        <w:rPr>
          <w:rStyle w:val="FootnoteReference"/>
          <w:sz w:val="20"/>
        </w:rPr>
        <w:footnoteRef/>
      </w:r>
      <w:r w:rsidRPr="004962B8">
        <w:rPr>
          <w:sz w:val="20"/>
        </w:rPr>
        <w:t xml:space="preserve"> William Martin </w:t>
      </w:r>
      <w:proofErr w:type="spellStart"/>
      <w:r w:rsidRPr="004962B8">
        <w:rPr>
          <w:sz w:val="20"/>
        </w:rPr>
        <w:t>Leake</w:t>
      </w:r>
      <w:proofErr w:type="spellEnd"/>
      <w:r w:rsidRPr="004962B8">
        <w:rPr>
          <w:sz w:val="20"/>
        </w:rPr>
        <w:t xml:space="preserve"> would explain, in 1824, that '</w:t>
      </w:r>
      <w:r>
        <w:rPr>
          <w:sz w:val="20"/>
        </w:rPr>
        <w:t xml:space="preserve">Smith, as well as </w:t>
      </w:r>
      <w:proofErr w:type="spellStart"/>
      <w:r>
        <w:rPr>
          <w:sz w:val="20"/>
        </w:rPr>
        <w:t>Po</w:t>
      </w:r>
      <w:r w:rsidRPr="004962B8">
        <w:rPr>
          <w:sz w:val="20"/>
        </w:rPr>
        <w:t>cocke</w:t>
      </w:r>
      <w:proofErr w:type="spellEnd"/>
      <w:r w:rsidRPr="004962B8">
        <w:rPr>
          <w:sz w:val="20"/>
        </w:rPr>
        <w:t xml:space="preserve"> and Chandler, who too blindly followed the opinion of Smith, were wrong in supposing that town [</w:t>
      </w:r>
      <w:proofErr w:type="spellStart"/>
      <w:r w:rsidRPr="004962B8">
        <w:rPr>
          <w:sz w:val="20"/>
        </w:rPr>
        <w:t>Guzel-hisar</w:t>
      </w:r>
      <w:proofErr w:type="spellEnd"/>
      <w:r w:rsidRPr="004962B8">
        <w:rPr>
          <w:sz w:val="20"/>
        </w:rPr>
        <w:t>] to stand on the site of Magnesia'</w:t>
      </w:r>
      <w:r>
        <w:rPr>
          <w:sz w:val="20"/>
        </w:rPr>
        <w:t xml:space="preserve"> (</w:t>
      </w:r>
      <w:r>
        <w:rPr>
          <w:i/>
          <w:sz w:val="20"/>
        </w:rPr>
        <w:t>Journal of a Tour in Asia Minor</w:t>
      </w:r>
      <w:r>
        <w:rPr>
          <w:sz w:val="20"/>
        </w:rPr>
        <w:t xml:space="preserve"> (London, 1824), p.241), and provides a substantial discussion of the topic. </w:t>
      </w:r>
    </w:p>
  </w:footnote>
  <w:footnote w:id="23">
    <w:p w14:paraId="76728004" w14:textId="14EED7A3" w:rsidR="00066B15" w:rsidRPr="00277EDC" w:rsidRDefault="00066B15">
      <w:pPr>
        <w:pStyle w:val="FootnoteText"/>
        <w:rPr>
          <w:lang w:val="en-GB"/>
        </w:rPr>
      </w:pPr>
      <w:r w:rsidRPr="00277EDC">
        <w:rPr>
          <w:rStyle w:val="FootnoteReference"/>
          <w:sz w:val="20"/>
          <w:szCs w:val="20"/>
        </w:rPr>
        <w:footnoteRef/>
      </w:r>
      <w:r>
        <w:t xml:space="preserve"> </w:t>
      </w:r>
      <w:r>
        <w:rPr>
          <w:sz w:val="20"/>
          <w:szCs w:val="20"/>
        </w:rPr>
        <w:t xml:space="preserve">A point made with reference to several early-modern </w:t>
      </w:r>
      <w:proofErr w:type="spellStart"/>
      <w:r>
        <w:rPr>
          <w:sz w:val="20"/>
          <w:szCs w:val="20"/>
        </w:rPr>
        <w:t>travellers</w:t>
      </w:r>
      <w:proofErr w:type="spellEnd"/>
      <w:r>
        <w:rPr>
          <w:sz w:val="20"/>
          <w:szCs w:val="20"/>
        </w:rPr>
        <w:t xml:space="preserve"> to the Levant, especially John </w:t>
      </w:r>
      <w:proofErr w:type="spellStart"/>
      <w:r>
        <w:rPr>
          <w:sz w:val="20"/>
          <w:szCs w:val="20"/>
        </w:rPr>
        <w:t>Covel</w:t>
      </w:r>
      <w:proofErr w:type="spellEnd"/>
      <w:r>
        <w:rPr>
          <w:sz w:val="20"/>
          <w:szCs w:val="20"/>
        </w:rPr>
        <w:t xml:space="preserve">, in </w:t>
      </w:r>
      <w:r>
        <w:rPr>
          <w:sz w:val="20"/>
        </w:rPr>
        <w:t xml:space="preserve">Lucy Pollard, </w:t>
      </w:r>
      <w:r>
        <w:rPr>
          <w:i/>
          <w:sz w:val="20"/>
        </w:rPr>
        <w:t>The Quest for Classical Greece: Early Modern Travel to the Greek World</w:t>
      </w:r>
      <w:r>
        <w:rPr>
          <w:sz w:val="20"/>
        </w:rPr>
        <w:t xml:space="preserve"> (London: I.B. Tauris, 2015), pp.67-86. Compare </w:t>
      </w:r>
      <w:proofErr w:type="spellStart"/>
      <w:r>
        <w:rPr>
          <w:sz w:val="20"/>
        </w:rPr>
        <w:t>Niayesh's</w:t>
      </w:r>
      <w:proofErr w:type="spellEnd"/>
      <w:r>
        <w:rPr>
          <w:sz w:val="20"/>
        </w:rPr>
        <w:t xml:space="preserve"> discussion in the present volume of the way in which, for European </w:t>
      </w:r>
      <w:proofErr w:type="spellStart"/>
      <w:r>
        <w:rPr>
          <w:sz w:val="20"/>
        </w:rPr>
        <w:t>travellers</w:t>
      </w:r>
      <w:proofErr w:type="spellEnd"/>
      <w:r>
        <w:rPr>
          <w:sz w:val="20"/>
        </w:rPr>
        <w:t xml:space="preserve">, classical accounts of ancient near-Eastern sites become a part of the 'collective memory' of those places.  </w:t>
      </w:r>
    </w:p>
  </w:footnote>
  <w:footnote w:id="24">
    <w:p w14:paraId="7884B054" w14:textId="5459B38E" w:rsidR="00066B15" w:rsidRPr="007D2BEE" w:rsidRDefault="00066B15">
      <w:pPr>
        <w:pStyle w:val="FootnoteText"/>
        <w:rPr>
          <w:lang w:val="en-GB"/>
        </w:rPr>
      </w:pPr>
      <w:r w:rsidRPr="00946CF1">
        <w:rPr>
          <w:rStyle w:val="FootnoteReference"/>
          <w:sz w:val="20"/>
        </w:rPr>
        <w:footnoteRef/>
      </w:r>
      <w:r w:rsidRPr="00946CF1">
        <w:rPr>
          <w:sz w:val="20"/>
        </w:rPr>
        <w:t xml:space="preserve"> Smith, </w:t>
      </w:r>
      <w:r w:rsidRPr="00946CF1">
        <w:rPr>
          <w:i/>
          <w:sz w:val="20"/>
        </w:rPr>
        <w:t>Remarks</w:t>
      </w:r>
      <w:r w:rsidRPr="00946CF1">
        <w:rPr>
          <w:sz w:val="20"/>
        </w:rPr>
        <w:t>, p.</w:t>
      </w:r>
      <w:r w:rsidRPr="00946CF1">
        <w:rPr>
          <w:sz w:val="20"/>
          <w:lang w:val="en-GB"/>
        </w:rPr>
        <w:t>268, p.225.</w:t>
      </w:r>
    </w:p>
  </w:footnote>
  <w:footnote w:id="25">
    <w:p w14:paraId="27869211" w14:textId="3DF95ABD" w:rsidR="00066B15" w:rsidRPr="00EF4CE5" w:rsidRDefault="00066B15">
      <w:pPr>
        <w:pStyle w:val="FootnoteText"/>
        <w:rPr>
          <w:lang w:val="en-GB"/>
        </w:rPr>
      </w:pPr>
      <w:r w:rsidRPr="00946CF1">
        <w:rPr>
          <w:rStyle w:val="FootnoteReference"/>
          <w:sz w:val="20"/>
        </w:rPr>
        <w:footnoteRef/>
      </w:r>
      <w:r w:rsidRPr="00946CF1">
        <w:rPr>
          <w:sz w:val="20"/>
        </w:rPr>
        <w:t xml:space="preserve"> Smith, </w:t>
      </w:r>
      <w:r w:rsidRPr="00946CF1">
        <w:rPr>
          <w:i/>
          <w:sz w:val="20"/>
        </w:rPr>
        <w:t>Remarks</w:t>
      </w:r>
      <w:r w:rsidRPr="00946CF1">
        <w:rPr>
          <w:sz w:val="20"/>
        </w:rPr>
        <w:t xml:space="preserve">, p. 242, </w:t>
      </w:r>
      <w:r>
        <w:rPr>
          <w:sz w:val="20"/>
        </w:rPr>
        <w:t>p.</w:t>
      </w:r>
      <w:r w:rsidRPr="00946CF1">
        <w:rPr>
          <w:sz w:val="20"/>
        </w:rPr>
        <w:t>249</w:t>
      </w:r>
      <w:r>
        <w:rPr>
          <w:sz w:val="20"/>
        </w:rPr>
        <w:t>.</w:t>
      </w:r>
    </w:p>
  </w:footnote>
  <w:footnote w:id="26">
    <w:p w14:paraId="22565E57" w14:textId="30FF9005" w:rsidR="00066B15" w:rsidRPr="00F734DB" w:rsidRDefault="00066B15">
      <w:pPr>
        <w:pStyle w:val="FootnoteText"/>
        <w:rPr>
          <w:lang w:val="en-GB"/>
        </w:rPr>
      </w:pPr>
      <w:r w:rsidRPr="00F734DB">
        <w:rPr>
          <w:rStyle w:val="FootnoteReference"/>
          <w:sz w:val="20"/>
        </w:rPr>
        <w:footnoteRef/>
      </w:r>
      <w:r w:rsidRPr="00F734DB">
        <w:rPr>
          <w:sz w:val="20"/>
        </w:rPr>
        <w:t xml:space="preserve"> Smith, </w:t>
      </w:r>
      <w:proofErr w:type="spellStart"/>
      <w:r w:rsidRPr="00F734DB">
        <w:rPr>
          <w:i/>
          <w:sz w:val="20"/>
        </w:rPr>
        <w:t>Epistolae</w:t>
      </w:r>
      <w:proofErr w:type="spellEnd"/>
      <w:r w:rsidRPr="00F734DB">
        <w:rPr>
          <w:i/>
          <w:sz w:val="20"/>
        </w:rPr>
        <w:t xml:space="preserve"> </w:t>
      </w:r>
      <w:proofErr w:type="spellStart"/>
      <w:r w:rsidRPr="00F734DB">
        <w:rPr>
          <w:i/>
          <w:sz w:val="20"/>
        </w:rPr>
        <w:t>Duae</w:t>
      </w:r>
      <w:proofErr w:type="spellEnd"/>
      <w:r w:rsidRPr="00F734DB">
        <w:rPr>
          <w:sz w:val="20"/>
        </w:rPr>
        <w:t>, p.147.</w:t>
      </w:r>
    </w:p>
  </w:footnote>
  <w:footnote w:id="27">
    <w:p w14:paraId="70AE5AD2" w14:textId="73916947" w:rsidR="00066B15" w:rsidRPr="00603AE7" w:rsidRDefault="00066B15">
      <w:pPr>
        <w:pStyle w:val="FootnoteText"/>
        <w:rPr>
          <w:lang w:val="en-GB"/>
        </w:rPr>
      </w:pPr>
      <w:r w:rsidRPr="00603AE7">
        <w:rPr>
          <w:rStyle w:val="FootnoteReference"/>
          <w:sz w:val="20"/>
        </w:rPr>
        <w:footnoteRef/>
      </w:r>
      <w:r w:rsidRPr="00603AE7">
        <w:rPr>
          <w:sz w:val="20"/>
        </w:rPr>
        <w:t xml:space="preserve"> Smith, </w:t>
      </w:r>
      <w:r w:rsidRPr="00603AE7">
        <w:rPr>
          <w:i/>
          <w:sz w:val="20"/>
        </w:rPr>
        <w:t>Remarks</w:t>
      </w:r>
      <w:r w:rsidRPr="00603AE7">
        <w:rPr>
          <w:sz w:val="20"/>
        </w:rPr>
        <w:t xml:space="preserve">, </w:t>
      </w:r>
      <w:r>
        <w:rPr>
          <w:sz w:val="20"/>
        </w:rPr>
        <w:t>p.</w:t>
      </w:r>
      <w:r w:rsidRPr="00603AE7">
        <w:rPr>
          <w:sz w:val="20"/>
        </w:rPr>
        <w:t>264.</w:t>
      </w:r>
    </w:p>
  </w:footnote>
  <w:footnote w:id="28">
    <w:p w14:paraId="65AAEAE0" w14:textId="4EBB8119" w:rsidR="00066B15" w:rsidRPr="00DD7374" w:rsidRDefault="00066B15">
      <w:pPr>
        <w:pStyle w:val="FootnoteText"/>
        <w:rPr>
          <w:lang w:val="en-GB"/>
        </w:rPr>
      </w:pPr>
      <w:r w:rsidRPr="007035E2">
        <w:rPr>
          <w:rStyle w:val="FootnoteReference"/>
          <w:sz w:val="20"/>
        </w:rPr>
        <w:footnoteRef/>
      </w:r>
      <w:r w:rsidRPr="007035E2">
        <w:rPr>
          <w:sz w:val="20"/>
        </w:rPr>
        <w:t xml:space="preserve"> MS Smith 65, p.197</w:t>
      </w:r>
      <w:r>
        <w:rPr>
          <w:sz w:val="20"/>
        </w:rPr>
        <w:t xml:space="preserve">, letter of Thomas Smith to Paul </w:t>
      </w:r>
      <w:proofErr w:type="spellStart"/>
      <w:r>
        <w:rPr>
          <w:sz w:val="20"/>
        </w:rPr>
        <w:t>Rycaut</w:t>
      </w:r>
      <w:proofErr w:type="spellEnd"/>
      <w:r>
        <w:rPr>
          <w:sz w:val="20"/>
        </w:rPr>
        <w:t>, 1672.</w:t>
      </w:r>
    </w:p>
  </w:footnote>
  <w:footnote w:id="29">
    <w:p w14:paraId="797F9AED" w14:textId="0A9019F4" w:rsidR="00066B15" w:rsidRPr="007801E7" w:rsidRDefault="00066B15">
      <w:pPr>
        <w:pStyle w:val="FootnoteText"/>
        <w:rPr>
          <w:lang w:val="en-GB"/>
        </w:rPr>
      </w:pPr>
      <w:r w:rsidRPr="007801E7">
        <w:rPr>
          <w:rStyle w:val="FootnoteReference"/>
          <w:sz w:val="20"/>
        </w:rPr>
        <w:footnoteRef/>
      </w:r>
      <w:r w:rsidRPr="007801E7">
        <w:rPr>
          <w:sz w:val="20"/>
        </w:rPr>
        <w:t xml:space="preserve"> </w:t>
      </w:r>
      <w:proofErr w:type="spellStart"/>
      <w:r w:rsidRPr="007801E7">
        <w:rPr>
          <w:i/>
          <w:sz w:val="20"/>
          <w:lang w:val="en-GB"/>
        </w:rPr>
        <w:t>Epistolae</w:t>
      </w:r>
      <w:proofErr w:type="spellEnd"/>
      <w:r w:rsidRPr="007801E7">
        <w:rPr>
          <w:i/>
          <w:sz w:val="20"/>
          <w:lang w:val="en-GB"/>
        </w:rPr>
        <w:t xml:space="preserve"> </w:t>
      </w:r>
      <w:proofErr w:type="spellStart"/>
      <w:r w:rsidRPr="007801E7">
        <w:rPr>
          <w:i/>
          <w:sz w:val="20"/>
          <w:lang w:val="en-GB"/>
        </w:rPr>
        <w:t>Duae</w:t>
      </w:r>
      <w:proofErr w:type="spellEnd"/>
      <w:r>
        <w:rPr>
          <w:i/>
          <w:sz w:val="20"/>
          <w:lang w:val="en-GB"/>
        </w:rPr>
        <w:t xml:space="preserve"> </w:t>
      </w:r>
      <w:r w:rsidRPr="007801E7">
        <w:rPr>
          <w:sz w:val="20"/>
          <w:lang w:val="en-GB"/>
        </w:rPr>
        <w:t>(Oxford, 1672).</w:t>
      </w:r>
    </w:p>
  </w:footnote>
  <w:footnote w:id="30">
    <w:p w14:paraId="7472A10F" w14:textId="0E1B40B5" w:rsidR="00066B15" w:rsidRPr="00A262B4" w:rsidRDefault="00066B15">
      <w:pPr>
        <w:pStyle w:val="FootnoteText"/>
        <w:rPr>
          <w:lang w:val="en-GB"/>
        </w:rPr>
      </w:pPr>
      <w:r w:rsidRPr="00604662">
        <w:rPr>
          <w:rStyle w:val="FootnoteReference"/>
          <w:sz w:val="20"/>
        </w:rPr>
        <w:footnoteRef/>
      </w:r>
      <w:r w:rsidRPr="00604662">
        <w:rPr>
          <w:sz w:val="20"/>
        </w:rPr>
        <w:t xml:space="preserve"> 'ex </w:t>
      </w:r>
      <w:proofErr w:type="spellStart"/>
      <w:r w:rsidRPr="00604662">
        <w:rPr>
          <w:sz w:val="20"/>
        </w:rPr>
        <w:t>Diario</w:t>
      </w:r>
      <w:proofErr w:type="spellEnd"/>
      <w:r w:rsidRPr="00604662">
        <w:rPr>
          <w:sz w:val="20"/>
        </w:rPr>
        <w:t xml:space="preserve"> </w:t>
      </w:r>
      <w:proofErr w:type="spellStart"/>
      <w:r>
        <w:rPr>
          <w:sz w:val="20"/>
          <w:lang w:val="en-GB"/>
        </w:rPr>
        <w:t>relaturus</w:t>
      </w:r>
      <w:proofErr w:type="spellEnd"/>
      <w:r>
        <w:rPr>
          <w:sz w:val="20"/>
          <w:lang w:val="en-GB"/>
        </w:rPr>
        <w:t xml:space="preserve">: Mihi </w:t>
      </w:r>
      <w:proofErr w:type="spellStart"/>
      <w:r>
        <w:rPr>
          <w:sz w:val="20"/>
          <w:lang w:val="en-GB"/>
        </w:rPr>
        <w:t>enim</w:t>
      </w:r>
      <w:proofErr w:type="spellEnd"/>
      <w:r>
        <w:rPr>
          <w:sz w:val="20"/>
          <w:lang w:val="en-GB"/>
        </w:rPr>
        <w:t xml:space="preserve"> solenne </w:t>
      </w:r>
      <w:proofErr w:type="spellStart"/>
      <w:r>
        <w:rPr>
          <w:sz w:val="20"/>
          <w:lang w:val="en-GB"/>
        </w:rPr>
        <w:t>erat</w:t>
      </w:r>
      <w:proofErr w:type="spellEnd"/>
      <w:r>
        <w:rPr>
          <w:sz w:val="20"/>
          <w:lang w:val="en-GB"/>
        </w:rPr>
        <w:t xml:space="preserve">, </w:t>
      </w:r>
      <w:proofErr w:type="spellStart"/>
      <w:r>
        <w:rPr>
          <w:sz w:val="20"/>
          <w:lang w:val="en-GB"/>
        </w:rPr>
        <w:t>nec</w:t>
      </w:r>
      <w:proofErr w:type="spellEnd"/>
      <w:r>
        <w:rPr>
          <w:sz w:val="20"/>
          <w:lang w:val="en-GB"/>
        </w:rPr>
        <w:t xml:space="preserve"> </w:t>
      </w:r>
      <w:proofErr w:type="spellStart"/>
      <w:r>
        <w:rPr>
          <w:sz w:val="20"/>
          <w:lang w:val="en-GB"/>
        </w:rPr>
        <w:t>unquam</w:t>
      </w:r>
      <w:proofErr w:type="spellEnd"/>
      <w:r>
        <w:rPr>
          <w:sz w:val="20"/>
          <w:lang w:val="en-GB"/>
        </w:rPr>
        <w:t xml:space="preserve"> </w:t>
      </w:r>
      <w:proofErr w:type="spellStart"/>
      <w:r>
        <w:rPr>
          <w:sz w:val="20"/>
          <w:lang w:val="en-GB"/>
        </w:rPr>
        <w:t>intermissum</w:t>
      </w:r>
      <w:proofErr w:type="spellEnd"/>
      <w:r>
        <w:rPr>
          <w:sz w:val="20"/>
          <w:lang w:val="en-GB"/>
        </w:rPr>
        <w:t xml:space="preserve">, </w:t>
      </w:r>
      <w:proofErr w:type="spellStart"/>
      <w:r>
        <w:rPr>
          <w:sz w:val="20"/>
          <w:lang w:val="en-GB"/>
        </w:rPr>
        <w:t>diurno</w:t>
      </w:r>
      <w:proofErr w:type="spellEnd"/>
      <w:r>
        <w:rPr>
          <w:sz w:val="20"/>
          <w:lang w:val="en-GB"/>
        </w:rPr>
        <w:t xml:space="preserve"> </w:t>
      </w:r>
      <w:proofErr w:type="spellStart"/>
      <w:r>
        <w:rPr>
          <w:sz w:val="20"/>
          <w:lang w:val="en-GB"/>
        </w:rPr>
        <w:t>itinere</w:t>
      </w:r>
      <w:proofErr w:type="spellEnd"/>
      <w:r>
        <w:rPr>
          <w:sz w:val="20"/>
          <w:lang w:val="en-GB"/>
        </w:rPr>
        <w:t xml:space="preserve"> </w:t>
      </w:r>
      <w:proofErr w:type="spellStart"/>
      <w:r>
        <w:rPr>
          <w:sz w:val="20"/>
          <w:lang w:val="en-GB"/>
        </w:rPr>
        <w:t>peracto</w:t>
      </w:r>
      <w:proofErr w:type="spellEnd"/>
      <w:r>
        <w:rPr>
          <w:sz w:val="20"/>
          <w:lang w:val="en-GB"/>
        </w:rPr>
        <w:t xml:space="preserve"> </w:t>
      </w:r>
      <w:proofErr w:type="spellStart"/>
      <w:r>
        <w:rPr>
          <w:sz w:val="20"/>
          <w:lang w:val="en-GB"/>
        </w:rPr>
        <w:t>quicquid</w:t>
      </w:r>
      <w:proofErr w:type="spellEnd"/>
      <w:r>
        <w:rPr>
          <w:sz w:val="20"/>
          <w:lang w:val="en-GB"/>
        </w:rPr>
        <w:t xml:space="preserve"> </w:t>
      </w:r>
      <w:proofErr w:type="spellStart"/>
      <w:r>
        <w:rPr>
          <w:sz w:val="20"/>
          <w:lang w:val="en-GB"/>
        </w:rPr>
        <w:t>occurreret</w:t>
      </w:r>
      <w:proofErr w:type="spellEnd"/>
      <w:r>
        <w:rPr>
          <w:sz w:val="20"/>
          <w:lang w:val="en-GB"/>
        </w:rPr>
        <w:t xml:space="preserve">, </w:t>
      </w:r>
      <w:proofErr w:type="spellStart"/>
      <w:r>
        <w:rPr>
          <w:sz w:val="20"/>
          <w:lang w:val="en-GB"/>
        </w:rPr>
        <w:t>annotare</w:t>
      </w:r>
      <w:proofErr w:type="spellEnd"/>
      <w:r>
        <w:rPr>
          <w:sz w:val="20"/>
          <w:lang w:val="en-GB"/>
        </w:rPr>
        <w:t xml:space="preserve">, &amp; </w:t>
      </w:r>
      <w:proofErr w:type="spellStart"/>
      <w:r>
        <w:rPr>
          <w:sz w:val="20"/>
          <w:lang w:val="en-GB"/>
        </w:rPr>
        <w:t>dum</w:t>
      </w:r>
      <w:proofErr w:type="spellEnd"/>
      <w:r>
        <w:rPr>
          <w:sz w:val="20"/>
          <w:lang w:val="en-GB"/>
        </w:rPr>
        <w:t xml:space="preserve"> </w:t>
      </w:r>
      <w:proofErr w:type="spellStart"/>
      <w:r>
        <w:rPr>
          <w:sz w:val="20"/>
          <w:lang w:val="en-GB"/>
        </w:rPr>
        <w:t>harum</w:t>
      </w:r>
      <w:proofErr w:type="spellEnd"/>
      <w:r>
        <w:rPr>
          <w:sz w:val="20"/>
          <w:lang w:val="en-GB"/>
        </w:rPr>
        <w:t xml:space="preserve"> </w:t>
      </w:r>
      <w:proofErr w:type="spellStart"/>
      <w:r>
        <w:rPr>
          <w:sz w:val="20"/>
          <w:lang w:val="en-GB"/>
        </w:rPr>
        <w:t>Urbium</w:t>
      </w:r>
      <w:proofErr w:type="spellEnd"/>
      <w:r>
        <w:rPr>
          <w:sz w:val="20"/>
          <w:lang w:val="en-GB"/>
        </w:rPr>
        <w:t xml:space="preserve"> </w:t>
      </w:r>
      <w:proofErr w:type="spellStart"/>
      <w:r>
        <w:rPr>
          <w:sz w:val="20"/>
          <w:lang w:val="en-GB"/>
        </w:rPr>
        <w:t>ruinas</w:t>
      </w:r>
      <w:proofErr w:type="spellEnd"/>
      <w:r>
        <w:rPr>
          <w:sz w:val="20"/>
          <w:lang w:val="en-GB"/>
        </w:rPr>
        <w:t xml:space="preserve"> </w:t>
      </w:r>
      <w:proofErr w:type="spellStart"/>
      <w:r>
        <w:rPr>
          <w:sz w:val="20"/>
          <w:lang w:val="en-GB"/>
        </w:rPr>
        <w:t>lustrarem</w:t>
      </w:r>
      <w:proofErr w:type="spellEnd"/>
      <w:r>
        <w:rPr>
          <w:sz w:val="20"/>
          <w:lang w:val="en-GB"/>
        </w:rPr>
        <w:t xml:space="preserve">, </w:t>
      </w:r>
      <w:proofErr w:type="spellStart"/>
      <w:r>
        <w:rPr>
          <w:sz w:val="20"/>
          <w:lang w:val="en-GB"/>
        </w:rPr>
        <w:t>ea</w:t>
      </w:r>
      <w:proofErr w:type="spellEnd"/>
      <w:r>
        <w:rPr>
          <w:sz w:val="20"/>
          <w:lang w:val="en-GB"/>
        </w:rPr>
        <w:t xml:space="preserve"> </w:t>
      </w:r>
      <w:proofErr w:type="spellStart"/>
      <w:r>
        <w:rPr>
          <w:sz w:val="20"/>
          <w:lang w:val="en-GB"/>
        </w:rPr>
        <w:t>statim</w:t>
      </w:r>
      <w:proofErr w:type="spellEnd"/>
      <w:r>
        <w:rPr>
          <w:sz w:val="20"/>
          <w:lang w:val="en-GB"/>
        </w:rPr>
        <w:t xml:space="preserve"> in </w:t>
      </w:r>
      <w:proofErr w:type="spellStart"/>
      <w:r>
        <w:rPr>
          <w:sz w:val="20"/>
          <w:lang w:val="en-GB"/>
        </w:rPr>
        <w:t>Tabulas</w:t>
      </w:r>
      <w:proofErr w:type="spellEnd"/>
      <w:r>
        <w:rPr>
          <w:sz w:val="20"/>
          <w:lang w:val="en-GB"/>
        </w:rPr>
        <w:t xml:space="preserve"> </w:t>
      </w:r>
      <w:proofErr w:type="spellStart"/>
      <w:r>
        <w:rPr>
          <w:sz w:val="20"/>
          <w:lang w:val="en-GB"/>
        </w:rPr>
        <w:t>referre</w:t>
      </w:r>
      <w:proofErr w:type="spellEnd"/>
      <w:r w:rsidRPr="00604662">
        <w:rPr>
          <w:sz w:val="20"/>
          <w:lang w:val="en-GB"/>
        </w:rPr>
        <w:t>'</w:t>
      </w:r>
      <w:r>
        <w:rPr>
          <w:sz w:val="20"/>
          <w:lang w:val="en-GB"/>
        </w:rPr>
        <w:t xml:space="preserve"> (</w:t>
      </w:r>
      <w:proofErr w:type="spellStart"/>
      <w:r>
        <w:rPr>
          <w:i/>
          <w:sz w:val="20"/>
          <w:lang w:val="en-GB"/>
        </w:rPr>
        <w:t>Epistolae</w:t>
      </w:r>
      <w:proofErr w:type="spellEnd"/>
      <w:r>
        <w:rPr>
          <w:sz w:val="20"/>
          <w:lang w:val="en-GB"/>
        </w:rPr>
        <w:t xml:space="preserve"> 1672, p.105): 'I will relate from my Diary: for it was my custom, almost without exception, when the day's journey was done to note whatever occurred, and as I illustrate the ruins of these Cities, to record these things immediately in my tables'.  </w:t>
      </w:r>
    </w:p>
  </w:footnote>
  <w:footnote w:id="31">
    <w:p w14:paraId="6E9B9C72" w14:textId="5AEF7401" w:rsidR="00066B15" w:rsidRPr="001F65CB" w:rsidRDefault="00066B15">
      <w:pPr>
        <w:pStyle w:val="FootnoteText"/>
        <w:rPr>
          <w:lang w:val="en-GB"/>
        </w:rPr>
      </w:pPr>
      <w:r w:rsidRPr="00EE1805">
        <w:rPr>
          <w:rStyle w:val="FootnoteReference"/>
          <w:sz w:val="20"/>
        </w:rPr>
        <w:footnoteRef/>
      </w:r>
      <w:r w:rsidRPr="00EE1805">
        <w:rPr>
          <w:sz w:val="20"/>
        </w:rPr>
        <w:t xml:space="preserve"> The surviving sections of his diary which deal with the visit to the Levant can be found at MS Smith 141, pp.37-53 (according to Smith's numbering of the pages).</w:t>
      </w:r>
    </w:p>
  </w:footnote>
  <w:footnote w:id="32">
    <w:p w14:paraId="0F73CBA0" w14:textId="35E5292C" w:rsidR="00066B15" w:rsidRPr="001F65CB" w:rsidRDefault="00066B15">
      <w:pPr>
        <w:pStyle w:val="FootnoteText"/>
        <w:rPr>
          <w:lang w:val="en-GB"/>
        </w:rPr>
      </w:pPr>
      <w:r w:rsidRPr="00604662">
        <w:rPr>
          <w:rStyle w:val="FootnoteReference"/>
          <w:sz w:val="20"/>
        </w:rPr>
        <w:footnoteRef/>
      </w:r>
      <w:r w:rsidRPr="00604662">
        <w:rPr>
          <w:sz w:val="20"/>
        </w:rPr>
        <w:t xml:space="preserve"> </w:t>
      </w:r>
      <w:r>
        <w:rPr>
          <w:sz w:val="20"/>
          <w:lang w:val="en-GB"/>
        </w:rPr>
        <w:t xml:space="preserve">See Smith's preface to his </w:t>
      </w:r>
      <w:r>
        <w:rPr>
          <w:i/>
          <w:sz w:val="20"/>
          <w:lang w:val="en-GB"/>
        </w:rPr>
        <w:t>Remarks</w:t>
      </w:r>
      <w:r w:rsidRPr="00A92B98">
        <w:rPr>
          <w:sz w:val="20"/>
          <w:lang w:val="en-GB"/>
        </w:rPr>
        <w:t>,</w:t>
      </w:r>
      <w:r>
        <w:rPr>
          <w:i/>
          <w:sz w:val="20"/>
          <w:lang w:val="en-GB"/>
        </w:rPr>
        <w:t xml:space="preserve"> </w:t>
      </w:r>
      <w:r>
        <w:rPr>
          <w:iCs/>
          <w:sz w:val="20"/>
          <w:lang w:val="en-GB"/>
        </w:rPr>
        <w:t>pp.</w:t>
      </w:r>
      <w:r>
        <w:rPr>
          <w:sz w:val="20"/>
          <w:lang w:val="en-GB"/>
        </w:rPr>
        <w:t xml:space="preserve">A5v-A6r. </w:t>
      </w:r>
    </w:p>
  </w:footnote>
  <w:footnote w:id="33">
    <w:p w14:paraId="5AF3E5E4" w14:textId="6A1DDADE" w:rsidR="00066B15" w:rsidRPr="00277EDC" w:rsidRDefault="00066B15">
      <w:pPr>
        <w:pStyle w:val="FootnoteText"/>
        <w:rPr>
          <w:sz w:val="20"/>
          <w:szCs w:val="20"/>
        </w:rPr>
      </w:pPr>
      <w:r w:rsidRPr="00277EDC">
        <w:rPr>
          <w:rStyle w:val="FootnoteReference"/>
          <w:sz w:val="20"/>
          <w:szCs w:val="20"/>
        </w:rPr>
        <w:footnoteRef/>
      </w:r>
      <w:r w:rsidRPr="00277EDC">
        <w:rPr>
          <w:sz w:val="20"/>
          <w:szCs w:val="20"/>
        </w:rPr>
        <w:t xml:space="preserve"> </w:t>
      </w:r>
      <w:r>
        <w:rPr>
          <w:sz w:val="20"/>
          <w:szCs w:val="20"/>
        </w:rPr>
        <w:t xml:space="preserve">'While I was staying at Smyrna, I compiled an account in English for the use of my fellow </w:t>
      </w:r>
      <w:proofErr w:type="spellStart"/>
      <w:r>
        <w:rPr>
          <w:sz w:val="20"/>
          <w:szCs w:val="20"/>
        </w:rPr>
        <w:t>travellers</w:t>
      </w:r>
      <w:proofErr w:type="spellEnd"/>
      <w:r>
        <w:rPr>
          <w:sz w:val="20"/>
          <w:szCs w:val="20"/>
        </w:rPr>
        <w:t>, who had earnestly requested this of me' (</w:t>
      </w:r>
      <w:r w:rsidRPr="00277EDC">
        <w:rPr>
          <w:sz w:val="20"/>
          <w:szCs w:val="20"/>
        </w:rPr>
        <w:t xml:space="preserve">'Dum </w:t>
      </w:r>
      <w:proofErr w:type="spellStart"/>
      <w:r w:rsidRPr="00277EDC">
        <w:rPr>
          <w:sz w:val="20"/>
          <w:szCs w:val="20"/>
        </w:rPr>
        <w:t>Smyrnae</w:t>
      </w:r>
      <w:proofErr w:type="spellEnd"/>
      <w:r w:rsidRPr="00277EDC">
        <w:rPr>
          <w:sz w:val="20"/>
          <w:szCs w:val="20"/>
        </w:rPr>
        <w:t xml:space="preserve"> </w:t>
      </w:r>
      <w:proofErr w:type="spellStart"/>
      <w:r w:rsidRPr="00277EDC">
        <w:rPr>
          <w:sz w:val="20"/>
          <w:szCs w:val="20"/>
        </w:rPr>
        <w:t>manerem</w:t>
      </w:r>
      <w:proofErr w:type="spellEnd"/>
      <w:r w:rsidRPr="00277EDC">
        <w:rPr>
          <w:sz w:val="20"/>
          <w:szCs w:val="20"/>
        </w:rPr>
        <w:t xml:space="preserve">, </w:t>
      </w:r>
      <w:proofErr w:type="spellStart"/>
      <w:r w:rsidRPr="00277EDC">
        <w:rPr>
          <w:sz w:val="20"/>
          <w:szCs w:val="20"/>
        </w:rPr>
        <w:t>illius</w:t>
      </w:r>
      <w:proofErr w:type="spellEnd"/>
      <w:r w:rsidRPr="00277EDC">
        <w:rPr>
          <w:sz w:val="20"/>
          <w:szCs w:val="20"/>
        </w:rPr>
        <w:t xml:space="preserve"> </w:t>
      </w:r>
      <w:proofErr w:type="spellStart"/>
      <w:r w:rsidRPr="00277EDC">
        <w:rPr>
          <w:sz w:val="20"/>
          <w:szCs w:val="20"/>
        </w:rPr>
        <w:t>itineris</w:t>
      </w:r>
      <w:proofErr w:type="spellEnd"/>
      <w:r w:rsidRPr="00277EDC">
        <w:rPr>
          <w:sz w:val="20"/>
          <w:szCs w:val="20"/>
        </w:rPr>
        <w:t xml:space="preserve"> in </w:t>
      </w:r>
      <w:proofErr w:type="spellStart"/>
      <w:r w:rsidRPr="00277EDC">
        <w:rPr>
          <w:sz w:val="20"/>
          <w:szCs w:val="20"/>
        </w:rPr>
        <w:t>usum</w:t>
      </w:r>
      <w:proofErr w:type="spellEnd"/>
      <w:r w:rsidRPr="00277EDC">
        <w:rPr>
          <w:sz w:val="20"/>
          <w:szCs w:val="20"/>
        </w:rPr>
        <w:t xml:space="preserve"> </w:t>
      </w:r>
      <w:proofErr w:type="spellStart"/>
      <w:r w:rsidRPr="00277EDC">
        <w:rPr>
          <w:sz w:val="20"/>
          <w:szCs w:val="20"/>
        </w:rPr>
        <w:t>comitum</w:t>
      </w:r>
      <w:proofErr w:type="spellEnd"/>
      <w:r w:rsidRPr="00277EDC">
        <w:rPr>
          <w:sz w:val="20"/>
          <w:szCs w:val="20"/>
        </w:rPr>
        <w:t xml:space="preserve"> </w:t>
      </w:r>
      <w:proofErr w:type="spellStart"/>
      <w:r w:rsidRPr="00277EDC">
        <w:rPr>
          <w:sz w:val="20"/>
          <w:szCs w:val="20"/>
        </w:rPr>
        <w:t>meorum</w:t>
      </w:r>
      <w:proofErr w:type="spellEnd"/>
      <w:r w:rsidRPr="00277EDC">
        <w:rPr>
          <w:sz w:val="20"/>
          <w:szCs w:val="20"/>
        </w:rPr>
        <w:t xml:space="preserve">, qui </w:t>
      </w:r>
      <w:proofErr w:type="spellStart"/>
      <w:r w:rsidRPr="00277EDC">
        <w:rPr>
          <w:sz w:val="20"/>
          <w:szCs w:val="20"/>
        </w:rPr>
        <w:t>istud</w:t>
      </w:r>
      <w:proofErr w:type="spellEnd"/>
      <w:r w:rsidRPr="00277EDC">
        <w:rPr>
          <w:sz w:val="20"/>
          <w:szCs w:val="20"/>
        </w:rPr>
        <w:t xml:space="preserve"> pensum a me </w:t>
      </w:r>
      <w:proofErr w:type="spellStart"/>
      <w:r w:rsidRPr="00277EDC">
        <w:rPr>
          <w:sz w:val="20"/>
          <w:szCs w:val="20"/>
        </w:rPr>
        <w:t>exegerant</w:t>
      </w:r>
      <w:proofErr w:type="spellEnd"/>
      <w:r w:rsidRPr="00277EDC">
        <w:rPr>
          <w:sz w:val="20"/>
          <w:szCs w:val="20"/>
        </w:rPr>
        <w:t xml:space="preserve">, </w:t>
      </w:r>
      <w:proofErr w:type="spellStart"/>
      <w:r w:rsidRPr="00277EDC">
        <w:rPr>
          <w:sz w:val="20"/>
          <w:szCs w:val="20"/>
        </w:rPr>
        <w:t>historiam</w:t>
      </w:r>
      <w:proofErr w:type="spellEnd"/>
      <w:r w:rsidRPr="00277EDC">
        <w:rPr>
          <w:sz w:val="20"/>
          <w:szCs w:val="20"/>
        </w:rPr>
        <w:t xml:space="preserve"> </w:t>
      </w:r>
      <w:proofErr w:type="spellStart"/>
      <w:r w:rsidRPr="00277EDC">
        <w:rPr>
          <w:sz w:val="20"/>
          <w:szCs w:val="20"/>
        </w:rPr>
        <w:t>Anglicè</w:t>
      </w:r>
      <w:proofErr w:type="spellEnd"/>
      <w:r w:rsidRPr="00277EDC">
        <w:rPr>
          <w:sz w:val="20"/>
          <w:szCs w:val="20"/>
        </w:rPr>
        <w:t xml:space="preserve"> </w:t>
      </w:r>
      <w:proofErr w:type="spellStart"/>
      <w:r w:rsidRPr="00277EDC">
        <w:rPr>
          <w:sz w:val="20"/>
          <w:szCs w:val="20"/>
        </w:rPr>
        <w:t>confeci</w:t>
      </w:r>
      <w:proofErr w:type="spellEnd"/>
      <w:r w:rsidRPr="00277EDC">
        <w:rPr>
          <w:sz w:val="20"/>
          <w:szCs w:val="20"/>
        </w:rPr>
        <w:t>'</w:t>
      </w:r>
      <w:r>
        <w:rPr>
          <w:sz w:val="20"/>
          <w:szCs w:val="20"/>
        </w:rPr>
        <w:t xml:space="preserve">), in Smith, </w:t>
      </w:r>
      <w:proofErr w:type="spellStart"/>
      <w:r>
        <w:rPr>
          <w:i/>
          <w:sz w:val="20"/>
        </w:rPr>
        <w:t>Septem</w:t>
      </w:r>
      <w:proofErr w:type="spellEnd"/>
      <w:r>
        <w:rPr>
          <w:i/>
          <w:sz w:val="20"/>
        </w:rPr>
        <w:t xml:space="preserve"> </w:t>
      </w:r>
      <w:proofErr w:type="spellStart"/>
      <w:r>
        <w:rPr>
          <w:i/>
          <w:sz w:val="20"/>
        </w:rPr>
        <w:t>Asiae</w:t>
      </w:r>
      <w:proofErr w:type="spellEnd"/>
      <w:r>
        <w:rPr>
          <w:i/>
          <w:sz w:val="20"/>
        </w:rPr>
        <w:t xml:space="preserve"> </w:t>
      </w:r>
      <w:proofErr w:type="spellStart"/>
      <w:r>
        <w:rPr>
          <w:i/>
          <w:sz w:val="20"/>
        </w:rPr>
        <w:t>Ecclesiarum</w:t>
      </w:r>
      <w:proofErr w:type="spellEnd"/>
      <w:r>
        <w:rPr>
          <w:i/>
          <w:sz w:val="20"/>
        </w:rPr>
        <w:t xml:space="preserve"> et </w:t>
      </w:r>
      <w:proofErr w:type="spellStart"/>
      <w:r>
        <w:rPr>
          <w:i/>
          <w:sz w:val="20"/>
        </w:rPr>
        <w:t>Constantinopoleos</w:t>
      </w:r>
      <w:proofErr w:type="spellEnd"/>
      <w:r>
        <w:rPr>
          <w:i/>
          <w:sz w:val="20"/>
        </w:rPr>
        <w:t xml:space="preserve"> Notitia. </w:t>
      </w:r>
      <w:proofErr w:type="spellStart"/>
      <w:r>
        <w:rPr>
          <w:i/>
          <w:sz w:val="20"/>
        </w:rPr>
        <w:t>Authore</w:t>
      </w:r>
      <w:proofErr w:type="spellEnd"/>
      <w:r>
        <w:rPr>
          <w:i/>
          <w:sz w:val="20"/>
        </w:rPr>
        <w:t xml:space="preserve"> </w:t>
      </w:r>
      <w:proofErr w:type="spellStart"/>
      <w:r>
        <w:rPr>
          <w:i/>
          <w:sz w:val="20"/>
        </w:rPr>
        <w:t>Thoma</w:t>
      </w:r>
      <w:proofErr w:type="spellEnd"/>
      <w:r>
        <w:rPr>
          <w:i/>
          <w:sz w:val="20"/>
        </w:rPr>
        <w:t xml:space="preserve"> </w:t>
      </w:r>
      <w:proofErr w:type="spellStart"/>
      <w:r>
        <w:rPr>
          <w:i/>
          <w:sz w:val="20"/>
        </w:rPr>
        <w:t>Smitho</w:t>
      </w:r>
      <w:proofErr w:type="spellEnd"/>
      <w:r>
        <w:rPr>
          <w:i/>
          <w:sz w:val="20"/>
        </w:rPr>
        <w:t xml:space="preserve">, Ecclesiae </w:t>
      </w:r>
      <w:proofErr w:type="spellStart"/>
      <w:r>
        <w:rPr>
          <w:i/>
          <w:sz w:val="20"/>
        </w:rPr>
        <w:t>Anglicanae</w:t>
      </w:r>
      <w:proofErr w:type="spellEnd"/>
      <w:r>
        <w:rPr>
          <w:i/>
          <w:sz w:val="20"/>
        </w:rPr>
        <w:t xml:space="preserve"> </w:t>
      </w:r>
      <w:proofErr w:type="spellStart"/>
      <w:r>
        <w:rPr>
          <w:i/>
          <w:sz w:val="20"/>
        </w:rPr>
        <w:t>Presbytero</w:t>
      </w:r>
      <w:proofErr w:type="spellEnd"/>
      <w:r>
        <w:rPr>
          <w:sz w:val="20"/>
        </w:rPr>
        <w:t xml:space="preserve"> (Utrecht, 1694), p.A3r.  </w:t>
      </w:r>
    </w:p>
  </w:footnote>
  <w:footnote w:id="34">
    <w:p w14:paraId="32696FA1" w14:textId="5040B554" w:rsidR="00066B15" w:rsidRPr="002248A5" w:rsidRDefault="00066B15">
      <w:pPr>
        <w:pStyle w:val="FootnoteText"/>
        <w:rPr>
          <w:lang w:val="en-GB"/>
        </w:rPr>
      </w:pPr>
      <w:r w:rsidRPr="002248A5">
        <w:rPr>
          <w:rStyle w:val="FootnoteReference"/>
          <w:sz w:val="20"/>
        </w:rPr>
        <w:footnoteRef/>
      </w:r>
      <w:r w:rsidRPr="002248A5">
        <w:rPr>
          <w:sz w:val="20"/>
        </w:rPr>
        <w:t xml:space="preserve"> </w:t>
      </w:r>
      <w:r>
        <w:rPr>
          <w:sz w:val="20"/>
        </w:rPr>
        <w:t xml:space="preserve">MS Smith 53, p.167, letter of </w:t>
      </w:r>
      <w:proofErr w:type="spellStart"/>
      <w:r w:rsidRPr="002248A5">
        <w:rPr>
          <w:sz w:val="20"/>
        </w:rPr>
        <w:t>Bezaleel</w:t>
      </w:r>
      <w:proofErr w:type="spellEnd"/>
      <w:r w:rsidRPr="002248A5">
        <w:rPr>
          <w:sz w:val="20"/>
        </w:rPr>
        <w:t xml:space="preserve"> Sergeant to Smith, 17 April 1671</w:t>
      </w:r>
      <w:r>
        <w:rPr>
          <w:sz w:val="20"/>
        </w:rPr>
        <w:t>.</w:t>
      </w:r>
    </w:p>
  </w:footnote>
  <w:footnote w:id="35">
    <w:p w14:paraId="4810ADD4" w14:textId="3ED7B08C" w:rsidR="00066B15" w:rsidRPr="008445A1" w:rsidRDefault="00066B15">
      <w:pPr>
        <w:pStyle w:val="FootnoteText"/>
        <w:rPr>
          <w:lang w:val="en-GB"/>
        </w:rPr>
      </w:pPr>
      <w:r w:rsidRPr="008445A1">
        <w:rPr>
          <w:rStyle w:val="FootnoteReference"/>
          <w:sz w:val="20"/>
        </w:rPr>
        <w:footnoteRef/>
      </w:r>
      <w:r w:rsidRPr="008445A1">
        <w:rPr>
          <w:sz w:val="20"/>
        </w:rPr>
        <w:t xml:space="preserve"> </w:t>
      </w:r>
      <w:r w:rsidRPr="008445A1">
        <w:rPr>
          <w:sz w:val="20"/>
          <w:lang w:val="en-GB"/>
        </w:rPr>
        <w:t xml:space="preserve">For the history of OUP in this period, see Ian Gadd, ed., </w:t>
      </w:r>
      <w:r w:rsidRPr="008445A1">
        <w:rPr>
          <w:i/>
          <w:sz w:val="20"/>
          <w:lang w:val="en-GB"/>
        </w:rPr>
        <w:t>The History of Oxford University Press, vol. I: Beginnings to 1780</w:t>
      </w:r>
      <w:r>
        <w:rPr>
          <w:sz w:val="20"/>
          <w:lang w:val="en-GB"/>
        </w:rPr>
        <w:t xml:space="preserve"> (Oxford: OUP, 2013).</w:t>
      </w:r>
    </w:p>
  </w:footnote>
  <w:footnote w:id="36">
    <w:p w14:paraId="70430043" w14:textId="25064AF5" w:rsidR="00066B15" w:rsidRPr="00731D56" w:rsidRDefault="00066B15">
      <w:pPr>
        <w:pStyle w:val="FootnoteText"/>
        <w:rPr>
          <w:lang w:val="en-GB"/>
        </w:rPr>
      </w:pPr>
      <w:r w:rsidRPr="00731D56">
        <w:rPr>
          <w:rStyle w:val="FootnoteReference"/>
          <w:sz w:val="20"/>
        </w:rPr>
        <w:footnoteRef/>
      </w:r>
      <w:r w:rsidRPr="00731D56">
        <w:rPr>
          <w:sz w:val="20"/>
        </w:rPr>
        <w:t xml:space="preserve"> Thomas Smith, </w:t>
      </w:r>
      <w:proofErr w:type="spellStart"/>
      <w:r w:rsidRPr="00731D56">
        <w:rPr>
          <w:i/>
          <w:sz w:val="20"/>
        </w:rPr>
        <w:t>Septem</w:t>
      </w:r>
      <w:proofErr w:type="spellEnd"/>
      <w:r w:rsidRPr="00731D56">
        <w:rPr>
          <w:i/>
          <w:sz w:val="20"/>
        </w:rPr>
        <w:t xml:space="preserve"> </w:t>
      </w:r>
      <w:proofErr w:type="spellStart"/>
      <w:r w:rsidRPr="00731D56">
        <w:rPr>
          <w:i/>
          <w:sz w:val="20"/>
        </w:rPr>
        <w:t>Asiae</w:t>
      </w:r>
      <w:proofErr w:type="spellEnd"/>
      <w:r w:rsidRPr="00731D56">
        <w:rPr>
          <w:i/>
          <w:sz w:val="20"/>
        </w:rPr>
        <w:t xml:space="preserve"> </w:t>
      </w:r>
      <w:proofErr w:type="spellStart"/>
      <w:r w:rsidRPr="00731D56">
        <w:rPr>
          <w:i/>
          <w:sz w:val="20"/>
        </w:rPr>
        <w:t>Ecclesiarum</w:t>
      </w:r>
      <w:proofErr w:type="spellEnd"/>
      <w:r w:rsidRPr="00731D56">
        <w:rPr>
          <w:i/>
          <w:sz w:val="20"/>
        </w:rPr>
        <w:t xml:space="preserve"> Notitia</w:t>
      </w:r>
      <w:r w:rsidRPr="00731D56">
        <w:rPr>
          <w:sz w:val="20"/>
        </w:rPr>
        <w:t xml:space="preserve"> (London, 1676)</w:t>
      </w:r>
      <w:r>
        <w:rPr>
          <w:sz w:val="20"/>
        </w:rPr>
        <w:t>.</w:t>
      </w:r>
    </w:p>
  </w:footnote>
  <w:footnote w:id="37">
    <w:p w14:paraId="278B8034" w14:textId="28280614" w:rsidR="00066B15" w:rsidRPr="00352FB4" w:rsidRDefault="00066B15">
      <w:pPr>
        <w:pStyle w:val="FootnoteText"/>
        <w:rPr>
          <w:lang w:val="en-GB"/>
        </w:rPr>
      </w:pPr>
      <w:r w:rsidRPr="00604662">
        <w:rPr>
          <w:rStyle w:val="FootnoteReference"/>
          <w:sz w:val="20"/>
        </w:rPr>
        <w:footnoteRef/>
      </w:r>
      <w:r w:rsidRPr="00604662">
        <w:rPr>
          <w:sz w:val="20"/>
        </w:rPr>
        <w:t xml:space="preserve"> </w:t>
      </w:r>
      <w:r>
        <w:rPr>
          <w:sz w:val="20"/>
          <w:lang w:val="en-GB"/>
        </w:rPr>
        <w:t xml:space="preserve">Smith, </w:t>
      </w:r>
      <w:r>
        <w:rPr>
          <w:i/>
          <w:sz w:val="20"/>
          <w:lang w:val="en-GB"/>
        </w:rPr>
        <w:t>Remarks</w:t>
      </w:r>
      <w:r>
        <w:rPr>
          <w:sz w:val="20"/>
          <w:lang w:val="en-GB"/>
        </w:rPr>
        <w:t xml:space="preserve">, p.219, p.221.  </w:t>
      </w:r>
    </w:p>
  </w:footnote>
  <w:footnote w:id="38">
    <w:p w14:paraId="0DDDCA44" w14:textId="11161751" w:rsidR="00066B15" w:rsidRPr="00DB31B4" w:rsidRDefault="00066B15">
      <w:pPr>
        <w:pStyle w:val="FootnoteText"/>
        <w:rPr>
          <w:lang w:val="en-GB"/>
        </w:rPr>
      </w:pPr>
      <w:r w:rsidRPr="00A758F9">
        <w:rPr>
          <w:rStyle w:val="FootnoteReference"/>
          <w:sz w:val="20"/>
        </w:rPr>
        <w:footnoteRef/>
      </w:r>
      <w:r>
        <w:rPr>
          <w:sz w:val="20"/>
        </w:rPr>
        <w:t xml:space="preserve"> MS Smith 57, p.252, letter of </w:t>
      </w:r>
      <w:r w:rsidRPr="00A758F9">
        <w:rPr>
          <w:sz w:val="20"/>
        </w:rPr>
        <w:t xml:space="preserve">Smith to </w:t>
      </w:r>
      <w:r>
        <w:rPr>
          <w:sz w:val="20"/>
        </w:rPr>
        <w:t xml:space="preserve">Edward </w:t>
      </w:r>
      <w:r w:rsidRPr="00A758F9">
        <w:rPr>
          <w:sz w:val="20"/>
        </w:rPr>
        <w:t>Bernard, 27</w:t>
      </w:r>
      <w:r>
        <w:rPr>
          <w:sz w:val="20"/>
        </w:rPr>
        <w:t xml:space="preserve"> Feb.</w:t>
      </w:r>
      <w:r w:rsidRPr="00A758F9">
        <w:rPr>
          <w:sz w:val="20"/>
        </w:rPr>
        <w:t xml:space="preserve"> 1691/2.</w:t>
      </w:r>
    </w:p>
  </w:footnote>
  <w:footnote w:id="39">
    <w:p w14:paraId="19C20EED" w14:textId="26A82E29" w:rsidR="00066B15" w:rsidRPr="008E34CA" w:rsidRDefault="00066B15">
      <w:pPr>
        <w:pStyle w:val="FootnoteText"/>
        <w:rPr>
          <w:lang w:val="en-GB"/>
        </w:rPr>
      </w:pPr>
      <w:r w:rsidRPr="006D00F9">
        <w:rPr>
          <w:rStyle w:val="FootnoteReference"/>
          <w:sz w:val="20"/>
        </w:rPr>
        <w:footnoteRef/>
      </w:r>
      <w:r w:rsidRPr="006D00F9">
        <w:rPr>
          <w:sz w:val="20"/>
        </w:rPr>
        <w:t xml:space="preserve"> For the unfolding story of the book's publication in Utrecht, see MS Smith 55, pp.27-33; MS Smith 46, pp.39-43.</w:t>
      </w:r>
      <w:r>
        <w:rPr>
          <w:sz w:val="20"/>
        </w:rPr>
        <w:t xml:space="preserve"> </w:t>
      </w:r>
    </w:p>
  </w:footnote>
  <w:footnote w:id="40">
    <w:p w14:paraId="280765E3" w14:textId="179AE91C" w:rsidR="00066B15" w:rsidRPr="00B8799F" w:rsidRDefault="00066B15">
      <w:pPr>
        <w:pStyle w:val="FootnoteText"/>
        <w:rPr>
          <w:lang w:val="en-GB"/>
        </w:rPr>
      </w:pPr>
      <w:r w:rsidRPr="003A42C4">
        <w:rPr>
          <w:rStyle w:val="FootnoteReference"/>
          <w:sz w:val="20"/>
        </w:rPr>
        <w:footnoteRef/>
      </w:r>
      <w:r w:rsidRPr="003A42C4">
        <w:rPr>
          <w:sz w:val="20"/>
        </w:rPr>
        <w:t xml:space="preserve"> </w:t>
      </w:r>
      <w:r>
        <w:rPr>
          <w:sz w:val="20"/>
        </w:rPr>
        <w:t xml:space="preserve">MS Smith 57, p.507, letter of </w:t>
      </w:r>
      <w:r w:rsidRPr="003A42C4">
        <w:rPr>
          <w:sz w:val="20"/>
        </w:rPr>
        <w:t xml:space="preserve">Smith to </w:t>
      </w:r>
      <w:r>
        <w:rPr>
          <w:sz w:val="20"/>
        </w:rPr>
        <w:t xml:space="preserve">Edward Bernard, 10 </w:t>
      </w:r>
      <w:r w:rsidRPr="003A42C4">
        <w:rPr>
          <w:sz w:val="20"/>
        </w:rPr>
        <w:t>October 1695</w:t>
      </w:r>
      <w:r>
        <w:rPr>
          <w:sz w:val="20"/>
        </w:rPr>
        <w:t>.</w:t>
      </w:r>
    </w:p>
  </w:footnote>
  <w:footnote w:id="41">
    <w:p w14:paraId="7C2D4560" w14:textId="2CED8BFF" w:rsidR="00066B15" w:rsidRPr="00B8799F" w:rsidRDefault="00066B15">
      <w:pPr>
        <w:pStyle w:val="FootnoteText"/>
        <w:rPr>
          <w:lang w:val="en-GB"/>
        </w:rPr>
      </w:pPr>
      <w:r w:rsidRPr="00687611">
        <w:rPr>
          <w:rStyle w:val="FootnoteReference"/>
          <w:sz w:val="20"/>
        </w:rPr>
        <w:footnoteRef/>
      </w:r>
      <w:r>
        <w:rPr>
          <w:sz w:val="20"/>
        </w:rPr>
        <w:t xml:space="preserve"> MS Smith 59, p.123, letter of Smith to Edmund </w:t>
      </w:r>
      <w:proofErr w:type="spellStart"/>
      <w:r>
        <w:rPr>
          <w:sz w:val="20"/>
        </w:rPr>
        <w:t>Chishull</w:t>
      </w:r>
      <w:proofErr w:type="spellEnd"/>
      <w:r>
        <w:rPr>
          <w:sz w:val="20"/>
        </w:rPr>
        <w:t>, 14</w:t>
      </w:r>
      <w:r w:rsidRPr="00D67483">
        <w:rPr>
          <w:sz w:val="20"/>
        </w:rPr>
        <w:t xml:space="preserve"> April 1705</w:t>
      </w:r>
      <w:r>
        <w:rPr>
          <w:sz w:val="20"/>
        </w:rPr>
        <w:t>.</w:t>
      </w:r>
      <w:r>
        <w:t xml:space="preserve"> </w:t>
      </w:r>
    </w:p>
  </w:footnote>
  <w:footnote w:id="42">
    <w:p w14:paraId="1EB77AB9" w14:textId="6CF8B616" w:rsidR="00066B15" w:rsidRPr="00AE5529" w:rsidRDefault="00066B15">
      <w:pPr>
        <w:pStyle w:val="FootnoteText"/>
        <w:rPr>
          <w:lang w:val="en-GB"/>
        </w:rPr>
      </w:pPr>
      <w:r w:rsidRPr="00AE5529">
        <w:rPr>
          <w:rStyle w:val="FootnoteReference"/>
          <w:sz w:val="20"/>
        </w:rPr>
        <w:footnoteRef/>
      </w:r>
      <w:r w:rsidRPr="00AE5529">
        <w:rPr>
          <w:sz w:val="20"/>
        </w:rPr>
        <w:t xml:space="preserve"> Thomas Smith, </w:t>
      </w:r>
      <w:r w:rsidRPr="00AE5529">
        <w:rPr>
          <w:i/>
          <w:sz w:val="20"/>
        </w:rPr>
        <w:t xml:space="preserve">Opuscula ex </w:t>
      </w:r>
      <w:proofErr w:type="spellStart"/>
      <w:r w:rsidRPr="00AE5529">
        <w:rPr>
          <w:i/>
          <w:sz w:val="20"/>
        </w:rPr>
        <w:t>itinere</w:t>
      </w:r>
      <w:proofErr w:type="spellEnd"/>
      <w:r w:rsidRPr="00AE5529">
        <w:rPr>
          <w:i/>
          <w:sz w:val="20"/>
        </w:rPr>
        <w:t xml:space="preserve"> </w:t>
      </w:r>
      <w:proofErr w:type="spellStart"/>
      <w:r w:rsidRPr="00AE5529">
        <w:rPr>
          <w:i/>
          <w:sz w:val="20"/>
        </w:rPr>
        <w:t>ipsius</w:t>
      </w:r>
      <w:proofErr w:type="spellEnd"/>
      <w:r w:rsidRPr="00AE5529">
        <w:rPr>
          <w:i/>
          <w:sz w:val="20"/>
        </w:rPr>
        <w:t xml:space="preserve"> </w:t>
      </w:r>
      <w:proofErr w:type="spellStart"/>
      <w:r w:rsidRPr="00AE5529">
        <w:rPr>
          <w:i/>
          <w:sz w:val="20"/>
        </w:rPr>
        <w:t>turcico</w:t>
      </w:r>
      <w:proofErr w:type="spellEnd"/>
      <w:r w:rsidRPr="00AE5529">
        <w:rPr>
          <w:i/>
          <w:sz w:val="20"/>
        </w:rPr>
        <w:t xml:space="preserve"> </w:t>
      </w:r>
      <w:r w:rsidRPr="00AE5529">
        <w:rPr>
          <w:sz w:val="20"/>
        </w:rPr>
        <w:t>(Rotterdam, 1716)</w:t>
      </w:r>
      <w:r>
        <w:rPr>
          <w:sz w:val="20"/>
        </w:rPr>
        <w:t>.</w:t>
      </w:r>
    </w:p>
  </w:footnote>
  <w:footnote w:id="43">
    <w:p w14:paraId="2B60B8FD" w14:textId="1E9D9823" w:rsidR="00066B15" w:rsidRPr="00277EDC" w:rsidRDefault="00066B15">
      <w:pPr>
        <w:pStyle w:val="FootnoteText"/>
        <w:rPr>
          <w:sz w:val="20"/>
          <w:szCs w:val="20"/>
          <w:lang w:val="en-GB"/>
        </w:rPr>
      </w:pPr>
      <w:r w:rsidRPr="00277EDC">
        <w:rPr>
          <w:rStyle w:val="FootnoteReference"/>
          <w:sz w:val="20"/>
          <w:szCs w:val="20"/>
        </w:rPr>
        <w:footnoteRef/>
      </w:r>
      <w:r w:rsidRPr="00277EDC">
        <w:rPr>
          <w:sz w:val="20"/>
          <w:szCs w:val="20"/>
        </w:rPr>
        <w:t xml:space="preserve"> </w:t>
      </w:r>
      <w:r w:rsidRPr="00277EDC">
        <w:rPr>
          <w:sz w:val="20"/>
          <w:szCs w:val="20"/>
          <w:lang w:val="en-GB"/>
        </w:rPr>
        <w:t xml:space="preserve">For more on this distinction within travel writing, see the comparison between George Sandys and John Greaves in Claire </w:t>
      </w:r>
      <w:proofErr w:type="spellStart"/>
      <w:r w:rsidRPr="00277EDC">
        <w:rPr>
          <w:sz w:val="20"/>
          <w:szCs w:val="20"/>
          <w:lang w:val="en-GB"/>
        </w:rPr>
        <w:t>Gallien's</w:t>
      </w:r>
      <w:proofErr w:type="spellEnd"/>
      <w:r w:rsidRPr="00277EDC">
        <w:rPr>
          <w:sz w:val="20"/>
          <w:szCs w:val="20"/>
          <w:lang w:val="en-GB"/>
        </w:rPr>
        <w:t xml:space="preserve"> essay in the present volume.</w:t>
      </w:r>
    </w:p>
  </w:footnote>
  <w:footnote w:id="44">
    <w:p w14:paraId="7CF9EA6A" w14:textId="2733AE4F" w:rsidR="00066B15" w:rsidRPr="000C0A29" w:rsidRDefault="00066B15">
      <w:pPr>
        <w:pStyle w:val="FootnoteText"/>
        <w:rPr>
          <w:lang w:val="en-GB"/>
        </w:rPr>
      </w:pPr>
      <w:r w:rsidRPr="000C0A29">
        <w:rPr>
          <w:rStyle w:val="FootnoteReference"/>
          <w:sz w:val="20"/>
        </w:rPr>
        <w:footnoteRef/>
      </w:r>
      <w:r w:rsidRPr="000C0A29">
        <w:rPr>
          <w:sz w:val="20"/>
        </w:rPr>
        <w:t xml:space="preserve"> On Renaissance eye-witness testimony and its problematics, see in general </w:t>
      </w:r>
      <w:r>
        <w:rPr>
          <w:sz w:val="20"/>
        </w:rPr>
        <w:t xml:space="preserve">Joan-Pau </w:t>
      </w:r>
      <w:proofErr w:type="spellStart"/>
      <w:r>
        <w:rPr>
          <w:sz w:val="20"/>
        </w:rPr>
        <w:t>Rubiés</w:t>
      </w:r>
      <w:proofErr w:type="spellEnd"/>
      <w:r>
        <w:rPr>
          <w:sz w:val="20"/>
        </w:rPr>
        <w:t xml:space="preserve">, </w:t>
      </w:r>
      <w:proofErr w:type="spellStart"/>
      <w:r>
        <w:rPr>
          <w:i/>
          <w:sz w:val="20"/>
        </w:rPr>
        <w:t>Travellers</w:t>
      </w:r>
      <w:proofErr w:type="spellEnd"/>
      <w:r>
        <w:rPr>
          <w:i/>
          <w:sz w:val="20"/>
        </w:rPr>
        <w:t xml:space="preserve"> and Cosmographers: Studies in the History of Early Modern Travel and Ethnography</w:t>
      </w:r>
      <w:r>
        <w:rPr>
          <w:sz w:val="20"/>
        </w:rPr>
        <w:t xml:space="preserve"> (</w:t>
      </w:r>
      <w:proofErr w:type="spellStart"/>
      <w:r>
        <w:rPr>
          <w:sz w:val="20"/>
        </w:rPr>
        <w:t>Aldershot</w:t>
      </w:r>
      <w:proofErr w:type="spellEnd"/>
      <w:r>
        <w:rPr>
          <w:sz w:val="20"/>
        </w:rPr>
        <w:t>: Ashgate, 2007).</w:t>
      </w:r>
    </w:p>
  </w:footnote>
  <w:footnote w:id="45">
    <w:p w14:paraId="2A6DA540" w14:textId="04317B2C" w:rsidR="00066B15" w:rsidRPr="000C0A29" w:rsidRDefault="00066B15" w:rsidP="000C0A29">
      <w:pPr>
        <w:pStyle w:val="FootnoteText"/>
        <w:rPr>
          <w:lang w:val="en-GB"/>
        </w:rPr>
      </w:pPr>
      <w:r w:rsidRPr="000C0A29">
        <w:rPr>
          <w:rStyle w:val="FootnoteReference"/>
          <w:sz w:val="20"/>
        </w:rPr>
        <w:footnoteRef/>
      </w:r>
      <w:r w:rsidRPr="000C0A29">
        <w:rPr>
          <w:sz w:val="20"/>
        </w:rPr>
        <w:t xml:space="preserve"> </w:t>
      </w:r>
      <w:r w:rsidRPr="000C0A29">
        <w:rPr>
          <w:sz w:val="20"/>
          <w:lang w:val="en-GB"/>
        </w:rPr>
        <w:t xml:space="preserve">Smith, </w:t>
      </w:r>
      <w:r w:rsidRPr="000C0A29">
        <w:rPr>
          <w:i/>
          <w:sz w:val="20"/>
          <w:lang w:val="en-GB"/>
        </w:rPr>
        <w:t>Remarks</w:t>
      </w:r>
      <w:r w:rsidRPr="000C0A29">
        <w:rPr>
          <w:sz w:val="20"/>
          <w:lang w:val="en-GB"/>
        </w:rPr>
        <w:t>, 205</w:t>
      </w:r>
      <w:r>
        <w:rPr>
          <w:sz w:val="20"/>
          <w:lang w:val="en-GB"/>
        </w:rPr>
        <w:t>-206</w:t>
      </w:r>
      <w:r w:rsidRPr="000C0A29">
        <w:rPr>
          <w:sz w:val="20"/>
          <w:lang w:val="en-GB"/>
        </w:rPr>
        <w:t xml:space="preserve">; </w:t>
      </w:r>
      <w:proofErr w:type="spellStart"/>
      <w:r w:rsidRPr="000C0A29">
        <w:rPr>
          <w:i/>
          <w:sz w:val="20"/>
          <w:lang w:val="en-GB"/>
        </w:rPr>
        <w:t>Epistolae</w:t>
      </w:r>
      <w:proofErr w:type="spellEnd"/>
      <w:r w:rsidRPr="000C0A29">
        <w:rPr>
          <w:i/>
          <w:sz w:val="20"/>
          <w:lang w:val="en-GB"/>
        </w:rPr>
        <w:t xml:space="preserve"> </w:t>
      </w:r>
      <w:proofErr w:type="spellStart"/>
      <w:r w:rsidRPr="000C0A29">
        <w:rPr>
          <w:i/>
          <w:sz w:val="20"/>
          <w:lang w:val="en-GB"/>
        </w:rPr>
        <w:t>Duae</w:t>
      </w:r>
      <w:proofErr w:type="spellEnd"/>
      <w:r w:rsidRPr="000C0A29">
        <w:rPr>
          <w:sz w:val="20"/>
          <w:lang w:val="en-GB"/>
        </w:rPr>
        <w:t xml:space="preserve">, </w:t>
      </w:r>
      <w:r>
        <w:rPr>
          <w:sz w:val="20"/>
          <w:lang w:val="en-GB"/>
        </w:rPr>
        <w:t>pp.</w:t>
      </w:r>
      <w:r w:rsidRPr="000C0A29">
        <w:rPr>
          <w:sz w:val="20"/>
          <w:lang w:val="en-GB"/>
        </w:rPr>
        <w:t>101</w:t>
      </w:r>
      <w:r>
        <w:rPr>
          <w:sz w:val="20"/>
          <w:lang w:val="en-GB"/>
        </w:rPr>
        <w:t>-102</w:t>
      </w:r>
      <w:r w:rsidRPr="000C0A29">
        <w:rPr>
          <w:sz w:val="20"/>
          <w:lang w:val="en-GB"/>
        </w:rPr>
        <w:t>.</w:t>
      </w:r>
    </w:p>
  </w:footnote>
  <w:footnote w:id="46">
    <w:p w14:paraId="2DD3FE41" w14:textId="73DD0CF0" w:rsidR="00066B15" w:rsidRPr="00134F8D" w:rsidRDefault="00066B15" w:rsidP="002E7AF5">
      <w:pPr>
        <w:pStyle w:val="FootnoteText"/>
        <w:rPr>
          <w:lang w:val="en-GB"/>
        </w:rPr>
      </w:pPr>
      <w:r w:rsidRPr="00134F8D">
        <w:rPr>
          <w:rStyle w:val="FootnoteReference"/>
          <w:sz w:val="20"/>
        </w:rPr>
        <w:footnoteRef/>
      </w:r>
      <w:r>
        <w:rPr>
          <w:sz w:val="20"/>
        </w:rPr>
        <w:t xml:space="preserve"> </w:t>
      </w:r>
      <w:proofErr w:type="spellStart"/>
      <w:r w:rsidRPr="00134F8D">
        <w:rPr>
          <w:sz w:val="20"/>
        </w:rPr>
        <w:t>Zur</w:t>
      </w:r>
      <w:proofErr w:type="spellEnd"/>
      <w:r w:rsidRPr="00134F8D">
        <w:rPr>
          <w:sz w:val="20"/>
        </w:rPr>
        <w:t xml:space="preserve"> Shalev, </w:t>
      </w:r>
      <w:r w:rsidRPr="00134F8D">
        <w:rPr>
          <w:i/>
          <w:sz w:val="20"/>
        </w:rPr>
        <w:t>Sacred Words and Worlds: Geography, Religion, and Scholarship, 1550-1700</w:t>
      </w:r>
      <w:r w:rsidRPr="00134F8D">
        <w:rPr>
          <w:sz w:val="20"/>
        </w:rPr>
        <w:t xml:space="preserve"> (Leiden: Brill, 2012)</w:t>
      </w:r>
      <w:r>
        <w:rPr>
          <w:sz w:val="20"/>
        </w:rPr>
        <w:t xml:space="preserve">, ch.3. </w:t>
      </w:r>
      <w:r w:rsidR="002B40AB">
        <w:rPr>
          <w:sz w:val="20"/>
        </w:rPr>
        <w:t xml:space="preserve">See also the extension of Shalev's arguments in Armstrong's chapter in the present volume.  </w:t>
      </w:r>
    </w:p>
  </w:footnote>
  <w:footnote w:id="47">
    <w:p w14:paraId="037793DE" w14:textId="7151794A" w:rsidR="00066B15" w:rsidRPr="00970557" w:rsidRDefault="00066B15">
      <w:pPr>
        <w:pStyle w:val="FootnoteText"/>
        <w:rPr>
          <w:sz w:val="20"/>
          <w:lang w:val="en-GB"/>
        </w:rPr>
      </w:pPr>
      <w:r w:rsidRPr="00970557">
        <w:rPr>
          <w:rStyle w:val="FootnoteReference"/>
          <w:sz w:val="20"/>
        </w:rPr>
        <w:footnoteRef/>
      </w:r>
      <w:r w:rsidRPr="00970557">
        <w:rPr>
          <w:sz w:val="20"/>
        </w:rPr>
        <w:t xml:space="preserve"> '</w:t>
      </w:r>
      <w:proofErr w:type="spellStart"/>
      <w:r w:rsidRPr="00970557">
        <w:rPr>
          <w:sz w:val="20"/>
          <w:lang w:val="en-GB"/>
        </w:rPr>
        <w:t>descriptionem</w:t>
      </w:r>
      <w:proofErr w:type="spellEnd"/>
      <w:r w:rsidRPr="00970557">
        <w:rPr>
          <w:sz w:val="20"/>
          <w:lang w:val="en-GB"/>
        </w:rPr>
        <w:t xml:space="preserve">, non </w:t>
      </w:r>
      <w:proofErr w:type="spellStart"/>
      <w:r w:rsidRPr="00970557">
        <w:rPr>
          <w:sz w:val="20"/>
          <w:lang w:val="en-GB"/>
        </w:rPr>
        <w:t>accuratam</w:t>
      </w:r>
      <w:proofErr w:type="spellEnd"/>
      <w:r w:rsidRPr="00970557">
        <w:rPr>
          <w:sz w:val="20"/>
          <w:lang w:val="en-GB"/>
        </w:rPr>
        <w:t xml:space="preserve"> </w:t>
      </w:r>
      <w:proofErr w:type="spellStart"/>
      <w:r w:rsidRPr="00970557">
        <w:rPr>
          <w:sz w:val="20"/>
          <w:lang w:val="en-GB"/>
        </w:rPr>
        <w:t>quidem</w:t>
      </w:r>
      <w:proofErr w:type="spellEnd"/>
      <w:r w:rsidRPr="00970557">
        <w:rPr>
          <w:sz w:val="20"/>
          <w:lang w:val="en-GB"/>
        </w:rPr>
        <w:t xml:space="preserve">, (id </w:t>
      </w:r>
      <w:proofErr w:type="spellStart"/>
      <w:r w:rsidRPr="00970557">
        <w:rPr>
          <w:sz w:val="20"/>
          <w:lang w:val="en-GB"/>
        </w:rPr>
        <w:t>enim</w:t>
      </w:r>
      <w:proofErr w:type="spellEnd"/>
      <w:r w:rsidRPr="00970557">
        <w:rPr>
          <w:sz w:val="20"/>
          <w:lang w:val="en-GB"/>
        </w:rPr>
        <w:t xml:space="preserve"> </w:t>
      </w:r>
      <w:proofErr w:type="spellStart"/>
      <w:r w:rsidRPr="00970557">
        <w:rPr>
          <w:sz w:val="20"/>
          <w:lang w:val="en-GB"/>
        </w:rPr>
        <w:t>fateri</w:t>
      </w:r>
      <w:proofErr w:type="spellEnd"/>
      <w:r w:rsidRPr="00970557">
        <w:rPr>
          <w:sz w:val="20"/>
          <w:lang w:val="en-GB"/>
        </w:rPr>
        <w:t xml:space="preserve"> mihi </w:t>
      </w:r>
      <w:proofErr w:type="spellStart"/>
      <w:r w:rsidRPr="00970557">
        <w:rPr>
          <w:sz w:val="20"/>
          <w:lang w:val="en-GB"/>
        </w:rPr>
        <w:t>fas</w:t>
      </w:r>
      <w:proofErr w:type="spellEnd"/>
      <w:r w:rsidRPr="00970557">
        <w:rPr>
          <w:sz w:val="20"/>
          <w:lang w:val="en-GB"/>
        </w:rPr>
        <w:t xml:space="preserve"> </w:t>
      </w:r>
      <w:proofErr w:type="spellStart"/>
      <w:r w:rsidRPr="00970557">
        <w:rPr>
          <w:sz w:val="20"/>
          <w:lang w:val="en-GB"/>
        </w:rPr>
        <w:t>est</w:t>
      </w:r>
      <w:proofErr w:type="spellEnd"/>
      <w:r w:rsidRPr="00970557">
        <w:rPr>
          <w:sz w:val="20"/>
          <w:lang w:val="en-GB"/>
        </w:rPr>
        <w:t xml:space="preserve">) </w:t>
      </w:r>
      <w:proofErr w:type="spellStart"/>
      <w:r w:rsidRPr="00970557">
        <w:rPr>
          <w:sz w:val="20"/>
          <w:lang w:val="en-GB"/>
        </w:rPr>
        <w:t>sed</w:t>
      </w:r>
      <w:proofErr w:type="spellEnd"/>
      <w:r w:rsidRPr="00970557">
        <w:rPr>
          <w:sz w:val="20"/>
          <w:lang w:val="en-GB"/>
        </w:rPr>
        <w:t xml:space="preserve"> </w:t>
      </w:r>
      <w:proofErr w:type="spellStart"/>
      <w:r w:rsidRPr="00970557">
        <w:rPr>
          <w:sz w:val="20"/>
          <w:lang w:val="en-GB"/>
        </w:rPr>
        <w:t>brevem</w:t>
      </w:r>
      <w:proofErr w:type="spellEnd"/>
      <w:r w:rsidRPr="00970557">
        <w:rPr>
          <w:sz w:val="20"/>
          <w:lang w:val="en-GB"/>
        </w:rPr>
        <w:t xml:space="preserve">, &amp; </w:t>
      </w:r>
      <w:proofErr w:type="spellStart"/>
      <w:r w:rsidRPr="00970557">
        <w:rPr>
          <w:sz w:val="20"/>
          <w:lang w:val="en-GB"/>
        </w:rPr>
        <w:t>qualem</w:t>
      </w:r>
      <w:proofErr w:type="spellEnd"/>
      <w:r w:rsidRPr="00970557">
        <w:rPr>
          <w:sz w:val="20"/>
          <w:lang w:val="en-GB"/>
        </w:rPr>
        <w:t xml:space="preserve"> </w:t>
      </w:r>
      <w:proofErr w:type="spellStart"/>
      <w:r w:rsidRPr="00970557">
        <w:rPr>
          <w:sz w:val="20"/>
          <w:lang w:val="en-GB"/>
        </w:rPr>
        <w:t>potui</w:t>
      </w:r>
      <w:proofErr w:type="spellEnd"/>
      <w:r w:rsidRPr="00970557">
        <w:rPr>
          <w:sz w:val="20"/>
          <w:lang w:val="en-GB"/>
        </w:rPr>
        <w:t xml:space="preserve"> </w:t>
      </w:r>
      <w:proofErr w:type="spellStart"/>
      <w:r w:rsidRPr="00970557">
        <w:rPr>
          <w:sz w:val="20"/>
          <w:lang w:val="en-GB"/>
        </w:rPr>
        <w:t>prae</w:t>
      </w:r>
      <w:proofErr w:type="spellEnd"/>
      <w:r w:rsidRPr="00970557">
        <w:rPr>
          <w:sz w:val="20"/>
          <w:lang w:val="en-GB"/>
        </w:rPr>
        <w:t xml:space="preserve"> </w:t>
      </w:r>
      <w:proofErr w:type="spellStart"/>
      <w:r w:rsidRPr="00970557">
        <w:rPr>
          <w:sz w:val="20"/>
          <w:lang w:val="en-GB"/>
        </w:rPr>
        <w:t>angustiis</w:t>
      </w:r>
      <w:proofErr w:type="spellEnd"/>
      <w:r w:rsidRPr="00970557">
        <w:rPr>
          <w:sz w:val="20"/>
          <w:lang w:val="en-GB"/>
        </w:rPr>
        <w:t xml:space="preserve"> </w:t>
      </w:r>
      <w:proofErr w:type="spellStart"/>
      <w:r w:rsidRPr="00970557">
        <w:rPr>
          <w:sz w:val="20"/>
          <w:lang w:val="en-GB"/>
        </w:rPr>
        <w:t>temporis</w:t>
      </w:r>
      <w:proofErr w:type="spellEnd"/>
      <w:r w:rsidRPr="00970557">
        <w:rPr>
          <w:sz w:val="20"/>
          <w:lang w:val="en-GB"/>
        </w:rPr>
        <w:t xml:space="preserve">, </w:t>
      </w:r>
      <w:proofErr w:type="spellStart"/>
      <w:r w:rsidRPr="00970557">
        <w:rPr>
          <w:sz w:val="20"/>
          <w:lang w:val="en-GB"/>
        </w:rPr>
        <w:t>aliisque</w:t>
      </w:r>
      <w:proofErr w:type="spellEnd"/>
      <w:r w:rsidRPr="00970557">
        <w:rPr>
          <w:sz w:val="20"/>
          <w:lang w:val="en-GB"/>
        </w:rPr>
        <w:t xml:space="preserve"> </w:t>
      </w:r>
      <w:proofErr w:type="spellStart"/>
      <w:r w:rsidRPr="00970557">
        <w:rPr>
          <w:sz w:val="20"/>
          <w:lang w:val="en-GB"/>
        </w:rPr>
        <w:t>incommodis</w:t>
      </w:r>
      <w:proofErr w:type="spellEnd"/>
      <w:r w:rsidRPr="00970557">
        <w:rPr>
          <w:sz w:val="20"/>
          <w:lang w:val="en-GB"/>
        </w:rPr>
        <w:t xml:space="preserve">, </w:t>
      </w:r>
      <w:proofErr w:type="spellStart"/>
      <w:r w:rsidRPr="00970557">
        <w:rPr>
          <w:sz w:val="20"/>
          <w:lang w:val="en-GB"/>
        </w:rPr>
        <w:t>quibuscum</w:t>
      </w:r>
      <w:proofErr w:type="spellEnd"/>
      <w:r w:rsidRPr="00970557">
        <w:rPr>
          <w:sz w:val="20"/>
          <w:lang w:val="en-GB"/>
        </w:rPr>
        <w:t xml:space="preserve"> in hoc </w:t>
      </w:r>
      <w:proofErr w:type="spellStart"/>
      <w:r w:rsidRPr="00970557">
        <w:rPr>
          <w:sz w:val="20"/>
          <w:lang w:val="en-GB"/>
        </w:rPr>
        <w:t>itine</w:t>
      </w:r>
      <w:r>
        <w:rPr>
          <w:sz w:val="20"/>
          <w:lang w:val="en-GB"/>
        </w:rPr>
        <w:t>re</w:t>
      </w:r>
      <w:proofErr w:type="spellEnd"/>
      <w:r>
        <w:rPr>
          <w:sz w:val="20"/>
          <w:lang w:val="en-GB"/>
        </w:rPr>
        <w:t xml:space="preserve"> </w:t>
      </w:r>
      <w:proofErr w:type="spellStart"/>
      <w:r>
        <w:rPr>
          <w:sz w:val="20"/>
          <w:lang w:val="en-GB"/>
        </w:rPr>
        <w:t>perficiendo</w:t>
      </w:r>
      <w:proofErr w:type="spellEnd"/>
      <w:r>
        <w:rPr>
          <w:sz w:val="20"/>
          <w:lang w:val="en-GB"/>
        </w:rPr>
        <w:t xml:space="preserve"> </w:t>
      </w:r>
      <w:proofErr w:type="spellStart"/>
      <w:r>
        <w:rPr>
          <w:sz w:val="20"/>
          <w:lang w:val="en-GB"/>
        </w:rPr>
        <w:t>conflictatus</w:t>
      </w:r>
      <w:proofErr w:type="spellEnd"/>
      <w:r>
        <w:rPr>
          <w:sz w:val="20"/>
          <w:lang w:val="en-GB"/>
        </w:rPr>
        <w:t xml:space="preserve"> sum</w:t>
      </w:r>
      <w:r w:rsidRPr="00970557">
        <w:rPr>
          <w:sz w:val="20"/>
          <w:lang w:val="en-GB"/>
        </w:rPr>
        <w:t>' (</w:t>
      </w:r>
      <w:proofErr w:type="spellStart"/>
      <w:r w:rsidRPr="00970557">
        <w:rPr>
          <w:i/>
          <w:sz w:val="20"/>
          <w:lang w:val="en-GB"/>
        </w:rPr>
        <w:t>Epistolae</w:t>
      </w:r>
      <w:proofErr w:type="spellEnd"/>
      <w:r w:rsidRPr="00970557">
        <w:rPr>
          <w:i/>
          <w:sz w:val="20"/>
          <w:lang w:val="en-GB"/>
        </w:rPr>
        <w:t xml:space="preserve"> </w:t>
      </w:r>
      <w:proofErr w:type="spellStart"/>
      <w:r w:rsidRPr="00970557">
        <w:rPr>
          <w:i/>
          <w:sz w:val="20"/>
          <w:lang w:val="en-GB"/>
        </w:rPr>
        <w:t>Duae</w:t>
      </w:r>
      <w:proofErr w:type="spellEnd"/>
      <w:r w:rsidRPr="00970557">
        <w:rPr>
          <w:sz w:val="20"/>
          <w:lang w:val="en-GB"/>
        </w:rPr>
        <w:t>, p.101).</w:t>
      </w:r>
    </w:p>
  </w:footnote>
  <w:footnote w:id="48">
    <w:p w14:paraId="4B9B68B1" w14:textId="3FB4D6A2" w:rsidR="00066B15" w:rsidRPr="00511A37" w:rsidRDefault="00066B15">
      <w:pPr>
        <w:pStyle w:val="FootnoteText"/>
        <w:rPr>
          <w:lang w:val="en-GB"/>
        </w:rPr>
      </w:pPr>
      <w:r w:rsidRPr="004377E6">
        <w:rPr>
          <w:rStyle w:val="FootnoteReference"/>
          <w:sz w:val="20"/>
        </w:rPr>
        <w:footnoteRef/>
      </w:r>
      <w:r>
        <w:rPr>
          <w:sz w:val="20"/>
        </w:rPr>
        <w:t xml:space="preserve"> MS Smith 66, p.15, letter of Smith to John Wallis, 27</w:t>
      </w:r>
      <w:r w:rsidRPr="004377E6">
        <w:rPr>
          <w:sz w:val="20"/>
        </w:rPr>
        <w:t xml:space="preserve"> April 1695.</w:t>
      </w:r>
    </w:p>
  </w:footnote>
  <w:footnote w:id="49">
    <w:p w14:paraId="65634F18" w14:textId="70959723" w:rsidR="00066B15" w:rsidRPr="00C434AC" w:rsidRDefault="00066B15">
      <w:pPr>
        <w:pStyle w:val="FootnoteText"/>
        <w:rPr>
          <w:rFonts w:ascii="Calibri" w:hAnsi="Calibri"/>
          <w:lang w:val="en-GB"/>
        </w:rPr>
      </w:pPr>
      <w:r w:rsidRPr="00C434AC">
        <w:rPr>
          <w:rStyle w:val="FootnoteReference"/>
          <w:rFonts w:ascii="Calibri" w:hAnsi="Calibri"/>
          <w:sz w:val="20"/>
        </w:rPr>
        <w:footnoteRef/>
      </w:r>
      <w:r>
        <w:rPr>
          <w:rFonts w:ascii="Calibri" w:hAnsi="Calibri"/>
          <w:sz w:val="20"/>
        </w:rPr>
        <w:t xml:space="preserve"> MS Smith 53, p.121, letter of Bernard Randolph to Smith, 21 December 1686.</w:t>
      </w:r>
      <w:r w:rsidRPr="00C434AC">
        <w:rPr>
          <w:rFonts w:ascii="Calibri" w:hAnsi="Calibri"/>
          <w:sz w:val="20"/>
        </w:rPr>
        <w:t xml:space="preserve"> The map was published in </w:t>
      </w:r>
      <w:r w:rsidRPr="00C434AC">
        <w:rPr>
          <w:rFonts w:ascii="Calibri" w:hAnsi="Calibri"/>
          <w:sz w:val="20"/>
          <w:szCs w:val="20"/>
          <w:lang w:val="en-GB"/>
        </w:rPr>
        <w:t xml:space="preserve">Randolph, </w:t>
      </w:r>
      <w:r w:rsidRPr="00C434AC">
        <w:rPr>
          <w:rFonts w:ascii="Calibri" w:hAnsi="Calibri"/>
          <w:i/>
          <w:sz w:val="20"/>
          <w:szCs w:val="20"/>
          <w:lang w:val="en-GB"/>
        </w:rPr>
        <w:t xml:space="preserve">The Present State of the Morea, called Anciently </w:t>
      </w:r>
      <w:proofErr w:type="spellStart"/>
      <w:r w:rsidRPr="00C434AC">
        <w:rPr>
          <w:rFonts w:ascii="Calibri" w:hAnsi="Calibri"/>
          <w:i/>
          <w:sz w:val="20"/>
          <w:szCs w:val="20"/>
          <w:lang w:val="en-GB"/>
        </w:rPr>
        <w:t>Pelop</w:t>
      </w:r>
      <w:r>
        <w:rPr>
          <w:rFonts w:ascii="Calibri" w:hAnsi="Calibri"/>
          <w:i/>
          <w:sz w:val="20"/>
          <w:szCs w:val="20"/>
          <w:lang w:val="en-GB"/>
        </w:rPr>
        <w:t>o</w:t>
      </w:r>
      <w:r w:rsidRPr="00C434AC">
        <w:rPr>
          <w:rFonts w:ascii="Calibri" w:hAnsi="Calibri"/>
          <w:i/>
          <w:sz w:val="20"/>
          <w:szCs w:val="20"/>
          <w:lang w:val="en-GB"/>
        </w:rPr>
        <w:t>nnessus</w:t>
      </w:r>
      <w:proofErr w:type="spellEnd"/>
      <w:r w:rsidRPr="00C434AC">
        <w:rPr>
          <w:rFonts w:ascii="Calibri" w:hAnsi="Calibri"/>
          <w:sz w:val="20"/>
          <w:szCs w:val="20"/>
          <w:lang w:val="en-GB"/>
        </w:rPr>
        <w:t xml:space="preserve"> (London, 1689).</w:t>
      </w:r>
    </w:p>
  </w:footnote>
  <w:footnote w:id="50">
    <w:p w14:paraId="2116E5F1" w14:textId="1CFF981D" w:rsidR="00066B15" w:rsidRPr="000138B6" w:rsidRDefault="00066B15">
      <w:pPr>
        <w:pStyle w:val="FootnoteText"/>
        <w:rPr>
          <w:sz w:val="20"/>
          <w:szCs w:val="20"/>
          <w:lang w:val="en-GB"/>
        </w:rPr>
      </w:pPr>
      <w:r w:rsidRPr="000138B6">
        <w:rPr>
          <w:rStyle w:val="FootnoteReference"/>
          <w:sz w:val="20"/>
          <w:szCs w:val="20"/>
        </w:rPr>
        <w:footnoteRef/>
      </w:r>
      <w:r w:rsidRPr="000138B6">
        <w:rPr>
          <w:sz w:val="20"/>
          <w:szCs w:val="20"/>
        </w:rPr>
        <w:t xml:space="preserve"> </w:t>
      </w:r>
      <w:r w:rsidRPr="000138B6">
        <w:rPr>
          <w:sz w:val="20"/>
          <w:szCs w:val="20"/>
          <w:lang w:val="en-GB"/>
        </w:rPr>
        <w:t xml:space="preserve">Vincent </w:t>
      </w:r>
      <w:proofErr w:type="spellStart"/>
      <w:r w:rsidRPr="000138B6">
        <w:rPr>
          <w:sz w:val="20"/>
          <w:szCs w:val="20"/>
          <w:lang w:val="en-GB"/>
        </w:rPr>
        <w:t>Stochove</w:t>
      </w:r>
      <w:proofErr w:type="spellEnd"/>
      <w:r>
        <w:rPr>
          <w:sz w:val="20"/>
          <w:szCs w:val="20"/>
          <w:lang w:val="en-GB"/>
        </w:rPr>
        <w:t xml:space="preserve"> (1610-1679)</w:t>
      </w:r>
      <w:r w:rsidRPr="000138B6">
        <w:rPr>
          <w:sz w:val="20"/>
          <w:szCs w:val="20"/>
          <w:lang w:val="en-GB"/>
        </w:rPr>
        <w:t xml:space="preserve">, </w:t>
      </w:r>
      <w:r w:rsidRPr="000138B6">
        <w:rPr>
          <w:i/>
          <w:sz w:val="20"/>
          <w:szCs w:val="20"/>
          <w:lang w:val="en-GB"/>
        </w:rPr>
        <w:t xml:space="preserve">Voyage du </w:t>
      </w:r>
      <w:proofErr w:type="spellStart"/>
      <w:r w:rsidRPr="000138B6">
        <w:rPr>
          <w:i/>
          <w:sz w:val="20"/>
          <w:szCs w:val="20"/>
          <w:lang w:val="en-GB"/>
        </w:rPr>
        <w:t>Sieur</w:t>
      </w:r>
      <w:proofErr w:type="spellEnd"/>
      <w:r w:rsidRPr="000138B6">
        <w:rPr>
          <w:i/>
          <w:sz w:val="20"/>
          <w:szCs w:val="20"/>
          <w:lang w:val="en-GB"/>
        </w:rPr>
        <w:t xml:space="preserve"> de </w:t>
      </w:r>
      <w:proofErr w:type="spellStart"/>
      <w:r w:rsidRPr="000138B6">
        <w:rPr>
          <w:i/>
          <w:sz w:val="20"/>
          <w:szCs w:val="20"/>
          <w:lang w:val="en-GB"/>
        </w:rPr>
        <w:t>Stochove</w:t>
      </w:r>
      <w:proofErr w:type="spellEnd"/>
      <w:r w:rsidRPr="000138B6">
        <w:rPr>
          <w:i/>
          <w:sz w:val="20"/>
          <w:szCs w:val="20"/>
          <w:lang w:val="en-GB"/>
        </w:rPr>
        <w:t xml:space="preserve"> </w:t>
      </w:r>
      <w:proofErr w:type="spellStart"/>
      <w:r w:rsidRPr="000138B6">
        <w:rPr>
          <w:i/>
          <w:sz w:val="20"/>
          <w:szCs w:val="20"/>
          <w:lang w:val="en-GB"/>
        </w:rPr>
        <w:t>faict</w:t>
      </w:r>
      <w:proofErr w:type="spellEnd"/>
      <w:r w:rsidRPr="000138B6">
        <w:rPr>
          <w:i/>
          <w:sz w:val="20"/>
          <w:szCs w:val="20"/>
          <w:lang w:val="en-GB"/>
        </w:rPr>
        <w:t xml:space="preserve"> des </w:t>
      </w:r>
      <w:proofErr w:type="spellStart"/>
      <w:r w:rsidRPr="000138B6">
        <w:rPr>
          <w:i/>
          <w:sz w:val="20"/>
          <w:szCs w:val="20"/>
          <w:lang w:val="en-GB"/>
        </w:rPr>
        <w:t>années</w:t>
      </w:r>
      <w:proofErr w:type="spellEnd"/>
      <w:r w:rsidRPr="000138B6">
        <w:rPr>
          <w:i/>
          <w:sz w:val="20"/>
          <w:szCs w:val="20"/>
          <w:lang w:val="en-GB"/>
        </w:rPr>
        <w:t xml:space="preserve"> 1630, 1631, 1632, 1633</w:t>
      </w:r>
      <w:r w:rsidRPr="000138B6">
        <w:rPr>
          <w:sz w:val="20"/>
          <w:szCs w:val="20"/>
          <w:lang w:val="en-GB"/>
        </w:rPr>
        <w:t xml:space="preserve"> (</w:t>
      </w:r>
      <w:r>
        <w:rPr>
          <w:sz w:val="20"/>
          <w:szCs w:val="20"/>
          <w:lang w:val="en-GB"/>
        </w:rPr>
        <w:t xml:space="preserve">Brussels, </w:t>
      </w:r>
      <w:r w:rsidRPr="000138B6">
        <w:rPr>
          <w:sz w:val="20"/>
          <w:szCs w:val="20"/>
          <w:lang w:val="en-GB"/>
        </w:rPr>
        <w:t>1643)</w:t>
      </w:r>
      <w:r>
        <w:rPr>
          <w:sz w:val="20"/>
          <w:szCs w:val="20"/>
          <w:lang w:val="en-GB"/>
        </w:rPr>
        <w:t>, pp.230-233</w:t>
      </w:r>
      <w:r w:rsidRPr="000138B6">
        <w:rPr>
          <w:sz w:val="20"/>
          <w:szCs w:val="20"/>
          <w:lang w:val="en-GB"/>
        </w:rPr>
        <w:t xml:space="preserve">; </w:t>
      </w:r>
      <w:r>
        <w:rPr>
          <w:sz w:val="20"/>
          <w:szCs w:val="20"/>
          <w:lang w:val="en-GB"/>
        </w:rPr>
        <w:t>Nicolas</w:t>
      </w:r>
      <w:r w:rsidRPr="000138B6">
        <w:rPr>
          <w:sz w:val="20"/>
          <w:szCs w:val="20"/>
          <w:lang w:val="en-GB"/>
        </w:rPr>
        <w:t xml:space="preserve"> Du</w:t>
      </w:r>
      <w:r>
        <w:rPr>
          <w:sz w:val="20"/>
          <w:szCs w:val="20"/>
          <w:lang w:val="en-GB"/>
        </w:rPr>
        <w:t xml:space="preserve"> L</w:t>
      </w:r>
      <w:r w:rsidRPr="000138B6">
        <w:rPr>
          <w:sz w:val="20"/>
          <w:szCs w:val="20"/>
          <w:lang w:val="en-GB"/>
        </w:rPr>
        <w:t xml:space="preserve">oir, </w:t>
      </w:r>
      <w:r w:rsidRPr="000138B6">
        <w:rPr>
          <w:i/>
          <w:sz w:val="20"/>
          <w:szCs w:val="20"/>
          <w:lang w:val="en-GB"/>
        </w:rPr>
        <w:t xml:space="preserve">Voyage du </w:t>
      </w:r>
      <w:proofErr w:type="spellStart"/>
      <w:r w:rsidRPr="000138B6">
        <w:rPr>
          <w:i/>
          <w:sz w:val="20"/>
          <w:szCs w:val="20"/>
          <w:lang w:val="en-GB"/>
        </w:rPr>
        <w:t>Sieur</w:t>
      </w:r>
      <w:proofErr w:type="spellEnd"/>
      <w:r w:rsidRPr="000138B6">
        <w:rPr>
          <w:i/>
          <w:sz w:val="20"/>
          <w:szCs w:val="20"/>
          <w:lang w:val="en-GB"/>
        </w:rPr>
        <w:t xml:space="preserve"> du Loir</w:t>
      </w:r>
      <w:r w:rsidRPr="000138B6">
        <w:rPr>
          <w:sz w:val="20"/>
          <w:szCs w:val="20"/>
          <w:lang w:val="en-GB"/>
        </w:rPr>
        <w:t xml:space="preserve"> (Paris, 1654)</w:t>
      </w:r>
      <w:r>
        <w:rPr>
          <w:sz w:val="20"/>
          <w:szCs w:val="20"/>
          <w:lang w:val="en-GB"/>
        </w:rPr>
        <w:t>, pp.24-32</w:t>
      </w:r>
      <w:r w:rsidRPr="000138B6">
        <w:rPr>
          <w:sz w:val="20"/>
          <w:szCs w:val="20"/>
          <w:lang w:val="en-GB"/>
        </w:rPr>
        <w:t xml:space="preserve">; </w:t>
      </w:r>
      <w:r>
        <w:rPr>
          <w:sz w:val="20"/>
          <w:szCs w:val="20"/>
          <w:lang w:val="en-GB"/>
        </w:rPr>
        <w:t xml:space="preserve">Balthasar de </w:t>
      </w:r>
      <w:proofErr w:type="spellStart"/>
      <w:r w:rsidRPr="000138B6">
        <w:rPr>
          <w:sz w:val="20"/>
          <w:szCs w:val="20"/>
          <w:lang w:val="en-GB"/>
        </w:rPr>
        <w:t>Montconys</w:t>
      </w:r>
      <w:proofErr w:type="spellEnd"/>
      <w:r>
        <w:rPr>
          <w:sz w:val="20"/>
          <w:szCs w:val="20"/>
          <w:lang w:val="en-GB"/>
        </w:rPr>
        <w:t xml:space="preserve"> (1611-1665)</w:t>
      </w:r>
      <w:r w:rsidRPr="000138B6">
        <w:rPr>
          <w:sz w:val="20"/>
          <w:szCs w:val="20"/>
          <w:lang w:val="en-GB"/>
        </w:rPr>
        <w:t xml:space="preserve">, </w:t>
      </w:r>
      <w:r w:rsidRPr="000138B6">
        <w:rPr>
          <w:i/>
          <w:sz w:val="20"/>
          <w:szCs w:val="20"/>
          <w:lang w:val="en-GB"/>
        </w:rPr>
        <w:t xml:space="preserve">Journal des Voyages du Monsieur du </w:t>
      </w:r>
      <w:proofErr w:type="spellStart"/>
      <w:r w:rsidRPr="000138B6">
        <w:rPr>
          <w:i/>
          <w:sz w:val="20"/>
          <w:szCs w:val="20"/>
          <w:lang w:val="en-GB"/>
        </w:rPr>
        <w:t>Monconys</w:t>
      </w:r>
      <w:proofErr w:type="spellEnd"/>
      <w:r w:rsidRPr="000138B6">
        <w:rPr>
          <w:sz w:val="20"/>
          <w:szCs w:val="20"/>
          <w:lang w:val="en-GB"/>
        </w:rPr>
        <w:t xml:space="preserve">, 3 vols. (Lyon, 1661), </w:t>
      </w:r>
      <w:r>
        <w:rPr>
          <w:sz w:val="20"/>
          <w:szCs w:val="20"/>
          <w:lang w:val="en-GB"/>
        </w:rPr>
        <w:t>v</w:t>
      </w:r>
      <w:r w:rsidRPr="000138B6">
        <w:rPr>
          <w:sz w:val="20"/>
          <w:szCs w:val="20"/>
          <w:lang w:val="en-GB"/>
        </w:rPr>
        <w:t>ol.1, pp.427-430.</w:t>
      </w:r>
    </w:p>
  </w:footnote>
  <w:footnote w:id="51">
    <w:p w14:paraId="0E0D1F4A" w14:textId="3AE1CA6B" w:rsidR="00066B15" w:rsidRPr="00970557" w:rsidRDefault="00066B15">
      <w:pPr>
        <w:pStyle w:val="FootnoteText"/>
        <w:rPr>
          <w:sz w:val="20"/>
          <w:lang w:val="en-GB"/>
        </w:rPr>
      </w:pPr>
      <w:r w:rsidRPr="00970557">
        <w:rPr>
          <w:rStyle w:val="FootnoteReference"/>
          <w:sz w:val="20"/>
        </w:rPr>
        <w:footnoteRef/>
      </w:r>
      <w:r w:rsidRPr="00970557">
        <w:rPr>
          <w:sz w:val="20"/>
        </w:rPr>
        <w:t xml:space="preserve"> </w:t>
      </w:r>
      <w:r>
        <w:rPr>
          <w:sz w:val="20"/>
          <w:lang w:val="en-GB"/>
        </w:rPr>
        <w:t xml:space="preserve">Some of those in BL Harley MS 7021 are copied in Jerome </w:t>
      </w:r>
      <w:proofErr w:type="spellStart"/>
      <w:r>
        <w:rPr>
          <w:sz w:val="20"/>
          <w:lang w:val="en-GB"/>
        </w:rPr>
        <w:t>Saltier's</w:t>
      </w:r>
      <w:proofErr w:type="spellEnd"/>
      <w:r>
        <w:rPr>
          <w:sz w:val="20"/>
          <w:lang w:val="en-GB"/>
        </w:rPr>
        <w:t xml:space="preserve"> hand.</w:t>
      </w:r>
    </w:p>
  </w:footnote>
  <w:footnote w:id="52">
    <w:p w14:paraId="770F35D3" w14:textId="5A3A3E40" w:rsidR="00066B15" w:rsidRPr="002628EC" w:rsidRDefault="00066B15">
      <w:pPr>
        <w:pStyle w:val="FootnoteText"/>
        <w:rPr>
          <w:sz w:val="20"/>
          <w:lang w:val="en-GB"/>
        </w:rPr>
      </w:pPr>
      <w:r w:rsidRPr="00970557">
        <w:rPr>
          <w:rStyle w:val="FootnoteReference"/>
          <w:sz w:val="20"/>
        </w:rPr>
        <w:footnoteRef/>
      </w:r>
      <w:r w:rsidRPr="00970557">
        <w:rPr>
          <w:sz w:val="20"/>
        </w:rPr>
        <w:t xml:space="preserve"> </w:t>
      </w:r>
      <w:r>
        <w:rPr>
          <w:sz w:val="20"/>
        </w:rPr>
        <w:t xml:space="preserve">On </w:t>
      </w:r>
      <w:proofErr w:type="spellStart"/>
      <w:r>
        <w:rPr>
          <w:sz w:val="20"/>
        </w:rPr>
        <w:t>Cyriac</w:t>
      </w:r>
      <w:proofErr w:type="spellEnd"/>
      <w:r>
        <w:rPr>
          <w:sz w:val="20"/>
        </w:rPr>
        <w:t xml:space="preserve"> of Ancona's place in the history of antiquarianism, especially on the distinctive </w:t>
      </w:r>
      <w:r>
        <w:rPr>
          <w:i/>
          <w:sz w:val="20"/>
        </w:rPr>
        <w:t xml:space="preserve">form </w:t>
      </w:r>
      <w:r>
        <w:rPr>
          <w:sz w:val="20"/>
        </w:rPr>
        <w:t xml:space="preserve">of his writings and their survival, see Peter N. Miller, 'Major Trends in European Antiquarianism, Petrarch to </w:t>
      </w:r>
      <w:proofErr w:type="spellStart"/>
      <w:r>
        <w:rPr>
          <w:sz w:val="20"/>
        </w:rPr>
        <w:t>Peiresc</w:t>
      </w:r>
      <w:proofErr w:type="spellEnd"/>
      <w:r>
        <w:rPr>
          <w:sz w:val="20"/>
        </w:rPr>
        <w:t xml:space="preserve">', in </w:t>
      </w:r>
      <w:r>
        <w:rPr>
          <w:i/>
          <w:sz w:val="20"/>
        </w:rPr>
        <w:t>The Oxford History of Historical Writing</w:t>
      </w:r>
      <w:r>
        <w:rPr>
          <w:sz w:val="20"/>
        </w:rPr>
        <w:t xml:space="preserve">, edited by Daniel Woolf (Oxford: OUP, 2012), Vol.3, pp.244-60. Letters are woven into the history of antiquarianism from its Renaissance beginnings, especially in the celebrated letter of Petrarch to Francesco Colonna on the ruins of Rome.  </w:t>
      </w:r>
    </w:p>
  </w:footnote>
  <w:footnote w:id="53">
    <w:p w14:paraId="469648F1" w14:textId="0BAFDE95" w:rsidR="00066B15" w:rsidRPr="00970557" w:rsidRDefault="00066B15" w:rsidP="008E2DA8">
      <w:pPr>
        <w:pStyle w:val="FootnoteText"/>
        <w:rPr>
          <w:sz w:val="20"/>
          <w:lang w:val="en-GB"/>
        </w:rPr>
      </w:pPr>
      <w:r w:rsidRPr="00970557">
        <w:rPr>
          <w:rStyle w:val="FootnoteReference"/>
          <w:sz w:val="20"/>
        </w:rPr>
        <w:footnoteRef/>
      </w:r>
      <w:r>
        <w:rPr>
          <w:sz w:val="20"/>
        </w:rPr>
        <w:t xml:space="preserve"> MS Smith 48,</w:t>
      </w:r>
      <w:r w:rsidRPr="00970557">
        <w:rPr>
          <w:sz w:val="20"/>
        </w:rPr>
        <w:t xml:space="preserve"> </w:t>
      </w:r>
      <w:r w:rsidRPr="00970557">
        <w:rPr>
          <w:sz w:val="20"/>
          <w:lang w:val="en-GB"/>
        </w:rPr>
        <w:t>p.89</w:t>
      </w:r>
      <w:r>
        <w:rPr>
          <w:sz w:val="20"/>
          <w:lang w:val="en-GB"/>
        </w:rPr>
        <w:t xml:space="preserve">, letter of </w:t>
      </w:r>
      <w:proofErr w:type="spellStart"/>
      <w:r>
        <w:rPr>
          <w:sz w:val="20"/>
          <w:lang w:val="en-GB"/>
        </w:rPr>
        <w:t>Chamberlayne</w:t>
      </w:r>
      <w:proofErr w:type="spellEnd"/>
      <w:r>
        <w:rPr>
          <w:sz w:val="20"/>
          <w:lang w:val="en-GB"/>
        </w:rPr>
        <w:t xml:space="preserve"> to Smith, 12 August 1672.</w:t>
      </w:r>
    </w:p>
  </w:footnote>
  <w:footnote w:id="54">
    <w:p w14:paraId="2DAC056E" w14:textId="604FFDCA" w:rsidR="00066B15" w:rsidRPr="00970557" w:rsidRDefault="00066B15">
      <w:pPr>
        <w:pStyle w:val="FootnoteText"/>
        <w:rPr>
          <w:sz w:val="20"/>
          <w:lang w:val="en-GB"/>
        </w:rPr>
      </w:pPr>
      <w:r w:rsidRPr="00970557">
        <w:rPr>
          <w:rStyle w:val="FootnoteReference"/>
          <w:sz w:val="20"/>
        </w:rPr>
        <w:footnoteRef/>
      </w:r>
      <w:r w:rsidRPr="00970557">
        <w:rPr>
          <w:sz w:val="20"/>
        </w:rPr>
        <w:t xml:space="preserve"> </w:t>
      </w:r>
      <w:r>
        <w:rPr>
          <w:sz w:val="20"/>
        </w:rPr>
        <w:t xml:space="preserve">BL Add. MS 6269, </w:t>
      </w:r>
      <w:proofErr w:type="spellStart"/>
      <w:r>
        <w:rPr>
          <w:sz w:val="20"/>
        </w:rPr>
        <w:t>fols</w:t>
      </w:r>
      <w:proofErr w:type="spellEnd"/>
      <w:r>
        <w:rPr>
          <w:sz w:val="20"/>
        </w:rPr>
        <w:t>. 38r-49v.</w:t>
      </w:r>
    </w:p>
  </w:footnote>
  <w:footnote w:id="55">
    <w:p w14:paraId="07769383" w14:textId="128658F7" w:rsidR="00066B15" w:rsidRPr="00F83E79" w:rsidRDefault="00066B15">
      <w:pPr>
        <w:pStyle w:val="FootnoteText"/>
        <w:rPr>
          <w:lang w:val="en-GB"/>
        </w:rPr>
      </w:pPr>
      <w:r w:rsidRPr="00F83E79">
        <w:rPr>
          <w:rStyle w:val="FootnoteReference"/>
          <w:sz w:val="20"/>
        </w:rPr>
        <w:footnoteRef/>
      </w:r>
      <w:r w:rsidRPr="00F83E79">
        <w:rPr>
          <w:sz w:val="20"/>
        </w:rPr>
        <w:t xml:space="preserve"> </w:t>
      </w:r>
      <w:r w:rsidRPr="00F83E79">
        <w:rPr>
          <w:sz w:val="20"/>
          <w:lang w:val="en-GB"/>
        </w:rPr>
        <w:t xml:space="preserve">This account of seventeenth century travellers' responses to Ephesus is greatly indebted to Clive Foss, </w:t>
      </w:r>
      <w:r w:rsidRPr="00F83E79">
        <w:rPr>
          <w:i/>
          <w:sz w:val="20"/>
          <w:lang w:val="en-GB"/>
        </w:rPr>
        <w:t>Ephesus after Antiquity: A late antique, Byzantine and Turkish City</w:t>
      </w:r>
      <w:r w:rsidRPr="00F83E79">
        <w:rPr>
          <w:sz w:val="20"/>
          <w:lang w:val="en-GB"/>
        </w:rPr>
        <w:t xml:space="preserve"> (Cambridge: CUP, 1979),</w:t>
      </w:r>
      <w:r>
        <w:rPr>
          <w:sz w:val="20"/>
          <w:lang w:val="en-GB"/>
        </w:rPr>
        <w:t xml:space="preserve"> esp. pp.168-180. David Constantine offers an invaluable comparative account of Ephesus in his </w:t>
      </w:r>
      <w:r w:rsidRPr="00BB34E1">
        <w:rPr>
          <w:i/>
          <w:sz w:val="20"/>
          <w:lang w:val="en-GB"/>
        </w:rPr>
        <w:t>Earl</w:t>
      </w:r>
      <w:r>
        <w:rPr>
          <w:i/>
          <w:sz w:val="20"/>
          <w:lang w:val="en-GB"/>
        </w:rPr>
        <w:t>y</w:t>
      </w:r>
      <w:r w:rsidRPr="00BB34E1">
        <w:rPr>
          <w:i/>
          <w:sz w:val="20"/>
          <w:lang w:val="en-GB"/>
        </w:rPr>
        <w:t xml:space="preserve"> Greek Travellers and the Hellenic Ideal</w:t>
      </w:r>
      <w:r w:rsidRPr="00BB34E1">
        <w:rPr>
          <w:sz w:val="20"/>
          <w:lang w:val="en-GB"/>
        </w:rPr>
        <w:t xml:space="preserve"> (Cambridge: CUP, 1984), ch.1.</w:t>
      </w:r>
    </w:p>
  </w:footnote>
  <w:footnote w:id="56">
    <w:p w14:paraId="594907E1" w14:textId="773B14E9" w:rsidR="00066B15" w:rsidRPr="00AC3E9B" w:rsidRDefault="00066B15">
      <w:pPr>
        <w:pStyle w:val="FootnoteText"/>
        <w:rPr>
          <w:lang w:val="en-GB"/>
        </w:rPr>
      </w:pPr>
      <w:r w:rsidRPr="00AC3E9B">
        <w:rPr>
          <w:rStyle w:val="FootnoteReference"/>
          <w:sz w:val="20"/>
        </w:rPr>
        <w:footnoteRef/>
      </w:r>
      <w:r w:rsidRPr="00AC3E9B">
        <w:rPr>
          <w:sz w:val="20"/>
        </w:rPr>
        <w:t xml:space="preserve"> See for instance the work of the Jesuit, Petrus Faber, </w:t>
      </w:r>
      <w:r w:rsidRPr="00AC3E9B">
        <w:rPr>
          <w:i/>
          <w:sz w:val="20"/>
        </w:rPr>
        <w:t xml:space="preserve">Liber </w:t>
      </w:r>
      <w:proofErr w:type="spellStart"/>
      <w:r w:rsidRPr="00AC3E9B">
        <w:rPr>
          <w:i/>
          <w:sz w:val="20"/>
        </w:rPr>
        <w:t>Semestrium</w:t>
      </w:r>
      <w:proofErr w:type="spellEnd"/>
      <w:r w:rsidRPr="00AC3E9B">
        <w:rPr>
          <w:i/>
          <w:sz w:val="20"/>
        </w:rPr>
        <w:t xml:space="preserve"> Tertius</w:t>
      </w:r>
      <w:r w:rsidRPr="00AC3E9B">
        <w:rPr>
          <w:sz w:val="20"/>
        </w:rPr>
        <w:t xml:space="preserve"> (Lyons, 1595)</w:t>
      </w:r>
      <w:r>
        <w:rPr>
          <w:sz w:val="20"/>
        </w:rPr>
        <w:t>, pp.51ff.</w:t>
      </w:r>
    </w:p>
  </w:footnote>
  <w:footnote w:id="57">
    <w:p w14:paraId="716C776D" w14:textId="0950DDB6" w:rsidR="00066B15" w:rsidRPr="000E5D16" w:rsidRDefault="00066B15" w:rsidP="000E5D16">
      <w:pPr>
        <w:rPr>
          <w:sz w:val="20"/>
          <w:szCs w:val="20"/>
          <w:lang w:val="en-GB"/>
        </w:rPr>
      </w:pPr>
      <w:r w:rsidRPr="000E5D16">
        <w:rPr>
          <w:rStyle w:val="FootnoteReference"/>
          <w:sz w:val="20"/>
          <w:szCs w:val="20"/>
        </w:rPr>
        <w:footnoteRef/>
      </w:r>
      <w:r w:rsidRPr="000E5D16">
        <w:rPr>
          <w:sz w:val="20"/>
          <w:szCs w:val="20"/>
        </w:rPr>
        <w:t xml:space="preserve"> </w:t>
      </w:r>
      <w:r w:rsidRPr="000E5D16">
        <w:rPr>
          <w:sz w:val="20"/>
          <w:szCs w:val="20"/>
          <w:lang w:val="en-GB"/>
        </w:rPr>
        <w:t xml:space="preserve">Sir Thomas Roe, </w:t>
      </w:r>
      <w:r w:rsidRPr="000E5D16">
        <w:rPr>
          <w:i/>
          <w:sz w:val="20"/>
          <w:szCs w:val="20"/>
          <w:lang w:val="en-GB"/>
        </w:rPr>
        <w:t>The Negotiations</w:t>
      </w:r>
      <w:r w:rsidRPr="000E5D16">
        <w:rPr>
          <w:sz w:val="20"/>
          <w:szCs w:val="20"/>
          <w:lang w:val="en-GB"/>
        </w:rPr>
        <w:t xml:space="preserve"> ...</w:t>
      </w:r>
      <w:r w:rsidRPr="000E5D16">
        <w:rPr>
          <w:i/>
          <w:sz w:val="20"/>
          <w:szCs w:val="20"/>
          <w:lang w:val="en-GB"/>
        </w:rPr>
        <w:t xml:space="preserve"> in his embassy to the ottoman Porte  from the year. 1621</w:t>
      </w:r>
      <w:r w:rsidRPr="000E5D16">
        <w:rPr>
          <w:sz w:val="20"/>
          <w:szCs w:val="20"/>
          <w:lang w:val="en-GB"/>
        </w:rPr>
        <w:t xml:space="preserve"> (London, 1740)</w:t>
      </w:r>
      <w:r>
        <w:rPr>
          <w:sz w:val="20"/>
          <w:szCs w:val="20"/>
          <w:lang w:val="en-GB"/>
        </w:rPr>
        <w:t xml:space="preserve">, p.445.  </w:t>
      </w:r>
    </w:p>
  </w:footnote>
  <w:footnote w:id="58">
    <w:p w14:paraId="3E95576C" w14:textId="0A0080CB" w:rsidR="00066B15" w:rsidRPr="004457A0" w:rsidRDefault="00066B15">
      <w:pPr>
        <w:pStyle w:val="FootnoteText"/>
        <w:rPr>
          <w:lang w:val="en-GB"/>
        </w:rPr>
      </w:pPr>
      <w:r w:rsidRPr="004457A0">
        <w:rPr>
          <w:rStyle w:val="FootnoteReference"/>
          <w:sz w:val="20"/>
        </w:rPr>
        <w:footnoteRef/>
      </w:r>
      <w:r w:rsidRPr="004457A0">
        <w:rPr>
          <w:sz w:val="20"/>
        </w:rPr>
        <w:t xml:space="preserve"> </w:t>
      </w:r>
      <w:r w:rsidRPr="00970557">
        <w:rPr>
          <w:sz w:val="20"/>
          <w:lang w:val="en-GB"/>
        </w:rPr>
        <w:t xml:space="preserve">John Locke, </w:t>
      </w:r>
      <w:r w:rsidRPr="00970557">
        <w:rPr>
          <w:i/>
          <w:sz w:val="20"/>
          <w:lang w:val="en-GB"/>
        </w:rPr>
        <w:t>The Correspondence of John Locke</w:t>
      </w:r>
      <w:r w:rsidRPr="00970557">
        <w:rPr>
          <w:sz w:val="20"/>
          <w:lang w:val="en-GB"/>
        </w:rPr>
        <w:t xml:space="preserve">, </w:t>
      </w:r>
      <w:r>
        <w:rPr>
          <w:sz w:val="20"/>
          <w:lang w:val="en-GB"/>
        </w:rPr>
        <w:t xml:space="preserve">ed. E.S. de Beer, </w:t>
      </w:r>
      <w:r w:rsidRPr="00970557">
        <w:rPr>
          <w:sz w:val="20"/>
          <w:lang w:val="en-GB"/>
        </w:rPr>
        <w:t xml:space="preserve">8 vols. </w:t>
      </w:r>
      <w:r>
        <w:rPr>
          <w:sz w:val="20"/>
          <w:lang w:val="en-GB"/>
        </w:rPr>
        <w:t>(</w:t>
      </w:r>
      <w:r w:rsidRPr="00970557">
        <w:rPr>
          <w:sz w:val="20"/>
          <w:lang w:val="en-GB"/>
        </w:rPr>
        <w:t xml:space="preserve">Oxford, </w:t>
      </w:r>
      <w:r>
        <w:rPr>
          <w:sz w:val="20"/>
          <w:lang w:val="en-GB"/>
        </w:rPr>
        <w:t>OUP: 1976-89), Vol.1, pp</w:t>
      </w:r>
      <w:r w:rsidRPr="00970557">
        <w:rPr>
          <w:sz w:val="20"/>
          <w:lang w:val="en-GB"/>
        </w:rPr>
        <w:t>.352-3.</w:t>
      </w:r>
    </w:p>
  </w:footnote>
  <w:footnote w:id="59">
    <w:p w14:paraId="21357B2C" w14:textId="1673C237" w:rsidR="00066B15" w:rsidRPr="00FB14BC" w:rsidRDefault="00066B15">
      <w:pPr>
        <w:pStyle w:val="FootnoteText"/>
        <w:rPr>
          <w:lang w:val="en-GB"/>
        </w:rPr>
      </w:pPr>
      <w:r w:rsidRPr="007C20F5">
        <w:rPr>
          <w:rStyle w:val="FootnoteReference"/>
          <w:sz w:val="20"/>
        </w:rPr>
        <w:footnoteRef/>
      </w:r>
      <w:r w:rsidRPr="007C20F5">
        <w:rPr>
          <w:sz w:val="20"/>
        </w:rPr>
        <w:t xml:space="preserve"> </w:t>
      </w:r>
      <w:r w:rsidRPr="007C20F5">
        <w:rPr>
          <w:sz w:val="20"/>
          <w:lang w:val="en-GB"/>
        </w:rPr>
        <w:t xml:space="preserve">Smith, </w:t>
      </w:r>
      <w:r w:rsidRPr="007C20F5">
        <w:rPr>
          <w:i/>
          <w:sz w:val="20"/>
          <w:lang w:val="en-GB"/>
        </w:rPr>
        <w:t>Remarks</w:t>
      </w:r>
      <w:r w:rsidRPr="007C20F5">
        <w:rPr>
          <w:sz w:val="20"/>
          <w:lang w:val="en-GB"/>
        </w:rPr>
        <w:t>, p</w:t>
      </w:r>
      <w:r>
        <w:rPr>
          <w:sz w:val="20"/>
          <w:lang w:val="en-GB"/>
        </w:rPr>
        <w:t>.257, p.</w:t>
      </w:r>
      <w:r w:rsidRPr="007C20F5">
        <w:rPr>
          <w:sz w:val="20"/>
          <w:lang w:val="en-GB"/>
        </w:rPr>
        <w:t>258.</w:t>
      </w:r>
    </w:p>
  </w:footnote>
  <w:footnote w:id="60">
    <w:p w14:paraId="79729728" w14:textId="20B4DFCE" w:rsidR="00066B15" w:rsidRPr="00CC36F5" w:rsidRDefault="00066B15">
      <w:pPr>
        <w:pStyle w:val="FootnoteText"/>
        <w:rPr>
          <w:sz w:val="20"/>
          <w:szCs w:val="20"/>
          <w:lang w:val="en-GB"/>
        </w:rPr>
      </w:pPr>
      <w:r w:rsidRPr="00CC36F5">
        <w:rPr>
          <w:rStyle w:val="FootnoteReference"/>
          <w:sz w:val="20"/>
          <w:szCs w:val="20"/>
        </w:rPr>
        <w:footnoteRef/>
      </w:r>
      <w:r w:rsidRPr="00CC36F5">
        <w:rPr>
          <w:sz w:val="20"/>
          <w:szCs w:val="20"/>
        </w:rPr>
        <w:t xml:space="preserve"> J.T. Wood, </w:t>
      </w:r>
      <w:r w:rsidRPr="00CC36F5">
        <w:rPr>
          <w:i/>
          <w:sz w:val="20"/>
          <w:szCs w:val="20"/>
        </w:rPr>
        <w:t>Discoveries at Ephesus, Including the Site and Remains of the Great Temple of Diana</w:t>
      </w:r>
      <w:r w:rsidRPr="00CC36F5">
        <w:rPr>
          <w:sz w:val="20"/>
          <w:szCs w:val="20"/>
        </w:rPr>
        <w:t xml:space="preserve"> (Boston: James R. Osgood and Company, 1877), </w:t>
      </w:r>
      <w:r>
        <w:rPr>
          <w:sz w:val="20"/>
          <w:szCs w:val="20"/>
        </w:rPr>
        <w:t>pp.</w:t>
      </w:r>
      <w:r w:rsidRPr="00CC36F5">
        <w:rPr>
          <w:sz w:val="20"/>
          <w:szCs w:val="20"/>
        </w:rPr>
        <w:t>122-123</w:t>
      </w:r>
      <w:r>
        <w:rPr>
          <w:sz w:val="20"/>
          <w:szCs w:val="20"/>
        </w:rPr>
        <w:t>.</w:t>
      </w:r>
    </w:p>
  </w:footnote>
  <w:footnote w:id="61">
    <w:p w14:paraId="679A3EF7" w14:textId="55FAB24F" w:rsidR="00066B15" w:rsidRPr="00377E70" w:rsidRDefault="00066B15">
      <w:pPr>
        <w:pStyle w:val="FootnoteText"/>
        <w:rPr>
          <w:sz w:val="20"/>
          <w:lang w:val="en-GB"/>
        </w:rPr>
      </w:pPr>
      <w:r w:rsidRPr="00970557">
        <w:rPr>
          <w:rStyle w:val="FootnoteReference"/>
          <w:sz w:val="20"/>
        </w:rPr>
        <w:footnoteRef/>
      </w:r>
      <w:r w:rsidRPr="00970557">
        <w:rPr>
          <w:sz w:val="20"/>
        </w:rPr>
        <w:t xml:space="preserve"> </w:t>
      </w:r>
      <w:r>
        <w:rPr>
          <w:sz w:val="20"/>
        </w:rPr>
        <w:t xml:space="preserve">Wood, </w:t>
      </w:r>
      <w:r>
        <w:rPr>
          <w:i/>
          <w:sz w:val="20"/>
        </w:rPr>
        <w:t>Discoveries at Ephesus</w:t>
      </w:r>
      <w:r>
        <w:rPr>
          <w:sz w:val="20"/>
        </w:rPr>
        <w:t>, pp.28-29.</w:t>
      </w:r>
    </w:p>
  </w:footnote>
  <w:footnote w:id="62">
    <w:p w14:paraId="3B952F63" w14:textId="77777777" w:rsidR="00066B15" w:rsidRPr="007F50A6" w:rsidRDefault="00066B15" w:rsidP="00B47BDD">
      <w:pPr>
        <w:pStyle w:val="FootnoteText"/>
        <w:rPr>
          <w:lang w:val="en-GB"/>
        </w:rPr>
      </w:pPr>
      <w:r w:rsidRPr="007F50A6">
        <w:rPr>
          <w:rStyle w:val="FootnoteReference"/>
          <w:sz w:val="20"/>
        </w:rPr>
        <w:footnoteRef/>
      </w:r>
      <w:r w:rsidRPr="007F50A6">
        <w:rPr>
          <w:sz w:val="20"/>
        </w:rPr>
        <w:t xml:space="preserve"> </w:t>
      </w:r>
      <w:r w:rsidRPr="007F50A6">
        <w:rPr>
          <w:sz w:val="20"/>
          <w:lang w:val="en-GB"/>
        </w:rPr>
        <w:t xml:space="preserve">Smith, </w:t>
      </w:r>
      <w:r w:rsidRPr="007F50A6">
        <w:rPr>
          <w:i/>
          <w:sz w:val="20"/>
          <w:lang w:val="en-GB"/>
        </w:rPr>
        <w:t>Remarks</w:t>
      </w:r>
      <w:r w:rsidRPr="007F50A6">
        <w:rPr>
          <w:sz w:val="20"/>
          <w:lang w:val="en-GB"/>
        </w:rPr>
        <w:t>, p.260.</w:t>
      </w:r>
    </w:p>
  </w:footnote>
  <w:footnote w:id="63">
    <w:p w14:paraId="6BD592A2" w14:textId="67F974F7" w:rsidR="00066B15" w:rsidRPr="00B47BDD" w:rsidRDefault="00066B15">
      <w:pPr>
        <w:pStyle w:val="FootnoteText"/>
        <w:rPr>
          <w:lang w:val="en-GB"/>
        </w:rPr>
      </w:pPr>
      <w:r w:rsidRPr="00B47BDD">
        <w:rPr>
          <w:rStyle w:val="FootnoteReference"/>
          <w:sz w:val="20"/>
        </w:rPr>
        <w:footnoteRef/>
      </w:r>
      <w:r w:rsidRPr="00B47BDD">
        <w:rPr>
          <w:sz w:val="20"/>
        </w:rPr>
        <w:t xml:space="preserve"> </w:t>
      </w:r>
      <w:r w:rsidRPr="00B47BDD">
        <w:rPr>
          <w:sz w:val="20"/>
          <w:lang w:val="en-GB"/>
        </w:rPr>
        <w:t xml:space="preserve">Smith, </w:t>
      </w:r>
      <w:r w:rsidRPr="00B47BDD">
        <w:rPr>
          <w:i/>
          <w:sz w:val="20"/>
          <w:lang w:val="en-GB"/>
        </w:rPr>
        <w:t>Remarks</w:t>
      </w:r>
      <w:r w:rsidRPr="00B47BDD">
        <w:rPr>
          <w:sz w:val="20"/>
          <w:lang w:val="en-GB"/>
        </w:rPr>
        <w:t>, p.261.</w:t>
      </w:r>
    </w:p>
  </w:footnote>
  <w:footnote w:id="64">
    <w:p w14:paraId="1F369B55" w14:textId="6221FFB9" w:rsidR="00066B15" w:rsidRPr="006C5C6F" w:rsidRDefault="00066B15">
      <w:pPr>
        <w:pStyle w:val="FootnoteText"/>
        <w:rPr>
          <w:lang w:val="en-GB"/>
        </w:rPr>
      </w:pPr>
      <w:r w:rsidRPr="006C5C6F">
        <w:rPr>
          <w:rStyle w:val="FootnoteReference"/>
          <w:sz w:val="20"/>
        </w:rPr>
        <w:footnoteRef/>
      </w:r>
      <w:r w:rsidRPr="006C5C6F">
        <w:rPr>
          <w:sz w:val="20"/>
        </w:rPr>
        <w:t xml:space="preserve"> '</w:t>
      </w:r>
      <w:r w:rsidRPr="006C5C6F">
        <w:rPr>
          <w:sz w:val="20"/>
          <w:lang w:val="en-GB"/>
        </w:rPr>
        <w:t xml:space="preserve">Au dedans </w:t>
      </w:r>
      <w:proofErr w:type="spellStart"/>
      <w:r w:rsidRPr="006C5C6F">
        <w:rPr>
          <w:sz w:val="20"/>
          <w:lang w:val="en-GB"/>
        </w:rPr>
        <w:t>elle</w:t>
      </w:r>
      <w:proofErr w:type="spellEnd"/>
      <w:r w:rsidRPr="006C5C6F">
        <w:rPr>
          <w:sz w:val="20"/>
          <w:lang w:val="en-GB"/>
        </w:rPr>
        <w:t xml:space="preserve"> </w:t>
      </w:r>
      <w:proofErr w:type="spellStart"/>
      <w:r w:rsidRPr="006C5C6F">
        <w:rPr>
          <w:sz w:val="20"/>
          <w:lang w:val="en-GB"/>
        </w:rPr>
        <w:t>est</w:t>
      </w:r>
      <w:proofErr w:type="spellEnd"/>
      <w:r w:rsidRPr="006C5C6F">
        <w:rPr>
          <w:sz w:val="20"/>
          <w:lang w:val="en-GB"/>
        </w:rPr>
        <w:t xml:space="preserve"> </w:t>
      </w:r>
      <w:proofErr w:type="spellStart"/>
      <w:r w:rsidRPr="006C5C6F">
        <w:rPr>
          <w:sz w:val="20"/>
          <w:lang w:val="en-GB"/>
        </w:rPr>
        <w:t>toute</w:t>
      </w:r>
      <w:proofErr w:type="spellEnd"/>
      <w:r w:rsidRPr="006C5C6F">
        <w:rPr>
          <w:sz w:val="20"/>
          <w:lang w:val="en-GB"/>
        </w:rPr>
        <w:t xml:space="preserve"> </w:t>
      </w:r>
      <w:proofErr w:type="spellStart"/>
      <w:r w:rsidRPr="006C5C6F">
        <w:rPr>
          <w:sz w:val="20"/>
          <w:lang w:val="en-GB"/>
        </w:rPr>
        <w:t>réuestuë</w:t>
      </w:r>
      <w:proofErr w:type="spellEnd"/>
      <w:r w:rsidRPr="006C5C6F">
        <w:rPr>
          <w:sz w:val="20"/>
          <w:lang w:val="en-GB"/>
        </w:rPr>
        <w:t xml:space="preserve"> de </w:t>
      </w:r>
      <w:proofErr w:type="spellStart"/>
      <w:r w:rsidRPr="006C5C6F">
        <w:rPr>
          <w:sz w:val="20"/>
          <w:lang w:val="en-GB"/>
        </w:rPr>
        <w:t>Marbre</w:t>
      </w:r>
      <w:proofErr w:type="spellEnd"/>
      <w:r w:rsidRPr="006C5C6F">
        <w:rPr>
          <w:sz w:val="20"/>
          <w:lang w:val="en-GB"/>
        </w:rPr>
        <w:t xml:space="preserve">, &amp; </w:t>
      </w:r>
      <w:proofErr w:type="spellStart"/>
      <w:r w:rsidRPr="006C5C6F">
        <w:rPr>
          <w:sz w:val="20"/>
          <w:lang w:val="en-GB"/>
        </w:rPr>
        <w:t>sa</w:t>
      </w:r>
      <w:proofErr w:type="spellEnd"/>
      <w:r w:rsidRPr="006C5C6F">
        <w:rPr>
          <w:sz w:val="20"/>
          <w:lang w:val="en-GB"/>
        </w:rPr>
        <w:t xml:space="preserve"> </w:t>
      </w:r>
      <w:proofErr w:type="spellStart"/>
      <w:r w:rsidRPr="006C5C6F">
        <w:rPr>
          <w:sz w:val="20"/>
          <w:lang w:val="en-GB"/>
        </w:rPr>
        <w:t>voute</w:t>
      </w:r>
      <w:proofErr w:type="spellEnd"/>
      <w:r w:rsidRPr="006C5C6F">
        <w:rPr>
          <w:sz w:val="20"/>
          <w:lang w:val="en-GB"/>
        </w:rPr>
        <w:t xml:space="preserve"> </w:t>
      </w:r>
      <w:proofErr w:type="spellStart"/>
      <w:r w:rsidRPr="006C5C6F">
        <w:rPr>
          <w:sz w:val="20"/>
          <w:lang w:val="en-GB"/>
        </w:rPr>
        <w:t>estit</w:t>
      </w:r>
      <w:proofErr w:type="spellEnd"/>
      <w:r w:rsidRPr="006C5C6F">
        <w:rPr>
          <w:sz w:val="20"/>
          <w:lang w:val="en-GB"/>
        </w:rPr>
        <w:t xml:space="preserve"> </w:t>
      </w:r>
      <w:proofErr w:type="spellStart"/>
      <w:r w:rsidRPr="006C5C6F">
        <w:rPr>
          <w:sz w:val="20"/>
          <w:lang w:val="en-GB"/>
        </w:rPr>
        <w:t>ornée</w:t>
      </w:r>
      <w:proofErr w:type="spellEnd"/>
      <w:r w:rsidRPr="006C5C6F">
        <w:rPr>
          <w:sz w:val="20"/>
          <w:lang w:val="en-GB"/>
        </w:rPr>
        <w:t xml:space="preserve"> de </w:t>
      </w:r>
      <w:proofErr w:type="spellStart"/>
      <w:r w:rsidRPr="006C5C6F">
        <w:rPr>
          <w:sz w:val="20"/>
          <w:lang w:val="en-GB"/>
        </w:rPr>
        <w:t>peinture</w:t>
      </w:r>
      <w:proofErr w:type="spellEnd"/>
      <w:r w:rsidRPr="006C5C6F">
        <w:rPr>
          <w:sz w:val="20"/>
          <w:lang w:val="en-GB"/>
        </w:rPr>
        <w:t xml:space="preserve"> à la </w:t>
      </w:r>
      <w:proofErr w:type="spellStart"/>
      <w:r w:rsidRPr="006C5C6F">
        <w:rPr>
          <w:sz w:val="20"/>
          <w:lang w:val="en-GB"/>
        </w:rPr>
        <w:t>Mosaïque</w:t>
      </w:r>
      <w:proofErr w:type="spellEnd"/>
      <w:r w:rsidRPr="006C5C6F">
        <w:rPr>
          <w:sz w:val="20"/>
          <w:lang w:val="en-GB"/>
        </w:rPr>
        <w:t xml:space="preserve">, que </w:t>
      </w:r>
      <w:proofErr w:type="spellStart"/>
      <w:r w:rsidRPr="006C5C6F">
        <w:rPr>
          <w:sz w:val="20"/>
          <w:lang w:val="en-GB"/>
        </w:rPr>
        <w:t>l'humidité</w:t>
      </w:r>
      <w:proofErr w:type="spellEnd"/>
      <w:r w:rsidRPr="006C5C6F">
        <w:rPr>
          <w:sz w:val="20"/>
          <w:lang w:val="en-GB"/>
        </w:rPr>
        <w:t xml:space="preserve"> &amp; la </w:t>
      </w:r>
      <w:proofErr w:type="spellStart"/>
      <w:r w:rsidRPr="006C5C6F">
        <w:rPr>
          <w:sz w:val="20"/>
          <w:lang w:val="en-GB"/>
        </w:rPr>
        <w:t>fraischeur</w:t>
      </w:r>
      <w:proofErr w:type="spellEnd"/>
      <w:r w:rsidRPr="006C5C6F">
        <w:rPr>
          <w:sz w:val="20"/>
          <w:lang w:val="en-GB"/>
        </w:rPr>
        <w:t xml:space="preserve"> des </w:t>
      </w:r>
      <w:proofErr w:type="spellStart"/>
      <w:r w:rsidRPr="006C5C6F">
        <w:rPr>
          <w:sz w:val="20"/>
          <w:lang w:val="en-GB"/>
        </w:rPr>
        <w:t>arbres</w:t>
      </w:r>
      <w:proofErr w:type="spellEnd"/>
      <w:r w:rsidRPr="006C5C6F">
        <w:rPr>
          <w:sz w:val="20"/>
          <w:lang w:val="en-GB"/>
        </w:rPr>
        <w:t xml:space="preserve">, qui </w:t>
      </w:r>
      <w:proofErr w:type="spellStart"/>
      <w:r w:rsidRPr="006C5C6F">
        <w:rPr>
          <w:sz w:val="20"/>
          <w:lang w:val="en-GB"/>
        </w:rPr>
        <w:t>sont</w:t>
      </w:r>
      <w:proofErr w:type="spellEnd"/>
      <w:r w:rsidRPr="006C5C6F">
        <w:rPr>
          <w:sz w:val="20"/>
          <w:lang w:val="en-GB"/>
        </w:rPr>
        <w:t xml:space="preserve"> dessus, </w:t>
      </w:r>
      <w:proofErr w:type="spellStart"/>
      <w:r w:rsidRPr="006C5C6F">
        <w:rPr>
          <w:sz w:val="20"/>
          <w:lang w:val="en-GB"/>
        </w:rPr>
        <w:t>ont</w:t>
      </w:r>
      <w:proofErr w:type="spellEnd"/>
      <w:r w:rsidRPr="006C5C6F">
        <w:rPr>
          <w:sz w:val="20"/>
          <w:lang w:val="en-GB"/>
        </w:rPr>
        <w:t xml:space="preserve"> </w:t>
      </w:r>
      <w:proofErr w:type="spellStart"/>
      <w:r w:rsidRPr="006C5C6F">
        <w:rPr>
          <w:sz w:val="20"/>
          <w:lang w:val="en-GB"/>
        </w:rPr>
        <w:t>effacée</w:t>
      </w:r>
      <w:proofErr w:type="spellEnd"/>
      <w:r w:rsidRPr="006C5C6F">
        <w:rPr>
          <w:sz w:val="20"/>
          <w:lang w:val="en-GB"/>
        </w:rPr>
        <w:t>' in Du</w:t>
      </w:r>
      <w:r>
        <w:rPr>
          <w:sz w:val="20"/>
          <w:lang w:val="en-GB"/>
        </w:rPr>
        <w:t xml:space="preserve"> L</w:t>
      </w:r>
      <w:r w:rsidRPr="006C5C6F">
        <w:rPr>
          <w:sz w:val="20"/>
          <w:lang w:val="en-GB"/>
        </w:rPr>
        <w:t xml:space="preserve">oir, </w:t>
      </w:r>
      <w:r w:rsidRPr="006C5C6F">
        <w:rPr>
          <w:i/>
          <w:sz w:val="20"/>
          <w:lang w:val="en-GB"/>
        </w:rPr>
        <w:t>Voyag</w:t>
      </w:r>
      <w:r>
        <w:rPr>
          <w:i/>
          <w:sz w:val="20"/>
          <w:lang w:val="en-GB"/>
        </w:rPr>
        <w:t xml:space="preserve">e, </w:t>
      </w:r>
      <w:r>
        <w:rPr>
          <w:sz w:val="20"/>
          <w:lang w:val="en-GB"/>
        </w:rPr>
        <w:t>pp.28-29.</w:t>
      </w:r>
    </w:p>
  </w:footnote>
  <w:footnote w:id="65">
    <w:p w14:paraId="47394E43" w14:textId="0F02AFC7" w:rsidR="00066B15" w:rsidRPr="00F2670C" w:rsidRDefault="00066B15">
      <w:pPr>
        <w:pStyle w:val="FootnoteText"/>
        <w:rPr>
          <w:lang w:val="en-GB"/>
        </w:rPr>
      </w:pPr>
      <w:r w:rsidRPr="00F2670C">
        <w:rPr>
          <w:rStyle w:val="FootnoteReference"/>
          <w:sz w:val="20"/>
        </w:rPr>
        <w:footnoteRef/>
      </w:r>
      <w:r w:rsidRPr="00F2670C">
        <w:rPr>
          <w:sz w:val="20"/>
        </w:rPr>
        <w:t xml:space="preserve"> </w:t>
      </w:r>
      <w:r w:rsidRPr="00F2670C">
        <w:rPr>
          <w:sz w:val="20"/>
          <w:lang w:val="en-GB"/>
        </w:rPr>
        <w:t xml:space="preserve">Du Loir, </w:t>
      </w:r>
      <w:r w:rsidRPr="00F2670C">
        <w:rPr>
          <w:i/>
          <w:sz w:val="20"/>
          <w:lang w:val="en-GB"/>
        </w:rPr>
        <w:t>Voyage</w:t>
      </w:r>
      <w:r w:rsidRPr="00F2670C">
        <w:rPr>
          <w:sz w:val="20"/>
          <w:lang w:val="en-GB"/>
        </w:rPr>
        <w:t xml:space="preserve">, p.28 (emphasis added).  </w:t>
      </w:r>
    </w:p>
  </w:footnote>
  <w:footnote w:id="66">
    <w:p w14:paraId="6FBC3714" w14:textId="66B4C820" w:rsidR="00066B15" w:rsidRPr="005D1D74" w:rsidRDefault="00066B15">
      <w:pPr>
        <w:pStyle w:val="FootnoteText"/>
        <w:rPr>
          <w:lang w:val="en-GB"/>
        </w:rPr>
      </w:pPr>
      <w:r w:rsidRPr="005D1D74">
        <w:rPr>
          <w:rStyle w:val="FootnoteReference"/>
          <w:sz w:val="20"/>
        </w:rPr>
        <w:footnoteRef/>
      </w:r>
      <w:r w:rsidRPr="005D1D74">
        <w:rPr>
          <w:sz w:val="20"/>
        </w:rPr>
        <w:t xml:space="preserve"> </w:t>
      </w:r>
      <w:r>
        <w:rPr>
          <w:sz w:val="20"/>
        </w:rPr>
        <w:t xml:space="preserve">BL </w:t>
      </w:r>
      <w:r w:rsidRPr="005D1D74">
        <w:rPr>
          <w:sz w:val="20"/>
        </w:rPr>
        <w:t xml:space="preserve">Harley 7021, fol. </w:t>
      </w:r>
      <w:r w:rsidRPr="005D1D74">
        <w:rPr>
          <w:sz w:val="20"/>
          <w:lang w:val="en-GB"/>
        </w:rPr>
        <w:t>359v</w:t>
      </w:r>
      <w:r>
        <w:rPr>
          <w:sz w:val="20"/>
          <w:lang w:val="en-GB"/>
        </w:rPr>
        <w:t>.</w:t>
      </w:r>
      <w:r w:rsidRPr="005D1D74">
        <w:rPr>
          <w:sz w:val="20"/>
          <w:lang w:val="en-GB"/>
        </w:rPr>
        <w:t xml:space="preserve"> </w:t>
      </w:r>
    </w:p>
  </w:footnote>
  <w:footnote w:id="67">
    <w:p w14:paraId="4FC52760" w14:textId="1C4BFC34" w:rsidR="00066B15" w:rsidRPr="005D1D74" w:rsidRDefault="00066B15">
      <w:pPr>
        <w:pStyle w:val="FootnoteText"/>
        <w:rPr>
          <w:lang w:val="en-GB"/>
        </w:rPr>
      </w:pPr>
      <w:r w:rsidRPr="005D1D74">
        <w:rPr>
          <w:rStyle w:val="FootnoteReference"/>
          <w:sz w:val="20"/>
        </w:rPr>
        <w:footnoteRef/>
      </w:r>
      <w:r w:rsidRPr="005D1D74">
        <w:rPr>
          <w:sz w:val="20"/>
        </w:rPr>
        <w:t xml:space="preserve"> Edmund </w:t>
      </w:r>
      <w:proofErr w:type="spellStart"/>
      <w:r w:rsidRPr="005D1D74">
        <w:rPr>
          <w:sz w:val="20"/>
        </w:rPr>
        <w:t>Chishull</w:t>
      </w:r>
      <w:proofErr w:type="spellEnd"/>
      <w:r w:rsidRPr="005D1D74">
        <w:rPr>
          <w:sz w:val="20"/>
        </w:rPr>
        <w:t xml:space="preserve">, </w:t>
      </w:r>
      <w:r w:rsidRPr="005D1D74">
        <w:rPr>
          <w:i/>
          <w:sz w:val="20"/>
        </w:rPr>
        <w:t>Travels in Turkey and Back to England</w:t>
      </w:r>
      <w:r w:rsidRPr="005D1D74">
        <w:rPr>
          <w:sz w:val="20"/>
        </w:rPr>
        <w:t xml:space="preserve">, </w:t>
      </w:r>
      <w:r>
        <w:rPr>
          <w:sz w:val="20"/>
        </w:rPr>
        <w:t>ed.</w:t>
      </w:r>
      <w:r w:rsidRPr="005D1D74">
        <w:rPr>
          <w:sz w:val="20"/>
        </w:rPr>
        <w:t xml:space="preserve"> Richard Mead (London, 1747),</w:t>
      </w:r>
      <w:r w:rsidRPr="005D1D74">
        <w:rPr>
          <w:i/>
          <w:sz w:val="20"/>
        </w:rPr>
        <w:t xml:space="preserve"> </w:t>
      </w:r>
      <w:r w:rsidRPr="005D1D74">
        <w:rPr>
          <w:sz w:val="20"/>
          <w:lang w:val="en-GB"/>
        </w:rPr>
        <w:t>p.23.</w:t>
      </w:r>
      <w:r>
        <w:rPr>
          <w:sz w:val="20"/>
          <w:lang w:val="en-GB"/>
        </w:rPr>
        <w:t xml:space="preserve"> </w:t>
      </w:r>
      <w:proofErr w:type="spellStart"/>
      <w:r w:rsidRPr="005D1D74">
        <w:rPr>
          <w:sz w:val="20"/>
          <w:lang w:val="en-GB"/>
        </w:rPr>
        <w:t>Chis</w:t>
      </w:r>
      <w:r>
        <w:rPr>
          <w:sz w:val="20"/>
          <w:lang w:val="en-GB"/>
        </w:rPr>
        <w:t>hull</w:t>
      </w:r>
      <w:proofErr w:type="spellEnd"/>
      <w:r>
        <w:rPr>
          <w:sz w:val="20"/>
          <w:lang w:val="en-GB"/>
        </w:rPr>
        <w:t xml:space="preserve"> visited </w:t>
      </w:r>
      <w:proofErr w:type="spellStart"/>
      <w:r>
        <w:rPr>
          <w:sz w:val="20"/>
          <w:lang w:val="en-GB"/>
        </w:rPr>
        <w:t>Ayasaluk</w:t>
      </w:r>
      <w:proofErr w:type="spellEnd"/>
      <w:r>
        <w:rPr>
          <w:sz w:val="20"/>
          <w:lang w:val="en-GB"/>
        </w:rPr>
        <w:t xml:space="preserve"> on 1 May</w:t>
      </w:r>
      <w:r w:rsidRPr="005D1D74">
        <w:rPr>
          <w:sz w:val="20"/>
          <w:lang w:val="en-GB"/>
        </w:rPr>
        <w:t xml:space="preserve"> 1699.</w:t>
      </w:r>
    </w:p>
  </w:footnote>
  <w:footnote w:id="68">
    <w:p w14:paraId="3974F519" w14:textId="781576C8" w:rsidR="00066B15" w:rsidRPr="00DF7500" w:rsidRDefault="00066B15">
      <w:pPr>
        <w:pStyle w:val="FootnoteText"/>
        <w:rPr>
          <w:sz w:val="20"/>
          <w:szCs w:val="20"/>
          <w:lang w:val="en-GB"/>
        </w:rPr>
      </w:pPr>
      <w:r w:rsidRPr="00DF7500">
        <w:rPr>
          <w:rStyle w:val="FootnoteReference"/>
          <w:sz w:val="20"/>
          <w:szCs w:val="20"/>
        </w:rPr>
        <w:footnoteRef/>
      </w:r>
      <w:r>
        <w:rPr>
          <w:sz w:val="20"/>
          <w:szCs w:val="20"/>
          <w:lang w:val="en-GB"/>
        </w:rPr>
        <w:t xml:space="preserve"> </w:t>
      </w:r>
      <w:proofErr w:type="spellStart"/>
      <w:r w:rsidRPr="00DF7500">
        <w:rPr>
          <w:sz w:val="20"/>
          <w:szCs w:val="20"/>
          <w:lang w:val="en-GB"/>
        </w:rPr>
        <w:t>Evliya</w:t>
      </w:r>
      <w:proofErr w:type="spellEnd"/>
      <w:r w:rsidRPr="00DF7500">
        <w:rPr>
          <w:sz w:val="20"/>
          <w:szCs w:val="20"/>
          <w:lang w:val="en-GB"/>
        </w:rPr>
        <w:t xml:space="preserve"> </w:t>
      </w:r>
      <w:proofErr w:type="spellStart"/>
      <w:r w:rsidRPr="00DF7500">
        <w:rPr>
          <w:sz w:val="20"/>
          <w:szCs w:val="20"/>
          <w:lang w:val="en-GB"/>
        </w:rPr>
        <w:t>Çelebi</w:t>
      </w:r>
      <w:proofErr w:type="spellEnd"/>
      <w:r w:rsidRPr="00DF7500">
        <w:rPr>
          <w:sz w:val="20"/>
          <w:szCs w:val="20"/>
          <w:lang w:val="en-GB"/>
        </w:rPr>
        <w:t xml:space="preserve">, </w:t>
      </w:r>
      <w:r w:rsidRPr="00DF7500">
        <w:rPr>
          <w:i/>
          <w:sz w:val="20"/>
          <w:szCs w:val="20"/>
          <w:lang w:val="en-GB"/>
        </w:rPr>
        <w:t xml:space="preserve">An Ottoman Traveller: Selections from the Book of </w:t>
      </w:r>
      <w:proofErr w:type="spellStart"/>
      <w:r w:rsidRPr="00DF7500">
        <w:rPr>
          <w:i/>
          <w:sz w:val="20"/>
          <w:szCs w:val="20"/>
          <w:lang w:val="en-GB"/>
        </w:rPr>
        <w:t>Evliya</w:t>
      </w:r>
      <w:proofErr w:type="spellEnd"/>
      <w:r w:rsidRPr="00DF7500">
        <w:rPr>
          <w:i/>
          <w:sz w:val="20"/>
          <w:szCs w:val="20"/>
          <w:lang w:val="en-GB"/>
        </w:rPr>
        <w:t xml:space="preserve"> </w:t>
      </w:r>
      <w:proofErr w:type="spellStart"/>
      <w:r w:rsidRPr="00DF7500">
        <w:rPr>
          <w:i/>
          <w:sz w:val="20"/>
          <w:szCs w:val="20"/>
          <w:lang w:val="en-GB"/>
        </w:rPr>
        <w:t>Çelebi</w:t>
      </w:r>
      <w:proofErr w:type="spellEnd"/>
      <w:r w:rsidRPr="00DF7500">
        <w:rPr>
          <w:sz w:val="20"/>
          <w:szCs w:val="20"/>
          <w:lang w:val="en-GB"/>
        </w:rPr>
        <w:t>, eds.</w:t>
      </w:r>
      <w:r>
        <w:rPr>
          <w:sz w:val="20"/>
          <w:szCs w:val="20"/>
          <w:lang w:val="en-GB"/>
        </w:rPr>
        <w:t xml:space="preserve"> and trans.,</w:t>
      </w:r>
      <w:r w:rsidRPr="00DF7500">
        <w:rPr>
          <w:sz w:val="20"/>
          <w:szCs w:val="20"/>
          <w:lang w:val="en-GB"/>
        </w:rPr>
        <w:t xml:space="preserve"> Robert </w:t>
      </w:r>
      <w:proofErr w:type="spellStart"/>
      <w:r w:rsidRPr="00DF7500">
        <w:rPr>
          <w:sz w:val="20"/>
          <w:szCs w:val="20"/>
          <w:lang w:val="en-GB"/>
        </w:rPr>
        <w:t>Dankoff</w:t>
      </w:r>
      <w:proofErr w:type="spellEnd"/>
      <w:r w:rsidRPr="00DF7500">
        <w:rPr>
          <w:sz w:val="20"/>
          <w:szCs w:val="20"/>
          <w:lang w:val="en-GB"/>
        </w:rPr>
        <w:t xml:space="preserve"> and </w:t>
      </w:r>
      <w:proofErr w:type="spellStart"/>
      <w:r w:rsidRPr="00DF7500">
        <w:rPr>
          <w:sz w:val="20"/>
          <w:szCs w:val="20"/>
          <w:lang w:val="en-GB"/>
        </w:rPr>
        <w:t>Sooyong</w:t>
      </w:r>
      <w:proofErr w:type="spellEnd"/>
      <w:r w:rsidRPr="00DF7500">
        <w:rPr>
          <w:sz w:val="20"/>
          <w:szCs w:val="20"/>
          <w:lang w:val="en-GB"/>
        </w:rPr>
        <w:t xml:space="preserve"> Kim (London: Eland Publishing, 2010), </w:t>
      </w:r>
      <w:r>
        <w:rPr>
          <w:sz w:val="20"/>
          <w:szCs w:val="20"/>
          <w:lang w:val="en-GB"/>
        </w:rPr>
        <w:t>p.</w:t>
      </w:r>
      <w:r w:rsidRPr="00DF7500">
        <w:rPr>
          <w:sz w:val="20"/>
          <w:szCs w:val="20"/>
          <w:lang w:val="en-GB"/>
        </w:rPr>
        <w:t>310.</w:t>
      </w:r>
      <w:r w:rsidRPr="00DF7500">
        <w:rPr>
          <w:sz w:val="20"/>
          <w:szCs w:val="20"/>
        </w:rPr>
        <w:t xml:space="preserve"> </w:t>
      </w:r>
    </w:p>
  </w:footnote>
  <w:footnote w:id="69">
    <w:p w14:paraId="0E0F5300" w14:textId="4A9E69DA" w:rsidR="00066B15" w:rsidRPr="00E43374" w:rsidRDefault="00066B15">
      <w:pPr>
        <w:pStyle w:val="FootnoteText"/>
        <w:rPr>
          <w:lang w:val="en-GB"/>
        </w:rPr>
      </w:pPr>
      <w:r w:rsidRPr="00587222">
        <w:rPr>
          <w:rStyle w:val="FootnoteReference"/>
          <w:sz w:val="20"/>
        </w:rPr>
        <w:footnoteRef/>
      </w:r>
      <w:r w:rsidRPr="00587222">
        <w:rPr>
          <w:sz w:val="20"/>
        </w:rPr>
        <w:t xml:space="preserve"> </w:t>
      </w:r>
      <w:r w:rsidRPr="00587222">
        <w:rPr>
          <w:sz w:val="20"/>
          <w:lang w:val="en-GB"/>
        </w:rPr>
        <w:t xml:space="preserve">Smith, </w:t>
      </w:r>
      <w:r w:rsidRPr="00587222">
        <w:rPr>
          <w:i/>
          <w:sz w:val="20"/>
          <w:lang w:val="en-GB"/>
        </w:rPr>
        <w:t>Remarks</w:t>
      </w:r>
      <w:r w:rsidRPr="00587222">
        <w:rPr>
          <w:sz w:val="20"/>
          <w:lang w:val="en-GB"/>
        </w:rPr>
        <w:t>, p.261.</w:t>
      </w:r>
    </w:p>
  </w:footnote>
  <w:footnote w:id="70">
    <w:p w14:paraId="5A036A99" w14:textId="7B14DA18" w:rsidR="00066B15" w:rsidRPr="005D1D74" w:rsidRDefault="00066B15">
      <w:pPr>
        <w:pStyle w:val="FootnoteText"/>
        <w:rPr>
          <w:lang w:val="en-GB"/>
        </w:rPr>
      </w:pPr>
      <w:r w:rsidRPr="0057319D">
        <w:rPr>
          <w:rStyle w:val="FootnoteReference"/>
          <w:sz w:val="20"/>
        </w:rPr>
        <w:footnoteRef/>
      </w:r>
      <w:r w:rsidRPr="0057319D">
        <w:rPr>
          <w:sz w:val="20"/>
        </w:rPr>
        <w:t xml:space="preserve"> 'quid </w:t>
      </w:r>
      <w:proofErr w:type="spellStart"/>
      <w:r w:rsidRPr="0057319D">
        <w:rPr>
          <w:sz w:val="20"/>
        </w:rPr>
        <w:t>innuant</w:t>
      </w:r>
      <w:proofErr w:type="spellEnd"/>
      <w:r w:rsidRPr="0057319D">
        <w:rPr>
          <w:sz w:val="20"/>
        </w:rPr>
        <w:t xml:space="preserve"> </w:t>
      </w:r>
      <w:proofErr w:type="spellStart"/>
      <w:r w:rsidRPr="0057319D">
        <w:rPr>
          <w:sz w:val="20"/>
        </w:rPr>
        <w:t>hae</w:t>
      </w:r>
      <w:proofErr w:type="spellEnd"/>
      <w:r w:rsidRPr="0057319D">
        <w:rPr>
          <w:sz w:val="20"/>
        </w:rPr>
        <w:t xml:space="preserve"> </w:t>
      </w:r>
      <w:proofErr w:type="spellStart"/>
      <w:r w:rsidRPr="0057319D">
        <w:rPr>
          <w:sz w:val="20"/>
        </w:rPr>
        <w:t>figurae</w:t>
      </w:r>
      <w:proofErr w:type="spellEnd"/>
      <w:r w:rsidRPr="0057319D">
        <w:rPr>
          <w:sz w:val="20"/>
        </w:rPr>
        <w:t xml:space="preserve">, mihi </w:t>
      </w:r>
      <w:proofErr w:type="spellStart"/>
      <w:r w:rsidRPr="0057319D">
        <w:rPr>
          <w:sz w:val="20"/>
        </w:rPr>
        <w:t>saltem</w:t>
      </w:r>
      <w:proofErr w:type="spellEnd"/>
      <w:r w:rsidRPr="0057319D">
        <w:rPr>
          <w:sz w:val="20"/>
        </w:rPr>
        <w:t xml:space="preserve">, </w:t>
      </w:r>
      <w:proofErr w:type="spellStart"/>
      <w:r w:rsidRPr="0057319D">
        <w:rPr>
          <w:sz w:val="20"/>
        </w:rPr>
        <w:t>incertum</w:t>
      </w:r>
      <w:proofErr w:type="spellEnd"/>
      <w:r w:rsidRPr="0057319D">
        <w:rPr>
          <w:sz w:val="20"/>
        </w:rPr>
        <w:t xml:space="preserve"> </w:t>
      </w:r>
      <w:proofErr w:type="spellStart"/>
      <w:r w:rsidRPr="0057319D">
        <w:rPr>
          <w:sz w:val="20"/>
        </w:rPr>
        <w:t>est</w:t>
      </w:r>
      <w:proofErr w:type="spellEnd"/>
      <w:r w:rsidRPr="0057319D">
        <w:rPr>
          <w:sz w:val="20"/>
        </w:rPr>
        <w:t xml:space="preserve">, &amp; </w:t>
      </w:r>
      <w:proofErr w:type="spellStart"/>
      <w:r w:rsidRPr="0057319D">
        <w:rPr>
          <w:sz w:val="20"/>
        </w:rPr>
        <w:t>piget</w:t>
      </w:r>
      <w:proofErr w:type="spellEnd"/>
      <w:r w:rsidRPr="0057319D">
        <w:rPr>
          <w:sz w:val="20"/>
        </w:rPr>
        <w:t xml:space="preserve"> in</w:t>
      </w:r>
      <w:r>
        <w:rPr>
          <w:sz w:val="20"/>
        </w:rPr>
        <w:t xml:space="preserve"> </w:t>
      </w:r>
      <w:proofErr w:type="spellStart"/>
      <w:r>
        <w:rPr>
          <w:sz w:val="20"/>
        </w:rPr>
        <w:t>proferendâ</w:t>
      </w:r>
      <w:proofErr w:type="spellEnd"/>
      <w:r>
        <w:rPr>
          <w:sz w:val="20"/>
        </w:rPr>
        <w:t xml:space="preserve"> </w:t>
      </w:r>
      <w:proofErr w:type="spellStart"/>
      <w:r>
        <w:rPr>
          <w:sz w:val="20"/>
        </w:rPr>
        <w:t>conjecturâ</w:t>
      </w:r>
      <w:proofErr w:type="spellEnd"/>
      <w:r>
        <w:rPr>
          <w:sz w:val="20"/>
        </w:rPr>
        <w:t xml:space="preserve"> </w:t>
      </w:r>
      <w:proofErr w:type="spellStart"/>
      <w:r>
        <w:rPr>
          <w:sz w:val="20"/>
        </w:rPr>
        <w:t>ineptire</w:t>
      </w:r>
      <w:proofErr w:type="spellEnd"/>
      <w:r w:rsidRPr="0057319D">
        <w:rPr>
          <w:sz w:val="20"/>
        </w:rPr>
        <w:t>' (</w:t>
      </w:r>
      <w:proofErr w:type="spellStart"/>
      <w:r>
        <w:rPr>
          <w:i/>
          <w:sz w:val="20"/>
        </w:rPr>
        <w:t>Epistolae</w:t>
      </w:r>
      <w:proofErr w:type="spellEnd"/>
      <w:r>
        <w:rPr>
          <w:i/>
          <w:sz w:val="20"/>
        </w:rPr>
        <w:t xml:space="preserve"> </w:t>
      </w:r>
      <w:proofErr w:type="spellStart"/>
      <w:r>
        <w:rPr>
          <w:i/>
          <w:sz w:val="20"/>
        </w:rPr>
        <w:t>Duae</w:t>
      </w:r>
      <w:proofErr w:type="spellEnd"/>
      <w:r>
        <w:rPr>
          <w:sz w:val="20"/>
        </w:rPr>
        <w:t>, p.161</w:t>
      </w:r>
      <w:r w:rsidRPr="0057319D">
        <w:rPr>
          <w:sz w:val="20"/>
        </w:rPr>
        <w:t>).</w:t>
      </w:r>
    </w:p>
  </w:footnote>
  <w:footnote w:id="71">
    <w:p w14:paraId="699678A3" w14:textId="4697BE98" w:rsidR="00066B15" w:rsidRPr="007A1626" w:rsidRDefault="00066B15">
      <w:pPr>
        <w:pStyle w:val="FootnoteText"/>
        <w:rPr>
          <w:lang w:val="en-GB"/>
        </w:rPr>
      </w:pPr>
      <w:r w:rsidRPr="007A1626">
        <w:rPr>
          <w:rStyle w:val="FootnoteReference"/>
          <w:sz w:val="20"/>
        </w:rPr>
        <w:footnoteRef/>
      </w:r>
      <w:r w:rsidRPr="007A1626">
        <w:rPr>
          <w:sz w:val="20"/>
        </w:rPr>
        <w:t xml:space="preserve"> </w:t>
      </w:r>
      <w:r w:rsidRPr="007A1626">
        <w:rPr>
          <w:sz w:val="20"/>
          <w:lang w:val="en-GB"/>
        </w:rPr>
        <w:t xml:space="preserve">Smith, </w:t>
      </w:r>
      <w:r w:rsidRPr="007A1626">
        <w:rPr>
          <w:i/>
          <w:sz w:val="20"/>
          <w:lang w:val="en-GB"/>
        </w:rPr>
        <w:t>Remarks</w:t>
      </w:r>
      <w:r w:rsidRPr="007A1626">
        <w:rPr>
          <w:sz w:val="20"/>
          <w:lang w:val="en-GB"/>
        </w:rPr>
        <w:t>, p.261.</w:t>
      </w:r>
    </w:p>
  </w:footnote>
  <w:footnote w:id="72">
    <w:p w14:paraId="6AD1DE16" w14:textId="0CEB5875" w:rsidR="00066B15" w:rsidRPr="00277EDC" w:rsidRDefault="00066B15">
      <w:pPr>
        <w:pStyle w:val="FootnoteText"/>
        <w:rPr>
          <w:lang w:val="en-GB"/>
        </w:rPr>
      </w:pPr>
      <w:r w:rsidRPr="00277EDC">
        <w:rPr>
          <w:rStyle w:val="FootnoteReference"/>
          <w:sz w:val="20"/>
          <w:szCs w:val="20"/>
        </w:rPr>
        <w:footnoteRef/>
      </w:r>
      <w:r w:rsidRPr="00277EDC">
        <w:rPr>
          <w:sz w:val="20"/>
          <w:szCs w:val="20"/>
        </w:rPr>
        <w:t xml:space="preserve"> </w:t>
      </w:r>
      <w:r w:rsidRPr="00277EDC">
        <w:rPr>
          <w:sz w:val="20"/>
          <w:szCs w:val="20"/>
          <w:lang w:val="en-GB"/>
        </w:rPr>
        <w:t xml:space="preserve">Compare Thomas Herbert's speculative attempts to decode the carvings at Persepolis's Gate of Nations, discussed in </w:t>
      </w:r>
      <w:proofErr w:type="spellStart"/>
      <w:r w:rsidRPr="00277EDC">
        <w:rPr>
          <w:sz w:val="20"/>
          <w:szCs w:val="20"/>
          <w:lang w:val="en-GB"/>
        </w:rPr>
        <w:t>Ladan</w:t>
      </w:r>
      <w:proofErr w:type="spellEnd"/>
      <w:r w:rsidRPr="00277EDC">
        <w:rPr>
          <w:sz w:val="20"/>
          <w:szCs w:val="20"/>
          <w:lang w:val="en-GB"/>
        </w:rPr>
        <w:t xml:space="preserve"> </w:t>
      </w:r>
      <w:proofErr w:type="spellStart"/>
      <w:r w:rsidRPr="00277EDC">
        <w:rPr>
          <w:sz w:val="20"/>
          <w:szCs w:val="20"/>
          <w:lang w:val="en-GB"/>
        </w:rPr>
        <w:t>Niayesh's</w:t>
      </w:r>
      <w:proofErr w:type="spellEnd"/>
      <w:r w:rsidRPr="00277EDC">
        <w:rPr>
          <w:sz w:val="20"/>
          <w:szCs w:val="20"/>
          <w:lang w:val="en-GB"/>
        </w:rPr>
        <w:t xml:space="preserve"> essay in the present volume.  </w:t>
      </w:r>
      <w:r>
        <w:rPr>
          <w:sz w:val="20"/>
          <w:szCs w:val="20"/>
          <w:lang w:val="en-GB"/>
        </w:rPr>
        <w:t xml:space="preserve">Whereas Herbert (and his illustrator), as </w:t>
      </w:r>
      <w:proofErr w:type="spellStart"/>
      <w:r>
        <w:rPr>
          <w:sz w:val="20"/>
          <w:szCs w:val="20"/>
          <w:lang w:val="en-GB"/>
        </w:rPr>
        <w:t>Niayesh</w:t>
      </w:r>
      <w:proofErr w:type="spellEnd"/>
      <w:r>
        <w:rPr>
          <w:sz w:val="20"/>
          <w:szCs w:val="20"/>
          <w:lang w:val="en-GB"/>
        </w:rPr>
        <w:t xml:space="preserve"> shows, ultimately translate Persepolis into 'Western formats and categories', for Smith, the distinction between Eastern and Western interpretive traditions cannot be so firmly fixed.  </w:t>
      </w:r>
    </w:p>
  </w:footnote>
  <w:footnote w:id="73">
    <w:p w14:paraId="4AE64B52" w14:textId="409B0ED3" w:rsidR="00066B15" w:rsidRPr="00EA6A45" w:rsidRDefault="00066B15">
      <w:pPr>
        <w:pStyle w:val="FootnoteText"/>
        <w:rPr>
          <w:lang w:val="en-GB"/>
        </w:rPr>
      </w:pPr>
      <w:r w:rsidRPr="00F74137">
        <w:rPr>
          <w:rStyle w:val="FootnoteReference"/>
          <w:sz w:val="20"/>
        </w:rPr>
        <w:footnoteRef/>
      </w:r>
      <w:r w:rsidRPr="00F74137">
        <w:rPr>
          <w:sz w:val="20"/>
        </w:rPr>
        <w:t xml:space="preserve"> BL Add. MS 22912, fols.46r-72r.</w:t>
      </w:r>
      <w:r>
        <w:rPr>
          <w:sz w:val="20"/>
        </w:rPr>
        <w:t xml:space="preserve"> For a wide-ranging account of </w:t>
      </w:r>
      <w:proofErr w:type="spellStart"/>
      <w:r>
        <w:rPr>
          <w:sz w:val="20"/>
        </w:rPr>
        <w:t>Covel's</w:t>
      </w:r>
      <w:proofErr w:type="spellEnd"/>
      <w:r>
        <w:rPr>
          <w:sz w:val="20"/>
        </w:rPr>
        <w:t xml:space="preserve"> interest in the ancient near east, see Pollard, </w:t>
      </w:r>
      <w:r>
        <w:rPr>
          <w:i/>
          <w:sz w:val="20"/>
        </w:rPr>
        <w:t>The Quest for Classical Greece</w:t>
      </w:r>
      <w:r>
        <w:rPr>
          <w:iCs/>
          <w:sz w:val="20"/>
        </w:rPr>
        <w:t xml:space="preserve">. </w:t>
      </w:r>
    </w:p>
  </w:footnote>
  <w:footnote w:id="74">
    <w:p w14:paraId="64135E9C" w14:textId="27C4C13A" w:rsidR="00066B15" w:rsidRPr="005D1D74" w:rsidRDefault="00066B15">
      <w:pPr>
        <w:pStyle w:val="FootnoteText"/>
        <w:rPr>
          <w:lang w:val="en-GB"/>
        </w:rPr>
      </w:pPr>
      <w:r w:rsidRPr="005D1D74">
        <w:rPr>
          <w:rStyle w:val="FootnoteReference"/>
          <w:sz w:val="20"/>
        </w:rPr>
        <w:footnoteRef/>
      </w:r>
      <w:r w:rsidRPr="005D1D74">
        <w:rPr>
          <w:sz w:val="20"/>
        </w:rPr>
        <w:t xml:space="preserve"> The reference to Humphrey </w:t>
      </w:r>
      <w:proofErr w:type="spellStart"/>
      <w:r w:rsidRPr="005D1D74">
        <w:rPr>
          <w:sz w:val="20"/>
        </w:rPr>
        <w:t>Prideaux's</w:t>
      </w:r>
      <w:proofErr w:type="spellEnd"/>
      <w:r w:rsidRPr="005D1D74">
        <w:rPr>
          <w:sz w:val="20"/>
        </w:rPr>
        <w:t xml:space="preserve"> </w:t>
      </w:r>
      <w:r w:rsidRPr="005D1D74">
        <w:rPr>
          <w:i/>
          <w:sz w:val="20"/>
        </w:rPr>
        <w:t xml:space="preserve">Marmora </w:t>
      </w:r>
      <w:proofErr w:type="spellStart"/>
      <w:r w:rsidRPr="005D1D74">
        <w:rPr>
          <w:i/>
          <w:sz w:val="20"/>
        </w:rPr>
        <w:t>Oxoniensia</w:t>
      </w:r>
      <w:proofErr w:type="spellEnd"/>
      <w:r w:rsidRPr="005D1D74">
        <w:rPr>
          <w:sz w:val="20"/>
        </w:rPr>
        <w:t xml:space="preserve"> (1676) having been 'lately' published in Oxford makes a date of composition in the late 1670s highly probable.</w:t>
      </w:r>
      <w:r>
        <w:rPr>
          <w:sz w:val="20"/>
        </w:rPr>
        <w:t xml:space="preserve"> </w:t>
      </w:r>
      <w:r w:rsidRPr="005D1D74">
        <w:rPr>
          <w:sz w:val="20"/>
        </w:rPr>
        <w:t xml:space="preserve"> </w:t>
      </w:r>
    </w:p>
  </w:footnote>
  <w:footnote w:id="75">
    <w:p w14:paraId="2DEEE92F" w14:textId="339CE62C" w:rsidR="00066B15" w:rsidRPr="00D52C14" w:rsidRDefault="00066B15">
      <w:pPr>
        <w:pStyle w:val="FootnoteText"/>
        <w:rPr>
          <w:lang w:val="en-GB"/>
        </w:rPr>
      </w:pPr>
      <w:r w:rsidRPr="00EA6A45">
        <w:rPr>
          <w:rStyle w:val="FootnoteReference"/>
          <w:sz w:val="20"/>
        </w:rPr>
        <w:footnoteRef/>
      </w:r>
      <w:r w:rsidRPr="00EA6A45">
        <w:rPr>
          <w:sz w:val="20"/>
        </w:rPr>
        <w:t xml:space="preserve"> </w:t>
      </w:r>
      <w:proofErr w:type="spellStart"/>
      <w:r w:rsidRPr="00EA6A45">
        <w:rPr>
          <w:sz w:val="20"/>
        </w:rPr>
        <w:t>Saltier's</w:t>
      </w:r>
      <w:proofErr w:type="spellEnd"/>
      <w:r w:rsidRPr="00EA6A45">
        <w:rPr>
          <w:sz w:val="20"/>
        </w:rPr>
        <w:t xml:space="preserve"> hand is the one that gives titles and a key to the map of Ephesus in </w:t>
      </w:r>
      <w:proofErr w:type="spellStart"/>
      <w:r w:rsidRPr="00EA6A45">
        <w:rPr>
          <w:sz w:val="20"/>
        </w:rPr>
        <w:t>Covel's</w:t>
      </w:r>
      <w:proofErr w:type="spellEnd"/>
      <w:r w:rsidRPr="00EA6A45">
        <w:rPr>
          <w:sz w:val="20"/>
        </w:rPr>
        <w:t xml:space="preserve"> manuscript. Of the drawing of the Aqueduct at Ephesus, </w:t>
      </w:r>
      <w:proofErr w:type="spellStart"/>
      <w:r w:rsidRPr="00EA6A45">
        <w:rPr>
          <w:sz w:val="20"/>
        </w:rPr>
        <w:t>Covel</w:t>
      </w:r>
      <w:proofErr w:type="spellEnd"/>
      <w:r w:rsidRPr="00EA6A45">
        <w:rPr>
          <w:sz w:val="20"/>
        </w:rPr>
        <w:t xml:space="preserve"> comments '</w:t>
      </w:r>
      <w:proofErr w:type="spellStart"/>
      <w:r w:rsidRPr="00EA6A45">
        <w:rPr>
          <w:sz w:val="20"/>
        </w:rPr>
        <w:t>Mr</w:t>
      </w:r>
      <w:proofErr w:type="spellEnd"/>
      <w:r w:rsidRPr="00EA6A45">
        <w:rPr>
          <w:sz w:val="20"/>
        </w:rPr>
        <w:t xml:space="preserve"> Saltier </w:t>
      </w:r>
      <w:proofErr w:type="spellStart"/>
      <w:r w:rsidRPr="00EA6A45">
        <w:rPr>
          <w:sz w:val="20"/>
        </w:rPr>
        <w:t>gaue</w:t>
      </w:r>
      <w:proofErr w:type="spellEnd"/>
      <w:r w:rsidRPr="00EA6A45">
        <w:rPr>
          <w:sz w:val="20"/>
        </w:rPr>
        <w:t xml:space="preserve"> me this </w:t>
      </w:r>
      <w:proofErr w:type="spellStart"/>
      <w:r w:rsidRPr="00EA6A45">
        <w:rPr>
          <w:sz w:val="20"/>
        </w:rPr>
        <w:t>designe</w:t>
      </w:r>
      <w:proofErr w:type="spellEnd"/>
      <w:r w:rsidRPr="00EA6A45">
        <w:rPr>
          <w:sz w:val="20"/>
        </w:rPr>
        <w:t xml:space="preserve"> of it </w:t>
      </w:r>
      <w:proofErr w:type="spellStart"/>
      <w:r w:rsidRPr="00EA6A45">
        <w:rPr>
          <w:sz w:val="20"/>
        </w:rPr>
        <w:t>drawne</w:t>
      </w:r>
      <w:proofErr w:type="spellEnd"/>
      <w:r w:rsidRPr="00EA6A45">
        <w:rPr>
          <w:sz w:val="20"/>
        </w:rPr>
        <w:t xml:space="preserve"> with his own hand</w:t>
      </w:r>
      <w:r>
        <w:rPr>
          <w:sz w:val="20"/>
        </w:rPr>
        <w:t xml:space="preserve">' (BL Add. MS 22912, fol.60v; the drawing is at fol.61r).  </w:t>
      </w:r>
    </w:p>
  </w:footnote>
  <w:footnote w:id="76">
    <w:p w14:paraId="322DD6FA" w14:textId="4B13A441" w:rsidR="00066B15" w:rsidRPr="00735D18" w:rsidRDefault="00066B15">
      <w:pPr>
        <w:pStyle w:val="FootnoteText"/>
        <w:rPr>
          <w:lang w:val="en-GB"/>
        </w:rPr>
      </w:pPr>
      <w:r w:rsidRPr="00EA6A45">
        <w:rPr>
          <w:rStyle w:val="FootnoteReference"/>
          <w:sz w:val="20"/>
        </w:rPr>
        <w:footnoteRef/>
      </w:r>
      <w:r w:rsidRPr="00EA6A45">
        <w:rPr>
          <w:sz w:val="20"/>
        </w:rPr>
        <w:t xml:space="preserve"> </w:t>
      </w:r>
      <w:r w:rsidRPr="00F74137">
        <w:rPr>
          <w:sz w:val="20"/>
        </w:rPr>
        <w:t>BL Add. MS 22912</w:t>
      </w:r>
      <w:r>
        <w:rPr>
          <w:sz w:val="20"/>
        </w:rPr>
        <w:t>, fol.58r.</w:t>
      </w:r>
    </w:p>
  </w:footnote>
  <w:footnote w:id="77">
    <w:p w14:paraId="5EF00825" w14:textId="1706CD5C" w:rsidR="00066B15" w:rsidRPr="00921A48" w:rsidRDefault="00066B15">
      <w:pPr>
        <w:pStyle w:val="FootnoteText"/>
        <w:rPr>
          <w:lang w:val="en-GB"/>
        </w:rPr>
      </w:pPr>
      <w:r w:rsidRPr="00921A48">
        <w:rPr>
          <w:rStyle w:val="FootnoteReference"/>
          <w:sz w:val="20"/>
        </w:rPr>
        <w:footnoteRef/>
      </w:r>
      <w:r w:rsidRPr="00921A48">
        <w:rPr>
          <w:sz w:val="20"/>
        </w:rPr>
        <w:t xml:space="preserve"> BL Add. MS 22912, fol.47r.</w:t>
      </w:r>
    </w:p>
  </w:footnote>
  <w:footnote w:id="78">
    <w:p w14:paraId="1F857C4E" w14:textId="715BB0FD" w:rsidR="00066B15" w:rsidRPr="005D1D74" w:rsidRDefault="00066B15">
      <w:pPr>
        <w:pStyle w:val="FootnoteText"/>
        <w:rPr>
          <w:lang w:val="en-GB"/>
        </w:rPr>
      </w:pPr>
      <w:r w:rsidRPr="005D1D74">
        <w:rPr>
          <w:rStyle w:val="FootnoteReference"/>
          <w:sz w:val="20"/>
        </w:rPr>
        <w:footnoteRef/>
      </w:r>
      <w:r w:rsidRPr="005D1D74">
        <w:rPr>
          <w:sz w:val="20"/>
        </w:rPr>
        <w:t xml:space="preserve"> </w:t>
      </w:r>
      <w:r w:rsidRPr="005D1D74">
        <w:rPr>
          <w:sz w:val="20"/>
          <w:lang w:val="en-GB"/>
        </w:rPr>
        <w:t>'</w:t>
      </w:r>
      <w:proofErr w:type="spellStart"/>
      <w:r w:rsidRPr="005D1D74">
        <w:rPr>
          <w:sz w:val="20"/>
          <w:lang w:val="en-GB"/>
        </w:rPr>
        <w:t>sed</w:t>
      </w:r>
      <w:proofErr w:type="spellEnd"/>
      <w:r w:rsidRPr="005D1D74">
        <w:rPr>
          <w:sz w:val="20"/>
          <w:lang w:val="en-GB"/>
        </w:rPr>
        <w:t xml:space="preserve"> ecce </w:t>
      </w:r>
      <w:proofErr w:type="spellStart"/>
      <w:r w:rsidRPr="005D1D74">
        <w:rPr>
          <w:sz w:val="20"/>
          <w:lang w:val="en-GB"/>
        </w:rPr>
        <w:t>quam</w:t>
      </w:r>
      <w:proofErr w:type="spellEnd"/>
      <w:r w:rsidRPr="005D1D74">
        <w:rPr>
          <w:sz w:val="20"/>
          <w:lang w:val="en-GB"/>
        </w:rPr>
        <w:t xml:space="preserve"> </w:t>
      </w:r>
      <w:proofErr w:type="spellStart"/>
      <w:r w:rsidRPr="005D1D74">
        <w:rPr>
          <w:sz w:val="20"/>
          <w:lang w:val="en-GB"/>
        </w:rPr>
        <w:t>firmissimam</w:t>
      </w:r>
      <w:proofErr w:type="spellEnd"/>
      <w:r w:rsidRPr="005D1D74">
        <w:rPr>
          <w:sz w:val="20"/>
          <w:lang w:val="en-GB"/>
        </w:rPr>
        <w:t xml:space="preserve"> </w:t>
      </w:r>
      <w:proofErr w:type="spellStart"/>
      <w:r w:rsidRPr="005D1D74">
        <w:rPr>
          <w:sz w:val="20"/>
          <w:lang w:val="en-GB"/>
        </w:rPr>
        <w:t>fidem</w:t>
      </w:r>
      <w:proofErr w:type="spellEnd"/>
      <w:r w:rsidRPr="005D1D74">
        <w:rPr>
          <w:sz w:val="20"/>
          <w:lang w:val="en-GB"/>
        </w:rPr>
        <w:t xml:space="preserve"> </w:t>
      </w:r>
      <w:proofErr w:type="spellStart"/>
      <w:r w:rsidRPr="005D1D74">
        <w:rPr>
          <w:sz w:val="20"/>
          <w:lang w:val="en-GB"/>
        </w:rPr>
        <w:t>faciunt</w:t>
      </w:r>
      <w:proofErr w:type="spellEnd"/>
      <w:r w:rsidRPr="005D1D74">
        <w:rPr>
          <w:sz w:val="20"/>
          <w:lang w:val="en-GB"/>
        </w:rPr>
        <w:t xml:space="preserve"> </w:t>
      </w:r>
      <w:proofErr w:type="spellStart"/>
      <w:r w:rsidRPr="005D1D74">
        <w:rPr>
          <w:sz w:val="20"/>
          <w:lang w:val="en-GB"/>
        </w:rPr>
        <w:t>antiquissima</w:t>
      </w:r>
      <w:proofErr w:type="spellEnd"/>
      <w:r w:rsidRPr="005D1D74">
        <w:rPr>
          <w:sz w:val="20"/>
          <w:lang w:val="en-GB"/>
        </w:rPr>
        <w:t xml:space="preserve"> </w:t>
      </w:r>
      <w:proofErr w:type="spellStart"/>
      <w:r w:rsidRPr="005D1D74">
        <w:rPr>
          <w:sz w:val="20"/>
          <w:lang w:val="en-GB"/>
        </w:rPr>
        <w:t>marmora</w:t>
      </w:r>
      <w:proofErr w:type="spellEnd"/>
      <w:r w:rsidRPr="005D1D74">
        <w:rPr>
          <w:sz w:val="20"/>
          <w:lang w:val="en-GB"/>
        </w:rPr>
        <w:t>' (</w:t>
      </w:r>
      <w:proofErr w:type="spellStart"/>
      <w:r>
        <w:rPr>
          <w:i/>
          <w:sz w:val="20"/>
          <w:lang w:val="en-GB"/>
        </w:rPr>
        <w:t>Epistolae</w:t>
      </w:r>
      <w:proofErr w:type="spellEnd"/>
      <w:r>
        <w:rPr>
          <w:i/>
          <w:sz w:val="20"/>
          <w:lang w:val="en-GB"/>
        </w:rPr>
        <w:t xml:space="preserve"> </w:t>
      </w:r>
      <w:proofErr w:type="spellStart"/>
      <w:r>
        <w:rPr>
          <w:i/>
          <w:sz w:val="20"/>
          <w:lang w:val="en-GB"/>
        </w:rPr>
        <w:t>Duae</w:t>
      </w:r>
      <w:proofErr w:type="spellEnd"/>
      <w:r>
        <w:rPr>
          <w:sz w:val="20"/>
          <w:lang w:val="en-GB"/>
        </w:rPr>
        <w:t>, p.124</w:t>
      </w:r>
      <w:r w:rsidRPr="005D1D74">
        <w:rPr>
          <w:sz w:val="20"/>
          <w:lang w:val="en-GB"/>
        </w:rPr>
        <w:t>).</w:t>
      </w:r>
    </w:p>
  </w:footnote>
  <w:footnote w:id="79">
    <w:p w14:paraId="717F7968" w14:textId="1AC8BD3F" w:rsidR="00066B15" w:rsidRPr="005D1D74" w:rsidRDefault="00066B15">
      <w:pPr>
        <w:pStyle w:val="FootnoteText"/>
        <w:rPr>
          <w:lang w:val="en-GB"/>
        </w:rPr>
      </w:pPr>
      <w:r w:rsidRPr="005D1D74">
        <w:rPr>
          <w:rStyle w:val="FootnoteReference"/>
          <w:sz w:val="20"/>
        </w:rPr>
        <w:footnoteRef/>
      </w:r>
      <w:r w:rsidRPr="005D1D74">
        <w:rPr>
          <w:sz w:val="20"/>
        </w:rPr>
        <w:t xml:space="preserve"> BL Add. </w:t>
      </w:r>
      <w:r w:rsidRPr="005D1D74">
        <w:rPr>
          <w:sz w:val="20"/>
          <w:lang w:val="en-GB"/>
        </w:rPr>
        <w:t>MS 22912, fol.47v.</w:t>
      </w:r>
      <w:r>
        <w:rPr>
          <w:sz w:val="20"/>
          <w:lang w:val="en-GB"/>
        </w:rPr>
        <w:t xml:space="preserve"> </w:t>
      </w:r>
    </w:p>
  </w:footnote>
  <w:footnote w:id="80">
    <w:p w14:paraId="51939126" w14:textId="07D93193" w:rsidR="00066B15" w:rsidRPr="005D1D74" w:rsidRDefault="00066B15">
      <w:pPr>
        <w:pStyle w:val="FootnoteText"/>
        <w:rPr>
          <w:lang w:val="en-GB"/>
        </w:rPr>
      </w:pPr>
      <w:r w:rsidRPr="00C91EA7">
        <w:rPr>
          <w:rStyle w:val="FootnoteReference"/>
          <w:sz w:val="20"/>
        </w:rPr>
        <w:footnoteRef/>
      </w:r>
      <w:r w:rsidRPr="00C91EA7">
        <w:rPr>
          <w:sz w:val="20"/>
        </w:rPr>
        <w:t xml:space="preserve"> BL Add. MS 22912, fol.49r: 'and therefore </w:t>
      </w:r>
      <w:proofErr w:type="spellStart"/>
      <w:r w:rsidRPr="00C91EA7">
        <w:rPr>
          <w:sz w:val="20"/>
        </w:rPr>
        <w:t>untill</w:t>
      </w:r>
      <w:proofErr w:type="spellEnd"/>
      <w:r w:rsidRPr="00C91EA7">
        <w:rPr>
          <w:sz w:val="20"/>
        </w:rPr>
        <w:t xml:space="preserve"> more </w:t>
      </w:r>
      <w:proofErr w:type="spellStart"/>
      <w:r w:rsidRPr="00C91EA7">
        <w:rPr>
          <w:sz w:val="20"/>
        </w:rPr>
        <w:t>learend</w:t>
      </w:r>
      <w:proofErr w:type="spellEnd"/>
      <w:r w:rsidRPr="00C91EA7">
        <w:rPr>
          <w:sz w:val="20"/>
        </w:rPr>
        <w:t xml:space="preserve"> </w:t>
      </w:r>
      <w:proofErr w:type="spellStart"/>
      <w:r w:rsidRPr="00C91EA7">
        <w:rPr>
          <w:sz w:val="20"/>
        </w:rPr>
        <w:t>Criticks</w:t>
      </w:r>
      <w:proofErr w:type="spellEnd"/>
      <w:r w:rsidRPr="00C91EA7">
        <w:rPr>
          <w:sz w:val="20"/>
        </w:rPr>
        <w:t xml:space="preserve"> shall better </w:t>
      </w:r>
      <w:proofErr w:type="spellStart"/>
      <w:r w:rsidRPr="00C91EA7">
        <w:rPr>
          <w:sz w:val="20"/>
        </w:rPr>
        <w:t>satisfye</w:t>
      </w:r>
      <w:proofErr w:type="spellEnd"/>
      <w:r w:rsidRPr="00C91EA7">
        <w:rPr>
          <w:sz w:val="20"/>
        </w:rPr>
        <w:t xml:space="preserve"> me in that point...'</w:t>
      </w:r>
    </w:p>
  </w:footnote>
  <w:footnote w:id="81">
    <w:p w14:paraId="502E22E6" w14:textId="78726F98" w:rsidR="00066B15" w:rsidRPr="00D338A0" w:rsidRDefault="00066B15">
      <w:pPr>
        <w:pStyle w:val="FootnoteText"/>
        <w:rPr>
          <w:lang w:val="en-GB"/>
        </w:rPr>
      </w:pPr>
      <w:r w:rsidRPr="00C91EA7">
        <w:rPr>
          <w:rStyle w:val="FootnoteReference"/>
          <w:sz w:val="20"/>
        </w:rPr>
        <w:footnoteRef/>
      </w:r>
      <w:r w:rsidRPr="00C91EA7">
        <w:rPr>
          <w:sz w:val="20"/>
        </w:rPr>
        <w:t xml:space="preserve"> Smith's '</w:t>
      </w:r>
      <w:proofErr w:type="spellStart"/>
      <w:r w:rsidRPr="00C91EA7">
        <w:rPr>
          <w:sz w:val="20"/>
        </w:rPr>
        <w:t>Conjecturae</w:t>
      </w:r>
      <w:proofErr w:type="spellEnd"/>
      <w:r w:rsidRPr="00C91EA7">
        <w:rPr>
          <w:sz w:val="20"/>
        </w:rPr>
        <w:t xml:space="preserve"> et </w:t>
      </w:r>
      <w:proofErr w:type="spellStart"/>
      <w:r w:rsidRPr="00C91EA7">
        <w:rPr>
          <w:sz w:val="20"/>
        </w:rPr>
        <w:t>Observationes</w:t>
      </w:r>
      <w:proofErr w:type="spellEnd"/>
      <w:r w:rsidRPr="00C91EA7">
        <w:rPr>
          <w:sz w:val="20"/>
        </w:rPr>
        <w:t xml:space="preserve"> in </w:t>
      </w:r>
      <w:proofErr w:type="spellStart"/>
      <w:r w:rsidRPr="00C91EA7">
        <w:rPr>
          <w:sz w:val="20"/>
        </w:rPr>
        <w:t>duas</w:t>
      </w:r>
      <w:proofErr w:type="spellEnd"/>
      <w:r w:rsidRPr="00C91EA7">
        <w:rPr>
          <w:sz w:val="20"/>
        </w:rPr>
        <w:t xml:space="preserve"> </w:t>
      </w:r>
      <w:proofErr w:type="spellStart"/>
      <w:r w:rsidRPr="00C91EA7">
        <w:rPr>
          <w:sz w:val="20"/>
        </w:rPr>
        <w:t>Graecas</w:t>
      </w:r>
      <w:proofErr w:type="spellEnd"/>
      <w:r w:rsidRPr="00C91EA7">
        <w:rPr>
          <w:sz w:val="20"/>
        </w:rPr>
        <w:t xml:space="preserve"> </w:t>
      </w:r>
      <w:proofErr w:type="spellStart"/>
      <w:r w:rsidRPr="00C91EA7">
        <w:rPr>
          <w:sz w:val="20"/>
        </w:rPr>
        <w:t>Inscriptiones</w:t>
      </w:r>
      <w:proofErr w:type="spellEnd"/>
      <w:r w:rsidRPr="00C91EA7">
        <w:rPr>
          <w:sz w:val="20"/>
        </w:rPr>
        <w:t xml:space="preserve"> in </w:t>
      </w:r>
      <w:proofErr w:type="spellStart"/>
      <w:r w:rsidRPr="00C91EA7">
        <w:rPr>
          <w:sz w:val="20"/>
        </w:rPr>
        <w:t>marmoribus</w:t>
      </w:r>
      <w:proofErr w:type="spellEnd"/>
      <w:r w:rsidRPr="00C91EA7">
        <w:rPr>
          <w:sz w:val="20"/>
        </w:rPr>
        <w:t xml:space="preserve"> </w:t>
      </w:r>
      <w:proofErr w:type="spellStart"/>
      <w:r w:rsidRPr="00C91EA7">
        <w:rPr>
          <w:sz w:val="20"/>
        </w:rPr>
        <w:t>prope</w:t>
      </w:r>
      <w:proofErr w:type="spellEnd"/>
      <w:r w:rsidRPr="00C91EA7">
        <w:rPr>
          <w:sz w:val="20"/>
        </w:rPr>
        <w:t xml:space="preserve"> </w:t>
      </w:r>
      <w:proofErr w:type="spellStart"/>
      <w:r w:rsidRPr="00C91EA7">
        <w:rPr>
          <w:sz w:val="20"/>
        </w:rPr>
        <w:t>Persepolim</w:t>
      </w:r>
      <w:proofErr w:type="spellEnd"/>
      <w:r w:rsidRPr="00C91EA7">
        <w:rPr>
          <w:sz w:val="20"/>
        </w:rPr>
        <w:t xml:space="preserve"> </w:t>
      </w:r>
      <w:proofErr w:type="spellStart"/>
      <w:r w:rsidRPr="00C91EA7">
        <w:rPr>
          <w:sz w:val="20"/>
        </w:rPr>
        <w:t>hodie</w:t>
      </w:r>
      <w:proofErr w:type="spellEnd"/>
      <w:r w:rsidRPr="00C91EA7">
        <w:rPr>
          <w:sz w:val="20"/>
        </w:rPr>
        <w:t xml:space="preserve"> </w:t>
      </w:r>
      <w:proofErr w:type="spellStart"/>
      <w:r w:rsidRPr="00C91EA7">
        <w:rPr>
          <w:sz w:val="20"/>
        </w:rPr>
        <w:t>exstantibus</w:t>
      </w:r>
      <w:proofErr w:type="spellEnd"/>
      <w:r w:rsidRPr="00C91EA7">
        <w:rPr>
          <w:sz w:val="20"/>
        </w:rPr>
        <w:t xml:space="preserve"> </w:t>
      </w:r>
      <w:proofErr w:type="spellStart"/>
      <w:r w:rsidRPr="00C91EA7">
        <w:rPr>
          <w:sz w:val="20"/>
        </w:rPr>
        <w:t>incisas</w:t>
      </w:r>
      <w:proofErr w:type="spellEnd"/>
      <w:r w:rsidRPr="00C91EA7">
        <w:rPr>
          <w:sz w:val="20"/>
        </w:rPr>
        <w:t>' survive in MS Smith 88, p.3</w:t>
      </w:r>
      <w:r>
        <w:rPr>
          <w:sz w:val="20"/>
        </w:rPr>
        <w:t xml:space="preserve">; for his work on Palmyra, see </w:t>
      </w:r>
      <w:proofErr w:type="spellStart"/>
      <w:r>
        <w:rPr>
          <w:i/>
          <w:sz w:val="20"/>
        </w:rPr>
        <w:t>Inscriptiones</w:t>
      </w:r>
      <w:proofErr w:type="spellEnd"/>
      <w:r>
        <w:rPr>
          <w:i/>
          <w:sz w:val="20"/>
        </w:rPr>
        <w:t xml:space="preserve"> </w:t>
      </w:r>
      <w:proofErr w:type="spellStart"/>
      <w:r>
        <w:rPr>
          <w:i/>
          <w:sz w:val="20"/>
        </w:rPr>
        <w:t>Graecae</w:t>
      </w:r>
      <w:proofErr w:type="spellEnd"/>
      <w:r>
        <w:rPr>
          <w:i/>
          <w:sz w:val="20"/>
        </w:rPr>
        <w:t xml:space="preserve"> </w:t>
      </w:r>
      <w:proofErr w:type="spellStart"/>
      <w:r>
        <w:rPr>
          <w:i/>
          <w:sz w:val="20"/>
        </w:rPr>
        <w:t>Palmyrenorum</w:t>
      </w:r>
      <w:proofErr w:type="spellEnd"/>
      <w:r>
        <w:rPr>
          <w:sz w:val="20"/>
        </w:rPr>
        <w:t xml:space="preserve"> (Utrecht, 1698), pp.33-82. An overview of scholars' interests in Palmyra in this period is provided by Gregorio </w:t>
      </w:r>
      <w:proofErr w:type="spellStart"/>
      <w:r>
        <w:rPr>
          <w:sz w:val="20"/>
        </w:rPr>
        <w:t>Astengo</w:t>
      </w:r>
      <w:proofErr w:type="spellEnd"/>
      <w:r>
        <w:rPr>
          <w:sz w:val="20"/>
        </w:rPr>
        <w:t xml:space="preserve">, 'The Rediscovery of Palmyra and its Dissemination in </w:t>
      </w:r>
      <w:r>
        <w:rPr>
          <w:i/>
          <w:sz w:val="20"/>
        </w:rPr>
        <w:t>Philosophical Transactions</w:t>
      </w:r>
      <w:r>
        <w:rPr>
          <w:sz w:val="20"/>
        </w:rPr>
        <w:t xml:space="preserve">', </w:t>
      </w:r>
      <w:r>
        <w:rPr>
          <w:i/>
          <w:sz w:val="20"/>
        </w:rPr>
        <w:t>Notes and Records</w:t>
      </w:r>
      <w:r>
        <w:rPr>
          <w:sz w:val="20"/>
        </w:rPr>
        <w:t xml:space="preserve"> 70:3 (2016): pp.1-22. A full account of English scholars' work on Palmyra is to be desired.  </w:t>
      </w:r>
    </w:p>
  </w:footnote>
  <w:footnote w:id="82">
    <w:p w14:paraId="347A4BA3" w14:textId="2FFCDE47" w:rsidR="00066B15" w:rsidRPr="00EE4A7F" w:rsidRDefault="00066B15">
      <w:pPr>
        <w:pStyle w:val="FootnoteText"/>
        <w:rPr>
          <w:lang w:val="en-GB"/>
        </w:rPr>
      </w:pPr>
      <w:r w:rsidRPr="00336323">
        <w:rPr>
          <w:rStyle w:val="FootnoteReference"/>
          <w:sz w:val="20"/>
        </w:rPr>
        <w:footnoteRef/>
      </w:r>
      <w:r w:rsidRPr="00336323">
        <w:rPr>
          <w:sz w:val="20"/>
        </w:rPr>
        <w:t xml:space="preserve"> </w:t>
      </w:r>
      <w:r w:rsidRPr="00336323">
        <w:rPr>
          <w:sz w:val="20"/>
          <w:lang w:val="en-GB"/>
        </w:rPr>
        <w:t xml:space="preserve">MS </w:t>
      </w:r>
      <w:r>
        <w:rPr>
          <w:sz w:val="20"/>
          <w:lang w:val="en-GB"/>
        </w:rPr>
        <w:t>Smith 64</w:t>
      </w:r>
      <w:r w:rsidRPr="00336323">
        <w:rPr>
          <w:sz w:val="20"/>
          <w:lang w:val="en-GB"/>
        </w:rPr>
        <w:t xml:space="preserve">, p.194, letter of Thomas Smith to Narcissus Marsh, 23 Jan. 1700/1. </w:t>
      </w:r>
      <w:r>
        <w:rPr>
          <w:sz w:val="20"/>
          <w:lang w:val="en-GB"/>
        </w:rPr>
        <w:t xml:space="preserve">The inscriptions had originally been published as: 'A Letter from Mr. F.A. Esq; R.S.S. to the Publisher, with a Paper of Mr. S. Flowers Containing the Exact Draughts of Several Unknown Characters, Taken from the </w:t>
      </w:r>
      <w:proofErr w:type="spellStart"/>
      <w:r>
        <w:rPr>
          <w:sz w:val="20"/>
          <w:lang w:val="en-GB"/>
        </w:rPr>
        <w:t>Ruines</w:t>
      </w:r>
      <w:proofErr w:type="spellEnd"/>
      <w:r>
        <w:rPr>
          <w:sz w:val="20"/>
          <w:lang w:val="en-GB"/>
        </w:rPr>
        <w:t xml:space="preserve"> at Persepolis', </w:t>
      </w:r>
      <w:r>
        <w:rPr>
          <w:i/>
          <w:sz w:val="20"/>
          <w:lang w:val="en-GB"/>
        </w:rPr>
        <w:t>Philosophical Transactions</w:t>
      </w:r>
      <w:r>
        <w:rPr>
          <w:sz w:val="20"/>
          <w:lang w:val="en-GB"/>
        </w:rPr>
        <w:t xml:space="preserve"> 17 (1693): pp.775-77. On Hyde and his work on Persia, see Dmitri Levitin, </w:t>
      </w:r>
      <w:r>
        <w:rPr>
          <w:i/>
          <w:sz w:val="20"/>
          <w:lang w:val="en-GB"/>
        </w:rPr>
        <w:t>Ancient Wisdom in the Age of the New Science</w:t>
      </w:r>
      <w:r>
        <w:rPr>
          <w:sz w:val="20"/>
          <w:lang w:val="en-GB"/>
        </w:rPr>
        <w:t xml:space="preserve"> (Cambridge: CUP, 2015), pp.95-109.  </w:t>
      </w:r>
    </w:p>
  </w:footnote>
  <w:footnote w:id="83">
    <w:p w14:paraId="2192B3A0" w14:textId="20A429A4" w:rsidR="00066B15" w:rsidRPr="00083AA8" w:rsidRDefault="00066B15">
      <w:pPr>
        <w:pStyle w:val="FootnoteText"/>
        <w:rPr>
          <w:lang w:val="en-GB"/>
        </w:rPr>
      </w:pPr>
      <w:r w:rsidRPr="005D1D74">
        <w:rPr>
          <w:rStyle w:val="FootnoteReference"/>
          <w:sz w:val="20"/>
        </w:rPr>
        <w:footnoteRef/>
      </w:r>
      <w:r w:rsidRPr="005D1D74">
        <w:rPr>
          <w:sz w:val="20"/>
        </w:rPr>
        <w:t xml:space="preserve"> </w:t>
      </w:r>
      <w:r>
        <w:rPr>
          <w:sz w:val="20"/>
        </w:rPr>
        <w:t>'</w:t>
      </w:r>
      <w:proofErr w:type="spellStart"/>
      <w:r w:rsidRPr="005D1D74">
        <w:rPr>
          <w:sz w:val="20"/>
          <w:lang w:val="en-GB"/>
        </w:rPr>
        <w:t>Sed</w:t>
      </w:r>
      <w:proofErr w:type="spellEnd"/>
      <w:r w:rsidRPr="005D1D74">
        <w:rPr>
          <w:sz w:val="20"/>
          <w:lang w:val="en-GB"/>
        </w:rPr>
        <w:t xml:space="preserve"> </w:t>
      </w:r>
      <w:proofErr w:type="spellStart"/>
      <w:r w:rsidRPr="005D1D74">
        <w:rPr>
          <w:sz w:val="20"/>
          <w:lang w:val="en-GB"/>
        </w:rPr>
        <w:t>haec</w:t>
      </w:r>
      <w:proofErr w:type="spellEnd"/>
      <w:r w:rsidRPr="005D1D74">
        <w:rPr>
          <w:sz w:val="20"/>
          <w:lang w:val="en-GB"/>
        </w:rPr>
        <w:t xml:space="preserve"> obiter, </w:t>
      </w:r>
      <w:proofErr w:type="spellStart"/>
      <w:r w:rsidRPr="005D1D74">
        <w:rPr>
          <w:sz w:val="20"/>
          <w:lang w:val="en-GB"/>
        </w:rPr>
        <w:t>neque</w:t>
      </w:r>
      <w:proofErr w:type="spellEnd"/>
      <w:r w:rsidRPr="005D1D74">
        <w:rPr>
          <w:sz w:val="20"/>
          <w:lang w:val="en-GB"/>
        </w:rPr>
        <w:t xml:space="preserve"> </w:t>
      </w:r>
      <w:proofErr w:type="spellStart"/>
      <w:r w:rsidRPr="005D1D74">
        <w:rPr>
          <w:sz w:val="20"/>
          <w:lang w:val="en-GB"/>
        </w:rPr>
        <w:t>enim</w:t>
      </w:r>
      <w:proofErr w:type="spellEnd"/>
      <w:r w:rsidRPr="005D1D74">
        <w:rPr>
          <w:sz w:val="20"/>
          <w:lang w:val="en-GB"/>
        </w:rPr>
        <w:t xml:space="preserve"> jam </w:t>
      </w:r>
      <w:proofErr w:type="spellStart"/>
      <w:r w:rsidRPr="005D1D74">
        <w:rPr>
          <w:sz w:val="20"/>
          <w:lang w:val="en-GB"/>
        </w:rPr>
        <w:t>scribimus</w:t>
      </w:r>
      <w:proofErr w:type="spellEnd"/>
      <w:r w:rsidRPr="005D1D74">
        <w:rPr>
          <w:sz w:val="20"/>
          <w:lang w:val="en-GB"/>
        </w:rPr>
        <w:t xml:space="preserve"> </w:t>
      </w:r>
      <w:proofErr w:type="spellStart"/>
      <w:r w:rsidRPr="005D1D74">
        <w:rPr>
          <w:sz w:val="20"/>
          <w:lang w:val="en-GB"/>
        </w:rPr>
        <w:t>annotationes</w:t>
      </w:r>
      <w:proofErr w:type="spellEnd"/>
      <w:r>
        <w:rPr>
          <w:sz w:val="20"/>
          <w:lang w:val="en-GB"/>
        </w:rPr>
        <w:t xml:space="preserve">' (Smith, </w:t>
      </w:r>
      <w:proofErr w:type="spellStart"/>
      <w:r>
        <w:rPr>
          <w:i/>
          <w:sz w:val="20"/>
          <w:lang w:val="en-GB"/>
        </w:rPr>
        <w:t>Septem</w:t>
      </w:r>
      <w:proofErr w:type="spellEnd"/>
      <w:r>
        <w:rPr>
          <w:i/>
          <w:sz w:val="20"/>
          <w:lang w:val="en-GB"/>
        </w:rPr>
        <w:t xml:space="preserve"> </w:t>
      </w:r>
      <w:proofErr w:type="spellStart"/>
      <w:r>
        <w:rPr>
          <w:i/>
          <w:sz w:val="20"/>
          <w:lang w:val="en-GB"/>
        </w:rPr>
        <w:t>Ecclesiarum</w:t>
      </w:r>
      <w:proofErr w:type="spellEnd"/>
      <w:r w:rsidRPr="00F06443">
        <w:rPr>
          <w:sz w:val="20"/>
          <w:lang w:val="en-GB"/>
        </w:rPr>
        <w:t xml:space="preserve"> </w:t>
      </w:r>
      <w:r>
        <w:rPr>
          <w:i/>
          <w:sz w:val="20"/>
          <w:lang w:val="en-GB"/>
        </w:rPr>
        <w:t xml:space="preserve">Notitia </w:t>
      </w:r>
      <w:r>
        <w:rPr>
          <w:sz w:val="20"/>
          <w:lang w:val="en-GB"/>
        </w:rPr>
        <w:t>(1676), p.7)</w:t>
      </w:r>
    </w:p>
  </w:footnote>
  <w:footnote w:id="84">
    <w:p w14:paraId="18E1B22F" w14:textId="6A70671C" w:rsidR="00066B15" w:rsidRPr="00520EBE" w:rsidRDefault="00066B15">
      <w:pPr>
        <w:pStyle w:val="FootnoteText"/>
        <w:rPr>
          <w:lang w:val="en-GB"/>
        </w:rPr>
      </w:pPr>
      <w:r w:rsidRPr="00520EBE">
        <w:rPr>
          <w:rStyle w:val="FootnoteReference"/>
          <w:sz w:val="20"/>
        </w:rPr>
        <w:footnoteRef/>
      </w:r>
      <w:r w:rsidRPr="00520EBE">
        <w:rPr>
          <w:sz w:val="20"/>
        </w:rPr>
        <w:t xml:space="preserve"> </w:t>
      </w:r>
      <w:r w:rsidRPr="00520EBE">
        <w:rPr>
          <w:sz w:val="20"/>
          <w:lang w:val="en-GB"/>
        </w:rPr>
        <w:t>BL Add. MS 22912, fol.54r.</w:t>
      </w:r>
    </w:p>
  </w:footnote>
  <w:footnote w:id="85">
    <w:p w14:paraId="51ED175A" w14:textId="6ABD01B6" w:rsidR="00066B15" w:rsidRPr="002D1860" w:rsidRDefault="00066B15">
      <w:pPr>
        <w:pStyle w:val="FootnoteText"/>
        <w:rPr>
          <w:lang w:val="en-GB"/>
        </w:rPr>
      </w:pPr>
      <w:r w:rsidRPr="002D1860">
        <w:rPr>
          <w:rStyle w:val="FootnoteReference"/>
          <w:sz w:val="20"/>
        </w:rPr>
        <w:footnoteRef/>
      </w:r>
      <w:r w:rsidRPr="002D1860">
        <w:rPr>
          <w:sz w:val="20"/>
        </w:rPr>
        <w:t xml:space="preserve"> </w:t>
      </w:r>
      <w:r>
        <w:rPr>
          <w:sz w:val="20"/>
        </w:rPr>
        <w:t>'</w:t>
      </w:r>
      <w:proofErr w:type="spellStart"/>
      <w:r w:rsidRPr="002D1860">
        <w:rPr>
          <w:sz w:val="20"/>
          <w:lang w:val="en-GB"/>
        </w:rPr>
        <w:t>Ostenditur</w:t>
      </w:r>
      <w:proofErr w:type="spellEnd"/>
      <w:r w:rsidRPr="002D1860">
        <w:rPr>
          <w:sz w:val="20"/>
          <w:lang w:val="en-GB"/>
        </w:rPr>
        <w:t xml:space="preserve"> </w:t>
      </w:r>
      <w:proofErr w:type="spellStart"/>
      <w:r w:rsidRPr="002D1860">
        <w:rPr>
          <w:sz w:val="20"/>
          <w:lang w:val="en-GB"/>
        </w:rPr>
        <w:t>spelunca</w:t>
      </w:r>
      <w:proofErr w:type="spellEnd"/>
      <w:r w:rsidRPr="002D1860">
        <w:rPr>
          <w:sz w:val="20"/>
          <w:lang w:val="en-GB"/>
        </w:rPr>
        <w:t xml:space="preserve"> </w:t>
      </w:r>
      <w:proofErr w:type="spellStart"/>
      <w:r w:rsidRPr="002D1860">
        <w:rPr>
          <w:i/>
          <w:sz w:val="20"/>
          <w:lang w:val="en-GB"/>
        </w:rPr>
        <w:t>Septem</w:t>
      </w:r>
      <w:proofErr w:type="spellEnd"/>
      <w:r w:rsidRPr="002D1860">
        <w:rPr>
          <w:i/>
          <w:sz w:val="20"/>
          <w:lang w:val="en-GB"/>
        </w:rPr>
        <w:t xml:space="preserve"> </w:t>
      </w:r>
      <w:proofErr w:type="spellStart"/>
      <w:r w:rsidRPr="002D1860">
        <w:rPr>
          <w:i/>
          <w:sz w:val="20"/>
          <w:lang w:val="en-GB"/>
        </w:rPr>
        <w:t>Dormientium</w:t>
      </w:r>
      <w:proofErr w:type="spellEnd"/>
      <w:r w:rsidRPr="002D1860">
        <w:rPr>
          <w:sz w:val="20"/>
          <w:lang w:val="en-GB"/>
        </w:rPr>
        <w:t xml:space="preserve">; (quorum </w:t>
      </w:r>
      <w:proofErr w:type="spellStart"/>
      <w:r w:rsidRPr="002D1860">
        <w:rPr>
          <w:sz w:val="20"/>
          <w:lang w:val="en-GB"/>
        </w:rPr>
        <w:t>etiam</w:t>
      </w:r>
      <w:proofErr w:type="spellEnd"/>
      <w:r w:rsidRPr="002D1860">
        <w:rPr>
          <w:sz w:val="20"/>
          <w:lang w:val="en-GB"/>
        </w:rPr>
        <w:t xml:space="preserve"> </w:t>
      </w:r>
      <w:proofErr w:type="spellStart"/>
      <w:r w:rsidRPr="002D1860">
        <w:rPr>
          <w:sz w:val="20"/>
          <w:lang w:val="en-GB"/>
        </w:rPr>
        <w:t>meminit</w:t>
      </w:r>
      <w:proofErr w:type="spellEnd"/>
      <w:r w:rsidRPr="002D1860">
        <w:rPr>
          <w:sz w:val="20"/>
          <w:lang w:val="en-GB"/>
        </w:rPr>
        <w:t xml:space="preserve"> </w:t>
      </w:r>
      <w:proofErr w:type="spellStart"/>
      <w:r w:rsidRPr="002D1860">
        <w:rPr>
          <w:i/>
          <w:sz w:val="20"/>
          <w:lang w:val="en-GB"/>
        </w:rPr>
        <w:t>Mohammedes</w:t>
      </w:r>
      <w:proofErr w:type="spellEnd"/>
      <w:r w:rsidRPr="002D1860">
        <w:rPr>
          <w:sz w:val="20"/>
          <w:lang w:val="en-GB"/>
        </w:rPr>
        <w:t xml:space="preserve"> in </w:t>
      </w:r>
      <w:proofErr w:type="spellStart"/>
      <w:r w:rsidRPr="002D1860">
        <w:rPr>
          <w:i/>
          <w:sz w:val="20"/>
          <w:lang w:val="en-GB"/>
        </w:rPr>
        <w:t>Alcorano</w:t>
      </w:r>
      <w:proofErr w:type="spellEnd"/>
      <w:r w:rsidRPr="002D1860">
        <w:rPr>
          <w:sz w:val="20"/>
          <w:lang w:val="en-GB"/>
        </w:rPr>
        <w:t xml:space="preserve">) </w:t>
      </w:r>
      <w:proofErr w:type="spellStart"/>
      <w:r w:rsidRPr="002D1860">
        <w:rPr>
          <w:sz w:val="20"/>
          <w:lang w:val="en-GB"/>
        </w:rPr>
        <w:t>prope</w:t>
      </w:r>
      <w:proofErr w:type="spellEnd"/>
      <w:r w:rsidRPr="002D1860">
        <w:rPr>
          <w:sz w:val="20"/>
          <w:lang w:val="en-GB"/>
        </w:rPr>
        <w:t xml:space="preserve"> sunt </w:t>
      </w:r>
      <w:proofErr w:type="spellStart"/>
      <w:r w:rsidRPr="002D1860">
        <w:rPr>
          <w:sz w:val="20"/>
          <w:lang w:val="en-GB"/>
        </w:rPr>
        <w:t>parvi</w:t>
      </w:r>
      <w:proofErr w:type="spellEnd"/>
      <w:r w:rsidRPr="002D1860">
        <w:rPr>
          <w:sz w:val="20"/>
          <w:lang w:val="en-GB"/>
        </w:rPr>
        <w:t xml:space="preserve"> </w:t>
      </w:r>
      <w:proofErr w:type="spellStart"/>
      <w:r w:rsidRPr="002D1860">
        <w:rPr>
          <w:sz w:val="20"/>
          <w:lang w:val="en-GB"/>
        </w:rPr>
        <w:t>fornices</w:t>
      </w:r>
      <w:proofErr w:type="spellEnd"/>
      <w:r w:rsidRPr="002D1860">
        <w:rPr>
          <w:sz w:val="20"/>
          <w:lang w:val="en-GB"/>
        </w:rPr>
        <w:t xml:space="preserve">, quos </w:t>
      </w:r>
      <w:proofErr w:type="spellStart"/>
      <w:r w:rsidRPr="002D1860">
        <w:rPr>
          <w:sz w:val="20"/>
          <w:lang w:val="en-GB"/>
        </w:rPr>
        <w:t>ingens</w:t>
      </w:r>
      <w:proofErr w:type="spellEnd"/>
      <w:r w:rsidRPr="002D1860">
        <w:rPr>
          <w:sz w:val="20"/>
          <w:lang w:val="en-GB"/>
        </w:rPr>
        <w:t xml:space="preserve"> fornix </w:t>
      </w:r>
      <w:proofErr w:type="spellStart"/>
      <w:r w:rsidRPr="002D1860">
        <w:rPr>
          <w:sz w:val="20"/>
          <w:lang w:val="en-GB"/>
        </w:rPr>
        <w:t>continet</w:t>
      </w:r>
      <w:proofErr w:type="spellEnd"/>
      <w:r w:rsidRPr="002D1860">
        <w:rPr>
          <w:sz w:val="20"/>
          <w:lang w:val="en-GB"/>
        </w:rPr>
        <w:t xml:space="preserve"> &amp; </w:t>
      </w:r>
      <w:proofErr w:type="spellStart"/>
      <w:r w:rsidRPr="002D1860">
        <w:rPr>
          <w:sz w:val="20"/>
          <w:lang w:val="en-GB"/>
        </w:rPr>
        <w:t>circumambit</w:t>
      </w:r>
      <w:proofErr w:type="spellEnd"/>
      <w:r w:rsidRPr="002D1860">
        <w:rPr>
          <w:sz w:val="20"/>
          <w:lang w:val="en-GB"/>
        </w:rPr>
        <w:t xml:space="preserve">, </w:t>
      </w:r>
      <w:proofErr w:type="spellStart"/>
      <w:r w:rsidRPr="002D1860">
        <w:rPr>
          <w:sz w:val="20"/>
          <w:lang w:val="en-GB"/>
        </w:rPr>
        <w:t>ubi</w:t>
      </w:r>
      <w:proofErr w:type="spellEnd"/>
      <w:r w:rsidRPr="002D1860">
        <w:rPr>
          <w:sz w:val="20"/>
          <w:lang w:val="en-GB"/>
        </w:rPr>
        <w:t xml:space="preserve"> </w:t>
      </w:r>
      <w:proofErr w:type="spellStart"/>
      <w:r w:rsidRPr="002D1860">
        <w:rPr>
          <w:sz w:val="20"/>
          <w:lang w:val="en-GB"/>
        </w:rPr>
        <w:t>ipsos</w:t>
      </w:r>
      <w:proofErr w:type="spellEnd"/>
      <w:r w:rsidRPr="002D1860">
        <w:rPr>
          <w:sz w:val="20"/>
          <w:lang w:val="en-GB"/>
        </w:rPr>
        <w:t xml:space="preserve"> per tot </w:t>
      </w:r>
      <w:proofErr w:type="spellStart"/>
      <w:r w:rsidRPr="002D1860">
        <w:rPr>
          <w:sz w:val="20"/>
          <w:lang w:val="en-GB"/>
        </w:rPr>
        <w:t>annos</w:t>
      </w:r>
      <w:proofErr w:type="spellEnd"/>
      <w:r w:rsidRPr="002D1860">
        <w:rPr>
          <w:sz w:val="20"/>
          <w:lang w:val="en-GB"/>
        </w:rPr>
        <w:t xml:space="preserve"> </w:t>
      </w:r>
      <w:proofErr w:type="spellStart"/>
      <w:r w:rsidRPr="002D1860">
        <w:rPr>
          <w:sz w:val="20"/>
          <w:lang w:val="en-GB"/>
        </w:rPr>
        <w:t>dormiisse</w:t>
      </w:r>
      <w:proofErr w:type="spellEnd"/>
      <w:r w:rsidRPr="002D1860">
        <w:rPr>
          <w:sz w:val="20"/>
          <w:lang w:val="en-GB"/>
        </w:rPr>
        <w:t xml:space="preserve">, &amp; tandem </w:t>
      </w:r>
      <w:proofErr w:type="spellStart"/>
      <w:r w:rsidRPr="002D1860">
        <w:rPr>
          <w:sz w:val="20"/>
          <w:lang w:val="en-GB"/>
        </w:rPr>
        <w:t>uti</w:t>
      </w:r>
      <w:proofErr w:type="spellEnd"/>
      <w:r w:rsidRPr="002D1860">
        <w:rPr>
          <w:sz w:val="20"/>
          <w:lang w:val="en-GB"/>
        </w:rPr>
        <w:t xml:space="preserve"> in proprio </w:t>
      </w:r>
      <w:proofErr w:type="spellStart"/>
      <w:r w:rsidRPr="002D1860">
        <w:rPr>
          <w:sz w:val="20"/>
          <w:lang w:val="en-GB"/>
        </w:rPr>
        <w:t>dormitorio</w:t>
      </w:r>
      <w:proofErr w:type="spellEnd"/>
      <w:r w:rsidRPr="002D1860">
        <w:rPr>
          <w:sz w:val="20"/>
          <w:lang w:val="en-GB"/>
        </w:rPr>
        <w:t xml:space="preserve"> </w:t>
      </w:r>
      <w:proofErr w:type="spellStart"/>
      <w:r w:rsidRPr="002D1860">
        <w:rPr>
          <w:sz w:val="20"/>
          <w:lang w:val="en-GB"/>
        </w:rPr>
        <w:t>repositos</w:t>
      </w:r>
      <w:proofErr w:type="spellEnd"/>
      <w:r w:rsidRPr="002D1860">
        <w:rPr>
          <w:sz w:val="20"/>
          <w:lang w:val="en-GB"/>
        </w:rPr>
        <w:t xml:space="preserve"> </w:t>
      </w:r>
      <w:proofErr w:type="spellStart"/>
      <w:r w:rsidRPr="002D1860">
        <w:rPr>
          <w:sz w:val="20"/>
          <w:lang w:val="en-GB"/>
        </w:rPr>
        <w:t>fuisse</w:t>
      </w:r>
      <w:proofErr w:type="spellEnd"/>
      <w:r w:rsidRPr="002D1860">
        <w:rPr>
          <w:sz w:val="20"/>
          <w:lang w:val="en-GB"/>
        </w:rPr>
        <w:t xml:space="preserve"> </w:t>
      </w:r>
      <w:proofErr w:type="spellStart"/>
      <w:r w:rsidRPr="002D1860">
        <w:rPr>
          <w:sz w:val="20"/>
          <w:lang w:val="en-GB"/>
        </w:rPr>
        <w:t>fabulantur</w:t>
      </w:r>
      <w:proofErr w:type="spellEnd"/>
      <w:r>
        <w:rPr>
          <w:sz w:val="20"/>
          <w:lang w:val="en-GB"/>
        </w:rPr>
        <w:t xml:space="preserve">' (Smith, </w:t>
      </w:r>
      <w:proofErr w:type="spellStart"/>
      <w:r>
        <w:rPr>
          <w:i/>
          <w:sz w:val="20"/>
          <w:lang w:val="en-GB"/>
        </w:rPr>
        <w:t>Septem</w:t>
      </w:r>
      <w:proofErr w:type="spellEnd"/>
      <w:r>
        <w:rPr>
          <w:i/>
          <w:sz w:val="20"/>
          <w:lang w:val="en-GB"/>
        </w:rPr>
        <w:t xml:space="preserve"> </w:t>
      </w:r>
      <w:proofErr w:type="spellStart"/>
      <w:r>
        <w:rPr>
          <w:i/>
          <w:sz w:val="20"/>
          <w:lang w:val="en-GB"/>
        </w:rPr>
        <w:t>Ecclesiarum</w:t>
      </w:r>
      <w:proofErr w:type="spellEnd"/>
      <w:r>
        <w:rPr>
          <w:i/>
          <w:sz w:val="20"/>
          <w:lang w:val="en-GB"/>
        </w:rPr>
        <w:t xml:space="preserve"> Notitia </w:t>
      </w:r>
      <w:r>
        <w:rPr>
          <w:sz w:val="20"/>
          <w:lang w:val="en-GB"/>
        </w:rPr>
        <w:t>(1676), p.31).</w:t>
      </w:r>
    </w:p>
  </w:footnote>
  <w:footnote w:id="86">
    <w:p w14:paraId="1BB387CB" w14:textId="012F309F" w:rsidR="00066B15" w:rsidRPr="002D1860" w:rsidRDefault="00066B15">
      <w:pPr>
        <w:pStyle w:val="FootnoteText"/>
        <w:rPr>
          <w:lang w:val="en-GB"/>
        </w:rPr>
      </w:pPr>
      <w:r w:rsidRPr="002D1860">
        <w:rPr>
          <w:rStyle w:val="FootnoteReference"/>
          <w:sz w:val="20"/>
        </w:rPr>
        <w:footnoteRef/>
      </w:r>
      <w:r w:rsidRPr="002D1860">
        <w:rPr>
          <w:sz w:val="20"/>
        </w:rPr>
        <w:t xml:space="preserve"> </w:t>
      </w:r>
      <w:r w:rsidRPr="002D1860">
        <w:rPr>
          <w:sz w:val="20"/>
          <w:lang w:val="en-GB"/>
        </w:rPr>
        <w:t>MS Smith 131</w:t>
      </w:r>
      <w:r>
        <w:rPr>
          <w:sz w:val="20"/>
          <w:lang w:val="en-GB"/>
        </w:rPr>
        <w:t xml:space="preserve">, p.124: 'De 7 </w:t>
      </w:r>
      <w:proofErr w:type="spellStart"/>
      <w:r>
        <w:rPr>
          <w:sz w:val="20"/>
          <w:lang w:val="en-GB"/>
        </w:rPr>
        <w:t>dormientibus</w:t>
      </w:r>
      <w:proofErr w:type="spellEnd"/>
      <w:r>
        <w:rPr>
          <w:sz w:val="20"/>
          <w:lang w:val="en-GB"/>
        </w:rPr>
        <w:t>'.</w:t>
      </w:r>
    </w:p>
  </w:footnote>
  <w:footnote w:id="87">
    <w:p w14:paraId="666A227E" w14:textId="1F1D69F3" w:rsidR="00066B15" w:rsidRPr="00473426" w:rsidRDefault="00066B15">
      <w:pPr>
        <w:pStyle w:val="FootnoteText"/>
        <w:rPr>
          <w:lang w:val="en-GB"/>
        </w:rPr>
      </w:pPr>
      <w:r w:rsidRPr="00473426">
        <w:rPr>
          <w:rStyle w:val="FootnoteReference"/>
          <w:sz w:val="20"/>
        </w:rPr>
        <w:footnoteRef/>
      </w:r>
      <w:r w:rsidRPr="00473426">
        <w:rPr>
          <w:sz w:val="20"/>
        </w:rPr>
        <w:t xml:space="preserve"> </w:t>
      </w:r>
      <w:r w:rsidRPr="00473426">
        <w:rPr>
          <w:sz w:val="20"/>
          <w:lang w:val="en-GB"/>
        </w:rPr>
        <w:t xml:space="preserve">A version of the Seven Sleepers story can be found in the 18th Surah of the Koran. Smith is citing Selden's edition of the Calendar of Egyptian festivals of </w:t>
      </w:r>
      <w:proofErr w:type="spellStart"/>
      <w:r w:rsidRPr="00473426">
        <w:rPr>
          <w:sz w:val="20"/>
          <w:lang w:val="en-GB"/>
        </w:rPr>
        <w:t>Calcasend</w:t>
      </w:r>
      <w:proofErr w:type="spellEnd"/>
      <w:r w:rsidRPr="00473426">
        <w:rPr>
          <w:sz w:val="20"/>
          <w:lang w:val="en-GB"/>
        </w:rPr>
        <w:t xml:space="preserve">: see </w:t>
      </w:r>
      <w:r>
        <w:rPr>
          <w:i/>
          <w:sz w:val="20"/>
          <w:lang w:val="en-GB"/>
        </w:rPr>
        <w:t xml:space="preserve">De </w:t>
      </w:r>
      <w:proofErr w:type="spellStart"/>
      <w:r>
        <w:rPr>
          <w:i/>
          <w:sz w:val="20"/>
          <w:lang w:val="en-GB"/>
        </w:rPr>
        <w:t>Synedriis</w:t>
      </w:r>
      <w:proofErr w:type="spellEnd"/>
      <w:r>
        <w:rPr>
          <w:i/>
          <w:sz w:val="20"/>
          <w:lang w:val="en-GB"/>
        </w:rPr>
        <w:t xml:space="preserve"> </w:t>
      </w:r>
      <w:proofErr w:type="spellStart"/>
      <w:r>
        <w:rPr>
          <w:i/>
          <w:sz w:val="20"/>
          <w:lang w:val="en-GB"/>
        </w:rPr>
        <w:t>Veterum</w:t>
      </w:r>
      <w:proofErr w:type="spellEnd"/>
      <w:r>
        <w:rPr>
          <w:i/>
          <w:sz w:val="20"/>
          <w:lang w:val="en-GB"/>
        </w:rPr>
        <w:t xml:space="preserve"> </w:t>
      </w:r>
      <w:proofErr w:type="spellStart"/>
      <w:r>
        <w:rPr>
          <w:i/>
          <w:sz w:val="20"/>
          <w:lang w:val="en-GB"/>
        </w:rPr>
        <w:t>Ebraeorum</w:t>
      </w:r>
      <w:proofErr w:type="spellEnd"/>
      <w:r>
        <w:rPr>
          <w:i/>
          <w:sz w:val="20"/>
          <w:lang w:val="en-GB"/>
        </w:rPr>
        <w:t xml:space="preserve">: Liber Tertius </w:t>
      </w:r>
      <w:r>
        <w:rPr>
          <w:sz w:val="20"/>
          <w:lang w:val="en-GB"/>
        </w:rPr>
        <w:t xml:space="preserve">(London, 1655), </w:t>
      </w:r>
      <w:r w:rsidRPr="00473426">
        <w:rPr>
          <w:sz w:val="20"/>
          <w:lang w:val="en-GB"/>
        </w:rPr>
        <w:t>p.369</w:t>
      </w:r>
      <w:r>
        <w:rPr>
          <w:sz w:val="20"/>
          <w:lang w:val="en-GB"/>
        </w:rPr>
        <w:t>.</w:t>
      </w:r>
    </w:p>
  </w:footnote>
  <w:footnote w:id="88">
    <w:p w14:paraId="222FFCA3" w14:textId="6B2287E0" w:rsidR="00066B15" w:rsidRPr="00F928E6" w:rsidRDefault="00066B15" w:rsidP="007801E7">
      <w:pPr>
        <w:pStyle w:val="FootnoteText"/>
        <w:rPr>
          <w:lang w:val="en-GB"/>
        </w:rPr>
      </w:pPr>
      <w:r w:rsidRPr="00F928E6">
        <w:rPr>
          <w:rStyle w:val="FootnoteReference"/>
          <w:sz w:val="20"/>
        </w:rPr>
        <w:footnoteRef/>
      </w:r>
      <w:r w:rsidRPr="00F928E6">
        <w:rPr>
          <w:sz w:val="20"/>
        </w:rPr>
        <w:t xml:space="preserve"> '</w:t>
      </w:r>
      <w:proofErr w:type="spellStart"/>
      <w:r w:rsidRPr="00F928E6">
        <w:rPr>
          <w:sz w:val="20"/>
        </w:rPr>
        <w:t>Mitto</w:t>
      </w:r>
      <w:proofErr w:type="spellEnd"/>
      <w:r w:rsidRPr="00F928E6">
        <w:rPr>
          <w:sz w:val="20"/>
        </w:rPr>
        <w:t xml:space="preserve"> jam ad </w:t>
      </w:r>
      <w:proofErr w:type="spellStart"/>
      <w:r w:rsidRPr="00F928E6">
        <w:rPr>
          <w:sz w:val="20"/>
        </w:rPr>
        <w:t>Te</w:t>
      </w:r>
      <w:proofErr w:type="spellEnd"/>
      <w:r w:rsidRPr="00F928E6">
        <w:rPr>
          <w:sz w:val="20"/>
        </w:rPr>
        <w:t xml:space="preserve">, </w:t>
      </w:r>
      <w:proofErr w:type="spellStart"/>
      <w:r w:rsidRPr="00F928E6">
        <w:rPr>
          <w:sz w:val="20"/>
        </w:rPr>
        <w:t>Vir</w:t>
      </w:r>
      <w:proofErr w:type="spellEnd"/>
      <w:r w:rsidRPr="00F928E6">
        <w:rPr>
          <w:sz w:val="20"/>
        </w:rPr>
        <w:t xml:space="preserve"> </w:t>
      </w:r>
      <w:proofErr w:type="spellStart"/>
      <w:r w:rsidRPr="00F928E6">
        <w:rPr>
          <w:sz w:val="20"/>
        </w:rPr>
        <w:t>Clarissime</w:t>
      </w:r>
      <w:proofErr w:type="spellEnd"/>
      <w:r w:rsidRPr="00F928E6">
        <w:rPr>
          <w:sz w:val="20"/>
        </w:rPr>
        <w:t xml:space="preserve"> </w:t>
      </w:r>
      <w:proofErr w:type="spellStart"/>
      <w:r w:rsidRPr="00F928E6">
        <w:rPr>
          <w:sz w:val="20"/>
        </w:rPr>
        <w:t>mihíque</w:t>
      </w:r>
      <w:proofErr w:type="spellEnd"/>
      <w:r w:rsidRPr="00F928E6">
        <w:rPr>
          <w:sz w:val="20"/>
        </w:rPr>
        <w:t xml:space="preserve"> semper </w:t>
      </w:r>
      <w:proofErr w:type="spellStart"/>
      <w:r w:rsidRPr="00F928E6">
        <w:rPr>
          <w:sz w:val="20"/>
        </w:rPr>
        <w:t>Colende</w:t>
      </w:r>
      <w:proofErr w:type="spellEnd"/>
      <w:r w:rsidRPr="00F928E6">
        <w:rPr>
          <w:sz w:val="20"/>
        </w:rPr>
        <w:t xml:space="preserve">, </w:t>
      </w:r>
      <w:proofErr w:type="spellStart"/>
      <w:r w:rsidRPr="00F928E6">
        <w:rPr>
          <w:sz w:val="20"/>
        </w:rPr>
        <w:t>Septem</w:t>
      </w:r>
      <w:proofErr w:type="spellEnd"/>
      <w:r w:rsidRPr="00F928E6">
        <w:rPr>
          <w:sz w:val="20"/>
        </w:rPr>
        <w:t xml:space="preserve"> </w:t>
      </w:r>
      <w:proofErr w:type="spellStart"/>
      <w:r w:rsidRPr="00F928E6">
        <w:rPr>
          <w:sz w:val="20"/>
        </w:rPr>
        <w:t>Asiae</w:t>
      </w:r>
      <w:proofErr w:type="spellEnd"/>
      <w:r w:rsidRPr="00F928E6">
        <w:rPr>
          <w:sz w:val="20"/>
        </w:rPr>
        <w:t xml:space="preserve"> </w:t>
      </w:r>
      <w:proofErr w:type="spellStart"/>
      <w:r w:rsidRPr="00F928E6">
        <w:rPr>
          <w:sz w:val="20"/>
        </w:rPr>
        <w:t>Ecclesiarum</w:t>
      </w:r>
      <w:proofErr w:type="spellEnd"/>
      <w:r w:rsidRPr="00F928E6">
        <w:rPr>
          <w:sz w:val="20"/>
        </w:rPr>
        <w:t xml:space="preserve">, </w:t>
      </w:r>
      <w:proofErr w:type="spellStart"/>
      <w:r w:rsidRPr="00F928E6">
        <w:rPr>
          <w:sz w:val="20"/>
        </w:rPr>
        <w:t>quas</w:t>
      </w:r>
      <w:proofErr w:type="spellEnd"/>
      <w:r w:rsidRPr="00F928E6">
        <w:rPr>
          <w:sz w:val="20"/>
        </w:rPr>
        <w:t xml:space="preserve"> </w:t>
      </w:r>
      <w:proofErr w:type="spellStart"/>
      <w:r w:rsidRPr="00F928E6">
        <w:rPr>
          <w:sz w:val="20"/>
        </w:rPr>
        <w:t>olim</w:t>
      </w:r>
      <w:proofErr w:type="spellEnd"/>
      <w:r w:rsidRPr="00F928E6">
        <w:rPr>
          <w:sz w:val="20"/>
        </w:rPr>
        <w:t xml:space="preserve"> </w:t>
      </w:r>
      <w:proofErr w:type="spellStart"/>
      <w:r w:rsidRPr="00F928E6">
        <w:rPr>
          <w:i/>
          <w:sz w:val="20"/>
        </w:rPr>
        <w:t>Sanctissimus</w:t>
      </w:r>
      <w:proofErr w:type="spellEnd"/>
      <w:r w:rsidRPr="00F928E6">
        <w:rPr>
          <w:i/>
          <w:sz w:val="20"/>
        </w:rPr>
        <w:t xml:space="preserve"> Spiritus</w:t>
      </w:r>
      <w:r w:rsidRPr="00F928E6">
        <w:rPr>
          <w:sz w:val="20"/>
        </w:rPr>
        <w:t xml:space="preserve"> </w:t>
      </w:r>
      <w:proofErr w:type="spellStart"/>
      <w:r w:rsidRPr="00F928E6">
        <w:rPr>
          <w:sz w:val="20"/>
        </w:rPr>
        <w:t>nascente</w:t>
      </w:r>
      <w:proofErr w:type="spellEnd"/>
      <w:r w:rsidRPr="00F928E6">
        <w:rPr>
          <w:sz w:val="20"/>
        </w:rPr>
        <w:t xml:space="preserve"> </w:t>
      </w:r>
      <w:proofErr w:type="spellStart"/>
      <w:r w:rsidRPr="00F928E6">
        <w:rPr>
          <w:sz w:val="20"/>
        </w:rPr>
        <w:t>Christianismo</w:t>
      </w:r>
      <w:proofErr w:type="spellEnd"/>
      <w:r w:rsidRPr="00F928E6">
        <w:rPr>
          <w:sz w:val="20"/>
        </w:rPr>
        <w:t xml:space="preserve"> </w:t>
      </w:r>
      <w:proofErr w:type="spellStart"/>
      <w:r w:rsidRPr="00F928E6">
        <w:rPr>
          <w:sz w:val="20"/>
        </w:rPr>
        <w:t>literis</w:t>
      </w:r>
      <w:proofErr w:type="spellEnd"/>
      <w:r w:rsidRPr="00F928E6">
        <w:rPr>
          <w:sz w:val="20"/>
        </w:rPr>
        <w:t xml:space="preserve"> </w:t>
      </w:r>
      <w:proofErr w:type="spellStart"/>
      <w:r w:rsidRPr="00F928E6">
        <w:rPr>
          <w:sz w:val="20"/>
        </w:rPr>
        <w:t>salutare</w:t>
      </w:r>
      <w:proofErr w:type="spellEnd"/>
      <w:r w:rsidRPr="00F928E6">
        <w:rPr>
          <w:sz w:val="20"/>
        </w:rPr>
        <w:t xml:space="preserve"> </w:t>
      </w:r>
      <w:proofErr w:type="spellStart"/>
      <w:r w:rsidRPr="00F928E6">
        <w:rPr>
          <w:sz w:val="20"/>
        </w:rPr>
        <w:t>dignatus</w:t>
      </w:r>
      <w:proofErr w:type="spellEnd"/>
      <w:r w:rsidRPr="00F928E6">
        <w:rPr>
          <w:sz w:val="20"/>
        </w:rPr>
        <w:t xml:space="preserve">, </w:t>
      </w:r>
      <w:proofErr w:type="spellStart"/>
      <w:r w:rsidRPr="00F928E6">
        <w:rPr>
          <w:sz w:val="20"/>
        </w:rPr>
        <w:t>descriptionem</w:t>
      </w:r>
      <w:proofErr w:type="spellEnd"/>
      <w:r w:rsidRPr="00F928E6">
        <w:rPr>
          <w:sz w:val="20"/>
        </w:rPr>
        <w:t>...' (</w:t>
      </w:r>
      <w:proofErr w:type="spellStart"/>
      <w:r w:rsidRPr="00F928E6">
        <w:rPr>
          <w:i/>
          <w:sz w:val="20"/>
        </w:rPr>
        <w:t>Epistolae</w:t>
      </w:r>
      <w:proofErr w:type="spellEnd"/>
      <w:r w:rsidRPr="00F928E6">
        <w:rPr>
          <w:i/>
          <w:sz w:val="20"/>
        </w:rPr>
        <w:t xml:space="preserve"> </w:t>
      </w:r>
      <w:proofErr w:type="spellStart"/>
      <w:r w:rsidRPr="00F928E6">
        <w:rPr>
          <w:i/>
          <w:sz w:val="20"/>
        </w:rPr>
        <w:t>Duae</w:t>
      </w:r>
      <w:proofErr w:type="spellEnd"/>
      <w:r w:rsidRPr="00F928E6">
        <w:rPr>
          <w:sz w:val="20"/>
        </w:rPr>
        <w:t>, p.101).</w:t>
      </w:r>
      <w:r>
        <w:rPr>
          <w:sz w:val="20"/>
        </w:rPr>
        <w:t xml:space="preserve"> </w:t>
      </w:r>
    </w:p>
  </w:footnote>
  <w:footnote w:id="89">
    <w:p w14:paraId="37DCDB32" w14:textId="48FE8CA8" w:rsidR="00066B15" w:rsidRPr="007801E7" w:rsidRDefault="00066B15">
      <w:pPr>
        <w:pStyle w:val="FootnoteText"/>
        <w:rPr>
          <w:lang w:val="en-GB"/>
        </w:rPr>
      </w:pPr>
      <w:r w:rsidRPr="00876BBC">
        <w:rPr>
          <w:rStyle w:val="FootnoteReference"/>
          <w:sz w:val="20"/>
        </w:rPr>
        <w:footnoteRef/>
      </w:r>
      <w:r w:rsidRPr="00876BBC">
        <w:rPr>
          <w:sz w:val="20"/>
        </w:rPr>
        <w:t xml:space="preserve"> MS Smith 53, p.95</w:t>
      </w:r>
      <w:r>
        <w:rPr>
          <w:sz w:val="20"/>
        </w:rPr>
        <w:t xml:space="preserve">, letter of Thomas Pierce to Smith, 2 July 1672. </w:t>
      </w:r>
    </w:p>
  </w:footnote>
  <w:footnote w:id="90">
    <w:p w14:paraId="0C8818AE" w14:textId="410FD578" w:rsidR="00066B15" w:rsidRPr="007801E7" w:rsidRDefault="00066B15">
      <w:pPr>
        <w:pStyle w:val="FootnoteText"/>
        <w:rPr>
          <w:lang w:val="en-GB"/>
        </w:rPr>
      </w:pPr>
      <w:r w:rsidRPr="00AD5673">
        <w:rPr>
          <w:rStyle w:val="FootnoteReference"/>
          <w:sz w:val="20"/>
        </w:rPr>
        <w:footnoteRef/>
      </w:r>
      <w:r w:rsidRPr="00AD5673">
        <w:rPr>
          <w:sz w:val="20"/>
        </w:rPr>
        <w:t xml:space="preserve"> MS Smith 57</w:t>
      </w:r>
      <w:r>
        <w:rPr>
          <w:sz w:val="20"/>
        </w:rPr>
        <w:t>, p.3, letter of</w:t>
      </w:r>
      <w:r w:rsidRPr="00AD5673">
        <w:rPr>
          <w:sz w:val="20"/>
        </w:rPr>
        <w:t xml:space="preserve"> Smith to Bernard</w:t>
      </w:r>
      <w:r>
        <w:rPr>
          <w:sz w:val="20"/>
        </w:rPr>
        <w:t>,</w:t>
      </w:r>
      <w:r w:rsidRPr="00AD5673">
        <w:rPr>
          <w:sz w:val="20"/>
        </w:rPr>
        <w:t xml:space="preserve"> 18 </w:t>
      </w:r>
      <w:r>
        <w:rPr>
          <w:sz w:val="20"/>
        </w:rPr>
        <w:t xml:space="preserve">November </w:t>
      </w:r>
      <w:r w:rsidRPr="00AD5673">
        <w:rPr>
          <w:sz w:val="20"/>
        </w:rPr>
        <w:t>1676</w:t>
      </w:r>
      <w:r>
        <w:rPr>
          <w:sz w:val="20"/>
        </w:rPr>
        <w:t xml:space="preserve">. </w:t>
      </w:r>
    </w:p>
  </w:footnote>
  <w:footnote w:id="91">
    <w:p w14:paraId="7E9CAECB" w14:textId="77777777" w:rsidR="00066B15" w:rsidRPr="002945DB" w:rsidRDefault="00066B15" w:rsidP="00006C45">
      <w:pPr>
        <w:pStyle w:val="FootnoteText"/>
        <w:rPr>
          <w:lang w:val="en-GB"/>
        </w:rPr>
      </w:pPr>
      <w:r w:rsidRPr="001F29C7">
        <w:rPr>
          <w:rStyle w:val="FootnoteReference"/>
          <w:sz w:val="20"/>
        </w:rPr>
        <w:footnoteRef/>
      </w:r>
      <w:r w:rsidRPr="001F29C7">
        <w:rPr>
          <w:sz w:val="20"/>
        </w:rPr>
        <w:t xml:space="preserve"> For Smith's notes on Roe's letters, see MS Smith 88, pp.65-75.</w:t>
      </w:r>
    </w:p>
  </w:footnote>
  <w:footnote w:id="92">
    <w:p w14:paraId="6C37D6BF" w14:textId="094803B8" w:rsidR="00066B15" w:rsidRPr="007801E7" w:rsidRDefault="00066B15">
      <w:pPr>
        <w:pStyle w:val="FootnoteText"/>
        <w:rPr>
          <w:lang w:val="en-GB"/>
        </w:rPr>
      </w:pPr>
      <w:r w:rsidRPr="007801E7">
        <w:rPr>
          <w:rStyle w:val="FootnoteReference"/>
          <w:sz w:val="20"/>
        </w:rPr>
        <w:footnoteRef/>
      </w:r>
      <w:r w:rsidRPr="007801E7">
        <w:rPr>
          <w:sz w:val="20"/>
        </w:rPr>
        <w:t xml:space="preserve"> </w:t>
      </w:r>
      <w:r>
        <w:rPr>
          <w:sz w:val="20"/>
        </w:rPr>
        <w:t xml:space="preserve">Smith, </w:t>
      </w:r>
      <w:proofErr w:type="spellStart"/>
      <w:r>
        <w:rPr>
          <w:i/>
          <w:sz w:val="20"/>
        </w:rPr>
        <w:t>Septem</w:t>
      </w:r>
      <w:proofErr w:type="spellEnd"/>
      <w:r>
        <w:rPr>
          <w:i/>
          <w:sz w:val="20"/>
        </w:rPr>
        <w:t xml:space="preserve"> </w:t>
      </w:r>
      <w:proofErr w:type="spellStart"/>
      <w:r>
        <w:rPr>
          <w:i/>
          <w:sz w:val="20"/>
        </w:rPr>
        <w:t>Ecclesiarum</w:t>
      </w:r>
      <w:proofErr w:type="spellEnd"/>
      <w:r>
        <w:rPr>
          <w:i/>
          <w:sz w:val="20"/>
        </w:rPr>
        <w:t xml:space="preserve"> Notitia </w:t>
      </w:r>
      <w:r>
        <w:rPr>
          <w:sz w:val="20"/>
        </w:rPr>
        <w:t>(1694), pp.A4r-v:</w:t>
      </w:r>
      <w:r w:rsidRPr="007801E7">
        <w:rPr>
          <w:sz w:val="20"/>
          <w:lang w:val="en-GB"/>
        </w:rPr>
        <w:t xml:space="preserve">'Ex </w:t>
      </w:r>
      <w:proofErr w:type="spellStart"/>
      <w:r w:rsidRPr="007801E7">
        <w:rPr>
          <w:sz w:val="20"/>
          <w:lang w:val="en-GB"/>
        </w:rPr>
        <w:t>monumentis</w:t>
      </w:r>
      <w:proofErr w:type="spellEnd"/>
      <w:r w:rsidRPr="007801E7">
        <w:rPr>
          <w:sz w:val="20"/>
          <w:lang w:val="en-GB"/>
        </w:rPr>
        <w:t xml:space="preserve"> </w:t>
      </w:r>
      <w:proofErr w:type="spellStart"/>
      <w:r w:rsidRPr="007801E7">
        <w:rPr>
          <w:sz w:val="20"/>
          <w:lang w:val="en-GB"/>
        </w:rPr>
        <w:t>nuper</w:t>
      </w:r>
      <w:proofErr w:type="spellEnd"/>
      <w:r w:rsidRPr="007801E7">
        <w:rPr>
          <w:sz w:val="20"/>
          <w:lang w:val="en-GB"/>
        </w:rPr>
        <w:t xml:space="preserve"> in </w:t>
      </w:r>
      <w:proofErr w:type="spellStart"/>
      <w:r w:rsidRPr="007801E7">
        <w:rPr>
          <w:sz w:val="20"/>
          <w:lang w:val="en-GB"/>
        </w:rPr>
        <w:t>Graeciâ</w:t>
      </w:r>
      <w:proofErr w:type="spellEnd"/>
      <w:r w:rsidRPr="007801E7">
        <w:rPr>
          <w:sz w:val="20"/>
          <w:lang w:val="en-GB"/>
        </w:rPr>
        <w:t xml:space="preserve"> &amp; </w:t>
      </w:r>
      <w:proofErr w:type="spellStart"/>
      <w:r w:rsidRPr="007801E7">
        <w:rPr>
          <w:sz w:val="20"/>
          <w:lang w:val="en-GB"/>
        </w:rPr>
        <w:t>Anatoliâ</w:t>
      </w:r>
      <w:proofErr w:type="spellEnd"/>
      <w:r w:rsidRPr="007801E7">
        <w:rPr>
          <w:sz w:val="20"/>
          <w:lang w:val="en-GB"/>
        </w:rPr>
        <w:t xml:space="preserve"> </w:t>
      </w:r>
      <w:proofErr w:type="spellStart"/>
      <w:r w:rsidRPr="007801E7">
        <w:rPr>
          <w:sz w:val="20"/>
          <w:lang w:val="en-GB"/>
        </w:rPr>
        <w:t>erutis</w:t>
      </w:r>
      <w:proofErr w:type="spellEnd"/>
      <w:r w:rsidRPr="007801E7">
        <w:rPr>
          <w:sz w:val="20"/>
          <w:lang w:val="en-GB"/>
        </w:rPr>
        <w:t xml:space="preserve">, nemo tam </w:t>
      </w:r>
      <w:proofErr w:type="spellStart"/>
      <w:r w:rsidRPr="007801E7">
        <w:rPr>
          <w:sz w:val="20"/>
          <w:lang w:val="en-GB"/>
        </w:rPr>
        <w:t>hebetis</w:t>
      </w:r>
      <w:proofErr w:type="spellEnd"/>
      <w:r w:rsidRPr="007801E7">
        <w:rPr>
          <w:sz w:val="20"/>
          <w:lang w:val="en-GB"/>
        </w:rPr>
        <w:t xml:space="preserve"> </w:t>
      </w:r>
      <w:proofErr w:type="spellStart"/>
      <w:r w:rsidRPr="007801E7">
        <w:rPr>
          <w:sz w:val="20"/>
          <w:lang w:val="en-GB"/>
        </w:rPr>
        <w:t>ingenii</w:t>
      </w:r>
      <w:proofErr w:type="spellEnd"/>
      <w:r w:rsidRPr="007801E7">
        <w:rPr>
          <w:sz w:val="20"/>
          <w:lang w:val="en-GB"/>
        </w:rPr>
        <w:t xml:space="preserve"> </w:t>
      </w:r>
      <w:proofErr w:type="spellStart"/>
      <w:r w:rsidRPr="007801E7">
        <w:rPr>
          <w:sz w:val="20"/>
          <w:lang w:val="en-GB"/>
        </w:rPr>
        <w:t>est</w:t>
      </w:r>
      <w:proofErr w:type="spellEnd"/>
      <w:r w:rsidRPr="007801E7">
        <w:rPr>
          <w:sz w:val="20"/>
          <w:lang w:val="en-GB"/>
        </w:rPr>
        <w:t xml:space="preserve">, quin </w:t>
      </w:r>
      <w:proofErr w:type="spellStart"/>
      <w:r w:rsidRPr="007801E7">
        <w:rPr>
          <w:sz w:val="20"/>
          <w:lang w:val="en-GB"/>
        </w:rPr>
        <w:t>facilè</w:t>
      </w:r>
      <w:proofErr w:type="spellEnd"/>
      <w:r w:rsidRPr="007801E7">
        <w:rPr>
          <w:sz w:val="20"/>
          <w:lang w:val="en-GB"/>
        </w:rPr>
        <w:t xml:space="preserve"> </w:t>
      </w:r>
      <w:proofErr w:type="spellStart"/>
      <w:r w:rsidRPr="007801E7">
        <w:rPr>
          <w:sz w:val="20"/>
          <w:lang w:val="en-GB"/>
        </w:rPr>
        <w:t>concedat</w:t>
      </w:r>
      <w:proofErr w:type="spellEnd"/>
      <w:r w:rsidRPr="007801E7">
        <w:rPr>
          <w:sz w:val="20"/>
          <w:lang w:val="en-GB"/>
        </w:rPr>
        <w:t xml:space="preserve">, </w:t>
      </w:r>
      <w:proofErr w:type="spellStart"/>
      <w:r w:rsidRPr="007801E7">
        <w:rPr>
          <w:sz w:val="20"/>
          <w:lang w:val="en-GB"/>
        </w:rPr>
        <w:t>magnam</w:t>
      </w:r>
      <w:proofErr w:type="spellEnd"/>
      <w:r w:rsidRPr="007801E7">
        <w:rPr>
          <w:sz w:val="20"/>
          <w:lang w:val="en-GB"/>
        </w:rPr>
        <w:t xml:space="preserve"> quoque </w:t>
      </w:r>
      <w:proofErr w:type="spellStart"/>
      <w:r w:rsidRPr="007801E7">
        <w:rPr>
          <w:sz w:val="20"/>
          <w:lang w:val="en-GB"/>
        </w:rPr>
        <w:t>lucem</w:t>
      </w:r>
      <w:proofErr w:type="spellEnd"/>
      <w:r w:rsidRPr="007801E7">
        <w:rPr>
          <w:sz w:val="20"/>
          <w:lang w:val="en-GB"/>
        </w:rPr>
        <w:t xml:space="preserve"> rebus </w:t>
      </w:r>
      <w:proofErr w:type="spellStart"/>
      <w:r w:rsidRPr="007801E7">
        <w:rPr>
          <w:sz w:val="20"/>
          <w:lang w:val="en-GB"/>
        </w:rPr>
        <w:t>spissâ</w:t>
      </w:r>
      <w:proofErr w:type="spellEnd"/>
      <w:r w:rsidRPr="007801E7">
        <w:rPr>
          <w:sz w:val="20"/>
          <w:lang w:val="en-GB"/>
        </w:rPr>
        <w:t xml:space="preserve"> </w:t>
      </w:r>
      <w:proofErr w:type="spellStart"/>
      <w:r w:rsidRPr="007801E7">
        <w:rPr>
          <w:sz w:val="20"/>
          <w:lang w:val="en-GB"/>
        </w:rPr>
        <w:t>caligine</w:t>
      </w:r>
      <w:proofErr w:type="spellEnd"/>
      <w:r w:rsidRPr="007801E7">
        <w:rPr>
          <w:sz w:val="20"/>
          <w:lang w:val="en-GB"/>
        </w:rPr>
        <w:t xml:space="preserve"> </w:t>
      </w:r>
      <w:proofErr w:type="spellStart"/>
      <w:r w:rsidRPr="007801E7">
        <w:rPr>
          <w:sz w:val="20"/>
          <w:lang w:val="en-GB"/>
        </w:rPr>
        <w:t>adhuc</w:t>
      </w:r>
      <w:proofErr w:type="spellEnd"/>
      <w:r w:rsidRPr="007801E7">
        <w:rPr>
          <w:sz w:val="20"/>
          <w:lang w:val="en-GB"/>
        </w:rPr>
        <w:t xml:space="preserve"> </w:t>
      </w:r>
      <w:proofErr w:type="spellStart"/>
      <w:r w:rsidRPr="007801E7">
        <w:rPr>
          <w:sz w:val="20"/>
          <w:lang w:val="en-GB"/>
        </w:rPr>
        <w:t>sepultis</w:t>
      </w:r>
      <w:proofErr w:type="spellEnd"/>
      <w:r w:rsidRPr="007801E7">
        <w:rPr>
          <w:sz w:val="20"/>
          <w:lang w:val="en-GB"/>
        </w:rPr>
        <w:t xml:space="preserve"> </w:t>
      </w:r>
      <w:proofErr w:type="spellStart"/>
      <w:r w:rsidRPr="007801E7">
        <w:rPr>
          <w:sz w:val="20"/>
          <w:lang w:val="en-GB"/>
        </w:rPr>
        <w:t>affatim</w:t>
      </w:r>
      <w:proofErr w:type="spellEnd"/>
      <w:r w:rsidRPr="007801E7">
        <w:rPr>
          <w:sz w:val="20"/>
          <w:lang w:val="en-GB"/>
        </w:rPr>
        <w:t xml:space="preserve"> </w:t>
      </w:r>
      <w:proofErr w:type="spellStart"/>
      <w:r w:rsidRPr="007801E7">
        <w:rPr>
          <w:sz w:val="20"/>
          <w:lang w:val="en-GB"/>
        </w:rPr>
        <w:t>affundi</w:t>
      </w:r>
      <w:proofErr w:type="spellEnd"/>
      <w:r w:rsidRPr="007801E7">
        <w:rPr>
          <w:sz w:val="20"/>
          <w:lang w:val="en-GB"/>
        </w:rPr>
        <w:t xml:space="preserve"> posse, </w:t>
      </w:r>
      <w:proofErr w:type="spellStart"/>
      <w:r w:rsidRPr="007801E7">
        <w:rPr>
          <w:sz w:val="20"/>
          <w:lang w:val="en-GB"/>
        </w:rPr>
        <w:t>si</w:t>
      </w:r>
      <w:proofErr w:type="spellEnd"/>
      <w:r w:rsidRPr="007801E7">
        <w:rPr>
          <w:sz w:val="20"/>
          <w:lang w:val="en-GB"/>
        </w:rPr>
        <w:t xml:space="preserve"> </w:t>
      </w:r>
      <w:proofErr w:type="spellStart"/>
      <w:r w:rsidRPr="007801E7">
        <w:rPr>
          <w:sz w:val="20"/>
          <w:lang w:val="en-GB"/>
        </w:rPr>
        <w:t>haec</w:t>
      </w:r>
      <w:proofErr w:type="spellEnd"/>
      <w:r w:rsidRPr="007801E7">
        <w:rPr>
          <w:sz w:val="20"/>
          <w:lang w:val="en-GB"/>
        </w:rPr>
        <w:t xml:space="preserve"> </w:t>
      </w:r>
      <w:proofErr w:type="spellStart"/>
      <w:r w:rsidRPr="007801E7">
        <w:rPr>
          <w:sz w:val="20"/>
          <w:lang w:val="en-GB"/>
        </w:rPr>
        <w:t>Principum</w:t>
      </w:r>
      <w:proofErr w:type="spellEnd"/>
      <w:r w:rsidRPr="007801E7">
        <w:rPr>
          <w:sz w:val="20"/>
          <w:lang w:val="en-GB"/>
        </w:rPr>
        <w:t xml:space="preserve"> &amp; Magnatum </w:t>
      </w:r>
      <w:proofErr w:type="spellStart"/>
      <w:r w:rsidRPr="007801E7">
        <w:rPr>
          <w:sz w:val="20"/>
          <w:lang w:val="en-GB"/>
        </w:rPr>
        <w:t>cura</w:t>
      </w:r>
      <w:proofErr w:type="spellEnd"/>
      <w:r w:rsidRPr="007801E7">
        <w:rPr>
          <w:sz w:val="20"/>
          <w:lang w:val="en-GB"/>
        </w:rPr>
        <w:t xml:space="preserve"> &amp; </w:t>
      </w:r>
      <w:proofErr w:type="spellStart"/>
      <w:r w:rsidRPr="007801E7">
        <w:rPr>
          <w:sz w:val="20"/>
          <w:lang w:val="en-GB"/>
        </w:rPr>
        <w:t>deliciae</w:t>
      </w:r>
      <w:proofErr w:type="spellEnd"/>
      <w:r w:rsidRPr="007801E7">
        <w:rPr>
          <w:sz w:val="20"/>
          <w:lang w:val="en-GB"/>
        </w:rPr>
        <w:t xml:space="preserve"> </w:t>
      </w:r>
      <w:proofErr w:type="spellStart"/>
      <w:r w:rsidRPr="007801E7">
        <w:rPr>
          <w:sz w:val="20"/>
          <w:lang w:val="en-GB"/>
        </w:rPr>
        <w:t>essent</w:t>
      </w:r>
      <w:proofErr w:type="spellEnd"/>
      <w:r w:rsidRPr="007801E7">
        <w:rPr>
          <w:sz w:val="20"/>
          <w:lang w:val="en-GB"/>
        </w:rPr>
        <w:t xml:space="preserve">, </w:t>
      </w:r>
      <w:proofErr w:type="spellStart"/>
      <w:r w:rsidRPr="007801E7">
        <w:rPr>
          <w:sz w:val="20"/>
          <w:lang w:val="en-GB"/>
        </w:rPr>
        <w:t>si</w:t>
      </w:r>
      <w:proofErr w:type="spellEnd"/>
      <w:r w:rsidRPr="007801E7">
        <w:rPr>
          <w:sz w:val="20"/>
          <w:lang w:val="en-GB"/>
        </w:rPr>
        <w:t xml:space="preserve"> </w:t>
      </w:r>
      <w:proofErr w:type="spellStart"/>
      <w:r w:rsidRPr="007801E7">
        <w:rPr>
          <w:sz w:val="20"/>
          <w:lang w:val="en-GB"/>
        </w:rPr>
        <w:t>exigua</w:t>
      </w:r>
      <w:proofErr w:type="spellEnd"/>
      <w:r w:rsidRPr="007801E7">
        <w:rPr>
          <w:sz w:val="20"/>
          <w:lang w:val="en-GB"/>
        </w:rPr>
        <w:t xml:space="preserve"> </w:t>
      </w:r>
      <w:proofErr w:type="spellStart"/>
      <w:r w:rsidRPr="007801E7">
        <w:rPr>
          <w:sz w:val="20"/>
          <w:lang w:val="en-GB"/>
        </w:rPr>
        <w:t>opum</w:t>
      </w:r>
      <w:proofErr w:type="spellEnd"/>
      <w:r w:rsidRPr="007801E7">
        <w:rPr>
          <w:sz w:val="20"/>
          <w:lang w:val="en-GB"/>
        </w:rPr>
        <w:t xml:space="preserve">, </w:t>
      </w:r>
      <w:proofErr w:type="spellStart"/>
      <w:r w:rsidRPr="007801E7">
        <w:rPr>
          <w:sz w:val="20"/>
          <w:lang w:val="en-GB"/>
        </w:rPr>
        <w:t>quas</w:t>
      </w:r>
      <w:proofErr w:type="spellEnd"/>
      <w:r w:rsidRPr="007801E7">
        <w:rPr>
          <w:sz w:val="20"/>
          <w:lang w:val="en-GB"/>
        </w:rPr>
        <w:t xml:space="preserve"> </w:t>
      </w:r>
      <w:proofErr w:type="spellStart"/>
      <w:r w:rsidRPr="007801E7">
        <w:rPr>
          <w:sz w:val="20"/>
          <w:lang w:val="en-GB"/>
        </w:rPr>
        <w:t>luxus</w:t>
      </w:r>
      <w:proofErr w:type="spellEnd"/>
      <w:r w:rsidRPr="007801E7">
        <w:rPr>
          <w:sz w:val="20"/>
          <w:lang w:val="en-GB"/>
        </w:rPr>
        <w:t xml:space="preserve"> </w:t>
      </w:r>
      <w:proofErr w:type="spellStart"/>
      <w:r w:rsidRPr="007801E7">
        <w:rPr>
          <w:sz w:val="20"/>
          <w:lang w:val="en-GB"/>
        </w:rPr>
        <w:t>profundit</w:t>
      </w:r>
      <w:proofErr w:type="spellEnd"/>
      <w:r w:rsidRPr="007801E7">
        <w:rPr>
          <w:sz w:val="20"/>
          <w:lang w:val="en-GB"/>
        </w:rPr>
        <w:t xml:space="preserve">, in </w:t>
      </w:r>
      <w:proofErr w:type="spellStart"/>
      <w:r w:rsidRPr="007801E7">
        <w:rPr>
          <w:sz w:val="20"/>
          <w:lang w:val="en-GB"/>
        </w:rPr>
        <w:t>hac</w:t>
      </w:r>
      <w:proofErr w:type="spellEnd"/>
      <w:r w:rsidRPr="007801E7">
        <w:rPr>
          <w:sz w:val="20"/>
          <w:lang w:val="en-GB"/>
        </w:rPr>
        <w:t xml:space="preserve"> </w:t>
      </w:r>
      <w:proofErr w:type="spellStart"/>
      <w:r w:rsidRPr="007801E7">
        <w:rPr>
          <w:sz w:val="20"/>
          <w:lang w:val="en-GB"/>
        </w:rPr>
        <w:t>eleganti</w:t>
      </w:r>
      <w:proofErr w:type="spellEnd"/>
      <w:r w:rsidRPr="007801E7">
        <w:rPr>
          <w:sz w:val="20"/>
          <w:lang w:val="en-GB"/>
        </w:rPr>
        <w:t xml:space="preserve"> </w:t>
      </w:r>
      <w:proofErr w:type="spellStart"/>
      <w:r w:rsidRPr="007801E7">
        <w:rPr>
          <w:sz w:val="20"/>
          <w:lang w:val="en-GB"/>
        </w:rPr>
        <w:t>utilique</w:t>
      </w:r>
      <w:proofErr w:type="spellEnd"/>
      <w:r w:rsidRPr="007801E7">
        <w:rPr>
          <w:sz w:val="20"/>
          <w:lang w:val="en-GB"/>
        </w:rPr>
        <w:t xml:space="preserve"> </w:t>
      </w:r>
      <w:proofErr w:type="spellStart"/>
      <w:r w:rsidRPr="007801E7">
        <w:rPr>
          <w:sz w:val="20"/>
          <w:lang w:val="en-GB"/>
        </w:rPr>
        <w:t>literaturâ</w:t>
      </w:r>
      <w:proofErr w:type="spellEnd"/>
      <w:r w:rsidRPr="007801E7">
        <w:rPr>
          <w:sz w:val="20"/>
          <w:lang w:val="en-GB"/>
        </w:rPr>
        <w:t xml:space="preserve"> </w:t>
      </w:r>
      <w:proofErr w:type="spellStart"/>
      <w:r w:rsidRPr="007801E7">
        <w:rPr>
          <w:sz w:val="20"/>
          <w:lang w:val="en-GB"/>
        </w:rPr>
        <w:t>promovendâ</w:t>
      </w:r>
      <w:proofErr w:type="spellEnd"/>
      <w:r w:rsidRPr="007801E7">
        <w:rPr>
          <w:sz w:val="20"/>
          <w:lang w:val="en-GB"/>
        </w:rPr>
        <w:t xml:space="preserve"> pars </w:t>
      </w:r>
      <w:proofErr w:type="spellStart"/>
      <w:r w:rsidRPr="007801E7">
        <w:rPr>
          <w:sz w:val="20"/>
          <w:lang w:val="en-GB"/>
        </w:rPr>
        <w:t>impenderetur</w:t>
      </w:r>
      <w:proofErr w:type="spellEnd"/>
      <w:r w:rsidRPr="007801E7">
        <w:rPr>
          <w:sz w:val="20"/>
          <w:lang w:val="en-GB"/>
        </w:rPr>
        <w:t>'</w:t>
      </w:r>
      <w:r>
        <w:rPr>
          <w:sz w:val="20"/>
          <w:lang w:val="en-GB"/>
        </w:rPr>
        <w:t>.</w:t>
      </w:r>
    </w:p>
  </w:footnote>
  <w:footnote w:id="93">
    <w:p w14:paraId="2094D7BB" w14:textId="6F542334" w:rsidR="00066B15" w:rsidRPr="00F845A3" w:rsidRDefault="00066B15">
      <w:pPr>
        <w:pStyle w:val="FootnoteText"/>
        <w:rPr>
          <w:lang w:val="en-GB"/>
        </w:rPr>
      </w:pPr>
      <w:r w:rsidRPr="00F845A3">
        <w:rPr>
          <w:rStyle w:val="FootnoteReference"/>
          <w:sz w:val="20"/>
        </w:rPr>
        <w:footnoteRef/>
      </w:r>
      <w:r w:rsidRPr="00F845A3">
        <w:rPr>
          <w:sz w:val="20"/>
        </w:rPr>
        <w:t xml:space="preserve"> </w:t>
      </w:r>
      <w:r>
        <w:rPr>
          <w:sz w:val="20"/>
        </w:rPr>
        <w:t xml:space="preserve">MS Smith 127, p.54, letter of </w:t>
      </w:r>
      <w:r w:rsidRPr="00F845A3">
        <w:rPr>
          <w:sz w:val="20"/>
        </w:rPr>
        <w:t>Smith to Thomas Hearne, 12 August 1704</w:t>
      </w:r>
      <w:r>
        <w:rPr>
          <w:sz w:val="20"/>
        </w:rPr>
        <w:t>.</w:t>
      </w:r>
    </w:p>
  </w:footnote>
  <w:footnote w:id="94">
    <w:p w14:paraId="1CBD57C3" w14:textId="11563F74" w:rsidR="00066B15" w:rsidRPr="00F5463B" w:rsidRDefault="00066B15">
      <w:pPr>
        <w:pStyle w:val="FootnoteText"/>
        <w:rPr>
          <w:lang w:val="en-GB"/>
        </w:rPr>
      </w:pPr>
      <w:r w:rsidRPr="00F5463B">
        <w:rPr>
          <w:rStyle w:val="FootnoteReference"/>
          <w:sz w:val="20"/>
        </w:rPr>
        <w:footnoteRef/>
      </w:r>
      <w:r w:rsidRPr="00F5463B">
        <w:rPr>
          <w:sz w:val="20"/>
        </w:rPr>
        <w:t xml:space="preserve"> </w:t>
      </w:r>
      <w:r>
        <w:rPr>
          <w:sz w:val="20"/>
        </w:rPr>
        <w:t xml:space="preserve">MS Smith 52, p.159, letter of </w:t>
      </w:r>
      <w:r w:rsidRPr="00334CC0">
        <w:rPr>
          <w:rFonts w:ascii="Calibri" w:hAnsi="Calibri"/>
          <w:sz w:val="20"/>
        </w:rPr>
        <w:t>Thomas Marshall to Smith, 29</w:t>
      </w:r>
      <w:r>
        <w:rPr>
          <w:rFonts w:ascii="Calibri" w:hAnsi="Calibri"/>
          <w:sz w:val="20"/>
        </w:rPr>
        <w:t xml:space="preserve"> November</w:t>
      </w:r>
      <w:r w:rsidRPr="00334CC0">
        <w:rPr>
          <w:rFonts w:ascii="Calibri" w:hAnsi="Calibri"/>
          <w:sz w:val="20"/>
        </w:rPr>
        <w:t xml:space="preserve"> 1676: '</w:t>
      </w:r>
      <w:r w:rsidRPr="00334CC0">
        <w:rPr>
          <w:rFonts w:ascii="Calibri" w:hAnsi="Calibri"/>
          <w:sz w:val="20"/>
          <w:lang w:val="en-GB"/>
        </w:rPr>
        <w:t xml:space="preserve">This is chiefly to acknowledge my obligation for a </w:t>
      </w:r>
      <w:proofErr w:type="spellStart"/>
      <w:r w:rsidRPr="00334CC0">
        <w:rPr>
          <w:rFonts w:ascii="Calibri" w:hAnsi="Calibri"/>
          <w:sz w:val="20"/>
          <w:lang w:val="en-GB"/>
        </w:rPr>
        <w:t>Copie</w:t>
      </w:r>
      <w:proofErr w:type="spellEnd"/>
      <w:r w:rsidRPr="00334CC0">
        <w:rPr>
          <w:rFonts w:ascii="Calibri" w:hAnsi="Calibri"/>
          <w:sz w:val="20"/>
          <w:lang w:val="en-GB"/>
        </w:rPr>
        <w:t xml:space="preserve"> of your </w:t>
      </w:r>
      <w:r w:rsidRPr="00334CC0">
        <w:rPr>
          <w:rFonts w:ascii="Calibri" w:hAnsi="Calibri"/>
          <w:sz w:val="20"/>
          <w:u w:val="single"/>
          <w:lang w:val="en-GB"/>
        </w:rPr>
        <w:t xml:space="preserve">Notitia 7. </w:t>
      </w:r>
      <w:proofErr w:type="spellStart"/>
      <w:r w:rsidRPr="00334CC0">
        <w:rPr>
          <w:rFonts w:ascii="Calibri" w:hAnsi="Calibri"/>
          <w:sz w:val="20"/>
          <w:u w:val="single"/>
          <w:lang w:val="en-GB"/>
        </w:rPr>
        <w:t>Ecclesiarum</w:t>
      </w:r>
      <w:proofErr w:type="spellEnd"/>
      <w:r w:rsidRPr="00334CC0">
        <w:rPr>
          <w:rFonts w:ascii="Calibri" w:hAnsi="Calibri"/>
          <w:sz w:val="20"/>
          <w:u w:val="single"/>
          <w:lang w:val="en-GB"/>
        </w:rPr>
        <w:t xml:space="preserve"> </w:t>
      </w:r>
      <w:proofErr w:type="spellStart"/>
      <w:r w:rsidRPr="00334CC0">
        <w:rPr>
          <w:rFonts w:ascii="Calibri" w:hAnsi="Calibri"/>
          <w:sz w:val="20"/>
          <w:u w:val="single"/>
          <w:lang w:val="en-GB"/>
        </w:rPr>
        <w:t>Asiae</w:t>
      </w:r>
      <w:proofErr w:type="spellEnd"/>
      <w:r>
        <w:rPr>
          <w:rFonts w:ascii="Calibri" w:hAnsi="Calibri"/>
          <w:sz w:val="20"/>
          <w:lang w:val="en-GB"/>
        </w:rPr>
        <w:t>, now received</w:t>
      </w:r>
      <w:r w:rsidRPr="00334CC0">
        <w:rPr>
          <w:rFonts w:ascii="Calibri" w:hAnsi="Calibri"/>
          <w:sz w:val="20"/>
          <w:lang w:val="en-GB"/>
        </w:rPr>
        <w:t>'</w:t>
      </w:r>
      <w:r>
        <w:rPr>
          <w:rFonts w:ascii="Calibri" w:hAnsi="Calibri"/>
          <w:sz w:val="20"/>
          <w:lang w:val="en-GB"/>
        </w:rPr>
        <w:t>.</w:t>
      </w:r>
    </w:p>
  </w:footnote>
  <w:footnote w:id="95">
    <w:p w14:paraId="1AA8166C" w14:textId="52A92A26" w:rsidR="00066B15" w:rsidRPr="0096058F" w:rsidRDefault="00066B15">
      <w:pPr>
        <w:pStyle w:val="FootnoteText"/>
        <w:rPr>
          <w:lang w:val="en-GB"/>
        </w:rPr>
      </w:pPr>
      <w:r w:rsidRPr="0096058F">
        <w:rPr>
          <w:rStyle w:val="FootnoteReference"/>
          <w:sz w:val="20"/>
        </w:rPr>
        <w:footnoteRef/>
      </w:r>
      <w:r w:rsidRPr="0096058F">
        <w:rPr>
          <w:sz w:val="20"/>
        </w:rPr>
        <w:t xml:space="preserve"> </w:t>
      </w:r>
      <w:r w:rsidRPr="0096058F">
        <w:rPr>
          <w:sz w:val="20"/>
          <w:lang w:val="en-GB"/>
        </w:rPr>
        <w:t>For Smith's collections of medals he made at Constantinople see MS Smith 29, pp.94-96.</w:t>
      </w:r>
    </w:p>
  </w:footnote>
  <w:footnote w:id="96">
    <w:p w14:paraId="5AC29E3F" w14:textId="23DA57F5" w:rsidR="00066B15" w:rsidRPr="00D207B7" w:rsidRDefault="00066B15">
      <w:pPr>
        <w:pStyle w:val="FootnoteText"/>
        <w:rPr>
          <w:lang w:val="en-GB"/>
        </w:rPr>
      </w:pPr>
      <w:r w:rsidRPr="00D207B7">
        <w:rPr>
          <w:rStyle w:val="FootnoteReference"/>
          <w:sz w:val="20"/>
        </w:rPr>
        <w:footnoteRef/>
      </w:r>
      <w:r w:rsidRPr="00D207B7">
        <w:rPr>
          <w:sz w:val="20"/>
        </w:rPr>
        <w:t xml:space="preserve"> </w:t>
      </w:r>
      <w:r w:rsidRPr="00D207B7">
        <w:rPr>
          <w:sz w:val="20"/>
          <w:lang w:val="en-GB"/>
        </w:rPr>
        <w:t xml:space="preserve">The fundamental study of Renaissance epigraphic scholarship, which focusses on the sixteenth century, is William Stenhouse, </w:t>
      </w:r>
      <w:r w:rsidRPr="00D207B7">
        <w:rPr>
          <w:i/>
          <w:sz w:val="20"/>
          <w:lang w:val="en-GB"/>
        </w:rPr>
        <w:t>Reading Inscriptions and Writing Ancient History: Historical Scholarship in the Late Renaissance</w:t>
      </w:r>
      <w:r w:rsidRPr="00D207B7">
        <w:rPr>
          <w:sz w:val="20"/>
          <w:lang w:val="en-GB"/>
        </w:rPr>
        <w:t xml:space="preserve"> (London: Institute of Classical Studies, 2005).</w:t>
      </w:r>
    </w:p>
  </w:footnote>
  <w:footnote w:id="97">
    <w:p w14:paraId="362DA20D" w14:textId="6BA0D292" w:rsidR="00066B15" w:rsidRPr="00F5463B" w:rsidRDefault="00066B15">
      <w:pPr>
        <w:pStyle w:val="FootnoteText"/>
        <w:rPr>
          <w:lang w:val="en-GB"/>
        </w:rPr>
      </w:pPr>
      <w:r w:rsidRPr="00F5463B">
        <w:rPr>
          <w:rStyle w:val="FootnoteReference"/>
          <w:sz w:val="20"/>
        </w:rPr>
        <w:footnoteRef/>
      </w:r>
      <w:r w:rsidRPr="00F5463B">
        <w:rPr>
          <w:sz w:val="20"/>
        </w:rPr>
        <w:t xml:space="preserve"> </w:t>
      </w:r>
      <w:r>
        <w:rPr>
          <w:sz w:val="20"/>
        </w:rPr>
        <w:t>'</w:t>
      </w:r>
      <w:proofErr w:type="spellStart"/>
      <w:r w:rsidRPr="00334CC0">
        <w:rPr>
          <w:sz w:val="20"/>
          <w:lang w:val="en-GB"/>
        </w:rPr>
        <w:t>Quoties</w:t>
      </w:r>
      <w:proofErr w:type="spellEnd"/>
      <w:r w:rsidRPr="00334CC0">
        <w:rPr>
          <w:sz w:val="20"/>
          <w:lang w:val="en-GB"/>
        </w:rPr>
        <w:t xml:space="preserve"> ex his Historia non </w:t>
      </w:r>
      <w:proofErr w:type="spellStart"/>
      <w:r w:rsidRPr="00334CC0">
        <w:rPr>
          <w:sz w:val="20"/>
          <w:lang w:val="en-GB"/>
        </w:rPr>
        <w:t>intellecta</w:t>
      </w:r>
      <w:proofErr w:type="spellEnd"/>
      <w:r w:rsidRPr="00334CC0">
        <w:rPr>
          <w:sz w:val="20"/>
          <w:lang w:val="en-GB"/>
        </w:rPr>
        <w:t xml:space="preserve"> </w:t>
      </w:r>
      <w:proofErr w:type="spellStart"/>
      <w:r w:rsidRPr="00334CC0">
        <w:rPr>
          <w:sz w:val="20"/>
          <w:lang w:val="en-GB"/>
        </w:rPr>
        <w:t>prius</w:t>
      </w:r>
      <w:proofErr w:type="spellEnd"/>
      <w:r w:rsidRPr="00334CC0">
        <w:rPr>
          <w:sz w:val="20"/>
          <w:lang w:val="en-GB"/>
        </w:rPr>
        <w:t xml:space="preserve">, </w:t>
      </w:r>
      <w:proofErr w:type="spellStart"/>
      <w:r w:rsidRPr="00334CC0">
        <w:rPr>
          <w:sz w:val="20"/>
          <w:lang w:val="en-GB"/>
        </w:rPr>
        <w:t>lucem</w:t>
      </w:r>
      <w:proofErr w:type="spellEnd"/>
      <w:r w:rsidRPr="00334CC0">
        <w:rPr>
          <w:sz w:val="20"/>
          <w:lang w:val="en-GB"/>
        </w:rPr>
        <w:t xml:space="preserve"> </w:t>
      </w:r>
      <w:proofErr w:type="spellStart"/>
      <w:r w:rsidRPr="00334CC0">
        <w:rPr>
          <w:sz w:val="20"/>
          <w:lang w:val="en-GB"/>
        </w:rPr>
        <w:t>mutuatur</w:t>
      </w:r>
      <w:proofErr w:type="spellEnd"/>
      <w:r w:rsidRPr="00334CC0">
        <w:rPr>
          <w:sz w:val="20"/>
          <w:lang w:val="en-GB"/>
        </w:rPr>
        <w:t xml:space="preserve">; </w:t>
      </w:r>
      <w:proofErr w:type="spellStart"/>
      <w:r w:rsidRPr="00334CC0">
        <w:rPr>
          <w:sz w:val="20"/>
          <w:lang w:val="en-GB"/>
        </w:rPr>
        <w:t>ita</w:t>
      </w:r>
      <w:proofErr w:type="spellEnd"/>
      <w:r w:rsidRPr="00334CC0">
        <w:rPr>
          <w:sz w:val="20"/>
          <w:lang w:val="en-GB"/>
        </w:rPr>
        <w:t xml:space="preserve"> </w:t>
      </w:r>
      <w:proofErr w:type="spellStart"/>
      <w:r w:rsidRPr="00334CC0">
        <w:rPr>
          <w:sz w:val="20"/>
          <w:lang w:val="en-GB"/>
        </w:rPr>
        <w:t>ut</w:t>
      </w:r>
      <w:proofErr w:type="spellEnd"/>
      <w:r w:rsidRPr="00334CC0">
        <w:rPr>
          <w:sz w:val="20"/>
          <w:lang w:val="en-GB"/>
        </w:rPr>
        <w:t xml:space="preserve"> </w:t>
      </w:r>
      <w:proofErr w:type="spellStart"/>
      <w:r w:rsidRPr="00334CC0">
        <w:rPr>
          <w:sz w:val="20"/>
          <w:lang w:val="en-GB"/>
        </w:rPr>
        <w:t>ea</w:t>
      </w:r>
      <w:proofErr w:type="spellEnd"/>
      <w:r w:rsidRPr="00334CC0">
        <w:rPr>
          <w:sz w:val="20"/>
          <w:lang w:val="en-GB"/>
        </w:rPr>
        <w:t xml:space="preserve"> frustra </w:t>
      </w:r>
      <w:proofErr w:type="spellStart"/>
      <w:r w:rsidRPr="00334CC0">
        <w:rPr>
          <w:sz w:val="20"/>
          <w:lang w:val="en-GB"/>
        </w:rPr>
        <w:t>saepe</w:t>
      </w:r>
      <w:proofErr w:type="spellEnd"/>
      <w:r w:rsidRPr="00334CC0">
        <w:rPr>
          <w:sz w:val="20"/>
          <w:lang w:val="en-GB"/>
        </w:rPr>
        <w:t xml:space="preserve"> in libris </w:t>
      </w:r>
      <w:proofErr w:type="spellStart"/>
      <w:r w:rsidRPr="00334CC0">
        <w:rPr>
          <w:sz w:val="20"/>
          <w:lang w:val="en-GB"/>
        </w:rPr>
        <w:t>praeservari</w:t>
      </w:r>
      <w:proofErr w:type="spellEnd"/>
      <w:r w:rsidRPr="00334CC0">
        <w:rPr>
          <w:sz w:val="20"/>
          <w:lang w:val="en-GB"/>
        </w:rPr>
        <w:t xml:space="preserve"> </w:t>
      </w:r>
      <w:proofErr w:type="spellStart"/>
      <w:r w:rsidRPr="00334CC0">
        <w:rPr>
          <w:sz w:val="20"/>
          <w:lang w:val="en-GB"/>
        </w:rPr>
        <w:t>videretur</w:t>
      </w:r>
      <w:proofErr w:type="spellEnd"/>
      <w:r w:rsidRPr="00334CC0">
        <w:rPr>
          <w:sz w:val="20"/>
          <w:lang w:val="en-GB"/>
        </w:rPr>
        <w:t xml:space="preserve">, nisi </w:t>
      </w:r>
      <w:proofErr w:type="spellStart"/>
      <w:r w:rsidRPr="00334CC0">
        <w:rPr>
          <w:sz w:val="20"/>
          <w:lang w:val="en-GB"/>
        </w:rPr>
        <w:t>etiam</w:t>
      </w:r>
      <w:proofErr w:type="spellEnd"/>
      <w:r w:rsidRPr="00334CC0">
        <w:rPr>
          <w:sz w:val="20"/>
          <w:lang w:val="en-GB"/>
        </w:rPr>
        <w:t xml:space="preserve"> </w:t>
      </w:r>
      <w:proofErr w:type="spellStart"/>
      <w:r w:rsidRPr="00334CC0">
        <w:rPr>
          <w:sz w:val="20"/>
          <w:lang w:val="en-GB"/>
        </w:rPr>
        <w:t>explicaretur</w:t>
      </w:r>
      <w:proofErr w:type="spellEnd"/>
      <w:r w:rsidRPr="00334CC0">
        <w:rPr>
          <w:sz w:val="20"/>
          <w:lang w:val="en-GB"/>
        </w:rPr>
        <w:t xml:space="preserve"> in </w:t>
      </w:r>
      <w:proofErr w:type="spellStart"/>
      <w:r w:rsidRPr="00334CC0">
        <w:rPr>
          <w:sz w:val="20"/>
          <w:lang w:val="en-GB"/>
        </w:rPr>
        <w:t>Marmoribus</w:t>
      </w:r>
      <w:proofErr w:type="spellEnd"/>
      <w:r w:rsidRPr="00334CC0">
        <w:rPr>
          <w:sz w:val="20"/>
          <w:lang w:val="en-GB"/>
        </w:rPr>
        <w:t>?</w:t>
      </w:r>
      <w:r>
        <w:rPr>
          <w:sz w:val="20"/>
          <w:lang w:val="en-GB"/>
        </w:rPr>
        <w:t xml:space="preserve"> </w:t>
      </w:r>
      <w:proofErr w:type="spellStart"/>
      <w:r w:rsidRPr="00334CC0">
        <w:rPr>
          <w:sz w:val="20"/>
          <w:lang w:val="en-GB"/>
        </w:rPr>
        <w:t>Foedera</w:t>
      </w:r>
      <w:proofErr w:type="spellEnd"/>
      <w:r w:rsidRPr="00334CC0">
        <w:rPr>
          <w:sz w:val="20"/>
          <w:lang w:val="en-GB"/>
        </w:rPr>
        <w:t xml:space="preserve">, </w:t>
      </w:r>
      <w:proofErr w:type="spellStart"/>
      <w:r w:rsidRPr="00334CC0">
        <w:rPr>
          <w:sz w:val="20"/>
          <w:lang w:val="en-GB"/>
        </w:rPr>
        <w:t>leges</w:t>
      </w:r>
      <w:proofErr w:type="spellEnd"/>
      <w:r w:rsidRPr="00334CC0">
        <w:rPr>
          <w:sz w:val="20"/>
          <w:lang w:val="en-GB"/>
        </w:rPr>
        <w:t xml:space="preserve">, &amp; </w:t>
      </w:r>
      <w:proofErr w:type="spellStart"/>
      <w:r w:rsidRPr="00334CC0">
        <w:rPr>
          <w:sz w:val="20"/>
          <w:lang w:val="en-GB"/>
        </w:rPr>
        <w:t>decreta</w:t>
      </w:r>
      <w:proofErr w:type="spellEnd"/>
      <w:r w:rsidRPr="00334CC0">
        <w:rPr>
          <w:sz w:val="20"/>
          <w:lang w:val="en-GB"/>
        </w:rPr>
        <w:t xml:space="preserve">, de </w:t>
      </w:r>
      <w:proofErr w:type="spellStart"/>
      <w:r w:rsidRPr="00334CC0">
        <w:rPr>
          <w:sz w:val="20"/>
          <w:lang w:val="en-GB"/>
        </w:rPr>
        <w:t>quibus</w:t>
      </w:r>
      <w:proofErr w:type="spellEnd"/>
      <w:r w:rsidRPr="00334CC0">
        <w:rPr>
          <w:sz w:val="20"/>
          <w:lang w:val="en-GB"/>
        </w:rPr>
        <w:t xml:space="preserve"> in </w:t>
      </w:r>
      <w:proofErr w:type="spellStart"/>
      <w:r w:rsidRPr="00334CC0">
        <w:rPr>
          <w:sz w:val="20"/>
          <w:lang w:val="en-GB"/>
        </w:rPr>
        <w:t>scriptoribus</w:t>
      </w:r>
      <w:proofErr w:type="spellEnd"/>
      <w:r w:rsidRPr="00334CC0">
        <w:rPr>
          <w:sz w:val="20"/>
          <w:lang w:val="en-GB"/>
        </w:rPr>
        <w:t xml:space="preserve"> tantum </w:t>
      </w:r>
      <w:proofErr w:type="spellStart"/>
      <w:r w:rsidRPr="00334CC0">
        <w:rPr>
          <w:sz w:val="20"/>
          <w:lang w:val="en-GB"/>
        </w:rPr>
        <w:t>legimus</w:t>
      </w:r>
      <w:proofErr w:type="spellEnd"/>
      <w:r w:rsidRPr="00334CC0">
        <w:rPr>
          <w:sz w:val="20"/>
          <w:lang w:val="en-GB"/>
        </w:rPr>
        <w:t xml:space="preserve">, in his </w:t>
      </w:r>
      <w:proofErr w:type="spellStart"/>
      <w:r w:rsidRPr="00334CC0">
        <w:rPr>
          <w:sz w:val="20"/>
          <w:lang w:val="en-GB"/>
        </w:rPr>
        <w:t>saepe</w:t>
      </w:r>
      <w:proofErr w:type="spellEnd"/>
      <w:r w:rsidRPr="00334CC0">
        <w:rPr>
          <w:sz w:val="20"/>
          <w:lang w:val="en-GB"/>
        </w:rPr>
        <w:t xml:space="preserve"> </w:t>
      </w:r>
      <w:proofErr w:type="spellStart"/>
      <w:r w:rsidRPr="00334CC0">
        <w:rPr>
          <w:sz w:val="20"/>
          <w:lang w:val="en-GB"/>
        </w:rPr>
        <w:t>exhibentur</w:t>
      </w:r>
      <w:proofErr w:type="spellEnd"/>
      <w:r w:rsidRPr="00334CC0">
        <w:rPr>
          <w:sz w:val="20"/>
          <w:lang w:val="en-GB"/>
        </w:rPr>
        <w:t xml:space="preserve"> integra.</w:t>
      </w:r>
      <w:r>
        <w:rPr>
          <w:sz w:val="20"/>
          <w:lang w:val="en-GB"/>
        </w:rPr>
        <w:t xml:space="preserve"> </w:t>
      </w:r>
      <w:r w:rsidRPr="00334CC0">
        <w:rPr>
          <w:sz w:val="20"/>
          <w:lang w:val="en-GB"/>
        </w:rPr>
        <w:t xml:space="preserve">Per </w:t>
      </w:r>
      <w:proofErr w:type="spellStart"/>
      <w:r w:rsidRPr="00334CC0">
        <w:rPr>
          <w:sz w:val="20"/>
          <w:lang w:val="en-GB"/>
        </w:rPr>
        <w:t>haec</w:t>
      </w:r>
      <w:proofErr w:type="spellEnd"/>
      <w:r w:rsidRPr="00334CC0">
        <w:rPr>
          <w:sz w:val="20"/>
          <w:lang w:val="en-GB"/>
        </w:rPr>
        <w:t xml:space="preserve"> </w:t>
      </w:r>
      <w:proofErr w:type="spellStart"/>
      <w:r w:rsidRPr="00334CC0">
        <w:rPr>
          <w:sz w:val="20"/>
          <w:lang w:val="en-GB"/>
        </w:rPr>
        <w:t>etiam</w:t>
      </w:r>
      <w:proofErr w:type="spellEnd"/>
      <w:r w:rsidRPr="00334CC0">
        <w:rPr>
          <w:sz w:val="20"/>
          <w:lang w:val="en-GB"/>
        </w:rPr>
        <w:t xml:space="preserve"> </w:t>
      </w:r>
      <w:proofErr w:type="spellStart"/>
      <w:r w:rsidRPr="00334CC0">
        <w:rPr>
          <w:sz w:val="20"/>
          <w:lang w:val="en-GB"/>
        </w:rPr>
        <w:t>victoriarum</w:t>
      </w:r>
      <w:proofErr w:type="spellEnd"/>
      <w:r w:rsidRPr="00334CC0">
        <w:rPr>
          <w:sz w:val="20"/>
          <w:lang w:val="en-GB"/>
        </w:rPr>
        <w:t xml:space="preserve">, rerum </w:t>
      </w:r>
      <w:proofErr w:type="spellStart"/>
      <w:r w:rsidRPr="00334CC0">
        <w:rPr>
          <w:sz w:val="20"/>
          <w:lang w:val="en-GB"/>
        </w:rPr>
        <w:t>gestarum</w:t>
      </w:r>
      <w:proofErr w:type="spellEnd"/>
      <w:r w:rsidRPr="00334CC0">
        <w:rPr>
          <w:sz w:val="20"/>
          <w:lang w:val="en-GB"/>
        </w:rPr>
        <w:t xml:space="preserve">, </w:t>
      </w:r>
      <w:proofErr w:type="spellStart"/>
      <w:r w:rsidRPr="00334CC0">
        <w:rPr>
          <w:sz w:val="20"/>
          <w:lang w:val="en-GB"/>
        </w:rPr>
        <w:t>rituum</w:t>
      </w:r>
      <w:proofErr w:type="spellEnd"/>
      <w:r w:rsidRPr="00334CC0">
        <w:rPr>
          <w:sz w:val="20"/>
          <w:lang w:val="en-GB"/>
        </w:rPr>
        <w:t xml:space="preserve">, </w:t>
      </w:r>
      <w:proofErr w:type="spellStart"/>
      <w:r w:rsidRPr="00334CC0">
        <w:rPr>
          <w:sz w:val="20"/>
          <w:lang w:val="en-GB"/>
        </w:rPr>
        <w:t>aliorumque</w:t>
      </w:r>
      <w:proofErr w:type="spellEnd"/>
      <w:r w:rsidRPr="00334CC0">
        <w:rPr>
          <w:sz w:val="20"/>
          <w:lang w:val="en-GB"/>
        </w:rPr>
        <w:t xml:space="preserve">, </w:t>
      </w:r>
      <w:proofErr w:type="spellStart"/>
      <w:r w:rsidRPr="00334CC0">
        <w:rPr>
          <w:sz w:val="20"/>
          <w:lang w:val="en-GB"/>
        </w:rPr>
        <w:t>quae</w:t>
      </w:r>
      <w:proofErr w:type="spellEnd"/>
      <w:r w:rsidRPr="00334CC0">
        <w:rPr>
          <w:sz w:val="20"/>
          <w:lang w:val="en-GB"/>
        </w:rPr>
        <w:t xml:space="preserve"> ad </w:t>
      </w:r>
      <w:proofErr w:type="spellStart"/>
      <w:r w:rsidRPr="00334CC0">
        <w:rPr>
          <w:sz w:val="20"/>
          <w:lang w:val="en-GB"/>
        </w:rPr>
        <w:t>intelligendas</w:t>
      </w:r>
      <w:proofErr w:type="spellEnd"/>
      <w:r w:rsidRPr="00334CC0">
        <w:rPr>
          <w:sz w:val="20"/>
          <w:lang w:val="en-GB"/>
        </w:rPr>
        <w:t xml:space="preserve"> res </w:t>
      </w:r>
      <w:proofErr w:type="spellStart"/>
      <w:r w:rsidRPr="00334CC0">
        <w:rPr>
          <w:sz w:val="20"/>
          <w:lang w:val="en-GB"/>
        </w:rPr>
        <w:t>antiquas</w:t>
      </w:r>
      <w:proofErr w:type="spellEnd"/>
      <w:r w:rsidRPr="00334CC0">
        <w:rPr>
          <w:sz w:val="20"/>
          <w:lang w:val="en-GB"/>
        </w:rPr>
        <w:t xml:space="preserve"> </w:t>
      </w:r>
      <w:proofErr w:type="spellStart"/>
      <w:r w:rsidRPr="00334CC0">
        <w:rPr>
          <w:sz w:val="20"/>
          <w:lang w:val="en-GB"/>
        </w:rPr>
        <w:t>maxime</w:t>
      </w:r>
      <w:proofErr w:type="spellEnd"/>
      <w:r w:rsidRPr="00334CC0">
        <w:rPr>
          <w:sz w:val="20"/>
          <w:lang w:val="en-GB"/>
        </w:rPr>
        <w:t xml:space="preserve"> </w:t>
      </w:r>
      <w:proofErr w:type="spellStart"/>
      <w:r w:rsidRPr="00334CC0">
        <w:rPr>
          <w:sz w:val="20"/>
          <w:lang w:val="en-GB"/>
        </w:rPr>
        <w:t>conducunt</w:t>
      </w:r>
      <w:proofErr w:type="spellEnd"/>
      <w:r w:rsidRPr="00334CC0">
        <w:rPr>
          <w:sz w:val="20"/>
          <w:lang w:val="en-GB"/>
        </w:rPr>
        <w:t xml:space="preserve">, </w:t>
      </w:r>
      <w:proofErr w:type="spellStart"/>
      <w:r w:rsidRPr="00334CC0">
        <w:rPr>
          <w:sz w:val="20"/>
          <w:lang w:val="en-GB"/>
        </w:rPr>
        <w:t>novam</w:t>
      </w:r>
      <w:proofErr w:type="spellEnd"/>
      <w:r w:rsidRPr="00334CC0">
        <w:rPr>
          <w:sz w:val="20"/>
          <w:lang w:val="en-GB"/>
        </w:rPr>
        <w:t xml:space="preserve"> </w:t>
      </w:r>
      <w:proofErr w:type="spellStart"/>
      <w:r w:rsidRPr="00334CC0">
        <w:rPr>
          <w:sz w:val="20"/>
          <w:lang w:val="en-GB"/>
        </w:rPr>
        <w:t>quotidie</w:t>
      </w:r>
      <w:proofErr w:type="spellEnd"/>
      <w:r w:rsidRPr="00334CC0">
        <w:rPr>
          <w:sz w:val="20"/>
          <w:lang w:val="en-GB"/>
        </w:rPr>
        <w:t xml:space="preserve"> </w:t>
      </w:r>
      <w:proofErr w:type="spellStart"/>
      <w:r w:rsidRPr="00334CC0">
        <w:rPr>
          <w:sz w:val="20"/>
          <w:lang w:val="en-GB"/>
        </w:rPr>
        <w:t>acquirimus</w:t>
      </w:r>
      <w:proofErr w:type="spellEnd"/>
      <w:r w:rsidRPr="00334CC0">
        <w:rPr>
          <w:sz w:val="20"/>
          <w:lang w:val="en-GB"/>
        </w:rPr>
        <w:t xml:space="preserve"> </w:t>
      </w:r>
      <w:proofErr w:type="spellStart"/>
      <w:r w:rsidRPr="00334CC0">
        <w:rPr>
          <w:sz w:val="20"/>
          <w:lang w:val="en-GB"/>
        </w:rPr>
        <w:t>notitiam</w:t>
      </w:r>
      <w:proofErr w:type="spellEnd"/>
      <w:r w:rsidRPr="00334CC0">
        <w:rPr>
          <w:sz w:val="20"/>
          <w:lang w:val="en-GB"/>
        </w:rPr>
        <w:t xml:space="preserve">; per </w:t>
      </w:r>
      <w:proofErr w:type="spellStart"/>
      <w:r w:rsidRPr="00334CC0">
        <w:rPr>
          <w:sz w:val="20"/>
          <w:lang w:val="en-GB"/>
        </w:rPr>
        <w:t>eademque</w:t>
      </w:r>
      <w:proofErr w:type="spellEnd"/>
      <w:r w:rsidRPr="00334CC0">
        <w:rPr>
          <w:sz w:val="20"/>
          <w:lang w:val="en-GB"/>
        </w:rPr>
        <w:t xml:space="preserve"> </w:t>
      </w:r>
      <w:proofErr w:type="spellStart"/>
      <w:r w:rsidRPr="00334CC0">
        <w:rPr>
          <w:sz w:val="20"/>
          <w:lang w:val="en-GB"/>
        </w:rPr>
        <w:t>Imperatores</w:t>
      </w:r>
      <w:proofErr w:type="spellEnd"/>
      <w:r w:rsidRPr="00334CC0">
        <w:rPr>
          <w:sz w:val="20"/>
          <w:lang w:val="en-GB"/>
        </w:rPr>
        <w:t xml:space="preserve">, Duces, </w:t>
      </w:r>
      <w:proofErr w:type="spellStart"/>
      <w:r w:rsidRPr="00334CC0">
        <w:rPr>
          <w:sz w:val="20"/>
          <w:lang w:val="en-GB"/>
        </w:rPr>
        <w:t>Consules</w:t>
      </w:r>
      <w:proofErr w:type="spellEnd"/>
      <w:r w:rsidRPr="00334CC0">
        <w:rPr>
          <w:sz w:val="20"/>
          <w:lang w:val="en-GB"/>
        </w:rPr>
        <w:t xml:space="preserve">, </w:t>
      </w:r>
      <w:proofErr w:type="spellStart"/>
      <w:r w:rsidRPr="00334CC0">
        <w:rPr>
          <w:sz w:val="20"/>
          <w:lang w:val="en-GB"/>
        </w:rPr>
        <w:t>aliique</w:t>
      </w:r>
      <w:proofErr w:type="spellEnd"/>
      <w:r w:rsidRPr="00334CC0">
        <w:rPr>
          <w:sz w:val="20"/>
          <w:lang w:val="en-GB"/>
        </w:rPr>
        <w:t xml:space="preserve"> </w:t>
      </w:r>
      <w:proofErr w:type="spellStart"/>
      <w:r w:rsidRPr="00334CC0">
        <w:rPr>
          <w:sz w:val="20"/>
          <w:lang w:val="en-GB"/>
        </w:rPr>
        <w:t>viri</w:t>
      </w:r>
      <w:proofErr w:type="spellEnd"/>
      <w:r w:rsidRPr="00334CC0">
        <w:rPr>
          <w:sz w:val="20"/>
          <w:lang w:val="en-GB"/>
        </w:rPr>
        <w:t xml:space="preserve"> </w:t>
      </w:r>
      <w:proofErr w:type="spellStart"/>
      <w:r w:rsidRPr="00334CC0">
        <w:rPr>
          <w:sz w:val="20"/>
          <w:lang w:val="en-GB"/>
        </w:rPr>
        <w:t>insigniores</w:t>
      </w:r>
      <w:proofErr w:type="spellEnd"/>
      <w:r w:rsidRPr="00334CC0">
        <w:rPr>
          <w:sz w:val="20"/>
          <w:lang w:val="en-GB"/>
        </w:rPr>
        <w:t xml:space="preserve">, quorum </w:t>
      </w:r>
      <w:proofErr w:type="spellStart"/>
      <w:r w:rsidRPr="00334CC0">
        <w:rPr>
          <w:sz w:val="20"/>
          <w:lang w:val="en-GB"/>
        </w:rPr>
        <w:t>memoria</w:t>
      </w:r>
      <w:proofErr w:type="spellEnd"/>
      <w:r w:rsidRPr="00334CC0">
        <w:rPr>
          <w:sz w:val="20"/>
          <w:lang w:val="en-GB"/>
        </w:rPr>
        <w:t xml:space="preserve"> per </w:t>
      </w:r>
      <w:proofErr w:type="spellStart"/>
      <w:r w:rsidRPr="00334CC0">
        <w:rPr>
          <w:sz w:val="20"/>
          <w:lang w:val="en-GB"/>
        </w:rPr>
        <w:t>multa</w:t>
      </w:r>
      <w:proofErr w:type="spellEnd"/>
      <w:r w:rsidRPr="00334CC0">
        <w:rPr>
          <w:sz w:val="20"/>
          <w:lang w:val="en-GB"/>
        </w:rPr>
        <w:t xml:space="preserve"> </w:t>
      </w:r>
      <w:proofErr w:type="spellStart"/>
      <w:r w:rsidRPr="00334CC0">
        <w:rPr>
          <w:sz w:val="20"/>
          <w:lang w:val="en-GB"/>
        </w:rPr>
        <w:t>secula</w:t>
      </w:r>
      <w:proofErr w:type="spellEnd"/>
      <w:r w:rsidRPr="00334CC0">
        <w:rPr>
          <w:sz w:val="20"/>
          <w:lang w:val="en-GB"/>
        </w:rPr>
        <w:t xml:space="preserve"> </w:t>
      </w:r>
      <w:proofErr w:type="spellStart"/>
      <w:r w:rsidRPr="00334CC0">
        <w:rPr>
          <w:sz w:val="20"/>
          <w:lang w:val="en-GB"/>
        </w:rPr>
        <w:t>oblivione</w:t>
      </w:r>
      <w:proofErr w:type="spellEnd"/>
      <w:r w:rsidRPr="00334CC0">
        <w:rPr>
          <w:sz w:val="20"/>
          <w:lang w:val="en-GB"/>
        </w:rPr>
        <w:t xml:space="preserve"> </w:t>
      </w:r>
      <w:proofErr w:type="spellStart"/>
      <w:r w:rsidRPr="00334CC0">
        <w:rPr>
          <w:sz w:val="20"/>
          <w:lang w:val="en-GB"/>
        </w:rPr>
        <w:t>penitus</w:t>
      </w:r>
      <w:proofErr w:type="spellEnd"/>
      <w:r w:rsidRPr="00334CC0">
        <w:rPr>
          <w:sz w:val="20"/>
          <w:lang w:val="en-GB"/>
        </w:rPr>
        <w:t xml:space="preserve"> </w:t>
      </w:r>
      <w:proofErr w:type="spellStart"/>
      <w:r w:rsidRPr="00334CC0">
        <w:rPr>
          <w:sz w:val="20"/>
          <w:lang w:val="en-GB"/>
        </w:rPr>
        <w:t>fuerat</w:t>
      </w:r>
      <w:proofErr w:type="spellEnd"/>
      <w:r w:rsidRPr="00334CC0">
        <w:rPr>
          <w:sz w:val="20"/>
          <w:lang w:val="en-GB"/>
        </w:rPr>
        <w:t xml:space="preserve"> </w:t>
      </w:r>
      <w:proofErr w:type="spellStart"/>
      <w:r w:rsidRPr="00334CC0">
        <w:rPr>
          <w:sz w:val="20"/>
          <w:lang w:val="en-GB"/>
        </w:rPr>
        <w:t>deleta</w:t>
      </w:r>
      <w:proofErr w:type="spellEnd"/>
      <w:r w:rsidRPr="00334CC0">
        <w:rPr>
          <w:sz w:val="20"/>
          <w:lang w:val="en-GB"/>
        </w:rPr>
        <w:t xml:space="preserve">, è terrae </w:t>
      </w:r>
      <w:proofErr w:type="spellStart"/>
      <w:r w:rsidRPr="00334CC0">
        <w:rPr>
          <w:sz w:val="20"/>
          <w:lang w:val="en-GB"/>
        </w:rPr>
        <w:t>visceribus</w:t>
      </w:r>
      <w:proofErr w:type="spellEnd"/>
      <w:r w:rsidRPr="00334CC0">
        <w:rPr>
          <w:sz w:val="20"/>
          <w:lang w:val="en-GB"/>
        </w:rPr>
        <w:t xml:space="preserve">, </w:t>
      </w:r>
      <w:proofErr w:type="spellStart"/>
      <w:r w:rsidRPr="00334CC0">
        <w:rPr>
          <w:sz w:val="20"/>
          <w:lang w:val="en-GB"/>
        </w:rPr>
        <w:t>unde</w:t>
      </w:r>
      <w:proofErr w:type="spellEnd"/>
      <w:r w:rsidRPr="00334CC0">
        <w:rPr>
          <w:sz w:val="20"/>
          <w:lang w:val="en-GB"/>
        </w:rPr>
        <w:t xml:space="preserve"> </w:t>
      </w:r>
      <w:proofErr w:type="spellStart"/>
      <w:r w:rsidRPr="00334CC0">
        <w:rPr>
          <w:sz w:val="20"/>
          <w:lang w:val="en-GB"/>
        </w:rPr>
        <w:t>haec</w:t>
      </w:r>
      <w:proofErr w:type="spellEnd"/>
      <w:r w:rsidRPr="00334CC0">
        <w:rPr>
          <w:sz w:val="20"/>
          <w:lang w:val="en-GB"/>
        </w:rPr>
        <w:t xml:space="preserve"> </w:t>
      </w:r>
      <w:proofErr w:type="spellStart"/>
      <w:r w:rsidRPr="00334CC0">
        <w:rPr>
          <w:sz w:val="20"/>
          <w:lang w:val="en-GB"/>
        </w:rPr>
        <w:t>effodiuntur</w:t>
      </w:r>
      <w:proofErr w:type="spellEnd"/>
      <w:r w:rsidRPr="00334CC0">
        <w:rPr>
          <w:sz w:val="20"/>
          <w:lang w:val="en-GB"/>
        </w:rPr>
        <w:t xml:space="preserve">, quasi ad </w:t>
      </w:r>
      <w:proofErr w:type="spellStart"/>
      <w:r w:rsidRPr="00334CC0">
        <w:rPr>
          <w:sz w:val="20"/>
          <w:lang w:val="en-GB"/>
        </w:rPr>
        <w:t>novam</w:t>
      </w:r>
      <w:proofErr w:type="spellEnd"/>
      <w:r w:rsidRPr="00334CC0">
        <w:rPr>
          <w:sz w:val="20"/>
          <w:lang w:val="en-GB"/>
        </w:rPr>
        <w:t xml:space="preserve"> </w:t>
      </w:r>
      <w:proofErr w:type="spellStart"/>
      <w:r w:rsidRPr="00334CC0">
        <w:rPr>
          <w:sz w:val="20"/>
          <w:lang w:val="en-GB"/>
        </w:rPr>
        <w:t>vitam</w:t>
      </w:r>
      <w:proofErr w:type="spellEnd"/>
      <w:r w:rsidRPr="00334CC0">
        <w:rPr>
          <w:sz w:val="20"/>
          <w:lang w:val="en-GB"/>
        </w:rPr>
        <w:t xml:space="preserve"> </w:t>
      </w:r>
      <w:proofErr w:type="spellStart"/>
      <w:r w:rsidRPr="00334CC0">
        <w:rPr>
          <w:sz w:val="20"/>
          <w:lang w:val="en-GB"/>
        </w:rPr>
        <w:t>resuscitati</w:t>
      </w:r>
      <w:proofErr w:type="spellEnd"/>
      <w:r w:rsidRPr="00334CC0">
        <w:rPr>
          <w:sz w:val="20"/>
          <w:lang w:val="en-GB"/>
        </w:rPr>
        <w:t xml:space="preserve"> </w:t>
      </w:r>
      <w:proofErr w:type="spellStart"/>
      <w:r w:rsidRPr="00334CC0">
        <w:rPr>
          <w:sz w:val="20"/>
          <w:lang w:val="en-GB"/>
        </w:rPr>
        <w:t>incipiunt</w:t>
      </w:r>
      <w:proofErr w:type="spellEnd"/>
      <w:r w:rsidRPr="00334CC0">
        <w:rPr>
          <w:sz w:val="20"/>
          <w:lang w:val="en-GB"/>
        </w:rPr>
        <w:t xml:space="preserve"> </w:t>
      </w:r>
      <w:proofErr w:type="spellStart"/>
      <w:r w:rsidRPr="00334CC0">
        <w:rPr>
          <w:sz w:val="20"/>
          <w:lang w:val="en-GB"/>
        </w:rPr>
        <w:t>iterum</w:t>
      </w:r>
      <w:proofErr w:type="spellEnd"/>
      <w:r w:rsidRPr="00334CC0">
        <w:rPr>
          <w:sz w:val="20"/>
          <w:lang w:val="en-GB"/>
        </w:rPr>
        <w:t xml:space="preserve"> apud </w:t>
      </w:r>
      <w:proofErr w:type="spellStart"/>
      <w:r w:rsidRPr="00334CC0">
        <w:rPr>
          <w:sz w:val="20"/>
          <w:lang w:val="en-GB"/>
        </w:rPr>
        <w:t>posteros</w:t>
      </w:r>
      <w:proofErr w:type="spellEnd"/>
      <w:r w:rsidRPr="00334CC0">
        <w:rPr>
          <w:sz w:val="20"/>
          <w:lang w:val="en-GB"/>
        </w:rPr>
        <w:t xml:space="preserve"> </w:t>
      </w:r>
      <w:proofErr w:type="spellStart"/>
      <w:r w:rsidRPr="00334CC0">
        <w:rPr>
          <w:sz w:val="20"/>
          <w:lang w:val="en-GB"/>
        </w:rPr>
        <w:t>suos</w:t>
      </w:r>
      <w:proofErr w:type="spellEnd"/>
      <w:r w:rsidRPr="00334CC0">
        <w:rPr>
          <w:sz w:val="20"/>
          <w:lang w:val="en-GB"/>
        </w:rPr>
        <w:t xml:space="preserve"> </w:t>
      </w:r>
      <w:proofErr w:type="spellStart"/>
      <w:r w:rsidRPr="00334CC0">
        <w:rPr>
          <w:sz w:val="20"/>
          <w:lang w:val="en-GB"/>
        </w:rPr>
        <w:t>gloriâ</w:t>
      </w:r>
      <w:proofErr w:type="spellEnd"/>
      <w:r w:rsidRPr="00334CC0">
        <w:rPr>
          <w:sz w:val="20"/>
          <w:lang w:val="en-GB"/>
        </w:rPr>
        <w:t xml:space="preserve"> </w:t>
      </w:r>
      <w:proofErr w:type="spellStart"/>
      <w:r w:rsidRPr="00334CC0">
        <w:rPr>
          <w:sz w:val="20"/>
          <w:lang w:val="en-GB"/>
        </w:rPr>
        <w:t>florere</w:t>
      </w:r>
      <w:proofErr w:type="spellEnd"/>
      <w:r>
        <w:rPr>
          <w:sz w:val="20"/>
          <w:lang w:val="en-GB"/>
        </w:rPr>
        <w:t xml:space="preserve">' (Humphrey </w:t>
      </w:r>
      <w:proofErr w:type="spellStart"/>
      <w:r>
        <w:rPr>
          <w:sz w:val="20"/>
          <w:lang w:val="en-GB"/>
        </w:rPr>
        <w:t>Prideaux</w:t>
      </w:r>
      <w:proofErr w:type="spellEnd"/>
      <w:r>
        <w:rPr>
          <w:sz w:val="20"/>
          <w:lang w:val="en-GB"/>
        </w:rPr>
        <w:t>,</w:t>
      </w:r>
      <w:r>
        <w:rPr>
          <w:i/>
          <w:sz w:val="20"/>
          <w:lang w:val="en-GB"/>
        </w:rPr>
        <w:t xml:space="preserve"> Marmora </w:t>
      </w:r>
      <w:proofErr w:type="spellStart"/>
      <w:r>
        <w:rPr>
          <w:i/>
          <w:sz w:val="20"/>
          <w:lang w:val="en-GB"/>
        </w:rPr>
        <w:t>Oxoniensia</w:t>
      </w:r>
      <w:proofErr w:type="spellEnd"/>
      <w:r>
        <w:rPr>
          <w:i/>
          <w:sz w:val="20"/>
          <w:lang w:val="en-GB"/>
        </w:rPr>
        <w:t xml:space="preserve"> </w:t>
      </w:r>
      <w:r>
        <w:rPr>
          <w:sz w:val="20"/>
          <w:lang w:val="en-GB"/>
        </w:rPr>
        <w:t>(Oxford, 1676), p.A3r).</w:t>
      </w:r>
    </w:p>
  </w:footnote>
  <w:footnote w:id="98">
    <w:p w14:paraId="0EA69BDD" w14:textId="6A843E5C" w:rsidR="00066B15" w:rsidRPr="00EB219D" w:rsidRDefault="00066B15">
      <w:pPr>
        <w:pStyle w:val="FootnoteText"/>
        <w:rPr>
          <w:lang w:val="en-GB"/>
        </w:rPr>
      </w:pPr>
      <w:r w:rsidRPr="00EB219D">
        <w:rPr>
          <w:rStyle w:val="FootnoteReference"/>
          <w:sz w:val="20"/>
        </w:rPr>
        <w:footnoteRef/>
      </w:r>
      <w:r w:rsidRPr="00EB219D">
        <w:rPr>
          <w:sz w:val="20"/>
        </w:rPr>
        <w:t xml:space="preserve"> Royal Library of Copenhagen, NKS 1675, no. 37</w:t>
      </w:r>
      <w:r>
        <w:rPr>
          <w:sz w:val="20"/>
        </w:rPr>
        <w:t xml:space="preserve">, letter of Huntington to Bernard, 15 May 1672. </w:t>
      </w:r>
    </w:p>
  </w:footnote>
  <w:footnote w:id="99">
    <w:p w14:paraId="6F307E46" w14:textId="1653560B" w:rsidR="00066B15" w:rsidRPr="001D27CE" w:rsidRDefault="00066B15">
      <w:pPr>
        <w:pStyle w:val="FootnoteText"/>
        <w:rPr>
          <w:lang w:val="en-GB"/>
        </w:rPr>
      </w:pPr>
      <w:r w:rsidRPr="00F5463B">
        <w:rPr>
          <w:rStyle w:val="FootnoteReference"/>
          <w:sz w:val="20"/>
        </w:rPr>
        <w:footnoteRef/>
      </w:r>
      <w:r w:rsidRPr="00F5463B">
        <w:rPr>
          <w:sz w:val="20"/>
        </w:rPr>
        <w:t xml:space="preserve"> MS Smith 60, p.43</w:t>
      </w:r>
      <w:r>
        <w:rPr>
          <w:sz w:val="20"/>
        </w:rPr>
        <w:t>, letter of Smith to Henry Dodwell, 15 July 1676.</w:t>
      </w:r>
    </w:p>
  </w:footnote>
  <w:footnote w:id="100">
    <w:p w14:paraId="0B1FBA28" w14:textId="7B04AE33" w:rsidR="00066B15" w:rsidRPr="00D03596" w:rsidRDefault="00066B15">
      <w:pPr>
        <w:pStyle w:val="FootnoteText"/>
        <w:rPr>
          <w:lang w:val="en-GB"/>
        </w:rPr>
      </w:pPr>
      <w:r w:rsidRPr="00D03596">
        <w:rPr>
          <w:rStyle w:val="FootnoteReference"/>
          <w:sz w:val="20"/>
        </w:rPr>
        <w:footnoteRef/>
      </w:r>
      <w:r w:rsidRPr="00D03596">
        <w:rPr>
          <w:sz w:val="20"/>
        </w:rPr>
        <w:t xml:space="preserve"> </w:t>
      </w:r>
      <w:r w:rsidRPr="00D03596">
        <w:rPr>
          <w:sz w:val="20"/>
          <w:lang w:val="en-GB"/>
        </w:rPr>
        <w:t xml:space="preserve">For an account of Lloyd's life and thought (which deserves to be updated in many respects) see A. Tindal Hart, </w:t>
      </w:r>
      <w:r w:rsidRPr="00D03596">
        <w:rPr>
          <w:i/>
          <w:sz w:val="20"/>
          <w:lang w:val="en-GB"/>
        </w:rPr>
        <w:t>William Lloyd, 1627-1717: Bishop, Politician, Author and Prophet</w:t>
      </w:r>
      <w:r w:rsidRPr="00D03596">
        <w:rPr>
          <w:sz w:val="20"/>
          <w:lang w:val="en-GB"/>
        </w:rPr>
        <w:t xml:space="preserve"> (London: S.P.C.K., 1952).</w:t>
      </w:r>
    </w:p>
  </w:footnote>
  <w:footnote w:id="101">
    <w:p w14:paraId="109ADE8C" w14:textId="39452848" w:rsidR="00066B15" w:rsidRPr="00556FFC" w:rsidRDefault="00066B15">
      <w:pPr>
        <w:pStyle w:val="FootnoteText"/>
        <w:rPr>
          <w:lang w:val="en-GB"/>
        </w:rPr>
      </w:pPr>
      <w:r w:rsidRPr="00556FFC">
        <w:rPr>
          <w:rStyle w:val="FootnoteReference"/>
          <w:sz w:val="20"/>
        </w:rPr>
        <w:footnoteRef/>
      </w:r>
      <w:r w:rsidRPr="00556FFC">
        <w:rPr>
          <w:sz w:val="20"/>
        </w:rPr>
        <w:t xml:space="preserve"> </w:t>
      </w:r>
      <w:r w:rsidRPr="00556FFC">
        <w:rPr>
          <w:sz w:val="20"/>
          <w:lang w:val="en-GB"/>
        </w:rPr>
        <w:t xml:space="preserve">The fundamental work on Renaissance chronology is Anthony Grafton, </w:t>
      </w:r>
      <w:r w:rsidRPr="00556FFC">
        <w:rPr>
          <w:i/>
          <w:sz w:val="20"/>
          <w:lang w:val="en-GB"/>
        </w:rPr>
        <w:t>Joseph Scaliger: A Study in the History of Classical Scholarship</w:t>
      </w:r>
      <w:r w:rsidRPr="00556FFC">
        <w:rPr>
          <w:sz w:val="20"/>
          <w:lang w:val="en-GB"/>
        </w:rPr>
        <w:t>, 2 vols. (Oxford: Clar</w:t>
      </w:r>
      <w:r>
        <w:rPr>
          <w:sz w:val="20"/>
          <w:lang w:val="en-GB"/>
        </w:rPr>
        <w:t xml:space="preserve">endon Press, 1983-93), Vol. 2. More recently, and in a specifically English context, see Scott </w:t>
      </w:r>
      <w:proofErr w:type="spellStart"/>
      <w:r>
        <w:rPr>
          <w:sz w:val="20"/>
          <w:lang w:val="en-GB"/>
        </w:rPr>
        <w:t>Mandelbrote</w:t>
      </w:r>
      <w:proofErr w:type="spellEnd"/>
      <w:r>
        <w:rPr>
          <w:sz w:val="20"/>
          <w:lang w:val="en-GB"/>
        </w:rPr>
        <w:t xml:space="preserve">, '"The Doors shall fly open": Chronology and Biblical Interpretation in England c.1630-c.1730', in </w:t>
      </w:r>
      <w:r>
        <w:rPr>
          <w:i/>
          <w:sz w:val="20"/>
          <w:lang w:val="en-GB"/>
        </w:rPr>
        <w:t>The Oxford Handbook of the Bible in Early Modern England, c.1530-1700</w:t>
      </w:r>
      <w:r>
        <w:rPr>
          <w:iCs/>
          <w:sz w:val="20"/>
          <w:lang w:val="en-GB"/>
        </w:rPr>
        <w:t xml:space="preserve"> edited by </w:t>
      </w:r>
      <w:r>
        <w:rPr>
          <w:sz w:val="20"/>
          <w:lang w:val="en-GB"/>
        </w:rPr>
        <w:t>Kevin Killeen, Helen Smith, and Rachel Willie (Oxford: OUP, 2015), pp.176-95.</w:t>
      </w:r>
    </w:p>
  </w:footnote>
  <w:footnote w:id="102">
    <w:p w14:paraId="03776C33" w14:textId="1E801731" w:rsidR="00066B15" w:rsidRPr="009960C2" w:rsidRDefault="00066B15">
      <w:pPr>
        <w:pStyle w:val="FootnoteText"/>
        <w:rPr>
          <w:lang w:val="en-GB"/>
        </w:rPr>
      </w:pPr>
      <w:r w:rsidRPr="009960C2">
        <w:rPr>
          <w:rStyle w:val="FootnoteReference"/>
          <w:sz w:val="20"/>
        </w:rPr>
        <w:footnoteRef/>
      </w:r>
      <w:r w:rsidRPr="009960C2">
        <w:rPr>
          <w:sz w:val="20"/>
        </w:rPr>
        <w:t xml:space="preserve"> 'Frustra </w:t>
      </w:r>
      <w:proofErr w:type="spellStart"/>
      <w:r w:rsidRPr="009960C2">
        <w:rPr>
          <w:sz w:val="20"/>
        </w:rPr>
        <w:t>enim</w:t>
      </w:r>
      <w:proofErr w:type="spellEnd"/>
      <w:r w:rsidRPr="009960C2">
        <w:rPr>
          <w:sz w:val="20"/>
        </w:rPr>
        <w:t xml:space="preserve"> sunt, (inter quos </w:t>
      </w:r>
      <w:proofErr w:type="spellStart"/>
      <w:r w:rsidRPr="009960C2">
        <w:rPr>
          <w:i/>
          <w:sz w:val="20"/>
        </w:rPr>
        <w:t>Lydiatus</w:t>
      </w:r>
      <w:proofErr w:type="spellEnd"/>
      <w:r w:rsidRPr="009960C2">
        <w:rPr>
          <w:sz w:val="20"/>
        </w:rPr>
        <w:t xml:space="preserve">) qui ex </w:t>
      </w:r>
      <w:proofErr w:type="spellStart"/>
      <w:r w:rsidRPr="009960C2">
        <w:rPr>
          <w:sz w:val="20"/>
        </w:rPr>
        <w:t>uno</w:t>
      </w:r>
      <w:proofErr w:type="spellEnd"/>
      <w:r w:rsidRPr="009960C2">
        <w:rPr>
          <w:sz w:val="20"/>
        </w:rPr>
        <w:t xml:space="preserve"> </w:t>
      </w:r>
      <w:proofErr w:type="spellStart"/>
      <w:r w:rsidRPr="009960C2">
        <w:rPr>
          <w:sz w:val="20"/>
        </w:rPr>
        <w:t>eodemque</w:t>
      </w:r>
      <w:proofErr w:type="spellEnd"/>
      <w:r w:rsidRPr="009960C2">
        <w:rPr>
          <w:sz w:val="20"/>
        </w:rPr>
        <w:t xml:space="preserve"> </w:t>
      </w:r>
      <w:proofErr w:type="spellStart"/>
      <w:r w:rsidRPr="009960C2">
        <w:rPr>
          <w:sz w:val="20"/>
        </w:rPr>
        <w:t>Consule</w:t>
      </w:r>
      <w:proofErr w:type="spellEnd"/>
      <w:r w:rsidRPr="009960C2">
        <w:rPr>
          <w:sz w:val="20"/>
        </w:rPr>
        <w:t xml:space="preserve"> </w:t>
      </w:r>
      <w:proofErr w:type="spellStart"/>
      <w:r w:rsidRPr="009960C2">
        <w:rPr>
          <w:sz w:val="20"/>
        </w:rPr>
        <w:t>binos</w:t>
      </w:r>
      <w:proofErr w:type="spellEnd"/>
      <w:r w:rsidRPr="009960C2">
        <w:rPr>
          <w:sz w:val="20"/>
        </w:rPr>
        <w:t xml:space="preserve"> </w:t>
      </w:r>
      <w:proofErr w:type="spellStart"/>
      <w:r w:rsidRPr="009960C2">
        <w:rPr>
          <w:sz w:val="20"/>
        </w:rPr>
        <w:t>faciunt</w:t>
      </w:r>
      <w:proofErr w:type="spellEnd"/>
      <w:r w:rsidRPr="009960C2">
        <w:rPr>
          <w:sz w:val="20"/>
        </w:rPr>
        <w:t>' (</w:t>
      </w:r>
      <w:r>
        <w:rPr>
          <w:sz w:val="20"/>
        </w:rPr>
        <w:t xml:space="preserve">Smith, </w:t>
      </w:r>
      <w:proofErr w:type="spellStart"/>
      <w:r>
        <w:rPr>
          <w:i/>
          <w:sz w:val="20"/>
        </w:rPr>
        <w:t>Septem</w:t>
      </w:r>
      <w:proofErr w:type="spellEnd"/>
      <w:r>
        <w:rPr>
          <w:i/>
          <w:sz w:val="20"/>
        </w:rPr>
        <w:t xml:space="preserve"> </w:t>
      </w:r>
      <w:proofErr w:type="spellStart"/>
      <w:r>
        <w:rPr>
          <w:i/>
          <w:sz w:val="20"/>
        </w:rPr>
        <w:t>Ecclesiarum</w:t>
      </w:r>
      <w:proofErr w:type="spellEnd"/>
      <w:r>
        <w:rPr>
          <w:i/>
          <w:sz w:val="20"/>
        </w:rPr>
        <w:t xml:space="preserve"> Notitia</w:t>
      </w:r>
      <w:r>
        <w:rPr>
          <w:sz w:val="20"/>
        </w:rPr>
        <w:t xml:space="preserve"> (1676),</w:t>
      </w:r>
      <w:r w:rsidRPr="009960C2">
        <w:rPr>
          <w:sz w:val="20"/>
        </w:rPr>
        <w:t xml:space="preserve"> p.7)</w:t>
      </w:r>
    </w:p>
  </w:footnote>
  <w:footnote w:id="103">
    <w:p w14:paraId="4C19258A" w14:textId="06B74CC7" w:rsidR="00066B15" w:rsidRPr="00F5463B" w:rsidRDefault="00066B15">
      <w:pPr>
        <w:pStyle w:val="FootnoteText"/>
        <w:rPr>
          <w:lang w:val="en-GB"/>
        </w:rPr>
      </w:pPr>
      <w:r w:rsidRPr="00F5463B">
        <w:rPr>
          <w:rStyle w:val="FootnoteReference"/>
          <w:sz w:val="20"/>
        </w:rPr>
        <w:footnoteRef/>
      </w:r>
      <w:r w:rsidRPr="00F5463B">
        <w:rPr>
          <w:sz w:val="20"/>
        </w:rPr>
        <w:t xml:space="preserve"> </w:t>
      </w:r>
      <w:r w:rsidRPr="009960C2">
        <w:rPr>
          <w:sz w:val="20"/>
          <w:szCs w:val="20"/>
        </w:rPr>
        <w:t xml:space="preserve">Thomas </w:t>
      </w:r>
      <w:proofErr w:type="spellStart"/>
      <w:r w:rsidRPr="009960C2">
        <w:rPr>
          <w:sz w:val="20"/>
          <w:szCs w:val="20"/>
        </w:rPr>
        <w:t>Lydiat</w:t>
      </w:r>
      <w:proofErr w:type="spellEnd"/>
      <w:r w:rsidRPr="009960C2">
        <w:rPr>
          <w:sz w:val="20"/>
          <w:szCs w:val="20"/>
        </w:rPr>
        <w:t xml:space="preserve">, </w:t>
      </w:r>
      <w:proofErr w:type="spellStart"/>
      <w:r w:rsidRPr="009960C2">
        <w:rPr>
          <w:i/>
          <w:sz w:val="20"/>
          <w:szCs w:val="20"/>
        </w:rPr>
        <w:t>Canones</w:t>
      </w:r>
      <w:proofErr w:type="spellEnd"/>
      <w:r w:rsidRPr="009960C2">
        <w:rPr>
          <w:i/>
          <w:sz w:val="20"/>
          <w:szCs w:val="20"/>
        </w:rPr>
        <w:t xml:space="preserve"> </w:t>
      </w:r>
      <w:proofErr w:type="spellStart"/>
      <w:r w:rsidRPr="009960C2">
        <w:rPr>
          <w:i/>
          <w:sz w:val="20"/>
          <w:szCs w:val="20"/>
        </w:rPr>
        <w:t>Chronologici</w:t>
      </w:r>
      <w:proofErr w:type="spellEnd"/>
      <w:r w:rsidRPr="009960C2">
        <w:rPr>
          <w:i/>
          <w:sz w:val="20"/>
          <w:szCs w:val="20"/>
        </w:rPr>
        <w:t xml:space="preserve">, </w:t>
      </w:r>
      <w:proofErr w:type="spellStart"/>
      <w:r w:rsidRPr="009960C2">
        <w:rPr>
          <w:i/>
          <w:sz w:val="20"/>
          <w:szCs w:val="20"/>
        </w:rPr>
        <w:t>Nec</w:t>
      </w:r>
      <w:proofErr w:type="spellEnd"/>
      <w:r w:rsidRPr="009960C2">
        <w:rPr>
          <w:i/>
          <w:sz w:val="20"/>
          <w:szCs w:val="20"/>
        </w:rPr>
        <w:t xml:space="preserve"> non Series </w:t>
      </w:r>
      <w:proofErr w:type="spellStart"/>
      <w:r w:rsidRPr="009960C2">
        <w:rPr>
          <w:i/>
          <w:sz w:val="20"/>
          <w:szCs w:val="20"/>
        </w:rPr>
        <w:t>Summorum</w:t>
      </w:r>
      <w:proofErr w:type="spellEnd"/>
      <w:r w:rsidRPr="009960C2">
        <w:rPr>
          <w:i/>
          <w:sz w:val="20"/>
          <w:szCs w:val="20"/>
        </w:rPr>
        <w:t xml:space="preserve"> </w:t>
      </w:r>
      <w:proofErr w:type="spellStart"/>
      <w:r w:rsidRPr="009960C2">
        <w:rPr>
          <w:i/>
          <w:sz w:val="20"/>
          <w:szCs w:val="20"/>
        </w:rPr>
        <w:t>Magistratum</w:t>
      </w:r>
      <w:proofErr w:type="spellEnd"/>
      <w:r w:rsidRPr="009960C2">
        <w:rPr>
          <w:i/>
          <w:sz w:val="20"/>
          <w:szCs w:val="20"/>
        </w:rPr>
        <w:t xml:space="preserve"> et </w:t>
      </w:r>
      <w:proofErr w:type="spellStart"/>
      <w:r w:rsidRPr="009960C2">
        <w:rPr>
          <w:i/>
          <w:sz w:val="20"/>
          <w:szCs w:val="20"/>
        </w:rPr>
        <w:t>Triumphorum</w:t>
      </w:r>
      <w:proofErr w:type="spellEnd"/>
      <w:r w:rsidRPr="009960C2">
        <w:rPr>
          <w:i/>
          <w:sz w:val="20"/>
          <w:szCs w:val="20"/>
        </w:rPr>
        <w:t xml:space="preserve"> Romanorum. Opus </w:t>
      </w:r>
      <w:proofErr w:type="spellStart"/>
      <w:r w:rsidRPr="009960C2">
        <w:rPr>
          <w:i/>
          <w:sz w:val="20"/>
          <w:szCs w:val="20"/>
        </w:rPr>
        <w:t>posthumum</w:t>
      </w:r>
      <w:proofErr w:type="spellEnd"/>
      <w:r w:rsidRPr="009960C2">
        <w:rPr>
          <w:i/>
          <w:sz w:val="20"/>
          <w:szCs w:val="20"/>
        </w:rPr>
        <w:t>.</w:t>
      </w:r>
      <w:r>
        <w:rPr>
          <w:i/>
          <w:sz w:val="20"/>
          <w:szCs w:val="20"/>
        </w:rPr>
        <w:t xml:space="preserve"> </w:t>
      </w:r>
      <w:r w:rsidRPr="009960C2">
        <w:rPr>
          <w:i/>
          <w:sz w:val="20"/>
          <w:szCs w:val="20"/>
        </w:rPr>
        <w:t xml:space="preserve">Ex </w:t>
      </w:r>
      <w:proofErr w:type="spellStart"/>
      <w:r w:rsidRPr="009960C2">
        <w:rPr>
          <w:i/>
          <w:sz w:val="20"/>
          <w:szCs w:val="20"/>
        </w:rPr>
        <w:t>Autoris</w:t>
      </w:r>
      <w:proofErr w:type="spellEnd"/>
      <w:r w:rsidRPr="009960C2">
        <w:rPr>
          <w:i/>
          <w:sz w:val="20"/>
          <w:szCs w:val="20"/>
        </w:rPr>
        <w:t xml:space="preserve"> </w:t>
      </w:r>
      <w:proofErr w:type="spellStart"/>
      <w:r w:rsidRPr="009960C2">
        <w:rPr>
          <w:i/>
          <w:sz w:val="20"/>
          <w:szCs w:val="20"/>
        </w:rPr>
        <w:t>Autographo</w:t>
      </w:r>
      <w:proofErr w:type="spellEnd"/>
      <w:r w:rsidRPr="009960C2">
        <w:rPr>
          <w:i/>
          <w:sz w:val="20"/>
          <w:szCs w:val="20"/>
        </w:rPr>
        <w:t xml:space="preserve"> </w:t>
      </w:r>
      <w:proofErr w:type="spellStart"/>
      <w:r w:rsidRPr="009960C2">
        <w:rPr>
          <w:i/>
          <w:sz w:val="20"/>
          <w:szCs w:val="20"/>
        </w:rPr>
        <w:t>fideliter</w:t>
      </w:r>
      <w:proofErr w:type="spellEnd"/>
      <w:r w:rsidRPr="009960C2">
        <w:rPr>
          <w:i/>
          <w:sz w:val="20"/>
          <w:szCs w:val="20"/>
        </w:rPr>
        <w:t xml:space="preserve"> </w:t>
      </w:r>
      <w:proofErr w:type="spellStart"/>
      <w:r w:rsidRPr="009960C2">
        <w:rPr>
          <w:i/>
          <w:sz w:val="20"/>
          <w:szCs w:val="20"/>
        </w:rPr>
        <w:t>editum</w:t>
      </w:r>
      <w:proofErr w:type="spellEnd"/>
      <w:r w:rsidRPr="009960C2">
        <w:rPr>
          <w:sz w:val="20"/>
          <w:szCs w:val="20"/>
        </w:rPr>
        <w:t xml:space="preserve"> (Oxford, 1675)</w:t>
      </w:r>
      <w:r>
        <w:rPr>
          <w:sz w:val="20"/>
          <w:szCs w:val="20"/>
        </w:rPr>
        <w:t>.</w:t>
      </w:r>
    </w:p>
  </w:footnote>
  <w:footnote w:id="104">
    <w:p w14:paraId="2A0775B4" w14:textId="24C92CED" w:rsidR="00066B15" w:rsidRPr="00DB715B" w:rsidRDefault="00066B15">
      <w:pPr>
        <w:pStyle w:val="FootnoteText"/>
        <w:rPr>
          <w:lang w:val="en-GB"/>
        </w:rPr>
      </w:pPr>
      <w:r w:rsidRPr="00F83E79">
        <w:rPr>
          <w:rStyle w:val="FootnoteReference"/>
          <w:sz w:val="20"/>
        </w:rPr>
        <w:footnoteRef/>
      </w:r>
      <w:r w:rsidRPr="00F83E79">
        <w:rPr>
          <w:sz w:val="20"/>
        </w:rPr>
        <w:t xml:space="preserve"> MS Smith 59, p.331</w:t>
      </w:r>
      <w:r>
        <w:rPr>
          <w:sz w:val="20"/>
        </w:rPr>
        <w:t>, letter of Smith to T. Craddock, 20 June 1676.</w:t>
      </w:r>
    </w:p>
  </w:footnote>
  <w:footnote w:id="105">
    <w:p w14:paraId="75B46A21" w14:textId="79CECFA2" w:rsidR="00066B15" w:rsidRPr="00F83E79" w:rsidRDefault="00066B15">
      <w:pPr>
        <w:pStyle w:val="FootnoteText"/>
        <w:rPr>
          <w:lang w:val="en-GB"/>
        </w:rPr>
      </w:pPr>
      <w:r w:rsidRPr="00F83E79">
        <w:rPr>
          <w:rStyle w:val="FootnoteReference"/>
          <w:sz w:val="20"/>
        </w:rPr>
        <w:footnoteRef/>
      </w:r>
      <w:r w:rsidRPr="00F83E79">
        <w:rPr>
          <w:sz w:val="20"/>
        </w:rPr>
        <w:t xml:space="preserve"> The standard biography of </w:t>
      </w:r>
      <w:proofErr w:type="spellStart"/>
      <w:r w:rsidRPr="00F83E79">
        <w:rPr>
          <w:sz w:val="20"/>
        </w:rPr>
        <w:t>Galland</w:t>
      </w:r>
      <w:proofErr w:type="spellEnd"/>
      <w:r w:rsidRPr="00F83E79">
        <w:rPr>
          <w:sz w:val="20"/>
        </w:rPr>
        <w:t xml:space="preserve"> remains Mohammed Abdel-Halim, </w:t>
      </w:r>
      <w:r>
        <w:rPr>
          <w:i/>
          <w:sz w:val="20"/>
        </w:rPr>
        <w:t xml:space="preserve">Antoine </w:t>
      </w:r>
      <w:proofErr w:type="spellStart"/>
      <w:r>
        <w:rPr>
          <w:i/>
          <w:sz w:val="20"/>
        </w:rPr>
        <w:t>Galland</w:t>
      </w:r>
      <w:proofErr w:type="spellEnd"/>
      <w:r>
        <w:rPr>
          <w:i/>
          <w:sz w:val="20"/>
        </w:rPr>
        <w:t>:</w:t>
      </w:r>
      <w:r w:rsidRPr="00F83E79">
        <w:rPr>
          <w:i/>
          <w:sz w:val="20"/>
        </w:rPr>
        <w:t xml:space="preserve"> </w:t>
      </w:r>
      <w:r>
        <w:rPr>
          <w:i/>
          <w:sz w:val="20"/>
        </w:rPr>
        <w:t>S</w:t>
      </w:r>
      <w:r w:rsidRPr="00F83E79">
        <w:rPr>
          <w:i/>
          <w:sz w:val="20"/>
        </w:rPr>
        <w:t xml:space="preserve">a </w:t>
      </w:r>
      <w:r>
        <w:rPr>
          <w:i/>
          <w:sz w:val="20"/>
        </w:rPr>
        <w:t>V</w:t>
      </w:r>
      <w:r w:rsidRPr="00F83E79">
        <w:rPr>
          <w:i/>
          <w:sz w:val="20"/>
        </w:rPr>
        <w:t xml:space="preserve">ie et </w:t>
      </w:r>
      <w:r>
        <w:rPr>
          <w:i/>
          <w:sz w:val="20"/>
        </w:rPr>
        <w:t>S</w:t>
      </w:r>
      <w:r w:rsidRPr="00F83E79">
        <w:rPr>
          <w:i/>
          <w:sz w:val="20"/>
        </w:rPr>
        <w:t xml:space="preserve">on </w:t>
      </w:r>
      <w:r>
        <w:rPr>
          <w:i/>
          <w:sz w:val="20"/>
        </w:rPr>
        <w:t>O</w:t>
      </w:r>
      <w:r w:rsidRPr="00F83E79">
        <w:rPr>
          <w:i/>
          <w:sz w:val="20"/>
        </w:rPr>
        <w:t>euvre</w:t>
      </w:r>
      <w:r w:rsidRPr="00F83E79">
        <w:rPr>
          <w:sz w:val="20"/>
        </w:rPr>
        <w:t xml:space="preserve"> (Paris: A.G. </w:t>
      </w:r>
      <w:proofErr w:type="spellStart"/>
      <w:r w:rsidRPr="00F83E79">
        <w:rPr>
          <w:sz w:val="20"/>
        </w:rPr>
        <w:t>Nizet</w:t>
      </w:r>
      <w:proofErr w:type="spellEnd"/>
      <w:r w:rsidRPr="00F83E79">
        <w:rPr>
          <w:sz w:val="20"/>
        </w:rPr>
        <w:t>, 1964)</w:t>
      </w:r>
      <w:r>
        <w:rPr>
          <w:sz w:val="20"/>
        </w:rPr>
        <w:t>.</w:t>
      </w:r>
    </w:p>
  </w:footnote>
  <w:footnote w:id="106">
    <w:p w14:paraId="33812CD6" w14:textId="2D272CD2" w:rsidR="00066B15" w:rsidRPr="005359FA" w:rsidRDefault="00066B15">
      <w:pPr>
        <w:pStyle w:val="FootnoteText"/>
        <w:rPr>
          <w:lang w:val="en-GB"/>
        </w:rPr>
      </w:pPr>
      <w:r w:rsidRPr="005359FA">
        <w:rPr>
          <w:rStyle w:val="FootnoteReference"/>
          <w:sz w:val="20"/>
        </w:rPr>
        <w:footnoteRef/>
      </w:r>
      <w:r w:rsidRPr="005359FA">
        <w:rPr>
          <w:sz w:val="20"/>
        </w:rPr>
        <w:t xml:space="preserve"> MS Smith 55, p.140, letter of Smith to Antoine </w:t>
      </w:r>
      <w:proofErr w:type="spellStart"/>
      <w:r w:rsidRPr="005359FA">
        <w:rPr>
          <w:sz w:val="20"/>
        </w:rPr>
        <w:t>Galland</w:t>
      </w:r>
      <w:proofErr w:type="spellEnd"/>
      <w:r w:rsidRPr="005359FA">
        <w:rPr>
          <w:sz w:val="20"/>
        </w:rPr>
        <w:t>, 1676: '</w:t>
      </w:r>
      <w:proofErr w:type="spellStart"/>
      <w:r w:rsidRPr="005359FA">
        <w:rPr>
          <w:sz w:val="20"/>
        </w:rPr>
        <w:t>Nuper</w:t>
      </w:r>
      <w:proofErr w:type="spellEnd"/>
      <w:r w:rsidRPr="005359FA">
        <w:rPr>
          <w:sz w:val="20"/>
        </w:rPr>
        <w:t xml:space="preserve"> è </w:t>
      </w:r>
      <w:proofErr w:type="spellStart"/>
      <w:r w:rsidRPr="005359FA">
        <w:rPr>
          <w:sz w:val="20"/>
        </w:rPr>
        <w:t>Typographio</w:t>
      </w:r>
      <w:proofErr w:type="spellEnd"/>
      <w:r w:rsidRPr="005359FA">
        <w:rPr>
          <w:sz w:val="20"/>
        </w:rPr>
        <w:t xml:space="preserve"> </w:t>
      </w:r>
      <w:proofErr w:type="spellStart"/>
      <w:r w:rsidRPr="005359FA">
        <w:rPr>
          <w:sz w:val="20"/>
        </w:rPr>
        <w:t>Prodiit</w:t>
      </w:r>
      <w:proofErr w:type="spellEnd"/>
      <w:r w:rsidRPr="005359FA">
        <w:rPr>
          <w:sz w:val="20"/>
        </w:rPr>
        <w:t xml:space="preserve"> </w:t>
      </w:r>
      <w:proofErr w:type="spellStart"/>
      <w:r w:rsidRPr="005359FA">
        <w:rPr>
          <w:i/>
          <w:sz w:val="20"/>
        </w:rPr>
        <w:t>Septem</w:t>
      </w:r>
      <w:proofErr w:type="spellEnd"/>
      <w:r w:rsidRPr="005359FA">
        <w:rPr>
          <w:i/>
          <w:sz w:val="20"/>
        </w:rPr>
        <w:t xml:space="preserve"> </w:t>
      </w:r>
      <w:proofErr w:type="spellStart"/>
      <w:r w:rsidRPr="005359FA">
        <w:rPr>
          <w:i/>
          <w:sz w:val="20"/>
        </w:rPr>
        <w:t>Asiae</w:t>
      </w:r>
      <w:proofErr w:type="spellEnd"/>
      <w:r w:rsidRPr="005359FA">
        <w:rPr>
          <w:i/>
          <w:sz w:val="20"/>
        </w:rPr>
        <w:t xml:space="preserve"> </w:t>
      </w:r>
      <w:proofErr w:type="spellStart"/>
      <w:r w:rsidRPr="005359FA">
        <w:rPr>
          <w:i/>
          <w:sz w:val="20"/>
        </w:rPr>
        <w:t>Ecclesiarum</w:t>
      </w:r>
      <w:proofErr w:type="spellEnd"/>
      <w:r w:rsidRPr="005359FA">
        <w:rPr>
          <w:i/>
          <w:sz w:val="20"/>
        </w:rPr>
        <w:t xml:space="preserve"> notitia</w:t>
      </w:r>
      <w:r w:rsidRPr="005359FA">
        <w:rPr>
          <w:sz w:val="20"/>
        </w:rPr>
        <w:t xml:space="preserve"> </w:t>
      </w:r>
      <w:proofErr w:type="spellStart"/>
      <w:r w:rsidRPr="005359FA">
        <w:rPr>
          <w:sz w:val="20"/>
        </w:rPr>
        <w:t>mea</w:t>
      </w:r>
      <w:proofErr w:type="spellEnd"/>
      <w:r w:rsidRPr="005359FA">
        <w:rPr>
          <w:sz w:val="20"/>
        </w:rPr>
        <w:t xml:space="preserve"> </w:t>
      </w:r>
      <w:proofErr w:type="spellStart"/>
      <w:r w:rsidRPr="005359FA">
        <w:rPr>
          <w:sz w:val="20"/>
        </w:rPr>
        <w:t>longè</w:t>
      </w:r>
      <w:proofErr w:type="spellEnd"/>
      <w:r w:rsidRPr="005359FA">
        <w:rPr>
          <w:sz w:val="20"/>
        </w:rPr>
        <w:t xml:space="preserve"> </w:t>
      </w:r>
      <w:proofErr w:type="spellStart"/>
      <w:r w:rsidRPr="005359FA">
        <w:rPr>
          <w:sz w:val="20"/>
        </w:rPr>
        <w:t>emendatior</w:t>
      </w:r>
      <w:proofErr w:type="spellEnd"/>
      <w:r w:rsidRPr="005359FA">
        <w:rPr>
          <w:sz w:val="20"/>
        </w:rPr>
        <w:t xml:space="preserve">, </w:t>
      </w:r>
      <w:proofErr w:type="spellStart"/>
      <w:r w:rsidRPr="005359FA">
        <w:rPr>
          <w:sz w:val="20"/>
        </w:rPr>
        <w:t>novisque</w:t>
      </w:r>
      <w:proofErr w:type="spellEnd"/>
      <w:r w:rsidRPr="005359FA">
        <w:rPr>
          <w:sz w:val="20"/>
        </w:rPr>
        <w:t xml:space="preserve"> </w:t>
      </w:r>
      <w:proofErr w:type="spellStart"/>
      <w:r w:rsidRPr="005359FA">
        <w:rPr>
          <w:sz w:val="20"/>
        </w:rPr>
        <w:t>inscriptionibus</w:t>
      </w:r>
      <w:proofErr w:type="spellEnd"/>
      <w:r w:rsidRPr="005359FA">
        <w:rPr>
          <w:sz w:val="20"/>
        </w:rPr>
        <w:t xml:space="preserve"> </w:t>
      </w:r>
      <w:proofErr w:type="spellStart"/>
      <w:r w:rsidRPr="005359FA">
        <w:rPr>
          <w:sz w:val="20"/>
        </w:rPr>
        <w:t>auctior</w:t>
      </w:r>
      <w:proofErr w:type="spellEnd"/>
      <w:r w:rsidRPr="005359FA">
        <w:rPr>
          <w:sz w:val="20"/>
        </w:rPr>
        <w:t xml:space="preserve">. </w:t>
      </w:r>
      <w:proofErr w:type="spellStart"/>
      <w:r w:rsidRPr="005359FA">
        <w:rPr>
          <w:sz w:val="20"/>
        </w:rPr>
        <w:t>Exemplaria</w:t>
      </w:r>
      <w:proofErr w:type="spellEnd"/>
      <w:r w:rsidRPr="005359FA">
        <w:rPr>
          <w:sz w:val="20"/>
        </w:rPr>
        <w:t xml:space="preserve"> </w:t>
      </w:r>
      <w:proofErr w:type="spellStart"/>
      <w:r w:rsidRPr="005359FA">
        <w:rPr>
          <w:sz w:val="20"/>
        </w:rPr>
        <w:t>Parisios</w:t>
      </w:r>
      <w:proofErr w:type="spellEnd"/>
      <w:r w:rsidRPr="005359FA">
        <w:rPr>
          <w:sz w:val="20"/>
        </w:rPr>
        <w:t xml:space="preserve"> </w:t>
      </w:r>
      <w:proofErr w:type="spellStart"/>
      <w:r w:rsidRPr="005359FA">
        <w:rPr>
          <w:sz w:val="20"/>
        </w:rPr>
        <w:t>transmittam</w:t>
      </w:r>
      <w:proofErr w:type="spellEnd"/>
      <w:r w:rsidRPr="005359FA">
        <w:rPr>
          <w:sz w:val="20"/>
        </w:rPr>
        <w:t>'</w:t>
      </w:r>
      <w:r>
        <w:rPr>
          <w:sz w:val="20"/>
        </w:rPr>
        <w:t xml:space="preserve"> ('My book on </w:t>
      </w:r>
      <w:r>
        <w:rPr>
          <w:i/>
          <w:sz w:val="20"/>
        </w:rPr>
        <w:t>The Seven Churches of Asia</w:t>
      </w:r>
      <w:r>
        <w:rPr>
          <w:sz w:val="20"/>
        </w:rPr>
        <w:t xml:space="preserve"> has recently been printed, greatly emended and supplemented with new inscriptions. I will send copies to Paris').  </w:t>
      </w:r>
    </w:p>
  </w:footnote>
  <w:footnote w:id="107">
    <w:p w14:paraId="568D8306" w14:textId="180A717F" w:rsidR="00066B15" w:rsidRPr="00DB715B" w:rsidRDefault="00066B15">
      <w:pPr>
        <w:pStyle w:val="FootnoteText"/>
        <w:rPr>
          <w:lang w:val="en-GB"/>
        </w:rPr>
      </w:pPr>
      <w:r w:rsidRPr="00BB34E1">
        <w:rPr>
          <w:rStyle w:val="FootnoteReference"/>
          <w:sz w:val="20"/>
        </w:rPr>
        <w:footnoteRef/>
      </w:r>
      <w:r w:rsidRPr="00BB34E1">
        <w:rPr>
          <w:sz w:val="20"/>
        </w:rPr>
        <w:t xml:space="preserve"> MS Smith 47, p.36</w:t>
      </w:r>
      <w:r>
        <w:rPr>
          <w:sz w:val="20"/>
        </w:rPr>
        <w:t xml:space="preserve">, letter of Bernard to Smith, 22 November 1676.  </w:t>
      </w:r>
    </w:p>
  </w:footnote>
  <w:footnote w:id="108">
    <w:p w14:paraId="4045D1B4" w14:textId="704C13F0" w:rsidR="00066B15" w:rsidRPr="00BB34E1" w:rsidRDefault="00066B15">
      <w:pPr>
        <w:pStyle w:val="FootnoteText"/>
        <w:rPr>
          <w:lang w:val="en-GB"/>
        </w:rPr>
      </w:pPr>
      <w:r w:rsidRPr="00BB34E1">
        <w:rPr>
          <w:rStyle w:val="FootnoteReference"/>
          <w:sz w:val="20"/>
        </w:rPr>
        <w:footnoteRef/>
      </w:r>
      <w:r w:rsidRPr="00BB34E1">
        <w:rPr>
          <w:sz w:val="20"/>
        </w:rPr>
        <w:t xml:space="preserve"> On Spon see </w:t>
      </w:r>
      <w:r w:rsidRPr="00BB34E1">
        <w:rPr>
          <w:sz w:val="20"/>
          <w:lang w:val="en-GB"/>
        </w:rPr>
        <w:t>R</w:t>
      </w:r>
      <w:r>
        <w:rPr>
          <w:sz w:val="20"/>
          <w:lang w:val="en-GB"/>
        </w:rPr>
        <w:t>oland</w:t>
      </w:r>
      <w:r w:rsidRPr="00BB34E1">
        <w:rPr>
          <w:sz w:val="20"/>
          <w:lang w:val="en-GB"/>
        </w:rPr>
        <w:t xml:space="preserve"> </w:t>
      </w:r>
      <w:r>
        <w:rPr>
          <w:sz w:val="20"/>
          <w:lang w:val="en-GB"/>
        </w:rPr>
        <w:t>É</w:t>
      </w:r>
      <w:r w:rsidRPr="00BB34E1">
        <w:rPr>
          <w:sz w:val="20"/>
          <w:lang w:val="en-GB"/>
        </w:rPr>
        <w:t>tienne</w:t>
      </w:r>
      <w:r>
        <w:rPr>
          <w:sz w:val="20"/>
          <w:lang w:val="en-GB"/>
        </w:rPr>
        <w:t xml:space="preserve"> and Jean-Claude </w:t>
      </w:r>
      <w:proofErr w:type="spellStart"/>
      <w:r>
        <w:rPr>
          <w:sz w:val="20"/>
          <w:lang w:val="en-GB"/>
        </w:rPr>
        <w:t>Mossière</w:t>
      </w:r>
      <w:proofErr w:type="spellEnd"/>
      <w:r>
        <w:rPr>
          <w:sz w:val="20"/>
          <w:lang w:val="en-GB"/>
        </w:rPr>
        <w:t>,</w:t>
      </w:r>
      <w:r w:rsidRPr="00BB34E1">
        <w:rPr>
          <w:sz w:val="20"/>
          <w:lang w:val="en-GB"/>
        </w:rPr>
        <w:t xml:space="preserve"> ed</w:t>
      </w:r>
      <w:r>
        <w:rPr>
          <w:sz w:val="20"/>
          <w:lang w:val="en-GB"/>
        </w:rPr>
        <w:t>s</w:t>
      </w:r>
      <w:r w:rsidRPr="00BB34E1">
        <w:rPr>
          <w:sz w:val="20"/>
          <w:lang w:val="en-GB"/>
        </w:rPr>
        <w:t xml:space="preserve">. </w:t>
      </w:r>
      <w:r w:rsidRPr="00BB34E1">
        <w:rPr>
          <w:i/>
          <w:sz w:val="20"/>
          <w:lang w:val="en-GB"/>
        </w:rPr>
        <w:t xml:space="preserve">Jacob Spon: un </w:t>
      </w:r>
      <w:proofErr w:type="spellStart"/>
      <w:r w:rsidRPr="00BB34E1">
        <w:rPr>
          <w:i/>
          <w:sz w:val="20"/>
          <w:lang w:val="en-GB"/>
        </w:rPr>
        <w:t>Humaniste</w:t>
      </w:r>
      <w:proofErr w:type="spellEnd"/>
      <w:r w:rsidRPr="00BB34E1">
        <w:rPr>
          <w:i/>
          <w:sz w:val="20"/>
          <w:lang w:val="en-GB"/>
        </w:rPr>
        <w:t xml:space="preserve"> Lyonnais</w:t>
      </w:r>
      <w:r>
        <w:rPr>
          <w:i/>
          <w:sz w:val="20"/>
          <w:lang w:val="en-GB"/>
        </w:rPr>
        <w:t xml:space="preserve"> du </w:t>
      </w:r>
      <w:proofErr w:type="spellStart"/>
      <w:r>
        <w:rPr>
          <w:i/>
          <w:sz w:val="20"/>
          <w:lang w:val="en-GB"/>
        </w:rPr>
        <w:t>XVIIème</w:t>
      </w:r>
      <w:proofErr w:type="spellEnd"/>
      <w:r>
        <w:rPr>
          <w:i/>
          <w:sz w:val="20"/>
          <w:lang w:val="en-GB"/>
        </w:rPr>
        <w:t xml:space="preserve"> siècle</w:t>
      </w:r>
      <w:r w:rsidRPr="00BB34E1">
        <w:rPr>
          <w:sz w:val="20"/>
          <w:lang w:val="en-GB"/>
        </w:rPr>
        <w:t xml:space="preserve"> (Paris</w:t>
      </w:r>
      <w:r>
        <w:rPr>
          <w:sz w:val="20"/>
          <w:lang w:val="en-GB"/>
        </w:rPr>
        <w:t>:</w:t>
      </w:r>
      <w:r w:rsidRPr="00BB34E1">
        <w:rPr>
          <w:sz w:val="20"/>
          <w:lang w:val="en-GB"/>
        </w:rPr>
        <w:t xml:space="preserve"> </w:t>
      </w:r>
      <w:r>
        <w:rPr>
          <w:sz w:val="20"/>
          <w:lang w:val="en-GB"/>
        </w:rPr>
        <w:t xml:space="preserve">diff. de </w:t>
      </w:r>
      <w:proofErr w:type="spellStart"/>
      <w:r>
        <w:rPr>
          <w:sz w:val="20"/>
          <w:lang w:val="en-GB"/>
        </w:rPr>
        <w:t>Bocard</w:t>
      </w:r>
      <w:proofErr w:type="spellEnd"/>
      <w:r>
        <w:rPr>
          <w:sz w:val="20"/>
          <w:lang w:val="en-GB"/>
        </w:rPr>
        <w:t xml:space="preserve">, </w:t>
      </w:r>
      <w:r w:rsidRPr="00BB34E1">
        <w:rPr>
          <w:sz w:val="20"/>
          <w:lang w:val="en-GB"/>
        </w:rPr>
        <w:t xml:space="preserve">1993). On Spon's journey to the Levant with Wheler see Constantine, </w:t>
      </w:r>
      <w:r w:rsidRPr="00BB34E1">
        <w:rPr>
          <w:i/>
          <w:sz w:val="20"/>
          <w:lang w:val="en-GB"/>
        </w:rPr>
        <w:t>Earl</w:t>
      </w:r>
      <w:r>
        <w:rPr>
          <w:i/>
          <w:sz w:val="20"/>
          <w:lang w:val="en-GB"/>
        </w:rPr>
        <w:t>y</w:t>
      </w:r>
      <w:r w:rsidRPr="00BB34E1">
        <w:rPr>
          <w:i/>
          <w:sz w:val="20"/>
          <w:lang w:val="en-GB"/>
        </w:rPr>
        <w:t xml:space="preserve"> Greek </w:t>
      </w:r>
      <w:r w:rsidRPr="00254E47">
        <w:rPr>
          <w:i/>
          <w:sz w:val="20"/>
          <w:lang w:val="en-GB"/>
        </w:rPr>
        <w:t>Travellers</w:t>
      </w:r>
      <w:r>
        <w:rPr>
          <w:sz w:val="20"/>
          <w:lang w:val="en-GB"/>
        </w:rPr>
        <w:t xml:space="preserve">, </w:t>
      </w:r>
      <w:r w:rsidRPr="00254E47">
        <w:rPr>
          <w:sz w:val="20"/>
          <w:lang w:val="en-GB"/>
        </w:rPr>
        <w:t>ch</w:t>
      </w:r>
      <w:r w:rsidRPr="00BB34E1">
        <w:rPr>
          <w:sz w:val="20"/>
          <w:lang w:val="en-GB"/>
        </w:rPr>
        <w:t>.1.</w:t>
      </w:r>
      <w:r>
        <w:rPr>
          <w:sz w:val="20"/>
          <w:lang w:val="en-GB"/>
        </w:rPr>
        <w:t xml:space="preserve"> On Spon's place in the history of antiquarianism, see the use made of him by Arnaldo </w:t>
      </w:r>
      <w:proofErr w:type="spellStart"/>
      <w:r>
        <w:rPr>
          <w:sz w:val="20"/>
          <w:lang w:val="en-GB"/>
        </w:rPr>
        <w:t>Momigliano</w:t>
      </w:r>
      <w:proofErr w:type="spellEnd"/>
      <w:r>
        <w:rPr>
          <w:sz w:val="20"/>
          <w:lang w:val="en-GB"/>
        </w:rPr>
        <w:t xml:space="preserve">, 'Ancient History and the Antiquarian', </w:t>
      </w:r>
      <w:r>
        <w:rPr>
          <w:i/>
          <w:sz w:val="20"/>
          <w:lang w:val="en-GB"/>
        </w:rPr>
        <w:t xml:space="preserve">Journal of the Warburg and </w:t>
      </w:r>
      <w:proofErr w:type="spellStart"/>
      <w:r>
        <w:rPr>
          <w:i/>
          <w:sz w:val="20"/>
          <w:lang w:val="en-GB"/>
        </w:rPr>
        <w:t>Courtauld</w:t>
      </w:r>
      <w:proofErr w:type="spellEnd"/>
      <w:r>
        <w:rPr>
          <w:i/>
          <w:sz w:val="20"/>
          <w:lang w:val="en-GB"/>
        </w:rPr>
        <w:t xml:space="preserve"> Institutes</w:t>
      </w:r>
      <w:r>
        <w:rPr>
          <w:sz w:val="20"/>
          <w:lang w:val="en-GB"/>
        </w:rPr>
        <w:t xml:space="preserve"> 13:3/4 (1950): pp.285-315.</w:t>
      </w:r>
    </w:p>
  </w:footnote>
  <w:footnote w:id="109">
    <w:p w14:paraId="2B51FC84" w14:textId="1054BEFA" w:rsidR="00066B15" w:rsidRPr="008B290B" w:rsidRDefault="00066B15" w:rsidP="008B290B">
      <w:pPr>
        <w:spacing w:after="0"/>
        <w:rPr>
          <w:rFonts w:ascii="Times New Roman" w:eastAsia="Times New Roman" w:hAnsi="Times New Roman" w:cs="Times New Roman"/>
        </w:rPr>
      </w:pPr>
      <w:r w:rsidRPr="00BB34E1">
        <w:rPr>
          <w:rStyle w:val="FootnoteReference"/>
          <w:sz w:val="20"/>
          <w:szCs w:val="20"/>
        </w:rPr>
        <w:footnoteRef/>
      </w:r>
      <w:r w:rsidRPr="00BB34E1">
        <w:rPr>
          <w:sz w:val="20"/>
          <w:szCs w:val="20"/>
        </w:rPr>
        <w:t xml:space="preserve"> </w:t>
      </w:r>
      <w:r w:rsidRPr="00BB34E1">
        <w:rPr>
          <w:sz w:val="20"/>
          <w:szCs w:val="20"/>
          <w:lang w:val="en-GB"/>
        </w:rPr>
        <w:t xml:space="preserve">Jacob Spon, </w:t>
      </w:r>
      <w:r w:rsidRPr="00BB34E1">
        <w:rPr>
          <w:i/>
          <w:sz w:val="20"/>
          <w:szCs w:val="20"/>
          <w:lang w:val="en-GB"/>
        </w:rPr>
        <w:t xml:space="preserve">Voyage </w:t>
      </w:r>
      <w:proofErr w:type="spellStart"/>
      <w:r w:rsidRPr="00BB34E1">
        <w:rPr>
          <w:i/>
          <w:sz w:val="20"/>
          <w:szCs w:val="20"/>
          <w:lang w:val="en-GB"/>
        </w:rPr>
        <w:t>D'Italie</w:t>
      </w:r>
      <w:proofErr w:type="spellEnd"/>
      <w:r w:rsidRPr="00BB34E1">
        <w:rPr>
          <w:i/>
          <w:sz w:val="20"/>
          <w:szCs w:val="20"/>
          <w:lang w:val="en-GB"/>
        </w:rPr>
        <w:t xml:space="preserve">, de </w:t>
      </w:r>
      <w:proofErr w:type="spellStart"/>
      <w:r w:rsidRPr="00BB34E1">
        <w:rPr>
          <w:i/>
          <w:sz w:val="20"/>
          <w:szCs w:val="20"/>
          <w:lang w:val="en-GB"/>
        </w:rPr>
        <w:t>Dalamatie</w:t>
      </w:r>
      <w:proofErr w:type="spellEnd"/>
      <w:r w:rsidRPr="00BB34E1">
        <w:rPr>
          <w:i/>
          <w:sz w:val="20"/>
          <w:szCs w:val="20"/>
          <w:lang w:val="en-GB"/>
        </w:rPr>
        <w:t xml:space="preserve">, De </w:t>
      </w:r>
      <w:proofErr w:type="spellStart"/>
      <w:r w:rsidRPr="00BB34E1">
        <w:rPr>
          <w:i/>
          <w:sz w:val="20"/>
          <w:szCs w:val="20"/>
          <w:lang w:val="en-GB"/>
        </w:rPr>
        <w:t>Grece</w:t>
      </w:r>
      <w:proofErr w:type="spellEnd"/>
      <w:r w:rsidRPr="00BB34E1">
        <w:rPr>
          <w:i/>
          <w:sz w:val="20"/>
          <w:szCs w:val="20"/>
          <w:lang w:val="en-GB"/>
        </w:rPr>
        <w:t xml:space="preserve">, et du Levant, Fait aux </w:t>
      </w:r>
      <w:proofErr w:type="spellStart"/>
      <w:r w:rsidRPr="00BB34E1">
        <w:rPr>
          <w:i/>
          <w:sz w:val="20"/>
          <w:szCs w:val="20"/>
          <w:lang w:val="en-GB"/>
        </w:rPr>
        <w:t>années</w:t>
      </w:r>
      <w:proofErr w:type="spellEnd"/>
      <w:r w:rsidRPr="00BB34E1">
        <w:rPr>
          <w:i/>
          <w:sz w:val="20"/>
          <w:szCs w:val="20"/>
          <w:lang w:val="en-GB"/>
        </w:rPr>
        <w:t xml:space="preserve"> 1675. &amp; 1676</w:t>
      </w:r>
      <w:r w:rsidRPr="00BB34E1">
        <w:rPr>
          <w:sz w:val="20"/>
          <w:szCs w:val="20"/>
          <w:lang w:val="en-GB"/>
        </w:rPr>
        <w:t>, 2 vols. (Amsterdam, 1679)</w:t>
      </w:r>
      <w:r>
        <w:rPr>
          <w:sz w:val="20"/>
          <w:szCs w:val="20"/>
          <w:lang w:val="en-GB"/>
        </w:rPr>
        <w:t xml:space="preserve">. See especially e.g. Vol.1, p.391 on the worship of Artemis in Asia minor; Vol. 1, p.398-400 on the rare word </w:t>
      </w:r>
      <w:proofErr w:type="spellStart"/>
      <w:r w:rsidRPr="008B290B">
        <w:rPr>
          <w:rFonts w:ascii="Calibri" w:eastAsia="Times New Roman" w:hAnsi="Calibri" w:cs="Times New Roman"/>
          <w:color w:val="000000"/>
          <w:sz w:val="20"/>
          <w:szCs w:val="20"/>
        </w:rPr>
        <w:t>τυμ</w:t>
      </w:r>
      <w:proofErr w:type="spellEnd"/>
      <w:r w:rsidRPr="008B290B">
        <w:rPr>
          <w:rFonts w:ascii="Calibri" w:eastAsia="Times New Roman" w:hAnsi="Calibri" w:cs="Times New Roman"/>
          <w:color w:val="000000"/>
          <w:sz w:val="20"/>
          <w:szCs w:val="20"/>
        </w:rPr>
        <w:t>β</w:t>
      </w:r>
      <w:proofErr w:type="spellStart"/>
      <w:r w:rsidRPr="008B290B">
        <w:rPr>
          <w:rFonts w:ascii="Calibri" w:eastAsia="Times New Roman" w:hAnsi="Calibri" w:cs="Times New Roman"/>
          <w:color w:val="000000"/>
          <w:sz w:val="20"/>
          <w:szCs w:val="20"/>
        </w:rPr>
        <w:t>ωρυχί</w:t>
      </w:r>
      <w:proofErr w:type="spellEnd"/>
      <w:r w:rsidRPr="008B290B">
        <w:rPr>
          <w:rFonts w:ascii="Calibri" w:eastAsia="Times New Roman" w:hAnsi="Calibri" w:cs="Times New Roman"/>
          <w:color w:val="000000"/>
          <w:sz w:val="20"/>
          <w:szCs w:val="20"/>
        </w:rPr>
        <w:t>ας</w:t>
      </w:r>
      <w:r>
        <w:rPr>
          <w:sz w:val="20"/>
          <w:szCs w:val="20"/>
          <w:lang w:val="en-GB"/>
        </w:rPr>
        <w:t xml:space="preserve">; Vol. 1, pp.408-9 on the emendation of ACCENSORENSI. </w:t>
      </w:r>
    </w:p>
  </w:footnote>
  <w:footnote w:id="110">
    <w:p w14:paraId="70E17018" w14:textId="7D5837D7" w:rsidR="00066B15" w:rsidRPr="00BB34E1" w:rsidRDefault="00066B15">
      <w:pPr>
        <w:pStyle w:val="FootnoteText"/>
        <w:rPr>
          <w:lang w:val="en-GB"/>
        </w:rPr>
      </w:pPr>
      <w:r w:rsidRPr="00BB34E1">
        <w:rPr>
          <w:rStyle w:val="FootnoteReference"/>
          <w:sz w:val="20"/>
        </w:rPr>
        <w:footnoteRef/>
      </w:r>
      <w:r w:rsidRPr="00BB34E1">
        <w:rPr>
          <w:sz w:val="20"/>
        </w:rPr>
        <w:t xml:space="preserve"> Spon, </w:t>
      </w:r>
      <w:r w:rsidRPr="00BB34E1">
        <w:rPr>
          <w:i/>
          <w:sz w:val="20"/>
        </w:rPr>
        <w:t>Voyage</w:t>
      </w:r>
      <w:r w:rsidRPr="00BB34E1">
        <w:rPr>
          <w:sz w:val="20"/>
        </w:rPr>
        <w:t xml:space="preserve">, </w:t>
      </w:r>
      <w:r>
        <w:rPr>
          <w:sz w:val="20"/>
        </w:rPr>
        <w:t xml:space="preserve">Vol. 1, </w:t>
      </w:r>
      <w:r w:rsidRPr="00BB34E1">
        <w:rPr>
          <w:sz w:val="20"/>
        </w:rPr>
        <w:t>pp.416-417.</w:t>
      </w:r>
    </w:p>
  </w:footnote>
  <w:footnote w:id="111">
    <w:p w14:paraId="4EBDB61B" w14:textId="64227F85" w:rsidR="00066B15" w:rsidRPr="00BB34E1" w:rsidRDefault="00066B15">
      <w:pPr>
        <w:pStyle w:val="FootnoteText"/>
        <w:rPr>
          <w:lang w:val="en-GB"/>
        </w:rPr>
      </w:pPr>
      <w:r w:rsidRPr="00BB34E1">
        <w:rPr>
          <w:rStyle w:val="FootnoteReference"/>
          <w:sz w:val="20"/>
        </w:rPr>
        <w:footnoteRef/>
      </w:r>
      <w:r w:rsidRPr="00BB34E1">
        <w:rPr>
          <w:sz w:val="20"/>
        </w:rPr>
        <w:t xml:space="preserve"> Jacob Spon, </w:t>
      </w:r>
      <w:proofErr w:type="spellStart"/>
      <w:r w:rsidRPr="00BB34E1">
        <w:rPr>
          <w:i/>
          <w:sz w:val="20"/>
        </w:rPr>
        <w:t>Ignotorum</w:t>
      </w:r>
      <w:proofErr w:type="spellEnd"/>
      <w:r w:rsidRPr="00BB34E1">
        <w:rPr>
          <w:i/>
          <w:sz w:val="20"/>
        </w:rPr>
        <w:t xml:space="preserve"> </w:t>
      </w:r>
      <w:proofErr w:type="spellStart"/>
      <w:r w:rsidRPr="00BB34E1">
        <w:rPr>
          <w:i/>
          <w:sz w:val="20"/>
        </w:rPr>
        <w:t>atque</w:t>
      </w:r>
      <w:proofErr w:type="spellEnd"/>
      <w:r w:rsidRPr="00BB34E1">
        <w:rPr>
          <w:i/>
          <w:sz w:val="20"/>
        </w:rPr>
        <w:t xml:space="preserve"> </w:t>
      </w:r>
      <w:proofErr w:type="spellStart"/>
      <w:r w:rsidRPr="00BB34E1">
        <w:rPr>
          <w:i/>
          <w:sz w:val="20"/>
        </w:rPr>
        <w:t>Obscurorum</w:t>
      </w:r>
      <w:proofErr w:type="spellEnd"/>
      <w:r w:rsidRPr="00BB34E1">
        <w:rPr>
          <w:i/>
          <w:sz w:val="20"/>
        </w:rPr>
        <w:t xml:space="preserve"> </w:t>
      </w:r>
      <w:proofErr w:type="spellStart"/>
      <w:r w:rsidRPr="00BB34E1">
        <w:rPr>
          <w:i/>
          <w:sz w:val="20"/>
        </w:rPr>
        <w:t>Quorundam</w:t>
      </w:r>
      <w:proofErr w:type="spellEnd"/>
      <w:r w:rsidRPr="00BB34E1">
        <w:rPr>
          <w:i/>
          <w:sz w:val="20"/>
        </w:rPr>
        <w:t xml:space="preserve"> </w:t>
      </w:r>
      <w:proofErr w:type="spellStart"/>
      <w:r w:rsidRPr="00BB34E1">
        <w:rPr>
          <w:i/>
          <w:sz w:val="20"/>
        </w:rPr>
        <w:t>Deorum</w:t>
      </w:r>
      <w:proofErr w:type="spellEnd"/>
      <w:r w:rsidRPr="00BB34E1">
        <w:rPr>
          <w:i/>
          <w:sz w:val="20"/>
        </w:rPr>
        <w:t xml:space="preserve"> </w:t>
      </w:r>
      <w:proofErr w:type="spellStart"/>
      <w:r w:rsidRPr="00BB34E1">
        <w:rPr>
          <w:i/>
          <w:sz w:val="20"/>
        </w:rPr>
        <w:t>Arae</w:t>
      </w:r>
      <w:proofErr w:type="spellEnd"/>
      <w:r w:rsidRPr="00BB34E1">
        <w:rPr>
          <w:i/>
          <w:sz w:val="20"/>
        </w:rPr>
        <w:t xml:space="preserve">, Nunc primum in </w:t>
      </w:r>
      <w:proofErr w:type="spellStart"/>
      <w:r w:rsidRPr="00BB34E1">
        <w:rPr>
          <w:i/>
          <w:sz w:val="20"/>
        </w:rPr>
        <w:t>lucem</w:t>
      </w:r>
      <w:proofErr w:type="spellEnd"/>
      <w:r w:rsidRPr="00BB34E1">
        <w:rPr>
          <w:i/>
          <w:sz w:val="20"/>
        </w:rPr>
        <w:t xml:space="preserve"> </w:t>
      </w:r>
      <w:proofErr w:type="spellStart"/>
      <w:r w:rsidRPr="00BB34E1">
        <w:rPr>
          <w:i/>
          <w:sz w:val="20"/>
        </w:rPr>
        <w:t>datae</w:t>
      </w:r>
      <w:proofErr w:type="spellEnd"/>
      <w:r w:rsidRPr="00BB34E1">
        <w:rPr>
          <w:i/>
          <w:sz w:val="20"/>
        </w:rPr>
        <w:t xml:space="preserve">, </w:t>
      </w:r>
      <w:proofErr w:type="spellStart"/>
      <w:r w:rsidRPr="00BB34E1">
        <w:rPr>
          <w:i/>
          <w:sz w:val="20"/>
        </w:rPr>
        <w:t>notisque</w:t>
      </w:r>
      <w:proofErr w:type="spellEnd"/>
      <w:r w:rsidRPr="00BB34E1">
        <w:rPr>
          <w:i/>
          <w:sz w:val="20"/>
        </w:rPr>
        <w:t xml:space="preserve"> </w:t>
      </w:r>
      <w:proofErr w:type="spellStart"/>
      <w:r w:rsidRPr="00BB34E1">
        <w:rPr>
          <w:i/>
          <w:sz w:val="20"/>
        </w:rPr>
        <w:t>illustratae</w:t>
      </w:r>
      <w:proofErr w:type="spellEnd"/>
      <w:r w:rsidRPr="00BB34E1">
        <w:rPr>
          <w:sz w:val="20"/>
        </w:rPr>
        <w:t xml:space="preserve"> (Lyons, 1676)</w:t>
      </w:r>
      <w:r>
        <w:rPr>
          <w:sz w:val="20"/>
        </w:rPr>
        <w:t>, pp. 71-72.</w:t>
      </w:r>
    </w:p>
  </w:footnote>
  <w:footnote w:id="112">
    <w:p w14:paraId="25962F0C" w14:textId="77777777" w:rsidR="00066B15" w:rsidRPr="006D49D4" w:rsidRDefault="00066B15" w:rsidP="006D49D4">
      <w:pPr>
        <w:spacing w:after="0"/>
        <w:rPr>
          <w:rFonts w:ascii="Times New Roman" w:eastAsia="Times New Roman" w:hAnsi="Times New Roman" w:cs="Times New Roman"/>
          <w:lang w:val="en-GB" w:bidi="he-IL"/>
        </w:rPr>
      </w:pPr>
      <w:r w:rsidRPr="000D6366">
        <w:rPr>
          <w:rStyle w:val="FootnoteReference"/>
          <w:sz w:val="20"/>
        </w:rPr>
        <w:footnoteRef/>
      </w:r>
      <w:r w:rsidRPr="000D6366">
        <w:rPr>
          <w:sz w:val="20"/>
        </w:rPr>
        <w:t xml:space="preserve"> </w:t>
      </w:r>
      <w:r>
        <w:rPr>
          <w:sz w:val="20"/>
        </w:rPr>
        <w:t xml:space="preserve">MS Smith 55, pp.145-146, letter of </w:t>
      </w:r>
      <w:r>
        <w:rPr>
          <w:sz w:val="20"/>
          <w:lang w:val="en-GB"/>
        </w:rPr>
        <w:t xml:space="preserve">Smith to </w:t>
      </w:r>
      <w:proofErr w:type="spellStart"/>
      <w:r>
        <w:rPr>
          <w:sz w:val="20"/>
          <w:lang w:val="en-GB"/>
        </w:rPr>
        <w:t>Galland</w:t>
      </w:r>
      <w:proofErr w:type="spellEnd"/>
      <w:r>
        <w:rPr>
          <w:sz w:val="20"/>
          <w:lang w:val="en-GB"/>
        </w:rPr>
        <w:t>, 26</w:t>
      </w:r>
      <w:r w:rsidRPr="000B75AB">
        <w:rPr>
          <w:sz w:val="20"/>
          <w:lang w:val="en-GB"/>
        </w:rPr>
        <w:t xml:space="preserve"> June 1677: 'De </w:t>
      </w:r>
      <w:proofErr w:type="spellStart"/>
      <w:r w:rsidRPr="000B75AB">
        <w:rPr>
          <w:sz w:val="20"/>
          <w:lang w:val="en-GB"/>
        </w:rPr>
        <w:t>duplici</w:t>
      </w:r>
      <w:proofErr w:type="spellEnd"/>
      <w:r w:rsidRPr="000B75AB">
        <w:rPr>
          <w:sz w:val="20"/>
          <w:lang w:val="en-GB"/>
        </w:rPr>
        <w:t xml:space="preserve"> </w:t>
      </w:r>
      <w:proofErr w:type="spellStart"/>
      <w:r w:rsidRPr="000B75AB">
        <w:rPr>
          <w:sz w:val="20"/>
          <w:lang w:val="en-GB"/>
        </w:rPr>
        <w:t>sphalmate</w:t>
      </w:r>
      <w:proofErr w:type="spellEnd"/>
      <w:r w:rsidRPr="000B75AB">
        <w:rPr>
          <w:sz w:val="20"/>
          <w:lang w:val="en-GB"/>
        </w:rPr>
        <w:t xml:space="preserve">, quod </w:t>
      </w:r>
      <w:proofErr w:type="spellStart"/>
      <w:r w:rsidRPr="000B75AB">
        <w:rPr>
          <w:sz w:val="20"/>
          <w:lang w:val="en-GB"/>
        </w:rPr>
        <w:t>ille</w:t>
      </w:r>
      <w:proofErr w:type="spellEnd"/>
      <w:r w:rsidRPr="000B75AB">
        <w:rPr>
          <w:sz w:val="20"/>
          <w:lang w:val="en-GB"/>
        </w:rPr>
        <w:t xml:space="preserve"> </w:t>
      </w:r>
      <w:proofErr w:type="spellStart"/>
      <w:r w:rsidRPr="000B75AB">
        <w:rPr>
          <w:sz w:val="20"/>
          <w:lang w:val="en-GB"/>
        </w:rPr>
        <w:t>annotavit</w:t>
      </w:r>
      <w:proofErr w:type="spellEnd"/>
      <w:r w:rsidRPr="000B75AB">
        <w:rPr>
          <w:sz w:val="20"/>
          <w:lang w:val="en-GB"/>
        </w:rPr>
        <w:t xml:space="preserve"> in </w:t>
      </w:r>
      <w:proofErr w:type="spellStart"/>
      <w:r w:rsidRPr="000B75AB">
        <w:rPr>
          <w:sz w:val="20"/>
          <w:lang w:val="en-GB"/>
        </w:rPr>
        <w:t>Epigraphe</w:t>
      </w:r>
      <w:proofErr w:type="spellEnd"/>
      <w:r w:rsidRPr="000B75AB">
        <w:rPr>
          <w:sz w:val="20"/>
          <w:lang w:val="en-GB"/>
        </w:rPr>
        <w:t xml:space="preserve"> </w:t>
      </w:r>
      <w:proofErr w:type="spellStart"/>
      <w:r w:rsidRPr="000B75AB">
        <w:rPr>
          <w:sz w:val="20"/>
          <w:lang w:val="en-GB"/>
        </w:rPr>
        <w:t>Pergamenâ</w:t>
      </w:r>
      <w:proofErr w:type="spellEnd"/>
      <w:r w:rsidRPr="000B75AB">
        <w:rPr>
          <w:sz w:val="20"/>
          <w:lang w:val="en-GB"/>
        </w:rPr>
        <w:t xml:space="preserve">, </w:t>
      </w:r>
      <w:proofErr w:type="spellStart"/>
      <w:r w:rsidRPr="000B75AB">
        <w:rPr>
          <w:sz w:val="20"/>
          <w:lang w:val="en-GB"/>
        </w:rPr>
        <w:t>haec</w:t>
      </w:r>
      <w:proofErr w:type="spellEnd"/>
      <w:r w:rsidRPr="000B75AB">
        <w:rPr>
          <w:sz w:val="20"/>
          <w:lang w:val="en-GB"/>
        </w:rPr>
        <w:t xml:space="preserve"> </w:t>
      </w:r>
      <w:proofErr w:type="spellStart"/>
      <w:r w:rsidRPr="000B75AB">
        <w:rPr>
          <w:sz w:val="20"/>
          <w:lang w:val="en-GB"/>
        </w:rPr>
        <w:t>paucula</w:t>
      </w:r>
      <w:proofErr w:type="spellEnd"/>
      <w:r w:rsidRPr="000B75AB">
        <w:rPr>
          <w:sz w:val="20"/>
          <w:lang w:val="en-GB"/>
        </w:rPr>
        <w:t xml:space="preserve"> </w:t>
      </w:r>
      <w:proofErr w:type="spellStart"/>
      <w:r w:rsidRPr="000B75AB">
        <w:rPr>
          <w:sz w:val="20"/>
          <w:lang w:val="en-GB"/>
        </w:rPr>
        <w:t>habe</w:t>
      </w:r>
      <w:proofErr w:type="spellEnd"/>
      <w:r w:rsidRPr="000B75AB">
        <w:rPr>
          <w:sz w:val="20"/>
          <w:lang w:val="en-GB"/>
        </w:rPr>
        <w:t xml:space="preserve"> e </w:t>
      </w:r>
      <w:proofErr w:type="spellStart"/>
      <w:r w:rsidRPr="000B75AB">
        <w:rPr>
          <w:sz w:val="20"/>
          <w:lang w:val="en-GB"/>
        </w:rPr>
        <w:t>chartulâ</w:t>
      </w:r>
      <w:proofErr w:type="spellEnd"/>
      <w:r w:rsidRPr="000B75AB">
        <w:rPr>
          <w:sz w:val="20"/>
          <w:lang w:val="en-GB"/>
        </w:rPr>
        <w:t xml:space="preserve">, </w:t>
      </w:r>
      <w:proofErr w:type="spellStart"/>
      <w:r w:rsidRPr="000B75AB">
        <w:rPr>
          <w:sz w:val="20"/>
          <w:lang w:val="en-GB"/>
        </w:rPr>
        <w:t>quae</w:t>
      </w:r>
      <w:proofErr w:type="spellEnd"/>
      <w:r w:rsidRPr="000B75AB">
        <w:rPr>
          <w:sz w:val="20"/>
          <w:lang w:val="en-GB"/>
        </w:rPr>
        <w:t xml:space="preserve"> mihi jam </w:t>
      </w:r>
      <w:proofErr w:type="spellStart"/>
      <w:r w:rsidRPr="000B75AB">
        <w:rPr>
          <w:sz w:val="20"/>
          <w:lang w:val="en-GB"/>
        </w:rPr>
        <w:t>auspicatò</w:t>
      </w:r>
      <w:proofErr w:type="spellEnd"/>
      <w:r w:rsidRPr="000B75AB">
        <w:rPr>
          <w:sz w:val="20"/>
          <w:lang w:val="en-GB"/>
        </w:rPr>
        <w:t xml:space="preserve"> </w:t>
      </w:r>
      <w:proofErr w:type="spellStart"/>
      <w:r w:rsidRPr="000B75AB">
        <w:rPr>
          <w:sz w:val="20"/>
          <w:lang w:val="en-GB"/>
        </w:rPr>
        <w:t>quidem</w:t>
      </w:r>
      <w:proofErr w:type="spellEnd"/>
      <w:r w:rsidRPr="000B75AB">
        <w:rPr>
          <w:sz w:val="20"/>
          <w:lang w:val="en-GB"/>
        </w:rPr>
        <w:t xml:space="preserve"> </w:t>
      </w:r>
      <w:proofErr w:type="spellStart"/>
      <w:r w:rsidRPr="000B75AB">
        <w:rPr>
          <w:sz w:val="20"/>
          <w:lang w:val="en-GB"/>
        </w:rPr>
        <w:t>occur</w:t>
      </w:r>
      <w:r>
        <w:rPr>
          <w:sz w:val="20"/>
          <w:lang w:val="en-GB"/>
        </w:rPr>
        <w:t>r</w:t>
      </w:r>
      <w:r w:rsidRPr="000B75AB">
        <w:rPr>
          <w:sz w:val="20"/>
          <w:lang w:val="en-GB"/>
        </w:rPr>
        <w:t>it</w:t>
      </w:r>
      <w:proofErr w:type="spellEnd"/>
      <w:r w:rsidRPr="000B75AB">
        <w:rPr>
          <w:sz w:val="20"/>
          <w:lang w:val="en-GB"/>
        </w:rPr>
        <w:t xml:space="preserve">, </w:t>
      </w:r>
      <w:proofErr w:type="spellStart"/>
      <w:r w:rsidRPr="000B75AB">
        <w:rPr>
          <w:sz w:val="20"/>
          <w:lang w:val="en-GB"/>
        </w:rPr>
        <w:t>quam</w:t>
      </w:r>
      <w:proofErr w:type="spellEnd"/>
      <w:r w:rsidRPr="000B75AB">
        <w:rPr>
          <w:sz w:val="20"/>
          <w:lang w:val="en-GB"/>
        </w:rPr>
        <w:t xml:space="preserve"> </w:t>
      </w:r>
      <w:proofErr w:type="spellStart"/>
      <w:r w:rsidRPr="000B75AB">
        <w:rPr>
          <w:sz w:val="20"/>
          <w:lang w:val="en-GB"/>
        </w:rPr>
        <w:t>prelo</w:t>
      </w:r>
      <w:proofErr w:type="spellEnd"/>
      <w:r w:rsidRPr="000B75AB">
        <w:rPr>
          <w:sz w:val="20"/>
          <w:lang w:val="en-GB"/>
        </w:rPr>
        <w:t xml:space="preserve"> </w:t>
      </w:r>
      <w:proofErr w:type="spellStart"/>
      <w:r w:rsidRPr="000B75AB">
        <w:rPr>
          <w:sz w:val="20"/>
          <w:lang w:val="en-GB"/>
        </w:rPr>
        <w:t>destinaveram</w:t>
      </w:r>
      <w:proofErr w:type="spellEnd"/>
      <w:r w:rsidRPr="000B75AB">
        <w:rPr>
          <w:sz w:val="20"/>
          <w:lang w:val="en-GB"/>
        </w:rPr>
        <w:t xml:space="preserve"> ne </w:t>
      </w:r>
      <w:proofErr w:type="spellStart"/>
      <w:r w:rsidRPr="000B75AB">
        <w:rPr>
          <w:sz w:val="20"/>
          <w:lang w:val="en-GB"/>
        </w:rPr>
        <w:t>inscriptionis</w:t>
      </w:r>
      <w:proofErr w:type="spellEnd"/>
      <w:r w:rsidRPr="000B75AB">
        <w:rPr>
          <w:sz w:val="20"/>
          <w:lang w:val="en-GB"/>
        </w:rPr>
        <w:t xml:space="preserve"> </w:t>
      </w:r>
      <w:proofErr w:type="spellStart"/>
      <w:r w:rsidRPr="000B75AB">
        <w:rPr>
          <w:sz w:val="20"/>
          <w:lang w:val="en-GB"/>
        </w:rPr>
        <w:t>istius</w:t>
      </w:r>
      <w:proofErr w:type="spellEnd"/>
      <w:r w:rsidRPr="000B75AB">
        <w:rPr>
          <w:sz w:val="20"/>
          <w:lang w:val="en-GB"/>
        </w:rPr>
        <w:t xml:space="preserve"> </w:t>
      </w:r>
      <w:proofErr w:type="spellStart"/>
      <w:r w:rsidRPr="000B75AB">
        <w:rPr>
          <w:sz w:val="20"/>
          <w:lang w:val="en-GB"/>
        </w:rPr>
        <w:t>errores</w:t>
      </w:r>
      <w:proofErr w:type="spellEnd"/>
      <w:r w:rsidRPr="000B75AB">
        <w:rPr>
          <w:sz w:val="20"/>
          <w:lang w:val="en-GB"/>
        </w:rPr>
        <w:t xml:space="preserve">, quos ipse </w:t>
      </w:r>
      <w:proofErr w:type="spellStart"/>
      <w:r w:rsidRPr="000B75AB">
        <w:rPr>
          <w:sz w:val="20"/>
          <w:lang w:val="en-GB"/>
        </w:rPr>
        <w:t>compertissimos</w:t>
      </w:r>
      <w:proofErr w:type="spellEnd"/>
      <w:r w:rsidRPr="000B75AB">
        <w:rPr>
          <w:sz w:val="20"/>
          <w:lang w:val="en-GB"/>
        </w:rPr>
        <w:t xml:space="preserve"> </w:t>
      </w:r>
      <w:proofErr w:type="spellStart"/>
      <w:r w:rsidRPr="000B75AB">
        <w:rPr>
          <w:sz w:val="20"/>
          <w:lang w:val="en-GB"/>
        </w:rPr>
        <w:t>habui</w:t>
      </w:r>
      <w:proofErr w:type="spellEnd"/>
      <w:r w:rsidRPr="000B75AB">
        <w:rPr>
          <w:sz w:val="20"/>
          <w:lang w:val="en-GB"/>
        </w:rPr>
        <w:t xml:space="preserve">, mihi </w:t>
      </w:r>
      <w:proofErr w:type="spellStart"/>
      <w:r w:rsidRPr="000B75AB">
        <w:rPr>
          <w:sz w:val="20"/>
          <w:lang w:val="en-GB"/>
        </w:rPr>
        <w:t>fraudi</w:t>
      </w:r>
      <w:proofErr w:type="spellEnd"/>
      <w:r w:rsidRPr="000B75AB">
        <w:rPr>
          <w:sz w:val="20"/>
          <w:lang w:val="en-GB"/>
        </w:rPr>
        <w:t xml:space="preserve"> </w:t>
      </w:r>
      <w:proofErr w:type="spellStart"/>
      <w:r w:rsidRPr="000B75AB">
        <w:rPr>
          <w:sz w:val="20"/>
          <w:lang w:val="en-GB"/>
        </w:rPr>
        <w:t>fuerint</w:t>
      </w:r>
      <w:proofErr w:type="spellEnd"/>
      <w:r w:rsidRPr="000B75AB">
        <w:rPr>
          <w:sz w:val="20"/>
          <w:lang w:val="en-GB"/>
        </w:rPr>
        <w:t xml:space="preserve">. In </w:t>
      </w:r>
      <w:proofErr w:type="spellStart"/>
      <w:r w:rsidRPr="000B75AB">
        <w:rPr>
          <w:sz w:val="20"/>
          <w:lang w:val="en-GB"/>
        </w:rPr>
        <w:t>hanc</w:t>
      </w:r>
      <w:proofErr w:type="spellEnd"/>
      <w:r w:rsidRPr="000B75AB">
        <w:rPr>
          <w:sz w:val="20"/>
          <w:lang w:val="en-GB"/>
        </w:rPr>
        <w:t xml:space="preserve"> </w:t>
      </w:r>
      <w:proofErr w:type="spellStart"/>
      <w:r w:rsidRPr="000B75AB">
        <w:rPr>
          <w:sz w:val="20"/>
          <w:lang w:val="en-GB"/>
        </w:rPr>
        <w:t>inscriptionem</w:t>
      </w:r>
      <w:proofErr w:type="spellEnd"/>
      <w:r w:rsidRPr="000B75AB">
        <w:rPr>
          <w:sz w:val="20"/>
          <w:lang w:val="en-GB"/>
        </w:rPr>
        <w:t xml:space="preserve"> </w:t>
      </w:r>
      <w:proofErr w:type="spellStart"/>
      <w:r w:rsidRPr="000B75AB">
        <w:rPr>
          <w:sz w:val="20"/>
          <w:lang w:val="en-GB"/>
        </w:rPr>
        <w:t>quam</w:t>
      </w:r>
      <w:proofErr w:type="spellEnd"/>
      <w:r w:rsidRPr="000B75AB">
        <w:rPr>
          <w:sz w:val="20"/>
          <w:lang w:val="en-GB"/>
        </w:rPr>
        <w:t xml:space="preserve"> </w:t>
      </w:r>
      <w:proofErr w:type="spellStart"/>
      <w:r w:rsidRPr="000B75AB">
        <w:rPr>
          <w:sz w:val="20"/>
          <w:lang w:val="en-GB"/>
        </w:rPr>
        <w:t>unicam</w:t>
      </w:r>
      <w:proofErr w:type="spellEnd"/>
      <w:r w:rsidRPr="000B75AB">
        <w:rPr>
          <w:sz w:val="20"/>
          <w:lang w:val="en-GB"/>
        </w:rPr>
        <w:t xml:space="preserve"> a me </w:t>
      </w:r>
      <w:proofErr w:type="spellStart"/>
      <w:r w:rsidRPr="000B75AB">
        <w:rPr>
          <w:sz w:val="20"/>
          <w:lang w:val="en-GB"/>
        </w:rPr>
        <w:t>nec</w:t>
      </w:r>
      <w:proofErr w:type="spellEnd"/>
      <w:r w:rsidRPr="000B75AB">
        <w:rPr>
          <w:sz w:val="20"/>
          <w:lang w:val="en-GB"/>
        </w:rPr>
        <w:t xml:space="preserve"> </w:t>
      </w:r>
      <w:proofErr w:type="spellStart"/>
      <w:r w:rsidRPr="000B75AB">
        <w:rPr>
          <w:sz w:val="20"/>
          <w:lang w:val="en-GB"/>
        </w:rPr>
        <w:t>descriptam</w:t>
      </w:r>
      <w:proofErr w:type="spellEnd"/>
      <w:r w:rsidRPr="000B75AB">
        <w:rPr>
          <w:sz w:val="20"/>
          <w:lang w:val="en-GB"/>
        </w:rPr>
        <w:t xml:space="preserve"> </w:t>
      </w:r>
      <w:proofErr w:type="spellStart"/>
      <w:r w:rsidRPr="000B75AB">
        <w:rPr>
          <w:sz w:val="20"/>
          <w:lang w:val="en-GB"/>
        </w:rPr>
        <w:t>nec</w:t>
      </w:r>
      <w:proofErr w:type="spellEnd"/>
      <w:r w:rsidRPr="000B75AB">
        <w:rPr>
          <w:sz w:val="20"/>
          <w:lang w:val="en-GB"/>
        </w:rPr>
        <w:t xml:space="preserve"> </w:t>
      </w:r>
      <w:proofErr w:type="spellStart"/>
      <w:r w:rsidRPr="000B75AB">
        <w:rPr>
          <w:sz w:val="20"/>
          <w:lang w:val="en-GB"/>
        </w:rPr>
        <w:t>visam</w:t>
      </w:r>
      <w:proofErr w:type="spellEnd"/>
      <w:r w:rsidRPr="000B75AB">
        <w:rPr>
          <w:sz w:val="20"/>
          <w:lang w:val="en-GB"/>
        </w:rPr>
        <w:t xml:space="preserve"> </w:t>
      </w:r>
      <w:r>
        <w:rPr>
          <w:sz w:val="20"/>
          <w:lang w:val="en-GB"/>
        </w:rPr>
        <w:t xml:space="preserve">[...] </w:t>
      </w:r>
      <w:proofErr w:type="spellStart"/>
      <w:r w:rsidRPr="000B75AB">
        <w:rPr>
          <w:sz w:val="20"/>
          <w:lang w:val="en-GB"/>
        </w:rPr>
        <w:t>edidi</w:t>
      </w:r>
      <w:proofErr w:type="spellEnd"/>
      <w:r>
        <w:rPr>
          <w:sz w:val="20"/>
          <w:lang w:val="en-GB"/>
        </w:rPr>
        <w:t xml:space="preserve"> [...] </w:t>
      </w:r>
      <w:proofErr w:type="spellStart"/>
      <w:r>
        <w:rPr>
          <w:sz w:val="20"/>
          <w:lang w:val="en-GB"/>
        </w:rPr>
        <w:t>Eam</w:t>
      </w:r>
      <w:proofErr w:type="spellEnd"/>
      <w:r>
        <w:rPr>
          <w:sz w:val="20"/>
          <w:lang w:val="en-GB"/>
        </w:rPr>
        <w:t xml:space="preserve"> </w:t>
      </w:r>
      <w:proofErr w:type="spellStart"/>
      <w:r>
        <w:rPr>
          <w:sz w:val="20"/>
          <w:lang w:val="en-GB"/>
        </w:rPr>
        <w:t>tamen</w:t>
      </w:r>
      <w:proofErr w:type="spellEnd"/>
      <w:r>
        <w:rPr>
          <w:sz w:val="20"/>
          <w:lang w:val="en-GB"/>
        </w:rPr>
        <w:t xml:space="preserve"> juxta </w:t>
      </w:r>
      <w:proofErr w:type="spellStart"/>
      <w:r w:rsidRPr="006D49D4">
        <w:rPr>
          <w:rFonts w:ascii="Calibri" w:eastAsia="Times New Roman" w:hAnsi="Calibri" w:cs="Calibri"/>
          <w:color w:val="000000"/>
          <w:sz w:val="22"/>
          <w:szCs w:val="22"/>
          <w:shd w:val="clear" w:color="auto" w:fill="FFFFFF"/>
          <w:lang w:val="en-GB" w:bidi="he-IL"/>
        </w:rPr>
        <w:t>ἒκτυ</w:t>
      </w:r>
      <w:proofErr w:type="spellEnd"/>
      <w:r w:rsidRPr="006D49D4">
        <w:rPr>
          <w:rFonts w:ascii="Calibri" w:eastAsia="Times New Roman" w:hAnsi="Calibri" w:cs="Calibri"/>
          <w:color w:val="000000"/>
          <w:sz w:val="22"/>
          <w:szCs w:val="22"/>
          <w:shd w:val="clear" w:color="auto" w:fill="FFFFFF"/>
          <w:lang w:val="en-GB" w:bidi="he-IL"/>
        </w:rPr>
        <w:t>π</w:t>
      </w:r>
      <w:proofErr w:type="spellStart"/>
      <w:r w:rsidRPr="006D49D4">
        <w:rPr>
          <w:rFonts w:ascii="Calibri" w:eastAsia="Times New Roman" w:hAnsi="Calibri" w:cs="Calibri"/>
          <w:color w:val="000000"/>
          <w:sz w:val="22"/>
          <w:szCs w:val="22"/>
          <w:shd w:val="clear" w:color="auto" w:fill="FFFFFF"/>
          <w:lang w:val="en-GB" w:bidi="he-IL"/>
        </w:rPr>
        <w:t>ον</w:t>
      </w:r>
      <w:proofErr w:type="spellEnd"/>
    </w:p>
    <w:p w14:paraId="629027F6" w14:textId="07B7E177" w:rsidR="00066B15" w:rsidRPr="00EA6956" w:rsidRDefault="00066B15">
      <w:pPr>
        <w:pStyle w:val="FootnoteText"/>
        <w:rPr>
          <w:lang w:val="en-GB"/>
        </w:rPr>
      </w:pPr>
      <w:r>
        <w:rPr>
          <w:sz w:val="20"/>
          <w:lang w:val="en-GB"/>
        </w:rPr>
        <w:t xml:space="preserve">mihi </w:t>
      </w:r>
      <w:proofErr w:type="spellStart"/>
      <w:r>
        <w:rPr>
          <w:sz w:val="20"/>
          <w:lang w:val="en-GB"/>
        </w:rPr>
        <w:t>Smyrnam</w:t>
      </w:r>
      <w:proofErr w:type="spellEnd"/>
      <w:r>
        <w:rPr>
          <w:sz w:val="20"/>
          <w:lang w:val="en-GB"/>
        </w:rPr>
        <w:t xml:space="preserve"> </w:t>
      </w:r>
      <w:proofErr w:type="spellStart"/>
      <w:r>
        <w:rPr>
          <w:sz w:val="20"/>
          <w:lang w:val="en-GB"/>
        </w:rPr>
        <w:t>reduci</w:t>
      </w:r>
      <w:proofErr w:type="spellEnd"/>
      <w:r>
        <w:rPr>
          <w:sz w:val="20"/>
          <w:lang w:val="en-GB"/>
        </w:rPr>
        <w:t xml:space="preserve"> [...] </w:t>
      </w:r>
      <w:proofErr w:type="spellStart"/>
      <w:r w:rsidRPr="000B75AB">
        <w:rPr>
          <w:sz w:val="20"/>
          <w:lang w:val="en-GB"/>
        </w:rPr>
        <w:t>Serò</w:t>
      </w:r>
      <w:proofErr w:type="spellEnd"/>
      <w:r w:rsidRPr="000B75AB">
        <w:rPr>
          <w:sz w:val="20"/>
          <w:lang w:val="en-GB"/>
        </w:rPr>
        <w:t xml:space="preserve"> </w:t>
      </w:r>
      <w:proofErr w:type="spellStart"/>
      <w:r w:rsidRPr="000B75AB">
        <w:rPr>
          <w:sz w:val="20"/>
          <w:lang w:val="en-GB"/>
        </w:rPr>
        <w:t>p</w:t>
      </w:r>
      <w:r>
        <w:rPr>
          <w:sz w:val="20"/>
          <w:lang w:val="en-GB"/>
        </w:rPr>
        <w:t>aenituit</w:t>
      </w:r>
      <w:proofErr w:type="spellEnd"/>
      <w:r>
        <w:rPr>
          <w:sz w:val="20"/>
          <w:lang w:val="en-GB"/>
        </w:rPr>
        <w:t xml:space="preserve"> me </w:t>
      </w:r>
      <w:proofErr w:type="spellStart"/>
      <w:r>
        <w:rPr>
          <w:sz w:val="20"/>
          <w:lang w:val="en-GB"/>
        </w:rPr>
        <w:t>alienis</w:t>
      </w:r>
      <w:proofErr w:type="spellEnd"/>
      <w:r>
        <w:rPr>
          <w:sz w:val="20"/>
          <w:lang w:val="en-GB"/>
        </w:rPr>
        <w:t xml:space="preserve"> </w:t>
      </w:r>
      <w:proofErr w:type="spellStart"/>
      <w:r>
        <w:rPr>
          <w:sz w:val="20"/>
          <w:lang w:val="en-GB"/>
        </w:rPr>
        <w:t>oculis</w:t>
      </w:r>
      <w:proofErr w:type="spellEnd"/>
      <w:r>
        <w:rPr>
          <w:sz w:val="20"/>
          <w:lang w:val="en-GB"/>
        </w:rPr>
        <w:t xml:space="preserve"> </w:t>
      </w:r>
      <w:proofErr w:type="spellStart"/>
      <w:r>
        <w:rPr>
          <w:sz w:val="20"/>
          <w:lang w:val="en-GB"/>
        </w:rPr>
        <w:t>nimi</w:t>
      </w:r>
      <w:r w:rsidRPr="000B75AB">
        <w:rPr>
          <w:sz w:val="20"/>
          <w:lang w:val="en-GB"/>
        </w:rPr>
        <w:t>um</w:t>
      </w:r>
      <w:proofErr w:type="spellEnd"/>
      <w:r w:rsidRPr="000B75AB">
        <w:rPr>
          <w:sz w:val="20"/>
          <w:lang w:val="en-GB"/>
        </w:rPr>
        <w:t xml:space="preserve"> quantum </w:t>
      </w:r>
      <w:proofErr w:type="spellStart"/>
      <w:r w:rsidRPr="000B75AB">
        <w:rPr>
          <w:sz w:val="20"/>
          <w:lang w:val="en-GB"/>
        </w:rPr>
        <w:t>confisum</w:t>
      </w:r>
      <w:proofErr w:type="spellEnd"/>
      <w:r w:rsidRPr="000B75AB">
        <w:rPr>
          <w:sz w:val="20"/>
          <w:lang w:val="en-GB"/>
        </w:rPr>
        <w:t xml:space="preserve">, id </w:t>
      </w:r>
      <w:proofErr w:type="spellStart"/>
      <w:r w:rsidRPr="000B75AB">
        <w:rPr>
          <w:sz w:val="20"/>
          <w:lang w:val="en-GB"/>
        </w:rPr>
        <w:t>laboris</w:t>
      </w:r>
      <w:proofErr w:type="spellEnd"/>
      <w:r w:rsidRPr="000B75AB">
        <w:rPr>
          <w:sz w:val="20"/>
          <w:lang w:val="en-GB"/>
        </w:rPr>
        <w:t xml:space="preserve"> </w:t>
      </w:r>
      <w:proofErr w:type="spellStart"/>
      <w:r w:rsidRPr="000B75AB">
        <w:rPr>
          <w:sz w:val="20"/>
          <w:lang w:val="en-GB"/>
        </w:rPr>
        <w:t>cùm</w:t>
      </w:r>
      <w:proofErr w:type="spellEnd"/>
      <w:r w:rsidRPr="000B75AB">
        <w:rPr>
          <w:sz w:val="20"/>
          <w:lang w:val="en-GB"/>
        </w:rPr>
        <w:t xml:space="preserve"> </w:t>
      </w:r>
      <w:proofErr w:type="spellStart"/>
      <w:r w:rsidRPr="000B75AB">
        <w:rPr>
          <w:sz w:val="20"/>
          <w:lang w:val="en-GB"/>
        </w:rPr>
        <w:t>Pergami</w:t>
      </w:r>
      <w:proofErr w:type="spellEnd"/>
      <w:r w:rsidRPr="000B75AB">
        <w:rPr>
          <w:sz w:val="20"/>
          <w:lang w:val="en-GB"/>
        </w:rPr>
        <w:t xml:space="preserve"> </w:t>
      </w:r>
      <w:proofErr w:type="spellStart"/>
      <w:r w:rsidRPr="000B75AB">
        <w:rPr>
          <w:sz w:val="20"/>
          <w:lang w:val="en-GB"/>
        </w:rPr>
        <w:t>adessem</w:t>
      </w:r>
      <w:proofErr w:type="spellEnd"/>
      <w:r w:rsidRPr="000B75AB">
        <w:rPr>
          <w:sz w:val="20"/>
          <w:lang w:val="en-GB"/>
        </w:rPr>
        <w:t xml:space="preserve">, id me non </w:t>
      </w:r>
      <w:proofErr w:type="spellStart"/>
      <w:r w:rsidRPr="000B75AB">
        <w:rPr>
          <w:sz w:val="20"/>
          <w:lang w:val="en-GB"/>
        </w:rPr>
        <w:t>suscepisse</w:t>
      </w:r>
      <w:proofErr w:type="spellEnd"/>
      <w:r w:rsidRPr="000B75AB">
        <w:rPr>
          <w:sz w:val="20"/>
          <w:lang w:val="en-GB"/>
        </w:rPr>
        <w:t xml:space="preserve">, licet </w:t>
      </w:r>
      <w:proofErr w:type="spellStart"/>
      <w:r w:rsidRPr="000B75AB">
        <w:rPr>
          <w:sz w:val="20"/>
          <w:lang w:val="en-GB"/>
        </w:rPr>
        <w:t>aestus</w:t>
      </w:r>
      <w:proofErr w:type="spellEnd"/>
      <w:r w:rsidRPr="000B75AB">
        <w:rPr>
          <w:sz w:val="20"/>
          <w:lang w:val="en-GB"/>
        </w:rPr>
        <w:t xml:space="preserve"> </w:t>
      </w:r>
      <w:proofErr w:type="spellStart"/>
      <w:r w:rsidRPr="000B75AB">
        <w:rPr>
          <w:sz w:val="20"/>
          <w:lang w:val="en-GB"/>
        </w:rPr>
        <w:t>diei</w:t>
      </w:r>
      <w:proofErr w:type="spellEnd"/>
      <w:r>
        <w:rPr>
          <w:sz w:val="20"/>
          <w:lang w:val="en-GB"/>
        </w:rPr>
        <w:t xml:space="preserve"> </w:t>
      </w:r>
      <w:proofErr w:type="spellStart"/>
      <w:r>
        <w:rPr>
          <w:sz w:val="20"/>
          <w:lang w:val="en-GB"/>
        </w:rPr>
        <w:t>ferè</w:t>
      </w:r>
      <w:proofErr w:type="spellEnd"/>
      <w:r>
        <w:rPr>
          <w:sz w:val="20"/>
          <w:lang w:val="en-GB"/>
        </w:rPr>
        <w:t xml:space="preserve"> </w:t>
      </w:r>
      <w:proofErr w:type="spellStart"/>
      <w:r>
        <w:rPr>
          <w:sz w:val="20"/>
          <w:lang w:val="en-GB"/>
        </w:rPr>
        <w:t>intolerabilis</w:t>
      </w:r>
      <w:proofErr w:type="spellEnd"/>
      <w:r>
        <w:rPr>
          <w:sz w:val="20"/>
          <w:lang w:val="en-GB"/>
        </w:rPr>
        <w:t xml:space="preserve"> </w:t>
      </w:r>
      <w:proofErr w:type="spellStart"/>
      <w:r>
        <w:rPr>
          <w:sz w:val="20"/>
          <w:lang w:val="en-GB"/>
        </w:rPr>
        <w:t>deterreret</w:t>
      </w:r>
      <w:proofErr w:type="spellEnd"/>
      <w:r>
        <w:rPr>
          <w:sz w:val="20"/>
          <w:lang w:val="en-GB"/>
        </w:rPr>
        <w:t xml:space="preserve">'. </w:t>
      </w:r>
    </w:p>
  </w:footnote>
  <w:footnote w:id="113">
    <w:p w14:paraId="442948B6" w14:textId="3451519F" w:rsidR="00066B15" w:rsidRPr="009406B5" w:rsidRDefault="00066B15" w:rsidP="00F114F8">
      <w:pPr>
        <w:pStyle w:val="FootnoteText"/>
        <w:rPr>
          <w:lang w:val="en-GB"/>
        </w:rPr>
      </w:pPr>
      <w:r w:rsidRPr="006131A3">
        <w:rPr>
          <w:rStyle w:val="FootnoteReference"/>
          <w:sz w:val="20"/>
        </w:rPr>
        <w:footnoteRef/>
      </w:r>
      <w:r w:rsidRPr="006131A3">
        <w:rPr>
          <w:sz w:val="20"/>
        </w:rPr>
        <w:t xml:space="preserve"> 'Ex </w:t>
      </w:r>
      <w:proofErr w:type="spellStart"/>
      <w:r w:rsidRPr="006131A3">
        <w:rPr>
          <w:sz w:val="20"/>
        </w:rPr>
        <w:t>exemplari</w:t>
      </w:r>
      <w:proofErr w:type="spellEnd"/>
      <w:r w:rsidRPr="006131A3">
        <w:rPr>
          <w:sz w:val="20"/>
        </w:rPr>
        <w:t xml:space="preserve"> </w:t>
      </w:r>
      <w:proofErr w:type="spellStart"/>
      <w:r w:rsidRPr="006131A3">
        <w:rPr>
          <w:sz w:val="20"/>
        </w:rPr>
        <w:t>illic</w:t>
      </w:r>
      <w:proofErr w:type="spellEnd"/>
      <w:r w:rsidRPr="006131A3">
        <w:rPr>
          <w:sz w:val="20"/>
        </w:rPr>
        <w:t xml:space="preserve"> </w:t>
      </w:r>
      <w:proofErr w:type="spellStart"/>
      <w:r w:rsidRPr="006131A3">
        <w:rPr>
          <w:sz w:val="20"/>
        </w:rPr>
        <w:t>relicto</w:t>
      </w:r>
      <w:proofErr w:type="spellEnd"/>
      <w:r w:rsidRPr="006131A3">
        <w:rPr>
          <w:sz w:val="20"/>
        </w:rPr>
        <w:t xml:space="preserve"> D. </w:t>
      </w:r>
      <w:proofErr w:type="spellStart"/>
      <w:r w:rsidRPr="006131A3">
        <w:rPr>
          <w:sz w:val="20"/>
        </w:rPr>
        <w:t>Sponium</w:t>
      </w:r>
      <w:proofErr w:type="spellEnd"/>
      <w:r w:rsidRPr="006131A3">
        <w:rPr>
          <w:sz w:val="20"/>
        </w:rPr>
        <w:t xml:space="preserve">, </w:t>
      </w:r>
      <w:proofErr w:type="spellStart"/>
      <w:r w:rsidRPr="006131A3">
        <w:rPr>
          <w:sz w:val="20"/>
        </w:rPr>
        <w:t>sedulum</w:t>
      </w:r>
      <w:proofErr w:type="spellEnd"/>
      <w:r w:rsidRPr="006131A3">
        <w:rPr>
          <w:sz w:val="20"/>
        </w:rPr>
        <w:t xml:space="preserve"> </w:t>
      </w:r>
      <w:proofErr w:type="spellStart"/>
      <w:r w:rsidRPr="006131A3">
        <w:rPr>
          <w:sz w:val="20"/>
        </w:rPr>
        <w:t>harum</w:t>
      </w:r>
      <w:proofErr w:type="spellEnd"/>
      <w:r w:rsidRPr="006131A3">
        <w:rPr>
          <w:sz w:val="20"/>
        </w:rPr>
        <w:t xml:space="preserve"> rerum </w:t>
      </w:r>
      <w:proofErr w:type="spellStart"/>
      <w:r w:rsidRPr="006131A3">
        <w:rPr>
          <w:sz w:val="20"/>
        </w:rPr>
        <w:t>investigatorem</w:t>
      </w:r>
      <w:proofErr w:type="spellEnd"/>
      <w:r w:rsidRPr="006131A3">
        <w:rPr>
          <w:sz w:val="20"/>
        </w:rPr>
        <w:t xml:space="preserve">, </w:t>
      </w:r>
      <w:proofErr w:type="spellStart"/>
      <w:r w:rsidRPr="006131A3">
        <w:rPr>
          <w:sz w:val="20"/>
        </w:rPr>
        <w:t>Inscriptiones</w:t>
      </w:r>
      <w:proofErr w:type="spellEnd"/>
      <w:r w:rsidRPr="006131A3">
        <w:rPr>
          <w:sz w:val="20"/>
        </w:rPr>
        <w:t xml:space="preserve"> </w:t>
      </w:r>
      <w:proofErr w:type="spellStart"/>
      <w:r w:rsidRPr="006131A3">
        <w:rPr>
          <w:sz w:val="20"/>
        </w:rPr>
        <w:t>plerasque</w:t>
      </w:r>
      <w:proofErr w:type="spellEnd"/>
      <w:r w:rsidRPr="006131A3">
        <w:rPr>
          <w:sz w:val="20"/>
        </w:rPr>
        <w:t xml:space="preserve"> </w:t>
      </w:r>
      <w:proofErr w:type="spellStart"/>
      <w:r w:rsidRPr="006131A3">
        <w:rPr>
          <w:sz w:val="20"/>
        </w:rPr>
        <w:t>omnes</w:t>
      </w:r>
      <w:proofErr w:type="spellEnd"/>
      <w:r w:rsidRPr="006131A3">
        <w:rPr>
          <w:sz w:val="20"/>
        </w:rPr>
        <w:t xml:space="preserve"> </w:t>
      </w:r>
      <w:proofErr w:type="spellStart"/>
      <w:r w:rsidRPr="006131A3">
        <w:rPr>
          <w:sz w:val="20"/>
        </w:rPr>
        <w:t>Pergami</w:t>
      </w:r>
      <w:proofErr w:type="spellEnd"/>
      <w:r w:rsidRPr="006131A3">
        <w:rPr>
          <w:sz w:val="20"/>
        </w:rPr>
        <w:t xml:space="preserve">, </w:t>
      </w:r>
      <w:proofErr w:type="spellStart"/>
      <w:r w:rsidRPr="006131A3">
        <w:rPr>
          <w:sz w:val="20"/>
        </w:rPr>
        <w:t>Sardibus</w:t>
      </w:r>
      <w:proofErr w:type="spellEnd"/>
      <w:r w:rsidRPr="006131A3">
        <w:rPr>
          <w:sz w:val="20"/>
        </w:rPr>
        <w:t xml:space="preserve">, </w:t>
      </w:r>
      <w:proofErr w:type="spellStart"/>
      <w:r w:rsidRPr="006131A3">
        <w:rPr>
          <w:sz w:val="20"/>
        </w:rPr>
        <w:t>Philadelphiae</w:t>
      </w:r>
      <w:proofErr w:type="spellEnd"/>
      <w:r w:rsidRPr="006131A3">
        <w:rPr>
          <w:sz w:val="20"/>
        </w:rPr>
        <w:t xml:space="preserve">, </w:t>
      </w:r>
      <w:proofErr w:type="spellStart"/>
      <w:r w:rsidRPr="006131A3">
        <w:rPr>
          <w:sz w:val="20"/>
        </w:rPr>
        <w:t>Hierapoli</w:t>
      </w:r>
      <w:proofErr w:type="spellEnd"/>
      <w:r w:rsidRPr="006131A3">
        <w:rPr>
          <w:sz w:val="20"/>
        </w:rPr>
        <w:t xml:space="preserve">, &amp; </w:t>
      </w:r>
      <w:proofErr w:type="spellStart"/>
      <w:r w:rsidRPr="006131A3">
        <w:rPr>
          <w:sz w:val="20"/>
        </w:rPr>
        <w:t>Laodiceae</w:t>
      </w:r>
      <w:proofErr w:type="spellEnd"/>
      <w:r w:rsidRPr="006131A3">
        <w:rPr>
          <w:sz w:val="20"/>
        </w:rPr>
        <w:t xml:space="preserve"> </w:t>
      </w:r>
      <w:proofErr w:type="spellStart"/>
      <w:r w:rsidRPr="006131A3">
        <w:rPr>
          <w:sz w:val="20"/>
        </w:rPr>
        <w:t>repertas</w:t>
      </w:r>
      <w:proofErr w:type="spellEnd"/>
      <w:r w:rsidRPr="006131A3">
        <w:rPr>
          <w:sz w:val="20"/>
        </w:rPr>
        <w:t xml:space="preserve"> in </w:t>
      </w:r>
      <w:proofErr w:type="spellStart"/>
      <w:r w:rsidRPr="006131A3">
        <w:rPr>
          <w:sz w:val="20"/>
        </w:rPr>
        <w:t>Itinerarium</w:t>
      </w:r>
      <w:proofErr w:type="spellEnd"/>
      <w:r w:rsidRPr="006131A3">
        <w:rPr>
          <w:sz w:val="20"/>
        </w:rPr>
        <w:t xml:space="preserve"> </w:t>
      </w:r>
      <w:proofErr w:type="spellStart"/>
      <w:r w:rsidRPr="006131A3">
        <w:rPr>
          <w:sz w:val="20"/>
        </w:rPr>
        <w:t>suum</w:t>
      </w:r>
      <w:proofErr w:type="spellEnd"/>
      <w:r w:rsidRPr="006131A3">
        <w:rPr>
          <w:sz w:val="20"/>
        </w:rPr>
        <w:t xml:space="preserve"> </w:t>
      </w:r>
      <w:proofErr w:type="spellStart"/>
      <w:r w:rsidRPr="006131A3">
        <w:rPr>
          <w:sz w:val="20"/>
        </w:rPr>
        <w:t>congessisse</w:t>
      </w:r>
      <w:proofErr w:type="spellEnd"/>
      <w:r w:rsidRPr="006131A3">
        <w:rPr>
          <w:sz w:val="20"/>
        </w:rPr>
        <w:t xml:space="preserve">, </w:t>
      </w:r>
      <w:proofErr w:type="spellStart"/>
      <w:r w:rsidRPr="006131A3">
        <w:rPr>
          <w:sz w:val="20"/>
        </w:rPr>
        <w:t>hinc</w:t>
      </w:r>
      <w:proofErr w:type="spellEnd"/>
      <w:r w:rsidRPr="006131A3">
        <w:rPr>
          <w:sz w:val="20"/>
        </w:rPr>
        <w:t xml:space="preserve"> mihi </w:t>
      </w:r>
      <w:proofErr w:type="spellStart"/>
      <w:r w:rsidRPr="006131A3">
        <w:rPr>
          <w:sz w:val="20"/>
        </w:rPr>
        <w:t>maximè</w:t>
      </w:r>
      <w:proofErr w:type="spellEnd"/>
      <w:r w:rsidRPr="006131A3">
        <w:rPr>
          <w:sz w:val="20"/>
        </w:rPr>
        <w:t xml:space="preserve"> </w:t>
      </w:r>
      <w:proofErr w:type="spellStart"/>
      <w:r w:rsidRPr="006131A3">
        <w:rPr>
          <w:sz w:val="20"/>
        </w:rPr>
        <w:t>constat</w:t>
      </w:r>
      <w:proofErr w:type="spellEnd"/>
      <w:r w:rsidRPr="006131A3">
        <w:rPr>
          <w:sz w:val="20"/>
        </w:rPr>
        <w:t xml:space="preserve">, quod </w:t>
      </w:r>
      <w:proofErr w:type="spellStart"/>
      <w:r w:rsidRPr="006131A3">
        <w:rPr>
          <w:sz w:val="20"/>
        </w:rPr>
        <w:t>iis</w:t>
      </w:r>
      <w:proofErr w:type="spellEnd"/>
      <w:r w:rsidRPr="006131A3">
        <w:rPr>
          <w:sz w:val="20"/>
        </w:rPr>
        <w:t xml:space="preserve"> in </w:t>
      </w:r>
      <w:proofErr w:type="spellStart"/>
      <w:r w:rsidRPr="006131A3">
        <w:rPr>
          <w:sz w:val="20"/>
        </w:rPr>
        <w:t>locis</w:t>
      </w:r>
      <w:proofErr w:type="spellEnd"/>
      <w:r w:rsidRPr="006131A3">
        <w:rPr>
          <w:sz w:val="20"/>
        </w:rPr>
        <w:t xml:space="preserve">, </w:t>
      </w:r>
      <w:proofErr w:type="spellStart"/>
      <w:r w:rsidRPr="006131A3">
        <w:rPr>
          <w:sz w:val="20"/>
        </w:rPr>
        <w:t>quae</w:t>
      </w:r>
      <w:proofErr w:type="spellEnd"/>
      <w:r w:rsidRPr="006131A3">
        <w:rPr>
          <w:sz w:val="20"/>
        </w:rPr>
        <w:t xml:space="preserve"> </w:t>
      </w:r>
      <w:proofErr w:type="spellStart"/>
      <w:r w:rsidRPr="006131A3">
        <w:rPr>
          <w:sz w:val="20"/>
        </w:rPr>
        <w:t>vidisse</w:t>
      </w:r>
      <w:proofErr w:type="spellEnd"/>
      <w:r w:rsidRPr="006131A3">
        <w:rPr>
          <w:sz w:val="20"/>
        </w:rPr>
        <w:t xml:space="preserve"> </w:t>
      </w:r>
      <w:proofErr w:type="spellStart"/>
      <w:r w:rsidRPr="006131A3">
        <w:rPr>
          <w:sz w:val="20"/>
        </w:rPr>
        <w:t>illi</w:t>
      </w:r>
      <w:proofErr w:type="spellEnd"/>
      <w:r w:rsidRPr="006131A3">
        <w:rPr>
          <w:sz w:val="20"/>
        </w:rPr>
        <w:t xml:space="preserve"> </w:t>
      </w:r>
      <w:proofErr w:type="spellStart"/>
      <w:r w:rsidRPr="006131A3">
        <w:rPr>
          <w:sz w:val="20"/>
        </w:rPr>
        <w:t>nunquam</w:t>
      </w:r>
      <w:proofErr w:type="spellEnd"/>
      <w:r w:rsidRPr="006131A3">
        <w:rPr>
          <w:sz w:val="20"/>
        </w:rPr>
        <w:t xml:space="preserve"> </w:t>
      </w:r>
      <w:proofErr w:type="spellStart"/>
      <w:r w:rsidRPr="006131A3">
        <w:rPr>
          <w:sz w:val="20"/>
        </w:rPr>
        <w:t>contigerit</w:t>
      </w:r>
      <w:proofErr w:type="spellEnd"/>
      <w:r w:rsidRPr="006131A3">
        <w:rPr>
          <w:sz w:val="20"/>
        </w:rPr>
        <w:t xml:space="preserve">, </w:t>
      </w:r>
      <w:proofErr w:type="spellStart"/>
      <w:r w:rsidRPr="006131A3">
        <w:rPr>
          <w:sz w:val="20"/>
        </w:rPr>
        <w:t>eas</w:t>
      </w:r>
      <w:proofErr w:type="spellEnd"/>
      <w:r w:rsidRPr="006131A3">
        <w:rPr>
          <w:sz w:val="20"/>
        </w:rPr>
        <w:t xml:space="preserve">, cum omnibus </w:t>
      </w:r>
      <w:proofErr w:type="spellStart"/>
      <w:r w:rsidRPr="006131A3">
        <w:rPr>
          <w:sz w:val="20"/>
        </w:rPr>
        <w:t>antea</w:t>
      </w:r>
      <w:proofErr w:type="spellEnd"/>
      <w:r w:rsidRPr="006131A3">
        <w:rPr>
          <w:sz w:val="20"/>
        </w:rPr>
        <w:t xml:space="preserve"> </w:t>
      </w:r>
      <w:proofErr w:type="spellStart"/>
      <w:r w:rsidRPr="006131A3">
        <w:rPr>
          <w:sz w:val="20"/>
        </w:rPr>
        <w:t>planè</w:t>
      </w:r>
      <w:proofErr w:type="spellEnd"/>
      <w:r w:rsidRPr="006131A3">
        <w:rPr>
          <w:sz w:val="20"/>
        </w:rPr>
        <w:t xml:space="preserve"> </w:t>
      </w:r>
      <w:proofErr w:type="spellStart"/>
      <w:r w:rsidRPr="006131A3">
        <w:rPr>
          <w:sz w:val="20"/>
        </w:rPr>
        <w:t>incognitae</w:t>
      </w:r>
      <w:proofErr w:type="spellEnd"/>
      <w:r w:rsidRPr="006131A3">
        <w:rPr>
          <w:sz w:val="20"/>
        </w:rPr>
        <w:t xml:space="preserve"> </w:t>
      </w:r>
      <w:proofErr w:type="spellStart"/>
      <w:r w:rsidRPr="006131A3">
        <w:rPr>
          <w:sz w:val="20"/>
        </w:rPr>
        <w:t>essent</w:t>
      </w:r>
      <w:proofErr w:type="spellEnd"/>
      <w:r w:rsidRPr="006131A3">
        <w:rPr>
          <w:sz w:val="20"/>
        </w:rPr>
        <w:t xml:space="preserve">, primus </w:t>
      </w:r>
      <w:proofErr w:type="spellStart"/>
      <w:r w:rsidRPr="006131A3">
        <w:rPr>
          <w:sz w:val="20"/>
        </w:rPr>
        <w:t>exscripserim</w:t>
      </w:r>
      <w:proofErr w:type="spellEnd"/>
      <w:r w:rsidRPr="006131A3">
        <w:rPr>
          <w:sz w:val="20"/>
        </w:rPr>
        <w:t xml:space="preserve"> [...] licet me </w:t>
      </w:r>
      <w:proofErr w:type="spellStart"/>
      <w:r w:rsidRPr="006131A3">
        <w:rPr>
          <w:sz w:val="20"/>
        </w:rPr>
        <w:t>nominare</w:t>
      </w:r>
      <w:proofErr w:type="spellEnd"/>
      <w:r w:rsidRPr="006131A3">
        <w:rPr>
          <w:sz w:val="20"/>
        </w:rPr>
        <w:t xml:space="preserve">, </w:t>
      </w:r>
      <w:proofErr w:type="spellStart"/>
      <w:r w:rsidRPr="006131A3">
        <w:rPr>
          <w:sz w:val="20"/>
        </w:rPr>
        <w:t>saltem</w:t>
      </w:r>
      <w:proofErr w:type="spellEnd"/>
      <w:r w:rsidRPr="006131A3">
        <w:rPr>
          <w:sz w:val="20"/>
        </w:rPr>
        <w:t xml:space="preserve"> </w:t>
      </w:r>
      <w:proofErr w:type="spellStart"/>
      <w:r w:rsidRPr="006131A3">
        <w:rPr>
          <w:sz w:val="20"/>
        </w:rPr>
        <w:t>frigidissimè</w:t>
      </w:r>
      <w:proofErr w:type="spellEnd"/>
      <w:r w:rsidRPr="006131A3">
        <w:rPr>
          <w:sz w:val="20"/>
        </w:rPr>
        <w:t xml:space="preserve">, </w:t>
      </w:r>
      <w:proofErr w:type="spellStart"/>
      <w:r w:rsidRPr="006131A3">
        <w:rPr>
          <w:sz w:val="20"/>
        </w:rPr>
        <w:t>aut</w:t>
      </w:r>
      <w:proofErr w:type="spellEnd"/>
      <w:r w:rsidRPr="006131A3">
        <w:rPr>
          <w:sz w:val="20"/>
        </w:rPr>
        <w:t xml:space="preserve"> </w:t>
      </w:r>
      <w:proofErr w:type="spellStart"/>
      <w:r w:rsidRPr="006131A3">
        <w:rPr>
          <w:sz w:val="20"/>
        </w:rPr>
        <w:t>libellum</w:t>
      </w:r>
      <w:proofErr w:type="spellEnd"/>
      <w:r w:rsidRPr="006131A3">
        <w:rPr>
          <w:sz w:val="20"/>
        </w:rPr>
        <w:t xml:space="preserve"> </w:t>
      </w:r>
      <w:proofErr w:type="spellStart"/>
      <w:r w:rsidRPr="006131A3">
        <w:rPr>
          <w:sz w:val="20"/>
        </w:rPr>
        <w:t>meum</w:t>
      </w:r>
      <w:proofErr w:type="spellEnd"/>
      <w:r w:rsidRPr="006131A3">
        <w:rPr>
          <w:sz w:val="20"/>
        </w:rPr>
        <w:t xml:space="preserve">, </w:t>
      </w:r>
      <w:proofErr w:type="spellStart"/>
      <w:r w:rsidRPr="006131A3">
        <w:rPr>
          <w:sz w:val="20"/>
        </w:rPr>
        <w:t>quem</w:t>
      </w:r>
      <w:proofErr w:type="spellEnd"/>
      <w:r w:rsidRPr="006131A3">
        <w:rPr>
          <w:sz w:val="20"/>
        </w:rPr>
        <w:t xml:space="preserve"> </w:t>
      </w:r>
      <w:proofErr w:type="spellStart"/>
      <w:r w:rsidRPr="006131A3">
        <w:rPr>
          <w:sz w:val="20"/>
        </w:rPr>
        <w:t>etiam</w:t>
      </w:r>
      <w:proofErr w:type="spellEnd"/>
      <w:r w:rsidRPr="006131A3">
        <w:rPr>
          <w:sz w:val="20"/>
        </w:rPr>
        <w:t xml:space="preserve"> </w:t>
      </w:r>
      <w:proofErr w:type="spellStart"/>
      <w:r w:rsidRPr="006131A3">
        <w:rPr>
          <w:sz w:val="20"/>
        </w:rPr>
        <w:t>typ</w:t>
      </w:r>
      <w:r>
        <w:rPr>
          <w:sz w:val="20"/>
        </w:rPr>
        <w:t>i</w:t>
      </w:r>
      <w:r w:rsidRPr="006131A3">
        <w:rPr>
          <w:sz w:val="20"/>
        </w:rPr>
        <w:t>s</w:t>
      </w:r>
      <w:proofErr w:type="spellEnd"/>
      <w:r w:rsidRPr="006131A3">
        <w:rPr>
          <w:sz w:val="20"/>
        </w:rPr>
        <w:t xml:space="preserve"> </w:t>
      </w:r>
      <w:proofErr w:type="spellStart"/>
      <w:r w:rsidRPr="006131A3">
        <w:rPr>
          <w:sz w:val="20"/>
        </w:rPr>
        <w:t>expressum</w:t>
      </w:r>
      <w:proofErr w:type="spellEnd"/>
      <w:r w:rsidRPr="006131A3">
        <w:rPr>
          <w:sz w:val="20"/>
        </w:rPr>
        <w:t xml:space="preserve"> </w:t>
      </w:r>
      <w:proofErr w:type="spellStart"/>
      <w:r w:rsidRPr="006131A3">
        <w:rPr>
          <w:sz w:val="20"/>
        </w:rPr>
        <w:t>paritèr</w:t>
      </w:r>
      <w:proofErr w:type="spellEnd"/>
      <w:r w:rsidRPr="006131A3">
        <w:rPr>
          <w:sz w:val="20"/>
        </w:rPr>
        <w:t xml:space="preserve"> ac </w:t>
      </w:r>
      <w:proofErr w:type="spellStart"/>
      <w:r w:rsidRPr="006131A3">
        <w:rPr>
          <w:sz w:val="20"/>
        </w:rPr>
        <w:t>chartas</w:t>
      </w:r>
      <w:proofErr w:type="spellEnd"/>
      <w:r w:rsidRPr="006131A3">
        <w:rPr>
          <w:sz w:val="20"/>
        </w:rPr>
        <w:t xml:space="preserve"> </w:t>
      </w:r>
      <w:proofErr w:type="spellStart"/>
      <w:r w:rsidRPr="006131A3">
        <w:rPr>
          <w:sz w:val="20"/>
        </w:rPr>
        <w:t>manu</w:t>
      </w:r>
      <w:proofErr w:type="spellEnd"/>
      <w:r w:rsidRPr="006131A3">
        <w:rPr>
          <w:sz w:val="20"/>
        </w:rPr>
        <w:t xml:space="preserve"> </w:t>
      </w:r>
      <w:proofErr w:type="spellStart"/>
      <w:r w:rsidRPr="006131A3">
        <w:rPr>
          <w:sz w:val="20"/>
        </w:rPr>
        <w:t>exaratas</w:t>
      </w:r>
      <w:proofErr w:type="spellEnd"/>
      <w:r w:rsidRPr="006131A3">
        <w:rPr>
          <w:sz w:val="20"/>
        </w:rPr>
        <w:t xml:space="preserve"> </w:t>
      </w:r>
      <w:proofErr w:type="spellStart"/>
      <w:r w:rsidRPr="006131A3">
        <w:rPr>
          <w:sz w:val="20"/>
        </w:rPr>
        <w:t>coram</w:t>
      </w:r>
      <w:proofErr w:type="spellEnd"/>
      <w:r w:rsidRPr="006131A3">
        <w:rPr>
          <w:sz w:val="20"/>
        </w:rPr>
        <w:t xml:space="preserve"> </w:t>
      </w:r>
      <w:proofErr w:type="spellStart"/>
      <w:r w:rsidRPr="006131A3">
        <w:rPr>
          <w:sz w:val="20"/>
        </w:rPr>
        <w:t>oculis</w:t>
      </w:r>
      <w:proofErr w:type="spellEnd"/>
      <w:r w:rsidRPr="006131A3">
        <w:rPr>
          <w:sz w:val="20"/>
        </w:rPr>
        <w:t xml:space="preserve"> </w:t>
      </w:r>
      <w:proofErr w:type="spellStart"/>
      <w:r w:rsidRPr="006131A3">
        <w:rPr>
          <w:sz w:val="20"/>
        </w:rPr>
        <w:t>habuit</w:t>
      </w:r>
      <w:proofErr w:type="spellEnd"/>
      <w:r w:rsidRPr="006131A3">
        <w:rPr>
          <w:sz w:val="20"/>
        </w:rPr>
        <w:t xml:space="preserve">, </w:t>
      </w:r>
      <w:proofErr w:type="spellStart"/>
      <w:r w:rsidRPr="006131A3">
        <w:rPr>
          <w:sz w:val="20"/>
        </w:rPr>
        <w:t>citare</w:t>
      </w:r>
      <w:proofErr w:type="spellEnd"/>
      <w:r w:rsidRPr="006131A3">
        <w:rPr>
          <w:sz w:val="20"/>
        </w:rPr>
        <w:t xml:space="preserve">, </w:t>
      </w:r>
      <w:proofErr w:type="spellStart"/>
      <w:r w:rsidRPr="006131A3">
        <w:rPr>
          <w:sz w:val="20"/>
        </w:rPr>
        <w:t>nescio</w:t>
      </w:r>
      <w:proofErr w:type="spellEnd"/>
      <w:r w:rsidRPr="006131A3">
        <w:rPr>
          <w:sz w:val="20"/>
        </w:rPr>
        <w:t xml:space="preserve"> quo </w:t>
      </w:r>
      <w:proofErr w:type="spellStart"/>
      <w:r w:rsidRPr="006131A3">
        <w:rPr>
          <w:sz w:val="20"/>
        </w:rPr>
        <w:t>invidiae</w:t>
      </w:r>
      <w:proofErr w:type="spellEnd"/>
      <w:r w:rsidRPr="006131A3">
        <w:rPr>
          <w:sz w:val="20"/>
        </w:rPr>
        <w:t xml:space="preserve"> </w:t>
      </w:r>
      <w:proofErr w:type="spellStart"/>
      <w:r w:rsidRPr="006131A3">
        <w:rPr>
          <w:sz w:val="20"/>
        </w:rPr>
        <w:t>aestro</w:t>
      </w:r>
      <w:proofErr w:type="spellEnd"/>
      <w:r w:rsidRPr="006131A3">
        <w:rPr>
          <w:sz w:val="20"/>
        </w:rPr>
        <w:t xml:space="preserve"> </w:t>
      </w:r>
      <w:proofErr w:type="spellStart"/>
      <w:r w:rsidRPr="006131A3">
        <w:rPr>
          <w:sz w:val="20"/>
        </w:rPr>
        <w:t>percitus</w:t>
      </w:r>
      <w:proofErr w:type="spellEnd"/>
      <w:r w:rsidRPr="006131A3">
        <w:rPr>
          <w:sz w:val="20"/>
        </w:rPr>
        <w:t xml:space="preserve">, </w:t>
      </w:r>
      <w:proofErr w:type="spellStart"/>
      <w:r w:rsidRPr="006131A3">
        <w:rPr>
          <w:sz w:val="20"/>
        </w:rPr>
        <w:t>vix</w:t>
      </w:r>
      <w:proofErr w:type="spellEnd"/>
      <w:r w:rsidRPr="006131A3">
        <w:rPr>
          <w:sz w:val="20"/>
        </w:rPr>
        <w:t xml:space="preserve"> </w:t>
      </w:r>
      <w:proofErr w:type="spellStart"/>
      <w:r w:rsidRPr="006131A3">
        <w:rPr>
          <w:sz w:val="20"/>
        </w:rPr>
        <w:t>sustinuerit</w:t>
      </w:r>
      <w:proofErr w:type="spellEnd"/>
      <w:r w:rsidRPr="006131A3">
        <w:rPr>
          <w:sz w:val="20"/>
        </w:rPr>
        <w:t>.</w:t>
      </w:r>
      <w:r>
        <w:rPr>
          <w:sz w:val="20"/>
        </w:rPr>
        <w:t xml:space="preserve"> </w:t>
      </w:r>
      <w:r w:rsidRPr="006131A3">
        <w:rPr>
          <w:sz w:val="20"/>
        </w:rPr>
        <w:t xml:space="preserve">De </w:t>
      </w:r>
      <w:proofErr w:type="spellStart"/>
      <w:r w:rsidRPr="006131A3">
        <w:rPr>
          <w:sz w:val="20"/>
        </w:rPr>
        <w:t>quâ</w:t>
      </w:r>
      <w:proofErr w:type="spellEnd"/>
      <w:r w:rsidRPr="006131A3">
        <w:rPr>
          <w:sz w:val="20"/>
        </w:rPr>
        <w:t xml:space="preserve"> re, ipso </w:t>
      </w:r>
      <w:proofErr w:type="spellStart"/>
      <w:r w:rsidRPr="006131A3">
        <w:rPr>
          <w:sz w:val="20"/>
        </w:rPr>
        <w:t>vivente</w:t>
      </w:r>
      <w:proofErr w:type="spellEnd"/>
      <w:r w:rsidRPr="006131A3">
        <w:rPr>
          <w:sz w:val="20"/>
        </w:rPr>
        <w:t xml:space="preserve">, </w:t>
      </w:r>
      <w:proofErr w:type="spellStart"/>
      <w:r w:rsidRPr="006131A3">
        <w:rPr>
          <w:sz w:val="20"/>
        </w:rPr>
        <w:t>coram</w:t>
      </w:r>
      <w:proofErr w:type="spellEnd"/>
      <w:r w:rsidRPr="006131A3">
        <w:rPr>
          <w:sz w:val="20"/>
        </w:rPr>
        <w:t xml:space="preserve"> </w:t>
      </w:r>
      <w:proofErr w:type="spellStart"/>
      <w:r w:rsidRPr="006131A3">
        <w:rPr>
          <w:sz w:val="20"/>
        </w:rPr>
        <w:t>amicis</w:t>
      </w:r>
      <w:proofErr w:type="spellEnd"/>
      <w:r w:rsidRPr="006131A3">
        <w:rPr>
          <w:sz w:val="20"/>
        </w:rPr>
        <w:t xml:space="preserve"> </w:t>
      </w:r>
      <w:proofErr w:type="spellStart"/>
      <w:r w:rsidRPr="006131A3">
        <w:rPr>
          <w:sz w:val="20"/>
        </w:rPr>
        <w:t>ipsius</w:t>
      </w:r>
      <w:proofErr w:type="spellEnd"/>
      <w:r w:rsidRPr="006131A3">
        <w:rPr>
          <w:sz w:val="20"/>
        </w:rPr>
        <w:t xml:space="preserve"> </w:t>
      </w:r>
      <w:proofErr w:type="spellStart"/>
      <w:r w:rsidRPr="006131A3">
        <w:rPr>
          <w:sz w:val="20"/>
        </w:rPr>
        <w:t>saepè</w:t>
      </w:r>
      <w:proofErr w:type="spellEnd"/>
      <w:r>
        <w:rPr>
          <w:sz w:val="20"/>
        </w:rPr>
        <w:t xml:space="preserve"> </w:t>
      </w:r>
      <w:proofErr w:type="spellStart"/>
      <w:r>
        <w:rPr>
          <w:sz w:val="20"/>
        </w:rPr>
        <w:t>questus</w:t>
      </w:r>
      <w:proofErr w:type="spellEnd"/>
      <w:r>
        <w:rPr>
          <w:sz w:val="20"/>
        </w:rPr>
        <w:t xml:space="preserve"> sum' (Smith, </w:t>
      </w:r>
      <w:proofErr w:type="spellStart"/>
      <w:r>
        <w:rPr>
          <w:i/>
          <w:sz w:val="20"/>
        </w:rPr>
        <w:t>Septem</w:t>
      </w:r>
      <w:proofErr w:type="spellEnd"/>
      <w:r>
        <w:rPr>
          <w:i/>
          <w:sz w:val="20"/>
        </w:rPr>
        <w:t xml:space="preserve"> </w:t>
      </w:r>
      <w:proofErr w:type="spellStart"/>
      <w:r>
        <w:rPr>
          <w:i/>
          <w:sz w:val="20"/>
        </w:rPr>
        <w:t>Ecclesiarum</w:t>
      </w:r>
      <w:proofErr w:type="spellEnd"/>
      <w:r>
        <w:rPr>
          <w:i/>
          <w:sz w:val="20"/>
        </w:rPr>
        <w:t xml:space="preserve"> Notitia</w:t>
      </w:r>
      <w:r>
        <w:rPr>
          <w:sz w:val="20"/>
        </w:rPr>
        <w:t xml:space="preserve"> (1694), pp.A3r-v). I am grateful to John-Mark Philo for his help with the translation of this and the previous passage.</w:t>
      </w:r>
    </w:p>
  </w:footnote>
  <w:footnote w:id="114">
    <w:p w14:paraId="3A11D824" w14:textId="2EB50DDD" w:rsidR="00066B15" w:rsidRPr="00741DC3" w:rsidRDefault="00066B15">
      <w:pPr>
        <w:pStyle w:val="FootnoteText"/>
        <w:rPr>
          <w:lang w:val="en-GB"/>
        </w:rPr>
      </w:pPr>
      <w:r w:rsidRPr="003D0E9B">
        <w:rPr>
          <w:rStyle w:val="FootnoteReference"/>
          <w:sz w:val="20"/>
        </w:rPr>
        <w:footnoteRef/>
      </w:r>
      <w:r w:rsidRPr="003D0E9B">
        <w:rPr>
          <w:sz w:val="20"/>
        </w:rPr>
        <w:t xml:space="preserve"> See MS Smith 55, p.147. Smith's correspondence with </w:t>
      </w:r>
      <w:proofErr w:type="spellStart"/>
      <w:r w:rsidRPr="003D0E9B">
        <w:rPr>
          <w:sz w:val="20"/>
        </w:rPr>
        <w:t>Galland</w:t>
      </w:r>
      <w:proofErr w:type="spellEnd"/>
      <w:r w:rsidRPr="003D0E9B">
        <w:rPr>
          <w:sz w:val="20"/>
        </w:rPr>
        <w:t xml:space="preserve"> will be able to be treated more fully in my monograph on </w:t>
      </w:r>
      <w:r>
        <w:rPr>
          <w:sz w:val="20"/>
        </w:rPr>
        <w:t>Smith</w:t>
      </w:r>
      <w:r w:rsidRPr="003D0E9B">
        <w:rPr>
          <w:sz w:val="20"/>
        </w:rPr>
        <w:t>.</w:t>
      </w:r>
    </w:p>
  </w:footnote>
  <w:footnote w:id="115">
    <w:p w14:paraId="194FDE7E" w14:textId="54B704FC" w:rsidR="00066B15" w:rsidRPr="008324DB" w:rsidRDefault="00066B15">
      <w:pPr>
        <w:pStyle w:val="FootnoteText"/>
        <w:rPr>
          <w:lang w:val="en-GB"/>
        </w:rPr>
      </w:pPr>
      <w:r w:rsidRPr="008324DB">
        <w:rPr>
          <w:rStyle w:val="FootnoteReference"/>
          <w:sz w:val="20"/>
        </w:rPr>
        <w:footnoteRef/>
      </w:r>
      <w:r w:rsidRPr="008324DB">
        <w:rPr>
          <w:sz w:val="20"/>
        </w:rPr>
        <w:t xml:space="preserve"> e.g. Smith's own </w:t>
      </w:r>
      <w:r>
        <w:rPr>
          <w:sz w:val="20"/>
        </w:rPr>
        <w:t xml:space="preserve">annotated </w:t>
      </w:r>
      <w:r w:rsidRPr="008324DB">
        <w:rPr>
          <w:sz w:val="20"/>
        </w:rPr>
        <w:t xml:space="preserve">copy of </w:t>
      </w:r>
      <w:proofErr w:type="spellStart"/>
      <w:r w:rsidRPr="008324DB">
        <w:rPr>
          <w:i/>
          <w:sz w:val="20"/>
        </w:rPr>
        <w:t>Septem</w:t>
      </w:r>
      <w:proofErr w:type="spellEnd"/>
      <w:r w:rsidRPr="008324DB">
        <w:rPr>
          <w:i/>
          <w:sz w:val="20"/>
        </w:rPr>
        <w:t xml:space="preserve"> </w:t>
      </w:r>
      <w:proofErr w:type="spellStart"/>
      <w:r w:rsidRPr="008324DB">
        <w:rPr>
          <w:i/>
          <w:sz w:val="20"/>
        </w:rPr>
        <w:t>Ecclesiarum</w:t>
      </w:r>
      <w:proofErr w:type="spellEnd"/>
      <w:r w:rsidRPr="008324DB">
        <w:rPr>
          <w:i/>
          <w:sz w:val="20"/>
        </w:rPr>
        <w:t xml:space="preserve"> Notitia </w:t>
      </w:r>
      <w:r w:rsidRPr="008324DB">
        <w:rPr>
          <w:sz w:val="20"/>
        </w:rPr>
        <w:t xml:space="preserve">(1676), </w:t>
      </w:r>
      <w:proofErr w:type="spellStart"/>
      <w:r w:rsidRPr="008324DB">
        <w:rPr>
          <w:sz w:val="20"/>
        </w:rPr>
        <w:t>Bodl</w:t>
      </w:r>
      <w:proofErr w:type="spellEnd"/>
      <w:r w:rsidRPr="008324DB">
        <w:rPr>
          <w:sz w:val="20"/>
        </w:rPr>
        <w:t>. 4</w:t>
      </w:r>
      <w:r w:rsidRPr="008324DB">
        <w:rPr>
          <w:sz w:val="20"/>
          <w:vertAlign w:val="superscript"/>
        </w:rPr>
        <w:t>o</w:t>
      </w:r>
      <w:r w:rsidRPr="008324DB">
        <w:rPr>
          <w:sz w:val="20"/>
        </w:rPr>
        <w:t xml:space="preserve">. </w:t>
      </w:r>
      <w:proofErr w:type="spellStart"/>
      <w:r w:rsidRPr="008324DB">
        <w:rPr>
          <w:sz w:val="20"/>
        </w:rPr>
        <w:t>Rawl</w:t>
      </w:r>
      <w:proofErr w:type="spellEnd"/>
      <w:r w:rsidRPr="008324DB">
        <w:rPr>
          <w:sz w:val="20"/>
        </w:rPr>
        <w:t xml:space="preserve">. 145, p.10: 'Hic </w:t>
      </w:r>
      <w:proofErr w:type="spellStart"/>
      <w:r w:rsidRPr="008324DB">
        <w:rPr>
          <w:sz w:val="20"/>
        </w:rPr>
        <w:t>graviter</w:t>
      </w:r>
      <w:proofErr w:type="spellEnd"/>
      <w:r w:rsidRPr="008324DB">
        <w:rPr>
          <w:sz w:val="20"/>
        </w:rPr>
        <w:t xml:space="preserve"> </w:t>
      </w:r>
      <w:proofErr w:type="spellStart"/>
      <w:r w:rsidRPr="008324DB">
        <w:rPr>
          <w:sz w:val="20"/>
        </w:rPr>
        <w:t>errat</w:t>
      </w:r>
      <w:proofErr w:type="spellEnd"/>
      <w:r w:rsidRPr="008324DB">
        <w:rPr>
          <w:sz w:val="20"/>
        </w:rPr>
        <w:t xml:space="preserve"> D. </w:t>
      </w:r>
      <w:proofErr w:type="spellStart"/>
      <w:r w:rsidRPr="008324DB">
        <w:rPr>
          <w:sz w:val="20"/>
        </w:rPr>
        <w:t>Sponius</w:t>
      </w:r>
      <w:proofErr w:type="spellEnd"/>
      <w:r w:rsidRPr="008324DB">
        <w:rPr>
          <w:sz w:val="20"/>
        </w:rPr>
        <w:t xml:space="preserve">, qui </w:t>
      </w:r>
      <w:proofErr w:type="spellStart"/>
      <w:r w:rsidRPr="008324DB">
        <w:rPr>
          <w:sz w:val="20"/>
        </w:rPr>
        <w:t>facit</w:t>
      </w:r>
      <w:proofErr w:type="spellEnd"/>
      <w:r w:rsidRPr="008324DB">
        <w:rPr>
          <w:sz w:val="20"/>
        </w:rPr>
        <w:t xml:space="preserve"> S. </w:t>
      </w:r>
      <w:proofErr w:type="spellStart"/>
      <w:r w:rsidRPr="008324DB">
        <w:rPr>
          <w:sz w:val="20"/>
        </w:rPr>
        <w:t>Theodorum</w:t>
      </w:r>
      <w:proofErr w:type="spellEnd"/>
      <w:r w:rsidRPr="008324DB">
        <w:rPr>
          <w:sz w:val="20"/>
        </w:rPr>
        <w:t xml:space="preserve"> </w:t>
      </w:r>
      <w:proofErr w:type="spellStart"/>
      <w:r w:rsidRPr="008324DB">
        <w:rPr>
          <w:sz w:val="20"/>
        </w:rPr>
        <w:t>Episcopum</w:t>
      </w:r>
      <w:proofErr w:type="spellEnd"/>
      <w:r w:rsidRPr="008324DB">
        <w:rPr>
          <w:sz w:val="20"/>
        </w:rPr>
        <w:t xml:space="preserve"> </w:t>
      </w:r>
      <w:proofErr w:type="spellStart"/>
      <w:r w:rsidRPr="008324DB">
        <w:rPr>
          <w:sz w:val="20"/>
        </w:rPr>
        <w:t>Smyrnae</w:t>
      </w:r>
      <w:proofErr w:type="spellEnd"/>
      <w:r w:rsidRPr="008324DB">
        <w:rPr>
          <w:sz w:val="20"/>
        </w:rPr>
        <w:t>'</w:t>
      </w:r>
      <w:r>
        <w:rPr>
          <w:sz w:val="20"/>
        </w:rPr>
        <w:t>. This edition is marked up with the emendations and additions for the 1694 Utrecht edition; the passage just quoted is crossed out, and does not appear in 1694.</w:t>
      </w:r>
    </w:p>
  </w:footnote>
  <w:footnote w:id="116">
    <w:p w14:paraId="550D98C6" w14:textId="2E297891" w:rsidR="00066B15" w:rsidRPr="007D1428" w:rsidRDefault="00066B15">
      <w:pPr>
        <w:pStyle w:val="FootnoteText"/>
        <w:rPr>
          <w:lang w:val="en-GB"/>
        </w:rPr>
      </w:pPr>
      <w:r w:rsidRPr="007D1428">
        <w:rPr>
          <w:rStyle w:val="FootnoteReference"/>
          <w:sz w:val="20"/>
        </w:rPr>
        <w:footnoteRef/>
      </w:r>
      <w:r w:rsidRPr="007D1428">
        <w:rPr>
          <w:sz w:val="20"/>
        </w:rPr>
        <w:t xml:space="preserve"> </w:t>
      </w:r>
      <w:r w:rsidRPr="007D1428">
        <w:rPr>
          <w:sz w:val="20"/>
          <w:lang w:val="en-GB"/>
        </w:rPr>
        <w:t xml:space="preserve">Smith, </w:t>
      </w:r>
      <w:r w:rsidRPr="007D1428">
        <w:rPr>
          <w:i/>
          <w:sz w:val="20"/>
          <w:lang w:val="en-GB"/>
        </w:rPr>
        <w:t>Remarks</w:t>
      </w:r>
      <w:r w:rsidRPr="007D1428">
        <w:rPr>
          <w:sz w:val="20"/>
          <w:lang w:val="en-GB"/>
        </w:rPr>
        <w:t>, p.214.</w:t>
      </w:r>
    </w:p>
  </w:footnote>
  <w:footnote w:id="117">
    <w:p w14:paraId="134A4121" w14:textId="797429C5" w:rsidR="00066B15" w:rsidRPr="00D01403" w:rsidRDefault="00066B15">
      <w:pPr>
        <w:pStyle w:val="FootnoteText"/>
        <w:rPr>
          <w:lang w:val="en-GB"/>
        </w:rPr>
      </w:pPr>
      <w:r w:rsidRPr="00D01403">
        <w:rPr>
          <w:rStyle w:val="FootnoteReference"/>
          <w:sz w:val="20"/>
        </w:rPr>
        <w:footnoteRef/>
      </w:r>
      <w:r w:rsidRPr="00D01403">
        <w:rPr>
          <w:sz w:val="20"/>
        </w:rPr>
        <w:t xml:space="preserve"> In particular, Smith makes use of Thomas </w:t>
      </w:r>
      <w:proofErr w:type="spellStart"/>
      <w:r w:rsidRPr="00D01403">
        <w:rPr>
          <w:sz w:val="20"/>
        </w:rPr>
        <w:t>Reinesius's</w:t>
      </w:r>
      <w:proofErr w:type="spellEnd"/>
      <w:r w:rsidRPr="00D01403">
        <w:rPr>
          <w:sz w:val="20"/>
        </w:rPr>
        <w:t xml:space="preserve"> </w:t>
      </w:r>
      <w:r w:rsidRPr="00D01403">
        <w:rPr>
          <w:i/>
          <w:sz w:val="20"/>
        </w:rPr>
        <w:t xml:space="preserve">Syntagma </w:t>
      </w:r>
      <w:proofErr w:type="spellStart"/>
      <w:r w:rsidRPr="00D01403">
        <w:rPr>
          <w:i/>
          <w:sz w:val="20"/>
        </w:rPr>
        <w:t>Inscriptionum</w:t>
      </w:r>
      <w:proofErr w:type="spellEnd"/>
      <w:r w:rsidRPr="00D01403">
        <w:rPr>
          <w:i/>
          <w:sz w:val="20"/>
        </w:rPr>
        <w:t xml:space="preserve"> </w:t>
      </w:r>
      <w:proofErr w:type="spellStart"/>
      <w:r w:rsidRPr="00D01403">
        <w:rPr>
          <w:i/>
          <w:sz w:val="20"/>
        </w:rPr>
        <w:t>Antiquarum</w:t>
      </w:r>
      <w:proofErr w:type="spellEnd"/>
      <w:r w:rsidRPr="00D01403">
        <w:rPr>
          <w:sz w:val="20"/>
        </w:rPr>
        <w:t xml:space="preserve"> (Leipzig, 1682), to which Smith refers the reader, for instance, for more detail on an altar dedicated to Hadrian at Sardis (Smith, </w:t>
      </w:r>
      <w:proofErr w:type="spellStart"/>
      <w:r w:rsidRPr="00D01403">
        <w:rPr>
          <w:i/>
          <w:sz w:val="20"/>
        </w:rPr>
        <w:t>Septem</w:t>
      </w:r>
      <w:proofErr w:type="spellEnd"/>
      <w:r w:rsidRPr="00D01403">
        <w:rPr>
          <w:i/>
          <w:sz w:val="20"/>
        </w:rPr>
        <w:t xml:space="preserve"> </w:t>
      </w:r>
      <w:proofErr w:type="spellStart"/>
      <w:r w:rsidRPr="00D01403">
        <w:rPr>
          <w:i/>
          <w:sz w:val="20"/>
        </w:rPr>
        <w:t>Ecclesiarum</w:t>
      </w:r>
      <w:proofErr w:type="spellEnd"/>
      <w:r w:rsidRPr="00D01403">
        <w:rPr>
          <w:i/>
          <w:sz w:val="20"/>
        </w:rPr>
        <w:t xml:space="preserve"> Notitia</w:t>
      </w:r>
      <w:r w:rsidRPr="00D01403">
        <w:rPr>
          <w:sz w:val="20"/>
        </w:rPr>
        <w:t xml:space="preserve"> (1694), </w:t>
      </w:r>
      <w:r>
        <w:rPr>
          <w:sz w:val="20"/>
        </w:rPr>
        <w:t>p.</w:t>
      </w:r>
      <w:r w:rsidRPr="00D01403">
        <w:rPr>
          <w:sz w:val="20"/>
        </w:rPr>
        <w:t>30).</w:t>
      </w:r>
    </w:p>
  </w:footnote>
  <w:footnote w:id="118">
    <w:p w14:paraId="2A6408C0" w14:textId="0D34E2B9" w:rsidR="00066B15" w:rsidRPr="00277EDC" w:rsidRDefault="00066B15">
      <w:pPr>
        <w:pStyle w:val="FootnoteText"/>
        <w:rPr>
          <w:sz w:val="20"/>
          <w:szCs w:val="20"/>
          <w:lang w:val="en-GB"/>
        </w:rPr>
      </w:pPr>
      <w:r w:rsidRPr="00277EDC">
        <w:rPr>
          <w:rStyle w:val="FootnoteReference"/>
          <w:sz w:val="20"/>
          <w:szCs w:val="20"/>
        </w:rPr>
        <w:footnoteRef/>
      </w:r>
      <w:r w:rsidRPr="00277EDC">
        <w:rPr>
          <w:sz w:val="20"/>
          <w:szCs w:val="20"/>
        </w:rPr>
        <w:t xml:space="preserve"> </w:t>
      </w:r>
      <w:r w:rsidRPr="00277EDC">
        <w:rPr>
          <w:sz w:val="20"/>
          <w:szCs w:val="20"/>
          <w:lang w:val="en-GB"/>
        </w:rPr>
        <w:t xml:space="preserve">Compare </w:t>
      </w:r>
      <w:proofErr w:type="spellStart"/>
      <w:r w:rsidRPr="00277EDC">
        <w:rPr>
          <w:sz w:val="20"/>
          <w:szCs w:val="20"/>
          <w:lang w:val="en-GB"/>
        </w:rPr>
        <w:t>Niayesh's</w:t>
      </w:r>
      <w:proofErr w:type="spellEnd"/>
      <w:r w:rsidRPr="00277EDC">
        <w:rPr>
          <w:sz w:val="20"/>
          <w:szCs w:val="20"/>
          <w:lang w:val="en-GB"/>
        </w:rPr>
        <w:t xml:space="preserve"> account </w:t>
      </w:r>
      <w:r>
        <w:rPr>
          <w:sz w:val="20"/>
          <w:szCs w:val="20"/>
          <w:lang w:val="en-GB"/>
        </w:rPr>
        <w:t xml:space="preserve">in this volume </w:t>
      </w:r>
      <w:r w:rsidRPr="00277EDC">
        <w:rPr>
          <w:sz w:val="20"/>
          <w:szCs w:val="20"/>
          <w:lang w:val="en-GB"/>
        </w:rPr>
        <w:t>of travel writers' habit</w:t>
      </w:r>
      <w:r>
        <w:rPr>
          <w:sz w:val="20"/>
          <w:szCs w:val="20"/>
          <w:lang w:val="en-GB"/>
        </w:rPr>
        <w:t>s</w:t>
      </w:r>
      <w:r w:rsidRPr="00277EDC">
        <w:rPr>
          <w:sz w:val="20"/>
          <w:szCs w:val="20"/>
          <w:lang w:val="en-GB"/>
        </w:rPr>
        <w:t xml:space="preserve"> of 'recycling material from other ancient and contemporary writers'</w:t>
      </w:r>
      <w:r>
        <w:rPr>
          <w:sz w:val="20"/>
          <w:szCs w:val="20"/>
          <w:lang w:val="en-GB"/>
        </w:rPr>
        <w:t>.</w:t>
      </w:r>
    </w:p>
  </w:footnote>
  <w:footnote w:id="119">
    <w:p w14:paraId="0C83F23A" w14:textId="5E03DCEC" w:rsidR="00066B15" w:rsidRPr="00D63618" w:rsidRDefault="00066B15">
      <w:pPr>
        <w:pStyle w:val="FootnoteText"/>
        <w:rPr>
          <w:lang w:val="en-GB"/>
        </w:rPr>
      </w:pPr>
      <w:r w:rsidRPr="006A0382">
        <w:rPr>
          <w:rStyle w:val="FootnoteReference"/>
          <w:sz w:val="20"/>
        </w:rPr>
        <w:footnoteRef/>
      </w:r>
      <w:r w:rsidRPr="006A0382">
        <w:rPr>
          <w:sz w:val="20"/>
        </w:rPr>
        <w:t xml:space="preserve"> See Jean-Louis </w:t>
      </w:r>
      <w:proofErr w:type="spellStart"/>
      <w:r w:rsidRPr="006A0382">
        <w:rPr>
          <w:sz w:val="20"/>
        </w:rPr>
        <w:t>Quantin</w:t>
      </w:r>
      <w:proofErr w:type="spellEnd"/>
      <w:r w:rsidRPr="006A0382">
        <w:rPr>
          <w:sz w:val="20"/>
        </w:rPr>
        <w:t xml:space="preserve">, </w:t>
      </w:r>
      <w:r w:rsidRPr="006A0382">
        <w:rPr>
          <w:i/>
          <w:sz w:val="20"/>
        </w:rPr>
        <w:t>The Church of England and Christian Antiquity</w:t>
      </w:r>
      <w:r w:rsidRPr="006A0382">
        <w:rPr>
          <w:sz w:val="20"/>
        </w:rPr>
        <w:t xml:space="preserve"> (Oxford: OUP, 2009).</w:t>
      </w:r>
      <w:r>
        <w:t xml:space="preserve"> </w:t>
      </w:r>
    </w:p>
  </w:footnote>
  <w:footnote w:id="120">
    <w:p w14:paraId="50B27D33" w14:textId="5A0482D6" w:rsidR="00066B15" w:rsidRPr="0007173C" w:rsidRDefault="00066B15">
      <w:pPr>
        <w:pStyle w:val="FootnoteText"/>
        <w:rPr>
          <w:lang w:val="en-GB"/>
        </w:rPr>
      </w:pPr>
      <w:r w:rsidRPr="003A0720">
        <w:rPr>
          <w:rStyle w:val="FootnoteReference"/>
          <w:sz w:val="20"/>
        </w:rPr>
        <w:footnoteRef/>
      </w:r>
      <w:r w:rsidRPr="003A0720">
        <w:rPr>
          <w:sz w:val="20"/>
        </w:rPr>
        <w:t xml:space="preserve"> For Wheler's early life</w:t>
      </w:r>
      <w:r>
        <w:rPr>
          <w:sz w:val="20"/>
        </w:rPr>
        <w:t xml:space="preserve"> and education</w:t>
      </w:r>
      <w:r w:rsidRPr="003A0720">
        <w:rPr>
          <w:sz w:val="20"/>
        </w:rPr>
        <w:t>, see his autobiography, Lambeth Palace Library</w:t>
      </w:r>
      <w:r>
        <w:rPr>
          <w:sz w:val="20"/>
        </w:rPr>
        <w:t>,</w:t>
      </w:r>
      <w:r w:rsidRPr="003A0720">
        <w:rPr>
          <w:sz w:val="20"/>
        </w:rPr>
        <w:t xml:space="preserve"> MS 3286.</w:t>
      </w:r>
    </w:p>
  </w:footnote>
  <w:footnote w:id="121">
    <w:p w14:paraId="1A368662" w14:textId="1E01B86F" w:rsidR="00066B15" w:rsidRPr="00D9509C" w:rsidRDefault="00066B15">
      <w:pPr>
        <w:pStyle w:val="FootnoteText"/>
        <w:rPr>
          <w:lang w:val="en-GB"/>
        </w:rPr>
      </w:pPr>
      <w:r w:rsidRPr="00D9509C">
        <w:rPr>
          <w:rStyle w:val="FootnoteReference"/>
          <w:sz w:val="20"/>
        </w:rPr>
        <w:footnoteRef/>
      </w:r>
      <w:r w:rsidRPr="00D9509C">
        <w:rPr>
          <w:sz w:val="20"/>
        </w:rPr>
        <w:t xml:space="preserve"> </w:t>
      </w:r>
      <w:r w:rsidRPr="00D9509C">
        <w:rPr>
          <w:sz w:val="20"/>
          <w:lang w:val="en-GB"/>
        </w:rPr>
        <w:t xml:space="preserve">Smith, </w:t>
      </w:r>
      <w:r w:rsidRPr="00D9509C">
        <w:rPr>
          <w:i/>
          <w:sz w:val="20"/>
          <w:lang w:val="en-GB"/>
        </w:rPr>
        <w:t>Remarks</w:t>
      </w:r>
      <w:r w:rsidRPr="00D9509C">
        <w:rPr>
          <w:sz w:val="20"/>
          <w:lang w:val="en-GB"/>
        </w:rPr>
        <w:t xml:space="preserve">, </w:t>
      </w:r>
      <w:r>
        <w:rPr>
          <w:sz w:val="20"/>
          <w:lang w:val="en-GB"/>
        </w:rPr>
        <w:t>pp.</w:t>
      </w:r>
      <w:r w:rsidRPr="00D9509C">
        <w:rPr>
          <w:sz w:val="20"/>
          <w:lang w:val="en-GB"/>
        </w:rPr>
        <w:t>A7v-A8r.</w:t>
      </w:r>
    </w:p>
  </w:footnote>
  <w:footnote w:id="122">
    <w:p w14:paraId="3E5EC48F" w14:textId="2D4D5222" w:rsidR="00066B15" w:rsidRPr="002B7304" w:rsidRDefault="00066B15">
      <w:pPr>
        <w:pStyle w:val="FootnoteText"/>
        <w:rPr>
          <w:sz w:val="20"/>
          <w:szCs w:val="20"/>
          <w:lang w:val="en-GB"/>
        </w:rPr>
      </w:pPr>
      <w:r w:rsidRPr="002B7304">
        <w:rPr>
          <w:rStyle w:val="FootnoteReference"/>
          <w:sz w:val="20"/>
          <w:szCs w:val="20"/>
        </w:rPr>
        <w:footnoteRef/>
      </w:r>
      <w:r w:rsidRPr="002B7304">
        <w:rPr>
          <w:sz w:val="20"/>
          <w:szCs w:val="20"/>
        </w:rPr>
        <w:t xml:space="preserve"> </w:t>
      </w:r>
      <w:r w:rsidRPr="002B7304">
        <w:rPr>
          <w:sz w:val="20"/>
          <w:szCs w:val="20"/>
          <w:lang w:val="en-GB"/>
        </w:rPr>
        <w:t>'</w:t>
      </w:r>
      <w:proofErr w:type="spellStart"/>
      <w:r w:rsidRPr="002B7304">
        <w:rPr>
          <w:sz w:val="20"/>
          <w:szCs w:val="20"/>
          <w:lang w:val="en-GB"/>
        </w:rPr>
        <w:t>Amplissimae</w:t>
      </w:r>
      <w:proofErr w:type="spellEnd"/>
      <w:r w:rsidRPr="002B7304">
        <w:rPr>
          <w:sz w:val="20"/>
          <w:szCs w:val="20"/>
          <w:lang w:val="en-GB"/>
        </w:rPr>
        <w:t xml:space="preserve"> Ecclesiae muri nobis </w:t>
      </w:r>
      <w:proofErr w:type="spellStart"/>
      <w:r w:rsidRPr="002B7304">
        <w:rPr>
          <w:sz w:val="20"/>
          <w:szCs w:val="20"/>
          <w:lang w:val="en-GB"/>
        </w:rPr>
        <w:t>demonstrarunt</w:t>
      </w:r>
      <w:proofErr w:type="spellEnd"/>
      <w:r w:rsidRPr="002B7304">
        <w:rPr>
          <w:sz w:val="20"/>
          <w:szCs w:val="20"/>
          <w:lang w:val="en-GB"/>
        </w:rPr>
        <w:t xml:space="preserve">, </w:t>
      </w:r>
      <w:proofErr w:type="spellStart"/>
      <w:r w:rsidRPr="002B7304">
        <w:rPr>
          <w:sz w:val="20"/>
          <w:szCs w:val="20"/>
          <w:lang w:val="en-GB"/>
        </w:rPr>
        <w:t>veteres</w:t>
      </w:r>
      <w:proofErr w:type="spellEnd"/>
      <w:r w:rsidRPr="002B7304">
        <w:rPr>
          <w:sz w:val="20"/>
          <w:szCs w:val="20"/>
          <w:lang w:val="en-GB"/>
        </w:rPr>
        <w:t xml:space="preserve"> </w:t>
      </w:r>
      <w:proofErr w:type="spellStart"/>
      <w:r w:rsidRPr="002B7304">
        <w:rPr>
          <w:i/>
          <w:sz w:val="20"/>
          <w:szCs w:val="20"/>
          <w:lang w:val="en-GB"/>
        </w:rPr>
        <w:t>Christianos</w:t>
      </w:r>
      <w:proofErr w:type="spellEnd"/>
      <w:r w:rsidRPr="002B7304">
        <w:rPr>
          <w:sz w:val="20"/>
          <w:szCs w:val="20"/>
          <w:lang w:val="en-GB"/>
        </w:rPr>
        <w:t xml:space="preserve"> </w:t>
      </w:r>
      <w:proofErr w:type="spellStart"/>
      <w:r w:rsidRPr="002B7304">
        <w:rPr>
          <w:sz w:val="20"/>
          <w:szCs w:val="20"/>
          <w:lang w:val="en-GB"/>
        </w:rPr>
        <w:t>nullis</w:t>
      </w:r>
      <w:proofErr w:type="spellEnd"/>
      <w:r w:rsidRPr="002B7304">
        <w:rPr>
          <w:sz w:val="20"/>
          <w:szCs w:val="20"/>
          <w:lang w:val="en-GB"/>
        </w:rPr>
        <w:t xml:space="preserve"> </w:t>
      </w:r>
      <w:proofErr w:type="spellStart"/>
      <w:r w:rsidRPr="002B7304">
        <w:rPr>
          <w:sz w:val="20"/>
          <w:szCs w:val="20"/>
          <w:lang w:val="en-GB"/>
        </w:rPr>
        <w:t>sumptibus</w:t>
      </w:r>
      <w:proofErr w:type="spellEnd"/>
      <w:r w:rsidRPr="002B7304">
        <w:rPr>
          <w:sz w:val="20"/>
          <w:szCs w:val="20"/>
          <w:lang w:val="en-GB"/>
        </w:rPr>
        <w:t xml:space="preserve"> in </w:t>
      </w:r>
      <w:proofErr w:type="spellStart"/>
      <w:r w:rsidRPr="002B7304">
        <w:rPr>
          <w:sz w:val="20"/>
          <w:szCs w:val="20"/>
          <w:lang w:val="en-GB"/>
        </w:rPr>
        <w:t>fabricandis</w:t>
      </w:r>
      <w:proofErr w:type="spellEnd"/>
      <w:r w:rsidRPr="002B7304">
        <w:rPr>
          <w:sz w:val="20"/>
          <w:szCs w:val="20"/>
          <w:lang w:val="en-GB"/>
        </w:rPr>
        <w:t xml:space="preserve"> </w:t>
      </w:r>
      <w:proofErr w:type="spellStart"/>
      <w:r w:rsidRPr="002B7304">
        <w:rPr>
          <w:sz w:val="20"/>
          <w:szCs w:val="20"/>
          <w:lang w:val="en-GB"/>
        </w:rPr>
        <w:t>aedibus</w:t>
      </w:r>
      <w:proofErr w:type="spellEnd"/>
      <w:r w:rsidRPr="002B7304">
        <w:rPr>
          <w:sz w:val="20"/>
          <w:szCs w:val="20"/>
          <w:lang w:val="en-GB"/>
        </w:rPr>
        <w:t xml:space="preserve"> religioso </w:t>
      </w:r>
      <w:proofErr w:type="spellStart"/>
      <w:r w:rsidRPr="002B7304">
        <w:rPr>
          <w:sz w:val="20"/>
          <w:szCs w:val="20"/>
          <w:lang w:val="en-GB"/>
        </w:rPr>
        <w:t>cultui</w:t>
      </w:r>
      <w:proofErr w:type="spellEnd"/>
      <w:r w:rsidRPr="002B7304">
        <w:rPr>
          <w:sz w:val="20"/>
          <w:szCs w:val="20"/>
          <w:lang w:val="en-GB"/>
        </w:rPr>
        <w:t xml:space="preserve"> </w:t>
      </w:r>
      <w:proofErr w:type="spellStart"/>
      <w:r w:rsidRPr="002B7304">
        <w:rPr>
          <w:sz w:val="20"/>
          <w:szCs w:val="20"/>
          <w:lang w:val="en-GB"/>
        </w:rPr>
        <w:t>dicatis</w:t>
      </w:r>
      <w:proofErr w:type="spellEnd"/>
      <w:r w:rsidRPr="002B7304">
        <w:rPr>
          <w:sz w:val="20"/>
          <w:szCs w:val="20"/>
          <w:lang w:val="en-GB"/>
        </w:rPr>
        <w:t xml:space="preserve"> </w:t>
      </w:r>
      <w:proofErr w:type="spellStart"/>
      <w:r w:rsidRPr="002B7304">
        <w:rPr>
          <w:sz w:val="20"/>
          <w:szCs w:val="20"/>
          <w:lang w:val="en-GB"/>
        </w:rPr>
        <w:t>pepercisse</w:t>
      </w:r>
      <w:proofErr w:type="spellEnd"/>
      <w:r w:rsidRPr="002B7304">
        <w:rPr>
          <w:sz w:val="20"/>
          <w:szCs w:val="20"/>
          <w:lang w:val="en-GB"/>
        </w:rPr>
        <w:t>'</w:t>
      </w:r>
      <w:r>
        <w:rPr>
          <w:sz w:val="20"/>
          <w:szCs w:val="20"/>
          <w:lang w:val="en-GB"/>
        </w:rPr>
        <w:t xml:space="preserve"> (</w:t>
      </w:r>
      <w:proofErr w:type="spellStart"/>
      <w:r>
        <w:rPr>
          <w:i/>
          <w:sz w:val="20"/>
          <w:szCs w:val="20"/>
          <w:lang w:val="en-GB"/>
        </w:rPr>
        <w:t>Epistolae</w:t>
      </w:r>
      <w:proofErr w:type="spellEnd"/>
      <w:r>
        <w:rPr>
          <w:i/>
          <w:sz w:val="20"/>
          <w:szCs w:val="20"/>
          <w:lang w:val="en-GB"/>
        </w:rPr>
        <w:t xml:space="preserve"> </w:t>
      </w:r>
      <w:proofErr w:type="spellStart"/>
      <w:r>
        <w:rPr>
          <w:i/>
          <w:sz w:val="20"/>
          <w:szCs w:val="20"/>
          <w:lang w:val="en-GB"/>
        </w:rPr>
        <w:t>Duae</w:t>
      </w:r>
      <w:proofErr w:type="spellEnd"/>
      <w:r>
        <w:rPr>
          <w:sz w:val="20"/>
          <w:szCs w:val="20"/>
          <w:lang w:val="en-GB"/>
        </w:rPr>
        <w:t>, p.152).</w:t>
      </w:r>
    </w:p>
  </w:footnote>
  <w:footnote w:id="123">
    <w:p w14:paraId="7D1C93DB" w14:textId="3402842F" w:rsidR="00066B15" w:rsidRPr="00F43FFE" w:rsidRDefault="00066B15">
      <w:pPr>
        <w:pStyle w:val="FootnoteText"/>
      </w:pPr>
      <w:r w:rsidRPr="00F43FFE">
        <w:rPr>
          <w:rStyle w:val="FootnoteReference"/>
          <w:sz w:val="20"/>
        </w:rPr>
        <w:footnoteRef/>
      </w:r>
      <w:r w:rsidRPr="00F43FFE">
        <w:rPr>
          <w:sz w:val="20"/>
        </w:rPr>
        <w:t xml:space="preserve"> </w:t>
      </w:r>
      <w:r>
        <w:rPr>
          <w:sz w:val="20"/>
        </w:rPr>
        <w:t>'</w:t>
      </w:r>
      <w:proofErr w:type="spellStart"/>
      <w:r w:rsidRPr="00F43FFE">
        <w:rPr>
          <w:sz w:val="20"/>
          <w:lang w:val="en-GB"/>
        </w:rPr>
        <w:t>Sed</w:t>
      </w:r>
      <w:proofErr w:type="spellEnd"/>
      <w:r w:rsidRPr="00F43FFE">
        <w:rPr>
          <w:sz w:val="20"/>
          <w:lang w:val="en-GB"/>
        </w:rPr>
        <w:t xml:space="preserve"> </w:t>
      </w:r>
      <w:proofErr w:type="spellStart"/>
      <w:r w:rsidRPr="00F43FFE">
        <w:rPr>
          <w:sz w:val="20"/>
          <w:lang w:val="en-GB"/>
        </w:rPr>
        <w:t>maxime</w:t>
      </w:r>
      <w:proofErr w:type="spellEnd"/>
      <w:r w:rsidRPr="00F43FFE">
        <w:rPr>
          <w:sz w:val="20"/>
          <w:lang w:val="en-GB"/>
        </w:rPr>
        <w:t xml:space="preserve"> </w:t>
      </w:r>
      <w:proofErr w:type="spellStart"/>
      <w:r w:rsidRPr="00F43FFE">
        <w:rPr>
          <w:sz w:val="20"/>
          <w:lang w:val="en-GB"/>
        </w:rPr>
        <w:t>solennes</w:t>
      </w:r>
      <w:proofErr w:type="spellEnd"/>
      <w:r w:rsidRPr="00F43FFE">
        <w:rPr>
          <w:sz w:val="20"/>
          <w:lang w:val="en-GB"/>
        </w:rPr>
        <w:t xml:space="preserve"> </w:t>
      </w:r>
      <w:proofErr w:type="spellStart"/>
      <w:r w:rsidRPr="00F43FFE">
        <w:rPr>
          <w:sz w:val="20"/>
          <w:lang w:val="en-GB"/>
        </w:rPr>
        <w:t>gratias</w:t>
      </w:r>
      <w:proofErr w:type="spellEnd"/>
      <w:r w:rsidRPr="00F43FFE">
        <w:rPr>
          <w:sz w:val="20"/>
          <w:lang w:val="en-GB"/>
        </w:rPr>
        <w:t xml:space="preserve"> </w:t>
      </w:r>
      <w:proofErr w:type="spellStart"/>
      <w:r w:rsidRPr="00F43FFE">
        <w:rPr>
          <w:sz w:val="20"/>
          <w:lang w:val="en-GB"/>
        </w:rPr>
        <w:t>tibi</w:t>
      </w:r>
      <w:proofErr w:type="spellEnd"/>
      <w:r w:rsidRPr="00F43FFE">
        <w:rPr>
          <w:sz w:val="20"/>
          <w:lang w:val="en-GB"/>
        </w:rPr>
        <w:t xml:space="preserve"> </w:t>
      </w:r>
      <w:proofErr w:type="spellStart"/>
      <w:r w:rsidRPr="00F43FFE">
        <w:rPr>
          <w:sz w:val="20"/>
          <w:lang w:val="en-GB"/>
        </w:rPr>
        <w:t>debent</w:t>
      </w:r>
      <w:proofErr w:type="spellEnd"/>
      <w:r w:rsidRPr="00F43FFE">
        <w:rPr>
          <w:sz w:val="20"/>
          <w:lang w:val="en-GB"/>
        </w:rPr>
        <w:t xml:space="preserve"> </w:t>
      </w:r>
      <w:proofErr w:type="spellStart"/>
      <w:r w:rsidRPr="00F43FFE">
        <w:rPr>
          <w:sz w:val="20"/>
          <w:lang w:val="en-GB"/>
        </w:rPr>
        <w:t>sacrarum</w:t>
      </w:r>
      <w:proofErr w:type="spellEnd"/>
      <w:r w:rsidRPr="00F43FFE">
        <w:rPr>
          <w:sz w:val="20"/>
          <w:lang w:val="en-GB"/>
        </w:rPr>
        <w:t xml:space="preserve"> </w:t>
      </w:r>
      <w:proofErr w:type="spellStart"/>
      <w:r w:rsidRPr="00F43FFE">
        <w:rPr>
          <w:sz w:val="20"/>
          <w:lang w:val="en-GB"/>
        </w:rPr>
        <w:t>Antiquitatum</w:t>
      </w:r>
      <w:proofErr w:type="spellEnd"/>
      <w:r w:rsidRPr="00F43FFE">
        <w:rPr>
          <w:sz w:val="20"/>
          <w:lang w:val="en-GB"/>
        </w:rPr>
        <w:t xml:space="preserve"> </w:t>
      </w:r>
      <w:proofErr w:type="spellStart"/>
      <w:r w:rsidRPr="00F43FFE">
        <w:rPr>
          <w:sz w:val="20"/>
          <w:lang w:val="en-GB"/>
        </w:rPr>
        <w:t>studiosi</w:t>
      </w:r>
      <w:proofErr w:type="spellEnd"/>
      <w:r w:rsidRPr="00F43FFE">
        <w:rPr>
          <w:sz w:val="20"/>
          <w:lang w:val="en-GB"/>
        </w:rPr>
        <w:t xml:space="preserve"> </w:t>
      </w:r>
      <w:proofErr w:type="spellStart"/>
      <w:r w:rsidRPr="00F43FFE">
        <w:rPr>
          <w:sz w:val="20"/>
          <w:lang w:val="en-GB"/>
        </w:rPr>
        <w:t>ob</w:t>
      </w:r>
      <w:proofErr w:type="spellEnd"/>
      <w:r w:rsidRPr="00F43FFE">
        <w:rPr>
          <w:sz w:val="20"/>
          <w:lang w:val="en-GB"/>
        </w:rPr>
        <w:t xml:space="preserve"> </w:t>
      </w:r>
      <w:proofErr w:type="spellStart"/>
      <w:r w:rsidRPr="00F43FFE">
        <w:rPr>
          <w:sz w:val="20"/>
          <w:lang w:val="en-GB"/>
        </w:rPr>
        <w:t>septem</w:t>
      </w:r>
      <w:proofErr w:type="spellEnd"/>
      <w:r w:rsidRPr="00F43FFE">
        <w:rPr>
          <w:sz w:val="20"/>
          <w:lang w:val="en-GB"/>
        </w:rPr>
        <w:t xml:space="preserve"> </w:t>
      </w:r>
      <w:proofErr w:type="spellStart"/>
      <w:r w:rsidRPr="00F43FFE">
        <w:rPr>
          <w:sz w:val="20"/>
          <w:lang w:val="en-GB"/>
        </w:rPr>
        <w:t>illas</w:t>
      </w:r>
      <w:proofErr w:type="spellEnd"/>
      <w:r w:rsidRPr="00F43FFE">
        <w:rPr>
          <w:sz w:val="20"/>
          <w:lang w:val="en-GB"/>
        </w:rPr>
        <w:t xml:space="preserve"> </w:t>
      </w:r>
      <w:proofErr w:type="spellStart"/>
      <w:r w:rsidRPr="00F43FFE">
        <w:rPr>
          <w:sz w:val="20"/>
          <w:lang w:val="en-GB"/>
        </w:rPr>
        <w:t>Ecclesias</w:t>
      </w:r>
      <w:proofErr w:type="spellEnd"/>
      <w:r w:rsidRPr="00F43FFE">
        <w:rPr>
          <w:sz w:val="20"/>
          <w:lang w:val="en-GB"/>
        </w:rPr>
        <w:t xml:space="preserve"> e </w:t>
      </w:r>
      <w:proofErr w:type="spellStart"/>
      <w:r w:rsidRPr="00F43FFE">
        <w:rPr>
          <w:sz w:val="20"/>
          <w:lang w:val="en-GB"/>
        </w:rPr>
        <w:t>ruderibus</w:t>
      </w:r>
      <w:proofErr w:type="spellEnd"/>
      <w:r w:rsidRPr="00F43FFE">
        <w:rPr>
          <w:sz w:val="20"/>
          <w:lang w:val="en-GB"/>
        </w:rPr>
        <w:t xml:space="preserve"> </w:t>
      </w:r>
      <w:proofErr w:type="spellStart"/>
      <w:r w:rsidRPr="00F43FFE">
        <w:rPr>
          <w:sz w:val="20"/>
          <w:lang w:val="en-GB"/>
        </w:rPr>
        <w:t>erutas</w:t>
      </w:r>
      <w:proofErr w:type="spellEnd"/>
      <w:r w:rsidRPr="00F43FFE">
        <w:rPr>
          <w:sz w:val="20"/>
          <w:lang w:val="en-GB"/>
        </w:rPr>
        <w:t xml:space="preserve">, et </w:t>
      </w:r>
      <w:proofErr w:type="spellStart"/>
      <w:r w:rsidRPr="00F43FFE">
        <w:rPr>
          <w:sz w:val="20"/>
          <w:lang w:val="en-GB"/>
        </w:rPr>
        <w:t>si</w:t>
      </w:r>
      <w:proofErr w:type="spellEnd"/>
      <w:r w:rsidRPr="00F43FFE">
        <w:rPr>
          <w:sz w:val="20"/>
          <w:lang w:val="en-GB"/>
        </w:rPr>
        <w:t xml:space="preserve"> non ab </w:t>
      </w:r>
      <w:proofErr w:type="spellStart"/>
      <w:r w:rsidRPr="00F43FFE">
        <w:rPr>
          <w:sz w:val="20"/>
          <w:lang w:val="en-GB"/>
        </w:rPr>
        <w:t>hostis</w:t>
      </w:r>
      <w:proofErr w:type="spellEnd"/>
      <w:r w:rsidRPr="00F43FFE">
        <w:rPr>
          <w:sz w:val="20"/>
          <w:lang w:val="en-GB"/>
        </w:rPr>
        <w:t xml:space="preserve"> </w:t>
      </w:r>
      <w:proofErr w:type="spellStart"/>
      <w:r w:rsidRPr="00F43FFE">
        <w:rPr>
          <w:sz w:val="20"/>
          <w:lang w:val="en-GB"/>
        </w:rPr>
        <w:t>tyrannide</w:t>
      </w:r>
      <w:proofErr w:type="spellEnd"/>
      <w:r w:rsidRPr="00F43FFE">
        <w:rPr>
          <w:sz w:val="20"/>
          <w:lang w:val="en-GB"/>
        </w:rPr>
        <w:t xml:space="preserve">, </w:t>
      </w:r>
      <w:proofErr w:type="spellStart"/>
      <w:r w:rsidRPr="00F43FFE">
        <w:rPr>
          <w:sz w:val="20"/>
          <w:lang w:val="en-GB"/>
        </w:rPr>
        <w:t>saltem</w:t>
      </w:r>
      <w:proofErr w:type="spellEnd"/>
      <w:r w:rsidRPr="00F43FFE">
        <w:rPr>
          <w:sz w:val="20"/>
          <w:lang w:val="en-GB"/>
        </w:rPr>
        <w:t xml:space="preserve"> ab </w:t>
      </w:r>
      <w:proofErr w:type="spellStart"/>
      <w:r w:rsidRPr="00F43FFE">
        <w:rPr>
          <w:sz w:val="20"/>
          <w:lang w:val="en-GB"/>
        </w:rPr>
        <w:t>oblivionis</w:t>
      </w:r>
      <w:proofErr w:type="spellEnd"/>
      <w:r w:rsidRPr="00F43FFE">
        <w:rPr>
          <w:sz w:val="20"/>
          <w:lang w:val="en-GB"/>
        </w:rPr>
        <w:t xml:space="preserve"> </w:t>
      </w:r>
      <w:proofErr w:type="spellStart"/>
      <w:r w:rsidRPr="00F43FFE">
        <w:rPr>
          <w:sz w:val="20"/>
          <w:lang w:val="en-GB"/>
        </w:rPr>
        <w:t>potestate</w:t>
      </w:r>
      <w:proofErr w:type="spellEnd"/>
      <w:r w:rsidRPr="00F43FFE">
        <w:rPr>
          <w:sz w:val="20"/>
          <w:lang w:val="en-GB"/>
        </w:rPr>
        <w:t xml:space="preserve"> </w:t>
      </w:r>
      <w:proofErr w:type="spellStart"/>
      <w:r w:rsidRPr="00F43FFE">
        <w:rPr>
          <w:sz w:val="20"/>
          <w:lang w:val="en-GB"/>
        </w:rPr>
        <w:t>vindicatas</w:t>
      </w:r>
      <w:proofErr w:type="spellEnd"/>
      <w:r w:rsidRPr="00F43FFE">
        <w:rPr>
          <w:sz w:val="20"/>
          <w:lang w:val="en-GB"/>
        </w:rPr>
        <w:t>,</w:t>
      </w:r>
      <w:r>
        <w:rPr>
          <w:sz w:val="20"/>
          <w:lang w:val="en-GB"/>
        </w:rPr>
        <w:t xml:space="preserve"> </w:t>
      </w:r>
      <w:proofErr w:type="spellStart"/>
      <w:r w:rsidRPr="00F43FFE">
        <w:rPr>
          <w:sz w:val="20"/>
          <w:lang w:val="en-GB"/>
        </w:rPr>
        <w:t>quas</w:t>
      </w:r>
      <w:proofErr w:type="spellEnd"/>
      <w:r w:rsidRPr="00F43FFE">
        <w:rPr>
          <w:sz w:val="20"/>
          <w:lang w:val="en-GB"/>
        </w:rPr>
        <w:t xml:space="preserve"> facie </w:t>
      </w:r>
      <w:proofErr w:type="spellStart"/>
      <w:r w:rsidRPr="00F43FFE">
        <w:rPr>
          <w:sz w:val="20"/>
          <w:lang w:val="en-GB"/>
        </w:rPr>
        <w:t>sua</w:t>
      </w:r>
      <w:proofErr w:type="spellEnd"/>
      <w:r w:rsidRPr="00F43FFE">
        <w:rPr>
          <w:sz w:val="20"/>
          <w:lang w:val="en-GB"/>
        </w:rPr>
        <w:t xml:space="preserve">, </w:t>
      </w:r>
      <w:proofErr w:type="spellStart"/>
      <w:r w:rsidRPr="00F43FFE">
        <w:rPr>
          <w:sz w:val="20"/>
          <w:lang w:val="en-GB"/>
        </w:rPr>
        <w:t>turpi</w:t>
      </w:r>
      <w:proofErr w:type="spellEnd"/>
      <w:r w:rsidRPr="00F43FFE">
        <w:rPr>
          <w:sz w:val="20"/>
          <w:lang w:val="en-GB"/>
        </w:rPr>
        <w:t xml:space="preserve"> licet &amp; </w:t>
      </w:r>
      <w:proofErr w:type="spellStart"/>
      <w:r w:rsidRPr="00F43FFE">
        <w:rPr>
          <w:sz w:val="20"/>
          <w:lang w:val="en-GB"/>
        </w:rPr>
        <w:t>misererè</w:t>
      </w:r>
      <w:proofErr w:type="spellEnd"/>
      <w:r w:rsidRPr="00F43FFE">
        <w:rPr>
          <w:sz w:val="20"/>
          <w:lang w:val="en-GB"/>
        </w:rPr>
        <w:t xml:space="preserve"> </w:t>
      </w:r>
      <w:proofErr w:type="spellStart"/>
      <w:r w:rsidRPr="00F43FFE">
        <w:rPr>
          <w:sz w:val="20"/>
          <w:lang w:val="en-GB"/>
        </w:rPr>
        <w:t>deformata</w:t>
      </w:r>
      <w:proofErr w:type="spellEnd"/>
      <w:r w:rsidRPr="00F43FFE">
        <w:rPr>
          <w:sz w:val="20"/>
          <w:lang w:val="en-GB"/>
        </w:rPr>
        <w:t xml:space="preserve"> </w:t>
      </w:r>
      <w:proofErr w:type="spellStart"/>
      <w:r w:rsidRPr="00F43FFE">
        <w:rPr>
          <w:sz w:val="20"/>
          <w:lang w:val="en-GB"/>
        </w:rPr>
        <w:t>orbi</w:t>
      </w:r>
      <w:proofErr w:type="spellEnd"/>
      <w:r w:rsidRPr="00F43FFE">
        <w:rPr>
          <w:sz w:val="20"/>
          <w:lang w:val="en-GB"/>
        </w:rPr>
        <w:t xml:space="preserve"> </w:t>
      </w:r>
      <w:proofErr w:type="spellStart"/>
      <w:r w:rsidRPr="00F43FFE">
        <w:rPr>
          <w:sz w:val="20"/>
          <w:lang w:val="en-GB"/>
        </w:rPr>
        <w:t>Europaeo</w:t>
      </w:r>
      <w:proofErr w:type="spellEnd"/>
      <w:r w:rsidRPr="00F43FFE">
        <w:rPr>
          <w:sz w:val="20"/>
          <w:lang w:val="en-GB"/>
        </w:rPr>
        <w:t xml:space="preserve"> </w:t>
      </w:r>
      <w:proofErr w:type="spellStart"/>
      <w:r w:rsidRPr="00F43FFE">
        <w:rPr>
          <w:sz w:val="20"/>
          <w:lang w:val="en-GB"/>
        </w:rPr>
        <w:t>reddidisti</w:t>
      </w:r>
      <w:proofErr w:type="spellEnd"/>
      <w:r>
        <w:rPr>
          <w:sz w:val="20"/>
        </w:rPr>
        <w:t>' (MS Smith 46, p.189, letter of William Cave to Smith, June 1676).</w:t>
      </w:r>
    </w:p>
  </w:footnote>
  <w:footnote w:id="124">
    <w:p w14:paraId="443AD900" w14:textId="5ED2FA68" w:rsidR="00066B15" w:rsidRPr="002A358D" w:rsidRDefault="00066B15" w:rsidP="002A358D">
      <w:pPr>
        <w:spacing w:after="0"/>
        <w:rPr>
          <w:rFonts w:ascii="Times New Roman" w:eastAsia="Times New Roman" w:hAnsi="Times New Roman" w:cs="Times New Roman"/>
        </w:rPr>
      </w:pPr>
      <w:r w:rsidRPr="00756247">
        <w:rPr>
          <w:rStyle w:val="FootnoteReference"/>
          <w:sz w:val="20"/>
        </w:rPr>
        <w:footnoteRef/>
      </w:r>
      <w:r w:rsidRPr="00756247">
        <w:rPr>
          <w:sz w:val="20"/>
        </w:rPr>
        <w:t xml:space="preserve"> </w:t>
      </w:r>
      <w:r w:rsidRPr="00756247">
        <w:rPr>
          <w:sz w:val="20"/>
          <w:lang w:val="en-GB"/>
        </w:rPr>
        <w:t xml:space="preserve">'Sic </w:t>
      </w:r>
      <w:proofErr w:type="spellStart"/>
      <w:r w:rsidRPr="00756247">
        <w:rPr>
          <w:sz w:val="20"/>
          <w:lang w:val="en-GB"/>
        </w:rPr>
        <w:t>enim</w:t>
      </w:r>
      <w:proofErr w:type="spellEnd"/>
      <w:r w:rsidRPr="00756247">
        <w:rPr>
          <w:sz w:val="20"/>
          <w:lang w:val="en-GB"/>
        </w:rPr>
        <w:t xml:space="preserve"> </w:t>
      </w:r>
      <w:proofErr w:type="spellStart"/>
      <w:r w:rsidRPr="00756247">
        <w:rPr>
          <w:sz w:val="20"/>
          <w:lang w:val="en-GB"/>
        </w:rPr>
        <w:t>Asianarum</w:t>
      </w:r>
      <w:proofErr w:type="spellEnd"/>
      <w:r w:rsidRPr="00756247">
        <w:rPr>
          <w:sz w:val="20"/>
          <w:lang w:val="en-GB"/>
        </w:rPr>
        <w:t xml:space="preserve"> </w:t>
      </w:r>
      <w:proofErr w:type="spellStart"/>
      <w:r w:rsidRPr="00756247">
        <w:rPr>
          <w:sz w:val="20"/>
          <w:lang w:val="en-GB"/>
        </w:rPr>
        <w:t>Ecclesiarum</w:t>
      </w:r>
      <w:proofErr w:type="spellEnd"/>
      <w:r w:rsidRPr="00756247">
        <w:rPr>
          <w:sz w:val="20"/>
          <w:lang w:val="en-GB"/>
        </w:rPr>
        <w:t xml:space="preserve"> </w:t>
      </w:r>
      <w:proofErr w:type="spellStart"/>
      <w:r w:rsidRPr="00756247">
        <w:rPr>
          <w:sz w:val="20"/>
          <w:lang w:val="en-GB"/>
        </w:rPr>
        <w:t>Pleiadas</w:t>
      </w:r>
      <w:proofErr w:type="spellEnd"/>
      <w:r w:rsidRPr="00756247">
        <w:rPr>
          <w:sz w:val="20"/>
          <w:lang w:val="en-GB"/>
        </w:rPr>
        <w:t xml:space="preserve"> e </w:t>
      </w:r>
      <w:proofErr w:type="spellStart"/>
      <w:r w:rsidRPr="00756247">
        <w:rPr>
          <w:sz w:val="20"/>
          <w:lang w:val="en-GB"/>
        </w:rPr>
        <w:t>tenebris</w:t>
      </w:r>
      <w:proofErr w:type="spellEnd"/>
      <w:r w:rsidRPr="00756247">
        <w:rPr>
          <w:sz w:val="20"/>
          <w:lang w:val="en-GB"/>
        </w:rPr>
        <w:t xml:space="preserve"> </w:t>
      </w:r>
      <w:proofErr w:type="spellStart"/>
      <w:r w:rsidRPr="00756247">
        <w:rPr>
          <w:sz w:val="20"/>
          <w:lang w:val="en-GB"/>
        </w:rPr>
        <w:t>denuo</w:t>
      </w:r>
      <w:proofErr w:type="spellEnd"/>
      <w:r w:rsidRPr="00756247">
        <w:rPr>
          <w:sz w:val="20"/>
          <w:lang w:val="en-GB"/>
        </w:rPr>
        <w:t xml:space="preserve"> </w:t>
      </w:r>
      <w:proofErr w:type="spellStart"/>
      <w:r w:rsidRPr="00756247">
        <w:rPr>
          <w:sz w:val="20"/>
          <w:lang w:val="en-GB"/>
        </w:rPr>
        <w:t>accitas</w:t>
      </w:r>
      <w:proofErr w:type="spellEnd"/>
      <w:r w:rsidRPr="00756247">
        <w:rPr>
          <w:sz w:val="20"/>
          <w:lang w:val="en-GB"/>
        </w:rPr>
        <w:t xml:space="preserve">: sic </w:t>
      </w:r>
      <w:proofErr w:type="spellStart"/>
      <w:r w:rsidRPr="00756247">
        <w:rPr>
          <w:sz w:val="20"/>
          <w:lang w:val="en-GB"/>
        </w:rPr>
        <w:t>antiquissimorum</w:t>
      </w:r>
      <w:proofErr w:type="spellEnd"/>
      <w:r w:rsidRPr="00756247">
        <w:rPr>
          <w:sz w:val="20"/>
          <w:lang w:val="en-GB"/>
        </w:rPr>
        <w:t xml:space="preserve"> Episcoporum </w:t>
      </w:r>
      <w:proofErr w:type="spellStart"/>
      <w:r w:rsidRPr="00756247">
        <w:rPr>
          <w:sz w:val="20"/>
          <w:lang w:val="en-GB"/>
        </w:rPr>
        <w:t>sedes</w:t>
      </w:r>
      <w:proofErr w:type="spellEnd"/>
      <w:r w:rsidRPr="00756247">
        <w:rPr>
          <w:sz w:val="20"/>
          <w:lang w:val="en-GB"/>
        </w:rPr>
        <w:t xml:space="preserve"> </w:t>
      </w:r>
      <w:proofErr w:type="spellStart"/>
      <w:r w:rsidRPr="00756247">
        <w:rPr>
          <w:sz w:val="20"/>
          <w:lang w:val="en-GB"/>
        </w:rPr>
        <w:t>instauras</w:t>
      </w:r>
      <w:proofErr w:type="spellEnd"/>
      <w:r w:rsidRPr="00756247">
        <w:rPr>
          <w:sz w:val="20"/>
          <w:lang w:val="en-GB"/>
        </w:rPr>
        <w:t xml:space="preserve">, </w:t>
      </w:r>
      <w:proofErr w:type="spellStart"/>
      <w:r w:rsidRPr="00756247">
        <w:rPr>
          <w:sz w:val="20"/>
          <w:lang w:val="en-GB"/>
        </w:rPr>
        <w:t>ut</w:t>
      </w:r>
      <w:proofErr w:type="spellEnd"/>
      <w:r w:rsidRPr="00756247">
        <w:rPr>
          <w:sz w:val="20"/>
          <w:lang w:val="en-GB"/>
        </w:rPr>
        <w:t xml:space="preserve"> candelabrum </w:t>
      </w:r>
      <w:r w:rsidRPr="002A358D">
        <w:rPr>
          <w:rFonts w:ascii="Calibri" w:eastAsia="Times New Roman" w:hAnsi="Calibri" w:cs="Times New Roman"/>
          <w:color w:val="000000"/>
          <w:sz w:val="20"/>
          <w:szCs w:val="20"/>
          <w:shd w:val="clear" w:color="auto" w:fill="FFFFFF"/>
        </w:rPr>
        <w:t>ἑπ</w:t>
      </w:r>
      <w:proofErr w:type="spellStart"/>
      <w:r w:rsidRPr="002A358D">
        <w:rPr>
          <w:rFonts w:ascii="Calibri" w:eastAsia="Times New Roman" w:hAnsi="Calibri" w:cs="Times New Roman"/>
          <w:color w:val="000000"/>
          <w:sz w:val="20"/>
          <w:szCs w:val="20"/>
          <w:shd w:val="clear" w:color="auto" w:fill="FFFFFF"/>
        </w:rPr>
        <w:t>τάλοφον</w:t>
      </w:r>
      <w:proofErr w:type="spellEnd"/>
      <w:r>
        <w:rPr>
          <w:rFonts w:ascii="Calibri" w:eastAsia="Times New Roman" w:hAnsi="Calibri" w:cs="Times New Roman"/>
          <w:color w:val="000000"/>
          <w:sz w:val="20"/>
          <w:szCs w:val="20"/>
          <w:shd w:val="clear" w:color="auto" w:fill="FFFFFF"/>
        </w:rPr>
        <w:t xml:space="preserve"> </w:t>
      </w:r>
      <w:r w:rsidRPr="00756247">
        <w:rPr>
          <w:sz w:val="20"/>
          <w:lang w:val="en-GB"/>
        </w:rPr>
        <w:t xml:space="preserve">cum </w:t>
      </w:r>
      <w:proofErr w:type="spellStart"/>
      <w:r w:rsidRPr="00756247">
        <w:rPr>
          <w:sz w:val="20"/>
          <w:lang w:val="en-GB"/>
        </w:rPr>
        <w:t>magno</w:t>
      </w:r>
      <w:proofErr w:type="spellEnd"/>
      <w:r w:rsidRPr="00756247">
        <w:rPr>
          <w:sz w:val="20"/>
          <w:lang w:val="en-GB"/>
        </w:rPr>
        <w:t xml:space="preserve"> </w:t>
      </w:r>
      <w:proofErr w:type="spellStart"/>
      <w:r w:rsidRPr="00756247">
        <w:rPr>
          <w:sz w:val="20"/>
          <w:lang w:val="en-GB"/>
        </w:rPr>
        <w:t>Theologo</w:t>
      </w:r>
      <w:proofErr w:type="spellEnd"/>
      <w:r w:rsidRPr="00756247">
        <w:rPr>
          <w:sz w:val="20"/>
          <w:lang w:val="en-GB"/>
        </w:rPr>
        <w:t xml:space="preserve"> &amp; </w:t>
      </w:r>
      <w:proofErr w:type="spellStart"/>
      <w:r w:rsidRPr="00756247">
        <w:rPr>
          <w:sz w:val="20"/>
          <w:lang w:val="en-GB"/>
        </w:rPr>
        <w:t>Apocalypta</w:t>
      </w:r>
      <w:proofErr w:type="spellEnd"/>
      <w:r w:rsidRPr="00756247">
        <w:rPr>
          <w:sz w:val="20"/>
          <w:lang w:val="en-GB"/>
        </w:rPr>
        <w:t xml:space="preserve"> </w:t>
      </w:r>
      <w:proofErr w:type="spellStart"/>
      <w:r w:rsidRPr="00756247">
        <w:rPr>
          <w:sz w:val="20"/>
          <w:lang w:val="en-GB"/>
        </w:rPr>
        <w:t>iterum</w:t>
      </w:r>
      <w:proofErr w:type="spellEnd"/>
      <w:r w:rsidRPr="00756247">
        <w:rPr>
          <w:sz w:val="20"/>
          <w:lang w:val="en-GB"/>
        </w:rPr>
        <w:t xml:space="preserve"> </w:t>
      </w:r>
      <w:proofErr w:type="spellStart"/>
      <w:r w:rsidRPr="00756247">
        <w:rPr>
          <w:sz w:val="20"/>
          <w:lang w:val="en-GB"/>
        </w:rPr>
        <w:t>ardens</w:t>
      </w:r>
      <w:proofErr w:type="spellEnd"/>
      <w:r>
        <w:rPr>
          <w:sz w:val="20"/>
          <w:lang w:val="en-GB"/>
        </w:rPr>
        <w:t xml:space="preserve"> ac </w:t>
      </w:r>
      <w:proofErr w:type="spellStart"/>
      <w:r>
        <w:rPr>
          <w:sz w:val="20"/>
          <w:lang w:val="en-GB"/>
        </w:rPr>
        <w:t>fulgens</w:t>
      </w:r>
      <w:proofErr w:type="spellEnd"/>
      <w:r>
        <w:rPr>
          <w:sz w:val="20"/>
          <w:lang w:val="en-GB"/>
        </w:rPr>
        <w:t xml:space="preserve"> </w:t>
      </w:r>
      <w:proofErr w:type="spellStart"/>
      <w:r>
        <w:rPr>
          <w:sz w:val="20"/>
          <w:lang w:val="en-GB"/>
        </w:rPr>
        <w:t>videre</w:t>
      </w:r>
      <w:proofErr w:type="spellEnd"/>
      <w:r>
        <w:rPr>
          <w:sz w:val="20"/>
          <w:lang w:val="en-GB"/>
        </w:rPr>
        <w:t xml:space="preserve"> mihi </w:t>
      </w:r>
      <w:proofErr w:type="spellStart"/>
      <w:r>
        <w:rPr>
          <w:sz w:val="20"/>
          <w:lang w:val="en-GB"/>
        </w:rPr>
        <w:t>videor</w:t>
      </w:r>
      <w:proofErr w:type="spellEnd"/>
      <w:r>
        <w:rPr>
          <w:sz w:val="20"/>
          <w:lang w:val="en-GB"/>
        </w:rPr>
        <w:t>' (MS Smith 47, p.178, letter of Bernard to Smith, October 1695).</w:t>
      </w:r>
    </w:p>
  </w:footnote>
  <w:footnote w:id="125">
    <w:p w14:paraId="1B4F351A" w14:textId="05EFE04E" w:rsidR="00066B15" w:rsidRPr="00FC3377" w:rsidRDefault="00066B15">
      <w:pPr>
        <w:pStyle w:val="FootnoteText"/>
        <w:rPr>
          <w:lang w:val="en-GB"/>
        </w:rPr>
      </w:pPr>
      <w:r w:rsidRPr="00FC3377">
        <w:rPr>
          <w:rStyle w:val="FootnoteReference"/>
          <w:sz w:val="20"/>
        </w:rPr>
        <w:footnoteRef/>
      </w:r>
      <w:r w:rsidRPr="00FC3377">
        <w:rPr>
          <w:sz w:val="20"/>
        </w:rPr>
        <w:t xml:space="preserve"> MS Smith 104, p.239</w:t>
      </w:r>
      <w:r>
        <w:rPr>
          <w:sz w:val="20"/>
        </w:rPr>
        <w:t>, letter of Bernard to Huntington, August 19 1672</w:t>
      </w:r>
      <w:r w:rsidRPr="00FC3377">
        <w:rPr>
          <w:sz w:val="20"/>
        </w:rPr>
        <w:t>.</w:t>
      </w:r>
      <w:r>
        <w:rPr>
          <w:sz w:val="20"/>
        </w:rPr>
        <w:t xml:space="preserve"> This letter survives only as part of a series of 'testimonia'</w:t>
      </w:r>
      <w:r w:rsidRPr="00FC3377">
        <w:rPr>
          <w:sz w:val="20"/>
        </w:rPr>
        <w:t xml:space="preserve"> </w:t>
      </w:r>
      <w:r>
        <w:rPr>
          <w:sz w:val="20"/>
        </w:rPr>
        <w:t xml:space="preserve">that Smith collected about himself. </w:t>
      </w:r>
    </w:p>
  </w:footnote>
  <w:footnote w:id="126">
    <w:p w14:paraId="59A3C36E" w14:textId="4CBC677D" w:rsidR="00066B15" w:rsidRPr="006A0382" w:rsidRDefault="00066B15">
      <w:pPr>
        <w:pStyle w:val="FootnoteText"/>
        <w:rPr>
          <w:sz w:val="20"/>
          <w:szCs w:val="20"/>
          <w:lang w:val="en-GB"/>
        </w:rPr>
      </w:pPr>
      <w:r w:rsidRPr="006A0382">
        <w:rPr>
          <w:rStyle w:val="FootnoteReference"/>
          <w:sz w:val="20"/>
          <w:szCs w:val="20"/>
        </w:rPr>
        <w:footnoteRef/>
      </w:r>
      <w:r w:rsidRPr="006A0382">
        <w:rPr>
          <w:sz w:val="20"/>
          <w:szCs w:val="20"/>
        </w:rPr>
        <w:t xml:space="preserve"> </w:t>
      </w:r>
      <w:r>
        <w:rPr>
          <w:sz w:val="20"/>
          <w:szCs w:val="20"/>
        </w:rPr>
        <w:t xml:space="preserve">Richard </w:t>
      </w:r>
      <w:r w:rsidRPr="006A0382">
        <w:rPr>
          <w:sz w:val="20"/>
          <w:szCs w:val="20"/>
        </w:rPr>
        <w:t xml:space="preserve">Parr, </w:t>
      </w:r>
      <w:r w:rsidRPr="006A0382">
        <w:rPr>
          <w:i/>
          <w:sz w:val="20"/>
          <w:szCs w:val="20"/>
        </w:rPr>
        <w:t xml:space="preserve">The Life Of the Most Reverend Father in God, James Ussher, Late Lord Arch-Bishop of </w:t>
      </w:r>
      <w:proofErr w:type="spellStart"/>
      <w:r w:rsidRPr="006A0382">
        <w:rPr>
          <w:i/>
          <w:sz w:val="20"/>
          <w:szCs w:val="20"/>
        </w:rPr>
        <w:t>Armagh</w:t>
      </w:r>
      <w:proofErr w:type="spellEnd"/>
      <w:r w:rsidRPr="006A0382">
        <w:rPr>
          <w:i/>
          <w:sz w:val="20"/>
          <w:szCs w:val="20"/>
        </w:rPr>
        <w:t>, Primate and Metropolitan of All Ireland</w:t>
      </w:r>
      <w:r w:rsidRPr="006A0382">
        <w:rPr>
          <w:sz w:val="20"/>
          <w:szCs w:val="20"/>
        </w:rPr>
        <w:t xml:space="preserve"> (London, 1686)</w:t>
      </w:r>
      <w:r>
        <w:rPr>
          <w:sz w:val="20"/>
          <w:szCs w:val="20"/>
        </w:rPr>
        <w:t>, pp.50-51.</w:t>
      </w:r>
    </w:p>
  </w:footnote>
  <w:footnote w:id="127">
    <w:p w14:paraId="2612FC86" w14:textId="56970991" w:rsidR="00066B15" w:rsidRPr="006A0382" w:rsidRDefault="00066B15">
      <w:pPr>
        <w:pStyle w:val="FootnoteText"/>
        <w:rPr>
          <w:sz w:val="20"/>
          <w:szCs w:val="20"/>
          <w:lang w:val="en-GB"/>
        </w:rPr>
      </w:pPr>
      <w:r w:rsidRPr="006A0382">
        <w:rPr>
          <w:rStyle w:val="FootnoteReference"/>
          <w:sz w:val="20"/>
          <w:szCs w:val="20"/>
        </w:rPr>
        <w:footnoteRef/>
      </w:r>
      <w:r w:rsidRPr="006A0382">
        <w:rPr>
          <w:sz w:val="20"/>
          <w:szCs w:val="20"/>
        </w:rPr>
        <w:t xml:space="preserve"> </w:t>
      </w:r>
      <w:r>
        <w:rPr>
          <w:sz w:val="20"/>
          <w:szCs w:val="20"/>
        </w:rPr>
        <w:t xml:space="preserve">Thomas </w:t>
      </w:r>
      <w:r w:rsidRPr="006A0382">
        <w:rPr>
          <w:sz w:val="20"/>
          <w:szCs w:val="20"/>
        </w:rPr>
        <w:t xml:space="preserve">Smith, </w:t>
      </w:r>
      <w:r w:rsidRPr="006A0382">
        <w:rPr>
          <w:i/>
          <w:sz w:val="20"/>
          <w:szCs w:val="20"/>
        </w:rPr>
        <w:t xml:space="preserve">Vitae </w:t>
      </w:r>
      <w:proofErr w:type="spellStart"/>
      <w:r w:rsidRPr="006A0382">
        <w:rPr>
          <w:i/>
          <w:sz w:val="20"/>
          <w:szCs w:val="20"/>
        </w:rPr>
        <w:t>Quorundam</w:t>
      </w:r>
      <w:proofErr w:type="spellEnd"/>
      <w:r w:rsidRPr="006A0382">
        <w:rPr>
          <w:i/>
          <w:sz w:val="20"/>
          <w:szCs w:val="20"/>
        </w:rPr>
        <w:t xml:space="preserve"> </w:t>
      </w:r>
      <w:proofErr w:type="spellStart"/>
      <w:r w:rsidRPr="006A0382">
        <w:rPr>
          <w:i/>
          <w:sz w:val="20"/>
          <w:szCs w:val="20"/>
        </w:rPr>
        <w:t>Eruditissimorum</w:t>
      </w:r>
      <w:proofErr w:type="spellEnd"/>
      <w:r w:rsidRPr="006A0382">
        <w:rPr>
          <w:i/>
          <w:sz w:val="20"/>
          <w:szCs w:val="20"/>
        </w:rPr>
        <w:t xml:space="preserve"> et </w:t>
      </w:r>
      <w:proofErr w:type="spellStart"/>
      <w:r w:rsidRPr="006A0382">
        <w:rPr>
          <w:i/>
          <w:sz w:val="20"/>
          <w:szCs w:val="20"/>
        </w:rPr>
        <w:t>Illustrium</w:t>
      </w:r>
      <w:proofErr w:type="spellEnd"/>
      <w:r w:rsidRPr="006A0382">
        <w:rPr>
          <w:i/>
          <w:sz w:val="20"/>
          <w:szCs w:val="20"/>
        </w:rPr>
        <w:t xml:space="preserve"> </w:t>
      </w:r>
      <w:proofErr w:type="spellStart"/>
      <w:r w:rsidRPr="006A0382">
        <w:rPr>
          <w:i/>
          <w:sz w:val="20"/>
          <w:szCs w:val="20"/>
        </w:rPr>
        <w:t>Virorum</w:t>
      </w:r>
      <w:proofErr w:type="spellEnd"/>
      <w:r w:rsidRPr="006A0382">
        <w:rPr>
          <w:i/>
          <w:sz w:val="20"/>
          <w:szCs w:val="20"/>
        </w:rPr>
        <w:t xml:space="preserve"> </w:t>
      </w:r>
      <w:r w:rsidRPr="006A0382">
        <w:rPr>
          <w:sz w:val="20"/>
          <w:szCs w:val="20"/>
        </w:rPr>
        <w:t>(London, 1707)</w:t>
      </w:r>
      <w:r>
        <w:rPr>
          <w:sz w:val="20"/>
          <w:szCs w:val="20"/>
        </w:rPr>
        <w:t>, p.82.</w:t>
      </w:r>
    </w:p>
  </w:footnote>
  <w:footnote w:id="128">
    <w:p w14:paraId="5199780C" w14:textId="4C1C729E" w:rsidR="00066B15" w:rsidRPr="005C3BAB" w:rsidRDefault="00066B15">
      <w:pPr>
        <w:pStyle w:val="FootnoteText"/>
        <w:rPr>
          <w:sz w:val="20"/>
          <w:szCs w:val="20"/>
          <w:lang w:val="en-GB"/>
        </w:rPr>
      </w:pPr>
      <w:r w:rsidRPr="005C3BAB">
        <w:rPr>
          <w:rStyle w:val="FootnoteReference"/>
          <w:sz w:val="20"/>
          <w:szCs w:val="20"/>
        </w:rPr>
        <w:footnoteRef/>
      </w:r>
      <w:r w:rsidRPr="005C3BAB">
        <w:rPr>
          <w:sz w:val="20"/>
          <w:szCs w:val="20"/>
        </w:rPr>
        <w:t xml:space="preserve"> </w:t>
      </w:r>
      <w:r w:rsidRPr="005C3BAB">
        <w:rPr>
          <w:sz w:val="20"/>
          <w:szCs w:val="20"/>
          <w:lang w:val="en-GB"/>
        </w:rPr>
        <w:t xml:space="preserve">Bruce W. Longenecker, 'Rome, Provincial Cities and the Seven Churches of Revelation 2-3', in P. Williams et al., eds. </w:t>
      </w:r>
      <w:r w:rsidRPr="005C3BAB">
        <w:rPr>
          <w:i/>
          <w:sz w:val="20"/>
          <w:szCs w:val="20"/>
          <w:lang w:val="en-GB"/>
        </w:rPr>
        <w:t>The New Testament in its First Century Setting: Essays on Context and Background</w:t>
      </w:r>
      <w:r w:rsidRPr="005C3BAB">
        <w:rPr>
          <w:sz w:val="20"/>
          <w:szCs w:val="20"/>
          <w:lang w:val="en-GB"/>
        </w:rPr>
        <w:t xml:space="preserve"> (Grand Rapids: Eerdmans, 2004), </w:t>
      </w:r>
      <w:r>
        <w:rPr>
          <w:sz w:val="20"/>
          <w:szCs w:val="20"/>
          <w:lang w:val="en-GB"/>
        </w:rPr>
        <w:t>pp.</w:t>
      </w:r>
      <w:r w:rsidRPr="005C3BAB">
        <w:rPr>
          <w:sz w:val="20"/>
          <w:szCs w:val="20"/>
          <w:lang w:val="en-GB"/>
        </w:rPr>
        <w:t xml:space="preserve">281-291, </w:t>
      </w:r>
      <w:r>
        <w:rPr>
          <w:sz w:val="20"/>
          <w:szCs w:val="20"/>
          <w:lang w:val="en-GB"/>
        </w:rPr>
        <w:t>pp.</w:t>
      </w:r>
      <w:r w:rsidRPr="005C3BAB">
        <w:rPr>
          <w:sz w:val="20"/>
          <w:szCs w:val="20"/>
          <w:lang w:val="en-GB"/>
        </w:rPr>
        <w:t>285-7.</w:t>
      </w:r>
    </w:p>
  </w:footnote>
  <w:footnote w:id="129">
    <w:p w14:paraId="5C505B9E" w14:textId="56CDD060" w:rsidR="00066B15" w:rsidRPr="00CA223C" w:rsidRDefault="00066B15" w:rsidP="008445A1">
      <w:pPr>
        <w:pStyle w:val="FootnoteText"/>
        <w:rPr>
          <w:lang w:val="en-GB"/>
        </w:rPr>
      </w:pPr>
      <w:r w:rsidRPr="0016105B">
        <w:rPr>
          <w:rStyle w:val="FootnoteReference"/>
          <w:sz w:val="20"/>
        </w:rPr>
        <w:footnoteRef/>
      </w:r>
      <w:r w:rsidRPr="0016105B">
        <w:rPr>
          <w:sz w:val="20"/>
        </w:rPr>
        <w:t xml:space="preserve"> </w:t>
      </w:r>
      <w:r w:rsidRPr="0016105B">
        <w:rPr>
          <w:sz w:val="20"/>
          <w:lang w:val="en-GB"/>
        </w:rPr>
        <w:t xml:space="preserve">Michael Crawford, 'William Sherard and the Prices Edict', </w:t>
      </w:r>
      <w:r w:rsidRPr="0016105B">
        <w:rPr>
          <w:i/>
          <w:sz w:val="20"/>
          <w:lang w:val="en-GB"/>
        </w:rPr>
        <w:t xml:space="preserve">Revue </w:t>
      </w:r>
      <w:proofErr w:type="spellStart"/>
      <w:r>
        <w:rPr>
          <w:i/>
          <w:sz w:val="20"/>
          <w:lang w:val="en-GB"/>
        </w:rPr>
        <w:t>N</w:t>
      </w:r>
      <w:r w:rsidRPr="0016105B">
        <w:rPr>
          <w:i/>
          <w:sz w:val="20"/>
          <w:lang w:val="en-GB"/>
        </w:rPr>
        <w:t>umismatique</w:t>
      </w:r>
      <w:proofErr w:type="spellEnd"/>
      <w:r w:rsidRPr="0016105B">
        <w:rPr>
          <w:sz w:val="20"/>
          <w:lang w:val="en-GB"/>
        </w:rPr>
        <w:t>, 6th series</w:t>
      </w:r>
      <w:r>
        <w:rPr>
          <w:sz w:val="20"/>
          <w:lang w:val="en-GB"/>
        </w:rPr>
        <w:t>,</w:t>
      </w:r>
      <w:r w:rsidRPr="0016105B">
        <w:rPr>
          <w:sz w:val="20"/>
          <w:lang w:val="en-GB"/>
        </w:rPr>
        <w:t xml:space="preserve"> 159 (2003): </w:t>
      </w:r>
      <w:r>
        <w:rPr>
          <w:sz w:val="20"/>
          <w:lang w:val="en-GB"/>
        </w:rPr>
        <w:t>pp.</w:t>
      </w:r>
      <w:r w:rsidRPr="0016105B">
        <w:rPr>
          <w:sz w:val="20"/>
          <w:lang w:val="en-GB"/>
        </w:rPr>
        <w:t>83-107.</w:t>
      </w:r>
      <w:r>
        <w:rPr>
          <w:sz w:val="20"/>
          <w:lang w:val="en-GB"/>
        </w:rPr>
        <w:t xml:space="preserve"> See also his 'Discovery, autopsy and progress: Diocletian's jigsaw puzzles', in </w:t>
      </w:r>
      <w:r>
        <w:rPr>
          <w:i/>
          <w:sz w:val="20"/>
          <w:lang w:val="en-GB"/>
        </w:rPr>
        <w:t>Classics in Progress: Essays on Ancient Greece and Rome</w:t>
      </w:r>
      <w:r>
        <w:rPr>
          <w:iCs/>
          <w:sz w:val="20"/>
          <w:lang w:val="en-GB"/>
        </w:rPr>
        <w:t xml:space="preserve">, edited by </w:t>
      </w:r>
      <w:r>
        <w:rPr>
          <w:sz w:val="20"/>
          <w:lang w:val="en-GB"/>
        </w:rPr>
        <w:t>T.P. Wiseman</w:t>
      </w:r>
      <w:r>
        <w:rPr>
          <w:i/>
          <w:sz w:val="20"/>
          <w:lang w:val="en-GB"/>
        </w:rPr>
        <w:t xml:space="preserve"> </w:t>
      </w:r>
      <w:r>
        <w:rPr>
          <w:sz w:val="20"/>
          <w:lang w:val="en-GB"/>
        </w:rPr>
        <w:t>(Oxford: OUP, 2002), pp.145-163.</w:t>
      </w:r>
    </w:p>
  </w:footnote>
  <w:footnote w:id="130">
    <w:p w14:paraId="1A719822" w14:textId="422B3327" w:rsidR="00066B15" w:rsidRPr="00E0785D" w:rsidRDefault="00066B15">
      <w:pPr>
        <w:pStyle w:val="FootnoteText"/>
        <w:rPr>
          <w:lang w:val="en-GB"/>
        </w:rPr>
      </w:pPr>
      <w:r w:rsidRPr="008445A1">
        <w:rPr>
          <w:rStyle w:val="FootnoteReference"/>
          <w:sz w:val="20"/>
        </w:rPr>
        <w:footnoteRef/>
      </w:r>
      <w:r w:rsidRPr="008445A1">
        <w:rPr>
          <w:sz w:val="20"/>
        </w:rPr>
        <w:t xml:space="preserve"> </w:t>
      </w:r>
      <w:r>
        <w:rPr>
          <w:sz w:val="20"/>
        </w:rPr>
        <w:t xml:space="preserve">On the Dilettanti, see Jason M. Kelly, </w:t>
      </w:r>
      <w:r>
        <w:rPr>
          <w:i/>
          <w:sz w:val="20"/>
        </w:rPr>
        <w:t>The Society of Dilettanti: Archaeology and Identity in the British Enlightenment</w:t>
      </w:r>
      <w:r>
        <w:rPr>
          <w:sz w:val="20"/>
        </w:rPr>
        <w:t xml:space="preserve"> (New Haven: Yale UP,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997"/>
    <w:rsid w:val="00002121"/>
    <w:rsid w:val="000028D3"/>
    <w:rsid w:val="00003997"/>
    <w:rsid w:val="0000444F"/>
    <w:rsid w:val="00005062"/>
    <w:rsid w:val="00005773"/>
    <w:rsid w:val="00006C45"/>
    <w:rsid w:val="00011905"/>
    <w:rsid w:val="0001220F"/>
    <w:rsid w:val="000138B6"/>
    <w:rsid w:val="000300A9"/>
    <w:rsid w:val="00034B57"/>
    <w:rsid w:val="00034FEB"/>
    <w:rsid w:val="00042C67"/>
    <w:rsid w:val="00046486"/>
    <w:rsid w:val="000478D3"/>
    <w:rsid w:val="0005093E"/>
    <w:rsid w:val="00056EA7"/>
    <w:rsid w:val="00057C13"/>
    <w:rsid w:val="00066B15"/>
    <w:rsid w:val="00067148"/>
    <w:rsid w:val="0007173C"/>
    <w:rsid w:val="000760A7"/>
    <w:rsid w:val="00077EA4"/>
    <w:rsid w:val="00080051"/>
    <w:rsid w:val="0008048B"/>
    <w:rsid w:val="000823E6"/>
    <w:rsid w:val="00083AA8"/>
    <w:rsid w:val="00085D0B"/>
    <w:rsid w:val="00086628"/>
    <w:rsid w:val="00092393"/>
    <w:rsid w:val="00092A87"/>
    <w:rsid w:val="000A2486"/>
    <w:rsid w:val="000A3681"/>
    <w:rsid w:val="000A4C7C"/>
    <w:rsid w:val="000B3B4F"/>
    <w:rsid w:val="000B75AB"/>
    <w:rsid w:val="000C0A29"/>
    <w:rsid w:val="000C246C"/>
    <w:rsid w:val="000D131E"/>
    <w:rsid w:val="000D4301"/>
    <w:rsid w:val="000D6366"/>
    <w:rsid w:val="000D7635"/>
    <w:rsid w:val="000E12A9"/>
    <w:rsid w:val="000E2215"/>
    <w:rsid w:val="000E2C40"/>
    <w:rsid w:val="000E312B"/>
    <w:rsid w:val="000E444D"/>
    <w:rsid w:val="000E5D16"/>
    <w:rsid w:val="000E68B3"/>
    <w:rsid w:val="000F4AED"/>
    <w:rsid w:val="00103403"/>
    <w:rsid w:val="00104117"/>
    <w:rsid w:val="00106D4B"/>
    <w:rsid w:val="00110E5D"/>
    <w:rsid w:val="0011279D"/>
    <w:rsid w:val="00112B39"/>
    <w:rsid w:val="00113127"/>
    <w:rsid w:val="001147EC"/>
    <w:rsid w:val="0011785F"/>
    <w:rsid w:val="001255EF"/>
    <w:rsid w:val="0012730D"/>
    <w:rsid w:val="001301C1"/>
    <w:rsid w:val="00134F8D"/>
    <w:rsid w:val="00140DE3"/>
    <w:rsid w:val="00141B2B"/>
    <w:rsid w:val="00144B43"/>
    <w:rsid w:val="00146950"/>
    <w:rsid w:val="00146B69"/>
    <w:rsid w:val="0016105B"/>
    <w:rsid w:val="00161282"/>
    <w:rsid w:val="0016542C"/>
    <w:rsid w:val="001757C7"/>
    <w:rsid w:val="0018298F"/>
    <w:rsid w:val="00184D9F"/>
    <w:rsid w:val="0018579C"/>
    <w:rsid w:val="00186A7A"/>
    <w:rsid w:val="0018710F"/>
    <w:rsid w:val="0019322E"/>
    <w:rsid w:val="00193DC6"/>
    <w:rsid w:val="001A60A9"/>
    <w:rsid w:val="001B1EB3"/>
    <w:rsid w:val="001B2A2C"/>
    <w:rsid w:val="001B3857"/>
    <w:rsid w:val="001C06B7"/>
    <w:rsid w:val="001C0DDE"/>
    <w:rsid w:val="001C0F1F"/>
    <w:rsid w:val="001C6F39"/>
    <w:rsid w:val="001C7D43"/>
    <w:rsid w:val="001D158F"/>
    <w:rsid w:val="001D1A00"/>
    <w:rsid w:val="001D27CE"/>
    <w:rsid w:val="001D5423"/>
    <w:rsid w:val="001E21E0"/>
    <w:rsid w:val="001E22BB"/>
    <w:rsid w:val="001F00FF"/>
    <w:rsid w:val="001F29C7"/>
    <w:rsid w:val="001F2AB6"/>
    <w:rsid w:val="001F65CB"/>
    <w:rsid w:val="00204B8A"/>
    <w:rsid w:val="00207C05"/>
    <w:rsid w:val="002139E7"/>
    <w:rsid w:val="00215CA6"/>
    <w:rsid w:val="0021743A"/>
    <w:rsid w:val="00223B29"/>
    <w:rsid w:val="002248A5"/>
    <w:rsid w:val="00230DBB"/>
    <w:rsid w:val="00241B58"/>
    <w:rsid w:val="00254B7C"/>
    <w:rsid w:val="00254E47"/>
    <w:rsid w:val="00255D55"/>
    <w:rsid w:val="0026273F"/>
    <w:rsid w:val="002628EC"/>
    <w:rsid w:val="00263725"/>
    <w:rsid w:val="002641A3"/>
    <w:rsid w:val="0026523D"/>
    <w:rsid w:val="00271BAA"/>
    <w:rsid w:val="00273D97"/>
    <w:rsid w:val="002749E9"/>
    <w:rsid w:val="0027555B"/>
    <w:rsid w:val="00277C41"/>
    <w:rsid w:val="00277EDC"/>
    <w:rsid w:val="002800D5"/>
    <w:rsid w:val="002867EB"/>
    <w:rsid w:val="00286E7D"/>
    <w:rsid w:val="00287C02"/>
    <w:rsid w:val="0029235D"/>
    <w:rsid w:val="002945DB"/>
    <w:rsid w:val="00296314"/>
    <w:rsid w:val="002A358D"/>
    <w:rsid w:val="002A3FC1"/>
    <w:rsid w:val="002A4679"/>
    <w:rsid w:val="002B071F"/>
    <w:rsid w:val="002B0EF5"/>
    <w:rsid w:val="002B40AB"/>
    <w:rsid w:val="002B6730"/>
    <w:rsid w:val="002B7304"/>
    <w:rsid w:val="002C0061"/>
    <w:rsid w:val="002C556F"/>
    <w:rsid w:val="002D0C8B"/>
    <w:rsid w:val="002D1860"/>
    <w:rsid w:val="002D4E53"/>
    <w:rsid w:val="002D54DB"/>
    <w:rsid w:val="002D6206"/>
    <w:rsid w:val="002D7FB3"/>
    <w:rsid w:val="002E09B6"/>
    <w:rsid w:val="002E7AF5"/>
    <w:rsid w:val="002F0D59"/>
    <w:rsid w:val="002F2AAF"/>
    <w:rsid w:val="002F36B7"/>
    <w:rsid w:val="002F7459"/>
    <w:rsid w:val="002F74A7"/>
    <w:rsid w:val="00310CCA"/>
    <w:rsid w:val="00317978"/>
    <w:rsid w:val="00321382"/>
    <w:rsid w:val="0032430F"/>
    <w:rsid w:val="00324B07"/>
    <w:rsid w:val="003259FE"/>
    <w:rsid w:val="00334B9D"/>
    <w:rsid w:val="00334CC0"/>
    <w:rsid w:val="00334FC4"/>
    <w:rsid w:val="00336323"/>
    <w:rsid w:val="00337120"/>
    <w:rsid w:val="003414CC"/>
    <w:rsid w:val="0034245B"/>
    <w:rsid w:val="00343286"/>
    <w:rsid w:val="00343858"/>
    <w:rsid w:val="00352FB4"/>
    <w:rsid w:val="003548A6"/>
    <w:rsid w:val="0035563C"/>
    <w:rsid w:val="00361C89"/>
    <w:rsid w:val="00364FC3"/>
    <w:rsid w:val="003701F1"/>
    <w:rsid w:val="003709F7"/>
    <w:rsid w:val="00371049"/>
    <w:rsid w:val="00372BD0"/>
    <w:rsid w:val="00374869"/>
    <w:rsid w:val="00376521"/>
    <w:rsid w:val="00376F8A"/>
    <w:rsid w:val="00377E70"/>
    <w:rsid w:val="00386631"/>
    <w:rsid w:val="00392A49"/>
    <w:rsid w:val="003934FA"/>
    <w:rsid w:val="00395E71"/>
    <w:rsid w:val="00397B55"/>
    <w:rsid w:val="003A0720"/>
    <w:rsid w:val="003A2CC4"/>
    <w:rsid w:val="003A42C4"/>
    <w:rsid w:val="003A44CF"/>
    <w:rsid w:val="003A505C"/>
    <w:rsid w:val="003B5325"/>
    <w:rsid w:val="003B6F1C"/>
    <w:rsid w:val="003C0CDA"/>
    <w:rsid w:val="003C3855"/>
    <w:rsid w:val="003C56AE"/>
    <w:rsid w:val="003C6923"/>
    <w:rsid w:val="003D0E4A"/>
    <w:rsid w:val="003D0E9B"/>
    <w:rsid w:val="003D3725"/>
    <w:rsid w:val="003E2680"/>
    <w:rsid w:val="003E7AE8"/>
    <w:rsid w:val="003F06CC"/>
    <w:rsid w:val="00401475"/>
    <w:rsid w:val="004020EC"/>
    <w:rsid w:val="0041302A"/>
    <w:rsid w:val="004131C3"/>
    <w:rsid w:val="004140AF"/>
    <w:rsid w:val="00416CE0"/>
    <w:rsid w:val="004172D2"/>
    <w:rsid w:val="00421D71"/>
    <w:rsid w:val="004266BF"/>
    <w:rsid w:val="00431E04"/>
    <w:rsid w:val="0043216B"/>
    <w:rsid w:val="00434094"/>
    <w:rsid w:val="00435054"/>
    <w:rsid w:val="00435333"/>
    <w:rsid w:val="004377E6"/>
    <w:rsid w:val="00437DDB"/>
    <w:rsid w:val="00440D3C"/>
    <w:rsid w:val="004430CF"/>
    <w:rsid w:val="00443A09"/>
    <w:rsid w:val="00444E1E"/>
    <w:rsid w:val="004457A0"/>
    <w:rsid w:val="00445AA8"/>
    <w:rsid w:val="0045063E"/>
    <w:rsid w:val="004626FB"/>
    <w:rsid w:val="0046320E"/>
    <w:rsid w:val="00466AE9"/>
    <w:rsid w:val="00470329"/>
    <w:rsid w:val="00473426"/>
    <w:rsid w:val="0047367F"/>
    <w:rsid w:val="004740ED"/>
    <w:rsid w:val="0047436C"/>
    <w:rsid w:val="00476D58"/>
    <w:rsid w:val="004877A5"/>
    <w:rsid w:val="00492F53"/>
    <w:rsid w:val="00494359"/>
    <w:rsid w:val="004962B8"/>
    <w:rsid w:val="004A5A01"/>
    <w:rsid w:val="004A6280"/>
    <w:rsid w:val="004B5FE9"/>
    <w:rsid w:val="004C06A9"/>
    <w:rsid w:val="004C459E"/>
    <w:rsid w:val="004D00E4"/>
    <w:rsid w:val="004D3724"/>
    <w:rsid w:val="004D4F3F"/>
    <w:rsid w:val="004D7C51"/>
    <w:rsid w:val="004E11C2"/>
    <w:rsid w:val="004E283E"/>
    <w:rsid w:val="004E4BA7"/>
    <w:rsid w:val="004F6067"/>
    <w:rsid w:val="005008E1"/>
    <w:rsid w:val="0050176B"/>
    <w:rsid w:val="00502D09"/>
    <w:rsid w:val="005045BF"/>
    <w:rsid w:val="00511A37"/>
    <w:rsid w:val="00513A4E"/>
    <w:rsid w:val="005140F5"/>
    <w:rsid w:val="00514BFD"/>
    <w:rsid w:val="00517608"/>
    <w:rsid w:val="00520EBE"/>
    <w:rsid w:val="00526B1A"/>
    <w:rsid w:val="0053357E"/>
    <w:rsid w:val="005359FA"/>
    <w:rsid w:val="00540525"/>
    <w:rsid w:val="005429EB"/>
    <w:rsid w:val="005538A2"/>
    <w:rsid w:val="005541FA"/>
    <w:rsid w:val="00556FFC"/>
    <w:rsid w:val="00562B67"/>
    <w:rsid w:val="0056348A"/>
    <w:rsid w:val="005674D1"/>
    <w:rsid w:val="00570E30"/>
    <w:rsid w:val="00571BF2"/>
    <w:rsid w:val="0057311D"/>
    <w:rsid w:val="0057319D"/>
    <w:rsid w:val="00573561"/>
    <w:rsid w:val="00573AE9"/>
    <w:rsid w:val="00580DE2"/>
    <w:rsid w:val="005822BF"/>
    <w:rsid w:val="005871F5"/>
    <w:rsid w:val="00587222"/>
    <w:rsid w:val="00590952"/>
    <w:rsid w:val="00596E9B"/>
    <w:rsid w:val="005A0C39"/>
    <w:rsid w:val="005A57BA"/>
    <w:rsid w:val="005A766C"/>
    <w:rsid w:val="005B197E"/>
    <w:rsid w:val="005B6C0C"/>
    <w:rsid w:val="005C3BAB"/>
    <w:rsid w:val="005C4E46"/>
    <w:rsid w:val="005C549E"/>
    <w:rsid w:val="005C67B3"/>
    <w:rsid w:val="005D1D74"/>
    <w:rsid w:val="005D391D"/>
    <w:rsid w:val="005D3BA7"/>
    <w:rsid w:val="005D707F"/>
    <w:rsid w:val="005D7BC1"/>
    <w:rsid w:val="005E2C2E"/>
    <w:rsid w:val="005E377E"/>
    <w:rsid w:val="005E7378"/>
    <w:rsid w:val="005F1A39"/>
    <w:rsid w:val="005F4409"/>
    <w:rsid w:val="005F7793"/>
    <w:rsid w:val="00603AE7"/>
    <w:rsid w:val="00604662"/>
    <w:rsid w:val="006131A3"/>
    <w:rsid w:val="00614EAE"/>
    <w:rsid w:val="00615C20"/>
    <w:rsid w:val="00616964"/>
    <w:rsid w:val="00616BB1"/>
    <w:rsid w:val="00617738"/>
    <w:rsid w:val="00620AD9"/>
    <w:rsid w:val="006218EC"/>
    <w:rsid w:val="006240FF"/>
    <w:rsid w:val="00625A84"/>
    <w:rsid w:val="00630802"/>
    <w:rsid w:val="0063149F"/>
    <w:rsid w:val="0063231C"/>
    <w:rsid w:val="006352D0"/>
    <w:rsid w:val="00635CD1"/>
    <w:rsid w:val="00637820"/>
    <w:rsid w:val="00643C78"/>
    <w:rsid w:val="00646E72"/>
    <w:rsid w:val="00650217"/>
    <w:rsid w:val="00650324"/>
    <w:rsid w:val="00651439"/>
    <w:rsid w:val="0065247A"/>
    <w:rsid w:val="00660F44"/>
    <w:rsid w:val="00672C53"/>
    <w:rsid w:val="00674AF6"/>
    <w:rsid w:val="00687611"/>
    <w:rsid w:val="00687A48"/>
    <w:rsid w:val="00693538"/>
    <w:rsid w:val="006954FA"/>
    <w:rsid w:val="00696812"/>
    <w:rsid w:val="006A0382"/>
    <w:rsid w:val="006A3E37"/>
    <w:rsid w:val="006A487E"/>
    <w:rsid w:val="006A68FF"/>
    <w:rsid w:val="006B0769"/>
    <w:rsid w:val="006B0CFE"/>
    <w:rsid w:val="006B6279"/>
    <w:rsid w:val="006B7469"/>
    <w:rsid w:val="006C057E"/>
    <w:rsid w:val="006C07C6"/>
    <w:rsid w:val="006C120C"/>
    <w:rsid w:val="006C139C"/>
    <w:rsid w:val="006C5C6F"/>
    <w:rsid w:val="006D00F9"/>
    <w:rsid w:val="006D109F"/>
    <w:rsid w:val="006D1B1C"/>
    <w:rsid w:val="006D389A"/>
    <w:rsid w:val="006D49D4"/>
    <w:rsid w:val="006D519D"/>
    <w:rsid w:val="006D7E42"/>
    <w:rsid w:val="006E479E"/>
    <w:rsid w:val="006F66AA"/>
    <w:rsid w:val="006F7C9F"/>
    <w:rsid w:val="007027C2"/>
    <w:rsid w:val="00702FCD"/>
    <w:rsid w:val="00702FD1"/>
    <w:rsid w:val="007035E2"/>
    <w:rsid w:val="00704493"/>
    <w:rsid w:val="00704A90"/>
    <w:rsid w:val="00706F24"/>
    <w:rsid w:val="0071640B"/>
    <w:rsid w:val="00716F3A"/>
    <w:rsid w:val="00717196"/>
    <w:rsid w:val="0072794C"/>
    <w:rsid w:val="00727992"/>
    <w:rsid w:val="00727A5F"/>
    <w:rsid w:val="00730173"/>
    <w:rsid w:val="00731D56"/>
    <w:rsid w:val="00735D18"/>
    <w:rsid w:val="0073791A"/>
    <w:rsid w:val="00741DC3"/>
    <w:rsid w:val="0074247C"/>
    <w:rsid w:val="007464E8"/>
    <w:rsid w:val="00752089"/>
    <w:rsid w:val="00753762"/>
    <w:rsid w:val="00756247"/>
    <w:rsid w:val="00757382"/>
    <w:rsid w:val="00757C05"/>
    <w:rsid w:val="00757DE5"/>
    <w:rsid w:val="00762AB8"/>
    <w:rsid w:val="00762E99"/>
    <w:rsid w:val="00763488"/>
    <w:rsid w:val="00766B88"/>
    <w:rsid w:val="00766D02"/>
    <w:rsid w:val="00773F0F"/>
    <w:rsid w:val="00774CEC"/>
    <w:rsid w:val="00777E95"/>
    <w:rsid w:val="007801D2"/>
    <w:rsid w:val="007801E7"/>
    <w:rsid w:val="007901DC"/>
    <w:rsid w:val="00792C9A"/>
    <w:rsid w:val="00796A95"/>
    <w:rsid w:val="00797EE5"/>
    <w:rsid w:val="00797FE4"/>
    <w:rsid w:val="007A1626"/>
    <w:rsid w:val="007A23CC"/>
    <w:rsid w:val="007B58A1"/>
    <w:rsid w:val="007C1764"/>
    <w:rsid w:val="007C20F5"/>
    <w:rsid w:val="007C243B"/>
    <w:rsid w:val="007C35D9"/>
    <w:rsid w:val="007C3E0F"/>
    <w:rsid w:val="007D1428"/>
    <w:rsid w:val="007D2BEE"/>
    <w:rsid w:val="007D4209"/>
    <w:rsid w:val="007D54BD"/>
    <w:rsid w:val="007D5FF9"/>
    <w:rsid w:val="007E1818"/>
    <w:rsid w:val="007E2A64"/>
    <w:rsid w:val="007E41C6"/>
    <w:rsid w:val="007E5208"/>
    <w:rsid w:val="007E661E"/>
    <w:rsid w:val="007E73C4"/>
    <w:rsid w:val="007F276F"/>
    <w:rsid w:val="007F32FC"/>
    <w:rsid w:val="007F44C6"/>
    <w:rsid w:val="007F50A6"/>
    <w:rsid w:val="007F62C0"/>
    <w:rsid w:val="00803F07"/>
    <w:rsid w:val="00810A21"/>
    <w:rsid w:val="008170BC"/>
    <w:rsid w:val="00821A9B"/>
    <w:rsid w:val="00824848"/>
    <w:rsid w:val="008324DB"/>
    <w:rsid w:val="0083369D"/>
    <w:rsid w:val="0083490A"/>
    <w:rsid w:val="0083581C"/>
    <w:rsid w:val="008366D2"/>
    <w:rsid w:val="008445A1"/>
    <w:rsid w:val="00856224"/>
    <w:rsid w:val="008732EA"/>
    <w:rsid w:val="00876BBC"/>
    <w:rsid w:val="0088027E"/>
    <w:rsid w:val="00881CB1"/>
    <w:rsid w:val="00881D98"/>
    <w:rsid w:val="008846F2"/>
    <w:rsid w:val="00885755"/>
    <w:rsid w:val="008877FC"/>
    <w:rsid w:val="00890DAB"/>
    <w:rsid w:val="00892540"/>
    <w:rsid w:val="00895705"/>
    <w:rsid w:val="0089580C"/>
    <w:rsid w:val="008A14E9"/>
    <w:rsid w:val="008A25C5"/>
    <w:rsid w:val="008A560A"/>
    <w:rsid w:val="008B08D0"/>
    <w:rsid w:val="008B290B"/>
    <w:rsid w:val="008B514E"/>
    <w:rsid w:val="008B6829"/>
    <w:rsid w:val="008C46DF"/>
    <w:rsid w:val="008D0810"/>
    <w:rsid w:val="008D5843"/>
    <w:rsid w:val="008D58A0"/>
    <w:rsid w:val="008E0ED0"/>
    <w:rsid w:val="008E2976"/>
    <w:rsid w:val="008E2DA8"/>
    <w:rsid w:val="008E34CA"/>
    <w:rsid w:val="008E43DF"/>
    <w:rsid w:val="008E4A03"/>
    <w:rsid w:val="008E4EAD"/>
    <w:rsid w:val="008F2395"/>
    <w:rsid w:val="008F3689"/>
    <w:rsid w:val="008F3F93"/>
    <w:rsid w:val="008F4CA5"/>
    <w:rsid w:val="008F594B"/>
    <w:rsid w:val="00900005"/>
    <w:rsid w:val="00900175"/>
    <w:rsid w:val="009017BF"/>
    <w:rsid w:val="0090276B"/>
    <w:rsid w:val="0090400D"/>
    <w:rsid w:val="009100FB"/>
    <w:rsid w:val="00912E1D"/>
    <w:rsid w:val="00913C79"/>
    <w:rsid w:val="00915646"/>
    <w:rsid w:val="00916390"/>
    <w:rsid w:val="00921A48"/>
    <w:rsid w:val="0092345E"/>
    <w:rsid w:val="009241AE"/>
    <w:rsid w:val="00926EEE"/>
    <w:rsid w:val="00931038"/>
    <w:rsid w:val="009343AE"/>
    <w:rsid w:val="009377F5"/>
    <w:rsid w:val="00937D47"/>
    <w:rsid w:val="009406B5"/>
    <w:rsid w:val="00941823"/>
    <w:rsid w:val="00945BF7"/>
    <w:rsid w:val="00946CF1"/>
    <w:rsid w:val="0096016A"/>
    <w:rsid w:val="0096058F"/>
    <w:rsid w:val="00960C86"/>
    <w:rsid w:val="00964E21"/>
    <w:rsid w:val="00966EF8"/>
    <w:rsid w:val="00970557"/>
    <w:rsid w:val="0097493C"/>
    <w:rsid w:val="009805E6"/>
    <w:rsid w:val="00980FD9"/>
    <w:rsid w:val="009813F9"/>
    <w:rsid w:val="009949A3"/>
    <w:rsid w:val="00994A6C"/>
    <w:rsid w:val="009960C2"/>
    <w:rsid w:val="009A61F5"/>
    <w:rsid w:val="009B1AC2"/>
    <w:rsid w:val="009B446E"/>
    <w:rsid w:val="009C342F"/>
    <w:rsid w:val="009D0BD5"/>
    <w:rsid w:val="009D455D"/>
    <w:rsid w:val="009E1895"/>
    <w:rsid w:val="009E3275"/>
    <w:rsid w:val="009F5EAB"/>
    <w:rsid w:val="009F7575"/>
    <w:rsid w:val="00A04CB0"/>
    <w:rsid w:val="00A11B80"/>
    <w:rsid w:val="00A12314"/>
    <w:rsid w:val="00A17AAE"/>
    <w:rsid w:val="00A262B4"/>
    <w:rsid w:val="00A35041"/>
    <w:rsid w:val="00A360D9"/>
    <w:rsid w:val="00A36FBB"/>
    <w:rsid w:val="00A422F6"/>
    <w:rsid w:val="00A42821"/>
    <w:rsid w:val="00A4379F"/>
    <w:rsid w:val="00A43CA2"/>
    <w:rsid w:val="00A458FF"/>
    <w:rsid w:val="00A5025D"/>
    <w:rsid w:val="00A51E17"/>
    <w:rsid w:val="00A52E84"/>
    <w:rsid w:val="00A56A61"/>
    <w:rsid w:val="00A5766E"/>
    <w:rsid w:val="00A61797"/>
    <w:rsid w:val="00A758F9"/>
    <w:rsid w:val="00A8086F"/>
    <w:rsid w:val="00A80FFE"/>
    <w:rsid w:val="00A81A0E"/>
    <w:rsid w:val="00A849B9"/>
    <w:rsid w:val="00A85C50"/>
    <w:rsid w:val="00A87419"/>
    <w:rsid w:val="00A87971"/>
    <w:rsid w:val="00A92B98"/>
    <w:rsid w:val="00A9327B"/>
    <w:rsid w:val="00A94A4D"/>
    <w:rsid w:val="00A97BBA"/>
    <w:rsid w:val="00AB0B7C"/>
    <w:rsid w:val="00AB1A09"/>
    <w:rsid w:val="00AB4A44"/>
    <w:rsid w:val="00AB5309"/>
    <w:rsid w:val="00AB7685"/>
    <w:rsid w:val="00AC0440"/>
    <w:rsid w:val="00AC14AA"/>
    <w:rsid w:val="00AC1E2C"/>
    <w:rsid w:val="00AC2009"/>
    <w:rsid w:val="00AC2F1A"/>
    <w:rsid w:val="00AC3E9B"/>
    <w:rsid w:val="00AD273B"/>
    <w:rsid w:val="00AD5673"/>
    <w:rsid w:val="00AD733D"/>
    <w:rsid w:val="00AE5529"/>
    <w:rsid w:val="00AF2202"/>
    <w:rsid w:val="00AF28AC"/>
    <w:rsid w:val="00AF35E2"/>
    <w:rsid w:val="00AF5DAE"/>
    <w:rsid w:val="00AF7294"/>
    <w:rsid w:val="00B01D5E"/>
    <w:rsid w:val="00B0408F"/>
    <w:rsid w:val="00B12A5D"/>
    <w:rsid w:val="00B20A6E"/>
    <w:rsid w:val="00B21C1C"/>
    <w:rsid w:val="00B25EB2"/>
    <w:rsid w:val="00B30E73"/>
    <w:rsid w:val="00B33524"/>
    <w:rsid w:val="00B34AB0"/>
    <w:rsid w:val="00B377CC"/>
    <w:rsid w:val="00B454C3"/>
    <w:rsid w:val="00B46B5E"/>
    <w:rsid w:val="00B47BDD"/>
    <w:rsid w:val="00B526A1"/>
    <w:rsid w:val="00B56A5E"/>
    <w:rsid w:val="00B60D8B"/>
    <w:rsid w:val="00B62CE3"/>
    <w:rsid w:val="00B632C5"/>
    <w:rsid w:val="00B650D1"/>
    <w:rsid w:val="00B669DE"/>
    <w:rsid w:val="00B677C0"/>
    <w:rsid w:val="00B73FBA"/>
    <w:rsid w:val="00B75881"/>
    <w:rsid w:val="00B86FEB"/>
    <w:rsid w:val="00B8799F"/>
    <w:rsid w:val="00B90BE2"/>
    <w:rsid w:val="00B910D9"/>
    <w:rsid w:val="00B92F62"/>
    <w:rsid w:val="00B945D2"/>
    <w:rsid w:val="00B946FA"/>
    <w:rsid w:val="00B96B64"/>
    <w:rsid w:val="00B97441"/>
    <w:rsid w:val="00BA1E00"/>
    <w:rsid w:val="00BA281D"/>
    <w:rsid w:val="00BA44B2"/>
    <w:rsid w:val="00BA55F6"/>
    <w:rsid w:val="00BB34E1"/>
    <w:rsid w:val="00BC1DE2"/>
    <w:rsid w:val="00BC2956"/>
    <w:rsid w:val="00BD1CD8"/>
    <w:rsid w:val="00BD3C16"/>
    <w:rsid w:val="00BD3DA3"/>
    <w:rsid w:val="00BD463A"/>
    <w:rsid w:val="00BD582B"/>
    <w:rsid w:val="00BD5D73"/>
    <w:rsid w:val="00BD5DDC"/>
    <w:rsid w:val="00BE34BC"/>
    <w:rsid w:val="00BE45C1"/>
    <w:rsid w:val="00BE612B"/>
    <w:rsid w:val="00BF5685"/>
    <w:rsid w:val="00C00352"/>
    <w:rsid w:val="00C00EC9"/>
    <w:rsid w:val="00C02ABA"/>
    <w:rsid w:val="00C06E50"/>
    <w:rsid w:val="00C073DC"/>
    <w:rsid w:val="00C13531"/>
    <w:rsid w:val="00C164AD"/>
    <w:rsid w:val="00C21899"/>
    <w:rsid w:val="00C31B4B"/>
    <w:rsid w:val="00C32C82"/>
    <w:rsid w:val="00C3567F"/>
    <w:rsid w:val="00C375C4"/>
    <w:rsid w:val="00C425F7"/>
    <w:rsid w:val="00C42BCA"/>
    <w:rsid w:val="00C434AC"/>
    <w:rsid w:val="00C444E4"/>
    <w:rsid w:val="00C452DF"/>
    <w:rsid w:val="00C47D8E"/>
    <w:rsid w:val="00C54325"/>
    <w:rsid w:val="00C55484"/>
    <w:rsid w:val="00C57C7F"/>
    <w:rsid w:val="00C6207A"/>
    <w:rsid w:val="00C6777B"/>
    <w:rsid w:val="00C67AFC"/>
    <w:rsid w:val="00C7063C"/>
    <w:rsid w:val="00C71AAB"/>
    <w:rsid w:val="00C7522C"/>
    <w:rsid w:val="00C8257A"/>
    <w:rsid w:val="00C82D66"/>
    <w:rsid w:val="00C875AB"/>
    <w:rsid w:val="00C91EA7"/>
    <w:rsid w:val="00C9276C"/>
    <w:rsid w:val="00C9485F"/>
    <w:rsid w:val="00C958E9"/>
    <w:rsid w:val="00C95F5D"/>
    <w:rsid w:val="00CA15C3"/>
    <w:rsid w:val="00CA223C"/>
    <w:rsid w:val="00CA3EFF"/>
    <w:rsid w:val="00CA47E9"/>
    <w:rsid w:val="00CB1494"/>
    <w:rsid w:val="00CB3605"/>
    <w:rsid w:val="00CC0DE6"/>
    <w:rsid w:val="00CC0F2D"/>
    <w:rsid w:val="00CC36F5"/>
    <w:rsid w:val="00CC6801"/>
    <w:rsid w:val="00CD0C21"/>
    <w:rsid w:val="00CD18E1"/>
    <w:rsid w:val="00CD5332"/>
    <w:rsid w:val="00CD66CF"/>
    <w:rsid w:val="00CD7246"/>
    <w:rsid w:val="00CD7394"/>
    <w:rsid w:val="00CD7FF8"/>
    <w:rsid w:val="00CE4DF9"/>
    <w:rsid w:val="00CF5DBD"/>
    <w:rsid w:val="00D01403"/>
    <w:rsid w:val="00D02816"/>
    <w:rsid w:val="00D030F5"/>
    <w:rsid w:val="00D03596"/>
    <w:rsid w:val="00D04C90"/>
    <w:rsid w:val="00D07A69"/>
    <w:rsid w:val="00D156E8"/>
    <w:rsid w:val="00D207B7"/>
    <w:rsid w:val="00D20883"/>
    <w:rsid w:val="00D22912"/>
    <w:rsid w:val="00D264A9"/>
    <w:rsid w:val="00D338A0"/>
    <w:rsid w:val="00D370E2"/>
    <w:rsid w:val="00D371E8"/>
    <w:rsid w:val="00D474E8"/>
    <w:rsid w:val="00D51A45"/>
    <w:rsid w:val="00D52C14"/>
    <w:rsid w:val="00D55E63"/>
    <w:rsid w:val="00D5624D"/>
    <w:rsid w:val="00D56AEC"/>
    <w:rsid w:val="00D607E0"/>
    <w:rsid w:val="00D63364"/>
    <w:rsid w:val="00D63618"/>
    <w:rsid w:val="00D638A9"/>
    <w:rsid w:val="00D64D1F"/>
    <w:rsid w:val="00D67483"/>
    <w:rsid w:val="00D74D4E"/>
    <w:rsid w:val="00D75A44"/>
    <w:rsid w:val="00D7772A"/>
    <w:rsid w:val="00D81CD1"/>
    <w:rsid w:val="00D86FB4"/>
    <w:rsid w:val="00D87807"/>
    <w:rsid w:val="00D91595"/>
    <w:rsid w:val="00D91943"/>
    <w:rsid w:val="00D943A1"/>
    <w:rsid w:val="00D9509C"/>
    <w:rsid w:val="00D97CD4"/>
    <w:rsid w:val="00DA2A62"/>
    <w:rsid w:val="00DB2BF1"/>
    <w:rsid w:val="00DB31B4"/>
    <w:rsid w:val="00DB385A"/>
    <w:rsid w:val="00DB4C5B"/>
    <w:rsid w:val="00DB669F"/>
    <w:rsid w:val="00DB715B"/>
    <w:rsid w:val="00DC2286"/>
    <w:rsid w:val="00DC2D1A"/>
    <w:rsid w:val="00DC2F3B"/>
    <w:rsid w:val="00DC39FE"/>
    <w:rsid w:val="00DC41F1"/>
    <w:rsid w:val="00DC762A"/>
    <w:rsid w:val="00DC7781"/>
    <w:rsid w:val="00DD2DC5"/>
    <w:rsid w:val="00DD7034"/>
    <w:rsid w:val="00DD7374"/>
    <w:rsid w:val="00DE037A"/>
    <w:rsid w:val="00DE4C32"/>
    <w:rsid w:val="00DE5621"/>
    <w:rsid w:val="00DF1305"/>
    <w:rsid w:val="00DF1EBA"/>
    <w:rsid w:val="00DF2391"/>
    <w:rsid w:val="00DF2A0C"/>
    <w:rsid w:val="00DF4300"/>
    <w:rsid w:val="00DF4E1B"/>
    <w:rsid w:val="00DF7500"/>
    <w:rsid w:val="00E0112D"/>
    <w:rsid w:val="00E01B3B"/>
    <w:rsid w:val="00E01F36"/>
    <w:rsid w:val="00E06352"/>
    <w:rsid w:val="00E0785D"/>
    <w:rsid w:val="00E1351A"/>
    <w:rsid w:val="00E154E0"/>
    <w:rsid w:val="00E162B5"/>
    <w:rsid w:val="00E3256B"/>
    <w:rsid w:val="00E33E31"/>
    <w:rsid w:val="00E36A60"/>
    <w:rsid w:val="00E36BCD"/>
    <w:rsid w:val="00E407FE"/>
    <w:rsid w:val="00E411EB"/>
    <w:rsid w:val="00E43374"/>
    <w:rsid w:val="00E44458"/>
    <w:rsid w:val="00E44ED5"/>
    <w:rsid w:val="00E4777A"/>
    <w:rsid w:val="00E50722"/>
    <w:rsid w:val="00E60703"/>
    <w:rsid w:val="00E6400C"/>
    <w:rsid w:val="00E67E3B"/>
    <w:rsid w:val="00E75703"/>
    <w:rsid w:val="00E76535"/>
    <w:rsid w:val="00E80576"/>
    <w:rsid w:val="00E809B7"/>
    <w:rsid w:val="00E849F5"/>
    <w:rsid w:val="00E97EE1"/>
    <w:rsid w:val="00EA0C04"/>
    <w:rsid w:val="00EA1D7F"/>
    <w:rsid w:val="00EA5F4E"/>
    <w:rsid w:val="00EA6956"/>
    <w:rsid w:val="00EA6A45"/>
    <w:rsid w:val="00EA6DBE"/>
    <w:rsid w:val="00EA79C1"/>
    <w:rsid w:val="00EB0D1B"/>
    <w:rsid w:val="00EB0F50"/>
    <w:rsid w:val="00EB219D"/>
    <w:rsid w:val="00EC00B8"/>
    <w:rsid w:val="00EC5327"/>
    <w:rsid w:val="00EC5F76"/>
    <w:rsid w:val="00EC629D"/>
    <w:rsid w:val="00EC758B"/>
    <w:rsid w:val="00ED12D5"/>
    <w:rsid w:val="00ED40B5"/>
    <w:rsid w:val="00EE1805"/>
    <w:rsid w:val="00EE201A"/>
    <w:rsid w:val="00EE4A7F"/>
    <w:rsid w:val="00EE4EAD"/>
    <w:rsid w:val="00EE5686"/>
    <w:rsid w:val="00EE66D4"/>
    <w:rsid w:val="00EE7368"/>
    <w:rsid w:val="00EF4CE5"/>
    <w:rsid w:val="00EF7E49"/>
    <w:rsid w:val="00F005C6"/>
    <w:rsid w:val="00F02271"/>
    <w:rsid w:val="00F034AF"/>
    <w:rsid w:val="00F06443"/>
    <w:rsid w:val="00F114F8"/>
    <w:rsid w:val="00F14D5D"/>
    <w:rsid w:val="00F1781D"/>
    <w:rsid w:val="00F2670C"/>
    <w:rsid w:val="00F27BC0"/>
    <w:rsid w:val="00F43E4C"/>
    <w:rsid w:val="00F43FFE"/>
    <w:rsid w:val="00F466F7"/>
    <w:rsid w:val="00F4717D"/>
    <w:rsid w:val="00F51310"/>
    <w:rsid w:val="00F51DD1"/>
    <w:rsid w:val="00F5463B"/>
    <w:rsid w:val="00F61FBB"/>
    <w:rsid w:val="00F6336D"/>
    <w:rsid w:val="00F67FDF"/>
    <w:rsid w:val="00F7192D"/>
    <w:rsid w:val="00F71A3E"/>
    <w:rsid w:val="00F734DB"/>
    <w:rsid w:val="00F73BCE"/>
    <w:rsid w:val="00F74137"/>
    <w:rsid w:val="00F74A1D"/>
    <w:rsid w:val="00F74F55"/>
    <w:rsid w:val="00F77F3F"/>
    <w:rsid w:val="00F800BE"/>
    <w:rsid w:val="00F80259"/>
    <w:rsid w:val="00F8063B"/>
    <w:rsid w:val="00F839B8"/>
    <w:rsid w:val="00F83E79"/>
    <w:rsid w:val="00F84290"/>
    <w:rsid w:val="00F845A3"/>
    <w:rsid w:val="00F85AB5"/>
    <w:rsid w:val="00F928E6"/>
    <w:rsid w:val="00F9650A"/>
    <w:rsid w:val="00FA035D"/>
    <w:rsid w:val="00FA2934"/>
    <w:rsid w:val="00FB057B"/>
    <w:rsid w:val="00FB14BC"/>
    <w:rsid w:val="00FB4E34"/>
    <w:rsid w:val="00FB6A33"/>
    <w:rsid w:val="00FC2862"/>
    <w:rsid w:val="00FC3377"/>
    <w:rsid w:val="00FC7EC4"/>
    <w:rsid w:val="00FD3248"/>
    <w:rsid w:val="00FD4007"/>
    <w:rsid w:val="00FD581C"/>
    <w:rsid w:val="00FD6933"/>
    <w:rsid w:val="00FE007D"/>
    <w:rsid w:val="00FE47AB"/>
    <w:rsid w:val="00FF2A01"/>
    <w:rsid w:val="00FF3916"/>
    <w:rsid w:val="00FF5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3F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997"/>
    <w:pPr>
      <w:spacing w:after="200"/>
    </w:pPr>
  </w:style>
  <w:style w:type="paragraph" w:styleId="Heading1">
    <w:name w:val="heading 1"/>
    <w:basedOn w:val="Normal"/>
    <w:next w:val="Normal"/>
    <w:link w:val="Heading1Char"/>
    <w:rsid w:val="00334C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04662"/>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21D71"/>
    <w:pPr>
      <w:spacing w:after="0"/>
    </w:pPr>
  </w:style>
  <w:style w:type="character" w:customStyle="1" w:styleId="FootnoteTextChar">
    <w:name w:val="Footnote Text Char"/>
    <w:basedOn w:val="DefaultParagraphFont"/>
    <w:link w:val="FootnoteText"/>
    <w:uiPriority w:val="99"/>
    <w:rsid w:val="00421D71"/>
  </w:style>
  <w:style w:type="character" w:styleId="FootnoteReference">
    <w:name w:val="footnote reference"/>
    <w:basedOn w:val="DefaultParagraphFont"/>
    <w:uiPriority w:val="99"/>
    <w:unhideWhenUsed/>
    <w:rsid w:val="00421D71"/>
    <w:rPr>
      <w:vertAlign w:val="superscript"/>
    </w:rPr>
  </w:style>
  <w:style w:type="character" w:styleId="CommentReference">
    <w:name w:val="annotation reference"/>
    <w:basedOn w:val="DefaultParagraphFont"/>
    <w:uiPriority w:val="99"/>
    <w:semiHidden/>
    <w:unhideWhenUsed/>
    <w:rsid w:val="00296314"/>
    <w:rPr>
      <w:sz w:val="18"/>
      <w:szCs w:val="18"/>
    </w:rPr>
  </w:style>
  <w:style w:type="paragraph" w:styleId="CommentText">
    <w:name w:val="annotation text"/>
    <w:basedOn w:val="Normal"/>
    <w:link w:val="CommentTextChar"/>
    <w:uiPriority w:val="99"/>
    <w:semiHidden/>
    <w:unhideWhenUsed/>
    <w:rsid w:val="00296314"/>
  </w:style>
  <w:style w:type="character" w:customStyle="1" w:styleId="CommentTextChar">
    <w:name w:val="Comment Text Char"/>
    <w:basedOn w:val="DefaultParagraphFont"/>
    <w:link w:val="CommentText"/>
    <w:uiPriority w:val="99"/>
    <w:semiHidden/>
    <w:rsid w:val="00296314"/>
  </w:style>
  <w:style w:type="paragraph" w:styleId="CommentSubject">
    <w:name w:val="annotation subject"/>
    <w:basedOn w:val="CommentText"/>
    <w:next w:val="CommentText"/>
    <w:link w:val="CommentSubjectChar"/>
    <w:uiPriority w:val="99"/>
    <w:semiHidden/>
    <w:unhideWhenUsed/>
    <w:rsid w:val="00296314"/>
    <w:rPr>
      <w:b/>
      <w:bCs/>
      <w:sz w:val="20"/>
      <w:szCs w:val="20"/>
    </w:rPr>
  </w:style>
  <w:style w:type="character" w:customStyle="1" w:styleId="CommentSubjectChar">
    <w:name w:val="Comment Subject Char"/>
    <w:basedOn w:val="CommentTextChar"/>
    <w:link w:val="CommentSubject"/>
    <w:uiPriority w:val="99"/>
    <w:semiHidden/>
    <w:rsid w:val="00296314"/>
    <w:rPr>
      <w:b/>
      <w:bCs/>
      <w:sz w:val="20"/>
      <w:szCs w:val="20"/>
    </w:rPr>
  </w:style>
  <w:style w:type="paragraph" w:styleId="BalloonText">
    <w:name w:val="Balloon Text"/>
    <w:basedOn w:val="Normal"/>
    <w:link w:val="BalloonTextChar"/>
    <w:uiPriority w:val="99"/>
    <w:semiHidden/>
    <w:unhideWhenUsed/>
    <w:rsid w:val="0029631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6314"/>
    <w:rPr>
      <w:rFonts w:ascii="Times New Roman" w:hAnsi="Times New Roman" w:cs="Times New Roman"/>
      <w:sz w:val="18"/>
      <w:szCs w:val="18"/>
    </w:rPr>
  </w:style>
  <w:style w:type="paragraph" w:styleId="Header">
    <w:name w:val="header"/>
    <w:basedOn w:val="Normal"/>
    <w:link w:val="HeaderChar"/>
    <w:uiPriority w:val="99"/>
    <w:unhideWhenUsed/>
    <w:rsid w:val="00215CA6"/>
    <w:pPr>
      <w:tabs>
        <w:tab w:val="center" w:pos="4513"/>
        <w:tab w:val="right" w:pos="9026"/>
      </w:tabs>
      <w:spacing w:after="0"/>
    </w:pPr>
  </w:style>
  <w:style w:type="character" w:customStyle="1" w:styleId="HeaderChar">
    <w:name w:val="Header Char"/>
    <w:basedOn w:val="DefaultParagraphFont"/>
    <w:link w:val="Header"/>
    <w:uiPriority w:val="99"/>
    <w:rsid w:val="00215CA6"/>
  </w:style>
  <w:style w:type="paragraph" w:styleId="Footer">
    <w:name w:val="footer"/>
    <w:basedOn w:val="Normal"/>
    <w:link w:val="FooterChar"/>
    <w:uiPriority w:val="99"/>
    <w:unhideWhenUsed/>
    <w:rsid w:val="00215CA6"/>
    <w:pPr>
      <w:tabs>
        <w:tab w:val="center" w:pos="4513"/>
        <w:tab w:val="right" w:pos="9026"/>
      </w:tabs>
      <w:spacing w:after="0"/>
    </w:pPr>
  </w:style>
  <w:style w:type="character" w:customStyle="1" w:styleId="FooterChar">
    <w:name w:val="Footer Char"/>
    <w:basedOn w:val="DefaultParagraphFont"/>
    <w:link w:val="Footer"/>
    <w:uiPriority w:val="99"/>
    <w:rsid w:val="00215CA6"/>
  </w:style>
  <w:style w:type="character" w:styleId="PageNumber">
    <w:name w:val="page number"/>
    <w:basedOn w:val="DefaultParagraphFont"/>
    <w:uiPriority w:val="99"/>
    <w:semiHidden/>
    <w:unhideWhenUsed/>
    <w:rsid w:val="007801E7"/>
  </w:style>
  <w:style w:type="character" w:customStyle="1" w:styleId="Heading1Char">
    <w:name w:val="Heading 1 Char"/>
    <w:basedOn w:val="DefaultParagraphFont"/>
    <w:link w:val="Heading1"/>
    <w:rsid w:val="00334CC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604662"/>
    <w:rPr>
      <w:rFonts w:ascii="Times New Roman" w:hAnsi="Times New Roman" w:cs="Times New Roman"/>
      <w:b/>
      <w:bCs/>
    </w:rPr>
  </w:style>
  <w:style w:type="character" w:customStyle="1" w:styleId="lemmadefinition">
    <w:name w:val="lemma_definition"/>
    <w:basedOn w:val="DefaultParagraphFont"/>
    <w:rsid w:val="00604662"/>
  </w:style>
  <w:style w:type="paragraph" w:styleId="NormalWeb">
    <w:name w:val="Normal (Web)"/>
    <w:basedOn w:val="Normal"/>
    <w:uiPriority w:val="99"/>
    <w:semiHidden/>
    <w:unhideWhenUsed/>
    <w:rsid w:val="0060466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04662"/>
  </w:style>
  <w:style w:type="character" w:styleId="Hyperlink">
    <w:name w:val="Hyperlink"/>
    <w:basedOn w:val="DefaultParagraphFont"/>
    <w:uiPriority w:val="99"/>
    <w:semiHidden/>
    <w:unhideWhenUsed/>
    <w:rsid w:val="00604662"/>
    <w:rPr>
      <w:color w:val="0000FF"/>
      <w:u w:val="single"/>
    </w:rPr>
  </w:style>
  <w:style w:type="paragraph" w:customStyle="1" w:styleId="wordfreq">
    <w:name w:val="word_freq"/>
    <w:basedOn w:val="Normal"/>
    <w:rsid w:val="00604662"/>
    <w:pPr>
      <w:spacing w:before="100" w:beforeAutospacing="1" w:after="100" w:afterAutospacing="1"/>
    </w:pPr>
    <w:rPr>
      <w:rFonts w:ascii="Times New Roman" w:hAnsi="Times New Roman" w:cs="Times New Roman"/>
    </w:rPr>
  </w:style>
  <w:style w:type="paragraph" w:styleId="DocumentMap">
    <w:name w:val="Document Map"/>
    <w:basedOn w:val="Normal"/>
    <w:link w:val="DocumentMapChar"/>
    <w:uiPriority w:val="99"/>
    <w:semiHidden/>
    <w:unhideWhenUsed/>
    <w:rsid w:val="00263725"/>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2637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7247">
      <w:bodyDiv w:val="1"/>
      <w:marLeft w:val="0"/>
      <w:marRight w:val="0"/>
      <w:marTop w:val="0"/>
      <w:marBottom w:val="0"/>
      <w:divBdr>
        <w:top w:val="none" w:sz="0" w:space="0" w:color="auto"/>
        <w:left w:val="none" w:sz="0" w:space="0" w:color="auto"/>
        <w:bottom w:val="none" w:sz="0" w:space="0" w:color="auto"/>
        <w:right w:val="none" w:sz="0" w:space="0" w:color="auto"/>
      </w:divBdr>
    </w:div>
    <w:div w:id="282808579">
      <w:bodyDiv w:val="1"/>
      <w:marLeft w:val="0"/>
      <w:marRight w:val="0"/>
      <w:marTop w:val="0"/>
      <w:marBottom w:val="0"/>
      <w:divBdr>
        <w:top w:val="none" w:sz="0" w:space="0" w:color="auto"/>
        <w:left w:val="none" w:sz="0" w:space="0" w:color="auto"/>
        <w:bottom w:val="none" w:sz="0" w:space="0" w:color="auto"/>
        <w:right w:val="none" w:sz="0" w:space="0" w:color="auto"/>
      </w:divBdr>
    </w:div>
    <w:div w:id="649793725">
      <w:bodyDiv w:val="1"/>
      <w:marLeft w:val="0"/>
      <w:marRight w:val="0"/>
      <w:marTop w:val="0"/>
      <w:marBottom w:val="0"/>
      <w:divBdr>
        <w:top w:val="none" w:sz="0" w:space="0" w:color="auto"/>
        <w:left w:val="none" w:sz="0" w:space="0" w:color="auto"/>
        <w:bottom w:val="none" w:sz="0" w:space="0" w:color="auto"/>
        <w:right w:val="none" w:sz="0" w:space="0" w:color="auto"/>
      </w:divBdr>
      <w:divsChild>
        <w:div w:id="212472888">
          <w:marLeft w:val="0"/>
          <w:marRight w:val="0"/>
          <w:marTop w:val="0"/>
          <w:marBottom w:val="0"/>
          <w:divBdr>
            <w:top w:val="none" w:sz="0" w:space="0" w:color="auto"/>
            <w:left w:val="none" w:sz="0" w:space="0" w:color="auto"/>
            <w:bottom w:val="none" w:sz="0" w:space="0" w:color="auto"/>
            <w:right w:val="none" w:sz="0" w:space="0" w:color="auto"/>
          </w:divBdr>
          <w:divsChild>
            <w:div w:id="10702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0698">
      <w:bodyDiv w:val="1"/>
      <w:marLeft w:val="0"/>
      <w:marRight w:val="0"/>
      <w:marTop w:val="0"/>
      <w:marBottom w:val="0"/>
      <w:divBdr>
        <w:top w:val="none" w:sz="0" w:space="0" w:color="auto"/>
        <w:left w:val="none" w:sz="0" w:space="0" w:color="auto"/>
        <w:bottom w:val="none" w:sz="0" w:space="0" w:color="auto"/>
        <w:right w:val="none" w:sz="0" w:space="0" w:color="auto"/>
      </w:divBdr>
    </w:div>
    <w:div w:id="1088304089">
      <w:bodyDiv w:val="1"/>
      <w:marLeft w:val="0"/>
      <w:marRight w:val="0"/>
      <w:marTop w:val="0"/>
      <w:marBottom w:val="0"/>
      <w:divBdr>
        <w:top w:val="none" w:sz="0" w:space="0" w:color="auto"/>
        <w:left w:val="none" w:sz="0" w:space="0" w:color="auto"/>
        <w:bottom w:val="none" w:sz="0" w:space="0" w:color="auto"/>
        <w:right w:val="none" w:sz="0" w:space="0" w:color="auto"/>
      </w:divBdr>
    </w:div>
    <w:div w:id="1167208663">
      <w:bodyDiv w:val="1"/>
      <w:marLeft w:val="0"/>
      <w:marRight w:val="0"/>
      <w:marTop w:val="0"/>
      <w:marBottom w:val="0"/>
      <w:divBdr>
        <w:top w:val="none" w:sz="0" w:space="0" w:color="auto"/>
        <w:left w:val="none" w:sz="0" w:space="0" w:color="auto"/>
        <w:bottom w:val="none" w:sz="0" w:space="0" w:color="auto"/>
        <w:right w:val="none" w:sz="0" w:space="0" w:color="auto"/>
      </w:divBdr>
    </w:div>
    <w:div w:id="1209880949">
      <w:bodyDiv w:val="1"/>
      <w:marLeft w:val="0"/>
      <w:marRight w:val="0"/>
      <w:marTop w:val="0"/>
      <w:marBottom w:val="0"/>
      <w:divBdr>
        <w:top w:val="none" w:sz="0" w:space="0" w:color="auto"/>
        <w:left w:val="none" w:sz="0" w:space="0" w:color="auto"/>
        <w:bottom w:val="none" w:sz="0" w:space="0" w:color="auto"/>
        <w:right w:val="none" w:sz="0" w:space="0" w:color="auto"/>
      </w:divBdr>
    </w:div>
    <w:div w:id="1760445657">
      <w:bodyDiv w:val="1"/>
      <w:marLeft w:val="0"/>
      <w:marRight w:val="0"/>
      <w:marTop w:val="0"/>
      <w:marBottom w:val="0"/>
      <w:divBdr>
        <w:top w:val="none" w:sz="0" w:space="0" w:color="auto"/>
        <w:left w:val="none" w:sz="0" w:space="0" w:color="auto"/>
        <w:bottom w:val="none" w:sz="0" w:space="0" w:color="auto"/>
        <w:right w:val="none" w:sz="0" w:space="0" w:color="auto"/>
      </w:divBdr>
    </w:div>
    <w:div w:id="1795100153">
      <w:bodyDiv w:val="1"/>
      <w:marLeft w:val="0"/>
      <w:marRight w:val="0"/>
      <w:marTop w:val="0"/>
      <w:marBottom w:val="0"/>
      <w:divBdr>
        <w:top w:val="none" w:sz="0" w:space="0" w:color="auto"/>
        <w:left w:val="none" w:sz="0" w:space="0" w:color="auto"/>
        <w:bottom w:val="none" w:sz="0" w:space="0" w:color="auto"/>
        <w:right w:val="none" w:sz="0" w:space="0" w:color="auto"/>
      </w:divBdr>
    </w:div>
    <w:div w:id="1842889111">
      <w:bodyDiv w:val="1"/>
      <w:marLeft w:val="0"/>
      <w:marRight w:val="0"/>
      <w:marTop w:val="0"/>
      <w:marBottom w:val="0"/>
      <w:divBdr>
        <w:top w:val="none" w:sz="0" w:space="0" w:color="auto"/>
        <w:left w:val="none" w:sz="0" w:space="0" w:color="auto"/>
        <w:bottom w:val="none" w:sz="0" w:space="0" w:color="auto"/>
        <w:right w:val="none" w:sz="0" w:space="0" w:color="auto"/>
      </w:divBdr>
    </w:div>
    <w:div w:id="2111849132">
      <w:bodyDiv w:val="1"/>
      <w:marLeft w:val="0"/>
      <w:marRight w:val="0"/>
      <w:marTop w:val="0"/>
      <w:marBottom w:val="0"/>
      <w:divBdr>
        <w:top w:val="none" w:sz="0" w:space="0" w:color="auto"/>
        <w:left w:val="none" w:sz="0" w:space="0" w:color="auto"/>
        <w:bottom w:val="none" w:sz="0" w:space="0" w:color="auto"/>
        <w:right w:val="none" w:sz="0" w:space="0" w:color="auto"/>
      </w:divBdr>
    </w:div>
    <w:div w:id="2132354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91CD44-D859-174F-A880-FE7B57AB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12562</Words>
  <Characters>71605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Roebuck (LDC)</dc:creator>
  <cp:keywords/>
  <dc:description/>
  <cp:lastModifiedBy>Thomas Roebuck (LDC - Staff)</cp:lastModifiedBy>
  <cp:revision>2</cp:revision>
  <cp:lastPrinted>2019-12-28T02:35:00Z</cp:lastPrinted>
  <dcterms:created xsi:type="dcterms:W3CDTF">2019-12-28T02:47:00Z</dcterms:created>
  <dcterms:modified xsi:type="dcterms:W3CDTF">2019-12-28T02:47:00Z</dcterms:modified>
</cp:coreProperties>
</file>