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EC3C34" w14:textId="1A955092" w:rsidR="00134ABB" w:rsidRPr="003311AB" w:rsidRDefault="005C518E" w:rsidP="003311AB">
      <w:pPr>
        <w:spacing w:line="480" w:lineRule="auto"/>
        <w:rPr>
          <w:b/>
        </w:rPr>
      </w:pPr>
      <w:bookmarkStart w:id="0" w:name="_GoBack"/>
      <w:bookmarkEnd w:id="0"/>
      <w:r w:rsidRPr="003311AB">
        <w:rPr>
          <w:b/>
        </w:rPr>
        <w:t xml:space="preserve">“Very much evolving”: a qualitative study of </w:t>
      </w:r>
      <w:r w:rsidR="00853B54" w:rsidRPr="003311AB">
        <w:rPr>
          <w:b/>
        </w:rPr>
        <w:t xml:space="preserve">the views of psychiatrists </w:t>
      </w:r>
      <w:r w:rsidR="00843CD8" w:rsidRPr="003311AB">
        <w:rPr>
          <w:b/>
        </w:rPr>
        <w:t>about</w:t>
      </w:r>
      <w:r w:rsidRPr="003311AB">
        <w:rPr>
          <w:b/>
        </w:rPr>
        <w:t xml:space="preserve"> Peer Support Workers</w:t>
      </w:r>
      <w:r w:rsidR="00853B54" w:rsidRPr="003311AB">
        <w:rPr>
          <w:b/>
        </w:rPr>
        <w:t xml:space="preserve"> </w:t>
      </w:r>
    </w:p>
    <w:p w14:paraId="4E43D015" w14:textId="77777777" w:rsidR="00853B54" w:rsidRPr="003311AB" w:rsidRDefault="00853B54" w:rsidP="003311AB">
      <w:pPr>
        <w:spacing w:line="480" w:lineRule="auto"/>
        <w:rPr>
          <w:b/>
        </w:rPr>
      </w:pPr>
    </w:p>
    <w:p w14:paraId="1A92A6FF" w14:textId="77777777" w:rsidR="00853B54" w:rsidRPr="003311AB" w:rsidRDefault="00B956F8" w:rsidP="003311AB">
      <w:pPr>
        <w:spacing w:line="480" w:lineRule="auto"/>
        <w:rPr>
          <w:b/>
          <w:u w:val="single"/>
        </w:rPr>
      </w:pPr>
      <w:r w:rsidRPr="003311AB">
        <w:rPr>
          <w:b/>
          <w:u w:val="single"/>
        </w:rPr>
        <w:t>Abstract</w:t>
      </w:r>
    </w:p>
    <w:p w14:paraId="071D57A9" w14:textId="386AFA64" w:rsidR="00B956F8" w:rsidRPr="003311AB" w:rsidRDefault="00B956F8" w:rsidP="003311AB">
      <w:pPr>
        <w:spacing w:line="480" w:lineRule="auto"/>
      </w:pPr>
      <w:r w:rsidRPr="003311AB">
        <w:rPr>
          <w:i/>
        </w:rPr>
        <w:t>Background</w:t>
      </w:r>
      <w:r w:rsidRPr="003311AB">
        <w:t>: Mental health services continue to develop service user involvement, including</w:t>
      </w:r>
      <w:r w:rsidR="00196787" w:rsidRPr="003311AB">
        <w:t xml:space="preserve"> a</w:t>
      </w:r>
      <w:r w:rsidRPr="003311AB">
        <w:t xml:space="preserve"> </w:t>
      </w:r>
      <w:r w:rsidR="00196787" w:rsidRPr="003311AB">
        <w:t xml:space="preserve">growth in </w:t>
      </w:r>
      <w:r w:rsidR="005C518E" w:rsidRPr="003311AB">
        <w:t>employment of P</w:t>
      </w:r>
      <w:r w:rsidRPr="003311AB">
        <w:t>eer support workers</w:t>
      </w:r>
      <w:r w:rsidR="00196787" w:rsidRPr="003311AB">
        <w:t xml:space="preserve"> (PSWs)</w:t>
      </w:r>
      <w:r w:rsidRPr="003311AB">
        <w:t>.</w:t>
      </w:r>
      <w:r w:rsidR="00196787" w:rsidRPr="003311AB">
        <w:t xml:space="preserve"> Despite the importance of the views and attitudes expressed by psychiatrist</w:t>
      </w:r>
      <w:r w:rsidRPr="003311AB">
        <w:t>s</w:t>
      </w:r>
      <w:r w:rsidR="00196787" w:rsidRPr="003311AB">
        <w:t xml:space="preserve">, this topic has not previously been studied. </w:t>
      </w:r>
    </w:p>
    <w:p w14:paraId="0D725F37" w14:textId="419051BB" w:rsidR="000D2E3E" w:rsidRPr="003311AB" w:rsidRDefault="000D2E3E" w:rsidP="003311AB">
      <w:pPr>
        <w:spacing w:line="480" w:lineRule="auto"/>
      </w:pPr>
      <w:r w:rsidRPr="003311AB">
        <w:rPr>
          <w:i/>
        </w:rPr>
        <w:t xml:space="preserve">Aims: </w:t>
      </w:r>
      <w:r w:rsidRPr="003311AB">
        <w:t>To gain insight into the views and attitudes</w:t>
      </w:r>
      <w:r w:rsidR="00A34AE6" w:rsidRPr="003311AB">
        <w:t xml:space="preserve"> </w:t>
      </w:r>
      <w:r w:rsidRPr="003311AB">
        <w:t xml:space="preserve">psychiatrists </w:t>
      </w:r>
      <w:r w:rsidR="00A34AE6" w:rsidRPr="003311AB">
        <w:t>have about</w:t>
      </w:r>
      <w:r w:rsidRPr="003311AB">
        <w:t xml:space="preserve"> peer support workers. </w:t>
      </w:r>
    </w:p>
    <w:p w14:paraId="0BB8ABC4" w14:textId="77777777" w:rsidR="00B956F8" w:rsidRPr="003311AB" w:rsidRDefault="00B956F8" w:rsidP="003311AB">
      <w:pPr>
        <w:spacing w:line="480" w:lineRule="auto"/>
      </w:pPr>
      <w:r w:rsidRPr="003311AB">
        <w:rPr>
          <w:i/>
        </w:rPr>
        <w:t xml:space="preserve">Methods: A </w:t>
      </w:r>
      <w:r w:rsidRPr="003311AB">
        <w:t xml:space="preserve">qualitative study based on semi-structured interviews with 11 psychiatrists in the East of England.  </w:t>
      </w:r>
    </w:p>
    <w:p w14:paraId="46A2289D" w14:textId="72A3C2F3" w:rsidR="00F408AA" w:rsidRPr="003311AB" w:rsidRDefault="00B956F8" w:rsidP="003311AB">
      <w:pPr>
        <w:spacing w:line="480" w:lineRule="auto"/>
      </w:pPr>
      <w:r w:rsidRPr="003311AB">
        <w:rPr>
          <w:i/>
        </w:rPr>
        <w:t xml:space="preserve">Results: </w:t>
      </w:r>
      <w:r w:rsidR="00F408AA" w:rsidRPr="003311AB">
        <w:t xml:space="preserve">Psychiatrists were broadly positive and supportive of </w:t>
      </w:r>
      <w:r w:rsidR="00ED51C7" w:rsidRPr="003311AB">
        <w:t>PSWs</w:t>
      </w:r>
      <w:r w:rsidR="00F408AA" w:rsidRPr="003311AB">
        <w:t xml:space="preserve">. Interviewees </w:t>
      </w:r>
      <w:r w:rsidR="00196787" w:rsidRPr="003311AB">
        <w:t xml:space="preserve">could </w:t>
      </w:r>
      <w:r w:rsidR="00843CD8" w:rsidRPr="003311AB">
        <w:t xml:space="preserve">anticipate </w:t>
      </w:r>
      <w:r w:rsidR="00196787" w:rsidRPr="003311AB">
        <w:t xml:space="preserve">a range of possible benefits of employing PSWs, but also had concerns regarding their implementation and management. </w:t>
      </w:r>
      <w:r w:rsidR="00F408AA" w:rsidRPr="003311AB">
        <w:t xml:space="preserve">There was a lack of clarity and consistency between interviewees </w:t>
      </w:r>
      <w:r w:rsidR="00196787" w:rsidRPr="003311AB">
        <w:t>about what the exact role of a PSW might involve.</w:t>
      </w:r>
    </w:p>
    <w:p w14:paraId="55FCE188" w14:textId="0F7ADE7D" w:rsidR="00BA4AA4" w:rsidRPr="003311AB" w:rsidRDefault="00BA4AA4" w:rsidP="003311AB">
      <w:pPr>
        <w:spacing w:line="480" w:lineRule="auto"/>
      </w:pPr>
      <w:r w:rsidRPr="003311AB">
        <w:rPr>
          <w:i/>
        </w:rPr>
        <w:t xml:space="preserve">Conclusion: </w:t>
      </w:r>
      <w:r w:rsidRPr="003311AB">
        <w:t xml:space="preserve">This study </w:t>
      </w:r>
      <w:r w:rsidR="00196787" w:rsidRPr="003311AB">
        <w:t>provides</w:t>
      </w:r>
      <w:r w:rsidRPr="003311AB">
        <w:t xml:space="preserve"> insight</w:t>
      </w:r>
      <w:r w:rsidR="00196787" w:rsidRPr="003311AB">
        <w:t>s into how PSW</w:t>
      </w:r>
      <w:r w:rsidRPr="003311AB">
        <w:t>s are perceived by psychiatrists. While broadly positive attitudes exist</w:t>
      </w:r>
      <w:r w:rsidR="005C518E" w:rsidRPr="003311AB">
        <w:t xml:space="preserve">, the research </w:t>
      </w:r>
      <w:r w:rsidRPr="003311AB">
        <w:t xml:space="preserve">highlights certain challenges, </w:t>
      </w:r>
      <w:r w:rsidR="00A65B92" w:rsidRPr="003311AB">
        <w:t>particularly</w:t>
      </w:r>
      <w:r w:rsidRPr="003311AB">
        <w:t xml:space="preserve"> role ambiguity. </w:t>
      </w:r>
    </w:p>
    <w:p w14:paraId="453C654C" w14:textId="1A55B149" w:rsidR="000D2E3E" w:rsidRPr="003311AB" w:rsidRDefault="000D2E3E" w:rsidP="003311AB">
      <w:pPr>
        <w:spacing w:line="480" w:lineRule="auto"/>
      </w:pPr>
      <w:r w:rsidRPr="003311AB">
        <w:rPr>
          <w:i/>
        </w:rPr>
        <w:lastRenderedPageBreak/>
        <w:t xml:space="preserve">Declaration of interests: </w:t>
      </w:r>
      <w:r w:rsidRPr="003311AB">
        <w:t>None to disclose</w:t>
      </w:r>
    </w:p>
    <w:p w14:paraId="38E6FAF9" w14:textId="6E8ACB7E" w:rsidR="00D4495C" w:rsidRPr="003311AB" w:rsidRDefault="00D4495C" w:rsidP="003311AB">
      <w:pPr>
        <w:spacing w:line="480" w:lineRule="auto"/>
      </w:pPr>
      <w:r w:rsidRPr="003311AB">
        <w:rPr>
          <w:i/>
        </w:rPr>
        <w:t xml:space="preserve">Keywords: </w:t>
      </w:r>
      <w:r w:rsidRPr="003311AB">
        <w:t>Consumer participation, peer support worker</w:t>
      </w:r>
      <w:r w:rsidR="003B1861" w:rsidRPr="003311AB">
        <w:t>s</w:t>
      </w:r>
      <w:r w:rsidRPr="003311AB">
        <w:t>, attitudes, psychiatrists</w:t>
      </w:r>
    </w:p>
    <w:p w14:paraId="6164F7B8" w14:textId="77777777" w:rsidR="00BA4AA4" w:rsidRDefault="00BA4AA4" w:rsidP="003311AB">
      <w:pPr>
        <w:spacing w:line="480" w:lineRule="auto"/>
      </w:pPr>
    </w:p>
    <w:p w14:paraId="52381E92" w14:textId="77777777" w:rsidR="003311AB" w:rsidRDefault="003311AB" w:rsidP="003311AB">
      <w:pPr>
        <w:spacing w:line="480" w:lineRule="auto"/>
      </w:pPr>
    </w:p>
    <w:p w14:paraId="4DF995A3" w14:textId="77777777" w:rsidR="003311AB" w:rsidRPr="003311AB" w:rsidRDefault="003311AB" w:rsidP="003311AB">
      <w:pPr>
        <w:spacing w:line="480" w:lineRule="auto"/>
      </w:pPr>
    </w:p>
    <w:p w14:paraId="6456D752" w14:textId="6E1EF305" w:rsidR="002D5C50" w:rsidRPr="003311AB" w:rsidRDefault="00B42688" w:rsidP="003311AB">
      <w:pPr>
        <w:spacing w:line="480" w:lineRule="auto"/>
        <w:rPr>
          <w:b/>
          <w:u w:val="single"/>
        </w:rPr>
      </w:pPr>
      <w:r w:rsidRPr="003311AB">
        <w:rPr>
          <w:b/>
          <w:u w:val="single"/>
        </w:rPr>
        <w:t>Introduction</w:t>
      </w:r>
    </w:p>
    <w:p w14:paraId="7A04606E" w14:textId="7E0C343A" w:rsidR="002D5C50" w:rsidRPr="003311AB" w:rsidRDefault="002D5C50" w:rsidP="003311AB">
      <w:pPr>
        <w:widowControl w:val="0"/>
        <w:autoSpaceDE w:val="0"/>
        <w:autoSpaceDN w:val="0"/>
        <w:adjustRightInd w:val="0"/>
        <w:spacing w:line="480" w:lineRule="auto"/>
        <w:rPr>
          <w:rFonts w:cs="Cambria"/>
          <w:lang w:val="en-US"/>
        </w:rPr>
      </w:pPr>
      <w:r w:rsidRPr="003311AB">
        <w:rPr>
          <w:rFonts w:cs="Cambria"/>
          <w:lang w:val="en-US"/>
        </w:rPr>
        <w:t xml:space="preserve">The concept of peer support emerged from the survivor movement whereby individuals with lived experience of mental illness supported others in recovery (Slade et al 2014). </w:t>
      </w:r>
      <w:r w:rsidR="00927A0F" w:rsidRPr="003311AB">
        <w:rPr>
          <w:rFonts w:cs="Cambria"/>
          <w:lang w:val="en-US"/>
        </w:rPr>
        <w:t xml:space="preserve">  </w:t>
      </w:r>
      <w:r w:rsidRPr="003311AB">
        <w:rPr>
          <w:rFonts w:cs="Cambria"/>
          <w:lang w:val="en-US"/>
        </w:rPr>
        <w:t xml:space="preserve">Although </w:t>
      </w:r>
      <w:r w:rsidR="00F40913" w:rsidRPr="003311AB">
        <w:rPr>
          <w:rFonts w:cs="Cambria"/>
          <w:lang w:val="en-US"/>
        </w:rPr>
        <w:t>only expanding</w:t>
      </w:r>
      <w:r w:rsidRPr="003311AB">
        <w:rPr>
          <w:rFonts w:cs="Cambria"/>
          <w:lang w:val="en-US"/>
        </w:rPr>
        <w:t xml:space="preserve"> </w:t>
      </w:r>
      <w:r w:rsidR="00F40913" w:rsidRPr="003311AB">
        <w:rPr>
          <w:rFonts w:cs="Cambria"/>
          <w:lang w:val="en-US"/>
        </w:rPr>
        <w:t xml:space="preserve">recently in </w:t>
      </w:r>
      <w:r w:rsidRPr="003311AB">
        <w:rPr>
          <w:rFonts w:cs="Cambria"/>
          <w:lang w:val="en-US"/>
        </w:rPr>
        <w:t xml:space="preserve">the UK, </w:t>
      </w:r>
      <w:r w:rsidR="00927A0F" w:rsidRPr="003311AB">
        <w:rPr>
          <w:rFonts w:cs="Cambria"/>
          <w:lang w:val="en-US"/>
        </w:rPr>
        <w:t xml:space="preserve">various forms of </w:t>
      </w:r>
      <w:r w:rsidR="00F566DF" w:rsidRPr="003311AB">
        <w:rPr>
          <w:rFonts w:cs="Cambria"/>
          <w:lang w:val="en-US"/>
        </w:rPr>
        <w:t>peer support workers (</w:t>
      </w:r>
      <w:r w:rsidRPr="003311AB">
        <w:rPr>
          <w:rFonts w:cs="Cambria"/>
          <w:lang w:val="en-US"/>
        </w:rPr>
        <w:t>PSW</w:t>
      </w:r>
      <w:r w:rsidR="000A2856" w:rsidRPr="003311AB">
        <w:rPr>
          <w:rFonts w:cs="Cambria"/>
          <w:lang w:val="en-US"/>
        </w:rPr>
        <w:t>s</w:t>
      </w:r>
      <w:r w:rsidR="00F566DF" w:rsidRPr="003311AB">
        <w:rPr>
          <w:rFonts w:cs="Cambria"/>
          <w:lang w:val="en-US"/>
        </w:rPr>
        <w:t>)</w:t>
      </w:r>
      <w:r w:rsidRPr="003311AB">
        <w:rPr>
          <w:rFonts w:cs="Cambria"/>
          <w:lang w:val="en-US"/>
        </w:rPr>
        <w:t xml:space="preserve"> </w:t>
      </w:r>
      <w:r w:rsidR="00927A0F" w:rsidRPr="003311AB">
        <w:rPr>
          <w:rFonts w:cs="Cambria"/>
          <w:lang w:val="en-US"/>
        </w:rPr>
        <w:t>are</w:t>
      </w:r>
      <w:r w:rsidR="00F40913" w:rsidRPr="003311AB">
        <w:rPr>
          <w:rFonts w:cs="Cambria"/>
          <w:lang w:val="en-US"/>
        </w:rPr>
        <w:t xml:space="preserve"> </w:t>
      </w:r>
      <w:r w:rsidR="00927A0F" w:rsidRPr="003311AB">
        <w:rPr>
          <w:rFonts w:cs="Cambria"/>
          <w:lang w:val="en-US"/>
        </w:rPr>
        <w:t>well-</w:t>
      </w:r>
      <w:r w:rsidRPr="003311AB">
        <w:rPr>
          <w:rFonts w:cs="Cambria"/>
          <w:lang w:val="en-US"/>
        </w:rPr>
        <w:t xml:space="preserve">established </w:t>
      </w:r>
      <w:r w:rsidR="00F40913" w:rsidRPr="003311AB">
        <w:rPr>
          <w:rFonts w:cs="Cambria"/>
          <w:lang w:val="en-US"/>
        </w:rPr>
        <w:t xml:space="preserve">internationally. </w:t>
      </w:r>
      <w:r w:rsidR="00927A0F" w:rsidRPr="003311AB">
        <w:rPr>
          <w:rFonts w:cs="Cambria"/>
          <w:lang w:val="en-US"/>
        </w:rPr>
        <w:t xml:space="preserve"> </w:t>
      </w:r>
      <w:r w:rsidR="00F40913" w:rsidRPr="003311AB">
        <w:rPr>
          <w:rFonts w:cs="Cambria"/>
          <w:lang w:val="en-US"/>
        </w:rPr>
        <w:t xml:space="preserve">In Australia </w:t>
      </w:r>
      <w:r w:rsidRPr="003311AB">
        <w:rPr>
          <w:rFonts w:cs="Cambria"/>
          <w:lang w:val="en-US"/>
        </w:rPr>
        <w:t xml:space="preserve">individuals called ‘consumer consultants’ </w:t>
      </w:r>
      <w:r w:rsidR="00201111" w:rsidRPr="003311AB">
        <w:rPr>
          <w:rFonts w:cs="Cambria"/>
          <w:lang w:val="en-US"/>
        </w:rPr>
        <w:t>were initially</w:t>
      </w:r>
      <w:r w:rsidRPr="003311AB">
        <w:rPr>
          <w:rFonts w:cs="Cambria"/>
          <w:lang w:val="en-US"/>
        </w:rPr>
        <w:t xml:space="preserve"> employed </w:t>
      </w:r>
      <w:r w:rsidR="00F40913" w:rsidRPr="003311AB">
        <w:rPr>
          <w:rFonts w:cs="Cambria"/>
          <w:lang w:val="en-US"/>
        </w:rPr>
        <w:t>nearly twenty years ago</w:t>
      </w:r>
      <w:r w:rsidR="00201111" w:rsidRPr="003311AB">
        <w:rPr>
          <w:rFonts w:cs="Cambria"/>
          <w:lang w:val="en-US"/>
        </w:rPr>
        <w:t>.</w:t>
      </w:r>
      <w:r w:rsidR="00F40913" w:rsidRPr="003311AB">
        <w:rPr>
          <w:rFonts w:cs="Cambria"/>
          <w:lang w:val="en-US"/>
        </w:rPr>
        <w:t xml:space="preserve"> </w:t>
      </w:r>
      <w:r w:rsidR="00201111" w:rsidRPr="003311AB">
        <w:rPr>
          <w:rFonts w:cs="Cambria"/>
          <w:lang w:val="en-US"/>
        </w:rPr>
        <w:t>I</w:t>
      </w:r>
      <w:r w:rsidRPr="003311AB">
        <w:rPr>
          <w:rFonts w:cs="Cambria"/>
          <w:lang w:val="en-US"/>
        </w:rPr>
        <w:t>n the USA</w:t>
      </w:r>
      <w:r w:rsidR="00201111" w:rsidRPr="003311AB">
        <w:rPr>
          <w:rFonts w:cs="Cambria"/>
          <w:lang w:val="en-US"/>
        </w:rPr>
        <w:t xml:space="preserve"> </w:t>
      </w:r>
      <w:r w:rsidRPr="003311AB">
        <w:rPr>
          <w:rFonts w:cs="Cambria"/>
          <w:lang w:val="en-US"/>
        </w:rPr>
        <w:t>certified peer specialists (CPS) were introduced</w:t>
      </w:r>
      <w:r w:rsidR="00783943" w:rsidRPr="003311AB">
        <w:rPr>
          <w:rFonts w:cs="Cambria"/>
          <w:lang w:val="en-US"/>
        </w:rPr>
        <w:t xml:space="preserve"> </w:t>
      </w:r>
      <w:r w:rsidR="002D4667" w:rsidRPr="003311AB">
        <w:rPr>
          <w:rFonts w:cs="Cambria"/>
          <w:lang w:val="en-US"/>
        </w:rPr>
        <w:t>from 2001</w:t>
      </w:r>
      <w:r w:rsidR="00201111" w:rsidRPr="003311AB">
        <w:rPr>
          <w:rFonts w:cs="Cambria"/>
          <w:lang w:val="en-US"/>
        </w:rPr>
        <w:t xml:space="preserve"> (</w:t>
      </w:r>
      <w:r w:rsidRPr="003311AB">
        <w:rPr>
          <w:rFonts w:cs="Cambria"/>
          <w:lang w:val="en-US"/>
        </w:rPr>
        <w:t>Salzer et al 2010).</w:t>
      </w:r>
      <w:r w:rsidR="00783943" w:rsidRPr="003311AB">
        <w:rPr>
          <w:rFonts w:cs="Cambria"/>
          <w:lang w:val="en-US"/>
        </w:rPr>
        <w:t xml:space="preserve">  </w:t>
      </w:r>
      <w:r w:rsidR="009650F9" w:rsidRPr="003311AB">
        <w:rPr>
          <w:rFonts w:cs="Cambria"/>
          <w:lang w:val="en-US"/>
        </w:rPr>
        <w:t>PSWs</w:t>
      </w:r>
      <w:r w:rsidR="00783943" w:rsidRPr="003311AB">
        <w:rPr>
          <w:rFonts w:cs="Cambria"/>
          <w:lang w:val="en-US"/>
        </w:rPr>
        <w:t xml:space="preserve"> are also found in New Zealand and across Europe.</w:t>
      </w:r>
    </w:p>
    <w:p w14:paraId="572ED0CE" w14:textId="28A28ADF" w:rsidR="00EE4E1E" w:rsidRPr="003311AB" w:rsidRDefault="00F80A80" w:rsidP="003311AB">
      <w:pPr>
        <w:widowControl w:val="0"/>
        <w:tabs>
          <w:tab w:val="left" w:pos="4740"/>
        </w:tabs>
        <w:autoSpaceDE w:val="0"/>
        <w:autoSpaceDN w:val="0"/>
        <w:adjustRightInd w:val="0"/>
        <w:spacing w:line="480" w:lineRule="auto"/>
        <w:rPr>
          <w:rFonts w:cs="Cambria"/>
          <w:lang w:val="en-US"/>
        </w:rPr>
      </w:pPr>
      <w:r w:rsidRPr="003311AB">
        <w:rPr>
          <w:rFonts w:cs="Cambria"/>
          <w:lang w:val="en-US"/>
        </w:rPr>
        <w:tab/>
      </w:r>
    </w:p>
    <w:p w14:paraId="5E2D9CD1" w14:textId="5F78DD3C" w:rsidR="00E80F07" w:rsidRPr="003311AB" w:rsidRDefault="00300AD6" w:rsidP="003311AB">
      <w:pPr>
        <w:widowControl w:val="0"/>
        <w:autoSpaceDE w:val="0"/>
        <w:autoSpaceDN w:val="0"/>
        <w:adjustRightInd w:val="0"/>
        <w:spacing w:line="480" w:lineRule="auto"/>
        <w:rPr>
          <w:rFonts w:cs="Cambria"/>
          <w:lang w:val="en-US"/>
        </w:rPr>
      </w:pPr>
      <w:r w:rsidRPr="003311AB">
        <w:rPr>
          <w:rFonts w:cs="Cambria"/>
          <w:lang w:val="en-US"/>
        </w:rPr>
        <w:t xml:space="preserve">UK </w:t>
      </w:r>
      <w:r w:rsidR="00EE4E1E" w:rsidRPr="003311AB">
        <w:rPr>
          <w:rFonts w:cs="Cambria"/>
          <w:lang w:val="en-US"/>
        </w:rPr>
        <w:t xml:space="preserve">Trusts employ </w:t>
      </w:r>
      <w:r w:rsidR="00CC451B" w:rsidRPr="003311AB">
        <w:rPr>
          <w:rFonts w:cs="Cambria"/>
          <w:lang w:val="en-US"/>
        </w:rPr>
        <w:t>service users</w:t>
      </w:r>
      <w:r w:rsidR="00EE4E1E" w:rsidRPr="003311AB">
        <w:rPr>
          <w:rFonts w:cs="Cambria"/>
          <w:lang w:val="en-US"/>
        </w:rPr>
        <w:t xml:space="preserve"> in </w:t>
      </w:r>
      <w:r w:rsidR="00E232F6" w:rsidRPr="003311AB">
        <w:rPr>
          <w:rFonts w:cs="Cambria"/>
          <w:lang w:val="en-US"/>
        </w:rPr>
        <w:t>a range of</w:t>
      </w:r>
      <w:r w:rsidR="00EE4E1E" w:rsidRPr="003311AB">
        <w:rPr>
          <w:rFonts w:cs="Cambria"/>
          <w:lang w:val="en-US"/>
        </w:rPr>
        <w:t xml:space="preserve"> roles including as trainers, mentors, recovery planning, recovery colleges and leading in social inclusion (Repper et al 2013). </w:t>
      </w:r>
      <w:r w:rsidR="00927A0F" w:rsidRPr="003311AB">
        <w:rPr>
          <w:rFonts w:cs="Cambria"/>
          <w:lang w:val="en-US"/>
        </w:rPr>
        <w:t xml:space="preserve">  Most of these roles in the peer workforce are distinct from</w:t>
      </w:r>
      <w:r w:rsidR="009650F9" w:rsidRPr="003311AB">
        <w:rPr>
          <w:rFonts w:cs="Cambria"/>
          <w:lang w:val="en-US"/>
        </w:rPr>
        <w:t xml:space="preserve"> PSWs</w:t>
      </w:r>
      <w:r w:rsidR="00EE4E1E" w:rsidRPr="003311AB">
        <w:rPr>
          <w:rFonts w:cs="Cambria"/>
          <w:lang w:val="en-US"/>
        </w:rPr>
        <w:t>,</w:t>
      </w:r>
      <w:r w:rsidR="009650F9" w:rsidRPr="003311AB">
        <w:rPr>
          <w:rFonts w:cs="Cambria"/>
          <w:lang w:val="en-US"/>
        </w:rPr>
        <w:t xml:space="preserve"> </w:t>
      </w:r>
      <w:r w:rsidR="00927A0F" w:rsidRPr="003311AB">
        <w:rPr>
          <w:rFonts w:cs="Cambria"/>
          <w:lang w:val="en-US"/>
        </w:rPr>
        <w:t xml:space="preserve">because </w:t>
      </w:r>
      <w:r w:rsidR="009650F9" w:rsidRPr="003311AB">
        <w:rPr>
          <w:rFonts w:cs="Cambria"/>
          <w:lang w:val="en-US"/>
        </w:rPr>
        <w:t xml:space="preserve">they </w:t>
      </w:r>
      <w:r w:rsidR="00927A0F" w:rsidRPr="003311AB">
        <w:rPr>
          <w:rFonts w:cs="Cambria"/>
          <w:lang w:val="en-US"/>
        </w:rPr>
        <w:t xml:space="preserve">do not involve </w:t>
      </w:r>
      <w:r w:rsidR="009650F9" w:rsidRPr="003311AB">
        <w:rPr>
          <w:rFonts w:cs="Cambria"/>
          <w:lang w:val="en-US"/>
        </w:rPr>
        <w:t xml:space="preserve">direct one-to-one support.  </w:t>
      </w:r>
      <w:r w:rsidRPr="003311AB">
        <w:rPr>
          <w:rFonts w:cs="Cambria"/>
          <w:lang w:val="en-US"/>
        </w:rPr>
        <w:t xml:space="preserve">All </w:t>
      </w:r>
      <w:r w:rsidR="00EE4E1E" w:rsidRPr="003311AB">
        <w:rPr>
          <w:rFonts w:cs="Cambria"/>
          <w:lang w:val="en-US"/>
        </w:rPr>
        <w:t xml:space="preserve">PSWs </w:t>
      </w:r>
      <w:r w:rsidRPr="003311AB">
        <w:rPr>
          <w:rFonts w:cs="Cambria"/>
          <w:lang w:val="en-US"/>
        </w:rPr>
        <w:t xml:space="preserve">will have </w:t>
      </w:r>
      <w:r w:rsidRPr="003311AB">
        <w:rPr>
          <w:rFonts w:cs="Cambria"/>
          <w:lang w:val="en-US"/>
        </w:rPr>
        <w:lastRenderedPageBreak/>
        <w:t>personal experience of a mental health condition</w:t>
      </w:r>
      <w:r w:rsidR="00EE4E1E" w:rsidRPr="003311AB">
        <w:rPr>
          <w:rFonts w:cs="Cambria"/>
          <w:lang w:val="en-US"/>
        </w:rPr>
        <w:t xml:space="preserve"> </w:t>
      </w:r>
      <w:r w:rsidRPr="003311AB">
        <w:rPr>
          <w:rFonts w:cs="Cambria"/>
          <w:lang w:val="en-US"/>
        </w:rPr>
        <w:t>and are employed with</w:t>
      </w:r>
      <w:r w:rsidR="00EE4E1E" w:rsidRPr="003311AB">
        <w:rPr>
          <w:rFonts w:cs="Cambria"/>
          <w:lang w:val="en-US"/>
        </w:rPr>
        <w:t xml:space="preserve"> the aim of sharing their recovery journey to motivate and encourage others. </w:t>
      </w:r>
      <w:r w:rsidR="009650F9" w:rsidRPr="003311AB">
        <w:rPr>
          <w:rFonts w:cs="Cambria"/>
          <w:lang w:val="en-US"/>
        </w:rPr>
        <w:t xml:space="preserve"> </w:t>
      </w:r>
      <w:r w:rsidR="00CC451B" w:rsidRPr="003311AB">
        <w:rPr>
          <w:rFonts w:cs="Cambria"/>
          <w:lang w:val="en-US"/>
        </w:rPr>
        <w:t xml:space="preserve">PSWs provide both practical help and hope to service users by promoting self-efficacy, modeling recovery and sharing coping strategies (Lloyd-Evans et el 2014). </w:t>
      </w:r>
    </w:p>
    <w:p w14:paraId="66AD8516" w14:textId="77777777" w:rsidR="006F3850" w:rsidRPr="003311AB" w:rsidRDefault="006F3850" w:rsidP="003311AB">
      <w:pPr>
        <w:widowControl w:val="0"/>
        <w:autoSpaceDE w:val="0"/>
        <w:autoSpaceDN w:val="0"/>
        <w:adjustRightInd w:val="0"/>
        <w:spacing w:line="480" w:lineRule="auto"/>
        <w:rPr>
          <w:rFonts w:cs="Cambria"/>
          <w:lang w:val="en-US"/>
        </w:rPr>
      </w:pPr>
    </w:p>
    <w:p w14:paraId="4DA290C3" w14:textId="0207CC07" w:rsidR="006F3850" w:rsidRPr="003311AB" w:rsidRDefault="006F3850" w:rsidP="003311AB">
      <w:pPr>
        <w:widowControl w:val="0"/>
        <w:autoSpaceDE w:val="0"/>
        <w:autoSpaceDN w:val="0"/>
        <w:adjustRightInd w:val="0"/>
        <w:spacing w:line="480" w:lineRule="auto"/>
        <w:rPr>
          <w:rFonts w:cs="Cambria"/>
          <w:lang w:val="en-US"/>
        </w:rPr>
      </w:pPr>
      <w:r w:rsidRPr="003311AB">
        <w:rPr>
          <w:rFonts w:cs="Cambria"/>
          <w:lang w:val="en-US"/>
        </w:rPr>
        <w:t>Research findings into t</w:t>
      </w:r>
      <w:r w:rsidR="00927A0F" w:rsidRPr="003311AB">
        <w:rPr>
          <w:rFonts w:cs="Cambria"/>
          <w:lang w:val="en-US"/>
        </w:rPr>
        <w:t>he evidence base of PSWs remain</w:t>
      </w:r>
      <w:r w:rsidRPr="003311AB">
        <w:rPr>
          <w:rFonts w:cs="Cambria"/>
          <w:lang w:val="en-US"/>
        </w:rPr>
        <w:t xml:space="preserve"> inconsistent. In a review of eighteen trials regarding PSWs, Lloyd-Evans et al (2014) found little evidence to </w:t>
      </w:r>
      <w:r w:rsidR="00927A0F" w:rsidRPr="003311AB">
        <w:rPr>
          <w:rFonts w:cs="Cambria"/>
          <w:lang w:val="en-US"/>
        </w:rPr>
        <w:t>demonstrate</w:t>
      </w:r>
      <w:r w:rsidRPr="003311AB">
        <w:rPr>
          <w:rFonts w:cs="Cambria"/>
          <w:lang w:val="en-US"/>
        </w:rPr>
        <w:t xml:space="preserve"> that the introduction of PSWs was associated with positive effects on hospitalization, overall symptoms or satisfaction with services</w:t>
      </w:r>
      <w:r w:rsidR="00927A0F" w:rsidRPr="003311AB">
        <w:rPr>
          <w:rFonts w:cs="Cambria"/>
          <w:lang w:val="en-US"/>
        </w:rPr>
        <w:t>,</w:t>
      </w:r>
      <w:r w:rsidRPr="003311AB">
        <w:rPr>
          <w:rFonts w:cs="Cambria"/>
          <w:lang w:val="en-US"/>
        </w:rPr>
        <w:t xml:space="preserve"> due to a lack of follow up. However, in a review of literature Repper and Carter (2011) conclude that PSWs can lead to a reduction in admissions and that they have the potential to encourage recovery-focused changes in services.  Similarly, Gillard and Holley (2014) conclude that there is substantial qualitative evidence that demonstrate </w:t>
      </w:r>
      <w:r w:rsidR="00927A0F" w:rsidRPr="003311AB">
        <w:rPr>
          <w:rFonts w:cs="Cambria"/>
          <w:lang w:val="en-US"/>
        </w:rPr>
        <w:t xml:space="preserve">benefits at an individual level, with </w:t>
      </w:r>
      <w:r w:rsidRPr="003311AB">
        <w:rPr>
          <w:rFonts w:cs="Cambria"/>
          <w:lang w:val="en-US"/>
        </w:rPr>
        <w:t xml:space="preserve">a smaller evidence base for impact on service use and costs. </w:t>
      </w:r>
    </w:p>
    <w:p w14:paraId="29DA23EC" w14:textId="77777777" w:rsidR="00CC451B" w:rsidRPr="003311AB" w:rsidRDefault="00CC451B" w:rsidP="003311AB">
      <w:pPr>
        <w:widowControl w:val="0"/>
        <w:autoSpaceDE w:val="0"/>
        <w:autoSpaceDN w:val="0"/>
        <w:adjustRightInd w:val="0"/>
        <w:spacing w:line="480" w:lineRule="auto"/>
        <w:rPr>
          <w:rFonts w:cs="Cambria"/>
          <w:lang w:val="en-US"/>
        </w:rPr>
      </w:pPr>
    </w:p>
    <w:p w14:paraId="602DF81F" w14:textId="35DF5DAD" w:rsidR="00CC13DE" w:rsidRPr="003311AB" w:rsidRDefault="00CC13DE" w:rsidP="003311AB">
      <w:pPr>
        <w:widowControl w:val="0"/>
        <w:autoSpaceDE w:val="0"/>
        <w:autoSpaceDN w:val="0"/>
        <w:adjustRightInd w:val="0"/>
        <w:spacing w:line="480" w:lineRule="auto"/>
        <w:rPr>
          <w:rFonts w:cs="Cambria"/>
          <w:lang w:val="en-US"/>
        </w:rPr>
      </w:pPr>
      <w:r w:rsidRPr="003311AB">
        <w:rPr>
          <w:rFonts w:cs="Cambria"/>
          <w:lang w:val="en-US"/>
        </w:rPr>
        <w:t>The concept of PSW</w:t>
      </w:r>
      <w:r w:rsidR="000A2856" w:rsidRPr="003311AB">
        <w:rPr>
          <w:rFonts w:cs="Cambria"/>
          <w:lang w:val="en-US"/>
        </w:rPr>
        <w:t>s is now commonly promoted</w:t>
      </w:r>
      <w:r w:rsidRPr="003311AB">
        <w:rPr>
          <w:rFonts w:cs="Cambria"/>
          <w:lang w:val="en-US"/>
        </w:rPr>
        <w:t xml:space="preserve"> in </w:t>
      </w:r>
      <w:r w:rsidR="005C518E" w:rsidRPr="003311AB">
        <w:rPr>
          <w:rFonts w:cs="Cambria"/>
          <w:lang w:val="en-US"/>
        </w:rPr>
        <w:t xml:space="preserve">UK </w:t>
      </w:r>
      <w:r w:rsidRPr="003311AB">
        <w:rPr>
          <w:rFonts w:cs="Cambria"/>
          <w:lang w:val="en-US"/>
        </w:rPr>
        <w:t xml:space="preserve">recovery literature with a considerable increase in the prevalence </w:t>
      </w:r>
      <w:r w:rsidR="002D4667" w:rsidRPr="003311AB">
        <w:rPr>
          <w:rFonts w:cs="Cambria"/>
          <w:lang w:val="en-US"/>
        </w:rPr>
        <w:t>of PSWs</w:t>
      </w:r>
      <w:r w:rsidR="00783943" w:rsidRPr="003311AB">
        <w:rPr>
          <w:rFonts w:cs="Cambria"/>
          <w:lang w:val="en-US"/>
        </w:rPr>
        <w:t xml:space="preserve"> </w:t>
      </w:r>
      <w:r w:rsidRPr="003311AB">
        <w:rPr>
          <w:rFonts w:cs="Cambria"/>
          <w:lang w:val="en-US"/>
        </w:rPr>
        <w:t>since 2010 (Lloyd-Evans</w:t>
      </w:r>
      <w:r w:rsidR="00974E82" w:rsidRPr="003311AB">
        <w:rPr>
          <w:rFonts w:cs="Cambria"/>
          <w:lang w:val="en-US"/>
        </w:rPr>
        <w:t xml:space="preserve"> et al</w:t>
      </w:r>
      <w:r w:rsidRPr="003311AB">
        <w:rPr>
          <w:rFonts w:cs="Cambria"/>
          <w:lang w:val="en-US"/>
        </w:rPr>
        <w:t xml:space="preserve"> 2014). </w:t>
      </w:r>
      <w:r w:rsidR="00783943" w:rsidRPr="003311AB">
        <w:rPr>
          <w:rFonts w:cs="Cambria"/>
          <w:lang w:val="en-US"/>
        </w:rPr>
        <w:t xml:space="preserve">  From 2011, the Centre for Mental Health and the NHS Confederation Mental Health Network have been promoting the “Implementing Recovery </w:t>
      </w:r>
      <w:r w:rsidR="00783943" w:rsidRPr="003311AB">
        <w:rPr>
          <w:rFonts w:cs="Cambria"/>
          <w:lang w:val="en-US"/>
        </w:rPr>
        <w:lastRenderedPageBreak/>
        <w:t>through Organisational Change</w:t>
      </w:r>
      <w:r w:rsidR="005C518E" w:rsidRPr="003311AB">
        <w:rPr>
          <w:rFonts w:cs="Cambria"/>
          <w:lang w:val="en-US"/>
        </w:rPr>
        <w:t>”</w:t>
      </w:r>
      <w:r w:rsidR="00783943" w:rsidRPr="003311AB">
        <w:rPr>
          <w:rFonts w:cs="Cambria"/>
          <w:lang w:val="en-US"/>
        </w:rPr>
        <w:t xml:space="preserve">  </w:t>
      </w:r>
      <w:r w:rsidR="005C518E" w:rsidRPr="003311AB">
        <w:rPr>
          <w:rFonts w:cs="Cambria"/>
          <w:lang w:val="en-US"/>
        </w:rPr>
        <w:t xml:space="preserve">(IMROC) </w:t>
      </w:r>
      <w:r w:rsidR="00783943" w:rsidRPr="003311AB">
        <w:rPr>
          <w:rFonts w:cs="Cambria"/>
          <w:lang w:val="en-US"/>
        </w:rPr>
        <w:t>programme within the NHS</w:t>
      </w:r>
      <w:r w:rsidR="00201111" w:rsidRPr="003311AB">
        <w:rPr>
          <w:rFonts w:cs="Cambria"/>
          <w:lang w:val="en-US"/>
        </w:rPr>
        <w:t>, whom recommend</w:t>
      </w:r>
      <w:r w:rsidR="00783943" w:rsidRPr="003311AB">
        <w:rPr>
          <w:rFonts w:cs="Cambria"/>
          <w:lang w:val="en-US"/>
        </w:rPr>
        <w:t xml:space="preserve"> </w:t>
      </w:r>
      <w:r w:rsidR="002D4667" w:rsidRPr="003311AB">
        <w:rPr>
          <w:rFonts w:cs="Cambria"/>
          <w:lang w:val="en-US"/>
        </w:rPr>
        <w:t>PSWs (Repper et al 2013)</w:t>
      </w:r>
      <w:r w:rsidR="00783943" w:rsidRPr="003311AB">
        <w:rPr>
          <w:rFonts w:cs="Cambria"/>
          <w:lang w:val="en-US"/>
        </w:rPr>
        <w:t>.  M</w:t>
      </w:r>
      <w:r w:rsidR="002D5C50" w:rsidRPr="003311AB">
        <w:rPr>
          <w:rFonts w:cs="Cambria"/>
          <w:lang w:val="en-US"/>
        </w:rPr>
        <w:t xml:space="preserve">any </w:t>
      </w:r>
      <w:r w:rsidR="00783943" w:rsidRPr="003311AB">
        <w:rPr>
          <w:rFonts w:cs="Cambria"/>
          <w:lang w:val="en-US"/>
        </w:rPr>
        <w:t xml:space="preserve">UK health </w:t>
      </w:r>
      <w:r w:rsidR="002D5C50" w:rsidRPr="003311AB">
        <w:rPr>
          <w:rFonts w:cs="Cambria"/>
          <w:lang w:val="en-US"/>
        </w:rPr>
        <w:t xml:space="preserve">trusts are now employing </w:t>
      </w:r>
      <w:r w:rsidR="000A2856" w:rsidRPr="003311AB">
        <w:rPr>
          <w:rFonts w:cs="Cambria"/>
          <w:lang w:val="en-US"/>
        </w:rPr>
        <w:t>PSWs</w:t>
      </w:r>
      <w:r w:rsidR="00201111" w:rsidRPr="003311AB">
        <w:rPr>
          <w:rFonts w:cs="Cambria"/>
          <w:lang w:val="en-US"/>
        </w:rPr>
        <w:t>,</w:t>
      </w:r>
      <w:r w:rsidR="00783943" w:rsidRPr="003311AB">
        <w:rPr>
          <w:rFonts w:cs="Cambria"/>
          <w:lang w:val="en-US"/>
        </w:rPr>
        <w:t xml:space="preserve"> including Nottinghamshire Healthcare NHS Trust, Central and North West London NHS Foundation Trust, and also </w:t>
      </w:r>
      <w:r w:rsidR="002D5C50" w:rsidRPr="003311AB">
        <w:rPr>
          <w:rFonts w:cs="Cambria"/>
          <w:lang w:val="en-US"/>
        </w:rPr>
        <w:t>Cambridgeshire and Peterborough NHS foundation trust, which employ</w:t>
      </w:r>
      <w:r w:rsidR="00783943" w:rsidRPr="003311AB">
        <w:rPr>
          <w:rFonts w:cs="Cambria"/>
          <w:lang w:val="en-US"/>
        </w:rPr>
        <w:t>ed</w:t>
      </w:r>
      <w:r w:rsidR="002D5C50" w:rsidRPr="003311AB">
        <w:rPr>
          <w:rFonts w:cs="Cambria"/>
          <w:lang w:val="en-US"/>
        </w:rPr>
        <w:t xml:space="preserve"> up to 80 such individuals</w:t>
      </w:r>
      <w:r w:rsidR="00783943" w:rsidRPr="003311AB">
        <w:rPr>
          <w:rFonts w:cs="Cambria"/>
          <w:lang w:val="en-US"/>
        </w:rPr>
        <w:t xml:space="preserve"> </w:t>
      </w:r>
      <w:r w:rsidR="005C518E" w:rsidRPr="003311AB">
        <w:rPr>
          <w:rFonts w:cs="Cambria"/>
          <w:lang w:val="en-US"/>
        </w:rPr>
        <w:t>from the outset</w:t>
      </w:r>
      <w:r w:rsidR="00783943" w:rsidRPr="003311AB">
        <w:rPr>
          <w:rFonts w:cs="Cambria"/>
          <w:lang w:val="en-US"/>
        </w:rPr>
        <w:t xml:space="preserve"> </w:t>
      </w:r>
      <w:r w:rsidR="002D5C50" w:rsidRPr="003311AB">
        <w:rPr>
          <w:rFonts w:cs="Cambria"/>
          <w:lang w:val="en-US"/>
        </w:rPr>
        <w:t>(Basset et al 2010). </w:t>
      </w:r>
      <w:r w:rsidR="00306F07" w:rsidRPr="003311AB">
        <w:rPr>
          <w:rFonts w:cs="Cambria"/>
          <w:lang w:val="en-US"/>
        </w:rPr>
        <w:t>The T</w:t>
      </w:r>
      <w:r w:rsidR="00CC451B" w:rsidRPr="003311AB">
        <w:rPr>
          <w:rFonts w:cs="Cambria"/>
          <w:lang w:val="en-US"/>
        </w:rPr>
        <w:t>rust</w:t>
      </w:r>
      <w:r w:rsidR="00306F07" w:rsidRPr="003311AB">
        <w:rPr>
          <w:rFonts w:cs="Cambria"/>
          <w:lang w:val="en-US"/>
        </w:rPr>
        <w:t xml:space="preserve"> which is the site of this study </w:t>
      </w:r>
      <w:r w:rsidR="00300AD6" w:rsidRPr="003311AB">
        <w:rPr>
          <w:rFonts w:cs="Cambria"/>
          <w:lang w:val="en-US"/>
        </w:rPr>
        <w:t>first employed</w:t>
      </w:r>
      <w:r w:rsidR="00BE3F85" w:rsidRPr="003311AB">
        <w:rPr>
          <w:rFonts w:cs="Cambria"/>
          <w:lang w:val="en-US"/>
        </w:rPr>
        <w:t xml:space="preserve"> PSW</w:t>
      </w:r>
      <w:r w:rsidR="00300AD6" w:rsidRPr="003311AB">
        <w:rPr>
          <w:rFonts w:cs="Cambria"/>
          <w:lang w:val="en-US"/>
        </w:rPr>
        <w:t>s</w:t>
      </w:r>
      <w:r w:rsidR="00BE3F85" w:rsidRPr="003311AB">
        <w:rPr>
          <w:rFonts w:cs="Cambria"/>
          <w:lang w:val="en-US"/>
        </w:rPr>
        <w:t xml:space="preserve"> in </w:t>
      </w:r>
      <w:r w:rsidR="00300AD6" w:rsidRPr="003311AB">
        <w:rPr>
          <w:rFonts w:cs="Cambria"/>
          <w:lang w:val="en-US"/>
        </w:rPr>
        <w:t xml:space="preserve">October </w:t>
      </w:r>
      <w:r w:rsidR="0008787F" w:rsidRPr="003311AB">
        <w:rPr>
          <w:rFonts w:cs="Cambria"/>
          <w:lang w:val="en-US"/>
        </w:rPr>
        <w:t>2014. C</w:t>
      </w:r>
      <w:r w:rsidR="005942C0" w:rsidRPr="003311AB">
        <w:rPr>
          <w:rFonts w:cs="Cambria"/>
          <w:lang w:val="en-US"/>
        </w:rPr>
        <w:t>urrently</w:t>
      </w:r>
      <w:r w:rsidR="0008787F" w:rsidRPr="003311AB">
        <w:rPr>
          <w:rFonts w:cs="Cambria"/>
          <w:lang w:val="en-US"/>
        </w:rPr>
        <w:t xml:space="preserve"> employing</w:t>
      </w:r>
      <w:r w:rsidR="005942C0" w:rsidRPr="003311AB">
        <w:rPr>
          <w:rFonts w:cs="Cambria"/>
          <w:lang w:val="en-US"/>
        </w:rPr>
        <w:t xml:space="preserve"> twenty-three PSWs</w:t>
      </w:r>
      <w:r w:rsidR="00306F07" w:rsidRPr="003311AB">
        <w:rPr>
          <w:rFonts w:cs="Cambria"/>
          <w:lang w:val="en-US"/>
        </w:rPr>
        <w:t>,</w:t>
      </w:r>
      <w:r w:rsidR="0008787F" w:rsidRPr="003311AB">
        <w:rPr>
          <w:rFonts w:cs="Cambria"/>
          <w:lang w:val="en-US"/>
        </w:rPr>
        <w:t xml:space="preserve"> it plans </w:t>
      </w:r>
      <w:r w:rsidR="005942C0" w:rsidRPr="003311AB">
        <w:rPr>
          <w:rFonts w:cs="Cambria"/>
          <w:lang w:val="en-US"/>
        </w:rPr>
        <w:t>to continue</w:t>
      </w:r>
      <w:r w:rsidR="006072F5" w:rsidRPr="003311AB">
        <w:rPr>
          <w:rFonts w:cs="Cambria"/>
          <w:lang w:val="en-US"/>
        </w:rPr>
        <w:t xml:space="preserve"> to expand upon this number</w:t>
      </w:r>
      <w:r w:rsidR="00E232F6" w:rsidRPr="003311AB">
        <w:rPr>
          <w:rFonts w:cs="Cambria"/>
          <w:lang w:val="en-US"/>
        </w:rPr>
        <w:t xml:space="preserve">. </w:t>
      </w:r>
      <w:r w:rsidR="00315C11" w:rsidRPr="003311AB">
        <w:rPr>
          <w:rFonts w:cs="Cambria"/>
          <w:lang w:val="en-US"/>
        </w:rPr>
        <w:t xml:space="preserve">In this trust </w:t>
      </w:r>
      <w:r w:rsidR="00E232F6" w:rsidRPr="003311AB">
        <w:rPr>
          <w:rFonts w:cs="Cambria"/>
          <w:lang w:val="en-US"/>
        </w:rPr>
        <w:t>PSWs first undergo a</w:t>
      </w:r>
      <w:r w:rsidR="00315C11" w:rsidRPr="003311AB">
        <w:rPr>
          <w:rFonts w:cs="Cambria"/>
          <w:lang w:val="en-US"/>
        </w:rPr>
        <w:t xml:space="preserve"> 12-week</w:t>
      </w:r>
      <w:r w:rsidR="00E232F6" w:rsidRPr="003311AB">
        <w:rPr>
          <w:rFonts w:cs="Cambria"/>
          <w:lang w:val="en-US"/>
        </w:rPr>
        <w:t xml:space="preserve"> </w:t>
      </w:r>
      <w:r w:rsidR="00315C11" w:rsidRPr="003311AB">
        <w:rPr>
          <w:rFonts w:cs="Cambria"/>
          <w:lang w:val="en-US"/>
        </w:rPr>
        <w:t>t</w:t>
      </w:r>
      <w:r w:rsidR="005942C0" w:rsidRPr="003311AB">
        <w:rPr>
          <w:rFonts w:cs="Cambria"/>
          <w:lang w:val="en-US"/>
        </w:rPr>
        <w:t>raining programme</w:t>
      </w:r>
      <w:r w:rsidR="006072F5" w:rsidRPr="003311AB">
        <w:rPr>
          <w:rFonts w:cs="Cambria"/>
          <w:lang w:val="en-US"/>
        </w:rPr>
        <w:t xml:space="preserve"> before </w:t>
      </w:r>
      <w:r w:rsidR="00E232F6" w:rsidRPr="003311AB">
        <w:rPr>
          <w:rFonts w:cs="Cambria"/>
          <w:lang w:val="en-US"/>
        </w:rPr>
        <w:t>beginning work</w:t>
      </w:r>
      <w:r w:rsidR="00315C11" w:rsidRPr="003311AB">
        <w:rPr>
          <w:rFonts w:cs="Cambria"/>
          <w:lang w:val="en-US"/>
        </w:rPr>
        <w:t>.</w:t>
      </w:r>
    </w:p>
    <w:p w14:paraId="551983FF" w14:textId="77777777" w:rsidR="00201111" w:rsidRPr="003311AB" w:rsidRDefault="00201111" w:rsidP="003311AB">
      <w:pPr>
        <w:widowControl w:val="0"/>
        <w:autoSpaceDE w:val="0"/>
        <w:autoSpaceDN w:val="0"/>
        <w:adjustRightInd w:val="0"/>
        <w:spacing w:line="480" w:lineRule="auto"/>
        <w:rPr>
          <w:rFonts w:cs="Cambria"/>
          <w:lang w:val="en-US"/>
        </w:rPr>
      </w:pPr>
    </w:p>
    <w:p w14:paraId="6D56CC0F" w14:textId="4EE9B8C9" w:rsidR="00201111" w:rsidRPr="003311AB" w:rsidRDefault="006F3850" w:rsidP="003311AB">
      <w:pPr>
        <w:spacing w:line="480" w:lineRule="auto"/>
        <w:rPr>
          <w:rFonts w:cs="Cambria"/>
          <w:b/>
          <w:lang w:val="en-US"/>
        </w:rPr>
      </w:pPr>
      <w:r w:rsidRPr="003311AB">
        <w:rPr>
          <w:rFonts w:cs="Cambria"/>
          <w:b/>
          <w:lang w:val="en-US"/>
        </w:rPr>
        <w:t>Professional attitudes</w:t>
      </w:r>
    </w:p>
    <w:p w14:paraId="57D4DE11" w14:textId="26FF2FD3" w:rsidR="008023C9" w:rsidRPr="003311AB" w:rsidRDefault="00CF371B" w:rsidP="003311AB">
      <w:pPr>
        <w:spacing w:line="480" w:lineRule="auto"/>
      </w:pPr>
      <w:r w:rsidRPr="003311AB">
        <w:rPr>
          <w:rFonts w:cs="Cambria"/>
          <w:lang w:val="en-US"/>
        </w:rPr>
        <w:t xml:space="preserve">Professional attitudes towards the peer workforce are likely to be important in the implementation and success of PSWs. </w:t>
      </w:r>
      <w:r w:rsidR="006F3850" w:rsidRPr="003311AB">
        <w:rPr>
          <w:rFonts w:cs="Cambria"/>
          <w:lang w:val="en-US"/>
        </w:rPr>
        <w:t xml:space="preserve">Prior </w:t>
      </w:r>
      <w:r w:rsidRPr="003311AB">
        <w:rPr>
          <w:rFonts w:cs="Cambria"/>
          <w:lang w:val="en-US"/>
        </w:rPr>
        <w:t xml:space="preserve">research </w:t>
      </w:r>
      <w:r w:rsidR="006F3850" w:rsidRPr="003311AB">
        <w:rPr>
          <w:rFonts w:cs="Cambria"/>
          <w:lang w:val="en-US"/>
        </w:rPr>
        <w:t xml:space="preserve">has focused on healthcare professionals’ attitudes towards broader ‘service user involvement’, demonstrating generally positive attitudes (Anthony </w:t>
      </w:r>
      <w:r w:rsidR="00306F07" w:rsidRPr="003311AB">
        <w:rPr>
          <w:rFonts w:cs="Cambria"/>
          <w:lang w:val="en-US"/>
        </w:rPr>
        <w:t>&amp; Crawford 2000;</w:t>
      </w:r>
      <w:r w:rsidR="006F3850" w:rsidRPr="003311AB">
        <w:rPr>
          <w:rFonts w:cs="Cambria"/>
          <w:lang w:val="en-US"/>
        </w:rPr>
        <w:t xml:space="preserve"> </w:t>
      </w:r>
      <w:r w:rsidR="006F3850" w:rsidRPr="003311AB">
        <w:t xml:space="preserve">McCann et al 2008). </w:t>
      </w:r>
      <w:r w:rsidR="008023C9" w:rsidRPr="003311AB">
        <w:t xml:space="preserve">However, such research has also highlighted areas of concern </w:t>
      </w:r>
      <w:r w:rsidR="00300AD6" w:rsidRPr="003311AB">
        <w:t>regarding</w:t>
      </w:r>
      <w:r w:rsidR="008023C9" w:rsidRPr="003311AB">
        <w:t xml:space="preserve"> the effectiveness of service user involvement including </w:t>
      </w:r>
      <w:r w:rsidR="00300AD6" w:rsidRPr="003311AB">
        <w:t xml:space="preserve">unsuitable patient characteristics and </w:t>
      </w:r>
      <w:r w:rsidR="00201111" w:rsidRPr="003311AB">
        <w:t>lack of</w:t>
      </w:r>
      <w:r w:rsidR="008023C9" w:rsidRPr="003311AB">
        <w:t xml:space="preserve"> ability or knowledge (Anthony &amp; Crawford 20</w:t>
      </w:r>
      <w:r w:rsidR="00306F07" w:rsidRPr="003311AB">
        <w:t>00;</w:t>
      </w:r>
      <w:r w:rsidR="008023C9" w:rsidRPr="003311AB">
        <w:t xml:space="preserve"> Soffe et al 2004). </w:t>
      </w:r>
    </w:p>
    <w:p w14:paraId="6152C999" w14:textId="77777777" w:rsidR="00F4509A" w:rsidRPr="003311AB" w:rsidRDefault="00F4509A" w:rsidP="003311AB">
      <w:pPr>
        <w:spacing w:line="480" w:lineRule="auto"/>
      </w:pPr>
    </w:p>
    <w:p w14:paraId="3FBB4B16" w14:textId="2BAFFC99" w:rsidR="00CC13DE" w:rsidRPr="003311AB" w:rsidRDefault="00F4509A" w:rsidP="003311AB">
      <w:pPr>
        <w:spacing w:line="480" w:lineRule="auto"/>
      </w:pPr>
      <w:r w:rsidRPr="003311AB">
        <w:lastRenderedPageBreak/>
        <w:t>In a study exploring peer worker roles</w:t>
      </w:r>
      <w:r w:rsidR="00306F07" w:rsidRPr="003311AB">
        <w:t>,</w:t>
      </w:r>
      <w:r w:rsidRPr="003311AB">
        <w:t xml:space="preserve"> Gillard et al (2014) interviewed 89 people from services involved in employing peer workers. </w:t>
      </w:r>
      <w:r w:rsidRPr="003311AB">
        <w:rPr>
          <w:rFonts w:cs="Cambria"/>
          <w:lang w:val="en-US"/>
        </w:rPr>
        <w:t xml:space="preserve">They concluded that there was widespread evidence of support for peer workers </w:t>
      </w:r>
      <w:r w:rsidR="00300AD6" w:rsidRPr="003311AB">
        <w:rPr>
          <w:rFonts w:cs="Cambria"/>
          <w:lang w:val="en-US"/>
        </w:rPr>
        <w:t xml:space="preserve">throughout the organisations including </w:t>
      </w:r>
      <w:r w:rsidRPr="003311AB">
        <w:rPr>
          <w:rFonts w:cs="Cambria"/>
          <w:lang w:val="en-US"/>
        </w:rPr>
        <w:t xml:space="preserve">at the highest organisational levels. </w:t>
      </w:r>
      <w:r w:rsidR="00306F07" w:rsidRPr="003311AB">
        <w:rPr>
          <w:rFonts w:cs="Cambria"/>
          <w:lang w:val="en-US"/>
        </w:rPr>
        <w:t xml:space="preserve">  </w:t>
      </w:r>
      <w:r w:rsidRPr="003311AB">
        <w:rPr>
          <w:rFonts w:cs="Cambria"/>
          <w:lang w:val="en-US"/>
        </w:rPr>
        <w:t xml:space="preserve">Gillard et al 2014 recognised the importance of shared understanding of peer worker roles, </w:t>
      </w:r>
      <w:r w:rsidR="00300AD6" w:rsidRPr="003311AB">
        <w:rPr>
          <w:rFonts w:cs="Cambria"/>
          <w:lang w:val="en-US"/>
        </w:rPr>
        <w:t>but</w:t>
      </w:r>
      <w:r w:rsidRPr="003311AB">
        <w:rPr>
          <w:rFonts w:cs="Cambria"/>
          <w:lang w:val="en-US"/>
        </w:rPr>
        <w:t xml:space="preserve"> found mixed evidence that it existed – particularly in the NHS. Some coworkers in the NHS felt they should not be supporting peer workers or </w:t>
      </w:r>
      <w:r w:rsidR="00201111" w:rsidRPr="003311AB">
        <w:rPr>
          <w:rFonts w:cs="Cambria"/>
          <w:lang w:val="en-US"/>
        </w:rPr>
        <w:t>views them as an</w:t>
      </w:r>
      <w:r w:rsidRPr="003311AB">
        <w:rPr>
          <w:rFonts w:cs="Cambria"/>
          <w:lang w:val="en-US"/>
        </w:rPr>
        <w:t xml:space="preserve"> extra burden on their workload (Gillard et al 2014). </w:t>
      </w:r>
      <w:r w:rsidR="00B8721E" w:rsidRPr="003311AB">
        <w:rPr>
          <w:rFonts w:cs="Cambria"/>
          <w:lang w:val="en-US"/>
        </w:rPr>
        <w:t xml:space="preserve">Similarly, in an evaluation of a PSW pilot scheme it was found that some staff remain resistant to the </w:t>
      </w:r>
      <w:r w:rsidR="00201111" w:rsidRPr="003311AB">
        <w:rPr>
          <w:rFonts w:cs="Cambria"/>
          <w:lang w:val="en-US"/>
        </w:rPr>
        <w:t>PSW concept</w:t>
      </w:r>
      <w:r w:rsidR="00B8721E" w:rsidRPr="003311AB">
        <w:rPr>
          <w:rFonts w:cs="Cambria"/>
          <w:lang w:val="en-US"/>
        </w:rPr>
        <w:t xml:space="preserve"> (McLean et al 2009). Various recommendations were made to aid the establishment of PSWs, including strong support from senior management and psychiatry; clarity over their role; full involvement in team; equal treatment as an employee; and nationally recognised formal training (McLean et al 2009).</w:t>
      </w:r>
    </w:p>
    <w:p w14:paraId="46DB7E8E" w14:textId="77777777" w:rsidR="00AC6DB3" w:rsidRPr="003311AB" w:rsidRDefault="00AC6DB3" w:rsidP="003311AB">
      <w:pPr>
        <w:spacing w:line="480" w:lineRule="auto"/>
      </w:pPr>
    </w:p>
    <w:p w14:paraId="75180214" w14:textId="6057D0E4" w:rsidR="00BC5BA6" w:rsidRPr="003311AB" w:rsidRDefault="00B8721E" w:rsidP="003311AB">
      <w:pPr>
        <w:spacing w:line="480" w:lineRule="auto"/>
        <w:rPr>
          <w:rFonts w:cs="Cambria"/>
          <w:lang w:val="en-US"/>
        </w:rPr>
      </w:pPr>
      <w:r w:rsidRPr="003311AB">
        <w:rPr>
          <w:rFonts w:cs="Cambria"/>
          <w:lang w:val="en-US"/>
        </w:rPr>
        <w:t xml:space="preserve">The attitudes of psychiatrists towards PSWs is unclear. </w:t>
      </w:r>
      <w:r w:rsidR="005C518E" w:rsidRPr="003311AB">
        <w:rPr>
          <w:rFonts w:cs="Cambria"/>
          <w:lang w:val="en-US"/>
        </w:rPr>
        <w:t>D</w:t>
      </w:r>
      <w:r w:rsidR="00173516" w:rsidRPr="003311AB">
        <w:rPr>
          <w:rFonts w:cs="Cambria"/>
          <w:lang w:val="en-US"/>
        </w:rPr>
        <w:t xml:space="preserve">ue to </w:t>
      </w:r>
      <w:r w:rsidR="00306F07" w:rsidRPr="003311AB">
        <w:rPr>
          <w:rFonts w:cs="Cambria"/>
          <w:lang w:val="en-US"/>
        </w:rPr>
        <w:t>psychiatrists’</w:t>
      </w:r>
      <w:r w:rsidR="000911E9" w:rsidRPr="003311AB">
        <w:rPr>
          <w:rFonts w:cs="Cambria"/>
          <w:lang w:val="en-US"/>
        </w:rPr>
        <w:t xml:space="preserve"> dominant</w:t>
      </w:r>
      <w:r w:rsidR="00173516" w:rsidRPr="003311AB">
        <w:rPr>
          <w:rFonts w:cs="Cambria"/>
          <w:lang w:val="en-US"/>
        </w:rPr>
        <w:t xml:space="preserve"> role within </w:t>
      </w:r>
      <w:r w:rsidR="000911E9" w:rsidRPr="003311AB">
        <w:rPr>
          <w:rFonts w:cs="Cambria"/>
          <w:lang w:val="en-US"/>
        </w:rPr>
        <w:t xml:space="preserve">mental health </w:t>
      </w:r>
      <w:r w:rsidR="00173516" w:rsidRPr="003311AB">
        <w:rPr>
          <w:rFonts w:cs="Cambria"/>
          <w:lang w:val="en-US"/>
        </w:rPr>
        <w:t>services</w:t>
      </w:r>
      <w:r w:rsidR="005C518E" w:rsidRPr="003311AB">
        <w:rPr>
          <w:rFonts w:cs="Cambria"/>
          <w:lang w:val="en-US"/>
        </w:rPr>
        <w:t xml:space="preserve">, </w:t>
      </w:r>
      <w:r w:rsidR="00306F07" w:rsidRPr="003311AB">
        <w:rPr>
          <w:rFonts w:cs="Cambria"/>
          <w:lang w:val="en-US"/>
        </w:rPr>
        <w:t>their views</w:t>
      </w:r>
      <w:r w:rsidR="00173516" w:rsidRPr="003311AB">
        <w:rPr>
          <w:rFonts w:cs="Cambria"/>
          <w:lang w:val="en-US"/>
        </w:rPr>
        <w:t xml:space="preserve"> </w:t>
      </w:r>
      <w:r w:rsidR="005C518E" w:rsidRPr="003311AB">
        <w:rPr>
          <w:rFonts w:cs="Cambria"/>
          <w:lang w:val="en-US"/>
        </w:rPr>
        <w:t>are likely to</w:t>
      </w:r>
      <w:r w:rsidR="00173516" w:rsidRPr="003311AB">
        <w:rPr>
          <w:rFonts w:cs="Cambria"/>
          <w:lang w:val="en-US"/>
        </w:rPr>
        <w:t xml:space="preserve"> be particularly influential</w:t>
      </w:r>
      <w:r w:rsidR="005C518E" w:rsidRPr="003311AB">
        <w:rPr>
          <w:rFonts w:cs="Cambria"/>
          <w:lang w:val="en-US"/>
        </w:rPr>
        <w:t xml:space="preserve"> in the success of this innovation</w:t>
      </w:r>
      <w:r w:rsidR="00173516" w:rsidRPr="003311AB">
        <w:rPr>
          <w:rFonts w:cs="Cambria"/>
          <w:lang w:val="en-US"/>
        </w:rPr>
        <w:t xml:space="preserve">. </w:t>
      </w:r>
      <w:r w:rsidR="00306F07" w:rsidRPr="003311AB">
        <w:rPr>
          <w:rFonts w:cs="Cambria"/>
          <w:lang w:val="en-US"/>
        </w:rPr>
        <w:t xml:space="preserve"> </w:t>
      </w:r>
      <w:r w:rsidR="00744A04" w:rsidRPr="003311AB">
        <w:rPr>
          <w:rFonts w:cs="Cambria"/>
          <w:lang w:val="en-US"/>
        </w:rPr>
        <w:t>S</w:t>
      </w:r>
      <w:r w:rsidR="00AB6295" w:rsidRPr="003311AB">
        <w:rPr>
          <w:rFonts w:cs="Cambria"/>
          <w:lang w:val="en-US"/>
        </w:rPr>
        <w:t xml:space="preserve">ummers (2003) </w:t>
      </w:r>
      <w:r w:rsidR="00306F07" w:rsidRPr="003311AB">
        <w:rPr>
          <w:rFonts w:cs="Cambria"/>
          <w:lang w:val="en-US"/>
        </w:rPr>
        <w:t>found</w:t>
      </w:r>
      <w:r w:rsidR="00AB6295" w:rsidRPr="003311AB">
        <w:rPr>
          <w:rFonts w:cs="Cambria"/>
          <w:lang w:val="en-US"/>
        </w:rPr>
        <w:t xml:space="preserve"> that </w:t>
      </w:r>
      <w:r w:rsidR="005C518E" w:rsidRPr="003311AB">
        <w:rPr>
          <w:rFonts w:cs="Cambria"/>
          <w:lang w:val="en-US"/>
        </w:rPr>
        <w:t>psychiatrist</w:t>
      </w:r>
      <w:r w:rsidR="00306F07" w:rsidRPr="003311AB">
        <w:rPr>
          <w:rFonts w:cs="Cambria"/>
          <w:lang w:val="en-US"/>
        </w:rPr>
        <w:t>s’</w:t>
      </w:r>
      <w:r w:rsidR="005C518E" w:rsidRPr="003311AB">
        <w:rPr>
          <w:rFonts w:cs="Cambria"/>
          <w:lang w:val="en-US"/>
        </w:rPr>
        <w:t xml:space="preserve"> </w:t>
      </w:r>
      <w:r w:rsidR="00744A04" w:rsidRPr="003311AB">
        <w:rPr>
          <w:rFonts w:cs="Cambria"/>
          <w:lang w:val="en-US"/>
        </w:rPr>
        <w:t xml:space="preserve">attitudes </w:t>
      </w:r>
      <w:r w:rsidR="005C518E" w:rsidRPr="003311AB">
        <w:rPr>
          <w:rFonts w:cs="Cambria"/>
          <w:lang w:val="en-US"/>
        </w:rPr>
        <w:t>to service user involvement</w:t>
      </w:r>
      <w:r w:rsidR="00744A04" w:rsidRPr="003311AB">
        <w:rPr>
          <w:rFonts w:cs="Cambria"/>
          <w:lang w:val="en-US"/>
        </w:rPr>
        <w:t xml:space="preserve"> </w:t>
      </w:r>
      <w:r w:rsidR="00306F07" w:rsidRPr="003311AB">
        <w:rPr>
          <w:rFonts w:cs="Cambria"/>
          <w:lang w:val="en-US"/>
        </w:rPr>
        <w:t xml:space="preserve">in general </w:t>
      </w:r>
      <w:r w:rsidR="00744A04" w:rsidRPr="003311AB">
        <w:rPr>
          <w:rFonts w:cs="Cambria"/>
          <w:lang w:val="en-US"/>
        </w:rPr>
        <w:t>cluster into three main groups: optimists (viewing service users as collaborators)</w:t>
      </w:r>
      <w:r w:rsidR="005C518E" w:rsidRPr="003311AB">
        <w:rPr>
          <w:rFonts w:cs="Cambria"/>
          <w:lang w:val="en-US"/>
        </w:rPr>
        <w:t>;</w:t>
      </w:r>
      <w:r w:rsidR="00744A04" w:rsidRPr="003311AB">
        <w:rPr>
          <w:rFonts w:cs="Cambria"/>
          <w:lang w:val="en-US"/>
        </w:rPr>
        <w:t xml:space="preserve"> rationalists (collaboration to a certain de</w:t>
      </w:r>
      <w:r w:rsidR="00744A04" w:rsidRPr="003311AB">
        <w:rPr>
          <w:rFonts w:cs="Cambria"/>
          <w:lang w:val="en-US"/>
        </w:rPr>
        <w:lastRenderedPageBreak/>
        <w:t>gree)</w:t>
      </w:r>
      <w:r w:rsidR="005C518E" w:rsidRPr="003311AB">
        <w:rPr>
          <w:rFonts w:cs="Cambria"/>
          <w:lang w:val="en-US"/>
        </w:rPr>
        <w:t>;</w:t>
      </w:r>
      <w:r w:rsidR="00744A04" w:rsidRPr="003311AB">
        <w:rPr>
          <w:rFonts w:cs="Cambria"/>
          <w:lang w:val="en-US"/>
        </w:rPr>
        <w:t xml:space="preserve"> and sceptics (service users have little to contribute</w:t>
      </w:r>
      <w:r w:rsidRPr="003311AB">
        <w:rPr>
          <w:rFonts w:cs="Cambria"/>
          <w:lang w:val="en-US"/>
        </w:rPr>
        <w:t xml:space="preserve">). </w:t>
      </w:r>
      <w:r w:rsidR="00306F07" w:rsidRPr="003311AB">
        <w:rPr>
          <w:rFonts w:cs="Cambria"/>
          <w:lang w:val="en-US"/>
        </w:rPr>
        <w:t xml:space="preserve">  </w:t>
      </w:r>
      <w:r w:rsidRPr="003311AB">
        <w:rPr>
          <w:rFonts w:cs="Cambria"/>
          <w:lang w:val="en-US"/>
        </w:rPr>
        <w:t xml:space="preserve">However, it is not known if this model of attitudes </w:t>
      </w:r>
      <w:r w:rsidR="00306F07" w:rsidRPr="003311AB">
        <w:rPr>
          <w:rFonts w:cs="Cambria"/>
          <w:lang w:val="en-US"/>
        </w:rPr>
        <w:t>extends to</w:t>
      </w:r>
      <w:r w:rsidRPr="003311AB">
        <w:rPr>
          <w:rFonts w:cs="Cambria"/>
          <w:lang w:val="en-US"/>
        </w:rPr>
        <w:t xml:space="preserve"> PSWs.</w:t>
      </w:r>
      <w:r w:rsidR="005C518E" w:rsidRPr="003311AB">
        <w:rPr>
          <w:rFonts w:cs="Cambria"/>
          <w:lang w:val="en-US"/>
        </w:rPr>
        <w:t xml:space="preserve">  </w:t>
      </w:r>
      <w:r w:rsidR="00BC5BA6" w:rsidRPr="003311AB">
        <w:rPr>
          <w:rFonts w:cs="Cambria"/>
          <w:lang w:val="en-US"/>
        </w:rPr>
        <w:t xml:space="preserve">This paper </w:t>
      </w:r>
      <w:r w:rsidRPr="003311AB">
        <w:rPr>
          <w:rFonts w:cs="Cambria"/>
          <w:lang w:val="en-US"/>
        </w:rPr>
        <w:t xml:space="preserve">therefore </w:t>
      </w:r>
      <w:r w:rsidR="00BC5BA6" w:rsidRPr="003311AB">
        <w:rPr>
          <w:rFonts w:cs="Cambria"/>
          <w:lang w:val="en-US"/>
        </w:rPr>
        <w:t xml:space="preserve">aims to explore the views and attitudes of a sample of psychiatrists </w:t>
      </w:r>
      <w:r w:rsidRPr="003311AB">
        <w:rPr>
          <w:rFonts w:cs="Cambria"/>
          <w:lang w:val="en-US"/>
        </w:rPr>
        <w:t xml:space="preserve">specifically </w:t>
      </w:r>
      <w:r w:rsidR="00BC5BA6" w:rsidRPr="003311AB">
        <w:rPr>
          <w:rFonts w:cs="Cambria"/>
          <w:lang w:val="en-US"/>
        </w:rPr>
        <w:t>towards PSWs</w:t>
      </w:r>
      <w:r w:rsidRPr="003311AB">
        <w:rPr>
          <w:rFonts w:cs="Cambria"/>
          <w:lang w:val="en-US"/>
        </w:rPr>
        <w:t xml:space="preserve">. </w:t>
      </w:r>
    </w:p>
    <w:p w14:paraId="668F53D8" w14:textId="0B797F09" w:rsidR="00E34EEC" w:rsidRPr="003311AB" w:rsidRDefault="00E34EEC" w:rsidP="003311AB">
      <w:pPr>
        <w:spacing w:line="480" w:lineRule="auto"/>
        <w:rPr>
          <w:rFonts w:cs="Cambria"/>
          <w:lang w:val="en-US"/>
        </w:rPr>
      </w:pPr>
    </w:p>
    <w:p w14:paraId="0B05446E" w14:textId="77777777" w:rsidR="00B429BF" w:rsidRPr="003311AB" w:rsidRDefault="00B429BF" w:rsidP="003311AB">
      <w:pPr>
        <w:spacing w:line="480" w:lineRule="auto"/>
        <w:rPr>
          <w:rFonts w:cs="Cambria"/>
          <w:lang w:val="en-US"/>
        </w:rPr>
      </w:pPr>
    </w:p>
    <w:p w14:paraId="17EE1B90" w14:textId="77777777" w:rsidR="00B42688" w:rsidRPr="003311AB" w:rsidRDefault="00B42688" w:rsidP="003311AB">
      <w:pPr>
        <w:spacing w:line="480" w:lineRule="auto"/>
        <w:rPr>
          <w:b/>
          <w:u w:val="single"/>
        </w:rPr>
      </w:pPr>
      <w:r w:rsidRPr="003311AB">
        <w:rPr>
          <w:b/>
          <w:u w:val="single"/>
        </w:rPr>
        <w:t>Methods</w:t>
      </w:r>
    </w:p>
    <w:p w14:paraId="24A42F4B" w14:textId="463D1239" w:rsidR="00451C32" w:rsidRPr="003311AB" w:rsidRDefault="00115286" w:rsidP="003311AB">
      <w:pPr>
        <w:spacing w:line="480" w:lineRule="auto"/>
        <w:rPr>
          <w:rFonts w:cs="Arial"/>
        </w:rPr>
      </w:pPr>
      <w:r w:rsidRPr="003311AB">
        <w:rPr>
          <w:rFonts w:cs="Arial"/>
        </w:rPr>
        <w:t>Eleven</w:t>
      </w:r>
      <w:r w:rsidR="00B57951" w:rsidRPr="003311AB">
        <w:rPr>
          <w:rFonts w:cs="Arial"/>
        </w:rPr>
        <w:t xml:space="preserve"> psychiatrists </w:t>
      </w:r>
      <w:r w:rsidR="002F0B16" w:rsidRPr="003311AB">
        <w:rPr>
          <w:rFonts w:cs="Arial"/>
        </w:rPr>
        <w:t xml:space="preserve">working in the East of England were interviewed between January and March </w:t>
      </w:r>
      <w:r w:rsidR="000911E9" w:rsidRPr="003311AB">
        <w:rPr>
          <w:rFonts w:cs="Arial"/>
        </w:rPr>
        <w:t>20</w:t>
      </w:r>
      <w:r w:rsidR="002F0B16" w:rsidRPr="003311AB">
        <w:rPr>
          <w:rFonts w:cs="Arial"/>
        </w:rPr>
        <w:t>15</w:t>
      </w:r>
      <w:r w:rsidR="00201111" w:rsidRPr="003311AB">
        <w:rPr>
          <w:rFonts w:cs="Arial"/>
        </w:rPr>
        <w:t xml:space="preserve">. </w:t>
      </w:r>
      <w:r w:rsidR="002F0B16" w:rsidRPr="003311AB">
        <w:rPr>
          <w:rFonts w:cs="Arial"/>
        </w:rPr>
        <w:t>Interviewees were recruited opportunistically using existing contacts held by the researcher</w:t>
      </w:r>
      <w:r w:rsidR="000911E9" w:rsidRPr="003311AB">
        <w:rPr>
          <w:rFonts w:cs="Arial"/>
        </w:rPr>
        <w:t xml:space="preserve">s, and through approaching attendees at a mental health </w:t>
      </w:r>
      <w:r w:rsidR="005C518E" w:rsidRPr="003311AB">
        <w:rPr>
          <w:rFonts w:cs="Arial"/>
        </w:rPr>
        <w:t>study day</w:t>
      </w:r>
      <w:r w:rsidR="002F0B16" w:rsidRPr="003311AB">
        <w:rPr>
          <w:rFonts w:cs="Arial"/>
        </w:rPr>
        <w:t>.</w:t>
      </w:r>
      <w:r w:rsidR="00306F07" w:rsidRPr="003311AB">
        <w:rPr>
          <w:rFonts w:cs="Arial"/>
        </w:rPr>
        <w:t xml:space="preserve"> </w:t>
      </w:r>
      <w:r w:rsidR="00A44674" w:rsidRPr="003311AB">
        <w:rPr>
          <w:rFonts w:cs="Arial"/>
        </w:rPr>
        <w:t xml:space="preserve"> </w:t>
      </w:r>
      <w:r w:rsidR="002F0B16" w:rsidRPr="003311AB">
        <w:rPr>
          <w:rFonts w:cs="Arial"/>
        </w:rPr>
        <w:t>This sampling approach was deemed appropriate</w:t>
      </w:r>
      <w:r w:rsidR="005C518E" w:rsidRPr="003311AB">
        <w:rPr>
          <w:rFonts w:cs="Arial"/>
        </w:rPr>
        <w:t xml:space="preserve">, as the </w:t>
      </w:r>
      <w:r w:rsidR="002F0B16" w:rsidRPr="003311AB">
        <w:rPr>
          <w:rFonts w:cs="Arial"/>
        </w:rPr>
        <w:t xml:space="preserve">aim </w:t>
      </w:r>
      <w:r w:rsidR="005C518E" w:rsidRPr="003311AB">
        <w:rPr>
          <w:rFonts w:cs="Arial"/>
        </w:rPr>
        <w:t xml:space="preserve">was to </w:t>
      </w:r>
      <w:r w:rsidR="002F0B16" w:rsidRPr="003311AB">
        <w:rPr>
          <w:rFonts w:cs="Arial"/>
        </w:rPr>
        <w:t xml:space="preserve">gain general insight into this group rather </w:t>
      </w:r>
      <w:r w:rsidR="005C518E" w:rsidRPr="003311AB">
        <w:rPr>
          <w:rFonts w:cs="Arial"/>
        </w:rPr>
        <w:t>gather views</w:t>
      </w:r>
      <w:r w:rsidR="002F0B16" w:rsidRPr="003311AB">
        <w:rPr>
          <w:rFonts w:cs="Arial"/>
        </w:rPr>
        <w:t xml:space="preserve"> </w:t>
      </w:r>
      <w:r w:rsidR="00306F07" w:rsidRPr="003311AB">
        <w:rPr>
          <w:rFonts w:cs="Arial"/>
        </w:rPr>
        <w:t xml:space="preserve">which were </w:t>
      </w:r>
      <w:r w:rsidR="002F0B16" w:rsidRPr="003311AB">
        <w:rPr>
          <w:rFonts w:cs="Arial"/>
        </w:rPr>
        <w:t xml:space="preserve">representative of all psychiatrists. </w:t>
      </w:r>
      <w:r w:rsidRPr="003311AB">
        <w:rPr>
          <w:rFonts w:cs="Arial"/>
        </w:rPr>
        <w:t>Nine</w:t>
      </w:r>
      <w:r w:rsidR="00A44674" w:rsidRPr="003311AB">
        <w:rPr>
          <w:rFonts w:cs="Arial"/>
        </w:rPr>
        <w:t xml:space="preserve"> of the interviewees had no previous contact with the</w:t>
      </w:r>
      <w:r w:rsidR="000911E9" w:rsidRPr="003311AB">
        <w:rPr>
          <w:rFonts w:cs="Arial"/>
        </w:rPr>
        <w:t xml:space="preserve"> lead</w:t>
      </w:r>
      <w:r w:rsidR="00A44674" w:rsidRPr="003311AB">
        <w:rPr>
          <w:rFonts w:cs="Arial"/>
        </w:rPr>
        <w:t xml:space="preserve"> researcher, one had </w:t>
      </w:r>
      <w:r w:rsidRPr="003311AB">
        <w:rPr>
          <w:rFonts w:cs="Arial"/>
        </w:rPr>
        <w:t xml:space="preserve">limited </w:t>
      </w:r>
      <w:r w:rsidR="00A44674" w:rsidRPr="003311AB">
        <w:rPr>
          <w:rFonts w:cs="Arial"/>
        </w:rPr>
        <w:t xml:space="preserve">previous contact and one had teaching contact. </w:t>
      </w:r>
      <w:r w:rsidR="002F0B16" w:rsidRPr="003311AB">
        <w:rPr>
          <w:rFonts w:cs="Arial"/>
        </w:rPr>
        <w:t>Interviews took place at either participant</w:t>
      </w:r>
      <w:r w:rsidR="005C518E" w:rsidRPr="003311AB">
        <w:rPr>
          <w:rFonts w:cs="Arial"/>
        </w:rPr>
        <w:t>’</w:t>
      </w:r>
      <w:r w:rsidR="002F0B16" w:rsidRPr="003311AB">
        <w:rPr>
          <w:rFonts w:cs="Arial"/>
        </w:rPr>
        <w:t xml:space="preserve">s workplaces or </w:t>
      </w:r>
      <w:r w:rsidRPr="003311AB">
        <w:rPr>
          <w:rFonts w:cs="Arial"/>
        </w:rPr>
        <w:t>on</w:t>
      </w:r>
      <w:r w:rsidR="002F0B16" w:rsidRPr="003311AB">
        <w:rPr>
          <w:rFonts w:cs="Arial"/>
        </w:rPr>
        <w:t xml:space="preserve"> university premises. Interviews lasted </w:t>
      </w:r>
      <w:r w:rsidR="000F465F" w:rsidRPr="003311AB">
        <w:rPr>
          <w:rFonts w:cs="Arial"/>
        </w:rPr>
        <w:t>from 27 to 56 minutes and averaged 39 minutes. Interviews were semi-structured</w:t>
      </w:r>
      <w:r w:rsidR="00306F07" w:rsidRPr="003311AB">
        <w:rPr>
          <w:rFonts w:cs="Arial"/>
        </w:rPr>
        <w:t xml:space="preserve">, exploring: </w:t>
      </w:r>
      <w:r w:rsidR="000B7245" w:rsidRPr="003311AB">
        <w:rPr>
          <w:rFonts w:cs="Arial"/>
        </w:rPr>
        <w:t>experiences</w:t>
      </w:r>
      <w:r w:rsidRPr="003311AB">
        <w:rPr>
          <w:rFonts w:cs="Arial"/>
        </w:rPr>
        <w:t xml:space="preserve">, </w:t>
      </w:r>
      <w:r w:rsidR="000911E9" w:rsidRPr="003311AB">
        <w:rPr>
          <w:rFonts w:cs="Arial"/>
        </w:rPr>
        <w:t>definitions</w:t>
      </w:r>
      <w:r w:rsidRPr="003311AB">
        <w:rPr>
          <w:rFonts w:cs="Arial"/>
        </w:rPr>
        <w:t xml:space="preserve">, </w:t>
      </w:r>
      <w:r w:rsidR="000B7245" w:rsidRPr="003311AB">
        <w:rPr>
          <w:rFonts w:cs="Arial"/>
        </w:rPr>
        <w:t>advantages and disadvantages</w:t>
      </w:r>
      <w:r w:rsidR="000911E9" w:rsidRPr="003311AB">
        <w:rPr>
          <w:rFonts w:cs="Arial"/>
        </w:rPr>
        <w:t xml:space="preserve"> of </w:t>
      </w:r>
      <w:r w:rsidRPr="003311AB">
        <w:rPr>
          <w:rFonts w:cs="Arial"/>
        </w:rPr>
        <w:t xml:space="preserve">different types </w:t>
      </w:r>
      <w:r w:rsidRPr="003311AB">
        <w:rPr>
          <w:rFonts w:cs="Arial"/>
        </w:rPr>
        <w:lastRenderedPageBreak/>
        <w:t xml:space="preserve">of </w:t>
      </w:r>
      <w:r w:rsidR="000911E9" w:rsidRPr="003311AB">
        <w:rPr>
          <w:rFonts w:cs="Arial"/>
        </w:rPr>
        <w:t>user involvement</w:t>
      </w:r>
      <w:r w:rsidR="00A12C1A" w:rsidRPr="003311AB">
        <w:rPr>
          <w:rFonts w:cs="Arial"/>
        </w:rPr>
        <w:t>, i</w:t>
      </w:r>
      <w:r w:rsidR="00306F07" w:rsidRPr="003311AB">
        <w:rPr>
          <w:rFonts w:cs="Arial"/>
        </w:rPr>
        <w:t>n particular</w:t>
      </w:r>
      <w:r w:rsidR="00A12C1A" w:rsidRPr="003311AB">
        <w:rPr>
          <w:rFonts w:cs="Arial"/>
        </w:rPr>
        <w:t xml:space="preserve"> PSWs</w:t>
      </w:r>
      <w:r w:rsidR="000B7245" w:rsidRPr="003311AB">
        <w:rPr>
          <w:rFonts w:cs="Arial"/>
        </w:rPr>
        <w:t xml:space="preserve">. </w:t>
      </w:r>
      <w:r w:rsidR="007F75F0" w:rsidRPr="003311AB">
        <w:rPr>
          <w:rFonts w:cs="Arial"/>
        </w:rPr>
        <w:t>This</w:t>
      </w:r>
      <w:r w:rsidR="00451C32" w:rsidRPr="003311AB">
        <w:rPr>
          <w:rFonts w:cs="Arial"/>
        </w:rPr>
        <w:t xml:space="preserve"> approach</w:t>
      </w:r>
      <w:r w:rsidR="007F75F0" w:rsidRPr="003311AB">
        <w:rPr>
          <w:rFonts w:cs="Arial"/>
        </w:rPr>
        <w:t xml:space="preserve"> allowed pre-set questions to be asked whist exploring </w:t>
      </w:r>
      <w:r w:rsidR="00306F07" w:rsidRPr="003311AB">
        <w:rPr>
          <w:rFonts w:cs="Arial"/>
        </w:rPr>
        <w:t xml:space="preserve">further </w:t>
      </w:r>
      <w:r w:rsidR="007F75F0" w:rsidRPr="003311AB">
        <w:rPr>
          <w:rFonts w:cs="Arial"/>
        </w:rPr>
        <w:t xml:space="preserve">upon answers given. </w:t>
      </w:r>
      <w:r w:rsidR="00451C32" w:rsidRPr="003311AB">
        <w:rPr>
          <w:bCs/>
        </w:rPr>
        <w:t xml:space="preserve">Questions were developed from an extensive literature review on service user involvement. </w:t>
      </w:r>
    </w:p>
    <w:p w14:paraId="49B70AC4" w14:textId="77777777" w:rsidR="007F75F0" w:rsidRPr="003311AB" w:rsidRDefault="007F75F0" w:rsidP="003311AB">
      <w:pPr>
        <w:spacing w:line="480" w:lineRule="auto"/>
        <w:rPr>
          <w:rFonts w:cs="Arial"/>
        </w:rPr>
      </w:pPr>
    </w:p>
    <w:p w14:paraId="3D015941" w14:textId="77777777" w:rsidR="00315C11" w:rsidRPr="003311AB" w:rsidRDefault="007F75F0" w:rsidP="003311AB">
      <w:pPr>
        <w:spacing w:line="480" w:lineRule="auto"/>
        <w:rPr>
          <w:rFonts w:cs="Arial"/>
        </w:rPr>
      </w:pPr>
      <w:r w:rsidRPr="003311AB">
        <w:rPr>
          <w:rFonts w:cs="Arial"/>
        </w:rPr>
        <w:t>All interviews were conducted by the same researcher</w:t>
      </w:r>
      <w:r w:rsidR="005C357A" w:rsidRPr="003311AB">
        <w:rPr>
          <w:rFonts w:cs="Arial"/>
        </w:rPr>
        <w:t xml:space="preserve"> </w:t>
      </w:r>
      <w:r w:rsidRPr="003311AB">
        <w:rPr>
          <w:rFonts w:cs="Arial"/>
        </w:rPr>
        <w:t xml:space="preserve">to ensure similar style, structure and pace. </w:t>
      </w:r>
      <w:r w:rsidR="00306F07" w:rsidRPr="003311AB">
        <w:rPr>
          <w:rFonts w:cs="Arial"/>
        </w:rPr>
        <w:t xml:space="preserve"> </w:t>
      </w:r>
      <w:r w:rsidRPr="003311AB">
        <w:rPr>
          <w:rFonts w:cs="Arial"/>
        </w:rPr>
        <w:t xml:space="preserve">A reflexive journal was utilised to promote awareness of the researcher’s values and interests, including prior preconceptions and reflections on each interview. This was also used to note any non-verbal observations from interviews. </w:t>
      </w:r>
    </w:p>
    <w:p w14:paraId="16FA0167" w14:textId="77777777" w:rsidR="00315C11" w:rsidRPr="003311AB" w:rsidRDefault="00315C11" w:rsidP="003311AB">
      <w:pPr>
        <w:spacing w:line="480" w:lineRule="auto"/>
        <w:rPr>
          <w:rFonts w:cs="Arial"/>
        </w:rPr>
      </w:pPr>
    </w:p>
    <w:p w14:paraId="3627EFDA" w14:textId="384E9D92" w:rsidR="007F75F0" w:rsidRPr="003311AB" w:rsidRDefault="00315C11" w:rsidP="003311AB">
      <w:pPr>
        <w:spacing w:line="480" w:lineRule="auto"/>
        <w:rPr>
          <w:rFonts w:cs="Arial"/>
        </w:rPr>
      </w:pPr>
      <w:r w:rsidRPr="003311AB">
        <w:rPr>
          <w:rFonts w:cs="Arial"/>
        </w:rPr>
        <w:t>A t</w:t>
      </w:r>
      <w:r w:rsidR="001226B8" w:rsidRPr="003311AB">
        <w:rPr>
          <w:rFonts w:cs="Arial"/>
        </w:rPr>
        <w:t>hematic analysis</w:t>
      </w:r>
      <w:r w:rsidR="007F75F0" w:rsidRPr="003311AB">
        <w:rPr>
          <w:rFonts w:cs="Arial"/>
        </w:rPr>
        <w:t xml:space="preserve"> </w:t>
      </w:r>
      <w:r w:rsidRPr="003311AB">
        <w:rPr>
          <w:rFonts w:cs="Arial"/>
        </w:rPr>
        <w:t>approach was</w:t>
      </w:r>
      <w:r w:rsidR="007F75F0" w:rsidRPr="003311AB">
        <w:rPr>
          <w:rFonts w:cs="Arial"/>
        </w:rPr>
        <w:t xml:space="preserve"> employed</w:t>
      </w:r>
      <w:r w:rsidRPr="003311AB">
        <w:rPr>
          <w:rFonts w:cs="Arial"/>
        </w:rPr>
        <w:t>, informed by Braun and Clarke (2006)</w:t>
      </w:r>
      <w:r w:rsidR="0032662A" w:rsidRPr="003311AB">
        <w:rPr>
          <w:rFonts w:cs="Arial"/>
        </w:rPr>
        <w:t xml:space="preserve">, to identify, analyse and report patterns within the data set. This approach was chosen as it is particularly suited to interpreting the conceptualisation of a phenomenon by a specific group (Joffe 2012). </w:t>
      </w:r>
      <w:r w:rsidRPr="003311AB">
        <w:rPr>
          <w:rFonts w:cs="Arial"/>
        </w:rPr>
        <w:t>Using NVIVO as a data management tool, the lead researcher generated initial codes</w:t>
      </w:r>
      <w:r w:rsidR="0032662A" w:rsidRPr="003311AB">
        <w:rPr>
          <w:rFonts w:cs="Arial"/>
        </w:rPr>
        <w:t xml:space="preserve"> and sub-codes </w:t>
      </w:r>
      <w:r w:rsidRPr="003311AB">
        <w:rPr>
          <w:rFonts w:cs="Arial"/>
        </w:rPr>
        <w:t xml:space="preserve">(Table 1) in a systematic fashion, which were then grouped into potential themes. Subsequently two other members of the research team </w:t>
      </w:r>
      <w:r w:rsidRPr="003311AB">
        <w:rPr>
          <w:rFonts w:cs="Arial"/>
        </w:rPr>
        <w:lastRenderedPageBreak/>
        <w:t xml:space="preserve">reviewed these themes in relation to both the codes and the entire data set. Through this process the research team defined the following themes; </w:t>
      </w:r>
      <w:r w:rsidRPr="003311AB">
        <w:t xml:space="preserve">The place of lived experience in mental health services, </w:t>
      </w:r>
      <w:r w:rsidRPr="003311AB">
        <w:rPr>
          <w:rFonts w:cs="Times New Roman"/>
        </w:rPr>
        <w:t xml:space="preserve">The contribution of the PSW, </w:t>
      </w:r>
      <w:r w:rsidRPr="003311AB">
        <w:t xml:space="preserve">The impact of work on the PSW, </w:t>
      </w:r>
      <w:r w:rsidRPr="003311AB">
        <w:rPr>
          <w:rFonts w:eastAsia="Times New Roman" w:cs="Times New Roman"/>
        </w:rPr>
        <w:t xml:space="preserve">Role ambiguity and </w:t>
      </w:r>
      <w:r w:rsidRPr="003311AB">
        <w:rPr>
          <w:rFonts w:cs="Times New Roman"/>
        </w:rPr>
        <w:t xml:space="preserve">PSW’s and team dynamics. </w:t>
      </w:r>
    </w:p>
    <w:p w14:paraId="73E7BF96" w14:textId="77777777" w:rsidR="00151F58" w:rsidRPr="003311AB" w:rsidRDefault="00151F58" w:rsidP="003311AB">
      <w:pPr>
        <w:spacing w:line="480" w:lineRule="auto"/>
        <w:rPr>
          <w:rFonts w:cs="Arial"/>
        </w:rPr>
      </w:pPr>
    </w:p>
    <w:p w14:paraId="19A1968A" w14:textId="6266C47D" w:rsidR="004F7EED" w:rsidRPr="003311AB" w:rsidRDefault="006328C3" w:rsidP="003311AB">
      <w:pPr>
        <w:spacing w:line="480" w:lineRule="auto"/>
        <w:rPr>
          <w:rFonts w:cs="Arial"/>
          <w:b/>
        </w:rPr>
      </w:pPr>
      <w:r w:rsidRPr="003311AB">
        <w:rPr>
          <w:rFonts w:cs="Arial"/>
          <w:b/>
        </w:rPr>
        <w:t>Sample</w:t>
      </w:r>
    </w:p>
    <w:p w14:paraId="15F700D9" w14:textId="7222BB6F" w:rsidR="006328C3" w:rsidRPr="003311AB" w:rsidRDefault="005C518E" w:rsidP="003311AB">
      <w:pPr>
        <w:spacing w:line="480" w:lineRule="auto"/>
      </w:pPr>
      <w:r w:rsidRPr="003311AB">
        <w:t xml:space="preserve">Most </w:t>
      </w:r>
      <w:r w:rsidR="006328C3" w:rsidRPr="003311AB">
        <w:t xml:space="preserve">were </w:t>
      </w:r>
      <w:r w:rsidR="000911E9" w:rsidRPr="003311AB">
        <w:t xml:space="preserve">qualified medical practitioners at </w:t>
      </w:r>
      <w:r w:rsidR="006328C3" w:rsidRPr="003311AB">
        <w:t>consultant level</w:t>
      </w:r>
      <w:r w:rsidRPr="003311AB">
        <w:t xml:space="preserve">; </w:t>
      </w:r>
      <w:r w:rsidR="006328C3" w:rsidRPr="003311AB">
        <w:t xml:space="preserve">one was a speciality registrar and another was a core trainee. They had an average of 15 years experience in </w:t>
      </w:r>
      <w:r w:rsidRPr="003311AB">
        <w:t xml:space="preserve">psychiatry.  Seven respondents </w:t>
      </w:r>
      <w:r w:rsidR="006328C3" w:rsidRPr="003311AB">
        <w:t>work</w:t>
      </w:r>
      <w:r w:rsidRPr="003311AB">
        <w:t>ed</w:t>
      </w:r>
      <w:r w:rsidR="006328C3" w:rsidRPr="003311AB">
        <w:t xml:space="preserve"> in general adult</w:t>
      </w:r>
      <w:r w:rsidRPr="003311AB">
        <w:t xml:space="preserve"> services, but s</w:t>
      </w:r>
      <w:r w:rsidR="006328C3" w:rsidRPr="003311AB">
        <w:t>pecialities of old age, forensic, early intervention, learning disabilities, young persons</w:t>
      </w:r>
      <w:r w:rsidR="00306F07" w:rsidRPr="003311AB">
        <w:t>’</w:t>
      </w:r>
      <w:r w:rsidR="006328C3" w:rsidRPr="003311AB">
        <w:t xml:space="preserve"> mental health</w:t>
      </w:r>
      <w:r w:rsidR="00306F07" w:rsidRPr="003311AB">
        <w:t>,</w:t>
      </w:r>
      <w:r w:rsidR="006328C3" w:rsidRPr="003311AB">
        <w:t xml:space="preserve"> and child and adolescent mental health services (CAMHS) were all represented. </w:t>
      </w:r>
      <w:r w:rsidR="00306F07" w:rsidRPr="003311AB">
        <w:t xml:space="preserve"> </w:t>
      </w:r>
      <w:r w:rsidR="006328C3" w:rsidRPr="003311AB">
        <w:t xml:space="preserve">Seven interviewees were female and four male. </w:t>
      </w:r>
      <w:r w:rsidR="00306F07" w:rsidRPr="003311AB">
        <w:t xml:space="preserve">  </w:t>
      </w:r>
      <w:r w:rsidR="0068333D" w:rsidRPr="003311AB">
        <w:t>All were familiar with the term ‘PSW’. Two had worked with PSWs in their teams, four had other experiences of PSWs such a meeting them or attending an educational event on PSWs</w:t>
      </w:r>
      <w:r w:rsidR="00615421" w:rsidRPr="003311AB">
        <w:t xml:space="preserve">, three had no direct experience with PSWs and two did not disclose their experience of PSWs. </w:t>
      </w:r>
    </w:p>
    <w:p w14:paraId="21D13691" w14:textId="77777777" w:rsidR="00630691" w:rsidRDefault="00630691" w:rsidP="003311AB">
      <w:pPr>
        <w:spacing w:line="480" w:lineRule="auto"/>
      </w:pPr>
    </w:p>
    <w:p w14:paraId="51E53BCE" w14:textId="77777777" w:rsidR="00B42688" w:rsidRPr="003311AB" w:rsidRDefault="00B42688" w:rsidP="003311AB">
      <w:pPr>
        <w:spacing w:line="480" w:lineRule="auto"/>
        <w:rPr>
          <w:b/>
          <w:u w:val="single"/>
        </w:rPr>
      </w:pPr>
      <w:r w:rsidRPr="003311AB">
        <w:rPr>
          <w:b/>
          <w:u w:val="single"/>
        </w:rPr>
        <w:t>Results</w:t>
      </w:r>
    </w:p>
    <w:p w14:paraId="153B0A48" w14:textId="77777777" w:rsidR="00E12E6B" w:rsidRPr="003311AB" w:rsidRDefault="00E12E6B" w:rsidP="003311AB">
      <w:pPr>
        <w:spacing w:line="480" w:lineRule="auto"/>
      </w:pPr>
    </w:p>
    <w:p w14:paraId="2B1473EE" w14:textId="4D09D708" w:rsidR="00E12E6B" w:rsidRPr="003311AB" w:rsidRDefault="000911E9" w:rsidP="003311AB">
      <w:pPr>
        <w:spacing w:line="480" w:lineRule="auto"/>
        <w:rPr>
          <w:b/>
        </w:rPr>
      </w:pPr>
      <w:r w:rsidRPr="003311AB">
        <w:rPr>
          <w:b/>
        </w:rPr>
        <w:lastRenderedPageBreak/>
        <w:t>The place of lived experience in mental health services</w:t>
      </w:r>
    </w:p>
    <w:p w14:paraId="36377952" w14:textId="135BEB53" w:rsidR="000911E9" w:rsidRPr="003311AB" w:rsidRDefault="00517324" w:rsidP="003311AB">
      <w:pPr>
        <w:spacing w:line="480" w:lineRule="auto"/>
      </w:pPr>
      <w:r w:rsidRPr="003311AB">
        <w:t xml:space="preserve">The vast majority of interviewees felt </w:t>
      </w:r>
      <w:r w:rsidR="00306F07" w:rsidRPr="003311AB">
        <w:t xml:space="preserve">that </w:t>
      </w:r>
      <w:r w:rsidRPr="003311AB">
        <w:t>PSWs could offer a new type of support to service users. Many referred to PSWs having a kind of authenticity</w:t>
      </w:r>
      <w:r w:rsidR="00306F07" w:rsidRPr="003311AB">
        <w:t>;</w:t>
      </w:r>
      <w:r w:rsidRPr="003311AB">
        <w:t xml:space="preserve"> </w:t>
      </w:r>
      <w:r w:rsidR="000911E9" w:rsidRPr="003311AB">
        <w:t xml:space="preserve">as being </w:t>
      </w:r>
      <w:r w:rsidRPr="003311AB">
        <w:t>more approachable</w:t>
      </w:r>
      <w:r w:rsidR="00306F07" w:rsidRPr="003311AB">
        <w:t>,</w:t>
      </w:r>
      <w:r w:rsidRPr="003311AB">
        <w:t xml:space="preserve"> and </w:t>
      </w:r>
      <w:r w:rsidR="000911E9" w:rsidRPr="003311AB">
        <w:t xml:space="preserve">therefore </w:t>
      </w:r>
      <w:r w:rsidRPr="003311AB">
        <w:t>able to offer someth</w:t>
      </w:r>
      <w:r w:rsidR="000911E9" w:rsidRPr="003311AB">
        <w:t>ing different from other staff:</w:t>
      </w:r>
    </w:p>
    <w:p w14:paraId="1B758E36" w14:textId="4773BBE6" w:rsidR="00633A64" w:rsidRPr="003311AB" w:rsidRDefault="000911E9"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 xml:space="preserve"> </w:t>
      </w:r>
      <w:r w:rsidR="00506348" w:rsidRPr="003311AB">
        <w:rPr>
          <w:rFonts w:ascii="Times" w:eastAsia="Times New Roman" w:hAnsi="Times" w:cs="Times New Roman"/>
          <w:sz w:val="20"/>
          <w:szCs w:val="20"/>
        </w:rPr>
        <w:t>“</w:t>
      </w:r>
      <w:r w:rsidR="00633A64" w:rsidRPr="003311AB">
        <w:rPr>
          <w:rFonts w:ascii="Times" w:eastAsia="Times New Roman" w:hAnsi="Times" w:cs="Times New Roman"/>
          <w:sz w:val="20"/>
          <w:szCs w:val="20"/>
        </w:rPr>
        <w:t xml:space="preserve">The PSW can make a big difference and they have a very unique role, they can do things that none of </w:t>
      </w:r>
      <w:r w:rsidR="00790BB5" w:rsidRPr="003311AB">
        <w:rPr>
          <w:rFonts w:ascii="Times" w:eastAsia="Times New Roman" w:hAnsi="Times" w:cs="Times New Roman"/>
          <w:sz w:val="20"/>
          <w:szCs w:val="20"/>
        </w:rPr>
        <w:t xml:space="preserve">us </w:t>
      </w:r>
      <w:r w:rsidR="00633A64" w:rsidRPr="003311AB">
        <w:rPr>
          <w:rFonts w:ascii="Times" w:eastAsia="Times New Roman" w:hAnsi="Times" w:cs="Times New Roman"/>
          <w:sz w:val="20"/>
          <w:szCs w:val="20"/>
        </w:rPr>
        <w:t>with our qualifications and experience can do” (7)</w:t>
      </w:r>
    </w:p>
    <w:p w14:paraId="36B702BF" w14:textId="77777777" w:rsidR="00633A64" w:rsidRPr="003311AB" w:rsidRDefault="00633A64" w:rsidP="003311AB">
      <w:pPr>
        <w:spacing w:line="480" w:lineRule="auto"/>
        <w:rPr>
          <w:rFonts w:eastAsia="Times New Roman" w:cs="Times New Roman"/>
        </w:rPr>
      </w:pPr>
    </w:p>
    <w:p w14:paraId="38DC3954" w14:textId="1D17F5AA" w:rsidR="00506348" w:rsidRPr="003311AB" w:rsidRDefault="004A099A" w:rsidP="003311AB">
      <w:pPr>
        <w:spacing w:line="480" w:lineRule="auto"/>
      </w:pPr>
      <w:r w:rsidRPr="003311AB">
        <w:rPr>
          <w:rFonts w:eastAsia="Times New Roman" w:cs="Times New Roman"/>
        </w:rPr>
        <w:t>Interviewees generally regarded lived experie</w:t>
      </w:r>
      <w:r w:rsidR="000911E9" w:rsidRPr="003311AB">
        <w:rPr>
          <w:rFonts w:eastAsia="Times New Roman" w:cs="Times New Roman"/>
        </w:rPr>
        <w:t xml:space="preserve">nce of mental illness as </w:t>
      </w:r>
      <w:r w:rsidR="00790BB5" w:rsidRPr="003311AB">
        <w:rPr>
          <w:rFonts w:eastAsia="Times New Roman" w:cs="Times New Roman"/>
        </w:rPr>
        <w:t xml:space="preserve">a </w:t>
      </w:r>
      <w:r w:rsidR="000911E9" w:rsidRPr="003311AB">
        <w:rPr>
          <w:rFonts w:eastAsia="Times New Roman" w:cs="Times New Roman"/>
        </w:rPr>
        <w:t xml:space="preserve">positive </w:t>
      </w:r>
      <w:r w:rsidR="00790BB5" w:rsidRPr="003311AB">
        <w:rPr>
          <w:rFonts w:eastAsia="Times New Roman" w:cs="Times New Roman"/>
        </w:rPr>
        <w:t>contribution to</w:t>
      </w:r>
      <w:r w:rsidRPr="003311AB">
        <w:rPr>
          <w:rFonts w:eastAsia="Times New Roman" w:cs="Times New Roman"/>
        </w:rPr>
        <w:t xml:space="preserve"> mental health services</w:t>
      </w:r>
      <w:r w:rsidR="000911E9" w:rsidRPr="003311AB">
        <w:rPr>
          <w:rFonts w:eastAsia="Times New Roman" w:cs="Times New Roman"/>
        </w:rPr>
        <w:t xml:space="preserve">.  </w:t>
      </w:r>
      <w:r w:rsidR="000911E9" w:rsidRPr="003311AB">
        <w:t>Many participants referred to empowerment of service users</w:t>
      </w:r>
      <w:r w:rsidR="009B7C31" w:rsidRPr="003311AB">
        <w:t>, suggesting</w:t>
      </w:r>
      <w:r w:rsidR="000911E9" w:rsidRPr="003311AB">
        <w:t xml:space="preserve"> that initiatives led by service users tend</w:t>
      </w:r>
      <w:r w:rsidR="00790BB5" w:rsidRPr="003311AB">
        <w:t>ed</w:t>
      </w:r>
      <w:r w:rsidR="000911E9" w:rsidRPr="003311AB">
        <w:t xml:space="preserve"> to be more acceptable to them.</w:t>
      </w:r>
      <w:r w:rsidR="00506348" w:rsidRPr="003311AB">
        <w:t xml:space="preserve"> </w:t>
      </w:r>
      <w:r w:rsidR="00FB20F8" w:rsidRPr="003311AB">
        <w:rPr>
          <w:rFonts w:eastAsia="Times New Roman" w:cs="Times New Roman"/>
        </w:rPr>
        <w:t>Others spoke of the PSW role aiding in recovery</w:t>
      </w:r>
      <w:r w:rsidR="009B7C31" w:rsidRPr="003311AB">
        <w:rPr>
          <w:rFonts w:eastAsia="Times New Roman" w:cs="Times New Roman"/>
        </w:rPr>
        <w:t>,</w:t>
      </w:r>
      <w:r w:rsidR="00FB20F8" w:rsidRPr="003311AB">
        <w:rPr>
          <w:rFonts w:eastAsia="Times New Roman" w:cs="Times New Roman"/>
        </w:rPr>
        <w:t xml:space="preserve"> </w:t>
      </w:r>
      <w:r w:rsidR="00306F07" w:rsidRPr="003311AB">
        <w:rPr>
          <w:rFonts w:eastAsia="Times New Roman" w:cs="Times New Roman"/>
        </w:rPr>
        <w:t>for example by</w:t>
      </w:r>
      <w:r w:rsidR="00973280" w:rsidRPr="003311AB">
        <w:rPr>
          <w:rFonts w:eastAsia="Times New Roman" w:cs="Times New Roman"/>
        </w:rPr>
        <w:t xml:space="preserve"> helping with</w:t>
      </w:r>
      <w:r w:rsidR="00FB20F8" w:rsidRPr="003311AB">
        <w:rPr>
          <w:rFonts w:eastAsia="Times New Roman" w:cs="Times New Roman"/>
        </w:rPr>
        <w:t xml:space="preserve"> reducing stigma</w:t>
      </w:r>
      <w:r w:rsidR="00506348" w:rsidRPr="003311AB">
        <w:rPr>
          <w:rFonts w:eastAsia="Times New Roman" w:cs="Times New Roman"/>
        </w:rPr>
        <w:t xml:space="preserve">, living a satisfying life </w:t>
      </w:r>
      <w:r w:rsidR="00FB20F8" w:rsidRPr="003311AB">
        <w:rPr>
          <w:rFonts w:eastAsia="Times New Roman" w:cs="Times New Roman"/>
        </w:rPr>
        <w:t>and looking at treatment</w:t>
      </w:r>
      <w:r w:rsidR="00843CD8" w:rsidRPr="003311AB">
        <w:rPr>
          <w:rFonts w:eastAsia="Times New Roman" w:cs="Times New Roman"/>
        </w:rPr>
        <w:t xml:space="preserve"> and illness in a different way:</w:t>
      </w:r>
      <w:r w:rsidR="00FB20F8" w:rsidRPr="003311AB">
        <w:rPr>
          <w:rFonts w:eastAsia="Times New Roman" w:cs="Times New Roman"/>
        </w:rPr>
        <w:t xml:space="preserve"> </w:t>
      </w:r>
    </w:p>
    <w:p w14:paraId="5E90FF11" w14:textId="7A3924FF" w:rsidR="00FB20F8" w:rsidRPr="003311AB" w:rsidRDefault="00FB20F8" w:rsidP="003311AB">
      <w:pPr>
        <w:spacing w:line="480" w:lineRule="auto"/>
        <w:ind w:left="720"/>
        <w:rPr>
          <w:rFonts w:ascii="Times New Roman" w:hAnsi="Times New Roman" w:cs="Times New Roman"/>
          <w:sz w:val="20"/>
          <w:szCs w:val="20"/>
        </w:rPr>
      </w:pPr>
      <w:r w:rsidRPr="003311AB">
        <w:rPr>
          <w:rFonts w:ascii="Times New Roman" w:hAnsi="Times New Roman" w:cs="Times New Roman"/>
          <w:sz w:val="20"/>
          <w:szCs w:val="20"/>
        </w:rPr>
        <w:t>“giving someone own</w:t>
      </w:r>
      <w:r w:rsidR="00506348" w:rsidRPr="003311AB">
        <w:rPr>
          <w:rFonts w:ascii="Times New Roman" w:hAnsi="Times New Roman" w:cs="Times New Roman"/>
          <w:sz w:val="20"/>
          <w:szCs w:val="20"/>
        </w:rPr>
        <w:t>ership of their illness that....</w:t>
      </w:r>
      <w:r w:rsidRPr="003311AB">
        <w:rPr>
          <w:rFonts w:ascii="Times New Roman" w:hAnsi="Times New Roman" w:cs="Times New Roman"/>
          <w:sz w:val="20"/>
          <w:szCs w:val="20"/>
        </w:rPr>
        <w:t>empowers them to hopefully take a more active role in the management of their illness and th</w:t>
      </w:r>
      <w:r w:rsidR="00506348" w:rsidRPr="003311AB">
        <w:rPr>
          <w:rFonts w:ascii="Times New Roman" w:hAnsi="Times New Roman" w:cs="Times New Roman"/>
          <w:sz w:val="20"/>
          <w:szCs w:val="20"/>
        </w:rPr>
        <w:t>e management of their recovery….</w:t>
      </w:r>
      <w:r w:rsidRPr="003311AB">
        <w:rPr>
          <w:rFonts w:ascii="Times New Roman" w:hAnsi="Times New Roman" w:cs="Times New Roman"/>
          <w:sz w:val="20"/>
          <w:szCs w:val="20"/>
        </w:rPr>
        <w:t>by being empowered to be engaged and taking ownership over their illness they suddenly for t</w:t>
      </w:r>
      <w:r w:rsidR="00506348" w:rsidRPr="003311AB">
        <w:rPr>
          <w:rFonts w:ascii="Times New Roman" w:hAnsi="Times New Roman" w:cs="Times New Roman"/>
          <w:sz w:val="20"/>
          <w:szCs w:val="20"/>
        </w:rPr>
        <w:t>he first time….</w:t>
      </w:r>
      <w:r w:rsidRPr="003311AB">
        <w:rPr>
          <w:rFonts w:ascii="Times New Roman" w:hAnsi="Times New Roman" w:cs="Times New Roman"/>
          <w:sz w:val="20"/>
          <w:szCs w:val="20"/>
        </w:rPr>
        <w:t>were able to move on..” (1)</w:t>
      </w:r>
    </w:p>
    <w:p w14:paraId="7B960C4F" w14:textId="77777777" w:rsidR="00FB20F8" w:rsidRPr="003311AB" w:rsidRDefault="00FB20F8" w:rsidP="003311AB">
      <w:pPr>
        <w:spacing w:line="480" w:lineRule="auto"/>
        <w:rPr>
          <w:rFonts w:eastAsia="Times New Roman" w:cs="Times New Roman"/>
        </w:rPr>
      </w:pPr>
    </w:p>
    <w:p w14:paraId="2DD78A31" w14:textId="5C52D828" w:rsidR="004A099A" w:rsidRPr="003311AB" w:rsidRDefault="00FB20F8" w:rsidP="003311AB">
      <w:pPr>
        <w:spacing w:line="480" w:lineRule="auto"/>
        <w:rPr>
          <w:rFonts w:eastAsia="Times New Roman" w:cs="Times New Roman"/>
        </w:rPr>
      </w:pPr>
      <w:r w:rsidRPr="003311AB">
        <w:rPr>
          <w:rFonts w:eastAsia="Times New Roman" w:cs="Times New Roman"/>
        </w:rPr>
        <w:lastRenderedPageBreak/>
        <w:t>However, m</w:t>
      </w:r>
      <w:r w:rsidR="004A099A" w:rsidRPr="003311AB">
        <w:rPr>
          <w:rFonts w:eastAsia="Times New Roman" w:cs="Times New Roman"/>
        </w:rPr>
        <w:t>any also questioned the way</w:t>
      </w:r>
      <w:r w:rsidR="00790BB5" w:rsidRPr="003311AB">
        <w:rPr>
          <w:rFonts w:eastAsia="Times New Roman" w:cs="Times New Roman"/>
        </w:rPr>
        <w:t>s</w:t>
      </w:r>
      <w:r w:rsidR="004A099A" w:rsidRPr="003311AB">
        <w:rPr>
          <w:rFonts w:eastAsia="Times New Roman" w:cs="Times New Roman"/>
        </w:rPr>
        <w:t xml:space="preserve"> in which services tr</w:t>
      </w:r>
      <w:r w:rsidR="00790BB5" w:rsidRPr="003311AB">
        <w:rPr>
          <w:rFonts w:eastAsia="Times New Roman" w:cs="Times New Roman"/>
        </w:rPr>
        <w:t>ied</w:t>
      </w:r>
      <w:r w:rsidR="009B7C31" w:rsidRPr="003311AB">
        <w:rPr>
          <w:rFonts w:eastAsia="Times New Roman" w:cs="Times New Roman"/>
        </w:rPr>
        <w:t xml:space="preserve"> </w:t>
      </w:r>
      <w:r w:rsidR="004A099A" w:rsidRPr="003311AB">
        <w:rPr>
          <w:rFonts w:eastAsia="Times New Roman" w:cs="Times New Roman"/>
        </w:rPr>
        <w:t xml:space="preserve">to employ lived experience. </w:t>
      </w:r>
      <w:r w:rsidR="00973280" w:rsidRPr="003311AB">
        <w:rPr>
          <w:rFonts w:eastAsia="Times New Roman" w:cs="Times New Roman"/>
        </w:rPr>
        <w:t xml:space="preserve">  For example, o</w:t>
      </w:r>
      <w:r w:rsidR="004A099A" w:rsidRPr="003311AB">
        <w:rPr>
          <w:rFonts w:eastAsia="Times New Roman" w:cs="Times New Roman"/>
        </w:rPr>
        <w:t>ne pa</w:t>
      </w:r>
      <w:r w:rsidR="00973280" w:rsidRPr="003311AB">
        <w:rPr>
          <w:rFonts w:eastAsia="Times New Roman" w:cs="Times New Roman"/>
        </w:rPr>
        <w:t>rticipant suggested that there wa</w:t>
      </w:r>
      <w:r w:rsidR="004A099A" w:rsidRPr="003311AB">
        <w:rPr>
          <w:rFonts w:eastAsia="Times New Roman" w:cs="Times New Roman"/>
        </w:rPr>
        <w:t xml:space="preserve">s not necessarily a need for PSWs but instead for healthcare workers </w:t>
      </w:r>
      <w:r w:rsidR="00973280" w:rsidRPr="003311AB">
        <w:rPr>
          <w:rFonts w:eastAsia="Times New Roman" w:cs="Times New Roman"/>
        </w:rPr>
        <w:t>being</w:t>
      </w:r>
      <w:r w:rsidR="004A099A" w:rsidRPr="003311AB">
        <w:rPr>
          <w:rFonts w:eastAsia="Times New Roman" w:cs="Times New Roman"/>
        </w:rPr>
        <w:t xml:space="preserve"> open about their lived experience.  </w:t>
      </w:r>
      <w:r w:rsidR="00973280" w:rsidRPr="003311AB">
        <w:rPr>
          <w:rFonts w:eastAsia="Times New Roman" w:cs="Times New Roman"/>
        </w:rPr>
        <w:t xml:space="preserve">  However, </w:t>
      </w:r>
      <w:r w:rsidR="004A099A" w:rsidRPr="003311AB">
        <w:t xml:space="preserve">many participants felt certain </w:t>
      </w:r>
      <w:r w:rsidR="00973280" w:rsidRPr="003311AB">
        <w:t xml:space="preserve">risks were associated with them </w:t>
      </w:r>
      <w:r w:rsidR="004A099A" w:rsidRPr="003311AB">
        <w:t xml:space="preserve">sharing </w:t>
      </w:r>
      <w:r w:rsidR="00790BB5" w:rsidRPr="003311AB">
        <w:t>their own</w:t>
      </w:r>
      <w:r w:rsidR="004A099A" w:rsidRPr="003311AB">
        <w:t xml:space="preserve"> experience of illness</w:t>
      </w:r>
      <w:r w:rsidR="00790BB5" w:rsidRPr="003311AB">
        <w:t xml:space="preserve">, for example </w:t>
      </w:r>
      <w:r w:rsidR="004A099A" w:rsidRPr="003311AB">
        <w:t>stigma, maintain</w:t>
      </w:r>
      <w:r w:rsidR="00E12E6B" w:rsidRPr="003311AB">
        <w:t xml:space="preserve">ing professional relationships and a sense of isolation </w:t>
      </w:r>
      <w:r w:rsidR="00843CD8" w:rsidRPr="003311AB">
        <w:t>or standing out:</w:t>
      </w:r>
    </w:p>
    <w:p w14:paraId="3429D989" w14:textId="2D20C7D9" w:rsidR="004A099A" w:rsidRPr="003311AB" w:rsidRDefault="004A099A" w:rsidP="003311AB">
      <w:pPr>
        <w:spacing w:line="480" w:lineRule="auto"/>
        <w:ind w:left="720"/>
        <w:rPr>
          <w:rFonts w:ascii="Times New Roman" w:hAnsi="Times New Roman" w:cs="Times New Roman"/>
          <w:sz w:val="20"/>
          <w:szCs w:val="20"/>
        </w:rPr>
      </w:pPr>
      <w:r w:rsidRPr="003311AB">
        <w:rPr>
          <w:rFonts w:ascii="Times New Roman" w:hAnsi="Times New Roman" w:cs="Times New Roman"/>
          <w:sz w:val="20"/>
          <w:szCs w:val="20"/>
        </w:rPr>
        <w:t>“I think the only thing that would worry me is that my patients need to feel that I am well and how that might be received by them because what I never want to convey to patients is that I need to be looked after in any way” (4)</w:t>
      </w:r>
    </w:p>
    <w:p w14:paraId="0D426EA6" w14:textId="77777777" w:rsidR="00FB20F8" w:rsidRPr="003311AB" w:rsidRDefault="00FB20F8" w:rsidP="003311AB">
      <w:pPr>
        <w:spacing w:line="480" w:lineRule="auto"/>
        <w:rPr>
          <w:rFonts w:cs="Times New Roman"/>
          <w:b/>
        </w:rPr>
      </w:pPr>
    </w:p>
    <w:p w14:paraId="5B56D406" w14:textId="1569B22A" w:rsidR="00F137F5" w:rsidRPr="003311AB" w:rsidRDefault="00506348" w:rsidP="003311AB">
      <w:pPr>
        <w:spacing w:line="480" w:lineRule="auto"/>
      </w:pPr>
      <w:r w:rsidRPr="003311AB">
        <w:t xml:space="preserve">Overall, there was optimism from </w:t>
      </w:r>
      <w:r w:rsidR="00F137F5" w:rsidRPr="003311AB">
        <w:t xml:space="preserve">respondents, who </w:t>
      </w:r>
      <w:r w:rsidR="00973280" w:rsidRPr="003311AB">
        <w:t>expected to work with growing numbers of</w:t>
      </w:r>
      <w:r w:rsidR="00F137F5" w:rsidRPr="003311AB">
        <w:t xml:space="preserve"> PSWs</w:t>
      </w:r>
      <w:r w:rsidR="00973280" w:rsidRPr="003311AB">
        <w:t>, depending on the</w:t>
      </w:r>
      <w:r w:rsidR="00F137F5" w:rsidRPr="003311AB">
        <w:t xml:space="preserve"> initial success:</w:t>
      </w:r>
    </w:p>
    <w:p w14:paraId="310ABDA5" w14:textId="2361A3A0" w:rsidR="00F137F5" w:rsidRPr="003311AB" w:rsidRDefault="00F137F5"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 xml:space="preserve">“So when we get our PSW, if that goes really well I think we’ll be begging for another one, you know it depends how that experience goes is the truth… </w:t>
      </w:r>
      <w:r w:rsidR="00506348" w:rsidRPr="003311AB">
        <w:rPr>
          <w:rFonts w:ascii="Times" w:eastAsia="Times New Roman" w:hAnsi="Times" w:cs="Times New Roman"/>
          <w:sz w:val="20"/>
          <w:szCs w:val="20"/>
        </w:rPr>
        <w:t xml:space="preserve">if </w:t>
      </w:r>
      <w:r w:rsidRPr="003311AB">
        <w:rPr>
          <w:rFonts w:ascii="Times" w:eastAsia="Times New Roman" w:hAnsi="Times" w:cs="Times New Roman"/>
          <w:sz w:val="20"/>
          <w:szCs w:val="20"/>
        </w:rPr>
        <w:t>it’s a disaster it will just</w:t>
      </w:r>
      <w:r w:rsidR="00506348" w:rsidRPr="003311AB">
        <w:rPr>
          <w:rFonts w:ascii="Times" w:eastAsia="Times New Roman" w:hAnsi="Times" w:cs="Times New Roman"/>
          <w:sz w:val="20"/>
          <w:szCs w:val="20"/>
        </w:rPr>
        <w:t xml:space="preserve"> dissolve as one of those ideas</w:t>
      </w:r>
      <w:r w:rsidRPr="003311AB">
        <w:rPr>
          <w:rFonts w:ascii="Times" w:eastAsia="Times New Roman" w:hAnsi="Times" w:cs="Times New Roman"/>
          <w:sz w:val="20"/>
          <w:szCs w:val="20"/>
        </w:rPr>
        <w:t>….I don’t think it’ll ever become really big but you know I think it’ll you’ll probably get a few more workers per team” (8)</w:t>
      </w:r>
    </w:p>
    <w:p w14:paraId="489B8AFB" w14:textId="77777777" w:rsidR="00FB20F8" w:rsidRPr="003311AB" w:rsidRDefault="00FB20F8" w:rsidP="003311AB">
      <w:pPr>
        <w:spacing w:line="480" w:lineRule="auto"/>
        <w:rPr>
          <w:rFonts w:cs="Times New Roman"/>
          <w:b/>
        </w:rPr>
      </w:pPr>
    </w:p>
    <w:p w14:paraId="20C82E89" w14:textId="14FC41FE" w:rsidR="00FB20F8" w:rsidRPr="003311AB" w:rsidRDefault="00FB20F8" w:rsidP="003311AB">
      <w:pPr>
        <w:spacing w:line="480" w:lineRule="auto"/>
        <w:rPr>
          <w:rFonts w:cs="Times New Roman"/>
          <w:b/>
        </w:rPr>
      </w:pPr>
      <w:r w:rsidRPr="003311AB">
        <w:rPr>
          <w:rFonts w:cs="Times New Roman"/>
          <w:b/>
        </w:rPr>
        <w:t xml:space="preserve">The </w:t>
      </w:r>
      <w:r w:rsidR="00973280" w:rsidRPr="003311AB">
        <w:rPr>
          <w:rFonts w:cs="Times New Roman"/>
          <w:b/>
        </w:rPr>
        <w:t xml:space="preserve">contribution </w:t>
      </w:r>
      <w:r w:rsidRPr="003311AB">
        <w:rPr>
          <w:rFonts w:cs="Times New Roman"/>
          <w:b/>
        </w:rPr>
        <w:t>of the peer support worker</w:t>
      </w:r>
    </w:p>
    <w:p w14:paraId="3AADF046" w14:textId="16051551" w:rsidR="00FB20F8" w:rsidRPr="003311AB" w:rsidRDefault="00FB20F8" w:rsidP="003311AB">
      <w:pPr>
        <w:spacing w:line="480" w:lineRule="auto"/>
      </w:pPr>
      <w:r w:rsidRPr="003311AB">
        <w:lastRenderedPageBreak/>
        <w:t xml:space="preserve">The majority of interviewees knew little about the training and selection of PSWs but </w:t>
      </w:r>
      <w:r w:rsidR="00973280" w:rsidRPr="003311AB">
        <w:t>assumed</w:t>
      </w:r>
      <w:r w:rsidRPr="003311AB">
        <w:t xml:space="preserve"> they would have fairly comprehensive training before beginning their post. Many felt careful selection was important. </w:t>
      </w:r>
      <w:r w:rsidRPr="003311AB">
        <w:rPr>
          <w:rFonts w:cs="Times New Roman"/>
        </w:rPr>
        <w:t>Some participants suggested PSWs might be helpful in the feedb</w:t>
      </w:r>
      <w:r w:rsidR="00843CD8" w:rsidRPr="003311AB">
        <w:rPr>
          <w:rFonts w:cs="Times New Roman"/>
        </w:rPr>
        <w:t>ack and development of services:</w:t>
      </w:r>
      <w:r w:rsidRPr="003311AB">
        <w:rPr>
          <w:rFonts w:cs="Times New Roman"/>
        </w:rPr>
        <w:t xml:space="preserve"> </w:t>
      </w:r>
    </w:p>
    <w:p w14:paraId="3DE7713E" w14:textId="77777777" w:rsidR="00FB20F8" w:rsidRPr="003311AB" w:rsidRDefault="00FB20F8" w:rsidP="003311AB">
      <w:pPr>
        <w:spacing w:line="480" w:lineRule="auto"/>
        <w:ind w:left="720"/>
        <w:rPr>
          <w:rFonts w:ascii="Times" w:eastAsia="Times New Roman" w:hAnsi="Times" w:cs="Times New Roman"/>
          <w:sz w:val="20"/>
          <w:szCs w:val="20"/>
        </w:rPr>
      </w:pPr>
      <w:r w:rsidRPr="003311AB">
        <w:t>“</w:t>
      </w:r>
      <w:r w:rsidRPr="003311AB">
        <w:rPr>
          <w:rFonts w:ascii="Times" w:eastAsia="Times New Roman" w:hAnsi="Times" w:cs="Times New Roman"/>
          <w:sz w:val="20"/>
          <w:szCs w:val="20"/>
        </w:rPr>
        <w:t>they have the actual experience of having been through the service so they know the challenges that that can bring and how people maybe get the better out of the services and may be able to think about again what is it you can do to help yourself, you know what it is that’s going to help.” (2)</w:t>
      </w:r>
    </w:p>
    <w:p w14:paraId="00191733" w14:textId="77777777" w:rsidR="00FB20F8" w:rsidRPr="003311AB" w:rsidRDefault="00FB20F8" w:rsidP="003311AB">
      <w:pPr>
        <w:spacing w:line="480" w:lineRule="auto"/>
      </w:pPr>
    </w:p>
    <w:p w14:paraId="5D9BAC68" w14:textId="77777777" w:rsidR="00FB20F8" w:rsidRPr="003311AB" w:rsidRDefault="00FB20F8" w:rsidP="003311AB">
      <w:pPr>
        <w:spacing w:line="480" w:lineRule="auto"/>
      </w:pPr>
      <w:r w:rsidRPr="003311AB">
        <w:t>It was also suggested that PSWs could be a cost effective measure;</w:t>
      </w:r>
    </w:p>
    <w:p w14:paraId="38320A6B" w14:textId="77777777" w:rsidR="00FB20F8" w:rsidRPr="003311AB" w:rsidRDefault="00FB20F8" w:rsidP="003311AB">
      <w:pPr>
        <w:spacing w:line="480" w:lineRule="auto"/>
        <w:ind w:left="720"/>
      </w:pPr>
      <w:r w:rsidRPr="003311AB">
        <w:t>“</w:t>
      </w:r>
      <w:r w:rsidRPr="003311AB">
        <w:rPr>
          <w:rFonts w:ascii="Times" w:eastAsia="Times New Roman" w:hAnsi="Times" w:cs="Times New Roman"/>
          <w:sz w:val="20"/>
          <w:szCs w:val="20"/>
        </w:rPr>
        <w:t>I guess it could be a cost effective way of aiding peoples recovery of giving people control of their own illness which is all really good. It might reduce the need for admissions and to be seen for secondary services if you’ve got better management and better support networks. People when they’ve recovered that still got access to people but not having to come right into services” (8)</w:t>
      </w:r>
    </w:p>
    <w:p w14:paraId="43B3193D" w14:textId="29E20427" w:rsidR="00FB20F8" w:rsidRPr="003311AB" w:rsidRDefault="00FB20F8" w:rsidP="003311AB">
      <w:pPr>
        <w:spacing w:line="480" w:lineRule="auto"/>
      </w:pPr>
      <w:r w:rsidRPr="003311AB">
        <w:t xml:space="preserve">However some highlighted </w:t>
      </w:r>
      <w:r w:rsidR="00790BB5" w:rsidRPr="003311AB">
        <w:t xml:space="preserve">risks if </w:t>
      </w:r>
      <w:r w:rsidR="00973280" w:rsidRPr="003311AB">
        <w:t>PSWs were</w:t>
      </w:r>
      <w:r w:rsidRPr="003311AB">
        <w:t xml:space="preserve"> just </w:t>
      </w:r>
      <w:r w:rsidR="00790BB5" w:rsidRPr="003311AB">
        <w:t xml:space="preserve">treated as </w:t>
      </w:r>
      <w:r w:rsidRPr="003311AB">
        <w:t>a cost saving measure</w:t>
      </w:r>
      <w:r w:rsidR="00790BB5" w:rsidRPr="003311AB">
        <w:t xml:space="preserve">, particularly the danger of </w:t>
      </w:r>
      <w:r w:rsidR="00843CD8" w:rsidRPr="003311AB">
        <w:t>exploitation:</w:t>
      </w:r>
    </w:p>
    <w:p w14:paraId="3EC32DCF" w14:textId="0F5A7D29" w:rsidR="00FB20F8" w:rsidRPr="003311AB" w:rsidRDefault="002D1A27" w:rsidP="003311AB">
      <w:pPr>
        <w:spacing w:line="480" w:lineRule="auto"/>
        <w:ind w:left="720"/>
        <w:rPr>
          <w:rFonts w:ascii="Times New Roman" w:hAnsi="Times New Roman" w:cs="Times New Roman"/>
          <w:sz w:val="20"/>
          <w:szCs w:val="20"/>
        </w:rPr>
      </w:pPr>
      <w:r w:rsidRPr="003311AB">
        <w:rPr>
          <w:rFonts w:ascii="Times New Roman" w:hAnsi="Times New Roman" w:cs="Times New Roman"/>
          <w:sz w:val="20"/>
          <w:szCs w:val="20"/>
        </w:rPr>
        <w:t xml:space="preserve"> </w:t>
      </w:r>
      <w:r w:rsidR="00FB20F8" w:rsidRPr="003311AB">
        <w:rPr>
          <w:rFonts w:ascii="Times New Roman" w:hAnsi="Times New Roman" w:cs="Times New Roman"/>
          <w:sz w:val="20"/>
          <w:szCs w:val="20"/>
        </w:rPr>
        <w:t>“you can’t just run on the fact that they have been unwell and can’t work in the public sector so will do some volunteer work in the service and then actually the service is relying on you to do stuff, that’s not a good position to be in.” (6)</w:t>
      </w:r>
    </w:p>
    <w:p w14:paraId="60C136B0" w14:textId="79426662" w:rsidR="00FB20F8" w:rsidRPr="003311AB" w:rsidRDefault="00973280" w:rsidP="003311AB">
      <w:pPr>
        <w:spacing w:line="480" w:lineRule="auto"/>
        <w:rPr>
          <w:rFonts w:cs="Times New Roman"/>
        </w:rPr>
      </w:pPr>
      <w:r w:rsidRPr="003311AB">
        <w:rPr>
          <w:rFonts w:cs="Times New Roman"/>
        </w:rPr>
        <w:lastRenderedPageBreak/>
        <w:t>This respondent appeared unaware that PSWs are paid staff, albeit at lower rates than healthcare professionals.</w:t>
      </w:r>
    </w:p>
    <w:p w14:paraId="2C7C76EE" w14:textId="77777777" w:rsidR="00973280" w:rsidRPr="003311AB" w:rsidRDefault="00973280" w:rsidP="003311AB">
      <w:pPr>
        <w:spacing w:line="480" w:lineRule="auto"/>
        <w:rPr>
          <w:rFonts w:cs="Times New Roman"/>
        </w:rPr>
      </w:pPr>
    </w:p>
    <w:p w14:paraId="6F5BEBA1" w14:textId="0AB2B591" w:rsidR="00FB20F8" w:rsidRPr="003311AB" w:rsidRDefault="00FB20F8" w:rsidP="003311AB">
      <w:pPr>
        <w:spacing w:line="480" w:lineRule="auto"/>
        <w:rPr>
          <w:rFonts w:cs="Times New Roman"/>
        </w:rPr>
      </w:pPr>
      <w:r w:rsidRPr="003311AB">
        <w:rPr>
          <w:rFonts w:cs="Times New Roman"/>
        </w:rPr>
        <w:t>There was also concern that services might not be fully able to support PSWs or get the most out of them</w:t>
      </w:r>
      <w:r w:rsidR="00843CD8" w:rsidRPr="003311AB">
        <w:rPr>
          <w:rFonts w:cs="Times New Roman"/>
        </w:rPr>
        <w:t>:</w:t>
      </w:r>
    </w:p>
    <w:p w14:paraId="346B7CB2" w14:textId="08A588DF" w:rsidR="00FB20F8" w:rsidRPr="003311AB" w:rsidRDefault="00FB20F8" w:rsidP="003311AB">
      <w:pPr>
        <w:pStyle w:val="ListParagraph"/>
        <w:spacing w:line="480" w:lineRule="auto"/>
        <w:rPr>
          <w:rFonts w:ascii="Times New Roman" w:hAnsi="Times New Roman" w:cs="Times New Roman"/>
          <w:sz w:val="20"/>
          <w:szCs w:val="20"/>
        </w:rPr>
      </w:pPr>
      <w:r w:rsidRPr="003311AB">
        <w:rPr>
          <w:rFonts w:ascii="Times New Roman" w:hAnsi="Times New Roman" w:cs="Times New Roman"/>
          <w:sz w:val="20"/>
          <w:szCs w:val="20"/>
        </w:rPr>
        <w:t xml:space="preserve">“There’s quite a big gap </w:t>
      </w:r>
      <w:r w:rsidR="009B7C31" w:rsidRPr="003311AB">
        <w:rPr>
          <w:rFonts w:ascii="Times New Roman" w:hAnsi="Times New Roman" w:cs="Times New Roman"/>
          <w:sz w:val="20"/>
          <w:szCs w:val="20"/>
        </w:rPr>
        <w:t>in the thinking I think possibly</w:t>
      </w:r>
      <w:r w:rsidRPr="003311AB">
        <w:rPr>
          <w:rFonts w:ascii="Times New Roman" w:hAnsi="Times New Roman" w:cs="Times New Roman"/>
          <w:sz w:val="20"/>
          <w:szCs w:val="20"/>
        </w:rPr>
        <w:t xml:space="preserve"> because teams are constantly at the moment, and have been over the past few years, in flux and under staffed anyway and so it doesn’t give anyone the space to sort of think about that. Everyone’s just sort of running day to day and you could kind of see that they could easily be dragged into just , like the rest of us, just managing the crisis of the day and is that the best use and are we going to just wear them out</w:t>
      </w:r>
      <w:r w:rsidR="009B7C31" w:rsidRPr="003311AB">
        <w:rPr>
          <w:rFonts w:ascii="Times New Roman" w:hAnsi="Times New Roman" w:cs="Times New Roman"/>
          <w:sz w:val="20"/>
          <w:szCs w:val="20"/>
        </w:rPr>
        <w:t>?</w:t>
      </w:r>
      <w:r w:rsidRPr="003311AB">
        <w:rPr>
          <w:rFonts w:ascii="Times New Roman" w:hAnsi="Times New Roman" w:cs="Times New Roman"/>
          <w:sz w:val="20"/>
          <w:szCs w:val="20"/>
        </w:rPr>
        <w:t>” (2)</w:t>
      </w:r>
    </w:p>
    <w:p w14:paraId="1A9B8039" w14:textId="77777777" w:rsidR="00FB20F8" w:rsidRPr="003311AB" w:rsidRDefault="00FB20F8" w:rsidP="003311AB">
      <w:pPr>
        <w:spacing w:line="480" w:lineRule="auto"/>
      </w:pPr>
    </w:p>
    <w:p w14:paraId="5A92D017" w14:textId="05A10FAA" w:rsidR="00FB20F8" w:rsidRPr="003311AB" w:rsidRDefault="00790BB5" w:rsidP="003311AB">
      <w:pPr>
        <w:spacing w:line="480" w:lineRule="auto"/>
        <w:rPr>
          <w:rFonts w:ascii="Times" w:eastAsia="Times New Roman" w:hAnsi="Times" w:cs="Times New Roman"/>
          <w:sz w:val="20"/>
          <w:szCs w:val="20"/>
        </w:rPr>
      </w:pPr>
      <w:r w:rsidRPr="003311AB">
        <w:t>In an evidence-based service, a</w:t>
      </w:r>
      <w:r w:rsidR="00FB20F8" w:rsidRPr="003311AB">
        <w:t>nother interviewee highlighted the challenge of how to measure the outcomes of PS</w:t>
      </w:r>
      <w:r w:rsidR="00CC451B" w:rsidRPr="003311AB">
        <w:t>W</w:t>
      </w:r>
      <w:r w:rsidR="00FB20F8" w:rsidRPr="003311AB">
        <w:t>s</w:t>
      </w:r>
      <w:r w:rsidR="00843CD8" w:rsidRPr="003311AB">
        <w:t>:</w:t>
      </w:r>
    </w:p>
    <w:p w14:paraId="4D45E3D6" w14:textId="77777777" w:rsidR="00FB20F8" w:rsidRPr="003311AB" w:rsidRDefault="00FB20F8"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“the outcomes for how you measure the recovery college or PSW are actually achieving what they set out to achieve are difficult to define” (6)</w:t>
      </w:r>
    </w:p>
    <w:p w14:paraId="122F8D43" w14:textId="77777777" w:rsidR="00FB20F8" w:rsidRPr="003311AB" w:rsidRDefault="00FB20F8" w:rsidP="003311AB">
      <w:pPr>
        <w:spacing w:line="480" w:lineRule="auto"/>
        <w:rPr>
          <w:b/>
        </w:rPr>
      </w:pPr>
    </w:p>
    <w:p w14:paraId="7A3FED5C" w14:textId="63E820C9" w:rsidR="00517324" w:rsidRPr="003311AB" w:rsidRDefault="000911E9" w:rsidP="003311AB">
      <w:pPr>
        <w:spacing w:line="480" w:lineRule="auto"/>
        <w:rPr>
          <w:b/>
        </w:rPr>
      </w:pPr>
      <w:r w:rsidRPr="003311AB">
        <w:rPr>
          <w:b/>
        </w:rPr>
        <w:t>The impact of work on the peer support worker</w:t>
      </w:r>
    </w:p>
    <w:p w14:paraId="0DB9F468" w14:textId="4B2B36EC" w:rsidR="00E45BBA" w:rsidRPr="003311AB" w:rsidRDefault="00801FE8" w:rsidP="003311AB">
      <w:pPr>
        <w:spacing w:line="480" w:lineRule="auto"/>
      </w:pPr>
      <w:r w:rsidRPr="003311AB">
        <w:lastRenderedPageBreak/>
        <w:t>Many interviewees referred to the personal benefits a PSW might find in the role. Two participants cited a</w:t>
      </w:r>
      <w:r w:rsidR="00911D46" w:rsidRPr="003311AB">
        <w:t xml:space="preserve">ccess to a career as an example. </w:t>
      </w:r>
      <w:r w:rsidR="00E45BBA" w:rsidRPr="003311AB">
        <w:rPr>
          <w:rFonts w:eastAsia="Times New Roman" w:cs="Times New Roman"/>
        </w:rPr>
        <w:t>However one participant went further, challenging the low expectations both service users have of themselves</w:t>
      </w:r>
      <w:r w:rsidR="00790BB5" w:rsidRPr="003311AB">
        <w:rPr>
          <w:rFonts w:eastAsia="Times New Roman" w:cs="Times New Roman"/>
        </w:rPr>
        <w:t>,</w:t>
      </w:r>
      <w:r w:rsidR="00E45BBA" w:rsidRPr="003311AB">
        <w:rPr>
          <w:rFonts w:eastAsia="Times New Roman" w:cs="Times New Roman"/>
        </w:rPr>
        <w:t xml:space="preserve"> and that health workers may hav</w:t>
      </w:r>
      <w:r w:rsidR="00973280" w:rsidRPr="003311AB">
        <w:rPr>
          <w:rFonts w:eastAsia="Times New Roman" w:cs="Times New Roman"/>
        </w:rPr>
        <w:t>e of service users:</w:t>
      </w:r>
    </w:p>
    <w:p w14:paraId="7FCF7555" w14:textId="264119F2" w:rsidR="003D4035" w:rsidRPr="003311AB" w:rsidRDefault="00E45BBA" w:rsidP="003311AB">
      <w:pPr>
        <w:spacing w:line="480" w:lineRule="auto"/>
        <w:ind w:left="720" w:firstLine="60"/>
        <w:rPr>
          <w:rFonts w:eastAsia="Times New Roman" w:cs="Times New Roman"/>
        </w:rPr>
      </w:pPr>
      <w:r w:rsidRPr="003311AB">
        <w:rPr>
          <w:rFonts w:ascii="Times New Roman" w:hAnsi="Times New Roman" w:cs="Times New Roman"/>
          <w:sz w:val="20"/>
          <w:szCs w:val="20"/>
        </w:rPr>
        <w:t xml:space="preserve">“she </w:t>
      </w:r>
      <w:r w:rsidR="00911D46" w:rsidRPr="003311AB">
        <w:rPr>
          <w:rFonts w:ascii="Times New Roman" w:hAnsi="Times New Roman" w:cs="Times New Roman"/>
          <w:sz w:val="20"/>
          <w:szCs w:val="20"/>
        </w:rPr>
        <w:t xml:space="preserve">(service user) </w:t>
      </w:r>
      <w:r w:rsidRPr="003311AB">
        <w:rPr>
          <w:rFonts w:ascii="Times New Roman" w:hAnsi="Times New Roman" w:cs="Times New Roman"/>
          <w:sz w:val="20"/>
          <w:szCs w:val="20"/>
        </w:rPr>
        <w:t xml:space="preserve">said “I can’t be a nurse I am mad” and I said well you are getting there you are on the way to recovery. She looked at me like I was bonkers in thinking about a career in something she was so evidently good at. It’s interesting I was thinking about how patients have such low expectations of themselves and that is so difficult to </w:t>
      </w:r>
      <w:r w:rsidR="009650F9" w:rsidRPr="003311AB">
        <w:rPr>
          <w:rFonts w:ascii="Times New Roman" w:hAnsi="Times New Roman" w:cs="Times New Roman"/>
          <w:sz w:val="20"/>
          <w:szCs w:val="20"/>
        </w:rPr>
        <w:t>reverse</w:t>
      </w:r>
      <w:r w:rsidRPr="003311AB">
        <w:rPr>
          <w:rFonts w:ascii="Times New Roman" w:hAnsi="Times New Roman" w:cs="Times New Roman"/>
          <w:sz w:val="20"/>
          <w:szCs w:val="20"/>
        </w:rPr>
        <w:t>. An</w:t>
      </w:r>
      <w:r w:rsidR="00911D46" w:rsidRPr="003311AB">
        <w:rPr>
          <w:rFonts w:ascii="Times New Roman" w:hAnsi="Times New Roman" w:cs="Times New Roman"/>
          <w:sz w:val="20"/>
          <w:szCs w:val="20"/>
        </w:rPr>
        <w:t xml:space="preserve">d that could be a role for PSW” </w:t>
      </w:r>
      <w:r w:rsidRPr="003311AB">
        <w:rPr>
          <w:rFonts w:ascii="Times New Roman" w:hAnsi="Times New Roman" w:cs="Times New Roman"/>
          <w:sz w:val="20"/>
          <w:szCs w:val="20"/>
        </w:rPr>
        <w:t>(4)</w:t>
      </w:r>
    </w:p>
    <w:p w14:paraId="5A70F081" w14:textId="77777777" w:rsidR="00973280" w:rsidRPr="003311AB" w:rsidRDefault="00973280" w:rsidP="003311AB">
      <w:pPr>
        <w:spacing w:line="480" w:lineRule="auto"/>
      </w:pPr>
    </w:p>
    <w:p w14:paraId="17649130" w14:textId="53E6DB1E" w:rsidR="00FB20F8" w:rsidRPr="003311AB" w:rsidRDefault="00FB20F8" w:rsidP="003311AB">
      <w:pPr>
        <w:spacing w:line="480" w:lineRule="auto"/>
      </w:pPr>
      <w:r w:rsidRPr="003311AB">
        <w:t xml:space="preserve">The majority of interviewees </w:t>
      </w:r>
      <w:r w:rsidR="00271330" w:rsidRPr="003311AB">
        <w:t xml:space="preserve">felt </w:t>
      </w:r>
      <w:r w:rsidR="0028620C" w:rsidRPr="003311AB">
        <w:t xml:space="preserve">PSWs </w:t>
      </w:r>
      <w:r w:rsidR="00790BB5" w:rsidRPr="003311AB">
        <w:t xml:space="preserve">would </w:t>
      </w:r>
      <w:r w:rsidR="00271330" w:rsidRPr="003311AB">
        <w:t xml:space="preserve">need </w:t>
      </w:r>
      <w:r w:rsidR="00790BB5" w:rsidRPr="003311AB">
        <w:t xml:space="preserve">to </w:t>
      </w:r>
      <w:r w:rsidR="00271330" w:rsidRPr="003311AB">
        <w:t xml:space="preserve">carefully manage the use of </w:t>
      </w:r>
      <w:r w:rsidRPr="003311AB">
        <w:t>their lived experience when working with service users</w:t>
      </w:r>
      <w:r w:rsidR="00790BB5" w:rsidRPr="003311AB">
        <w:t>.  T</w:t>
      </w:r>
      <w:r w:rsidRPr="003311AB">
        <w:t xml:space="preserve">his involves potential conflicts in the change in relationship from doctor-patient to co-worker. </w:t>
      </w:r>
      <w:r w:rsidR="00973280" w:rsidRPr="003311AB">
        <w:t xml:space="preserve">  </w:t>
      </w:r>
      <w:r w:rsidRPr="003311AB">
        <w:t xml:space="preserve">Generally it was felt that PSW should not work in the service where they had been treated. Many noted the personal challenge for PSWs in balancing their emotional response and </w:t>
      </w:r>
      <w:r w:rsidR="00790BB5" w:rsidRPr="003311AB">
        <w:t>maintain</w:t>
      </w:r>
      <w:r w:rsidRPr="003311AB">
        <w:t xml:space="preserve">ing </w:t>
      </w:r>
      <w:r w:rsidR="00790BB5" w:rsidRPr="003311AB">
        <w:t>the</w:t>
      </w:r>
      <w:r w:rsidR="007F4D5C" w:rsidRPr="003311AB">
        <w:t xml:space="preserve"> </w:t>
      </w:r>
      <w:r w:rsidRPr="003311AB">
        <w:t>necessary boundaries when working with service users</w:t>
      </w:r>
      <w:r w:rsidR="00790BB5" w:rsidRPr="003311AB">
        <w:t>:</w:t>
      </w:r>
    </w:p>
    <w:p w14:paraId="28219362" w14:textId="10D801B6" w:rsidR="00FB20F8" w:rsidRPr="003311AB" w:rsidRDefault="00FB20F8" w:rsidP="003311AB">
      <w:pPr>
        <w:spacing w:line="480" w:lineRule="auto"/>
        <w:ind w:left="720"/>
      </w:pPr>
      <w:r w:rsidRPr="003311AB">
        <w:rPr>
          <w:sz w:val="20"/>
          <w:szCs w:val="20"/>
        </w:rPr>
        <w:t xml:space="preserve">“I </w:t>
      </w:r>
      <w:r w:rsidRPr="003311AB">
        <w:rPr>
          <w:rFonts w:ascii="Times" w:eastAsia="Times New Roman" w:hAnsi="Times" w:cs="Times New Roman"/>
          <w:sz w:val="20"/>
          <w:szCs w:val="20"/>
        </w:rPr>
        <w:t>think it is challenging for them as they have to balance the role of not disclosing to much or getting caught up to much in their own story but using things that may be helpful” (11)</w:t>
      </w:r>
    </w:p>
    <w:p w14:paraId="64406785" w14:textId="77777777" w:rsidR="000911E9" w:rsidRPr="003311AB" w:rsidRDefault="000911E9" w:rsidP="003311AB">
      <w:pPr>
        <w:spacing w:line="480" w:lineRule="auto"/>
        <w:rPr>
          <w:rFonts w:cs="Times New Roman"/>
        </w:rPr>
      </w:pPr>
    </w:p>
    <w:p w14:paraId="746B5844" w14:textId="30C26E7A" w:rsidR="000911E9" w:rsidRPr="003311AB" w:rsidRDefault="000911E9" w:rsidP="003311AB">
      <w:pPr>
        <w:spacing w:line="480" w:lineRule="auto"/>
        <w:rPr>
          <w:rFonts w:eastAsia="Times New Roman" w:cs="Times New Roman"/>
        </w:rPr>
      </w:pPr>
      <w:r w:rsidRPr="003311AB">
        <w:rPr>
          <w:rFonts w:cs="Times New Roman"/>
        </w:rPr>
        <w:lastRenderedPageBreak/>
        <w:t xml:space="preserve">A concern shared by the majority was that the PSW could become ill. Most didn’t view this as a barrier to </w:t>
      </w:r>
      <w:r w:rsidR="00790BB5" w:rsidRPr="003311AB">
        <w:rPr>
          <w:rFonts w:cs="Times New Roman"/>
        </w:rPr>
        <w:t xml:space="preserve">employing </w:t>
      </w:r>
      <w:r w:rsidRPr="003311AB">
        <w:rPr>
          <w:rFonts w:cs="Times New Roman"/>
        </w:rPr>
        <w:t>PSWs</w:t>
      </w:r>
      <w:r w:rsidR="00790BB5" w:rsidRPr="003311AB">
        <w:rPr>
          <w:rFonts w:cs="Times New Roman"/>
        </w:rPr>
        <w:t>.</w:t>
      </w:r>
      <w:r w:rsidRPr="003311AB">
        <w:rPr>
          <w:rFonts w:cs="Times New Roman"/>
        </w:rPr>
        <w:t xml:space="preserve"> but instead something that needed careful consideration in the implementation</w:t>
      </w:r>
      <w:r w:rsidR="00790BB5" w:rsidRPr="003311AB">
        <w:rPr>
          <w:rFonts w:cs="Times New Roman"/>
        </w:rPr>
        <w:t xml:space="preserve"> of service user involvement</w:t>
      </w:r>
      <w:r w:rsidRPr="003311AB">
        <w:rPr>
          <w:rFonts w:cs="Times New Roman"/>
        </w:rPr>
        <w:t xml:space="preserve">. </w:t>
      </w:r>
      <w:r w:rsidR="00F02E6E" w:rsidRPr="003311AB">
        <w:rPr>
          <w:rFonts w:eastAsia="Times New Roman" w:cs="Times New Roman"/>
        </w:rPr>
        <w:t>While there was particular emphas</w:t>
      </w:r>
      <w:r w:rsidR="00973280" w:rsidRPr="003311AB">
        <w:rPr>
          <w:rFonts w:eastAsia="Times New Roman" w:cs="Times New Roman"/>
        </w:rPr>
        <w:t>is on PSW illness due to the prere</w:t>
      </w:r>
      <w:r w:rsidR="00F02E6E" w:rsidRPr="003311AB">
        <w:rPr>
          <w:rFonts w:eastAsia="Times New Roman" w:cs="Times New Roman"/>
        </w:rPr>
        <w:t>quisite of this for the role</w:t>
      </w:r>
      <w:r w:rsidR="00790BB5" w:rsidRPr="003311AB">
        <w:rPr>
          <w:rFonts w:eastAsia="Times New Roman" w:cs="Times New Roman"/>
        </w:rPr>
        <w:t>,</w:t>
      </w:r>
      <w:r w:rsidR="00F02E6E" w:rsidRPr="003311AB">
        <w:rPr>
          <w:rFonts w:eastAsia="Times New Roman" w:cs="Times New Roman"/>
        </w:rPr>
        <w:t xml:space="preserve"> some participants noted that illness is a concern for any employee. In particular, most respondents had</w:t>
      </w:r>
      <w:r w:rsidR="00F02E6E" w:rsidRPr="003311AB">
        <w:t xml:space="preserve"> concerns that PSWs might find the job stressful or triggering</w:t>
      </w:r>
      <w:r w:rsidR="00790BB5" w:rsidRPr="003311AB">
        <w:t>:</w:t>
      </w:r>
      <w:r w:rsidR="00F02E6E" w:rsidRPr="003311AB">
        <w:t xml:space="preserve"> </w:t>
      </w:r>
    </w:p>
    <w:p w14:paraId="319AB972" w14:textId="0CE480E3" w:rsidR="000911E9" w:rsidRPr="003311AB" w:rsidRDefault="00911D46"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 xml:space="preserve"> </w:t>
      </w:r>
      <w:r w:rsidR="000911E9" w:rsidRPr="003311AB">
        <w:rPr>
          <w:rFonts w:ascii="Times" w:eastAsia="Times New Roman" w:hAnsi="Times" w:cs="Times New Roman"/>
          <w:sz w:val="20"/>
          <w:szCs w:val="20"/>
        </w:rPr>
        <w:t>“</w:t>
      </w:r>
      <w:r w:rsidRPr="003311AB">
        <w:rPr>
          <w:rFonts w:ascii="Times" w:eastAsia="Times New Roman" w:hAnsi="Times" w:cs="Times New Roman"/>
          <w:sz w:val="20"/>
          <w:szCs w:val="20"/>
        </w:rPr>
        <w:t>O</w:t>
      </w:r>
      <w:r w:rsidR="000911E9" w:rsidRPr="003311AB">
        <w:rPr>
          <w:rFonts w:ascii="Times" w:eastAsia="Times New Roman" w:hAnsi="Times" w:cs="Times New Roman"/>
          <w:sz w:val="20"/>
          <w:szCs w:val="20"/>
        </w:rPr>
        <w:t>ur support worker has gone off sick, very quickly. And so I think there’s lots of issues which we can’t pretend don’t exist about that and how that is managed and how that is dealt with in the future” (2)</w:t>
      </w:r>
    </w:p>
    <w:p w14:paraId="215AE8A9" w14:textId="77777777" w:rsidR="000911E9" w:rsidRPr="003311AB" w:rsidRDefault="000911E9" w:rsidP="003311AB">
      <w:pPr>
        <w:spacing w:line="480" w:lineRule="auto"/>
      </w:pPr>
    </w:p>
    <w:p w14:paraId="379C5637" w14:textId="36168DB1" w:rsidR="000911E9" w:rsidRPr="003311AB" w:rsidRDefault="000911E9" w:rsidP="003311AB">
      <w:pPr>
        <w:spacing w:line="480" w:lineRule="auto"/>
        <w:rPr>
          <w:rFonts w:cs="Times New Roman"/>
        </w:rPr>
      </w:pPr>
      <w:r w:rsidRPr="003311AB">
        <w:t>The majority stressed that PSWs must be well organised</w:t>
      </w:r>
      <w:r w:rsidR="00790BB5" w:rsidRPr="003311AB">
        <w:t xml:space="preserve">, with </w:t>
      </w:r>
      <w:r w:rsidRPr="003311AB">
        <w:t xml:space="preserve">measures put in place to ensure their wellbeing. </w:t>
      </w:r>
      <w:r w:rsidR="00F02E6E" w:rsidRPr="003311AB">
        <w:rPr>
          <w:rFonts w:cs="Times New Roman"/>
        </w:rPr>
        <w:t>Most interviewees mentioned the need to care for and safeguard PSWs</w:t>
      </w:r>
      <w:r w:rsidR="00790BB5" w:rsidRPr="003311AB">
        <w:rPr>
          <w:rFonts w:cs="Times New Roman"/>
        </w:rPr>
        <w:t>:</w:t>
      </w:r>
      <w:r w:rsidR="00F02E6E" w:rsidRPr="003311AB">
        <w:rPr>
          <w:rFonts w:cs="Times New Roman"/>
        </w:rPr>
        <w:t xml:space="preserve"> </w:t>
      </w:r>
    </w:p>
    <w:p w14:paraId="15D03BED" w14:textId="1A46891C" w:rsidR="000911E9" w:rsidRPr="003311AB" w:rsidRDefault="000911E9" w:rsidP="003311AB">
      <w:pPr>
        <w:spacing w:line="480" w:lineRule="auto"/>
        <w:ind w:left="720"/>
      </w:pPr>
      <w:r w:rsidRPr="003311AB">
        <w:t>“</w:t>
      </w:r>
      <w:r w:rsidR="009650F9" w:rsidRPr="003311AB">
        <w:rPr>
          <w:rFonts w:ascii="Times" w:eastAsia="Times New Roman" w:hAnsi="Times" w:cs="Times New Roman"/>
          <w:sz w:val="20"/>
          <w:szCs w:val="20"/>
        </w:rPr>
        <w:t>b</w:t>
      </w:r>
      <w:r w:rsidRPr="003311AB">
        <w:rPr>
          <w:rFonts w:ascii="Times" w:eastAsia="Times New Roman" w:hAnsi="Times" w:cs="Times New Roman"/>
          <w:sz w:val="20"/>
          <w:szCs w:val="20"/>
        </w:rPr>
        <w:t>ut it’s the organisation of that, and not just the organisation but making sure that’s a safe process because you’ve got so many vulnerable people involved and you’re responsible in a way if you started something like that” (8)</w:t>
      </w:r>
    </w:p>
    <w:p w14:paraId="72272733" w14:textId="77777777" w:rsidR="00630691" w:rsidRDefault="00630691" w:rsidP="003311AB">
      <w:pPr>
        <w:spacing w:line="480" w:lineRule="auto"/>
        <w:rPr>
          <w:rFonts w:ascii="Times New Roman" w:hAnsi="Times New Roman" w:cs="Times New Roman"/>
          <w:sz w:val="20"/>
          <w:szCs w:val="20"/>
        </w:rPr>
      </w:pPr>
    </w:p>
    <w:p w14:paraId="7DAC4A50" w14:textId="42CCB8E2" w:rsidR="00FB20F8" w:rsidRPr="003311AB" w:rsidRDefault="00FB20F8" w:rsidP="003311AB">
      <w:pPr>
        <w:spacing w:line="480" w:lineRule="auto"/>
        <w:rPr>
          <w:rFonts w:eastAsia="Times New Roman" w:cs="Times New Roman"/>
          <w:b/>
        </w:rPr>
      </w:pPr>
      <w:r w:rsidRPr="003311AB">
        <w:rPr>
          <w:rFonts w:eastAsia="Times New Roman" w:cs="Times New Roman"/>
          <w:b/>
        </w:rPr>
        <w:t>Role ambiguity</w:t>
      </w:r>
    </w:p>
    <w:p w14:paraId="35EF79C7" w14:textId="3EBF6C3D" w:rsidR="00FB20F8" w:rsidRPr="003311AB" w:rsidRDefault="00FB20F8" w:rsidP="003311AB">
      <w:pPr>
        <w:spacing w:line="480" w:lineRule="auto"/>
        <w:rPr>
          <w:rFonts w:eastAsia="Times New Roman" w:cs="Times New Roman"/>
        </w:rPr>
      </w:pPr>
      <w:r w:rsidRPr="003311AB">
        <w:rPr>
          <w:rFonts w:eastAsia="Times New Roman" w:cs="Times New Roman"/>
        </w:rPr>
        <w:t xml:space="preserve">The majority of interviewees expressed confusion or lacked clarity over the role of PSWs. Most had limited experience of PSWs as they were in the early stages of being introduced to services. </w:t>
      </w:r>
      <w:r w:rsidR="00C823F1" w:rsidRPr="003311AB">
        <w:rPr>
          <w:rFonts w:eastAsia="Times New Roman" w:cs="Times New Roman"/>
        </w:rPr>
        <w:t xml:space="preserve"> </w:t>
      </w:r>
      <w:r w:rsidRPr="003311AB">
        <w:rPr>
          <w:rFonts w:eastAsia="Times New Roman" w:cs="Times New Roman"/>
        </w:rPr>
        <w:t xml:space="preserve">Some expressed </w:t>
      </w:r>
      <w:r w:rsidRPr="003311AB">
        <w:rPr>
          <w:rFonts w:eastAsia="Times New Roman" w:cs="Times New Roman"/>
        </w:rPr>
        <w:lastRenderedPageBreak/>
        <w:t xml:space="preserve">a feeling </w:t>
      </w:r>
      <w:r w:rsidR="00790BB5" w:rsidRPr="003311AB">
        <w:rPr>
          <w:rFonts w:eastAsia="Times New Roman" w:cs="Times New Roman"/>
        </w:rPr>
        <w:t xml:space="preserve">that management had not thought through </w:t>
      </w:r>
      <w:r w:rsidRPr="003311AB">
        <w:rPr>
          <w:rFonts w:eastAsia="Times New Roman" w:cs="Times New Roman"/>
        </w:rPr>
        <w:t xml:space="preserve">the role of PSWs. Many questioned what the difference </w:t>
      </w:r>
      <w:r w:rsidR="00790BB5" w:rsidRPr="003311AB">
        <w:rPr>
          <w:rFonts w:eastAsia="Times New Roman" w:cs="Times New Roman"/>
        </w:rPr>
        <w:t xml:space="preserve">was </w:t>
      </w:r>
      <w:r w:rsidRPr="003311AB">
        <w:rPr>
          <w:rFonts w:eastAsia="Times New Roman" w:cs="Times New Roman"/>
        </w:rPr>
        <w:t>between support workers and PSWs</w:t>
      </w:r>
      <w:r w:rsidR="00790BB5" w:rsidRPr="003311AB">
        <w:rPr>
          <w:rFonts w:eastAsia="Times New Roman" w:cs="Times New Roman"/>
        </w:rPr>
        <w:t xml:space="preserve">, </w:t>
      </w:r>
      <w:r w:rsidRPr="003311AB">
        <w:rPr>
          <w:rFonts w:eastAsia="Times New Roman" w:cs="Times New Roman"/>
        </w:rPr>
        <w:t>other than lived experience</w:t>
      </w:r>
      <w:r w:rsidR="00790BB5" w:rsidRPr="003311AB">
        <w:rPr>
          <w:rFonts w:eastAsia="Times New Roman" w:cs="Times New Roman"/>
        </w:rPr>
        <w:t>:</w:t>
      </w:r>
      <w:r w:rsidRPr="003311AB">
        <w:rPr>
          <w:rFonts w:eastAsia="Times New Roman" w:cs="Times New Roman"/>
        </w:rPr>
        <w:t xml:space="preserve"> </w:t>
      </w:r>
    </w:p>
    <w:p w14:paraId="3F1FAAF3" w14:textId="5894E577" w:rsidR="00FB20F8" w:rsidRPr="003311AB" w:rsidRDefault="00FB20F8"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 xml:space="preserve">“Like I say it’s very new and I think probably the challenge is working out what the role of </w:t>
      </w:r>
      <w:r w:rsidR="00C823F1" w:rsidRPr="003311AB">
        <w:rPr>
          <w:rFonts w:ascii="Times" w:eastAsia="Times New Roman" w:hAnsi="Times" w:cs="Times New Roman"/>
          <w:sz w:val="20"/>
          <w:szCs w:val="20"/>
        </w:rPr>
        <w:t>PSWs</w:t>
      </w:r>
      <w:r w:rsidRPr="003311AB">
        <w:rPr>
          <w:rFonts w:ascii="Times" w:eastAsia="Times New Roman" w:hAnsi="Times" w:cs="Times New Roman"/>
          <w:sz w:val="20"/>
          <w:szCs w:val="20"/>
        </w:rPr>
        <w:t xml:space="preserve"> is going to be within the teams, I think that’s still very unclear as things stand</w:t>
      </w:r>
      <w:r w:rsidR="00C823F1" w:rsidRPr="003311AB">
        <w:rPr>
          <w:rFonts w:ascii="Times" w:eastAsia="Times New Roman" w:hAnsi="Times" w:cs="Times New Roman"/>
          <w:sz w:val="20"/>
          <w:szCs w:val="20"/>
        </w:rPr>
        <w:t>….</w:t>
      </w:r>
      <w:r w:rsidRPr="003311AB">
        <w:rPr>
          <w:rFonts w:ascii="Times New Roman" w:eastAsia="Times New Roman" w:hAnsi="Times New Roman" w:cs="Times New Roman"/>
          <w:sz w:val="20"/>
          <w:szCs w:val="20"/>
        </w:rPr>
        <w:t xml:space="preserve">what is it that they should be doing that is different from a normal support worker or should they be the same as a support worker. I think it’s not really been thought about” </w:t>
      </w:r>
      <w:r w:rsidRPr="003311AB">
        <w:rPr>
          <w:rFonts w:ascii="Times" w:eastAsia="Times New Roman" w:hAnsi="Times" w:cs="Times New Roman"/>
          <w:sz w:val="20"/>
          <w:szCs w:val="20"/>
        </w:rPr>
        <w:t>(2)</w:t>
      </w:r>
    </w:p>
    <w:p w14:paraId="10065A40" w14:textId="77777777" w:rsidR="00FB20F8" w:rsidRPr="003311AB" w:rsidRDefault="00FB20F8" w:rsidP="003311AB">
      <w:pPr>
        <w:spacing w:line="480" w:lineRule="auto"/>
        <w:rPr>
          <w:rFonts w:eastAsia="Times New Roman" w:cs="Times New Roman"/>
        </w:rPr>
      </w:pPr>
    </w:p>
    <w:p w14:paraId="2C89BECC" w14:textId="7273620A" w:rsidR="00FB20F8" w:rsidRPr="003311AB" w:rsidRDefault="00FB20F8" w:rsidP="003311AB">
      <w:pPr>
        <w:spacing w:line="480" w:lineRule="auto"/>
        <w:rPr>
          <w:rFonts w:eastAsia="Times New Roman" w:cs="Times New Roman"/>
        </w:rPr>
      </w:pPr>
      <w:r w:rsidRPr="003311AB">
        <w:rPr>
          <w:rFonts w:eastAsia="Times New Roman" w:cs="Times New Roman"/>
        </w:rPr>
        <w:t xml:space="preserve">Two interviewees suggested a difference in </w:t>
      </w:r>
      <w:r w:rsidR="00790BB5" w:rsidRPr="003311AB">
        <w:rPr>
          <w:rFonts w:eastAsia="Times New Roman" w:cs="Times New Roman"/>
        </w:rPr>
        <w:t xml:space="preserve">the </w:t>
      </w:r>
      <w:r w:rsidRPr="003311AB">
        <w:rPr>
          <w:rFonts w:eastAsia="Times New Roman" w:cs="Times New Roman"/>
        </w:rPr>
        <w:t>offering of emotional versus practical support by PSWs and support workers retrospectively</w:t>
      </w:r>
      <w:r w:rsidR="00790BB5" w:rsidRPr="003311AB">
        <w:rPr>
          <w:rFonts w:eastAsia="Times New Roman" w:cs="Times New Roman"/>
        </w:rPr>
        <w:t>:</w:t>
      </w:r>
      <w:r w:rsidRPr="003311AB">
        <w:rPr>
          <w:rFonts w:eastAsia="Times New Roman" w:cs="Times New Roman"/>
        </w:rPr>
        <w:t xml:space="preserve"> </w:t>
      </w:r>
    </w:p>
    <w:p w14:paraId="3B69563A" w14:textId="196EC41A" w:rsidR="00FB20F8" w:rsidRPr="003311AB" w:rsidRDefault="00FB20F8" w:rsidP="003311AB">
      <w:pPr>
        <w:spacing w:line="480" w:lineRule="auto"/>
        <w:ind w:left="709"/>
        <w:rPr>
          <w:rFonts w:ascii="Times" w:eastAsia="Times New Roman" w:hAnsi="Times" w:cs="Times New Roman"/>
          <w:sz w:val="20"/>
          <w:szCs w:val="20"/>
        </w:rPr>
      </w:pPr>
      <w:r w:rsidRPr="003311AB">
        <w:rPr>
          <w:rFonts w:ascii="Times" w:eastAsia="Times New Roman" w:hAnsi="Times" w:cs="Times New Roman"/>
          <w:sz w:val="20"/>
          <w:szCs w:val="20"/>
        </w:rPr>
        <w:t xml:space="preserve">“I expect they have a different remit, the support workers on our ward their role is very much in supporting patients with activities of daily living. But </w:t>
      </w:r>
      <w:r w:rsidR="007F4D5C" w:rsidRPr="003311AB">
        <w:rPr>
          <w:rFonts w:ascii="Times" w:eastAsia="Times New Roman" w:hAnsi="Times" w:cs="Times New Roman"/>
          <w:sz w:val="20"/>
          <w:szCs w:val="20"/>
        </w:rPr>
        <w:t xml:space="preserve">for </w:t>
      </w:r>
      <w:r w:rsidRPr="003311AB">
        <w:rPr>
          <w:rFonts w:ascii="Times" w:eastAsia="Times New Roman" w:hAnsi="Times" w:cs="Times New Roman"/>
          <w:sz w:val="20"/>
          <w:szCs w:val="20"/>
        </w:rPr>
        <w:t>PSW I think it’s more about emotional support in recovery.” (4)</w:t>
      </w:r>
    </w:p>
    <w:p w14:paraId="531DB8CD" w14:textId="77777777" w:rsidR="00FB20F8" w:rsidRPr="003311AB" w:rsidRDefault="00FB20F8" w:rsidP="003311AB">
      <w:pPr>
        <w:spacing w:line="480" w:lineRule="auto"/>
        <w:rPr>
          <w:rFonts w:eastAsia="Times New Roman" w:cs="Times New Roman"/>
        </w:rPr>
      </w:pPr>
    </w:p>
    <w:p w14:paraId="6A432037" w14:textId="5D51D989" w:rsidR="00FB20F8" w:rsidRPr="003311AB" w:rsidRDefault="00FB20F8" w:rsidP="003311AB">
      <w:pPr>
        <w:spacing w:line="480" w:lineRule="auto"/>
        <w:rPr>
          <w:rFonts w:eastAsia="Times New Roman" w:cs="Times New Roman"/>
        </w:rPr>
      </w:pPr>
      <w:r w:rsidRPr="003311AB">
        <w:rPr>
          <w:rFonts w:cs="Times New Roman"/>
        </w:rPr>
        <w:t>Although most lacked a clear understanding of the PSWs’ role many suggested ideas of what a PSW might do</w:t>
      </w:r>
      <w:r w:rsidR="00790BB5" w:rsidRPr="003311AB">
        <w:rPr>
          <w:rFonts w:cs="Times New Roman"/>
        </w:rPr>
        <w:t>,</w:t>
      </w:r>
      <w:r w:rsidRPr="003311AB">
        <w:rPr>
          <w:rFonts w:cs="Times New Roman"/>
        </w:rPr>
        <w:t xml:space="preserve"> including</w:t>
      </w:r>
      <w:r w:rsidR="00790BB5" w:rsidRPr="003311AB">
        <w:rPr>
          <w:rFonts w:cs="Times New Roman"/>
        </w:rPr>
        <w:t>:</w:t>
      </w:r>
      <w:r w:rsidRPr="003311AB">
        <w:rPr>
          <w:rFonts w:cs="Times New Roman"/>
        </w:rPr>
        <w:t xml:space="preserve"> referring service users to recovery colleges</w:t>
      </w:r>
      <w:r w:rsidR="00790BB5" w:rsidRPr="003311AB">
        <w:rPr>
          <w:rFonts w:cs="Times New Roman"/>
        </w:rPr>
        <w:t>;</w:t>
      </w:r>
      <w:r w:rsidRPr="003311AB">
        <w:rPr>
          <w:rFonts w:cs="Times New Roman"/>
        </w:rPr>
        <w:t xml:space="preserve"> reducing stigma</w:t>
      </w:r>
      <w:r w:rsidR="00790BB5" w:rsidRPr="003311AB">
        <w:rPr>
          <w:rFonts w:cs="Times New Roman"/>
        </w:rPr>
        <w:t>;</w:t>
      </w:r>
      <w:r w:rsidRPr="003311AB">
        <w:rPr>
          <w:rFonts w:cs="Times New Roman"/>
        </w:rPr>
        <w:t xml:space="preserve"> instilling hope</w:t>
      </w:r>
      <w:r w:rsidR="00790BB5" w:rsidRPr="003311AB">
        <w:rPr>
          <w:rFonts w:cs="Times New Roman"/>
        </w:rPr>
        <w:t>;</w:t>
      </w:r>
      <w:r w:rsidRPr="003311AB">
        <w:rPr>
          <w:rFonts w:cs="Times New Roman"/>
        </w:rPr>
        <w:t xml:space="preserve"> acting as role model</w:t>
      </w:r>
      <w:r w:rsidR="00790BB5" w:rsidRPr="003311AB">
        <w:rPr>
          <w:rFonts w:cs="Times New Roman"/>
        </w:rPr>
        <w:t>s;</w:t>
      </w:r>
      <w:r w:rsidRPr="003311AB">
        <w:rPr>
          <w:rFonts w:cs="Times New Roman"/>
        </w:rPr>
        <w:t xml:space="preserve"> teaching</w:t>
      </w:r>
      <w:r w:rsidR="00790BB5" w:rsidRPr="003311AB">
        <w:rPr>
          <w:rFonts w:cs="Times New Roman"/>
        </w:rPr>
        <w:t>;</w:t>
      </w:r>
      <w:r w:rsidRPr="003311AB">
        <w:rPr>
          <w:rFonts w:cs="Times New Roman"/>
        </w:rPr>
        <w:t xml:space="preserve"> offering one to one support</w:t>
      </w:r>
      <w:r w:rsidR="00790BB5" w:rsidRPr="003311AB">
        <w:rPr>
          <w:rFonts w:cs="Times New Roman"/>
        </w:rPr>
        <w:t>; offering</w:t>
      </w:r>
      <w:r w:rsidRPr="003311AB">
        <w:rPr>
          <w:rFonts w:cs="Times New Roman"/>
        </w:rPr>
        <w:t xml:space="preserve"> support in getting employment</w:t>
      </w:r>
      <w:r w:rsidR="00790BB5" w:rsidRPr="003311AB">
        <w:rPr>
          <w:rFonts w:cs="Times New Roman"/>
        </w:rPr>
        <w:t>;</w:t>
      </w:r>
      <w:r w:rsidRPr="003311AB">
        <w:rPr>
          <w:rFonts w:cs="Times New Roman"/>
        </w:rPr>
        <w:t xml:space="preserve"> and organising service user groups. </w:t>
      </w:r>
      <w:r w:rsidR="00C823F1" w:rsidRPr="003311AB">
        <w:rPr>
          <w:rFonts w:eastAsia="Times New Roman" w:cs="Times New Roman"/>
        </w:rPr>
        <w:t xml:space="preserve"> </w:t>
      </w:r>
      <w:r w:rsidRPr="003311AB">
        <w:rPr>
          <w:rFonts w:cs="Times New Roman"/>
        </w:rPr>
        <w:t>Ideas of what a PSW does were sporadic amongst interviews</w:t>
      </w:r>
      <w:r w:rsidR="00790BB5" w:rsidRPr="003311AB">
        <w:rPr>
          <w:rFonts w:cs="Times New Roman"/>
        </w:rPr>
        <w:t>:</w:t>
      </w:r>
      <w:r w:rsidRPr="003311AB">
        <w:rPr>
          <w:rFonts w:cs="Times New Roman"/>
        </w:rPr>
        <w:t xml:space="preserve"> the only consistent </w:t>
      </w:r>
      <w:r w:rsidRPr="003311AB">
        <w:rPr>
          <w:rFonts w:cs="Times New Roman"/>
        </w:rPr>
        <w:lastRenderedPageBreak/>
        <w:t>thought between all interviews w</w:t>
      </w:r>
      <w:r w:rsidR="009650F9" w:rsidRPr="003311AB">
        <w:rPr>
          <w:rFonts w:cs="Times New Roman"/>
        </w:rPr>
        <w:t>as</w:t>
      </w:r>
      <w:r w:rsidRPr="003311AB">
        <w:rPr>
          <w:rFonts w:cs="Times New Roman"/>
        </w:rPr>
        <w:t xml:space="preserve"> that PSWs would use their lived experience of mental illness to support service users, some sug</w:t>
      </w:r>
      <w:r w:rsidR="00843CD8" w:rsidRPr="003311AB">
        <w:rPr>
          <w:rFonts w:cs="Times New Roman"/>
        </w:rPr>
        <w:t>gesting this would inspire hope:</w:t>
      </w:r>
      <w:r w:rsidRPr="003311AB">
        <w:rPr>
          <w:rFonts w:cs="Times New Roman"/>
        </w:rPr>
        <w:t xml:space="preserve"> </w:t>
      </w:r>
    </w:p>
    <w:p w14:paraId="2C37D9C3" w14:textId="21CFBDED" w:rsidR="00FB20F8" w:rsidRPr="003311AB" w:rsidRDefault="00FB20F8"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“I guess what their role is to carry on</w:t>
      </w:r>
      <w:r w:rsidR="00C823F1" w:rsidRPr="003311AB">
        <w:rPr>
          <w:rFonts w:ascii="Times" w:eastAsia="Times New Roman" w:hAnsi="Times" w:cs="Times New Roman"/>
          <w:sz w:val="20"/>
          <w:szCs w:val="20"/>
        </w:rPr>
        <w:t xml:space="preserve"> doing some of the support work….</w:t>
      </w:r>
      <w:r w:rsidRPr="003311AB">
        <w:rPr>
          <w:rFonts w:ascii="Times" w:eastAsia="Times New Roman" w:hAnsi="Times" w:cs="Times New Roman"/>
          <w:sz w:val="20"/>
          <w:szCs w:val="20"/>
        </w:rPr>
        <w:t>b</w:t>
      </w:r>
      <w:r w:rsidR="00C823F1" w:rsidRPr="003311AB">
        <w:rPr>
          <w:rFonts w:ascii="Times" w:eastAsia="Times New Roman" w:hAnsi="Times" w:cs="Times New Roman"/>
          <w:sz w:val="20"/>
          <w:szCs w:val="20"/>
        </w:rPr>
        <w:t>ut being explicit about their role as somebody who is an ex service user</w:t>
      </w:r>
      <w:r w:rsidRPr="003311AB">
        <w:rPr>
          <w:rFonts w:ascii="Times" w:eastAsia="Times New Roman" w:hAnsi="Times" w:cs="Times New Roman"/>
          <w:sz w:val="20"/>
          <w:szCs w:val="20"/>
        </w:rPr>
        <w:t>, so they may be able to use that dimension of their experience is a positive way with how they interact with people” (11)</w:t>
      </w:r>
    </w:p>
    <w:p w14:paraId="5533E9B9" w14:textId="77777777" w:rsidR="00FB20F8" w:rsidRPr="003311AB" w:rsidRDefault="00FB20F8" w:rsidP="003311AB">
      <w:pPr>
        <w:spacing w:line="480" w:lineRule="auto"/>
      </w:pPr>
    </w:p>
    <w:p w14:paraId="568D64A8" w14:textId="28134DEA" w:rsidR="00884D0A" w:rsidRPr="003311AB" w:rsidRDefault="00FB20F8" w:rsidP="003311AB">
      <w:pPr>
        <w:spacing w:line="480" w:lineRule="auto"/>
        <w:rPr>
          <w:rFonts w:cs="Times New Roman"/>
          <w:b/>
        </w:rPr>
      </w:pPr>
      <w:r w:rsidRPr="003311AB">
        <w:rPr>
          <w:rFonts w:cs="Times New Roman"/>
          <w:b/>
        </w:rPr>
        <w:t>P</w:t>
      </w:r>
      <w:r w:rsidR="00CC451B" w:rsidRPr="003311AB">
        <w:rPr>
          <w:rFonts w:cs="Times New Roman"/>
          <w:b/>
        </w:rPr>
        <w:t>eer Support Workers</w:t>
      </w:r>
      <w:r w:rsidRPr="003311AB">
        <w:rPr>
          <w:rFonts w:cs="Times New Roman"/>
          <w:b/>
        </w:rPr>
        <w:t xml:space="preserve"> and team dynamics </w:t>
      </w:r>
    </w:p>
    <w:p w14:paraId="095B6BBC" w14:textId="1BAE58A2" w:rsidR="00884D0A" w:rsidRPr="003311AB" w:rsidRDefault="00884D0A" w:rsidP="003311AB">
      <w:pPr>
        <w:spacing w:line="480" w:lineRule="auto"/>
        <w:rPr>
          <w:rFonts w:cs="Times New Roman"/>
        </w:rPr>
      </w:pPr>
      <w:r w:rsidRPr="003311AB">
        <w:rPr>
          <w:rFonts w:cs="Times New Roman"/>
        </w:rPr>
        <w:t>Three interviewees expressed a need for the</w:t>
      </w:r>
      <w:r w:rsidR="00FB20F8" w:rsidRPr="003311AB">
        <w:rPr>
          <w:rFonts w:cs="Times New Roman"/>
        </w:rPr>
        <w:t xml:space="preserve"> multi-disciplinary</w:t>
      </w:r>
      <w:r w:rsidRPr="003311AB">
        <w:rPr>
          <w:rFonts w:cs="Times New Roman"/>
        </w:rPr>
        <w:t xml:space="preserve"> team to understand and have </w:t>
      </w:r>
      <w:r w:rsidR="00FB20F8" w:rsidRPr="003311AB">
        <w:rPr>
          <w:rFonts w:cs="Times New Roman"/>
        </w:rPr>
        <w:t>clarity over the role of a PSW:</w:t>
      </w:r>
    </w:p>
    <w:p w14:paraId="3BE677AF" w14:textId="2E68E314" w:rsidR="00884D0A" w:rsidRPr="003311AB" w:rsidRDefault="00884D0A" w:rsidP="003311AB">
      <w:pPr>
        <w:spacing w:line="480" w:lineRule="auto"/>
        <w:ind w:left="720"/>
        <w:rPr>
          <w:rFonts w:ascii="Times" w:eastAsia="Times New Roman" w:hAnsi="Times" w:cs="Times New Roman"/>
          <w:sz w:val="20"/>
          <w:szCs w:val="20"/>
        </w:rPr>
      </w:pPr>
      <w:r w:rsidRPr="003311AB">
        <w:rPr>
          <w:rFonts w:ascii="Times" w:eastAsia="Times New Roman" w:hAnsi="Times" w:cs="Times New Roman"/>
          <w:sz w:val="20"/>
          <w:szCs w:val="20"/>
        </w:rPr>
        <w:t>“if we were very cl</w:t>
      </w:r>
      <w:r w:rsidR="00B514D3" w:rsidRPr="003311AB">
        <w:rPr>
          <w:rFonts w:ascii="Times" w:eastAsia="Times New Roman" w:hAnsi="Times" w:cs="Times New Roman"/>
          <w:sz w:val="20"/>
          <w:szCs w:val="20"/>
        </w:rPr>
        <w:t>ear, as with every clinician….</w:t>
      </w:r>
      <w:r w:rsidRPr="003311AB">
        <w:rPr>
          <w:rFonts w:ascii="Times" w:eastAsia="Times New Roman" w:hAnsi="Times" w:cs="Times New Roman"/>
          <w:sz w:val="20"/>
          <w:szCs w:val="20"/>
        </w:rPr>
        <w:t>to know what their roles are, for them to be clear about their role, so they don’t feel overloaded or having to take on more than what would be expected of them” (10)</w:t>
      </w:r>
    </w:p>
    <w:p w14:paraId="67F6D35C" w14:textId="77777777" w:rsidR="00884D0A" w:rsidRPr="003311AB" w:rsidRDefault="00884D0A" w:rsidP="003311AB">
      <w:pPr>
        <w:spacing w:line="480" w:lineRule="auto"/>
        <w:rPr>
          <w:rFonts w:cs="Times New Roman"/>
        </w:rPr>
      </w:pPr>
    </w:p>
    <w:p w14:paraId="2225D0C8" w14:textId="16E0774F" w:rsidR="00B514D3" w:rsidRPr="003311AB" w:rsidRDefault="00884D0A" w:rsidP="003311AB">
      <w:pPr>
        <w:spacing w:line="480" w:lineRule="auto"/>
        <w:rPr>
          <w:rFonts w:cs="Times New Roman"/>
        </w:rPr>
      </w:pPr>
      <w:r w:rsidRPr="003311AB">
        <w:rPr>
          <w:rFonts w:cs="Times New Roman"/>
        </w:rPr>
        <w:t>The majority acknowledged that having a previous service user as a member of their working team might pose difficulties, however it was felt that this is something teams could adjust to.</w:t>
      </w:r>
      <w:r w:rsidR="00B514D3" w:rsidRPr="003311AB">
        <w:rPr>
          <w:rFonts w:cs="Times New Roman"/>
        </w:rPr>
        <w:t xml:space="preserve"> Two </w:t>
      </w:r>
      <w:r w:rsidR="00790BB5" w:rsidRPr="003311AB">
        <w:rPr>
          <w:rFonts w:cs="Times New Roman"/>
        </w:rPr>
        <w:t xml:space="preserve">participants </w:t>
      </w:r>
      <w:r w:rsidR="00B514D3" w:rsidRPr="003311AB">
        <w:rPr>
          <w:rFonts w:cs="Times New Roman"/>
        </w:rPr>
        <w:t xml:space="preserve">saw no difficulty in a PSW integrating into a team. </w:t>
      </w:r>
      <w:r w:rsidR="00790BB5" w:rsidRPr="003311AB">
        <w:rPr>
          <w:rFonts w:cs="Times New Roman"/>
        </w:rPr>
        <w:t xml:space="preserve">  But t</w:t>
      </w:r>
      <w:r w:rsidR="00B514D3" w:rsidRPr="003311AB">
        <w:rPr>
          <w:rFonts w:cs="Times New Roman"/>
        </w:rPr>
        <w:t>wo interview</w:t>
      </w:r>
      <w:r w:rsidR="00790BB5" w:rsidRPr="003311AB">
        <w:rPr>
          <w:rFonts w:cs="Times New Roman"/>
        </w:rPr>
        <w:t>ee</w:t>
      </w:r>
      <w:r w:rsidR="00B514D3" w:rsidRPr="003311AB">
        <w:rPr>
          <w:rFonts w:cs="Times New Roman"/>
        </w:rPr>
        <w:t xml:space="preserve">s expressed a ‘them and us’ attitude </w:t>
      </w:r>
      <w:r w:rsidR="00CB73FD" w:rsidRPr="003311AB">
        <w:rPr>
          <w:rFonts w:cs="Times New Roman"/>
        </w:rPr>
        <w:t>or experience of</w:t>
      </w:r>
      <w:r w:rsidR="00B514D3" w:rsidRPr="003311AB">
        <w:rPr>
          <w:rFonts w:cs="Times New Roman"/>
        </w:rPr>
        <w:t xml:space="preserve"> PSWs, i.e. seeing them as not fully integrated into a team</w:t>
      </w:r>
      <w:r w:rsidR="00790BB5" w:rsidRPr="003311AB">
        <w:rPr>
          <w:rFonts w:cs="Times New Roman"/>
        </w:rPr>
        <w:t>:</w:t>
      </w:r>
      <w:r w:rsidR="00B514D3" w:rsidRPr="003311AB">
        <w:rPr>
          <w:rFonts w:cs="Times New Roman"/>
        </w:rPr>
        <w:t xml:space="preserve"> </w:t>
      </w:r>
    </w:p>
    <w:p w14:paraId="464F4197" w14:textId="41DA5D28" w:rsidR="00884D0A" w:rsidRPr="003311AB" w:rsidRDefault="00884D0A" w:rsidP="003311AB">
      <w:pPr>
        <w:spacing w:line="480" w:lineRule="auto"/>
        <w:ind w:left="720" w:firstLine="60"/>
        <w:rPr>
          <w:rFonts w:ascii="Times" w:eastAsia="Times New Roman" w:hAnsi="Times" w:cs="Times New Roman"/>
          <w:sz w:val="20"/>
          <w:szCs w:val="20"/>
        </w:rPr>
      </w:pPr>
      <w:r w:rsidRPr="003311AB">
        <w:rPr>
          <w:rFonts w:ascii="Times" w:eastAsia="Times New Roman" w:hAnsi="Times" w:cs="Times New Roman"/>
          <w:sz w:val="20"/>
          <w:szCs w:val="20"/>
        </w:rPr>
        <w:lastRenderedPageBreak/>
        <w:t xml:space="preserve">“it was very clear she (PSW) had also been a patient initially they couldn’t really accept her as one of them so neither was she a patient and neither was she staff, </w:t>
      </w:r>
      <w:r w:rsidR="00B514D3" w:rsidRPr="003311AB">
        <w:rPr>
          <w:rFonts w:ascii="Times" w:eastAsia="Times New Roman" w:hAnsi="Times" w:cs="Times New Roman"/>
          <w:sz w:val="20"/>
          <w:szCs w:val="20"/>
        </w:rPr>
        <w:t>she was kind of on the outside….</w:t>
      </w:r>
      <w:r w:rsidRPr="003311AB">
        <w:rPr>
          <w:rFonts w:ascii="Times" w:eastAsia="Times New Roman" w:hAnsi="Times" w:cs="Times New Roman"/>
          <w:sz w:val="20"/>
          <w:szCs w:val="20"/>
        </w:rPr>
        <w:t>for the team eventually they all got to know each other and it worked really well.” (5)</w:t>
      </w:r>
    </w:p>
    <w:p w14:paraId="096E2DD2" w14:textId="77777777" w:rsidR="00072EB6" w:rsidRPr="003311AB" w:rsidRDefault="00072EB6" w:rsidP="003311AB">
      <w:pPr>
        <w:spacing w:line="480" w:lineRule="auto"/>
        <w:rPr>
          <w:rFonts w:ascii="Times New Roman" w:eastAsia="Times New Roman" w:hAnsi="Times New Roman" w:cs="Times New Roman"/>
          <w:sz w:val="20"/>
          <w:szCs w:val="20"/>
        </w:rPr>
      </w:pPr>
    </w:p>
    <w:p w14:paraId="7E4DE568" w14:textId="2B135102" w:rsidR="00DF5BE6" w:rsidRPr="003311AB" w:rsidRDefault="00DF5BE6" w:rsidP="003311AB">
      <w:pPr>
        <w:spacing w:line="480" w:lineRule="auto"/>
        <w:rPr>
          <w:rFonts w:cs="Times New Roman"/>
        </w:rPr>
      </w:pPr>
      <w:r w:rsidRPr="003311AB">
        <w:rPr>
          <w:rFonts w:cs="Times New Roman"/>
        </w:rPr>
        <w:t xml:space="preserve">Three interviewees suggested that PSWs can alter the dynamics of a team, helping them view mental illness in a different way. </w:t>
      </w:r>
      <w:r w:rsidR="0053074A" w:rsidRPr="003311AB">
        <w:rPr>
          <w:rFonts w:cs="Times New Roman"/>
        </w:rPr>
        <w:t xml:space="preserve">One </w:t>
      </w:r>
      <w:r w:rsidR="00790BB5" w:rsidRPr="003311AB">
        <w:rPr>
          <w:rFonts w:cs="Times New Roman"/>
        </w:rPr>
        <w:t xml:space="preserve">respondent </w:t>
      </w:r>
      <w:r w:rsidR="0053074A" w:rsidRPr="003311AB">
        <w:rPr>
          <w:rFonts w:cs="Times New Roman"/>
        </w:rPr>
        <w:t>raised the potential problem of a PSW coming from one p</w:t>
      </w:r>
      <w:r w:rsidR="00843CD8" w:rsidRPr="003311AB">
        <w:rPr>
          <w:rFonts w:cs="Times New Roman"/>
        </w:rPr>
        <w:t>articular perspective or agenda:</w:t>
      </w:r>
    </w:p>
    <w:p w14:paraId="278D9782" w14:textId="07A0C821" w:rsidR="0053074A" w:rsidRPr="003311AB" w:rsidRDefault="0053074A" w:rsidP="003311AB">
      <w:pPr>
        <w:pStyle w:val="CommentText"/>
        <w:spacing w:line="480" w:lineRule="auto"/>
        <w:ind w:left="720"/>
        <w:rPr>
          <w:rFonts w:ascii="Times New Roman" w:hAnsi="Times New Roman" w:cs="Times New Roman"/>
          <w:sz w:val="20"/>
          <w:szCs w:val="20"/>
        </w:rPr>
      </w:pPr>
      <w:r w:rsidRPr="003311AB">
        <w:rPr>
          <w:rFonts w:ascii="Times New Roman" w:hAnsi="Times New Roman" w:cs="Times New Roman"/>
          <w:sz w:val="20"/>
          <w:szCs w:val="20"/>
        </w:rPr>
        <w:t xml:space="preserve">“One of the difficulties </w:t>
      </w:r>
      <w:r w:rsidR="00CB73FD" w:rsidRPr="003311AB">
        <w:rPr>
          <w:rFonts w:ascii="Times New Roman" w:hAnsi="Times New Roman" w:cs="Times New Roman"/>
          <w:sz w:val="20"/>
          <w:szCs w:val="20"/>
        </w:rPr>
        <w:t xml:space="preserve">I have encountered with have service user involvement </w:t>
      </w:r>
      <w:r w:rsidRPr="003311AB">
        <w:rPr>
          <w:rFonts w:ascii="Times New Roman" w:hAnsi="Times New Roman" w:cs="Times New Roman"/>
          <w:sz w:val="20"/>
          <w:szCs w:val="20"/>
        </w:rPr>
        <w:t>at every l</w:t>
      </w:r>
      <w:r w:rsidR="00CB73FD" w:rsidRPr="003311AB">
        <w:rPr>
          <w:rFonts w:ascii="Times New Roman" w:hAnsi="Times New Roman" w:cs="Times New Roman"/>
          <w:sz w:val="20"/>
          <w:szCs w:val="20"/>
        </w:rPr>
        <w:t>evel is you can sometimes get service users</w:t>
      </w:r>
      <w:r w:rsidRPr="003311AB">
        <w:rPr>
          <w:rFonts w:ascii="Times New Roman" w:hAnsi="Times New Roman" w:cs="Times New Roman"/>
          <w:sz w:val="20"/>
          <w:szCs w:val="20"/>
        </w:rPr>
        <w:t xml:space="preserve"> who have a single sort of issue and they can only see things from their own perspective. So whilst trying to accommodate individuals like that it can sometimes </w:t>
      </w:r>
      <w:r w:rsidR="00B40AB4" w:rsidRPr="003311AB">
        <w:rPr>
          <w:rFonts w:ascii="Times New Roman" w:hAnsi="Times New Roman" w:cs="Times New Roman"/>
          <w:sz w:val="20"/>
          <w:szCs w:val="20"/>
        </w:rPr>
        <w:t>prove disruptive to the process</w:t>
      </w:r>
      <w:r w:rsidRPr="003311AB">
        <w:rPr>
          <w:rFonts w:ascii="Times New Roman" w:hAnsi="Times New Roman" w:cs="Times New Roman"/>
          <w:sz w:val="20"/>
          <w:szCs w:val="20"/>
        </w:rPr>
        <w:t>” (1)</w:t>
      </w:r>
    </w:p>
    <w:p w14:paraId="69149FF5" w14:textId="77777777" w:rsidR="00517324" w:rsidRPr="003311AB" w:rsidRDefault="00517324" w:rsidP="003311AB">
      <w:pPr>
        <w:spacing w:line="480" w:lineRule="auto"/>
      </w:pPr>
    </w:p>
    <w:p w14:paraId="1E12B013" w14:textId="774F89A7" w:rsidR="00B42688" w:rsidRPr="003311AB" w:rsidRDefault="00B42688" w:rsidP="003311AB">
      <w:pPr>
        <w:spacing w:line="480" w:lineRule="auto"/>
        <w:rPr>
          <w:b/>
          <w:u w:val="single"/>
        </w:rPr>
      </w:pPr>
      <w:r w:rsidRPr="003311AB">
        <w:rPr>
          <w:b/>
          <w:u w:val="single"/>
        </w:rPr>
        <w:t>Discussion</w:t>
      </w:r>
    </w:p>
    <w:p w14:paraId="16E6B6C6" w14:textId="6CC73182" w:rsidR="00E90A88" w:rsidRPr="003311AB" w:rsidRDefault="00790BB5" w:rsidP="003311AB">
      <w:pPr>
        <w:spacing w:line="480" w:lineRule="auto"/>
      </w:pPr>
      <w:r w:rsidRPr="003311AB">
        <w:t>It is important to understand t</w:t>
      </w:r>
      <w:r w:rsidR="00E90A88" w:rsidRPr="003311AB">
        <w:t xml:space="preserve">he attitudes of healthcare professionals as they can have significant impact on the success or failure of </w:t>
      </w:r>
      <w:r w:rsidR="00F80A80" w:rsidRPr="003311AB">
        <w:t xml:space="preserve">service user involvement </w:t>
      </w:r>
      <w:r w:rsidR="00E90A88" w:rsidRPr="003311AB">
        <w:t>initiatives (Gordon 2005). Amongst the group of psychiatrists interviewed</w:t>
      </w:r>
      <w:r w:rsidR="00B2493C">
        <w:t>,</w:t>
      </w:r>
      <w:r w:rsidRPr="003311AB">
        <w:t xml:space="preserve"> </w:t>
      </w:r>
      <w:r w:rsidR="00E90A88" w:rsidRPr="003311AB">
        <w:t>attitudes were broadly positive towards PSWs</w:t>
      </w:r>
      <w:r w:rsidRPr="003311AB">
        <w:t xml:space="preserve">.  </w:t>
      </w:r>
      <w:r w:rsidR="00E90A88" w:rsidRPr="003311AB">
        <w:t xml:space="preserve">However positive attitudes may mask a number of specific uncertainties </w:t>
      </w:r>
      <w:r w:rsidR="002052B4" w:rsidRPr="003311AB">
        <w:t xml:space="preserve">regarding </w:t>
      </w:r>
      <w:r w:rsidR="00E90A88" w:rsidRPr="003311AB">
        <w:t xml:space="preserve">how they are implemented </w:t>
      </w:r>
      <w:r w:rsidR="00B670F8" w:rsidRPr="003311AB">
        <w:t xml:space="preserve">and what their exact role is within existing services. </w:t>
      </w:r>
    </w:p>
    <w:p w14:paraId="2BFE93A9" w14:textId="77777777" w:rsidR="00E90A88" w:rsidRPr="003311AB" w:rsidRDefault="00E90A88" w:rsidP="003311AB">
      <w:pPr>
        <w:spacing w:line="480" w:lineRule="auto"/>
      </w:pPr>
    </w:p>
    <w:p w14:paraId="60738A0B" w14:textId="0FC75614" w:rsidR="00E90A88" w:rsidRPr="003311AB" w:rsidRDefault="00E90A88" w:rsidP="003311AB">
      <w:pPr>
        <w:spacing w:line="480" w:lineRule="auto"/>
      </w:pPr>
      <w:r w:rsidRPr="003311AB">
        <w:t xml:space="preserve">A range of benefits of PSWs were noted, mainly focussing on the benefits for service users, including accessing a career, challenging low expectations and empowerment. </w:t>
      </w:r>
      <w:r w:rsidR="00790BB5" w:rsidRPr="003311AB">
        <w:t xml:space="preserve"> Coinciding with</w:t>
      </w:r>
      <w:r w:rsidRPr="003311AB">
        <w:t xml:space="preserve"> previous research regarding </w:t>
      </w:r>
      <w:r w:rsidR="00F80A80" w:rsidRPr="003311AB">
        <w:t xml:space="preserve">broader </w:t>
      </w:r>
      <w:r w:rsidRPr="003311AB">
        <w:t>service user involvement</w:t>
      </w:r>
      <w:r w:rsidR="00790BB5" w:rsidRPr="003311AB">
        <w:t>,</w:t>
      </w:r>
      <w:r w:rsidRPr="003311AB">
        <w:t xml:space="preserve"> wider benefits were also noted including reducing stigma, cost effectiveness and the feedback to and development of services (Anthony </w:t>
      </w:r>
      <w:r w:rsidR="00B0036A" w:rsidRPr="003311AB">
        <w:t>&amp;</w:t>
      </w:r>
      <w:r w:rsidRPr="003311AB">
        <w:t xml:space="preserve"> Crawford</w:t>
      </w:r>
      <w:r w:rsidR="00B0036A" w:rsidRPr="003311AB">
        <w:t>, 2000;</w:t>
      </w:r>
      <w:r w:rsidRPr="003311AB">
        <w:t xml:space="preserve"> McCann et al</w:t>
      </w:r>
      <w:r w:rsidR="00B0036A" w:rsidRPr="003311AB">
        <w:t>, 2008;</w:t>
      </w:r>
      <w:r w:rsidRPr="003311AB">
        <w:t xml:space="preserve"> Robert et al</w:t>
      </w:r>
      <w:r w:rsidR="00B0036A" w:rsidRPr="003311AB">
        <w:t>, 2003;</w:t>
      </w:r>
      <w:r w:rsidRPr="003311AB">
        <w:t xml:space="preserve"> Rutter et al 2004). </w:t>
      </w:r>
    </w:p>
    <w:p w14:paraId="4B83A50F" w14:textId="77777777" w:rsidR="00E90A88" w:rsidRPr="003311AB" w:rsidRDefault="00E90A88" w:rsidP="003311AB">
      <w:pPr>
        <w:spacing w:line="480" w:lineRule="auto"/>
      </w:pPr>
    </w:p>
    <w:p w14:paraId="0624408F" w14:textId="71A09E26" w:rsidR="00182ADC" w:rsidRPr="003311AB" w:rsidRDefault="00E90A88" w:rsidP="003311AB">
      <w:pPr>
        <w:spacing w:line="480" w:lineRule="auto"/>
      </w:pPr>
      <w:r w:rsidRPr="003311AB">
        <w:t>Findings are also consistent with Summers (2003)</w:t>
      </w:r>
      <w:r w:rsidR="00790BB5" w:rsidRPr="003311AB">
        <w:t>,</w:t>
      </w:r>
      <w:r w:rsidRPr="003311AB">
        <w:t xml:space="preserve"> who identified psychiatrists</w:t>
      </w:r>
      <w:r w:rsidR="00790BB5" w:rsidRPr="003311AB">
        <w:t>’</w:t>
      </w:r>
      <w:r w:rsidRPr="003311AB">
        <w:t xml:space="preserve"> support for service user involvement as likely concealing a range of attitudes. The range of viewpoints within this study could also be classified into Optimists, Rationalists and Sceptics as Summers (2003) noted. </w:t>
      </w:r>
      <w:r w:rsidR="00790BB5" w:rsidRPr="003311AB">
        <w:t xml:space="preserve">  </w:t>
      </w:r>
      <w:r w:rsidRPr="003311AB">
        <w:t>In contrast to previous findings</w:t>
      </w:r>
      <w:r w:rsidR="00790BB5" w:rsidRPr="003311AB">
        <w:t>,</w:t>
      </w:r>
      <w:r w:rsidRPr="003311AB">
        <w:t xml:space="preserve"> there was no evidence within this sample to suggest that professionals were resistant to view service users as experts</w:t>
      </w:r>
      <w:r w:rsidR="00201111" w:rsidRPr="003311AB">
        <w:t>, t</w:t>
      </w:r>
      <w:r w:rsidRPr="003311AB">
        <w:t>he vast majority valu</w:t>
      </w:r>
      <w:r w:rsidR="00201111" w:rsidRPr="003311AB">
        <w:t>ed</w:t>
      </w:r>
      <w:r w:rsidRPr="003311AB">
        <w:t xml:space="preserve"> lived experience (Tait </w:t>
      </w:r>
      <w:r w:rsidR="00B0036A" w:rsidRPr="003311AB">
        <w:t>&amp;</w:t>
      </w:r>
      <w:r w:rsidRPr="003311AB">
        <w:t xml:space="preserve"> Lester</w:t>
      </w:r>
      <w:r w:rsidR="00B0036A" w:rsidRPr="003311AB">
        <w:t>, 2005;</w:t>
      </w:r>
      <w:r w:rsidRPr="003311AB">
        <w:t xml:space="preserve"> Simpson </w:t>
      </w:r>
      <w:r w:rsidR="00B0036A" w:rsidRPr="003311AB">
        <w:t>&amp;</w:t>
      </w:r>
      <w:r w:rsidRPr="003311AB">
        <w:t xml:space="preserve"> House</w:t>
      </w:r>
      <w:r w:rsidR="00B0036A" w:rsidRPr="003311AB">
        <w:t>,</w:t>
      </w:r>
      <w:r w:rsidRPr="003311AB">
        <w:t xml:space="preserve"> 2003). </w:t>
      </w:r>
    </w:p>
    <w:p w14:paraId="5FB771E4" w14:textId="77777777" w:rsidR="00182ADC" w:rsidRPr="003311AB" w:rsidRDefault="00182ADC" w:rsidP="003311AB">
      <w:pPr>
        <w:spacing w:line="480" w:lineRule="auto"/>
      </w:pPr>
    </w:p>
    <w:p w14:paraId="00BECA35" w14:textId="0FA67117" w:rsidR="000E7E07" w:rsidRPr="003311AB" w:rsidRDefault="00054BC7" w:rsidP="003311AB">
      <w:pPr>
        <w:spacing w:line="480" w:lineRule="auto"/>
      </w:pPr>
      <w:r w:rsidRPr="003311AB">
        <w:t>However, questions were raised about how PSWs would</w:t>
      </w:r>
      <w:r w:rsidR="00182ADC" w:rsidRPr="003311AB">
        <w:t xml:space="preserve"> utilise their li</w:t>
      </w:r>
      <w:r w:rsidR="00F80A80" w:rsidRPr="003311AB">
        <w:t>ved experience while also balancing</w:t>
      </w:r>
      <w:r w:rsidRPr="003311AB">
        <w:t xml:space="preserve"> emotional responses and boundaries. This is a common </w:t>
      </w:r>
      <w:r w:rsidR="00ED51C7" w:rsidRPr="003311AB">
        <w:t>concern</w:t>
      </w:r>
      <w:r w:rsidRPr="003311AB">
        <w:t xml:space="preserve"> </w:t>
      </w:r>
      <w:r w:rsidR="00ED51C7" w:rsidRPr="003311AB">
        <w:t>about</w:t>
      </w:r>
      <w:r w:rsidRPr="003311AB">
        <w:t xml:space="preserve"> </w:t>
      </w:r>
      <w:r w:rsidR="00ED51C7" w:rsidRPr="003311AB">
        <w:t>PSWs</w:t>
      </w:r>
      <w:r w:rsidRPr="003311AB">
        <w:t xml:space="preserve"> </w:t>
      </w:r>
      <w:r w:rsidR="00F310C1" w:rsidRPr="003311AB">
        <w:t xml:space="preserve">(Repper and Carter 2011) </w:t>
      </w:r>
      <w:r w:rsidRPr="003311AB">
        <w:lastRenderedPageBreak/>
        <w:t xml:space="preserve">and can be </w:t>
      </w:r>
      <w:r w:rsidR="006147B0" w:rsidRPr="003311AB">
        <w:t>managed</w:t>
      </w:r>
      <w:r w:rsidRPr="003311AB">
        <w:t xml:space="preserve"> by adequate training and supervision (Davidson et al 2006</w:t>
      </w:r>
      <w:r w:rsidR="00F80A80" w:rsidRPr="003311AB">
        <w:t>)</w:t>
      </w:r>
      <w:r w:rsidR="000E7E07" w:rsidRPr="003311AB">
        <w:t>.</w:t>
      </w:r>
      <w:r w:rsidR="00271330" w:rsidRPr="003311AB">
        <w:t xml:space="preserve"> </w:t>
      </w:r>
      <w:r w:rsidR="000E7E07" w:rsidRPr="003311AB">
        <w:t xml:space="preserve">Gates and Akabas (2007) </w:t>
      </w:r>
      <w:r w:rsidR="00182ADC" w:rsidRPr="003311AB">
        <w:t>describe</w:t>
      </w:r>
      <w:r w:rsidR="000E7E07" w:rsidRPr="003311AB">
        <w:t xml:space="preserve"> ‘role conflict and confusion’</w:t>
      </w:r>
      <w:r w:rsidR="00182ADC" w:rsidRPr="003311AB">
        <w:t xml:space="preserve"> on two levels; </w:t>
      </w:r>
      <w:r w:rsidR="0028620C" w:rsidRPr="003311AB">
        <w:t xml:space="preserve">for </w:t>
      </w:r>
      <w:r w:rsidR="00182ADC" w:rsidRPr="003311AB">
        <w:t xml:space="preserve">the individual </w:t>
      </w:r>
      <w:r w:rsidR="0028620C" w:rsidRPr="003311AB">
        <w:t>PSWs</w:t>
      </w:r>
      <w:r w:rsidR="00182ADC" w:rsidRPr="003311AB">
        <w:t xml:space="preserve"> being both recipients and providers of services </w:t>
      </w:r>
      <w:r w:rsidR="0028620C" w:rsidRPr="003311AB">
        <w:t>and for co-workers in terms of changing relationships</w:t>
      </w:r>
      <w:r w:rsidR="00182ADC" w:rsidRPr="003311AB">
        <w:t xml:space="preserve"> with service users. </w:t>
      </w:r>
      <w:r w:rsidR="000E7E07" w:rsidRPr="003311AB">
        <w:t xml:space="preserve">Gillard et al </w:t>
      </w:r>
      <w:r w:rsidR="006147B0" w:rsidRPr="003311AB">
        <w:t>(</w:t>
      </w:r>
      <w:r w:rsidR="000E7E07" w:rsidRPr="003311AB">
        <w:t>2014</w:t>
      </w:r>
      <w:r w:rsidR="006147B0" w:rsidRPr="003311AB">
        <w:t>)</w:t>
      </w:r>
      <w:r w:rsidR="000E7E07" w:rsidRPr="003311AB">
        <w:t xml:space="preserve"> </w:t>
      </w:r>
      <w:r w:rsidR="0028620C" w:rsidRPr="003311AB">
        <w:t>warns of</w:t>
      </w:r>
      <w:r w:rsidR="000E7E07" w:rsidRPr="003311AB">
        <w:t xml:space="preserve"> overformalisation of the</w:t>
      </w:r>
      <w:r w:rsidR="0028620C" w:rsidRPr="003311AB">
        <w:t xml:space="preserve"> peer worker</w:t>
      </w:r>
      <w:r w:rsidR="000E7E07" w:rsidRPr="003311AB">
        <w:t xml:space="preserve"> role, which may inhibit the forming of peer-based relationships, suggesting a need to protect their unique position and not to overly identify as staff.</w:t>
      </w:r>
    </w:p>
    <w:p w14:paraId="41276532" w14:textId="77777777" w:rsidR="00E90A88" w:rsidRPr="003311AB" w:rsidRDefault="00E90A88" w:rsidP="003311AB">
      <w:pPr>
        <w:spacing w:line="480" w:lineRule="auto"/>
      </w:pPr>
    </w:p>
    <w:p w14:paraId="710A2165" w14:textId="76C232A8" w:rsidR="00767082" w:rsidRPr="003311AB" w:rsidRDefault="00B068A6" w:rsidP="003311AB">
      <w:pPr>
        <w:spacing w:line="480" w:lineRule="auto"/>
      </w:pPr>
      <w:r w:rsidRPr="003311AB">
        <w:t xml:space="preserve">A significant theme throughout interviewees was role ambiguity.  Many </w:t>
      </w:r>
      <w:r w:rsidR="006147B0" w:rsidRPr="003311AB">
        <w:t xml:space="preserve">participants </w:t>
      </w:r>
      <w:r w:rsidRPr="003311AB">
        <w:t xml:space="preserve">were unable to clearly define the PSW role, offering conceptual definitions, such as use of lived experience, as opposed to practical definitions of their job role. </w:t>
      </w:r>
      <w:r w:rsidR="00201111" w:rsidRPr="003311AB">
        <w:t xml:space="preserve">This </w:t>
      </w:r>
      <w:r w:rsidRPr="003311AB">
        <w:t>may be due to the limited first-hand experience of the sample</w:t>
      </w:r>
      <w:r w:rsidR="00973280" w:rsidRPr="003311AB">
        <w:t xml:space="preserve"> and may reflect the Trust’s failure</w:t>
      </w:r>
      <w:r w:rsidR="00201111" w:rsidRPr="003311AB">
        <w:t xml:space="preserve"> to</w:t>
      </w:r>
      <w:r w:rsidR="00973280" w:rsidRPr="003311AB">
        <w:t xml:space="preserve"> adequately prepare staff for the introduction of PSWs</w:t>
      </w:r>
      <w:r w:rsidRPr="003311AB">
        <w:t>.</w:t>
      </w:r>
      <w:r w:rsidR="005E5172" w:rsidRPr="003311AB">
        <w:t xml:space="preserve"> </w:t>
      </w:r>
    </w:p>
    <w:p w14:paraId="789F8A25" w14:textId="77777777" w:rsidR="00767082" w:rsidRPr="003311AB" w:rsidRDefault="00767082" w:rsidP="003311AB">
      <w:pPr>
        <w:spacing w:line="480" w:lineRule="auto"/>
      </w:pPr>
    </w:p>
    <w:p w14:paraId="64E9E4C3" w14:textId="2CB00AEA" w:rsidR="003341DC" w:rsidRPr="003311AB" w:rsidRDefault="005E5172" w:rsidP="003311AB">
      <w:pPr>
        <w:spacing w:line="480" w:lineRule="auto"/>
      </w:pPr>
      <w:r w:rsidRPr="003311AB">
        <w:t>This role ambiguity may have a significant impact on the future success of PSWs.</w:t>
      </w:r>
      <w:r w:rsidR="00E27B7F" w:rsidRPr="003311AB">
        <w:t xml:space="preserve"> </w:t>
      </w:r>
      <w:r w:rsidRPr="003311AB">
        <w:t xml:space="preserve">Gillard et al </w:t>
      </w:r>
      <w:r w:rsidR="006147B0" w:rsidRPr="003311AB">
        <w:t>(</w:t>
      </w:r>
      <w:r w:rsidRPr="003311AB">
        <w:t>2014</w:t>
      </w:r>
      <w:r w:rsidR="006147B0" w:rsidRPr="003311AB">
        <w:t>)</w:t>
      </w:r>
      <w:r w:rsidRPr="003311AB">
        <w:t xml:space="preserve"> emphasised the importance of shared understanding of peer worker roles in facilitating successful role adoption.</w:t>
      </w:r>
      <w:r w:rsidR="00310933" w:rsidRPr="003311AB">
        <w:t xml:space="preserve"> Role ambiguity may also inhibit the organisational flexibility required to accommodate PSWs and their distinct qualities (Gillard et al 2014). </w:t>
      </w:r>
      <w:r w:rsidR="003341DC" w:rsidRPr="003311AB">
        <w:t xml:space="preserve"> It was generally felt that PSWs would change the dynamics of existing teams, which was met with a mixed response. </w:t>
      </w:r>
    </w:p>
    <w:p w14:paraId="2F0FC839" w14:textId="77777777" w:rsidR="00B068A6" w:rsidRPr="003311AB" w:rsidRDefault="00B068A6" w:rsidP="003311AB">
      <w:pPr>
        <w:spacing w:line="480" w:lineRule="auto"/>
      </w:pPr>
    </w:p>
    <w:p w14:paraId="1F620D80" w14:textId="6AEEAB29" w:rsidR="00E90A88" w:rsidRPr="003311AB" w:rsidRDefault="00E90A88" w:rsidP="003311AB">
      <w:pPr>
        <w:spacing w:line="480" w:lineRule="auto"/>
      </w:pPr>
      <w:r w:rsidRPr="003311AB">
        <w:t>Concerns generally focussed around the felt need to safeguard and care for PSWs</w:t>
      </w:r>
      <w:r w:rsidR="00B068A6" w:rsidRPr="003311AB">
        <w:t>. These well intentioned concerns may conceal stigmatising attitudes with some displaying a ‘them and us’ attitude towards PSWs</w:t>
      </w:r>
      <w:r w:rsidR="003341DC" w:rsidRPr="003311AB">
        <w:t>;</w:t>
      </w:r>
      <w:r w:rsidR="00B068A6" w:rsidRPr="003311AB">
        <w:t xml:space="preserve"> </w:t>
      </w:r>
      <w:r w:rsidR="00470307" w:rsidRPr="003311AB">
        <w:t>both in terms of their role</w:t>
      </w:r>
      <w:r w:rsidR="003341DC" w:rsidRPr="003311AB">
        <w:t xml:space="preserve"> within the team and in terms of vulnerability.  Many</w:t>
      </w:r>
      <w:r w:rsidR="00B068A6" w:rsidRPr="003311AB">
        <w:t xml:space="preserve"> </w:t>
      </w:r>
      <w:r w:rsidR="003341DC" w:rsidRPr="003311AB">
        <w:t>interviewees felt</w:t>
      </w:r>
      <w:r w:rsidR="00B068A6" w:rsidRPr="003311AB">
        <w:t xml:space="preserve"> PSWs may be too vulnerable, easily overloaded and prone to relapse. </w:t>
      </w:r>
      <w:r w:rsidR="003341DC" w:rsidRPr="003311AB">
        <w:t xml:space="preserve">It can be argued that PSWs can </w:t>
      </w:r>
      <w:r w:rsidR="00A34E63" w:rsidRPr="003311AB">
        <w:t>harness</w:t>
      </w:r>
      <w:r w:rsidR="003341DC" w:rsidRPr="003311AB">
        <w:t xml:space="preserve"> any vulnerability to build relationships with other service users. </w:t>
      </w:r>
      <w:r w:rsidR="00711333" w:rsidRPr="003311AB">
        <w:t>These concerns may also be due to limited knowledge of the recruitment and training of PSWs</w:t>
      </w:r>
      <w:r w:rsidR="00F566DF" w:rsidRPr="003311AB">
        <w:t xml:space="preserve">, which may be more apparent in a service </w:t>
      </w:r>
      <w:r w:rsidR="00201111" w:rsidRPr="003311AB">
        <w:t xml:space="preserve">that is relatively new to </w:t>
      </w:r>
      <w:r w:rsidR="00F566DF" w:rsidRPr="003311AB">
        <w:t xml:space="preserve">PSWs. </w:t>
      </w:r>
    </w:p>
    <w:p w14:paraId="0FACB547" w14:textId="77777777" w:rsidR="00E90A88" w:rsidRPr="003311AB" w:rsidRDefault="00E90A88" w:rsidP="003311AB">
      <w:pPr>
        <w:spacing w:line="480" w:lineRule="auto"/>
        <w:rPr>
          <w:rFonts w:cs="Cambria"/>
          <w:lang w:val="en-US"/>
        </w:rPr>
      </w:pPr>
    </w:p>
    <w:p w14:paraId="2C7CD686" w14:textId="7DC4BB1F" w:rsidR="00C02726" w:rsidRPr="003311AB" w:rsidRDefault="00E90A88" w:rsidP="003311AB">
      <w:pPr>
        <w:spacing w:line="480" w:lineRule="auto"/>
        <w:rPr>
          <w:rFonts w:cs="Cambria"/>
          <w:lang w:val="en-US"/>
        </w:rPr>
      </w:pPr>
      <w:r w:rsidRPr="003311AB">
        <w:rPr>
          <w:rFonts w:cs="Cambria"/>
          <w:lang w:val="en-US"/>
        </w:rPr>
        <w:t>The findings of this study are particularly</w:t>
      </w:r>
      <w:r w:rsidRPr="003311AB">
        <w:t xml:space="preserve"> relevant in the context of the recommendations made by McLean et al </w:t>
      </w:r>
      <w:r w:rsidR="00084A29" w:rsidRPr="003311AB">
        <w:t>(</w:t>
      </w:r>
      <w:r w:rsidRPr="003311AB">
        <w:t>200</w:t>
      </w:r>
      <w:r w:rsidR="00084A29" w:rsidRPr="003311AB">
        <w:t>9)</w:t>
      </w:r>
      <w:r w:rsidRPr="003311AB">
        <w:t xml:space="preserve">. The success of PSWs requires strong support from </w:t>
      </w:r>
      <w:r w:rsidR="00843CD8" w:rsidRPr="003311AB">
        <w:t xml:space="preserve">senior management and psychiatry, </w:t>
      </w:r>
      <w:r w:rsidRPr="003311AB">
        <w:t xml:space="preserve">which may be hindered by the lack of clarity concerning the PSW role and their place within existing services, as expressed by this sample. </w:t>
      </w:r>
      <w:r w:rsidR="00084A29" w:rsidRPr="003311AB">
        <w:t xml:space="preserve"> </w:t>
      </w:r>
      <w:r w:rsidR="00A80703" w:rsidRPr="003311AB">
        <w:t xml:space="preserve">Such issues can be addressed through educating staff, employing strategies to combat stigma and providing on-going support to staff to maximise inclusion (Gates and Akabas 2007). </w:t>
      </w:r>
      <w:r w:rsidRPr="003311AB">
        <w:t xml:space="preserve">McLean et al (2009) also emphasised the importance of treating PSWs as any other employee and part of </w:t>
      </w:r>
      <w:r w:rsidRPr="003311AB">
        <w:lastRenderedPageBreak/>
        <w:t>the team. This approach was only partly evident amongst this sample</w:t>
      </w:r>
      <w:r w:rsidR="00D82C56" w:rsidRPr="003311AB">
        <w:t xml:space="preserve"> and seems to </w:t>
      </w:r>
      <w:r w:rsidR="004F1AC4" w:rsidRPr="003311AB">
        <w:t xml:space="preserve">be </w:t>
      </w:r>
      <w:r w:rsidR="004F1AC4" w:rsidRPr="003311AB">
        <w:rPr>
          <w:rFonts w:cs="Cambria"/>
          <w:lang w:val="en-US"/>
        </w:rPr>
        <w:t>something</w:t>
      </w:r>
      <w:r w:rsidRPr="003311AB">
        <w:rPr>
          <w:rFonts w:cs="Cambria"/>
          <w:lang w:val="en-US"/>
        </w:rPr>
        <w:t xml:space="preserve"> that will be crucial </w:t>
      </w:r>
      <w:r w:rsidR="00201111" w:rsidRPr="003311AB">
        <w:rPr>
          <w:rFonts w:cs="Cambria"/>
          <w:lang w:val="en-US"/>
        </w:rPr>
        <w:t xml:space="preserve">for the </w:t>
      </w:r>
      <w:r w:rsidRPr="003311AB">
        <w:rPr>
          <w:rFonts w:cs="Cambria"/>
          <w:lang w:val="en-US"/>
        </w:rPr>
        <w:t xml:space="preserve">future success of PSWs. </w:t>
      </w:r>
    </w:p>
    <w:p w14:paraId="18AFDB8C" w14:textId="77777777" w:rsidR="00C02726" w:rsidRPr="003311AB" w:rsidRDefault="00C02726" w:rsidP="003311AB">
      <w:pPr>
        <w:spacing w:line="480" w:lineRule="auto"/>
        <w:rPr>
          <w:rFonts w:cs="Cambria"/>
          <w:lang w:val="en-US"/>
        </w:rPr>
      </w:pPr>
    </w:p>
    <w:p w14:paraId="34127979" w14:textId="6317B727" w:rsidR="00182ADC" w:rsidRPr="003311AB" w:rsidRDefault="00310933" w:rsidP="003311AB">
      <w:pPr>
        <w:spacing w:line="480" w:lineRule="auto"/>
        <w:rPr>
          <w:rFonts w:cs="Cambria"/>
          <w:lang w:val="en-US"/>
        </w:rPr>
      </w:pPr>
      <w:r w:rsidRPr="003311AB">
        <w:rPr>
          <w:rFonts w:cs="Cambria"/>
          <w:lang w:val="en-US"/>
        </w:rPr>
        <w:t xml:space="preserve">Successful examples of peer workers have been evident in organisations that </w:t>
      </w:r>
      <w:r w:rsidR="002F4899" w:rsidRPr="003311AB">
        <w:rPr>
          <w:rFonts w:cs="Cambria"/>
          <w:lang w:val="en-US"/>
        </w:rPr>
        <w:t>have been able</w:t>
      </w:r>
      <w:r w:rsidRPr="003311AB">
        <w:rPr>
          <w:rFonts w:cs="Cambria"/>
          <w:lang w:val="en-US"/>
        </w:rPr>
        <w:t xml:space="preserve"> to be flexible and where PSWs had been established for longer</w:t>
      </w:r>
      <w:r w:rsidR="002F4899" w:rsidRPr="003311AB">
        <w:rPr>
          <w:rFonts w:cs="Cambria"/>
          <w:lang w:val="en-US"/>
        </w:rPr>
        <w:t xml:space="preserve"> (Gillard et al 2014).</w:t>
      </w:r>
      <w:r w:rsidR="00182ADC" w:rsidRPr="003311AB">
        <w:rPr>
          <w:rFonts w:cs="Cambria"/>
          <w:lang w:val="en-US"/>
        </w:rPr>
        <w:t xml:space="preserve"> </w:t>
      </w:r>
      <w:r w:rsidR="00CF371B" w:rsidRPr="003311AB">
        <w:rPr>
          <w:rFonts w:cs="Cambria"/>
          <w:lang w:val="en-US"/>
        </w:rPr>
        <w:t>Gillard and Holley (2014) emphasise the need for careful consideration of the organisational issues around peer worker roles</w:t>
      </w:r>
      <w:r w:rsidR="00182ADC" w:rsidRPr="003311AB">
        <w:rPr>
          <w:rFonts w:cs="Cambria"/>
          <w:lang w:val="en-US"/>
        </w:rPr>
        <w:t xml:space="preserve">. For PSWs to be successful shared expectations, understanding of the distinctive role of PSWs and </w:t>
      </w:r>
      <w:r w:rsidR="00DD1814" w:rsidRPr="003311AB">
        <w:rPr>
          <w:rFonts w:cs="Cambria"/>
          <w:lang w:val="en-US"/>
        </w:rPr>
        <w:t>a</w:t>
      </w:r>
      <w:r w:rsidR="00182ADC" w:rsidRPr="003311AB">
        <w:rPr>
          <w:rFonts w:cs="Cambria"/>
          <w:lang w:val="en-US"/>
        </w:rPr>
        <w:t xml:space="preserve"> support</w:t>
      </w:r>
      <w:r w:rsidR="00DD1814" w:rsidRPr="003311AB">
        <w:rPr>
          <w:rFonts w:cs="Cambria"/>
          <w:lang w:val="en-US"/>
        </w:rPr>
        <w:t>ive organisation</w:t>
      </w:r>
      <w:r w:rsidR="006E7B22" w:rsidRPr="003311AB">
        <w:rPr>
          <w:rFonts w:cs="Cambria"/>
          <w:lang w:val="en-US"/>
        </w:rPr>
        <w:t xml:space="preserve"> is required. </w:t>
      </w:r>
      <w:r w:rsidR="00C02726" w:rsidRPr="003311AB">
        <w:rPr>
          <w:rFonts w:cs="Cambria"/>
          <w:lang w:val="en-US"/>
        </w:rPr>
        <w:t>While there is controversy surrounding the evidence base of PSWs it is clear that their success depends upon strong organisational support of which p</w:t>
      </w:r>
      <w:r w:rsidR="006E7B22" w:rsidRPr="003311AB">
        <w:rPr>
          <w:rFonts w:cs="Cambria"/>
          <w:lang w:val="en-US"/>
        </w:rPr>
        <w:t xml:space="preserve">sychiatrists </w:t>
      </w:r>
      <w:r w:rsidR="00C02726" w:rsidRPr="003311AB">
        <w:rPr>
          <w:rFonts w:cs="Cambria"/>
          <w:lang w:val="en-US"/>
        </w:rPr>
        <w:t>hold an</w:t>
      </w:r>
      <w:r w:rsidR="006E7B22" w:rsidRPr="003311AB">
        <w:rPr>
          <w:rFonts w:cs="Cambria"/>
          <w:lang w:val="en-US"/>
        </w:rPr>
        <w:t xml:space="preserve"> influential </w:t>
      </w:r>
      <w:r w:rsidR="00C02726" w:rsidRPr="003311AB">
        <w:rPr>
          <w:rFonts w:cs="Cambria"/>
          <w:lang w:val="en-US"/>
        </w:rPr>
        <w:t xml:space="preserve">positon. </w:t>
      </w:r>
    </w:p>
    <w:p w14:paraId="47D5FCC9" w14:textId="4E031E85" w:rsidR="00E90A88" w:rsidRPr="003311AB" w:rsidRDefault="00CF371B" w:rsidP="003311AB">
      <w:pPr>
        <w:spacing w:line="480" w:lineRule="auto"/>
        <w:rPr>
          <w:rFonts w:cs="Cambria"/>
          <w:lang w:val="en-US"/>
        </w:rPr>
      </w:pPr>
      <w:r w:rsidRPr="003311AB">
        <w:rPr>
          <w:rFonts w:cs="Cambria"/>
          <w:lang w:val="en-US"/>
        </w:rPr>
        <w:t xml:space="preserve"> </w:t>
      </w:r>
    </w:p>
    <w:p w14:paraId="242E7115" w14:textId="3618C2C3" w:rsidR="00E90A88" w:rsidRPr="003311AB" w:rsidRDefault="00E90A88" w:rsidP="003311AB">
      <w:pPr>
        <w:spacing w:line="480" w:lineRule="auto"/>
        <w:rPr>
          <w:b/>
        </w:rPr>
      </w:pPr>
      <w:r w:rsidRPr="003311AB">
        <w:rPr>
          <w:b/>
        </w:rPr>
        <w:t>Limitations of study</w:t>
      </w:r>
    </w:p>
    <w:p w14:paraId="1792D0E4" w14:textId="1FDA351A" w:rsidR="003311AB" w:rsidRPr="00630691" w:rsidRDefault="006147B0" w:rsidP="003311AB">
      <w:pPr>
        <w:spacing w:line="480" w:lineRule="auto"/>
      </w:pPr>
      <w:r w:rsidRPr="003311AB">
        <w:t>The relatively small sample size of the study in a limitation</w:t>
      </w:r>
      <w:r w:rsidR="00E90A88" w:rsidRPr="003311AB">
        <w:t xml:space="preserve">. Participants were </w:t>
      </w:r>
      <w:r w:rsidRPr="003311AB">
        <w:t xml:space="preserve">also </w:t>
      </w:r>
      <w:r w:rsidR="00E90A88" w:rsidRPr="003311AB">
        <w:t xml:space="preserve">recruited via referral sampling and this may not have resulted in a wide </w:t>
      </w:r>
      <w:r w:rsidR="003311AB">
        <w:t>cross-section of stances, although</w:t>
      </w:r>
      <w:r w:rsidR="00E90A88" w:rsidRPr="003311AB">
        <w:t xml:space="preserve"> the results </w:t>
      </w:r>
      <w:r w:rsidR="003311AB">
        <w:t xml:space="preserve">do </w:t>
      </w:r>
      <w:r w:rsidR="00E90A88" w:rsidRPr="003311AB">
        <w:t>d</w:t>
      </w:r>
      <w:r w:rsidR="003311AB">
        <w:t>emonstrate a range of attitudes</w:t>
      </w:r>
      <w:r w:rsidR="00E90A88" w:rsidRPr="003311AB">
        <w:t xml:space="preserve"> including both optimists and sceptics. </w:t>
      </w:r>
      <w:r w:rsidR="00312007" w:rsidRPr="003311AB">
        <w:t xml:space="preserve">Although the vast majority of interviewees </w:t>
      </w:r>
      <w:r w:rsidR="00312007" w:rsidRPr="003311AB">
        <w:lastRenderedPageBreak/>
        <w:t xml:space="preserve">were not known to the researcher the nature of the interview topic may have resulted in participants </w:t>
      </w:r>
      <w:r w:rsidR="00CB73FD" w:rsidRPr="003311AB">
        <w:t>concealing</w:t>
      </w:r>
      <w:r w:rsidR="00312007" w:rsidRPr="003311AB">
        <w:t xml:space="preserve"> specific opinions. </w:t>
      </w:r>
      <w:r w:rsidR="00646E58" w:rsidRPr="003311AB">
        <w:t>It is also worth noting that expressed opinions may not be reflect</w:t>
      </w:r>
      <w:r w:rsidR="00084A29" w:rsidRPr="003311AB">
        <w:t>ed</w:t>
      </w:r>
      <w:r w:rsidR="00646E58" w:rsidRPr="003311AB">
        <w:t xml:space="preserve"> in individuals</w:t>
      </w:r>
      <w:r w:rsidR="00843CD8" w:rsidRPr="003311AB">
        <w:t>’</w:t>
      </w:r>
      <w:r w:rsidR="00646E58" w:rsidRPr="003311AB">
        <w:t xml:space="preserve"> actions. </w:t>
      </w:r>
    </w:p>
    <w:p w14:paraId="4DF992B5" w14:textId="77777777" w:rsidR="00B42688" w:rsidRPr="00630691" w:rsidRDefault="00B42688" w:rsidP="003311AB">
      <w:pPr>
        <w:spacing w:line="480" w:lineRule="auto"/>
        <w:rPr>
          <w:b/>
          <w:u w:val="single"/>
        </w:rPr>
      </w:pPr>
      <w:r w:rsidRPr="00630691">
        <w:rPr>
          <w:b/>
          <w:u w:val="single"/>
        </w:rPr>
        <w:t>References</w:t>
      </w:r>
    </w:p>
    <w:p w14:paraId="1133E96F" w14:textId="77777777" w:rsidR="00630691" w:rsidRDefault="00630691" w:rsidP="003311AB">
      <w:pPr>
        <w:spacing w:line="480" w:lineRule="auto"/>
        <w:rPr>
          <w:color w:val="000000"/>
          <w:shd w:val="clear" w:color="auto" w:fill="FFFFFF"/>
        </w:rPr>
      </w:pPr>
    </w:p>
    <w:p w14:paraId="5F0E435B" w14:textId="5EEF8AA7" w:rsidR="008B59EB" w:rsidRPr="003311AB" w:rsidRDefault="008B59EB" w:rsidP="003311AB">
      <w:pPr>
        <w:spacing w:line="480" w:lineRule="auto"/>
        <w:rPr>
          <w:color w:val="000000"/>
          <w:shd w:val="clear" w:color="auto" w:fill="FFFFFF"/>
        </w:rPr>
      </w:pPr>
      <w:r w:rsidRPr="003311AB">
        <w:rPr>
          <w:color w:val="000000"/>
          <w:shd w:val="clear" w:color="auto" w:fill="FFFFFF"/>
        </w:rPr>
        <w:t>Anthony</w:t>
      </w:r>
      <w:r w:rsidR="001C1B11" w:rsidRPr="003311AB">
        <w:rPr>
          <w:color w:val="000000"/>
          <w:shd w:val="clear" w:color="auto" w:fill="FFFFFF"/>
        </w:rPr>
        <w:t>,</w:t>
      </w:r>
      <w:r w:rsidRPr="003311AB">
        <w:rPr>
          <w:color w:val="000000"/>
          <w:shd w:val="clear" w:color="auto" w:fill="FFFFFF"/>
        </w:rPr>
        <w:t xml:space="preserve"> P</w:t>
      </w:r>
      <w:r w:rsidR="001C1B11" w:rsidRPr="003311AB">
        <w:rPr>
          <w:color w:val="000000"/>
          <w:shd w:val="clear" w:color="auto" w:fill="FFFFFF"/>
        </w:rPr>
        <w:t>.</w:t>
      </w:r>
      <w:r w:rsidRPr="003311AB">
        <w:rPr>
          <w:color w:val="000000"/>
          <w:shd w:val="clear" w:color="auto" w:fill="FFFFFF"/>
        </w:rPr>
        <w:t xml:space="preserve"> &amp; Crawford</w:t>
      </w:r>
      <w:r w:rsidR="001C1B11" w:rsidRPr="003311AB">
        <w:rPr>
          <w:color w:val="000000"/>
          <w:shd w:val="clear" w:color="auto" w:fill="FFFFFF"/>
        </w:rPr>
        <w:t>,</w:t>
      </w:r>
      <w:r w:rsidRPr="003311AB">
        <w:rPr>
          <w:color w:val="000000"/>
          <w:shd w:val="clear" w:color="auto" w:fill="FFFFFF"/>
        </w:rPr>
        <w:t xml:space="preserve"> P</w:t>
      </w:r>
      <w:r w:rsidR="001C1B11" w:rsidRPr="003311AB">
        <w:rPr>
          <w:color w:val="000000"/>
          <w:shd w:val="clear" w:color="auto" w:fill="FFFFFF"/>
        </w:rPr>
        <w:t>.</w:t>
      </w:r>
      <w:r w:rsidRPr="003311AB">
        <w:rPr>
          <w:color w:val="000000"/>
          <w:shd w:val="clear" w:color="auto" w:fill="FFFFFF"/>
        </w:rPr>
        <w:t xml:space="preserve"> </w:t>
      </w:r>
      <w:r w:rsidR="001C1B11" w:rsidRPr="003311AB">
        <w:rPr>
          <w:color w:val="000000"/>
          <w:shd w:val="clear" w:color="auto" w:fill="FFFFFF"/>
        </w:rPr>
        <w:t>(</w:t>
      </w:r>
      <w:r w:rsidRPr="003311AB">
        <w:rPr>
          <w:color w:val="000000"/>
          <w:shd w:val="clear" w:color="auto" w:fill="FFFFFF"/>
        </w:rPr>
        <w:t>20</w:t>
      </w:r>
      <w:r w:rsidR="001C1B11" w:rsidRPr="003311AB">
        <w:rPr>
          <w:color w:val="000000"/>
          <w:shd w:val="clear" w:color="auto" w:fill="FFFFFF"/>
        </w:rPr>
        <w:t xml:space="preserve">00). </w:t>
      </w:r>
      <w:r w:rsidRPr="003311AB">
        <w:rPr>
          <w:color w:val="000000"/>
          <w:shd w:val="clear" w:color="auto" w:fill="FFFFFF"/>
        </w:rPr>
        <w:t>Service user involvement in care planning: the me</w:t>
      </w:r>
      <w:r w:rsidR="001C1B11" w:rsidRPr="003311AB">
        <w:rPr>
          <w:color w:val="000000"/>
          <w:shd w:val="clear" w:color="auto" w:fill="FFFFFF"/>
        </w:rPr>
        <w:t>ntal health nurse’s perspective</w:t>
      </w:r>
      <w:r w:rsidR="005B2623" w:rsidRPr="003311AB">
        <w:rPr>
          <w:color w:val="000000"/>
          <w:shd w:val="clear" w:color="auto" w:fill="FFFFFF"/>
        </w:rPr>
        <w:t xml:space="preserve">. </w:t>
      </w:r>
      <w:r w:rsidRPr="003311AB">
        <w:rPr>
          <w:color w:val="000000"/>
          <w:shd w:val="clear" w:color="auto" w:fill="FFFFFF"/>
        </w:rPr>
        <w:t xml:space="preserve">Journal of Psychiatric </w:t>
      </w:r>
      <w:r w:rsidR="001C1B11" w:rsidRPr="003311AB">
        <w:rPr>
          <w:color w:val="000000"/>
          <w:shd w:val="clear" w:color="auto" w:fill="FFFFFF"/>
        </w:rPr>
        <w:t xml:space="preserve">and Mental Health Nursing, 7, </w:t>
      </w:r>
      <w:r w:rsidRPr="003311AB">
        <w:rPr>
          <w:color w:val="000000"/>
          <w:shd w:val="clear" w:color="auto" w:fill="FFFFFF"/>
        </w:rPr>
        <w:t>425-434.</w:t>
      </w:r>
    </w:p>
    <w:p w14:paraId="0F8F09A4" w14:textId="77777777" w:rsidR="00630691" w:rsidRDefault="00630691" w:rsidP="003311AB">
      <w:pPr>
        <w:spacing w:line="480" w:lineRule="auto"/>
        <w:rPr>
          <w:color w:val="000000"/>
          <w:shd w:val="clear" w:color="auto" w:fill="FFFFFF"/>
        </w:rPr>
      </w:pPr>
    </w:p>
    <w:p w14:paraId="53CE5AEC" w14:textId="26A70E46" w:rsidR="008B59EB" w:rsidRPr="003311AB" w:rsidRDefault="008B59EB" w:rsidP="003311AB">
      <w:pPr>
        <w:spacing w:line="480" w:lineRule="auto"/>
        <w:rPr>
          <w:color w:val="000000"/>
          <w:shd w:val="clear" w:color="auto" w:fill="FFFFFF"/>
        </w:rPr>
      </w:pPr>
      <w:r w:rsidRPr="003311AB">
        <w:rPr>
          <w:color w:val="000000"/>
          <w:shd w:val="clear" w:color="auto" w:fill="FFFFFF"/>
        </w:rPr>
        <w:t xml:space="preserve">Basset </w:t>
      </w:r>
      <w:r w:rsidR="001C1B11" w:rsidRPr="003311AB">
        <w:rPr>
          <w:color w:val="000000"/>
          <w:shd w:val="clear" w:color="auto" w:fill="FFFFFF"/>
        </w:rPr>
        <w:t>,</w:t>
      </w:r>
      <w:r w:rsidRPr="003311AB">
        <w:rPr>
          <w:color w:val="000000"/>
          <w:shd w:val="clear" w:color="auto" w:fill="FFFFFF"/>
        </w:rPr>
        <w:t>T</w:t>
      </w:r>
      <w:r w:rsidR="001C1B11" w:rsidRPr="003311AB">
        <w:rPr>
          <w:color w:val="000000"/>
          <w:shd w:val="clear" w:color="auto" w:fill="FFFFFF"/>
        </w:rPr>
        <w:t>.,</w:t>
      </w:r>
      <w:r w:rsidRPr="003311AB">
        <w:rPr>
          <w:color w:val="000000"/>
          <w:shd w:val="clear" w:color="auto" w:fill="FFFFFF"/>
        </w:rPr>
        <w:t xml:space="preserve"> Faulkner</w:t>
      </w:r>
      <w:r w:rsidR="001C1B11" w:rsidRPr="003311AB">
        <w:rPr>
          <w:color w:val="000000"/>
          <w:shd w:val="clear" w:color="auto" w:fill="FFFFFF"/>
        </w:rPr>
        <w:t xml:space="preserve">, A., Repper, J. &amp; </w:t>
      </w:r>
      <w:r w:rsidRPr="003311AB">
        <w:rPr>
          <w:color w:val="000000"/>
          <w:shd w:val="clear" w:color="auto" w:fill="FFFFFF"/>
        </w:rPr>
        <w:t>Stamou</w:t>
      </w:r>
      <w:r w:rsidR="001C1B11" w:rsidRPr="003311AB">
        <w:rPr>
          <w:color w:val="000000"/>
          <w:shd w:val="clear" w:color="auto" w:fill="FFFFFF"/>
        </w:rPr>
        <w:t>, E.</w:t>
      </w:r>
      <w:r w:rsidRPr="003311AB">
        <w:rPr>
          <w:color w:val="000000"/>
          <w:shd w:val="clear" w:color="auto" w:fill="FFFFFF"/>
        </w:rPr>
        <w:t xml:space="preserve"> </w:t>
      </w:r>
      <w:r w:rsidR="001C1B11" w:rsidRPr="003311AB">
        <w:rPr>
          <w:color w:val="000000"/>
          <w:shd w:val="clear" w:color="auto" w:fill="FFFFFF"/>
        </w:rPr>
        <w:t>(</w:t>
      </w:r>
      <w:r w:rsidRPr="003311AB">
        <w:rPr>
          <w:color w:val="000000"/>
          <w:shd w:val="clear" w:color="auto" w:fill="FFFFFF"/>
        </w:rPr>
        <w:t>2010</w:t>
      </w:r>
      <w:r w:rsidR="001C1B11" w:rsidRPr="003311AB">
        <w:rPr>
          <w:color w:val="000000"/>
          <w:shd w:val="clear" w:color="auto" w:fill="FFFFFF"/>
        </w:rPr>
        <w:t>)</w:t>
      </w:r>
      <w:r w:rsidRPr="003311AB">
        <w:rPr>
          <w:color w:val="000000"/>
          <w:shd w:val="clear" w:color="auto" w:fill="FFFFFF"/>
        </w:rPr>
        <w:t xml:space="preserve">. Lived Experience Leading the Way: Peer Support </w:t>
      </w:r>
      <w:r w:rsidR="005B2623" w:rsidRPr="003311AB">
        <w:rPr>
          <w:color w:val="000000"/>
          <w:shd w:val="clear" w:color="auto" w:fill="FFFFFF"/>
        </w:rPr>
        <w:t xml:space="preserve">in </w:t>
      </w:r>
      <w:r w:rsidRPr="003311AB">
        <w:rPr>
          <w:color w:val="000000"/>
          <w:shd w:val="clear" w:color="auto" w:fill="FFFFFF"/>
        </w:rPr>
        <w:t>mental health. Together UK</w:t>
      </w:r>
      <w:r w:rsidR="005B2623" w:rsidRPr="003311AB">
        <w:rPr>
          <w:color w:val="000000"/>
          <w:shd w:val="clear" w:color="auto" w:fill="FFFFFF"/>
        </w:rPr>
        <w:t>.</w:t>
      </w:r>
    </w:p>
    <w:p w14:paraId="2FD1B610" w14:textId="77777777" w:rsidR="0032662A" w:rsidRPr="003311AB" w:rsidRDefault="0032662A" w:rsidP="003311AB">
      <w:pPr>
        <w:spacing w:line="480" w:lineRule="auto"/>
        <w:rPr>
          <w:color w:val="000000"/>
          <w:shd w:val="clear" w:color="auto" w:fill="FFFFFF"/>
        </w:rPr>
      </w:pPr>
    </w:p>
    <w:p w14:paraId="5C1840F3" w14:textId="5F0BB900" w:rsidR="0032662A" w:rsidRPr="003311AB" w:rsidRDefault="0032662A" w:rsidP="003311AB">
      <w:pPr>
        <w:spacing w:line="480" w:lineRule="auto"/>
        <w:rPr>
          <w:rFonts w:cs="Arial"/>
        </w:rPr>
      </w:pPr>
      <w:r w:rsidRPr="003311AB">
        <w:rPr>
          <w:rFonts w:cs="Arial"/>
        </w:rPr>
        <w:t>Braun</w:t>
      </w:r>
      <w:r w:rsidR="00EB2AB1" w:rsidRPr="003311AB">
        <w:rPr>
          <w:rFonts w:cs="Arial"/>
        </w:rPr>
        <w:t xml:space="preserve">, V. &amp; </w:t>
      </w:r>
      <w:r w:rsidRPr="003311AB">
        <w:rPr>
          <w:rFonts w:cs="Arial"/>
        </w:rPr>
        <w:t>Clarke</w:t>
      </w:r>
      <w:r w:rsidR="00EB2AB1" w:rsidRPr="003311AB">
        <w:rPr>
          <w:rFonts w:cs="Arial"/>
        </w:rPr>
        <w:t>, V.</w:t>
      </w:r>
      <w:r w:rsidRPr="003311AB">
        <w:rPr>
          <w:rFonts w:cs="Arial"/>
        </w:rPr>
        <w:t xml:space="preserve"> (2006).  </w:t>
      </w:r>
      <w:r w:rsidR="00EB2AB1" w:rsidRPr="003311AB">
        <w:rPr>
          <w:rFonts w:cs="Arial"/>
        </w:rPr>
        <w:t xml:space="preserve">Using thematic analysis in psychology. Qualitative research in psychology, 3:2, 77-101. </w:t>
      </w:r>
    </w:p>
    <w:p w14:paraId="02DAB46C" w14:textId="77777777" w:rsidR="00054BC7" w:rsidRPr="003311AB" w:rsidRDefault="00054BC7" w:rsidP="003311AB">
      <w:pPr>
        <w:spacing w:line="480" w:lineRule="auto"/>
        <w:rPr>
          <w:color w:val="000000"/>
          <w:shd w:val="clear" w:color="auto" w:fill="FFFFFF"/>
        </w:rPr>
      </w:pPr>
    </w:p>
    <w:p w14:paraId="1143ED36" w14:textId="1DA98A8E" w:rsidR="00054BC7" w:rsidRPr="003311AB" w:rsidRDefault="00054BC7" w:rsidP="003311AB">
      <w:pPr>
        <w:spacing w:line="480" w:lineRule="auto"/>
        <w:rPr>
          <w:color w:val="000000"/>
          <w:shd w:val="clear" w:color="auto" w:fill="FFFFFF"/>
        </w:rPr>
      </w:pPr>
      <w:r w:rsidRPr="003311AB">
        <w:rPr>
          <w:color w:val="000000"/>
          <w:shd w:val="clear" w:color="auto" w:fill="FFFFFF"/>
        </w:rPr>
        <w:t xml:space="preserve">Davidson, </w:t>
      </w:r>
      <w:r w:rsidR="003409A1" w:rsidRPr="003311AB">
        <w:rPr>
          <w:color w:val="000000"/>
          <w:shd w:val="clear" w:color="auto" w:fill="FFFFFF"/>
        </w:rPr>
        <w:t>L., Chinman, M., Sells, D. &amp; Rowe, M. (2006). Peer support among adults with serious mental illness: A report from the field. Schizophrenia Bulletin, 32, 443-450</w:t>
      </w:r>
    </w:p>
    <w:p w14:paraId="69C1EBD0" w14:textId="77777777" w:rsidR="00A80703" w:rsidRPr="003311AB" w:rsidRDefault="00A80703" w:rsidP="003311AB">
      <w:pPr>
        <w:spacing w:line="480" w:lineRule="auto"/>
        <w:rPr>
          <w:color w:val="000000"/>
          <w:shd w:val="clear" w:color="auto" w:fill="FFFFFF"/>
        </w:rPr>
      </w:pPr>
    </w:p>
    <w:p w14:paraId="4F807316" w14:textId="1912634A" w:rsidR="00A80703" w:rsidRPr="003311AB" w:rsidRDefault="00A80703" w:rsidP="003311AB">
      <w:pPr>
        <w:spacing w:line="480" w:lineRule="auto"/>
        <w:rPr>
          <w:color w:val="000000"/>
          <w:shd w:val="clear" w:color="auto" w:fill="FFFFFF"/>
        </w:rPr>
      </w:pPr>
      <w:r w:rsidRPr="003311AB">
        <w:rPr>
          <w:color w:val="000000"/>
          <w:shd w:val="clear" w:color="auto" w:fill="FFFFFF"/>
        </w:rPr>
        <w:t>Gates, L.B. &amp; Akabas, S.H. (2007). Developing strategies to integrate peer providers into the staff of mental health agencies. Journal of Administration and Policy in Mental Health and Mental Health Services Research, 34, 293-306.</w:t>
      </w:r>
    </w:p>
    <w:p w14:paraId="4EE83E49" w14:textId="77777777" w:rsidR="005E5172" w:rsidRPr="003311AB" w:rsidRDefault="005E5172" w:rsidP="003311AB">
      <w:pPr>
        <w:spacing w:line="480" w:lineRule="auto"/>
        <w:rPr>
          <w:color w:val="000000"/>
          <w:shd w:val="clear" w:color="auto" w:fill="FFFFFF"/>
        </w:rPr>
      </w:pPr>
    </w:p>
    <w:p w14:paraId="3EAA5A8D" w14:textId="6AB6B7CB" w:rsidR="005E5172" w:rsidRPr="003311AB" w:rsidRDefault="005E5172" w:rsidP="003311AB">
      <w:pPr>
        <w:spacing w:line="480" w:lineRule="auto"/>
        <w:rPr>
          <w:color w:val="000000"/>
          <w:shd w:val="clear" w:color="auto" w:fill="FFFFFF"/>
        </w:rPr>
      </w:pPr>
      <w:r w:rsidRPr="003311AB">
        <w:rPr>
          <w:color w:val="000000"/>
          <w:shd w:val="clear" w:color="auto" w:fill="FFFFFF"/>
        </w:rPr>
        <w:t>Gillard, S., Edwards, C., Gibson, S., Holley,J. &amp; Owen, K. (2014). New ways of working in mental health services: a qualitative, comparative case study assessing and informing the mergence of new peer worker roles in mental health services in England. Health Services and Delivery Research, 2</w:t>
      </w:r>
    </w:p>
    <w:p w14:paraId="3DFE4C8E" w14:textId="77777777" w:rsidR="00CF371B" w:rsidRPr="003311AB" w:rsidRDefault="00CF371B" w:rsidP="003311AB">
      <w:pPr>
        <w:spacing w:line="480" w:lineRule="auto"/>
        <w:rPr>
          <w:color w:val="000000"/>
          <w:shd w:val="clear" w:color="auto" w:fill="FFFFFF"/>
        </w:rPr>
      </w:pPr>
    </w:p>
    <w:p w14:paraId="7510C523" w14:textId="6A1F38E1" w:rsidR="00CF371B" w:rsidRPr="003311AB" w:rsidRDefault="00CF371B" w:rsidP="003311AB">
      <w:pPr>
        <w:spacing w:line="480" w:lineRule="auto"/>
        <w:rPr>
          <w:i/>
          <w:color w:val="000000"/>
          <w:shd w:val="clear" w:color="auto" w:fill="FFFFFF"/>
        </w:rPr>
      </w:pPr>
      <w:r w:rsidRPr="003311AB">
        <w:rPr>
          <w:color w:val="000000"/>
          <w:shd w:val="clear" w:color="auto" w:fill="FFFFFF"/>
        </w:rPr>
        <w:t>Gillard, S. &amp; Holley, J. (2014). Peer workers in mental health services: literature overview. Advances in psychiatric treatment, 20, 286-292.</w:t>
      </w:r>
    </w:p>
    <w:p w14:paraId="5B414456" w14:textId="77777777" w:rsidR="00353203" w:rsidRPr="003311AB" w:rsidRDefault="00353203" w:rsidP="003311AB">
      <w:pPr>
        <w:widowControl w:val="0"/>
        <w:autoSpaceDE w:val="0"/>
        <w:autoSpaceDN w:val="0"/>
        <w:adjustRightInd w:val="0"/>
        <w:spacing w:line="480" w:lineRule="auto"/>
        <w:rPr>
          <w:i/>
          <w:color w:val="000000"/>
          <w:shd w:val="clear" w:color="auto" w:fill="FFFFFF"/>
        </w:rPr>
      </w:pPr>
    </w:p>
    <w:p w14:paraId="54C32553" w14:textId="3C569285" w:rsidR="008B59EB" w:rsidRPr="003311AB" w:rsidRDefault="008B59EB" w:rsidP="003311AB">
      <w:pPr>
        <w:widowControl w:val="0"/>
        <w:autoSpaceDE w:val="0"/>
        <w:autoSpaceDN w:val="0"/>
        <w:adjustRightInd w:val="0"/>
        <w:spacing w:line="480" w:lineRule="auto"/>
        <w:rPr>
          <w:rFonts w:cs="Times New Roman"/>
          <w:lang w:val="en-US"/>
        </w:rPr>
      </w:pPr>
      <w:r w:rsidRPr="003311AB">
        <w:rPr>
          <w:rFonts w:cs="Times New Roman"/>
          <w:lang w:val="en-US"/>
        </w:rPr>
        <w:t>Gordon</w:t>
      </w:r>
      <w:r w:rsidR="005B2623" w:rsidRPr="003311AB">
        <w:rPr>
          <w:rFonts w:cs="Times New Roman"/>
          <w:lang w:val="en-US"/>
        </w:rPr>
        <w:t>,</w:t>
      </w:r>
      <w:r w:rsidRPr="003311AB">
        <w:rPr>
          <w:rFonts w:cs="Times New Roman"/>
          <w:lang w:val="en-US"/>
        </w:rPr>
        <w:t xml:space="preserve"> S. (2005)</w:t>
      </w:r>
      <w:r w:rsidR="005B2623" w:rsidRPr="003311AB">
        <w:rPr>
          <w:rFonts w:cs="Times New Roman"/>
          <w:lang w:val="en-US"/>
        </w:rPr>
        <w:t>.</w:t>
      </w:r>
      <w:r w:rsidRPr="003311AB">
        <w:rPr>
          <w:rFonts w:cs="Times New Roman"/>
          <w:lang w:val="en-US"/>
        </w:rPr>
        <w:t xml:space="preserve"> The role of the consumer in the leadership and management of mental health services. Australasian Psychiatry</w:t>
      </w:r>
      <w:r w:rsidR="005B2623" w:rsidRPr="003311AB">
        <w:rPr>
          <w:rFonts w:cs="Times New Roman"/>
          <w:lang w:val="en-US"/>
        </w:rPr>
        <w:t xml:space="preserve">, </w:t>
      </w:r>
      <w:r w:rsidRPr="003311AB">
        <w:rPr>
          <w:rFonts w:cs="Times New Roman"/>
          <w:lang w:val="en-US"/>
        </w:rPr>
        <w:t>13, 362–365.</w:t>
      </w:r>
    </w:p>
    <w:p w14:paraId="58BBAF59" w14:textId="77777777" w:rsidR="00353203" w:rsidRPr="003311AB" w:rsidRDefault="00353203" w:rsidP="003311AB">
      <w:pPr>
        <w:spacing w:line="480" w:lineRule="auto"/>
        <w:rPr>
          <w:color w:val="000000"/>
          <w:shd w:val="clear" w:color="auto" w:fill="FFFFFF"/>
        </w:rPr>
      </w:pPr>
    </w:p>
    <w:p w14:paraId="3D10A5A0" w14:textId="4B6E8224" w:rsidR="0032662A" w:rsidRPr="003311AB" w:rsidRDefault="00EB2AB1" w:rsidP="003311AB">
      <w:pPr>
        <w:spacing w:line="480" w:lineRule="auto"/>
        <w:rPr>
          <w:color w:val="000000"/>
          <w:shd w:val="clear" w:color="auto" w:fill="FFFFFF"/>
        </w:rPr>
      </w:pPr>
      <w:r w:rsidRPr="003311AB">
        <w:rPr>
          <w:rFonts w:cs="Arial"/>
        </w:rPr>
        <w:lastRenderedPageBreak/>
        <w:t xml:space="preserve">Joffe, H. (2012). Thematic Analysis. In Harper, D. &amp; Thompson, A. (Eds) Qualitative research methods in mental health and psychotherapy: A guide for student and practitioners. Chichester: Wiley-Blackwell, pp209-223. </w:t>
      </w:r>
    </w:p>
    <w:p w14:paraId="049E041E" w14:textId="77777777" w:rsidR="0032662A" w:rsidRPr="003311AB" w:rsidRDefault="0032662A" w:rsidP="003311AB">
      <w:pPr>
        <w:spacing w:line="480" w:lineRule="auto"/>
        <w:rPr>
          <w:color w:val="000000"/>
          <w:shd w:val="clear" w:color="auto" w:fill="FFFFFF"/>
        </w:rPr>
      </w:pPr>
    </w:p>
    <w:p w14:paraId="413AD10D" w14:textId="25629052" w:rsidR="008B59EB" w:rsidRPr="003311AB" w:rsidRDefault="008B59EB" w:rsidP="003311AB">
      <w:pPr>
        <w:spacing w:line="480" w:lineRule="auto"/>
        <w:rPr>
          <w:color w:val="000000"/>
          <w:shd w:val="clear" w:color="auto" w:fill="FFFFFF"/>
        </w:rPr>
      </w:pPr>
      <w:r w:rsidRPr="003311AB">
        <w:rPr>
          <w:color w:val="000000"/>
          <w:shd w:val="clear" w:color="auto" w:fill="FFFFFF"/>
        </w:rPr>
        <w:t>Lloyd-Evans</w:t>
      </w:r>
      <w:r w:rsidR="005B2623" w:rsidRPr="003311AB">
        <w:rPr>
          <w:color w:val="000000"/>
          <w:shd w:val="clear" w:color="auto" w:fill="FFFFFF"/>
        </w:rPr>
        <w:t>, B.,</w:t>
      </w:r>
      <w:r w:rsidRPr="003311AB">
        <w:rPr>
          <w:color w:val="000000"/>
          <w:shd w:val="clear" w:color="auto" w:fill="FFFFFF"/>
        </w:rPr>
        <w:t xml:space="preserve"> Mayo-Wilson</w:t>
      </w:r>
      <w:r w:rsidR="005B2623" w:rsidRPr="003311AB">
        <w:rPr>
          <w:color w:val="000000"/>
          <w:shd w:val="clear" w:color="auto" w:fill="FFFFFF"/>
        </w:rPr>
        <w:t>,</w:t>
      </w:r>
      <w:r w:rsidRPr="003311AB">
        <w:rPr>
          <w:color w:val="000000"/>
          <w:shd w:val="clear" w:color="auto" w:fill="FFFFFF"/>
        </w:rPr>
        <w:t xml:space="preserve"> E</w:t>
      </w:r>
      <w:r w:rsidR="005B2623" w:rsidRPr="003311AB">
        <w:rPr>
          <w:color w:val="000000"/>
          <w:shd w:val="clear" w:color="auto" w:fill="FFFFFF"/>
        </w:rPr>
        <w:t>.</w:t>
      </w:r>
      <w:r w:rsidRPr="003311AB">
        <w:rPr>
          <w:color w:val="000000"/>
          <w:shd w:val="clear" w:color="auto" w:fill="FFFFFF"/>
        </w:rPr>
        <w:t>, Harrison</w:t>
      </w:r>
      <w:r w:rsidR="005B2623" w:rsidRPr="003311AB">
        <w:rPr>
          <w:color w:val="000000"/>
          <w:shd w:val="clear" w:color="auto" w:fill="FFFFFF"/>
        </w:rPr>
        <w:t>,</w:t>
      </w:r>
      <w:r w:rsidRPr="003311AB">
        <w:rPr>
          <w:color w:val="000000"/>
          <w:shd w:val="clear" w:color="auto" w:fill="FFFFFF"/>
        </w:rPr>
        <w:t xml:space="preserve"> B</w:t>
      </w:r>
      <w:r w:rsidR="005B2623" w:rsidRPr="003311AB">
        <w:rPr>
          <w:color w:val="000000"/>
          <w:shd w:val="clear" w:color="auto" w:fill="FFFFFF"/>
        </w:rPr>
        <w:t>.</w:t>
      </w:r>
      <w:r w:rsidRPr="003311AB">
        <w:rPr>
          <w:color w:val="000000"/>
          <w:shd w:val="clear" w:color="auto" w:fill="FFFFFF"/>
        </w:rPr>
        <w:t>, Istead</w:t>
      </w:r>
      <w:r w:rsidR="005B2623" w:rsidRPr="003311AB">
        <w:rPr>
          <w:color w:val="000000"/>
          <w:shd w:val="clear" w:color="auto" w:fill="FFFFFF"/>
        </w:rPr>
        <w:t>,</w:t>
      </w:r>
      <w:r w:rsidRPr="003311AB">
        <w:rPr>
          <w:color w:val="000000"/>
          <w:shd w:val="clear" w:color="auto" w:fill="FFFFFF"/>
        </w:rPr>
        <w:t xml:space="preserve"> </w:t>
      </w:r>
      <w:r w:rsidR="005B2623" w:rsidRPr="003311AB">
        <w:rPr>
          <w:color w:val="000000"/>
          <w:shd w:val="clear" w:color="auto" w:fill="FFFFFF"/>
        </w:rPr>
        <w:t>.</w:t>
      </w:r>
      <w:r w:rsidRPr="003311AB">
        <w:rPr>
          <w:color w:val="000000"/>
          <w:shd w:val="clear" w:color="auto" w:fill="FFFFFF"/>
        </w:rPr>
        <w:t>H, Brown</w:t>
      </w:r>
      <w:r w:rsidR="005B2623" w:rsidRPr="003311AB">
        <w:rPr>
          <w:color w:val="000000"/>
          <w:shd w:val="clear" w:color="auto" w:fill="FFFFFF"/>
        </w:rPr>
        <w:t>,</w:t>
      </w:r>
      <w:r w:rsidRPr="003311AB">
        <w:rPr>
          <w:color w:val="000000"/>
          <w:shd w:val="clear" w:color="auto" w:fill="FFFFFF"/>
        </w:rPr>
        <w:t xml:space="preserve"> E</w:t>
      </w:r>
      <w:r w:rsidR="005B2623" w:rsidRPr="003311AB">
        <w:rPr>
          <w:color w:val="000000"/>
          <w:shd w:val="clear" w:color="auto" w:fill="FFFFFF"/>
        </w:rPr>
        <w:t>.</w:t>
      </w:r>
      <w:r w:rsidRPr="003311AB">
        <w:rPr>
          <w:color w:val="000000"/>
          <w:shd w:val="clear" w:color="auto" w:fill="FFFFFF"/>
        </w:rPr>
        <w:t>, Pilling</w:t>
      </w:r>
      <w:r w:rsidR="005B2623" w:rsidRPr="003311AB">
        <w:rPr>
          <w:color w:val="000000"/>
          <w:shd w:val="clear" w:color="auto" w:fill="FFFFFF"/>
        </w:rPr>
        <w:t>,</w:t>
      </w:r>
      <w:r w:rsidRPr="003311AB">
        <w:rPr>
          <w:color w:val="000000"/>
          <w:shd w:val="clear" w:color="auto" w:fill="FFFFFF"/>
        </w:rPr>
        <w:t xml:space="preserve"> S</w:t>
      </w:r>
      <w:r w:rsidR="005B2623" w:rsidRPr="003311AB">
        <w:rPr>
          <w:color w:val="000000"/>
          <w:shd w:val="clear" w:color="auto" w:fill="FFFFFF"/>
        </w:rPr>
        <w:t>.</w:t>
      </w:r>
      <w:r w:rsidRPr="003311AB">
        <w:rPr>
          <w:color w:val="000000"/>
          <w:shd w:val="clear" w:color="auto" w:fill="FFFFFF"/>
        </w:rPr>
        <w:t>, Johnson</w:t>
      </w:r>
      <w:r w:rsidR="005B2623" w:rsidRPr="003311AB">
        <w:rPr>
          <w:color w:val="000000"/>
          <w:shd w:val="clear" w:color="auto" w:fill="FFFFFF"/>
        </w:rPr>
        <w:t>,</w:t>
      </w:r>
      <w:r w:rsidRPr="003311AB">
        <w:rPr>
          <w:color w:val="000000"/>
          <w:shd w:val="clear" w:color="auto" w:fill="FFFFFF"/>
        </w:rPr>
        <w:t xml:space="preserve"> S</w:t>
      </w:r>
      <w:r w:rsidR="005B2623" w:rsidRPr="003311AB">
        <w:rPr>
          <w:color w:val="000000"/>
          <w:shd w:val="clear" w:color="auto" w:fill="FFFFFF"/>
        </w:rPr>
        <w:t xml:space="preserve">. &amp; </w:t>
      </w:r>
      <w:r w:rsidRPr="003311AB">
        <w:rPr>
          <w:color w:val="000000"/>
          <w:shd w:val="clear" w:color="auto" w:fill="FFFFFF"/>
        </w:rPr>
        <w:t>Kendall</w:t>
      </w:r>
      <w:r w:rsidR="005B2623" w:rsidRPr="003311AB">
        <w:rPr>
          <w:color w:val="000000"/>
          <w:shd w:val="clear" w:color="auto" w:fill="FFFFFF"/>
        </w:rPr>
        <w:t>, T.</w:t>
      </w:r>
      <w:r w:rsidRPr="003311AB">
        <w:rPr>
          <w:color w:val="000000"/>
          <w:shd w:val="clear" w:color="auto" w:fill="FFFFFF"/>
        </w:rPr>
        <w:t xml:space="preserve"> </w:t>
      </w:r>
      <w:r w:rsidR="005B2623" w:rsidRPr="003311AB">
        <w:rPr>
          <w:color w:val="000000"/>
          <w:shd w:val="clear" w:color="auto" w:fill="FFFFFF"/>
        </w:rPr>
        <w:t>(</w:t>
      </w:r>
      <w:r w:rsidRPr="003311AB">
        <w:rPr>
          <w:color w:val="000000"/>
          <w:shd w:val="clear" w:color="auto" w:fill="FFFFFF"/>
        </w:rPr>
        <w:t>2014</w:t>
      </w:r>
      <w:r w:rsidR="005B2623" w:rsidRPr="003311AB">
        <w:rPr>
          <w:color w:val="000000"/>
          <w:shd w:val="clear" w:color="auto" w:fill="FFFFFF"/>
        </w:rPr>
        <w:t>)</w:t>
      </w:r>
      <w:r w:rsidRPr="003311AB">
        <w:rPr>
          <w:color w:val="000000"/>
          <w:shd w:val="clear" w:color="auto" w:fill="FFFFFF"/>
        </w:rPr>
        <w:t>. A systematic review and meta-analysis of randomised control trials of peer support for pe</w:t>
      </w:r>
      <w:r w:rsidR="005B2623" w:rsidRPr="003311AB">
        <w:rPr>
          <w:color w:val="000000"/>
          <w:shd w:val="clear" w:color="auto" w:fill="FFFFFF"/>
        </w:rPr>
        <w:t>ople with severe mental illness.</w:t>
      </w:r>
      <w:r w:rsidRPr="003311AB">
        <w:rPr>
          <w:color w:val="000000"/>
          <w:shd w:val="clear" w:color="auto" w:fill="FFFFFF"/>
        </w:rPr>
        <w:t xml:space="preserve"> </w:t>
      </w:r>
      <w:r w:rsidR="00472D57" w:rsidRPr="003311AB">
        <w:rPr>
          <w:color w:val="000000"/>
          <w:shd w:val="clear" w:color="auto" w:fill="FFFFFF"/>
        </w:rPr>
        <w:t>BMC Psychiatry</w:t>
      </w:r>
      <w:r w:rsidR="005B2623" w:rsidRPr="003311AB">
        <w:rPr>
          <w:color w:val="000000"/>
          <w:shd w:val="clear" w:color="auto" w:fill="FFFFFF"/>
        </w:rPr>
        <w:t xml:space="preserve">, 14, </w:t>
      </w:r>
      <w:r w:rsidR="00472D57" w:rsidRPr="003311AB">
        <w:rPr>
          <w:color w:val="000000"/>
          <w:shd w:val="clear" w:color="auto" w:fill="FFFFFF"/>
        </w:rPr>
        <w:t>39</w:t>
      </w:r>
    </w:p>
    <w:p w14:paraId="3342D9A7" w14:textId="77777777" w:rsidR="00353203" w:rsidRPr="003311AB" w:rsidRDefault="00353203" w:rsidP="003311AB">
      <w:pPr>
        <w:spacing w:line="480" w:lineRule="auto"/>
        <w:rPr>
          <w:color w:val="000000"/>
          <w:shd w:val="clear" w:color="auto" w:fill="FFFFFF"/>
        </w:rPr>
      </w:pPr>
    </w:p>
    <w:p w14:paraId="21873F93" w14:textId="2ABBECEE" w:rsidR="00472D57" w:rsidRPr="003311AB" w:rsidRDefault="00472D57" w:rsidP="003311AB">
      <w:pPr>
        <w:spacing w:line="480" w:lineRule="auto"/>
        <w:rPr>
          <w:color w:val="000000"/>
          <w:shd w:val="clear" w:color="auto" w:fill="FFFFFF"/>
        </w:rPr>
      </w:pPr>
      <w:r w:rsidRPr="003311AB">
        <w:rPr>
          <w:color w:val="000000"/>
          <w:shd w:val="clear" w:color="auto" w:fill="FFFFFF"/>
        </w:rPr>
        <w:t>McCann</w:t>
      </w:r>
      <w:r w:rsidR="005B2623" w:rsidRPr="003311AB">
        <w:rPr>
          <w:color w:val="000000"/>
          <w:shd w:val="clear" w:color="auto" w:fill="FFFFFF"/>
        </w:rPr>
        <w:t>,</w:t>
      </w:r>
      <w:r w:rsidRPr="003311AB">
        <w:rPr>
          <w:color w:val="000000"/>
          <w:shd w:val="clear" w:color="auto" w:fill="FFFFFF"/>
        </w:rPr>
        <w:t xml:space="preserve"> T</w:t>
      </w:r>
      <w:r w:rsidR="00CE38E6" w:rsidRPr="003311AB">
        <w:rPr>
          <w:color w:val="000000"/>
          <w:shd w:val="clear" w:color="auto" w:fill="FFFFFF"/>
        </w:rPr>
        <w:t>.</w:t>
      </w:r>
      <w:r w:rsidRPr="003311AB">
        <w:rPr>
          <w:color w:val="000000"/>
          <w:shd w:val="clear" w:color="auto" w:fill="FFFFFF"/>
        </w:rPr>
        <w:t>V</w:t>
      </w:r>
      <w:r w:rsidR="005B2623" w:rsidRPr="003311AB">
        <w:rPr>
          <w:color w:val="000000"/>
          <w:shd w:val="clear" w:color="auto" w:fill="FFFFFF"/>
        </w:rPr>
        <w:t>.</w:t>
      </w:r>
      <w:r w:rsidRPr="003311AB">
        <w:rPr>
          <w:color w:val="000000"/>
          <w:shd w:val="clear" w:color="auto" w:fill="FFFFFF"/>
        </w:rPr>
        <w:t>, Baird</w:t>
      </w:r>
      <w:r w:rsidR="005B2623" w:rsidRPr="003311AB">
        <w:rPr>
          <w:color w:val="000000"/>
          <w:shd w:val="clear" w:color="auto" w:fill="FFFFFF"/>
        </w:rPr>
        <w:t>,</w:t>
      </w:r>
      <w:r w:rsidRPr="003311AB">
        <w:rPr>
          <w:color w:val="000000"/>
          <w:shd w:val="clear" w:color="auto" w:fill="FFFFFF"/>
        </w:rPr>
        <w:t xml:space="preserve"> J</w:t>
      </w:r>
      <w:r w:rsidR="005B2623" w:rsidRPr="003311AB">
        <w:rPr>
          <w:color w:val="000000"/>
          <w:shd w:val="clear" w:color="auto" w:fill="FFFFFF"/>
        </w:rPr>
        <w:t>.</w:t>
      </w:r>
      <w:r w:rsidRPr="003311AB">
        <w:rPr>
          <w:color w:val="000000"/>
          <w:shd w:val="clear" w:color="auto" w:fill="FFFFFF"/>
        </w:rPr>
        <w:t>, Clark</w:t>
      </w:r>
      <w:r w:rsidR="005B2623" w:rsidRPr="003311AB">
        <w:rPr>
          <w:color w:val="000000"/>
          <w:shd w:val="clear" w:color="auto" w:fill="FFFFFF"/>
        </w:rPr>
        <w:t>,</w:t>
      </w:r>
      <w:r w:rsidRPr="003311AB">
        <w:rPr>
          <w:color w:val="000000"/>
          <w:shd w:val="clear" w:color="auto" w:fill="FFFFFF"/>
        </w:rPr>
        <w:t xml:space="preserve"> E</w:t>
      </w:r>
      <w:r w:rsidR="005B2623" w:rsidRPr="003311AB">
        <w:rPr>
          <w:color w:val="000000"/>
          <w:shd w:val="clear" w:color="auto" w:fill="FFFFFF"/>
        </w:rPr>
        <w:t>.</w:t>
      </w:r>
      <w:r w:rsidRPr="003311AB">
        <w:rPr>
          <w:color w:val="000000"/>
          <w:shd w:val="clear" w:color="auto" w:fill="FFFFFF"/>
        </w:rPr>
        <w:t xml:space="preserve"> &amp; Lu</w:t>
      </w:r>
      <w:r w:rsidR="005B2623" w:rsidRPr="003311AB">
        <w:rPr>
          <w:color w:val="000000"/>
          <w:shd w:val="clear" w:color="auto" w:fill="FFFFFF"/>
        </w:rPr>
        <w:t>,</w:t>
      </w:r>
      <w:r w:rsidRPr="003311AB">
        <w:rPr>
          <w:color w:val="000000"/>
          <w:shd w:val="clear" w:color="auto" w:fill="FFFFFF"/>
        </w:rPr>
        <w:t xml:space="preserve"> S</w:t>
      </w:r>
      <w:r w:rsidR="005B2623" w:rsidRPr="003311AB">
        <w:rPr>
          <w:color w:val="000000"/>
          <w:shd w:val="clear" w:color="auto" w:fill="FFFFFF"/>
        </w:rPr>
        <w:t>.</w:t>
      </w:r>
      <w:r w:rsidRPr="003311AB">
        <w:rPr>
          <w:color w:val="000000"/>
          <w:shd w:val="clear" w:color="auto" w:fill="FFFFFF"/>
        </w:rPr>
        <w:t xml:space="preserve"> </w:t>
      </w:r>
      <w:r w:rsidR="005B2623" w:rsidRPr="003311AB">
        <w:rPr>
          <w:color w:val="000000"/>
          <w:shd w:val="clear" w:color="auto" w:fill="FFFFFF"/>
        </w:rPr>
        <w:t xml:space="preserve">(2008). </w:t>
      </w:r>
      <w:r w:rsidRPr="003311AB">
        <w:rPr>
          <w:color w:val="000000"/>
          <w:shd w:val="clear" w:color="auto" w:fill="FFFFFF"/>
        </w:rPr>
        <w:t>Mental health professionals’ attitudes towards consumer participa</w:t>
      </w:r>
      <w:r w:rsidR="005B2623" w:rsidRPr="003311AB">
        <w:rPr>
          <w:color w:val="000000"/>
          <w:shd w:val="clear" w:color="auto" w:fill="FFFFFF"/>
        </w:rPr>
        <w:t>tion in inpatient units.</w:t>
      </w:r>
      <w:r w:rsidRPr="003311AB">
        <w:rPr>
          <w:color w:val="000000"/>
          <w:shd w:val="clear" w:color="auto" w:fill="FFFFFF"/>
        </w:rPr>
        <w:t xml:space="preserve"> </w:t>
      </w:r>
      <w:r w:rsidRPr="003311AB">
        <w:rPr>
          <w:rStyle w:val="journaltitle"/>
          <w:rFonts w:cs="Arial"/>
          <w:iCs/>
          <w:color w:val="000000"/>
          <w:bdr w:val="none" w:sz="0" w:space="0" w:color="auto" w:frame="1"/>
          <w:shd w:val="clear" w:color="auto" w:fill="FFFFFF"/>
        </w:rPr>
        <w:t>Journal of Psychiatric Mental Health Nurs</w:t>
      </w:r>
      <w:r w:rsidR="005B2623" w:rsidRPr="003311AB">
        <w:rPr>
          <w:rStyle w:val="apple-converted-space"/>
          <w:rFonts w:cs="Arial"/>
          <w:color w:val="000000"/>
          <w:shd w:val="clear" w:color="auto" w:fill="FFFFFF"/>
        </w:rPr>
        <w:t xml:space="preserve">ing, </w:t>
      </w:r>
      <w:r w:rsidR="005B2623" w:rsidRPr="003311AB">
        <w:rPr>
          <w:color w:val="000000"/>
          <w:shd w:val="clear" w:color="auto" w:fill="FFFFFF"/>
        </w:rPr>
        <w:t xml:space="preserve">15, </w:t>
      </w:r>
      <w:r w:rsidRPr="003311AB">
        <w:rPr>
          <w:color w:val="000000"/>
          <w:shd w:val="clear" w:color="auto" w:fill="FFFFFF"/>
        </w:rPr>
        <w:t>10-16.</w:t>
      </w:r>
    </w:p>
    <w:p w14:paraId="26A499DC" w14:textId="77777777" w:rsidR="00353203" w:rsidRPr="003311AB" w:rsidRDefault="00353203" w:rsidP="003311AB">
      <w:pPr>
        <w:spacing w:line="480" w:lineRule="auto"/>
        <w:rPr>
          <w:color w:val="000000"/>
          <w:shd w:val="clear" w:color="auto" w:fill="FFFFFF"/>
        </w:rPr>
      </w:pPr>
    </w:p>
    <w:p w14:paraId="6545F794" w14:textId="27167457" w:rsidR="00472D57" w:rsidRPr="003311AB" w:rsidRDefault="00472D57" w:rsidP="003311AB">
      <w:pPr>
        <w:spacing w:line="480" w:lineRule="auto"/>
        <w:rPr>
          <w:color w:val="000000"/>
          <w:shd w:val="clear" w:color="auto" w:fill="FFFFFF"/>
        </w:rPr>
      </w:pPr>
      <w:r w:rsidRPr="003311AB">
        <w:rPr>
          <w:color w:val="000000"/>
          <w:shd w:val="clear" w:color="auto" w:fill="FFFFFF"/>
        </w:rPr>
        <w:t>McLean</w:t>
      </w:r>
      <w:r w:rsidR="005B2623" w:rsidRPr="003311AB">
        <w:rPr>
          <w:color w:val="000000"/>
          <w:shd w:val="clear" w:color="auto" w:fill="FFFFFF"/>
        </w:rPr>
        <w:t>,</w:t>
      </w:r>
      <w:r w:rsidRPr="003311AB">
        <w:rPr>
          <w:color w:val="000000"/>
          <w:shd w:val="clear" w:color="auto" w:fill="FFFFFF"/>
        </w:rPr>
        <w:t xml:space="preserve"> J</w:t>
      </w:r>
      <w:r w:rsidR="005B2623" w:rsidRPr="003311AB">
        <w:rPr>
          <w:color w:val="000000"/>
          <w:shd w:val="clear" w:color="auto" w:fill="FFFFFF"/>
        </w:rPr>
        <w:t>.</w:t>
      </w:r>
      <w:r w:rsidRPr="003311AB">
        <w:rPr>
          <w:color w:val="000000"/>
          <w:shd w:val="clear" w:color="auto" w:fill="FFFFFF"/>
        </w:rPr>
        <w:t>, Biggs</w:t>
      </w:r>
      <w:r w:rsidR="005B2623" w:rsidRPr="003311AB">
        <w:rPr>
          <w:color w:val="000000"/>
          <w:shd w:val="clear" w:color="auto" w:fill="FFFFFF"/>
        </w:rPr>
        <w:t>,</w:t>
      </w:r>
      <w:r w:rsidRPr="003311AB">
        <w:rPr>
          <w:color w:val="000000"/>
          <w:shd w:val="clear" w:color="auto" w:fill="FFFFFF"/>
        </w:rPr>
        <w:t xml:space="preserve"> H</w:t>
      </w:r>
      <w:r w:rsidR="005B2623" w:rsidRPr="003311AB">
        <w:rPr>
          <w:color w:val="000000"/>
          <w:shd w:val="clear" w:color="auto" w:fill="FFFFFF"/>
        </w:rPr>
        <w:t>.</w:t>
      </w:r>
      <w:r w:rsidRPr="003311AB">
        <w:rPr>
          <w:color w:val="000000"/>
          <w:shd w:val="clear" w:color="auto" w:fill="FFFFFF"/>
        </w:rPr>
        <w:t>, Whitehead</w:t>
      </w:r>
      <w:r w:rsidR="005B2623" w:rsidRPr="003311AB">
        <w:rPr>
          <w:color w:val="000000"/>
          <w:shd w:val="clear" w:color="auto" w:fill="FFFFFF"/>
        </w:rPr>
        <w:t>,</w:t>
      </w:r>
      <w:r w:rsidRPr="003311AB">
        <w:rPr>
          <w:color w:val="000000"/>
          <w:shd w:val="clear" w:color="auto" w:fill="FFFFFF"/>
        </w:rPr>
        <w:t xml:space="preserve"> I</w:t>
      </w:r>
      <w:r w:rsidR="005B2623" w:rsidRPr="003311AB">
        <w:rPr>
          <w:color w:val="000000"/>
          <w:shd w:val="clear" w:color="auto" w:fill="FFFFFF"/>
        </w:rPr>
        <w:t>.</w:t>
      </w:r>
      <w:r w:rsidRPr="003311AB">
        <w:rPr>
          <w:color w:val="000000"/>
          <w:shd w:val="clear" w:color="auto" w:fill="FFFFFF"/>
        </w:rPr>
        <w:t>, Pratt</w:t>
      </w:r>
      <w:r w:rsidR="005B2623" w:rsidRPr="003311AB">
        <w:rPr>
          <w:color w:val="000000"/>
          <w:shd w:val="clear" w:color="auto" w:fill="FFFFFF"/>
        </w:rPr>
        <w:t>,</w:t>
      </w:r>
      <w:r w:rsidRPr="003311AB">
        <w:rPr>
          <w:color w:val="000000"/>
          <w:shd w:val="clear" w:color="auto" w:fill="FFFFFF"/>
        </w:rPr>
        <w:t xml:space="preserve"> R</w:t>
      </w:r>
      <w:r w:rsidR="005B2623" w:rsidRPr="003311AB">
        <w:rPr>
          <w:color w:val="000000"/>
          <w:shd w:val="clear" w:color="auto" w:fill="FFFFFF"/>
        </w:rPr>
        <w:t>. &amp;</w:t>
      </w:r>
      <w:r w:rsidRPr="003311AB">
        <w:rPr>
          <w:color w:val="000000"/>
          <w:shd w:val="clear" w:color="auto" w:fill="FFFFFF"/>
        </w:rPr>
        <w:t xml:space="preserve"> Maxwell</w:t>
      </w:r>
      <w:r w:rsidR="005B2623" w:rsidRPr="003311AB">
        <w:rPr>
          <w:color w:val="000000"/>
          <w:shd w:val="clear" w:color="auto" w:fill="FFFFFF"/>
        </w:rPr>
        <w:t>,</w:t>
      </w:r>
      <w:r w:rsidRPr="003311AB">
        <w:rPr>
          <w:color w:val="000000"/>
          <w:shd w:val="clear" w:color="auto" w:fill="FFFFFF"/>
        </w:rPr>
        <w:t xml:space="preserve"> M. </w:t>
      </w:r>
      <w:r w:rsidR="005B2623" w:rsidRPr="003311AB">
        <w:rPr>
          <w:color w:val="000000"/>
          <w:shd w:val="clear" w:color="auto" w:fill="FFFFFF"/>
        </w:rPr>
        <w:t>(</w:t>
      </w:r>
      <w:r w:rsidRPr="003311AB">
        <w:rPr>
          <w:color w:val="000000"/>
          <w:shd w:val="clear" w:color="auto" w:fill="FFFFFF"/>
        </w:rPr>
        <w:t>2009</w:t>
      </w:r>
      <w:r w:rsidR="005B2623" w:rsidRPr="003311AB">
        <w:rPr>
          <w:color w:val="000000"/>
          <w:shd w:val="clear" w:color="auto" w:fill="FFFFFF"/>
        </w:rPr>
        <w:t>)</w:t>
      </w:r>
      <w:r w:rsidRPr="003311AB">
        <w:rPr>
          <w:color w:val="000000"/>
          <w:shd w:val="clear" w:color="auto" w:fill="FFFFFF"/>
        </w:rPr>
        <w:t xml:space="preserve">. Evaluation of the delivering for mental health peer support worker pilot scheme. </w:t>
      </w:r>
      <w:r w:rsidR="00767082" w:rsidRPr="003311AB">
        <w:rPr>
          <w:color w:val="000000"/>
          <w:shd w:val="clear" w:color="auto" w:fill="FFFFFF"/>
        </w:rPr>
        <w:t>Scottish G</w:t>
      </w:r>
      <w:r w:rsidRPr="003311AB">
        <w:rPr>
          <w:color w:val="000000"/>
          <w:shd w:val="clear" w:color="auto" w:fill="FFFFFF"/>
        </w:rPr>
        <w:t xml:space="preserve">overnment social research. </w:t>
      </w:r>
    </w:p>
    <w:p w14:paraId="132CCB24" w14:textId="77777777" w:rsidR="00BD2293" w:rsidRPr="003311AB" w:rsidRDefault="00BD2293" w:rsidP="003311AB">
      <w:pPr>
        <w:spacing w:line="480" w:lineRule="auto"/>
        <w:rPr>
          <w:color w:val="000000"/>
          <w:shd w:val="clear" w:color="auto" w:fill="FFFFFF"/>
        </w:rPr>
      </w:pPr>
    </w:p>
    <w:p w14:paraId="6C6CB349" w14:textId="6D74C874" w:rsidR="00E232F6" w:rsidRPr="003311AB" w:rsidRDefault="00F310C1" w:rsidP="003311AB">
      <w:pPr>
        <w:spacing w:line="480" w:lineRule="auto"/>
        <w:rPr>
          <w:color w:val="000000"/>
          <w:shd w:val="clear" w:color="auto" w:fill="FFFFFF"/>
        </w:rPr>
      </w:pPr>
      <w:r w:rsidRPr="003311AB">
        <w:rPr>
          <w:color w:val="000000"/>
          <w:shd w:val="clear" w:color="auto" w:fill="FFFFFF"/>
        </w:rPr>
        <w:t>Repper, J. &amp; Carter, T. (2011). A review of the literature on peer support in mental health services. Journal of Mental Health, 20, 392-411</w:t>
      </w:r>
    </w:p>
    <w:p w14:paraId="2E6385F3" w14:textId="77777777" w:rsidR="00F310C1" w:rsidRPr="003311AB" w:rsidRDefault="00F310C1" w:rsidP="003311AB">
      <w:pPr>
        <w:spacing w:line="480" w:lineRule="auto"/>
        <w:rPr>
          <w:color w:val="000000"/>
          <w:shd w:val="clear" w:color="auto" w:fill="FFFFFF"/>
        </w:rPr>
      </w:pPr>
    </w:p>
    <w:p w14:paraId="3BC691B9" w14:textId="01AC8021" w:rsidR="00472D57" w:rsidRPr="003311AB" w:rsidRDefault="00472D57" w:rsidP="003311AB">
      <w:pPr>
        <w:spacing w:line="480" w:lineRule="auto"/>
        <w:rPr>
          <w:color w:val="000000"/>
          <w:shd w:val="clear" w:color="auto" w:fill="FFFFFF"/>
        </w:rPr>
      </w:pPr>
      <w:r w:rsidRPr="003311AB">
        <w:rPr>
          <w:color w:val="000000"/>
          <w:shd w:val="clear" w:color="auto" w:fill="FFFFFF"/>
        </w:rPr>
        <w:t>Repper</w:t>
      </w:r>
      <w:r w:rsidR="005B2623" w:rsidRPr="003311AB">
        <w:rPr>
          <w:color w:val="000000"/>
          <w:shd w:val="clear" w:color="auto" w:fill="FFFFFF"/>
        </w:rPr>
        <w:t>,</w:t>
      </w:r>
      <w:r w:rsidRPr="003311AB">
        <w:rPr>
          <w:color w:val="000000"/>
          <w:shd w:val="clear" w:color="auto" w:fill="FFFFFF"/>
        </w:rPr>
        <w:t xml:space="preserve"> J</w:t>
      </w:r>
      <w:r w:rsidR="005B2623" w:rsidRPr="003311AB">
        <w:rPr>
          <w:color w:val="000000"/>
          <w:shd w:val="clear" w:color="auto" w:fill="FFFFFF"/>
        </w:rPr>
        <w:t>.</w:t>
      </w:r>
      <w:r w:rsidRPr="003311AB">
        <w:rPr>
          <w:color w:val="000000"/>
          <w:shd w:val="clear" w:color="auto" w:fill="FFFFFF"/>
        </w:rPr>
        <w:t>, Aldridge</w:t>
      </w:r>
      <w:r w:rsidR="005B2623" w:rsidRPr="003311AB">
        <w:rPr>
          <w:color w:val="000000"/>
          <w:shd w:val="clear" w:color="auto" w:fill="FFFFFF"/>
        </w:rPr>
        <w:t>,</w:t>
      </w:r>
      <w:r w:rsidRPr="003311AB">
        <w:rPr>
          <w:color w:val="000000"/>
          <w:shd w:val="clear" w:color="auto" w:fill="FFFFFF"/>
        </w:rPr>
        <w:t xml:space="preserve"> B</w:t>
      </w:r>
      <w:r w:rsidR="005B2623" w:rsidRPr="003311AB">
        <w:rPr>
          <w:color w:val="000000"/>
          <w:shd w:val="clear" w:color="auto" w:fill="FFFFFF"/>
        </w:rPr>
        <w:t>.</w:t>
      </w:r>
      <w:r w:rsidRPr="003311AB">
        <w:rPr>
          <w:color w:val="000000"/>
          <w:shd w:val="clear" w:color="auto" w:fill="FFFFFF"/>
        </w:rPr>
        <w:t>, Gilfoyle</w:t>
      </w:r>
      <w:r w:rsidR="005B2623" w:rsidRPr="003311AB">
        <w:rPr>
          <w:color w:val="000000"/>
          <w:shd w:val="clear" w:color="auto" w:fill="FFFFFF"/>
        </w:rPr>
        <w:t>,</w:t>
      </w:r>
      <w:r w:rsidRPr="003311AB">
        <w:rPr>
          <w:color w:val="000000"/>
          <w:shd w:val="clear" w:color="auto" w:fill="FFFFFF"/>
        </w:rPr>
        <w:t xml:space="preserve"> S</w:t>
      </w:r>
      <w:r w:rsidR="005B2623" w:rsidRPr="003311AB">
        <w:rPr>
          <w:color w:val="000000"/>
          <w:shd w:val="clear" w:color="auto" w:fill="FFFFFF"/>
        </w:rPr>
        <w:t>.</w:t>
      </w:r>
      <w:r w:rsidRPr="003311AB">
        <w:rPr>
          <w:color w:val="000000"/>
          <w:shd w:val="clear" w:color="auto" w:fill="FFFFFF"/>
        </w:rPr>
        <w:t>, Gillard</w:t>
      </w:r>
      <w:r w:rsidR="005B2623" w:rsidRPr="003311AB">
        <w:rPr>
          <w:color w:val="000000"/>
          <w:shd w:val="clear" w:color="auto" w:fill="FFFFFF"/>
        </w:rPr>
        <w:t>,</w:t>
      </w:r>
      <w:r w:rsidRPr="003311AB">
        <w:rPr>
          <w:color w:val="000000"/>
          <w:shd w:val="clear" w:color="auto" w:fill="FFFFFF"/>
        </w:rPr>
        <w:t xml:space="preserve"> S</w:t>
      </w:r>
      <w:r w:rsidR="005B2623" w:rsidRPr="003311AB">
        <w:rPr>
          <w:color w:val="000000"/>
          <w:shd w:val="clear" w:color="auto" w:fill="FFFFFF"/>
        </w:rPr>
        <w:t>.</w:t>
      </w:r>
      <w:r w:rsidRPr="003311AB">
        <w:rPr>
          <w:color w:val="000000"/>
          <w:shd w:val="clear" w:color="auto" w:fill="FFFFFF"/>
        </w:rPr>
        <w:t>, Perkins</w:t>
      </w:r>
      <w:r w:rsidR="005B2623" w:rsidRPr="003311AB">
        <w:rPr>
          <w:color w:val="000000"/>
          <w:shd w:val="clear" w:color="auto" w:fill="FFFFFF"/>
        </w:rPr>
        <w:t>,</w:t>
      </w:r>
      <w:r w:rsidRPr="003311AB">
        <w:rPr>
          <w:color w:val="000000"/>
          <w:shd w:val="clear" w:color="auto" w:fill="FFFFFF"/>
        </w:rPr>
        <w:t xml:space="preserve"> R</w:t>
      </w:r>
      <w:r w:rsidR="005B2623" w:rsidRPr="003311AB">
        <w:rPr>
          <w:color w:val="000000"/>
          <w:shd w:val="clear" w:color="auto" w:fill="FFFFFF"/>
        </w:rPr>
        <w:t xml:space="preserve">. &amp; </w:t>
      </w:r>
      <w:r w:rsidRPr="003311AB">
        <w:rPr>
          <w:color w:val="000000"/>
          <w:shd w:val="clear" w:color="auto" w:fill="FFFFFF"/>
        </w:rPr>
        <w:t>Rennison</w:t>
      </w:r>
      <w:r w:rsidR="005B2623" w:rsidRPr="003311AB">
        <w:rPr>
          <w:color w:val="000000"/>
          <w:shd w:val="clear" w:color="auto" w:fill="FFFFFF"/>
        </w:rPr>
        <w:t>,</w:t>
      </w:r>
      <w:r w:rsidRPr="003311AB">
        <w:rPr>
          <w:color w:val="000000"/>
          <w:shd w:val="clear" w:color="auto" w:fill="FFFFFF"/>
        </w:rPr>
        <w:t xml:space="preserve"> J. </w:t>
      </w:r>
      <w:r w:rsidR="005B2623" w:rsidRPr="003311AB">
        <w:rPr>
          <w:color w:val="000000"/>
          <w:shd w:val="clear" w:color="auto" w:fill="FFFFFF"/>
        </w:rPr>
        <w:t>(</w:t>
      </w:r>
      <w:r w:rsidRPr="003311AB">
        <w:rPr>
          <w:color w:val="000000"/>
          <w:shd w:val="clear" w:color="auto" w:fill="FFFFFF"/>
        </w:rPr>
        <w:t>2013</w:t>
      </w:r>
      <w:r w:rsidR="005B2623" w:rsidRPr="003311AB">
        <w:rPr>
          <w:color w:val="000000"/>
          <w:shd w:val="clear" w:color="auto" w:fill="FFFFFF"/>
        </w:rPr>
        <w:t>)</w:t>
      </w:r>
      <w:r w:rsidRPr="003311AB">
        <w:rPr>
          <w:color w:val="000000"/>
          <w:shd w:val="clear" w:color="auto" w:fill="FFFFFF"/>
        </w:rPr>
        <w:t>. Peer support workers: Theory and Practice. ImROC briefing pape</w:t>
      </w:r>
      <w:r w:rsidR="005B2623" w:rsidRPr="003311AB">
        <w:rPr>
          <w:color w:val="000000"/>
          <w:shd w:val="clear" w:color="auto" w:fill="FFFFFF"/>
        </w:rPr>
        <w:t>r,</w:t>
      </w:r>
      <w:r w:rsidRPr="003311AB">
        <w:rPr>
          <w:i/>
          <w:color w:val="000000"/>
          <w:shd w:val="clear" w:color="auto" w:fill="FFFFFF"/>
        </w:rPr>
        <w:t xml:space="preserve"> </w:t>
      </w:r>
      <w:r w:rsidRPr="003311AB">
        <w:rPr>
          <w:color w:val="000000"/>
          <w:shd w:val="clear" w:color="auto" w:fill="FFFFFF"/>
        </w:rPr>
        <w:t xml:space="preserve">Centre for mental health and mental health network, NHS confederation. </w:t>
      </w:r>
    </w:p>
    <w:p w14:paraId="49A7684A" w14:textId="77777777" w:rsidR="00353203" w:rsidRPr="003311AB" w:rsidRDefault="00353203" w:rsidP="003311AB">
      <w:pPr>
        <w:shd w:val="clear" w:color="auto" w:fill="FFFFFE"/>
        <w:spacing w:line="480" w:lineRule="auto"/>
        <w:textAlignment w:val="baseline"/>
        <w:rPr>
          <w:rFonts w:eastAsia="Times New Roman" w:cs="Times New Roman"/>
          <w:color w:val="030303"/>
          <w:lang w:eastAsia="en-GB"/>
        </w:rPr>
      </w:pPr>
    </w:p>
    <w:p w14:paraId="653D5B88" w14:textId="5103049D" w:rsidR="00472D57" w:rsidRPr="003311AB" w:rsidRDefault="00472D57" w:rsidP="003311AB">
      <w:pPr>
        <w:shd w:val="clear" w:color="auto" w:fill="FFFFFE"/>
        <w:spacing w:line="480" w:lineRule="auto"/>
        <w:textAlignment w:val="baseline"/>
        <w:rPr>
          <w:rStyle w:val="apple-converted-space"/>
        </w:rPr>
      </w:pPr>
      <w:r w:rsidRPr="003311AB">
        <w:rPr>
          <w:rFonts w:eastAsia="Times New Roman" w:cs="Times New Roman"/>
          <w:color w:val="030303"/>
          <w:lang w:eastAsia="en-GB"/>
        </w:rPr>
        <w:t>Robert</w:t>
      </w:r>
      <w:r w:rsidR="005B2623" w:rsidRPr="003311AB">
        <w:rPr>
          <w:rFonts w:eastAsia="Times New Roman" w:cs="Times New Roman"/>
          <w:color w:val="030303"/>
          <w:lang w:eastAsia="en-GB"/>
        </w:rPr>
        <w:t>,</w:t>
      </w:r>
      <w:r w:rsidRPr="003311AB">
        <w:rPr>
          <w:rFonts w:eastAsia="Times New Roman" w:cs="Times New Roman"/>
          <w:color w:val="030303"/>
          <w:lang w:eastAsia="en-GB"/>
        </w:rPr>
        <w:t> G</w:t>
      </w:r>
      <w:r w:rsidR="005B2623" w:rsidRPr="003311AB">
        <w:rPr>
          <w:rFonts w:eastAsia="Times New Roman" w:cs="Times New Roman"/>
          <w:color w:val="030303"/>
          <w:lang w:eastAsia="en-GB"/>
        </w:rPr>
        <w:t>.</w:t>
      </w:r>
      <w:r w:rsidRPr="003311AB">
        <w:rPr>
          <w:rFonts w:eastAsia="Times New Roman" w:cs="Times New Roman"/>
          <w:color w:val="030303"/>
          <w:lang w:eastAsia="en-GB"/>
        </w:rPr>
        <w:t>, Hardacre</w:t>
      </w:r>
      <w:r w:rsidR="005B2623" w:rsidRPr="003311AB">
        <w:rPr>
          <w:rFonts w:eastAsia="Times New Roman" w:cs="Times New Roman"/>
          <w:color w:val="030303"/>
          <w:lang w:eastAsia="en-GB"/>
        </w:rPr>
        <w:t>,</w:t>
      </w:r>
      <w:r w:rsidRPr="003311AB">
        <w:rPr>
          <w:rFonts w:eastAsia="Times New Roman" w:cs="Times New Roman"/>
          <w:color w:val="030303"/>
          <w:lang w:eastAsia="en-GB"/>
        </w:rPr>
        <w:t> J</w:t>
      </w:r>
      <w:r w:rsidR="005B2623" w:rsidRPr="003311AB">
        <w:rPr>
          <w:rFonts w:eastAsia="Times New Roman" w:cs="Times New Roman"/>
          <w:color w:val="030303"/>
          <w:lang w:eastAsia="en-GB"/>
        </w:rPr>
        <w:t>.</w:t>
      </w:r>
      <w:r w:rsidRPr="003311AB">
        <w:rPr>
          <w:rFonts w:eastAsia="Times New Roman" w:cs="Times New Roman"/>
          <w:color w:val="030303"/>
          <w:lang w:eastAsia="en-GB"/>
        </w:rPr>
        <w:t>, Locock</w:t>
      </w:r>
      <w:r w:rsidR="005B2623" w:rsidRPr="003311AB">
        <w:rPr>
          <w:rFonts w:eastAsia="Times New Roman" w:cs="Times New Roman"/>
          <w:color w:val="030303"/>
          <w:lang w:eastAsia="en-GB"/>
        </w:rPr>
        <w:t>,</w:t>
      </w:r>
      <w:r w:rsidRPr="003311AB">
        <w:rPr>
          <w:rFonts w:eastAsia="Times New Roman" w:cs="Times New Roman"/>
          <w:color w:val="030303"/>
          <w:lang w:eastAsia="en-GB"/>
        </w:rPr>
        <w:t> L</w:t>
      </w:r>
      <w:r w:rsidR="005B2623" w:rsidRPr="003311AB">
        <w:rPr>
          <w:rFonts w:eastAsia="Times New Roman" w:cs="Times New Roman"/>
          <w:color w:val="030303"/>
          <w:lang w:eastAsia="en-GB"/>
        </w:rPr>
        <w:t>.</w:t>
      </w:r>
      <w:r w:rsidRPr="003311AB">
        <w:rPr>
          <w:rFonts w:eastAsia="Times New Roman" w:cs="Times New Roman"/>
          <w:color w:val="030303"/>
          <w:lang w:eastAsia="en-GB"/>
        </w:rPr>
        <w:t>, Bate</w:t>
      </w:r>
      <w:r w:rsidR="005B2623" w:rsidRPr="003311AB">
        <w:rPr>
          <w:rFonts w:eastAsia="Times New Roman" w:cs="Times New Roman"/>
          <w:color w:val="030303"/>
          <w:lang w:eastAsia="en-GB"/>
        </w:rPr>
        <w:t>,</w:t>
      </w:r>
      <w:r w:rsidRPr="003311AB">
        <w:rPr>
          <w:rFonts w:eastAsia="Times New Roman" w:cs="Times New Roman"/>
          <w:color w:val="030303"/>
          <w:lang w:eastAsia="en-GB"/>
        </w:rPr>
        <w:t xml:space="preserve"> P</w:t>
      </w:r>
      <w:r w:rsidR="005B2623" w:rsidRPr="003311AB">
        <w:rPr>
          <w:rFonts w:eastAsia="Times New Roman" w:cs="Times New Roman"/>
          <w:color w:val="030303"/>
          <w:lang w:eastAsia="en-GB"/>
        </w:rPr>
        <w:t>.</w:t>
      </w:r>
      <w:r w:rsidRPr="003311AB">
        <w:rPr>
          <w:rFonts w:eastAsia="Times New Roman" w:cs="Times New Roman"/>
          <w:color w:val="030303"/>
          <w:lang w:eastAsia="en-GB"/>
        </w:rPr>
        <w:t xml:space="preserve"> &amp; Glasby</w:t>
      </w:r>
      <w:r w:rsidR="005B2623" w:rsidRPr="003311AB">
        <w:rPr>
          <w:rFonts w:eastAsia="Times New Roman" w:cs="Times New Roman"/>
          <w:color w:val="030303"/>
          <w:lang w:eastAsia="en-GB"/>
        </w:rPr>
        <w:t xml:space="preserve">, J. (2003). </w:t>
      </w:r>
      <w:r w:rsidRPr="003311AB">
        <w:rPr>
          <w:rFonts w:eastAsia="Times New Roman" w:cs="Times New Roman"/>
          <w:color w:val="030303"/>
          <w:lang w:eastAsia="en-GB"/>
        </w:rPr>
        <w:t>Redesigning mental health services: lessons on user involvement from t</w:t>
      </w:r>
      <w:r w:rsidR="005B2623" w:rsidRPr="003311AB">
        <w:rPr>
          <w:rFonts w:eastAsia="Times New Roman" w:cs="Times New Roman"/>
          <w:color w:val="030303"/>
          <w:lang w:eastAsia="en-GB"/>
        </w:rPr>
        <w:t xml:space="preserve">he Mental Health Collaborative. </w:t>
      </w:r>
      <w:r w:rsidRPr="003311AB">
        <w:rPr>
          <w:rFonts w:eastAsia="Times New Roman" w:cs="Times New Roman"/>
          <w:color w:val="030303"/>
          <w:lang w:eastAsia="en-GB"/>
        </w:rPr>
        <w:t> Health Expectations,</w:t>
      </w:r>
      <w:r w:rsidR="005B2623" w:rsidRPr="003311AB">
        <w:rPr>
          <w:rFonts w:eastAsia="Times New Roman" w:cs="Times New Roman"/>
          <w:color w:val="030303"/>
          <w:lang w:eastAsia="en-GB"/>
        </w:rPr>
        <w:t xml:space="preserve"> 6,</w:t>
      </w:r>
      <w:r w:rsidRPr="003311AB">
        <w:rPr>
          <w:rFonts w:eastAsia="Times New Roman" w:cs="Times New Roman"/>
          <w:color w:val="030303"/>
          <w:lang w:eastAsia="en-GB"/>
        </w:rPr>
        <w:t xml:space="preserve"> 60-71.</w:t>
      </w:r>
    </w:p>
    <w:p w14:paraId="3658BC52" w14:textId="77777777" w:rsidR="00353203" w:rsidRPr="003311AB" w:rsidRDefault="00353203" w:rsidP="003311AB">
      <w:pPr>
        <w:spacing w:line="480" w:lineRule="auto"/>
        <w:rPr>
          <w:rStyle w:val="citation"/>
          <w:color w:val="000000"/>
          <w:shd w:val="clear" w:color="auto" w:fill="FFFFFF"/>
        </w:rPr>
      </w:pPr>
    </w:p>
    <w:p w14:paraId="636B6033" w14:textId="2E451178" w:rsidR="00472D57" w:rsidRPr="003311AB" w:rsidRDefault="00472D57" w:rsidP="003311AB">
      <w:pPr>
        <w:spacing w:line="480" w:lineRule="auto"/>
        <w:rPr>
          <w:rStyle w:val="apple-converted-space"/>
        </w:rPr>
      </w:pPr>
      <w:r w:rsidRPr="003311AB">
        <w:rPr>
          <w:rStyle w:val="citation"/>
          <w:color w:val="000000"/>
          <w:shd w:val="clear" w:color="auto" w:fill="FFFFFF"/>
        </w:rPr>
        <w:t>Rutter</w:t>
      </w:r>
      <w:r w:rsidR="005B2623" w:rsidRPr="003311AB">
        <w:rPr>
          <w:rStyle w:val="citation"/>
          <w:color w:val="000000"/>
          <w:shd w:val="clear" w:color="auto" w:fill="FFFFFF"/>
        </w:rPr>
        <w:t>,</w:t>
      </w:r>
      <w:r w:rsidRPr="003311AB">
        <w:rPr>
          <w:rStyle w:val="citation"/>
          <w:color w:val="000000"/>
          <w:shd w:val="clear" w:color="auto" w:fill="FFFFFF"/>
        </w:rPr>
        <w:t xml:space="preserve"> D</w:t>
      </w:r>
      <w:r w:rsidR="005B2623" w:rsidRPr="003311AB">
        <w:rPr>
          <w:rStyle w:val="citation"/>
          <w:color w:val="000000"/>
          <w:shd w:val="clear" w:color="auto" w:fill="FFFFFF"/>
        </w:rPr>
        <w:t>.</w:t>
      </w:r>
      <w:r w:rsidRPr="003311AB">
        <w:rPr>
          <w:rStyle w:val="citation"/>
          <w:color w:val="000000"/>
          <w:shd w:val="clear" w:color="auto" w:fill="FFFFFF"/>
        </w:rPr>
        <w:t>, Manley</w:t>
      </w:r>
      <w:r w:rsidR="005B2623" w:rsidRPr="003311AB">
        <w:rPr>
          <w:rStyle w:val="citation"/>
          <w:color w:val="000000"/>
          <w:shd w:val="clear" w:color="auto" w:fill="FFFFFF"/>
        </w:rPr>
        <w:t>,</w:t>
      </w:r>
      <w:r w:rsidRPr="003311AB">
        <w:rPr>
          <w:rStyle w:val="citation"/>
          <w:color w:val="000000"/>
          <w:shd w:val="clear" w:color="auto" w:fill="FFFFFF"/>
        </w:rPr>
        <w:t xml:space="preserve"> C</w:t>
      </w:r>
      <w:r w:rsidR="005B2623" w:rsidRPr="003311AB">
        <w:rPr>
          <w:rStyle w:val="citation"/>
          <w:color w:val="000000"/>
          <w:shd w:val="clear" w:color="auto" w:fill="FFFFFF"/>
        </w:rPr>
        <w:t>.</w:t>
      </w:r>
      <w:r w:rsidRPr="003311AB">
        <w:rPr>
          <w:rStyle w:val="citation"/>
          <w:color w:val="000000"/>
          <w:shd w:val="clear" w:color="auto" w:fill="FFFFFF"/>
        </w:rPr>
        <w:t>, Weaver</w:t>
      </w:r>
      <w:r w:rsidR="005B2623" w:rsidRPr="003311AB">
        <w:rPr>
          <w:rStyle w:val="citation"/>
          <w:color w:val="000000"/>
          <w:shd w:val="clear" w:color="auto" w:fill="FFFFFF"/>
        </w:rPr>
        <w:t>,</w:t>
      </w:r>
      <w:r w:rsidRPr="003311AB">
        <w:rPr>
          <w:rStyle w:val="citation"/>
          <w:color w:val="000000"/>
          <w:shd w:val="clear" w:color="auto" w:fill="FFFFFF"/>
        </w:rPr>
        <w:t xml:space="preserve"> T</w:t>
      </w:r>
      <w:r w:rsidR="005B2623" w:rsidRPr="003311AB">
        <w:rPr>
          <w:rStyle w:val="citation"/>
          <w:color w:val="000000"/>
          <w:shd w:val="clear" w:color="auto" w:fill="FFFFFF"/>
        </w:rPr>
        <w:t>.</w:t>
      </w:r>
      <w:r w:rsidRPr="003311AB">
        <w:rPr>
          <w:rStyle w:val="citation"/>
          <w:color w:val="000000"/>
          <w:shd w:val="clear" w:color="auto" w:fill="FFFFFF"/>
        </w:rPr>
        <w:t>, Crawford</w:t>
      </w:r>
      <w:r w:rsidR="005B2623" w:rsidRPr="003311AB">
        <w:rPr>
          <w:rStyle w:val="citation"/>
          <w:color w:val="000000"/>
          <w:shd w:val="clear" w:color="auto" w:fill="FFFFFF"/>
        </w:rPr>
        <w:t>,</w:t>
      </w:r>
      <w:r w:rsidRPr="003311AB">
        <w:rPr>
          <w:rStyle w:val="citation"/>
          <w:color w:val="000000"/>
          <w:shd w:val="clear" w:color="auto" w:fill="FFFFFF"/>
        </w:rPr>
        <w:t xml:space="preserve"> M</w:t>
      </w:r>
      <w:r w:rsidR="00CE38E6" w:rsidRPr="003311AB">
        <w:rPr>
          <w:rStyle w:val="citation"/>
          <w:color w:val="000000"/>
          <w:shd w:val="clear" w:color="auto" w:fill="FFFFFF"/>
        </w:rPr>
        <w:t>.</w:t>
      </w:r>
      <w:r w:rsidRPr="003311AB">
        <w:rPr>
          <w:rStyle w:val="citation"/>
          <w:color w:val="000000"/>
          <w:shd w:val="clear" w:color="auto" w:fill="FFFFFF"/>
        </w:rPr>
        <w:t>J</w:t>
      </w:r>
      <w:r w:rsidR="00CE38E6" w:rsidRPr="003311AB">
        <w:rPr>
          <w:rStyle w:val="citation"/>
          <w:color w:val="000000"/>
          <w:shd w:val="clear" w:color="auto" w:fill="FFFFFF"/>
        </w:rPr>
        <w:t>.</w:t>
      </w:r>
      <w:r w:rsidRPr="003311AB">
        <w:rPr>
          <w:rStyle w:val="citation"/>
          <w:color w:val="000000"/>
          <w:shd w:val="clear" w:color="auto" w:fill="FFFFFF"/>
        </w:rPr>
        <w:t xml:space="preserve"> &amp; Fulop</w:t>
      </w:r>
      <w:r w:rsidR="00CE38E6" w:rsidRPr="003311AB">
        <w:rPr>
          <w:rStyle w:val="citation"/>
          <w:color w:val="000000"/>
          <w:shd w:val="clear" w:color="auto" w:fill="FFFFFF"/>
        </w:rPr>
        <w:t>,</w:t>
      </w:r>
      <w:r w:rsidRPr="003311AB">
        <w:rPr>
          <w:rStyle w:val="citation"/>
          <w:color w:val="000000"/>
          <w:shd w:val="clear" w:color="auto" w:fill="FFFFFF"/>
        </w:rPr>
        <w:t xml:space="preserve"> N</w:t>
      </w:r>
      <w:r w:rsidR="00CE38E6" w:rsidRPr="003311AB">
        <w:rPr>
          <w:rStyle w:val="citation"/>
          <w:color w:val="000000"/>
          <w:shd w:val="clear" w:color="auto" w:fill="FFFFFF"/>
        </w:rPr>
        <w:t>.</w:t>
      </w:r>
      <w:r w:rsidRPr="003311AB">
        <w:rPr>
          <w:rStyle w:val="citation"/>
          <w:color w:val="000000"/>
          <w:shd w:val="clear" w:color="auto" w:fill="FFFFFF"/>
        </w:rPr>
        <w:t xml:space="preserve"> </w:t>
      </w:r>
      <w:r w:rsidR="00CE38E6" w:rsidRPr="003311AB">
        <w:rPr>
          <w:rStyle w:val="citation"/>
          <w:color w:val="000000"/>
          <w:shd w:val="clear" w:color="auto" w:fill="FFFFFF"/>
        </w:rPr>
        <w:t xml:space="preserve">(2004) </w:t>
      </w:r>
      <w:r w:rsidRPr="003311AB">
        <w:rPr>
          <w:rStyle w:val="citation"/>
          <w:color w:val="000000"/>
          <w:shd w:val="clear" w:color="auto" w:fill="FFFFFF"/>
        </w:rPr>
        <w:t>Patients or partners? Case studies of user involvement in the planning and delivery of adult m</w:t>
      </w:r>
      <w:r w:rsidR="00CE38E6" w:rsidRPr="003311AB">
        <w:rPr>
          <w:rStyle w:val="citation"/>
          <w:color w:val="000000"/>
          <w:shd w:val="clear" w:color="auto" w:fill="FFFFFF"/>
        </w:rPr>
        <w:t>ental health services in London.</w:t>
      </w:r>
      <w:r w:rsidRPr="003311AB">
        <w:rPr>
          <w:rStyle w:val="apple-converted-space"/>
          <w:color w:val="000000"/>
          <w:shd w:val="clear" w:color="auto" w:fill="FFFFFF"/>
        </w:rPr>
        <w:t> </w:t>
      </w:r>
      <w:r w:rsidRPr="003311AB">
        <w:rPr>
          <w:rStyle w:val="ref-journal"/>
          <w:color w:val="000000"/>
          <w:shd w:val="clear" w:color="auto" w:fill="FFFFFF"/>
        </w:rPr>
        <w:t>Social Science and Medicine</w:t>
      </w:r>
      <w:r w:rsidR="00CE38E6" w:rsidRPr="003311AB">
        <w:rPr>
          <w:rStyle w:val="ref-journal"/>
          <w:color w:val="000000"/>
          <w:shd w:val="clear" w:color="auto" w:fill="FFFFFF"/>
        </w:rPr>
        <w:t xml:space="preserve">, </w:t>
      </w:r>
      <w:r w:rsidRPr="003311AB">
        <w:rPr>
          <w:rStyle w:val="ref-vol"/>
          <w:color w:val="000000"/>
          <w:shd w:val="clear" w:color="auto" w:fill="FFFFFF"/>
        </w:rPr>
        <w:t>58</w:t>
      </w:r>
      <w:r w:rsidR="00CE38E6" w:rsidRPr="003311AB">
        <w:rPr>
          <w:rStyle w:val="citation"/>
          <w:color w:val="000000"/>
          <w:shd w:val="clear" w:color="auto" w:fill="FFFFFF"/>
        </w:rPr>
        <w:t xml:space="preserve">, </w:t>
      </w:r>
      <w:r w:rsidRPr="003311AB">
        <w:rPr>
          <w:rStyle w:val="citation"/>
          <w:color w:val="000000"/>
          <w:shd w:val="clear" w:color="auto" w:fill="FFFFFF"/>
        </w:rPr>
        <w:t>1973-84.</w:t>
      </w:r>
      <w:r w:rsidRPr="003311AB">
        <w:rPr>
          <w:rStyle w:val="apple-converted-space"/>
          <w:color w:val="000000"/>
          <w:shd w:val="clear" w:color="auto" w:fill="FFFFFF"/>
        </w:rPr>
        <w:t> </w:t>
      </w:r>
    </w:p>
    <w:p w14:paraId="053D5CAD" w14:textId="77777777" w:rsidR="00353203" w:rsidRPr="003311AB" w:rsidRDefault="00353203" w:rsidP="003311AB">
      <w:pPr>
        <w:spacing w:line="480" w:lineRule="auto"/>
        <w:rPr>
          <w:color w:val="000000"/>
          <w:shd w:val="clear" w:color="auto" w:fill="FFFFFF"/>
        </w:rPr>
      </w:pPr>
    </w:p>
    <w:p w14:paraId="3E12FB91" w14:textId="0C1EB269" w:rsidR="00472D57" w:rsidRPr="003311AB" w:rsidRDefault="00472D57" w:rsidP="003311AB">
      <w:pPr>
        <w:spacing w:line="480" w:lineRule="auto"/>
        <w:rPr>
          <w:color w:val="000000"/>
          <w:shd w:val="clear" w:color="auto" w:fill="FFFFFF"/>
        </w:rPr>
      </w:pPr>
      <w:r w:rsidRPr="003311AB">
        <w:rPr>
          <w:color w:val="000000"/>
          <w:shd w:val="clear" w:color="auto" w:fill="FFFFFF"/>
        </w:rPr>
        <w:t>Salzer</w:t>
      </w:r>
      <w:r w:rsidR="00CE38E6" w:rsidRPr="003311AB">
        <w:rPr>
          <w:color w:val="000000"/>
          <w:shd w:val="clear" w:color="auto" w:fill="FFFFFF"/>
        </w:rPr>
        <w:t>,</w:t>
      </w:r>
      <w:r w:rsidRPr="003311AB">
        <w:rPr>
          <w:color w:val="000000"/>
          <w:shd w:val="clear" w:color="auto" w:fill="FFFFFF"/>
        </w:rPr>
        <w:t xml:space="preserve"> M</w:t>
      </w:r>
      <w:r w:rsidR="00CE38E6" w:rsidRPr="003311AB">
        <w:rPr>
          <w:color w:val="000000"/>
          <w:shd w:val="clear" w:color="auto" w:fill="FFFFFF"/>
        </w:rPr>
        <w:t>.</w:t>
      </w:r>
      <w:r w:rsidRPr="003311AB">
        <w:rPr>
          <w:color w:val="000000"/>
          <w:shd w:val="clear" w:color="auto" w:fill="FFFFFF"/>
        </w:rPr>
        <w:t>, Schwenk</w:t>
      </w:r>
      <w:r w:rsidR="00CE38E6" w:rsidRPr="003311AB">
        <w:rPr>
          <w:color w:val="000000"/>
          <w:shd w:val="clear" w:color="auto" w:fill="FFFFFF"/>
        </w:rPr>
        <w:t>,</w:t>
      </w:r>
      <w:r w:rsidRPr="003311AB">
        <w:rPr>
          <w:color w:val="000000"/>
          <w:shd w:val="clear" w:color="auto" w:fill="FFFFFF"/>
        </w:rPr>
        <w:t xml:space="preserve"> E</w:t>
      </w:r>
      <w:r w:rsidR="00CE38E6" w:rsidRPr="003311AB">
        <w:rPr>
          <w:color w:val="000000"/>
          <w:shd w:val="clear" w:color="auto" w:fill="FFFFFF"/>
        </w:rPr>
        <w:t xml:space="preserve">. &amp; </w:t>
      </w:r>
      <w:r w:rsidRPr="003311AB">
        <w:rPr>
          <w:color w:val="000000"/>
          <w:shd w:val="clear" w:color="auto" w:fill="FFFFFF"/>
        </w:rPr>
        <w:t>Brusilovskiy</w:t>
      </w:r>
      <w:r w:rsidR="00CE38E6" w:rsidRPr="003311AB">
        <w:rPr>
          <w:color w:val="000000"/>
          <w:shd w:val="clear" w:color="auto" w:fill="FFFFFF"/>
        </w:rPr>
        <w:t>,</w:t>
      </w:r>
      <w:r w:rsidRPr="003311AB">
        <w:rPr>
          <w:color w:val="000000"/>
          <w:shd w:val="clear" w:color="auto" w:fill="FFFFFF"/>
        </w:rPr>
        <w:t xml:space="preserve"> E.</w:t>
      </w:r>
      <w:r w:rsidR="00CE38E6" w:rsidRPr="003311AB">
        <w:rPr>
          <w:color w:val="000000"/>
          <w:shd w:val="clear" w:color="auto" w:fill="FFFFFF"/>
        </w:rPr>
        <w:t>,</w:t>
      </w:r>
      <w:r w:rsidRPr="003311AB">
        <w:rPr>
          <w:color w:val="000000"/>
          <w:shd w:val="clear" w:color="auto" w:fill="FFFFFF"/>
        </w:rPr>
        <w:t xml:space="preserve"> </w:t>
      </w:r>
      <w:r w:rsidR="00CE38E6" w:rsidRPr="003311AB">
        <w:rPr>
          <w:color w:val="000000"/>
          <w:shd w:val="clear" w:color="auto" w:fill="FFFFFF"/>
        </w:rPr>
        <w:t>(</w:t>
      </w:r>
      <w:r w:rsidRPr="003311AB">
        <w:rPr>
          <w:color w:val="000000"/>
          <w:shd w:val="clear" w:color="auto" w:fill="FFFFFF"/>
        </w:rPr>
        <w:t>2010</w:t>
      </w:r>
      <w:r w:rsidR="00CE38E6" w:rsidRPr="003311AB">
        <w:rPr>
          <w:color w:val="000000"/>
          <w:shd w:val="clear" w:color="auto" w:fill="FFFFFF"/>
        </w:rPr>
        <w:t>)</w:t>
      </w:r>
      <w:r w:rsidRPr="003311AB">
        <w:rPr>
          <w:color w:val="000000"/>
          <w:shd w:val="clear" w:color="auto" w:fill="FFFFFF"/>
        </w:rPr>
        <w:t>. Certified peer specialist roles and activities: results from a national survey. Psychiatric services</w:t>
      </w:r>
      <w:r w:rsidR="00CE38E6" w:rsidRPr="003311AB">
        <w:rPr>
          <w:color w:val="000000"/>
          <w:shd w:val="clear" w:color="auto" w:fill="FFFFFF"/>
        </w:rPr>
        <w:t xml:space="preserve">, </w:t>
      </w:r>
      <w:r w:rsidRPr="003311AB">
        <w:rPr>
          <w:color w:val="000000"/>
          <w:shd w:val="clear" w:color="auto" w:fill="FFFFFF"/>
        </w:rPr>
        <w:t>61</w:t>
      </w:r>
      <w:r w:rsidR="00CE38E6" w:rsidRPr="003311AB">
        <w:rPr>
          <w:color w:val="000000"/>
          <w:shd w:val="clear" w:color="auto" w:fill="FFFFFF"/>
        </w:rPr>
        <w:t xml:space="preserve">:5, </w:t>
      </w:r>
      <w:r w:rsidRPr="003311AB">
        <w:rPr>
          <w:color w:val="000000"/>
          <w:shd w:val="clear" w:color="auto" w:fill="FFFFFF"/>
        </w:rPr>
        <w:t>520-523.</w:t>
      </w:r>
    </w:p>
    <w:p w14:paraId="1E1905E2" w14:textId="77777777" w:rsidR="00353203" w:rsidRPr="003311AB" w:rsidRDefault="00353203" w:rsidP="003311AB">
      <w:pPr>
        <w:spacing w:line="480" w:lineRule="auto"/>
        <w:rPr>
          <w:rStyle w:val="author"/>
          <w:rFonts w:cs="Arial"/>
          <w:color w:val="000000"/>
          <w:bdr w:val="none" w:sz="0" w:space="0" w:color="auto" w:frame="1"/>
          <w:shd w:val="clear" w:color="auto" w:fill="FFFFFF"/>
        </w:rPr>
      </w:pPr>
    </w:p>
    <w:p w14:paraId="1E4E8B95" w14:textId="6FCFC796" w:rsidR="00472D57" w:rsidRPr="003311AB" w:rsidRDefault="00472D57" w:rsidP="003311AB">
      <w:pPr>
        <w:spacing w:line="480" w:lineRule="auto"/>
        <w:rPr>
          <w:rFonts w:cs="Arial"/>
          <w:color w:val="000000"/>
          <w:shd w:val="clear" w:color="auto" w:fill="FFFFFF"/>
        </w:rPr>
      </w:pPr>
      <w:r w:rsidRPr="003311AB">
        <w:rPr>
          <w:rStyle w:val="author"/>
          <w:rFonts w:cs="Arial"/>
          <w:color w:val="000000"/>
          <w:bdr w:val="none" w:sz="0" w:space="0" w:color="auto" w:frame="1"/>
          <w:shd w:val="clear" w:color="auto" w:fill="FFFFFF"/>
        </w:rPr>
        <w:lastRenderedPageBreak/>
        <w:t>Simpson</w:t>
      </w:r>
      <w:r w:rsidR="00CE38E6" w:rsidRPr="003311AB">
        <w:rPr>
          <w:rStyle w:val="author"/>
          <w:rFonts w:cs="Arial"/>
          <w:color w:val="000000"/>
          <w:bdr w:val="none" w:sz="0" w:space="0" w:color="auto" w:frame="1"/>
          <w:shd w:val="clear" w:color="auto" w:fill="FFFFFF"/>
        </w:rPr>
        <w:t>,</w:t>
      </w:r>
      <w:r w:rsidRPr="003311AB">
        <w:rPr>
          <w:rStyle w:val="author"/>
          <w:rFonts w:cs="Arial"/>
          <w:color w:val="000000"/>
          <w:bdr w:val="none" w:sz="0" w:space="0" w:color="auto" w:frame="1"/>
          <w:shd w:val="clear" w:color="auto" w:fill="FFFFFF"/>
        </w:rPr>
        <w:t xml:space="preserve"> E</w:t>
      </w:r>
      <w:r w:rsidR="00CE38E6" w:rsidRPr="003311AB">
        <w:rPr>
          <w:rStyle w:val="author"/>
          <w:rFonts w:cs="Arial"/>
          <w:color w:val="000000"/>
          <w:bdr w:val="none" w:sz="0" w:space="0" w:color="auto" w:frame="1"/>
          <w:shd w:val="clear" w:color="auto" w:fill="FFFFFF"/>
        </w:rPr>
        <w:t>.</w:t>
      </w:r>
      <w:r w:rsidRPr="003311AB">
        <w:rPr>
          <w:rStyle w:val="author"/>
          <w:rFonts w:cs="Arial"/>
          <w:color w:val="000000"/>
          <w:bdr w:val="none" w:sz="0" w:space="0" w:color="auto" w:frame="1"/>
          <w:shd w:val="clear" w:color="auto" w:fill="FFFFFF"/>
        </w:rPr>
        <w:t>L</w:t>
      </w:r>
      <w:r w:rsidR="00CE38E6" w:rsidRPr="003311AB">
        <w:rPr>
          <w:rStyle w:val="author"/>
          <w:rFonts w:cs="Arial"/>
          <w:color w:val="000000"/>
          <w:bdr w:val="none" w:sz="0" w:space="0" w:color="auto" w:frame="1"/>
          <w:shd w:val="clear" w:color="auto" w:fill="FFFFFF"/>
        </w:rPr>
        <w:t>.</w:t>
      </w:r>
      <w:r w:rsidRPr="003311AB">
        <w:rPr>
          <w:rFonts w:cs="Arial"/>
          <w:color w:val="000000"/>
          <w:shd w:val="clear" w:color="auto" w:fill="FFFFFF"/>
        </w:rPr>
        <w:t xml:space="preserve"> &amp; </w:t>
      </w:r>
      <w:r w:rsidRPr="003311AB">
        <w:rPr>
          <w:rStyle w:val="author"/>
          <w:rFonts w:cs="Arial"/>
          <w:color w:val="000000"/>
          <w:bdr w:val="none" w:sz="0" w:space="0" w:color="auto" w:frame="1"/>
          <w:shd w:val="clear" w:color="auto" w:fill="FFFFFF"/>
        </w:rPr>
        <w:t>House</w:t>
      </w:r>
      <w:r w:rsidR="00CE38E6" w:rsidRPr="003311AB">
        <w:rPr>
          <w:rStyle w:val="author"/>
          <w:rFonts w:cs="Arial"/>
          <w:color w:val="000000"/>
          <w:bdr w:val="none" w:sz="0" w:space="0" w:color="auto" w:frame="1"/>
          <w:shd w:val="clear" w:color="auto" w:fill="FFFFFF"/>
        </w:rPr>
        <w:t>,</w:t>
      </w:r>
      <w:r w:rsidRPr="003311AB">
        <w:rPr>
          <w:rStyle w:val="author"/>
          <w:rFonts w:cs="Arial"/>
          <w:color w:val="000000"/>
          <w:bdr w:val="none" w:sz="0" w:space="0" w:color="auto" w:frame="1"/>
          <w:shd w:val="clear" w:color="auto" w:fill="FFFFFF"/>
        </w:rPr>
        <w:t xml:space="preserve"> A</w:t>
      </w:r>
      <w:r w:rsidR="00CE38E6" w:rsidRPr="003311AB">
        <w:rPr>
          <w:rStyle w:val="author"/>
          <w:rFonts w:cs="Arial"/>
          <w:color w:val="000000"/>
          <w:bdr w:val="none" w:sz="0" w:space="0" w:color="auto" w:frame="1"/>
          <w:shd w:val="clear" w:color="auto" w:fill="FFFFFF"/>
        </w:rPr>
        <w:t>.</w:t>
      </w:r>
      <w:r w:rsidRPr="003311AB">
        <w:rPr>
          <w:rStyle w:val="author"/>
          <w:rFonts w:cs="Arial"/>
          <w:color w:val="000000"/>
          <w:bdr w:val="none" w:sz="0" w:space="0" w:color="auto" w:frame="1"/>
          <w:shd w:val="clear" w:color="auto" w:fill="FFFFFF"/>
        </w:rPr>
        <w:t>O</w:t>
      </w:r>
      <w:r w:rsidR="00CE38E6" w:rsidRPr="003311AB">
        <w:rPr>
          <w:rStyle w:val="author"/>
          <w:rFonts w:cs="Arial"/>
          <w:color w:val="000000"/>
          <w:bdr w:val="none" w:sz="0" w:space="0" w:color="auto" w:frame="1"/>
          <w:shd w:val="clear" w:color="auto" w:fill="FFFFFF"/>
        </w:rPr>
        <w:t>.</w:t>
      </w:r>
      <w:r w:rsidRPr="003311AB">
        <w:rPr>
          <w:rFonts w:cs="Arial"/>
          <w:color w:val="000000"/>
          <w:shd w:val="clear" w:color="auto" w:fill="FFFFFF"/>
        </w:rPr>
        <w:t xml:space="preserve"> </w:t>
      </w:r>
      <w:r w:rsidR="00CE38E6" w:rsidRPr="003311AB">
        <w:rPr>
          <w:rFonts w:cs="Arial"/>
          <w:color w:val="000000"/>
          <w:shd w:val="clear" w:color="auto" w:fill="FFFFFF"/>
        </w:rPr>
        <w:t xml:space="preserve">(2003). </w:t>
      </w:r>
      <w:r w:rsidRPr="003311AB">
        <w:rPr>
          <w:rStyle w:val="articletitle"/>
          <w:rFonts w:cs="Arial"/>
          <w:color w:val="000000"/>
          <w:bdr w:val="none" w:sz="0" w:space="0" w:color="auto" w:frame="1"/>
          <w:shd w:val="clear" w:color="auto" w:fill="FFFFFF"/>
        </w:rPr>
        <w:t>User and carer involvement in mental health services: from rhetoric to science</w:t>
      </w:r>
      <w:r w:rsidR="00CE38E6" w:rsidRPr="003311AB">
        <w:rPr>
          <w:rStyle w:val="articletitle"/>
          <w:rFonts w:cs="Arial"/>
          <w:color w:val="000000"/>
          <w:bdr w:val="none" w:sz="0" w:space="0" w:color="auto" w:frame="1"/>
          <w:shd w:val="clear" w:color="auto" w:fill="FFFFFF"/>
        </w:rPr>
        <w:t xml:space="preserve">. </w:t>
      </w:r>
      <w:r w:rsidRPr="003311AB">
        <w:rPr>
          <w:rStyle w:val="articletitle"/>
          <w:rFonts w:cs="Arial"/>
          <w:color w:val="000000"/>
          <w:bdr w:val="none" w:sz="0" w:space="0" w:color="auto" w:frame="1"/>
          <w:shd w:val="clear" w:color="auto" w:fill="FFFFFF"/>
        </w:rPr>
        <w:t>B</w:t>
      </w:r>
      <w:r w:rsidRPr="003311AB">
        <w:rPr>
          <w:rStyle w:val="journaltitle"/>
          <w:rFonts w:cs="Arial"/>
          <w:iCs/>
          <w:color w:val="000000"/>
          <w:bdr w:val="none" w:sz="0" w:space="0" w:color="auto" w:frame="1"/>
          <w:shd w:val="clear" w:color="auto" w:fill="FFFFFF"/>
        </w:rPr>
        <w:t>ritish Journal of Psychiatry</w:t>
      </w:r>
      <w:r w:rsidR="00CE38E6" w:rsidRPr="003311AB">
        <w:rPr>
          <w:rStyle w:val="apple-converted-space"/>
          <w:rFonts w:cs="Arial"/>
          <w:color w:val="000000"/>
          <w:shd w:val="clear" w:color="auto" w:fill="FFFFFF"/>
        </w:rPr>
        <w:t xml:space="preserve">, </w:t>
      </w:r>
      <w:r w:rsidRPr="003311AB">
        <w:rPr>
          <w:rStyle w:val="vol"/>
          <w:rFonts w:cs="Arial"/>
          <w:bCs/>
          <w:color w:val="000000"/>
          <w:bdr w:val="none" w:sz="0" w:space="0" w:color="auto" w:frame="1"/>
          <w:shd w:val="clear" w:color="auto" w:fill="FFFFFF"/>
        </w:rPr>
        <w:t>183</w:t>
      </w:r>
      <w:r w:rsidRPr="003311AB">
        <w:rPr>
          <w:rFonts w:cs="Arial"/>
          <w:color w:val="000000"/>
          <w:shd w:val="clear" w:color="auto" w:fill="FFFFFF"/>
        </w:rPr>
        <w:t xml:space="preserve">, </w:t>
      </w:r>
      <w:r w:rsidRPr="003311AB">
        <w:rPr>
          <w:rStyle w:val="pagefirst"/>
          <w:rFonts w:cs="Arial"/>
          <w:color w:val="000000"/>
          <w:bdr w:val="none" w:sz="0" w:space="0" w:color="auto" w:frame="1"/>
          <w:shd w:val="clear" w:color="auto" w:fill="FFFFFF"/>
        </w:rPr>
        <w:t>89</w:t>
      </w:r>
      <w:r w:rsidRPr="003311AB">
        <w:rPr>
          <w:rFonts w:cs="Arial"/>
          <w:color w:val="000000"/>
          <w:shd w:val="clear" w:color="auto" w:fill="FFFFFF"/>
        </w:rPr>
        <w:t>–</w:t>
      </w:r>
      <w:r w:rsidRPr="003311AB">
        <w:rPr>
          <w:rStyle w:val="pagelast"/>
          <w:rFonts w:cs="Arial"/>
          <w:color w:val="000000"/>
          <w:bdr w:val="none" w:sz="0" w:space="0" w:color="auto" w:frame="1"/>
          <w:shd w:val="clear" w:color="auto" w:fill="FFFFFF"/>
        </w:rPr>
        <w:t>91</w:t>
      </w:r>
      <w:r w:rsidRPr="003311AB">
        <w:rPr>
          <w:rFonts w:cs="Arial"/>
          <w:color w:val="000000"/>
          <w:shd w:val="clear" w:color="auto" w:fill="FFFFFF"/>
        </w:rPr>
        <w:t>.</w:t>
      </w:r>
    </w:p>
    <w:p w14:paraId="410368F2" w14:textId="77777777" w:rsidR="00353203" w:rsidRPr="003311AB" w:rsidRDefault="00353203" w:rsidP="003311AB">
      <w:pPr>
        <w:spacing w:line="480" w:lineRule="auto"/>
        <w:rPr>
          <w:rStyle w:val="element-citation"/>
          <w:color w:val="000000"/>
          <w:shd w:val="clear" w:color="auto" w:fill="FFFFFF"/>
        </w:rPr>
      </w:pPr>
    </w:p>
    <w:p w14:paraId="1885DCB6" w14:textId="62ED6475" w:rsidR="00472D57" w:rsidRPr="003311AB" w:rsidRDefault="00472D57" w:rsidP="003311AB">
      <w:pPr>
        <w:spacing w:line="480" w:lineRule="auto"/>
        <w:rPr>
          <w:rStyle w:val="element-citation"/>
        </w:rPr>
      </w:pPr>
      <w:r w:rsidRPr="003311AB">
        <w:rPr>
          <w:rStyle w:val="element-citation"/>
          <w:color w:val="000000"/>
          <w:shd w:val="clear" w:color="auto" w:fill="FFFFFF"/>
        </w:rPr>
        <w:t>Slade</w:t>
      </w:r>
      <w:r w:rsidR="00CE38E6" w:rsidRPr="003311AB">
        <w:rPr>
          <w:rStyle w:val="element-citation"/>
          <w:color w:val="000000"/>
          <w:shd w:val="clear" w:color="auto" w:fill="FFFFFF"/>
        </w:rPr>
        <w:t>,</w:t>
      </w:r>
      <w:r w:rsidRPr="003311AB">
        <w:rPr>
          <w:rStyle w:val="element-citation"/>
          <w:color w:val="000000"/>
          <w:shd w:val="clear" w:color="auto" w:fill="FFFFFF"/>
        </w:rPr>
        <w:t xml:space="preserve"> M</w:t>
      </w:r>
      <w:r w:rsidR="00CE38E6" w:rsidRPr="003311AB">
        <w:rPr>
          <w:rStyle w:val="element-citation"/>
          <w:color w:val="000000"/>
          <w:shd w:val="clear" w:color="auto" w:fill="FFFFFF"/>
        </w:rPr>
        <w:t>.</w:t>
      </w:r>
      <w:r w:rsidRPr="003311AB">
        <w:rPr>
          <w:rStyle w:val="element-citation"/>
          <w:color w:val="000000"/>
          <w:shd w:val="clear" w:color="auto" w:fill="FFFFFF"/>
        </w:rPr>
        <w:t>, Amering</w:t>
      </w:r>
      <w:r w:rsidR="00CE38E6" w:rsidRPr="003311AB">
        <w:rPr>
          <w:rStyle w:val="element-citation"/>
          <w:color w:val="000000"/>
          <w:shd w:val="clear" w:color="auto" w:fill="FFFFFF"/>
        </w:rPr>
        <w:t>,</w:t>
      </w:r>
      <w:r w:rsidRPr="003311AB">
        <w:rPr>
          <w:rStyle w:val="element-citation"/>
          <w:color w:val="000000"/>
          <w:shd w:val="clear" w:color="auto" w:fill="FFFFFF"/>
        </w:rPr>
        <w:t xml:space="preserve"> M</w:t>
      </w:r>
      <w:r w:rsidR="00CE38E6" w:rsidRPr="003311AB">
        <w:rPr>
          <w:rStyle w:val="element-citation"/>
          <w:color w:val="000000"/>
          <w:shd w:val="clear" w:color="auto" w:fill="FFFFFF"/>
        </w:rPr>
        <w:t>.</w:t>
      </w:r>
      <w:r w:rsidRPr="003311AB">
        <w:rPr>
          <w:rStyle w:val="element-citation"/>
          <w:color w:val="000000"/>
          <w:shd w:val="clear" w:color="auto" w:fill="FFFFFF"/>
        </w:rPr>
        <w:t>, Farkas</w:t>
      </w:r>
      <w:r w:rsidR="00CE38E6" w:rsidRPr="003311AB">
        <w:rPr>
          <w:rStyle w:val="element-citation"/>
          <w:color w:val="000000"/>
          <w:shd w:val="clear" w:color="auto" w:fill="FFFFFF"/>
        </w:rPr>
        <w:t>,</w:t>
      </w:r>
      <w:r w:rsidRPr="003311AB">
        <w:rPr>
          <w:rStyle w:val="element-citation"/>
          <w:color w:val="000000"/>
          <w:shd w:val="clear" w:color="auto" w:fill="FFFFFF"/>
        </w:rPr>
        <w:t xml:space="preserve"> M</w:t>
      </w:r>
      <w:r w:rsidR="00CE38E6" w:rsidRPr="003311AB">
        <w:rPr>
          <w:rStyle w:val="element-citation"/>
          <w:color w:val="000000"/>
          <w:shd w:val="clear" w:color="auto" w:fill="FFFFFF"/>
        </w:rPr>
        <w:t>.</w:t>
      </w:r>
      <w:r w:rsidRPr="003311AB">
        <w:rPr>
          <w:rStyle w:val="element-citation"/>
          <w:color w:val="000000"/>
          <w:shd w:val="clear" w:color="auto" w:fill="FFFFFF"/>
        </w:rPr>
        <w:t>, Hamilton</w:t>
      </w:r>
      <w:r w:rsidR="00CE38E6" w:rsidRPr="003311AB">
        <w:rPr>
          <w:rStyle w:val="element-citation"/>
          <w:color w:val="000000"/>
          <w:shd w:val="clear" w:color="auto" w:fill="FFFFFF"/>
        </w:rPr>
        <w:t>,</w:t>
      </w:r>
      <w:r w:rsidRPr="003311AB">
        <w:rPr>
          <w:rStyle w:val="element-citation"/>
          <w:color w:val="000000"/>
          <w:shd w:val="clear" w:color="auto" w:fill="FFFFFF"/>
        </w:rPr>
        <w:t xml:space="preserve"> B</w:t>
      </w:r>
      <w:r w:rsidR="00CE38E6" w:rsidRPr="003311AB">
        <w:rPr>
          <w:rStyle w:val="element-citation"/>
          <w:color w:val="000000"/>
          <w:shd w:val="clear" w:color="auto" w:fill="FFFFFF"/>
        </w:rPr>
        <w:t>.</w:t>
      </w:r>
      <w:r w:rsidRPr="003311AB">
        <w:rPr>
          <w:rStyle w:val="element-citation"/>
          <w:color w:val="000000"/>
          <w:shd w:val="clear" w:color="auto" w:fill="FFFFFF"/>
        </w:rPr>
        <w:t>, O’Hagan</w:t>
      </w:r>
      <w:r w:rsidR="00CE38E6" w:rsidRPr="003311AB">
        <w:rPr>
          <w:rStyle w:val="element-citation"/>
          <w:color w:val="000000"/>
          <w:shd w:val="clear" w:color="auto" w:fill="FFFFFF"/>
        </w:rPr>
        <w:t>,</w:t>
      </w:r>
      <w:r w:rsidRPr="003311AB">
        <w:rPr>
          <w:rStyle w:val="element-citation"/>
          <w:color w:val="000000"/>
          <w:shd w:val="clear" w:color="auto" w:fill="FFFFFF"/>
        </w:rPr>
        <w:t xml:space="preserve"> M</w:t>
      </w:r>
      <w:r w:rsidR="00CE38E6" w:rsidRPr="003311AB">
        <w:rPr>
          <w:rStyle w:val="element-citation"/>
          <w:color w:val="000000"/>
          <w:shd w:val="clear" w:color="auto" w:fill="FFFFFF"/>
        </w:rPr>
        <w:t>.</w:t>
      </w:r>
      <w:r w:rsidRPr="003311AB">
        <w:rPr>
          <w:rStyle w:val="element-citation"/>
          <w:color w:val="000000"/>
          <w:shd w:val="clear" w:color="auto" w:fill="FFFFFF"/>
        </w:rPr>
        <w:t>, Panther</w:t>
      </w:r>
      <w:r w:rsidR="00CE38E6" w:rsidRPr="003311AB">
        <w:rPr>
          <w:rStyle w:val="element-citation"/>
          <w:color w:val="000000"/>
          <w:shd w:val="clear" w:color="auto" w:fill="FFFFFF"/>
        </w:rPr>
        <w:t>,</w:t>
      </w:r>
      <w:r w:rsidRPr="003311AB">
        <w:rPr>
          <w:rStyle w:val="element-citation"/>
          <w:color w:val="000000"/>
          <w:shd w:val="clear" w:color="auto" w:fill="FFFFFF"/>
        </w:rPr>
        <w:t xml:space="preserve"> G</w:t>
      </w:r>
      <w:r w:rsidR="00CE38E6" w:rsidRPr="003311AB">
        <w:rPr>
          <w:rStyle w:val="element-citation"/>
          <w:color w:val="000000"/>
          <w:shd w:val="clear" w:color="auto" w:fill="FFFFFF"/>
        </w:rPr>
        <w:t>.</w:t>
      </w:r>
      <w:r w:rsidRPr="003311AB">
        <w:rPr>
          <w:rStyle w:val="element-citation"/>
          <w:color w:val="000000"/>
          <w:shd w:val="clear" w:color="auto" w:fill="FFFFFF"/>
        </w:rPr>
        <w:t>, Perkins</w:t>
      </w:r>
      <w:r w:rsidR="00CE38E6" w:rsidRPr="003311AB">
        <w:rPr>
          <w:rStyle w:val="element-citation"/>
          <w:color w:val="000000"/>
          <w:shd w:val="clear" w:color="auto" w:fill="FFFFFF"/>
        </w:rPr>
        <w:t>,</w:t>
      </w:r>
      <w:r w:rsidRPr="003311AB">
        <w:rPr>
          <w:rStyle w:val="element-citation"/>
          <w:color w:val="000000"/>
          <w:shd w:val="clear" w:color="auto" w:fill="FFFFFF"/>
        </w:rPr>
        <w:t xml:space="preserve"> R</w:t>
      </w:r>
      <w:r w:rsidR="00CE38E6" w:rsidRPr="003311AB">
        <w:rPr>
          <w:rStyle w:val="element-citation"/>
          <w:color w:val="000000"/>
          <w:shd w:val="clear" w:color="auto" w:fill="FFFFFF"/>
        </w:rPr>
        <w:t>.</w:t>
      </w:r>
      <w:r w:rsidRPr="003311AB">
        <w:rPr>
          <w:rStyle w:val="element-citation"/>
          <w:color w:val="000000"/>
          <w:shd w:val="clear" w:color="auto" w:fill="FFFFFF"/>
        </w:rPr>
        <w:t>, Shephard</w:t>
      </w:r>
      <w:r w:rsidR="00CE38E6" w:rsidRPr="003311AB">
        <w:rPr>
          <w:rStyle w:val="element-citation"/>
          <w:color w:val="000000"/>
          <w:shd w:val="clear" w:color="auto" w:fill="FFFFFF"/>
        </w:rPr>
        <w:t>,</w:t>
      </w:r>
      <w:r w:rsidRPr="003311AB">
        <w:rPr>
          <w:rStyle w:val="element-citation"/>
          <w:color w:val="000000"/>
          <w:shd w:val="clear" w:color="auto" w:fill="FFFFFF"/>
        </w:rPr>
        <w:t xml:space="preserve"> G</w:t>
      </w:r>
      <w:r w:rsidR="00CE38E6" w:rsidRPr="003311AB">
        <w:rPr>
          <w:rStyle w:val="element-citation"/>
          <w:color w:val="000000"/>
          <w:shd w:val="clear" w:color="auto" w:fill="FFFFFF"/>
        </w:rPr>
        <w:t>.</w:t>
      </w:r>
      <w:r w:rsidRPr="003311AB">
        <w:rPr>
          <w:rStyle w:val="element-citation"/>
          <w:color w:val="000000"/>
          <w:shd w:val="clear" w:color="auto" w:fill="FFFFFF"/>
        </w:rPr>
        <w:t>, Tse</w:t>
      </w:r>
      <w:r w:rsidR="00CE38E6" w:rsidRPr="003311AB">
        <w:rPr>
          <w:rStyle w:val="element-citation"/>
          <w:color w:val="000000"/>
          <w:shd w:val="clear" w:color="auto" w:fill="FFFFFF"/>
        </w:rPr>
        <w:t>,</w:t>
      </w:r>
      <w:r w:rsidRPr="003311AB">
        <w:rPr>
          <w:rStyle w:val="element-citation"/>
          <w:color w:val="000000"/>
          <w:shd w:val="clear" w:color="auto" w:fill="FFFFFF"/>
        </w:rPr>
        <w:t xml:space="preserve"> S</w:t>
      </w:r>
      <w:r w:rsidR="00CE38E6" w:rsidRPr="003311AB">
        <w:rPr>
          <w:rStyle w:val="element-citation"/>
          <w:color w:val="000000"/>
          <w:shd w:val="clear" w:color="auto" w:fill="FFFFFF"/>
        </w:rPr>
        <w:t>.</w:t>
      </w:r>
      <w:r w:rsidRPr="003311AB">
        <w:rPr>
          <w:rStyle w:val="element-citation"/>
          <w:color w:val="000000"/>
          <w:shd w:val="clear" w:color="auto" w:fill="FFFFFF"/>
        </w:rPr>
        <w:t xml:space="preserve"> &amp; Whitley</w:t>
      </w:r>
      <w:r w:rsidR="00CE38E6" w:rsidRPr="003311AB">
        <w:rPr>
          <w:rStyle w:val="element-citation"/>
          <w:color w:val="000000"/>
          <w:shd w:val="clear" w:color="auto" w:fill="FFFFFF"/>
        </w:rPr>
        <w:t>,</w:t>
      </w:r>
      <w:r w:rsidRPr="003311AB">
        <w:rPr>
          <w:rStyle w:val="element-citation"/>
          <w:color w:val="000000"/>
          <w:shd w:val="clear" w:color="auto" w:fill="FFFFFF"/>
        </w:rPr>
        <w:t xml:space="preserve"> R</w:t>
      </w:r>
      <w:r w:rsidR="00CE38E6" w:rsidRPr="003311AB">
        <w:rPr>
          <w:rStyle w:val="element-citation"/>
          <w:color w:val="000000"/>
          <w:shd w:val="clear" w:color="auto" w:fill="FFFFFF"/>
        </w:rPr>
        <w:t>.</w:t>
      </w:r>
      <w:r w:rsidRPr="003311AB">
        <w:rPr>
          <w:rStyle w:val="element-citation"/>
          <w:color w:val="000000"/>
          <w:shd w:val="clear" w:color="auto" w:fill="FFFFFF"/>
        </w:rPr>
        <w:t xml:space="preserve"> </w:t>
      </w:r>
      <w:r w:rsidR="00CE38E6" w:rsidRPr="003311AB">
        <w:rPr>
          <w:rStyle w:val="element-citation"/>
          <w:color w:val="000000"/>
          <w:shd w:val="clear" w:color="auto" w:fill="FFFFFF"/>
        </w:rPr>
        <w:t xml:space="preserve">(2014). </w:t>
      </w:r>
      <w:r w:rsidRPr="003311AB">
        <w:rPr>
          <w:rStyle w:val="element-citation"/>
          <w:color w:val="000000"/>
          <w:shd w:val="clear" w:color="auto" w:fill="FFFFFF"/>
        </w:rPr>
        <w:t>Uses and abuses of recovery: implementing recovery-oriented practices in mental health syste</w:t>
      </w:r>
      <w:r w:rsidR="00CE38E6" w:rsidRPr="003311AB">
        <w:rPr>
          <w:rStyle w:val="element-citation"/>
          <w:color w:val="000000"/>
          <w:shd w:val="clear" w:color="auto" w:fill="FFFFFF"/>
        </w:rPr>
        <w:t>ms.</w:t>
      </w:r>
      <w:r w:rsidRPr="003311AB">
        <w:rPr>
          <w:rStyle w:val="apple-converted-space"/>
          <w:color w:val="000000"/>
          <w:shd w:val="clear" w:color="auto" w:fill="FFFFFF"/>
        </w:rPr>
        <w:t> </w:t>
      </w:r>
      <w:r w:rsidRPr="003311AB">
        <w:rPr>
          <w:rStyle w:val="ref-journal"/>
          <w:color w:val="000000"/>
          <w:shd w:val="clear" w:color="auto" w:fill="FFFFFF"/>
        </w:rPr>
        <w:t xml:space="preserve">World Psychiatry, </w:t>
      </w:r>
      <w:r w:rsidR="00CE38E6" w:rsidRPr="003311AB">
        <w:rPr>
          <w:rStyle w:val="ref-vol"/>
          <w:color w:val="000000"/>
          <w:shd w:val="clear" w:color="auto" w:fill="FFFFFF"/>
        </w:rPr>
        <w:t xml:space="preserve">13, </w:t>
      </w:r>
      <w:r w:rsidRPr="003311AB">
        <w:rPr>
          <w:rStyle w:val="element-citation"/>
          <w:color w:val="000000"/>
          <w:shd w:val="clear" w:color="auto" w:fill="FFFFFF"/>
        </w:rPr>
        <w:t>12–20.</w:t>
      </w:r>
    </w:p>
    <w:p w14:paraId="3ADDEE72" w14:textId="77777777" w:rsidR="00353203" w:rsidRPr="003311AB" w:rsidRDefault="00353203" w:rsidP="003311AB">
      <w:pPr>
        <w:spacing w:line="480" w:lineRule="auto"/>
        <w:rPr>
          <w:rStyle w:val="element-citation"/>
          <w:color w:val="000000"/>
          <w:shd w:val="clear" w:color="auto" w:fill="FFFFFF"/>
        </w:rPr>
      </w:pPr>
    </w:p>
    <w:p w14:paraId="407D69B0" w14:textId="0A428C2F" w:rsidR="00472D57" w:rsidRPr="003311AB" w:rsidRDefault="00472D57" w:rsidP="003311AB">
      <w:pPr>
        <w:spacing w:line="480" w:lineRule="auto"/>
        <w:rPr>
          <w:rStyle w:val="element-citation"/>
        </w:rPr>
      </w:pPr>
      <w:r w:rsidRPr="003311AB">
        <w:rPr>
          <w:rStyle w:val="element-citation"/>
          <w:color w:val="000000"/>
          <w:shd w:val="clear" w:color="auto" w:fill="FFFFFF"/>
        </w:rPr>
        <w:t>Soffe</w:t>
      </w:r>
      <w:r w:rsidR="00CE38E6" w:rsidRPr="003311AB">
        <w:rPr>
          <w:rStyle w:val="element-citation"/>
          <w:color w:val="000000"/>
          <w:shd w:val="clear" w:color="auto" w:fill="FFFFFF"/>
        </w:rPr>
        <w:t>,</w:t>
      </w:r>
      <w:r w:rsidRPr="003311AB">
        <w:rPr>
          <w:rStyle w:val="element-citation"/>
          <w:color w:val="000000"/>
          <w:shd w:val="clear" w:color="auto" w:fill="FFFFFF"/>
        </w:rPr>
        <w:t xml:space="preserve"> J</w:t>
      </w:r>
      <w:r w:rsidR="00CE38E6" w:rsidRPr="003311AB">
        <w:rPr>
          <w:rStyle w:val="element-citation"/>
          <w:color w:val="000000"/>
          <w:shd w:val="clear" w:color="auto" w:fill="FFFFFF"/>
        </w:rPr>
        <w:t>.</w:t>
      </w:r>
      <w:r w:rsidRPr="003311AB">
        <w:rPr>
          <w:rStyle w:val="element-citation"/>
          <w:color w:val="000000"/>
          <w:shd w:val="clear" w:color="auto" w:fill="FFFFFF"/>
        </w:rPr>
        <w:t>, Read</w:t>
      </w:r>
      <w:r w:rsidR="00CE38E6" w:rsidRPr="003311AB">
        <w:rPr>
          <w:rStyle w:val="element-citation"/>
          <w:color w:val="000000"/>
          <w:shd w:val="clear" w:color="auto" w:fill="FFFFFF"/>
        </w:rPr>
        <w:t>,</w:t>
      </w:r>
      <w:r w:rsidRPr="003311AB">
        <w:rPr>
          <w:rStyle w:val="element-citation"/>
          <w:color w:val="000000"/>
          <w:shd w:val="clear" w:color="auto" w:fill="FFFFFF"/>
        </w:rPr>
        <w:t xml:space="preserve"> J</w:t>
      </w:r>
      <w:r w:rsidR="00CE38E6" w:rsidRPr="003311AB">
        <w:rPr>
          <w:rStyle w:val="element-citation"/>
          <w:color w:val="000000"/>
          <w:shd w:val="clear" w:color="auto" w:fill="FFFFFF"/>
        </w:rPr>
        <w:t>.</w:t>
      </w:r>
      <w:r w:rsidRPr="003311AB">
        <w:rPr>
          <w:rStyle w:val="element-citation"/>
          <w:color w:val="000000"/>
          <w:shd w:val="clear" w:color="auto" w:fill="FFFFFF"/>
        </w:rPr>
        <w:t xml:space="preserve"> &amp; Frude</w:t>
      </w:r>
      <w:r w:rsidR="00CE38E6" w:rsidRPr="003311AB">
        <w:rPr>
          <w:rStyle w:val="element-citation"/>
          <w:color w:val="000000"/>
          <w:shd w:val="clear" w:color="auto" w:fill="FFFFFF"/>
        </w:rPr>
        <w:t>,</w:t>
      </w:r>
      <w:r w:rsidRPr="003311AB">
        <w:rPr>
          <w:rStyle w:val="element-citation"/>
          <w:color w:val="000000"/>
          <w:shd w:val="clear" w:color="auto" w:fill="FFFFFF"/>
        </w:rPr>
        <w:t xml:space="preserve"> N</w:t>
      </w:r>
      <w:r w:rsidR="00CE38E6" w:rsidRPr="003311AB">
        <w:rPr>
          <w:rStyle w:val="element-citation"/>
          <w:color w:val="000000"/>
          <w:shd w:val="clear" w:color="auto" w:fill="FFFFFF"/>
        </w:rPr>
        <w:t>.</w:t>
      </w:r>
      <w:r w:rsidRPr="003311AB">
        <w:rPr>
          <w:rStyle w:val="element-citation"/>
          <w:color w:val="000000"/>
          <w:shd w:val="clear" w:color="auto" w:fill="FFFFFF"/>
        </w:rPr>
        <w:t xml:space="preserve"> </w:t>
      </w:r>
      <w:r w:rsidR="00CE38E6" w:rsidRPr="003311AB">
        <w:rPr>
          <w:rStyle w:val="element-citation"/>
          <w:color w:val="000000"/>
          <w:shd w:val="clear" w:color="auto" w:fill="FFFFFF"/>
        </w:rPr>
        <w:t xml:space="preserve">(2004) </w:t>
      </w:r>
      <w:r w:rsidRPr="003311AB">
        <w:rPr>
          <w:rStyle w:val="element-citation"/>
          <w:color w:val="000000"/>
          <w:shd w:val="clear" w:color="auto" w:fill="FFFFFF"/>
        </w:rPr>
        <w:t>A survey of clinical psychologists’ views regarding service user involve</w:t>
      </w:r>
      <w:r w:rsidR="00CE38E6" w:rsidRPr="003311AB">
        <w:rPr>
          <w:rStyle w:val="element-citation"/>
          <w:color w:val="000000"/>
          <w:shd w:val="clear" w:color="auto" w:fill="FFFFFF"/>
        </w:rPr>
        <w:t xml:space="preserve">ment in mental health services. </w:t>
      </w:r>
      <w:r w:rsidRPr="003311AB">
        <w:rPr>
          <w:rStyle w:val="element-citation"/>
          <w:color w:val="000000"/>
          <w:shd w:val="clear" w:color="auto" w:fill="FFFFFF"/>
        </w:rPr>
        <w:t xml:space="preserve">Journal of Mental Health, 13, 583-592. </w:t>
      </w:r>
    </w:p>
    <w:p w14:paraId="089469BB" w14:textId="77777777" w:rsidR="00353203" w:rsidRPr="003311AB" w:rsidRDefault="00353203" w:rsidP="003311AB">
      <w:pPr>
        <w:spacing w:line="480" w:lineRule="auto"/>
        <w:rPr>
          <w:color w:val="000000"/>
          <w:shd w:val="clear" w:color="auto" w:fill="FFFFFF"/>
        </w:rPr>
      </w:pPr>
    </w:p>
    <w:p w14:paraId="46D0D98D" w14:textId="5282472B" w:rsidR="00472D57" w:rsidRPr="003311AB" w:rsidRDefault="00CE38E6" w:rsidP="003311AB">
      <w:pPr>
        <w:spacing w:line="480" w:lineRule="auto"/>
        <w:rPr>
          <w:rStyle w:val="element-citation"/>
        </w:rPr>
      </w:pPr>
      <w:r w:rsidRPr="003311AB">
        <w:rPr>
          <w:rStyle w:val="element-citation"/>
          <w:color w:val="000000"/>
          <w:shd w:val="clear" w:color="auto" w:fill="FFFFFF"/>
        </w:rPr>
        <w:t xml:space="preserve">Summers, </w:t>
      </w:r>
      <w:r w:rsidR="00472D57" w:rsidRPr="003311AB">
        <w:rPr>
          <w:rStyle w:val="element-citation"/>
          <w:color w:val="000000"/>
          <w:shd w:val="clear" w:color="auto" w:fill="FFFFFF"/>
        </w:rPr>
        <w:t xml:space="preserve">A. </w:t>
      </w:r>
      <w:r w:rsidRPr="003311AB">
        <w:rPr>
          <w:rStyle w:val="element-citation"/>
          <w:color w:val="000000"/>
          <w:shd w:val="clear" w:color="auto" w:fill="FFFFFF"/>
        </w:rPr>
        <w:t xml:space="preserve">(2003). </w:t>
      </w:r>
      <w:r w:rsidR="00472D57" w:rsidRPr="003311AB">
        <w:rPr>
          <w:rStyle w:val="element-citation"/>
          <w:color w:val="000000"/>
          <w:shd w:val="clear" w:color="auto" w:fill="FFFFFF"/>
        </w:rPr>
        <w:t>Involving users in the development of mental health services: A study of psychiatrists’ views</w:t>
      </w:r>
      <w:r w:rsidRPr="003311AB">
        <w:rPr>
          <w:rStyle w:val="element-citation"/>
          <w:color w:val="000000"/>
          <w:shd w:val="clear" w:color="auto" w:fill="FFFFFF"/>
        </w:rPr>
        <w:t xml:space="preserve">. </w:t>
      </w:r>
      <w:r w:rsidR="00472D57" w:rsidRPr="003311AB">
        <w:rPr>
          <w:rStyle w:val="element-citation"/>
          <w:color w:val="000000"/>
          <w:shd w:val="clear" w:color="auto" w:fill="FFFFFF"/>
        </w:rPr>
        <w:t>J</w:t>
      </w:r>
      <w:r w:rsidRPr="003311AB">
        <w:rPr>
          <w:rStyle w:val="element-citation"/>
          <w:color w:val="000000"/>
          <w:shd w:val="clear" w:color="auto" w:fill="FFFFFF"/>
        </w:rPr>
        <w:t xml:space="preserve">ournal of Mental Health,12, </w:t>
      </w:r>
      <w:r w:rsidR="00472D57" w:rsidRPr="003311AB">
        <w:rPr>
          <w:rStyle w:val="element-citation"/>
          <w:color w:val="000000"/>
          <w:shd w:val="clear" w:color="auto" w:fill="FFFFFF"/>
        </w:rPr>
        <w:t>161-174.</w:t>
      </w:r>
      <w:r w:rsidR="00472D57" w:rsidRPr="003311AB">
        <w:rPr>
          <w:rStyle w:val="element-citation"/>
          <w:i/>
          <w:color w:val="000000"/>
          <w:shd w:val="clear" w:color="auto" w:fill="FFFFFF"/>
        </w:rPr>
        <w:t xml:space="preserve"> </w:t>
      </w:r>
    </w:p>
    <w:p w14:paraId="40A8D7F7" w14:textId="77777777" w:rsidR="00353203" w:rsidRPr="003311AB" w:rsidRDefault="00353203" w:rsidP="003311AB">
      <w:pPr>
        <w:spacing w:line="480" w:lineRule="auto"/>
        <w:rPr>
          <w:rFonts w:eastAsia="Times New Roman" w:cs="Lucida Sans Unicode"/>
          <w:color w:val="222222"/>
          <w:lang w:eastAsia="en-GB"/>
        </w:rPr>
      </w:pPr>
    </w:p>
    <w:p w14:paraId="34BE91A1" w14:textId="07F1CBCE" w:rsidR="00472D57" w:rsidRPr="00CE38E6" w:rsidRDefault="00472D57" w:rsidP="003311AB">
      <w:pPr>
        <w:spacing w:line="480" w:lineRule="auto"/>
        <w:rPr>
          <w:rFonts w:eastAsia="Times New Roman" w:cs="Lucida Sans Unicode"/>
          <w:color w:val="222222"/>
          <w:lang w:eastAsia="en-GB"/>
        </w:rPr>
      </w:pPr>
      <w:r w:rsidRPr="003311AB">
        <w:rPr>
          <w:rFonts w:eastAsia="Times New Roman" w:cs="Lucida Sans Unicode"/>
          <w:color w:val="222222"/>
          <w:lang w:eastAsia="en-GB"/>
        </w:rPr>
        <w:t>Tait</w:t>
      </w:r>
      <w:r w:rsidR="00CE38E6" w:rsidRPr="003311AB">
        <w:rPr>
          <w:rFonts w:eastAsia="Times New Roman" w:cs="Lucida Sans Unicode"/>
          <w:color w:val="222222"/>
          <w:lang w:eastAsia="en-GB"/>
        </w:rPr>
        <w:t>,</w:t>
      </w:r>
      <w:r w:rsidRPr="003311AB">
        <w:rPr>
          <w:rFonts w:eastAsia="Times New Roman" w:cs="Lucida Sans Unicode"/>
          <w:color w:val="222222"/>
          <w:lang w:eastAsia="en-GB"/>
        </w:rPr>
        <w:t> L</w:t>
      </w:r>
      <w:r w:rsidR="00CE38E6" w:rsidRPr="003311AB">
        <w:rPr>
          <w:rFonts w:eastAsia="Times New Roman" w:cs="Lucida Sans Unicode"/>
          <w:color w:val="222222"/>
          <w:lang w:eastAsia="en-GB"/>
        </w:rPr>
        <w:t>.</w:t>
      </w:r>
      <w:r w:rsidRPr="003311AB">
        <w:rPr>
          <w:rFonts w:eastAsia="Times New Roman" w:cs="Lucida Sans Unicode"/>
          <w:color w:val="222222"/>
          <w:lang w:eastAsia="en-GB"/>
        </w:rPr>
        <w:t xml:space="preserve"> &amp; Lester</w:t>
      </w:r>
      <w:r w:rsidR="00CE38E6" w:rsidRPr="003311AB">
        <w:rPr>
          <w:rFonts w:eastAsia="Times New Roman" w:cs="Lucida Sans Unicode"/>
          <w:color w:val="222222"/>
          <w:lang w:eastAsia="en-GB"/>
        </w:rPr>
        <w:t>,</w:t>
      </w:r>
      <w:r w:rsidRPr="003311AB">
        <w:rPr>
          <w:rFonts w:eastAsia="Times New Roman" w:cs="Lucida Sans Unicode"/>
          <w:color w:val="222222"/>
          <w:lang w:eastAsia="en-GB"/>
        </w:rPr>
        <w:t> H</w:t>
      </w:r>
      <w:r w:rsidR="00CE38E6" w:rsidRPr="003311AB">
        <w:rPr>
          <w:rFonts w:eastAsia="Times New Roman" w:cs="Lucida Sans Unicode"/>
          <w:color w:val="222222"/>
          <w:lang w:eastAsia="en-GB"/>
        </w:rPr>
        <w:t>.</w:t>
      </w:r>
      <w:r w:rsidRPr="003311AB">
        <w:rPr>
          <w:rFonts w:eastAsia="Times New Roman" w:cs="Lucida Sans Unicode"/>
          <w:color w:val="222222"/>
          <w:lang w:eastAsia="en-GB"/>
        </w:rPr>
        <w:t xml:space="preserve"> </w:t>
      </w:r>
      <w:r w:rsidR="00CE38E6" w:rsidRPr="003311AB">
        <w:rPr>
          <w:rFonts w:eastAsia="Times New Roman" w:cs="Lucida Sans Unicode"/>
          <w:color w:val="222222"/>
          <w:lang w:eastAsia="en-GB"/>
        </w:rPr>
        <w:t xml:space="preserve">(2005). </w:t>
      </w:r>
      <w:r w:rsidRPr="003311AB">
        <w:rPr>
          <w:rFonts w:eastAsia="Times New Roman" w:cs="Lucida Sans Unicode"/>
          <w:color w:val="222222"/>
          <w:lang w:eastAsia="en-GB"/>
        </w:rPr>
        <w:t>Encouraging user involv</w:t>
      </w:r>
      <w:r w:rsidR="00CE38E6" w:rsidRPr="003311AB">
        <w:rPr>
          <w:rFonts w:eastAsia="Times New Roman" w:cs="Lucida Sans Unicode"/>
          <w:color w:val="222222"/>
          <w:lang w:eastAsia="en-GB"/>
        </w:rPr>
        <w:t xml:space="preserve">ement in mental health services. </w:t>
      </w:r>
      <w:r w:rsidRPr="003311AB">
        <w:rPr>
          <w:rFonts w:eastAsia="Times New Roman" w:cs="Lucida Sans Unicode"/>
          <w:color w:val="222222"/>
          <w:lang w:eastAsia="en-GB"/>
        </w:rPr>
        <w:t>Advances in Psychiatric Treatment,</w:t>
      </w:r>
      <w:r w:rsidR="00CE38E6" w:rsidRPr="003311AB">
        <w:rPr>
          <w:rFonts w:eastAsia="Times New Roman" w:cs="Lucida Sans Unicode"/>
          <w:color w:val="222222"/>
          <w:lang w:eastAsia="en-GB"/>
        </w:rPr>
        <w:t xml:space="preserve"> </w:t>
      </w:r>
      <w:r w:rsidRPr="003311AB">
        <w:rPr>
          <w:rFonts w:eastAsia="Times New Roman" w:cs="Lucida Sans Unicode"/>
          <w:bCs/>
          <w:color w:val="222222"/>
          <w:lang w:eastAsia="en-GB"/>
        </w:rPr>
        <w:t>11</w:t>
      </w:r>
      <w:r w:rsidR="00CE38E6" w:rsidRPr="003311AB">
        <w:rPr>
          <w:rFonts w:eastAsia="Times New Roman" w:cs="Lucida Sans Unicode"/>
          <w:color w:val="222222"/>
          <w:lang w:eastAsia="en-GB"/>
        </w:rPr>
        <w:t>,</w:t>
      </w:r>
      <w:r w:rsidRPr="003311AB">
        <w:rPr>
          <w:rFonts w:eastAsia="Times New Roman" w:cs="Lucida Sans Unicode"/>
          <w:color w:val="222222"/>
          <w:lang w:eastAsia="en-GB"/>
        </w:rPr>
        <w:t xml:space="preserve"> 168–75.</w:t>
      </w:r>
    </w:p>
    <w:p w14:paraId="59AD3519" w14:textId="7949C66F" w:rsidR="00472D57" w:rsidRPr="00CE38E6" w:rsidRDefault="00472D57" w:rsidP="003311AB">
      <w:pPr>
        <w:spacing w:line="480" w:lineRule="auto"/>
        <w:ind w:left="360"/>
        <w:rPr>
          <w:color w:val="000000"/>
          <w:shd w:val="clear" w:color="auto" w:fill="FFFFFF"/>
        </w:rPr>
      </w:pPr>
    </w:p>
    <w:p w14:paraId="7A7E005E" w14:textId="77777777" w:rsidR="00B42688" w:rsidRPr="00353203" w:rsidRDefault="00B42688" w:rsidP="003311AB">
      <w:pPr>
        <w:spacing w:line="480" w:lineRule="auto"/>
        <w:rPr>
          <w:b/>
        </w:rPr>
      </w:pPr>
    </w:p>
    <w:p w14:paraId="6596713A" w14:textId="77777777" w:rsidR="004012F6" w:rsidRPr="00353203" w:rsidRDefault="004012F6" w:rsidP="003311AB">
      <w:pPr>
        <w:spacing w:line="480" w:lineRule="auto"/>
        <w:rPr>
          <w:b/>
        </w:rPr>
      </w:pPr>
    </w:p>
    <w:p w14:paraId="4D575A46" w14:textId="2B2F1436" w:rsidR="004012F6" w:rsidRPr="00B42688" w:rsidRDefault="004012F6" w:rsidP="003311AB">
      <w:pPr>
        <w:spacing w:line="480" w:lineRule="auto"/>
        <w:rPr>
          <w:b/>
        </w:rPr>
      </w:pPr>
    </w:p>
    <w:sectPr w:rsidR="004012F6" w:rsidRPr="00B42688" w:rsidSect="003311AB">
      <w:headerReference w:type="default" r:id="rId7"/>
      <w:footerReference w:type="even" r:id="rId8"/>
      <w:footerReference w:type="default" r:id="rId9"/>
      <w:pgSz w:w="11900" w:h="16840"/>
      <w:pgMar w:top="1440" w:right="1800" w:bottom="1440" w:left="1800" w:header="706" w:footer="706"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C6C752" w14:textId="77777777" w:rsidR="009C3A69" w:rsidRDefault="009C3A69" w:rsidP="00E05D49">
      <w:r>
        <w:separator/>
      </w:r>
    </w:p>
  </w:endnote>
  <w:endnote w:type="continuationSeparator" w:id="0">
    <w:p w14:paraId="32EC19E1" w14:textId="77777777" w:rsidR="009C3A69" w:rsidRDefault="009C3A69" w:rsidP="00E05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61B9A9" w14:textId="77777777" w:rsidR="00CF371B" w:rsidRDefault="00CF371B" w:rsidP="00974E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27BBF0" w14:textId="77777777" w:rsidR="00CF371B" w:rsidRDefault="00CF371B" w:rsidP="00974E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89D280" w14:textId="77777777" w:rsidR="00CF371B" w:rsidRDefault="00CF371B" w:rsidP="00974E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66EBC">
      <w:rPr>
        <w:rStyle w:val="PageNumber"/>
        <w:noProof/>
      </w:rPr>
      <w:t>1</w:t>
    </w:r>
    <w:r>
      <w:rPr>
        <w:rStyle w:val="PageNumber"/>
      </w:rPr>
      <w:fldChar w:fldCharType="end"/>
    </w:r>
  </w:p>
  <w:p w14:paraId="723154A9" w14:textId="77777777" w:rsidR="00CF371B" w:rsidRDefault="00CF371B" w:rsidP="00974E8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53793D" w14:textId="77777777" w:rsidR="009C3A69" w:rsidRDefault="009C3A69" w:rsidP="00E05D49">
      <w:r>
        <w:separator/>
      </w:r>
    </w:p>
  </w:footnote>
  <w:footnote w:type="continuationSeparator" w:id="0">
    <w:p w14:paraId="6BC8B942" w14:textId="77777777" w:rsidR="009C3A69" w:rsidRDefault="009C3A69" w:rsidP="00E05D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EE9E36" w14:textId="4C9B599C" w:rsidR="00CF371B" w:rsidRPr="00974E82" w:rsidRDefault="00CF371B">
    <w:pPr>
      <w:pStyle w:val="Header"/>
      <w:rPr>
        <w:b/>
        <w:sz w:val="20"/>
        <w:szCs w:val="20"/>
      </w:rPr>
    </w:pPr>
    <w:r w:rsidRPr="00974E82">
      <w:rPr>
        <w:b/>
        <w:sz w:val="20"/>
        <w:szCs w:val="20"/>
      </w:rPr>
      <w:t>Psychiatrists’ views on Peer Support Workers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A2D6D"/>
    <w:multiLevelType w:val="hybridMultilevel"/>
    <w:tmpl w:val="C848F6A6"/>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 w15:restartNumberingAfterBreak="0">
    <w:nsid w:val="14A822D8"/>
    <w:multiLevelType w:val="hybridMultilevel"/>
    <w:tmpl w:val="E56056D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15:restartNumberingAfterBreak="0">
    <w:nsid w:val="22AD06F7"/>
    <w:multiLevelType w:val="hybridMultilevel"/>
    <w:tmpl w:val="D7F683F8"/>
    <w:lvl w:ilvl="0" w:tplc="B0484966">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886544"/>
    <w:multiLevelType w:val="hybridMultilevel"/>
    <w:tmpl w:val="124A0E06"/>
    <w:lvl w:ilvl="0" w:tplc="E012A860">
      <w:start w:val="24"/>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5B6E1E"/>
    <w:multiLevelType w:val="hybridMultilevel"/>
    <w:tmpl w:val="2B54C1EC"/>
    <w:lvl w:ilvl="0" w:tplc="B0484966">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3533394"/>
    <w:multiLevelType w:val="hybridMultilevel"/>
    <w:tmpl w:val="0F72FD7A"/>
    <w:lvl w:ilvl="0" w:tplc="32C88B06">
      <w:start w:val="24"/>
      <w:numFmt w:val="bullet"/>
      <w:lvlText w:val="-"/>
      <w:lvlJc w:val="left"/>
      <w:pPr>
        <w:ind w:left="720" w:hanging="360"/>
      </w:pPr>
      <w:rPr>
        <w:rFonts w:ascii="Cambria" w:eastAsiaTheme="minorEastAsia" w:hAnsi="Cambria" w:cstheme="minorBidi"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B449E1"/>
    <w:multiLevelType w:val="hybridMultilevel"/>
    <w:tmpl w:val="EFC4D09C"/>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7" w15:restartNumberingAfterBreak="0">
    <w:nsid w:val="7C7860EA"/>
    <w:multiLevelType w:val="hybridMultilevel"/>
    <w:tmpl w:val="5EC05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6"/>
  </w:num>
  <w:num w:numId="4">
    <w:abstractNumId w:val="0"/>
  </w:num>
  <w:num w:numId="5">
    <w:abstractNumId w:val="1"/>
  </w:num>
  <w:num w:numId="6">
    <w:abstractNumId w:val="3"/>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B54"/>
    <w:rsid w:val="00032BB1"/>
    <w:rsid w:val="000343CB"/>
    <w:rsid w:val="00054BC7"/>
    <w:rsid w:val="00060449"/>
    <w:rsid w:val="00072EB6"/>
    <w:rsid w:val="000772AC"/>
    <w:rsid w:val="00084A29"/>
    <w:rsid w:val="0008787F"/>
    <w:rsid w:val="00090AFC"/>
    <w:rsid w:val="000911E9"/>
    <w:rsid w:val="000A109A"/>
    <w:rsid w:val="000A2856"/>
    <w:rsid w:val="000B7245"/>
    <w:rsid w:val="000D2E3E"/>
    <w:rsid w:val="000E7E07"/>
    <w:rsid w:val="000F378F"/>
    <w:rsid w:val="000F465F"/>
    <w:rsid w:val="00115286"/>
    <w:rsid w:val="001226B8"/>
    <w:rsid w:val="00134ABB"/>
    <w:rsid w:val="00144613"/>
    <w:rsid w:val="00151F58"/>
    <w:rsid w:val="00173516"/>
    <w:rsid w:val="00175D28"/>
    <w:rsid w:val="00182ADC"/>
    <w:rsid w:val="00196787"/>
    <w:rsid w:val="001C1B11"/>
    <w:rsid w:val="00201111"/>
    <w:rsid w:val="002052B4"/>
    <w:rsid w:val="00215543"/>
    <w:rsid w:val="00237B44"/>
    <w:rsid w:val="00240785"/>
    <w:rsid w:val="00266EBC"/>
    <w:rsid w:val="00271330"/>
    <w:rsid w:val="0028620C"/>
    <w:rsid w:val="002B576A"/>
    <w:rsid w:val="002D1A01"/>
    <w:rsid w:val="002D1A27"/>
    <w:rsid w:val="002D4667"/>
    <w:rsid w:val="002D5C50"/>
    <w:rsid w:val="002E093A"/>
    <w:rsid w:val="002E1259"/>
    <w:rsid w:val="002F0B16"/>
    <w:rsid w:val="002F4899"/>
    <w:rsid w:val="00300AD6"/>
    <w:rsid w:val="00306F07"/>
    <w:rsid w:val="00310933"/>
    <w:rsid w:val="00312007"/>
    <w:rsid w:val="00315C11"/>
    <w:rsid w:val="0032662A"/>
    <w:rsid w:val="003311AB"/>
    <w:rsid w:val="003341DC"/>
    <w:rsid w:val="003409A1"/>
    <w:rsid w:val="00353203"/>
    <w:rsid w:val="00372BF4"/>
    <w:rsid w:val="003B1861"/>
    <w:rsid w:val="003D4035"/>
    <w:rsid w:val="003D430C"/>
    <w:rsid w:val="003E06E6"/>
    <w:rsid w:val="004012F6"/>
    <w:rsid w:val="00451C32"/>
    <w:rsid w:val="00455381"/>
    <w:rsid w:val="004662E4"/>
    <w:rsid w:val="00470307"/>
    <w:rsid w:val="004728DF"/>
    <w:rsid w:val="00472D57"/>
    <w:rsid w:val="004741A9"/>
    <w:rsid w:val="004A099A"/>
    <w:rsid w:val="004B19D7"/>
    <w:rsid w:val="004D1615"/>
    <w:rsid w:val="004D5E4B"/>
    <w:rsid w:val="004F1AC4"/>
    <w:rsid w:val="004F7EED"/>
    <w:rsid w:val="0050108B"/>
    <w:rsid w:val="00506348"/>
    <w:rsid w:val="00517324"/>
    <w:rsid w:val="0053074A"/>
    <w:rsid w:val="00554D86"/>
    <w:rsid w:val="00566AA4"/>
    <w:rsid w:val="00571EBF"/>
    <w:rsid w:val="00582CA6"/>
    <w:rsid w:val="005942C0"/>
    <w:rsid w:val="005B087D"/>
    <w:rsid w:val="005B2623"/>
    <w:rsid w:val="005B351D"/>
    <w:rsid w:val="005C357A"/>
    <w:rsid w:val="005C518E"/>
    <w:rsid w:val="005D42CA"/>
    <w:rsid w:val="005E5172"/>
    <w:rsid w:val="006072F5"/>
    <w:rsid w:val="00612A26"/>
    <w:rsid w:val="006147B0"/>
    <w:rsid w:val="00615421"/>
    <w:rsid w:val="006200E7"/>
    <w:rsid w:val="00627448"/>
    <w:rsid w:val="00630691"/>
    <w:rsid w:val="006328C3"/>
    <w:rsid w:val="00633A64"/>
    <w:rsid w:val="00646E58"/>
    <w:rsid w:val="00673D94"/>
    <w:rsid w:val="0068333D"/>
    <w:rsid w:val="006C18FA"/>
    <w:rsid w:val="006E7B22"/>
    <w:rsid w:val="006F07F4"/>
    <w:rsid w:val="006F3850"/>
    <w:rsid w:val="00711333"/>
    <w:rsid w:val="0073694F"/>
    <w:rsid w:val="00744A04"/>
    <w:rsid w:val="0075723D"/>
    <w:rsid w:val="00767082"/>
    <w:rsid w:val="00783943"/>
    <w:rsid w:val="00783A8C"/>
    <w:rsid w:val="00790BB5"/>
    <w:rsid w:val="007D611D"/>
    <w:rsid w:val="007F4D5C"/>
    <w:rsid w:val="007F75F0"/>
    <w:rsid w:val="00801FE8"/>
    <w:rsid w:val="008023C9"/>
    <w:rsid w:val="00806639"/>
    <w:rsid w:val="00811736"/>
    <w:rsid w:val="00814A9F"/>
    <w:rsid w:val="008152D1"/>
    <w:rsid w:val="008165AF"/>
    <w:rsid w:val="0082706D"/>
    <w:rsid w:val="00830A77"/>
    <w:rsid w:val="008360EC"/>
    <w:rsid w:val="00843CD8"/>
    <w:rsid w:val="00853B54"/>
    <w:rsid w:val="00874D13"/>
    <w:rsid w:val="00884D0A"/>
    <w:rsid w:val="008A1072"/>
    <w:rsid w:val="008B59EB"/>
    <w:rsid w:val="008D4958"/>
    <w:rsid w:val="00911D46"/>
    <w:rsid w:val="009169A8"/>
    <w:rsid w:val="00927A0F"/>
    <w:rsid w:val="009412B0"/>
    <w:rsid w:val="0094361C"/>
    <w:rsid w:val="009650F9"/>
    <w:rsid w:val="00973280"/>
    <w:rsid w:val="00974E82"/>
    <w:rsid w:val="009B7C31"/>
    <w:rsid w:val="009C29C0"/>
    <w:rsid w:val="009C3A69"/>
    <w:rsid w:val="009C5BC7"/>
    <w:rsid w:val="00A0396A"/>
    <w:rsid w:val="00A12C1A"/>
    <w:rsid w:val="00A34AE6"/>
    <w:rsid w:val="00A34E63"/>
    <w:rsid w:val="00A44674"/>
    <w:rsid w:val="00A65B92"/>
    <w:rsid w:val="00A80703"/>
    <w:rsid w:val="00A8676D"/>
    <w:rsid w:val="00AB6295"/>
    <w:rsid w:val="00AB7345"/>
    <w:rsid w:val="00AC22F2"/>
    <w:rsid w:val="00AC6DB3"/>
    <w:rsid w:val="00B0036A"/>
    <w:rsid w:val="00B03E79"/>
    <w:rsid w:val="00B068A6"/>
    <w:rsid w:val="00B2493C"/>
    <w:rsid w:val="00B26E47"/>
    <w:rsid w:val="00B40AB4"/>
    <w:rsid w:val="00B42688"/>
    <w:rsid w:val="00B429BF"/>
    <w:rsid w:val="00B514D3"/>
    <w:rsid w:val="00B57951"/>
    <w:rsid w:val="00B670F8"/>
    <w:rsid w:val="00B8721E"/>
    <w:rsid w:val="00B956F8"/>
    <w:rsid w:val="00BA4A4E"/>
    <w:rsid w:val="00BA4AA4"/>
    <w:rsid w:val="00BB0600"/>
    <w:rsid w:val="00BC5BA6"/>
    <w:rsid w:val="00BD2293"/>
    <w:rsid w:val="00BD3D0F"/>
    <w:rsid w:val="00BE3F85"/>
    <w:rsid w:val="00C02726"/>
    <w:rsid w:val="00C03AA4"/>
    <w:rsid w:val="00C53CE1"/>
    <w:rsid w:val="00C620A9"/>
    <w:rsid w:val="00C800EE"/>
    <w:rsid w:val="00C823F1"/>
    <w:rsid w:val="00C97AF2"/>
    <w:rsid w:val="00CA58EC"/>
    <w:rsid w:val="00CB73FD"/>
    <w:rsid w:val="00CC0CBB"/>
    <w:rsid w:val="00CC13DE"/>
    <w:rsid w:val="00CC451B"/>
    <w:rsid w:val="00CE38E6"/>
    <w:rsid w:val="00CF371B"/>
    <w:rsid w:val="00CF5148"/>
    <w:rsid w:val="00D4495C"/>
    <w:rsid w:val="00D63B6B"/>
    <w:rsid w:val="00D70313"/>
    <w:rsid w:val="00D82C56"/>
    <w:rsid w:val="00D93D51"/>
    <w:rsid w:val="00DD1814"/>
    <w:rsid w:val="00DD3130"/>
    <w:rsid w:val="00DF5BE6"/>
    <w:rsid w:val="00E05D49"/>
    <w:rsid w:val="00E12E6B"/>
    <w:rsid w:val="00E232F6"/>
    <w:rsid w:val="00E2411C"/>
    <w:rsid w:val="00E27B7F"/>
    <w:rsid w:val="00E34EEC"/>
    <w:rsid w:val="00E45BBA"/>
    <w:rsid w:val="00E5681B"/>
    <w:rsid w:val="00E64274"/>
    <w:rsid w:val="00E80F07"/>
    <w:rsid w:val="00E90A88"/>
    <w:rsid w:val="00E96F92"/>
    <w:rsid w:val="00EB2AB1"/>
    <w:rsid w:val="00ED464B"/>
    <w:rsid w:val="00ED51C7"/>
    <w:rsid w:val="00ED5412"/>
    <w:rsid w:val="00EE4E1E"/>
    <w:rsid w:val="00F02E6E"/>
    <w:rsid w:val="00F03F25"/>
    <w:rsid w:val="00F06F2A"/>
    <w:rsid w:val="00F137F5"/>
    <w:rsid w:val="00F310C1"/>
    <w:rsid w:val="00F3398E"/>
    <w:rsid w:val="00F408AA"/>
    <w:rsid w:val="00F40913"/>
    <w:rsid w:val="00F4509A"/>
    <w:rsid w:val="00F566DF"/>
    <w:rsid w:val="00F575C2"/>
    <w:rsid w:val="00F67F35"/>
    <w:rsid w:val="00F71E37"/>
    <w:rsid w:val="00F80A80"/>
    <w:rsid w:val="00F817B5"/>
    <w:rsid w:val="00F823ED"/>
    <w:rsid w:val="00FA64D3"/>
    <w:rsid w:val="00FB20F8"/>
    <w:rsid w:val="00FE4EB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00CDFF"/>
  <w15:docId w15:val="{61BF31D1-6D68-43B1-9C88-BDC1D9E45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2688"/>
    <w:pPr>
      <w:ind w:left="720"/>
      <w:contextualSpacing/>
    </w:pPr>
  </w:style>
  <w:style w:type="table" w:styleId="TableGrid">
    <w:name w:val="Table Grid"/>
    <w:basedOn w:val="TableNormal"/>
    <w:uiPriority w:val="59"/>
    <w:rsid w:val="00151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F5BE6"/>
    <w:rPr>
      <w:sz w:val="18"/>
      <w:szCs w:val="18"/>
    </w:rPr>
  </w:style>
  <w:style w:type="paragraph" w:styleId="CommentText">
    <w:name w:val="annotation text"/>
    <w:basedOn w:val="Normal"/>
    <w:link w:val="CommentTextChar"/>
    <w:uiPriority w:val="99"/>
    <w:semiHidden/>
    <w:unhideWhenUsed/>
    <w:rsid w:val="00DF5BE6"/>
  </w:style>
  <w:style w:type="character" w:customStyle="1" w:styleId="CommentTextChar">
    <w:name w:val="Comment Text Char"/>
    <w:basedOn w:val="DefaultParagraphFont"/>
    <w:link w:val="CommentText"/>
    <w:uiPriority w:val="99"/>
    <w:semiHidden/>
    <w:rsid w:val="00DF5BE6"/>
  </w:style>
  <w:style w:type="paragraph" w:styleId="BalloonText">
    <w:name w:val="Balloon Text"/>
    <w:basedOn w:val="Normal"/>
    <w:link w:val="BalloonTextChar"/>
    <w:uiPriority w:val="99"/>
    <w:semiHidden/>
    <w:unhideWhenUsed/>
    <w:rsid w:val="00DF5B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5BE6"/>
    <w:rPr>
      <w:rFonts w:ascii="Lucida Grande" w:hAnsi="Lucida Grande" w:cs="Lucida Grande"/>
      <w:sz w:val="18"/>
      <w:szCs w:val="18"/>
    </w:rPr>
  </w:style>
  <w:style w:type="character" w:customStyle="1" w:styleId="apple-converted-space">
    <w:name w:val="apple-converted-space"/>
    <w:basedOn w:val="DefaultParagraphFont"/>
    <w:rsid w:val="00472D57"/>
  </w:style>
  <w:style w:type="character" w:customStyle="1" w:styleId="journaltitle">
    <w:name w:val="journaltitle"/>
    <w:basedOn w:val="DefaultParagraphFont"/>
    <w:rsid w:val="00472D57"/>
  </w:style>
  <w:style w:type="character" w:styleId="Hyperlink">
    <w:name w:val="Hyperlink"/>
    <w:basedOn w:val="DefaultParagraphFont"/>
    <w:uiPriority w:val="99"/>
    <w:unhideWhenUsed/>
    <w:rsid w:val="00472D57"/>
    <w:rPr>
      <w:color w:val="0000FF" w:themeColor="hyperlink"/>
      <w:u w:val="single"/>
    </w:rPr>
  </w:style>
  <w:style w:type="character" w:customStyle="1" w:styleId="ref-journal">
    <w:name w:val="ref-journal"/>
    <w:basedOn w:val="DefaultParagraphFont"/>
    <w:rsid w:val="00472D57"/>
  </w:style>
  <w:style w:type="character" w:customStyle="1" w:styleId="ref-vol">
    <w:name w:val="ref-vol"/>
    <w:basedOn w:val="DefaultParagraphFont"/>
    <w:rsid w:val="00472D57"/>
  </w:style>
  <w:style w:type="character" w:customStyle="1" w:styleId="citation">
    <w:name w:val="citation"/>
    <w:basedOn w:val="DefaultParagraphFont"/>
    <w:rsid w:val="00472D57"/>
  </w:style>
  <w:style w:type="character" w:customStyle="1" w:styleId="author">
    <w:name w:val="author"/>
    <w:basedOn w:val="DefaultParagraphFont"/>
    <w:rsid w:val="00472D57"/>
  </w:style>
  <w:style w:type="character" w:customStyle="1" w:styleId="articletitle">
    <w:name w:val="articletitle"/>
    <w:basedOn w:val="DefaultParagraphFont"/>
    <w:rsid w:val="00472D57"/>
  </w:style>
  <w:style w:type="character" w:customStyle="1" w:styleId="vol">
    <w:name w:val="vol"/>
    <w:basedOn w:val="DefaultParagraphFont"/>
    <w:rsid w:val="00472D57"/>
  </w:style>
  <w:style w:type="character" w:customStyle="1" w:styleId="pagefirst">
    <w:name w:val="pagefirst"/>
    <w:basedOn w:val="DefaultParagraphFont"/>
    <w:rsid w:val="00472D57"/>
  </w:style>
  <w:style w:type="character" w:customStyle="1" w:styleId="pagelast">
    <w:name w:val="pagelast"/>
    <w:basedOn w:val="DefaultParagraphFont"/>
    <w:rsid w:val="00472D57"/>
  </w:style>
  <w:style w:type="character" w:customStyle="1" w:styleId="element-citation">
    <w:name w:val="element-citation"/>
    <w:basedOn w:val="DefaultParagraphFont"/>
    <w:rsid w:val="00472D57"/>
  </w:style>
  <w:style w:type="paragraph" w:styleId="Header">
    <w:name w:val="header"/>
    <w:basedOn w:val="Normal"/>
    <w:link w:val="HeaderChar"/>
    <w:uiPriority w:val="99"/>
    <w:unhideWhenUsed/>
    <w:rsid w:val="00E05D49"/>
    <w:pPr>
      <w:tabs>
        <w:tab w:val="center" w:pos="4320"/>
        <w:tab w:val="right" w:pos="8640"/>
      </w:tabs>
    </w:pPr>
  </w:style>
  <w:style w:type="character" w:customStyle="1" w:styleId="HeaderChar">
    <w:name w:val="Header Char"/>
    <w:basedOn w:val="DefaultParagraphFont"/>
    <w:link w:val="Header"/>
    <w:uiPriority w:val="99"/>
    <w:rsid w:val="00E05D49"/>
  </w:style>
  <w:style w:type="paragraph" w:styleId="Footer">
    <w:name w:val="footer"/>
    <w:basedOn w:val="Normal"/>
    <w:link w:val="FooterChar"/>
    <w:uiPriority w:val="99"/>
    <w:unhideWhenUsed/>
    <w:rsid w:val="00E05D49"/>
    <w:pPr>
      <w:tabs>
        <w:tab w:val="center" w:pos="4320"/>
        <w:tab w:val="right" w:pos="8640"/>
      </w:tabs>
    </w:pPr>
  </w:style>
  <w:style w:type="character" w:customStyle="1" w:styleId="FooterChar">
    <w:name w:val="Footer Char"/>
    <w:basedOn w:val="DefaultParagraphFont"/>
    <w:link w:val="Footer"/>
    <w:uiPriority w:val="99"/>
    <w:rsid w:val="00E05D49"/>
  </w:style>
  <w:style w:type="character" w:styleId="PageNumber">
    <w:name w:val="page number"/>
    <w:basedOn w:val="DefaultParagraphFont"/>
    <w:uiPriority w:val="99"/>
    <w:semiHidden/>
    <w:unhideWhenUsed/>
    <w:rsid w:val="00974E82"/>
  </w:style>
  <w:style w:type="paragraph" w:styleId="CommentSubject">
    <w:name w:val="annotation subject"/>
    <w:basedOn w:val="CommentText"/>
    <w:next w:val="CommentText"/>
    <w:link w:val="CommentSubjectChar"/>
    <w:uiPriority w:val="99"/>
    <w:semiHidden/>
    <w:unhideWhenUsed/>
    <w:rsid w:val="006147B0"/>
    <w:rPr>
      <w:b/>
      <w:bCs/>
      <w:sz w:val="20"/>
      <w:szCs w:val="20"/>
    </w:rPr>
  </w:style>
  <w:style w:type="character" w:customStyle="1" w:styleId="CommentSubjectChar">
    <w:name w:val="Comment Subject Char"/>
    <w:basedOn w:val="CommentTextChar"/>
    <w:link w:val="CommentSubject"/>
    <w:uiPriority w:val="99"/>
    <w:semiHidden/>
    <w:rsid w:val="006147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3862839">
      <w:bodyDiv w:val="1"/>
      <w:marLeft w:val="0"/>
      <w:marRight w:val="0"/>
      <w:marTop w:val="0"/>
      <w:marBottom w:val="0"/>
      <w:divBdr>
        <w:top w:val="none" w:sz="0" w:space="0" w:color="auto"/>
        <w:left w:val="none" w:sz="0" w:space="0" w:color="auto"/>
        <w:bottom w:val="none" w:sz="0" w:space="0" w:color="auto"/>
        <w:right w:val="none" w:sz="0" w:space="0" w:color="auto"/>
      </w:divBdr>
    </w:div>
    <w:div w:id="1543134317">
      <w:bodyDiv w:val="1"/>
      <w:marLeft w:val="0"/>
      <w:marRight w:val="0"/>
      <w:marTop w:val="0"/>
      <w:marBottom w:val="0"/>
      <w:divBdr>
        <w:top w:val="none" w:sz="0" w:space="0" w:color="auto"/>
        <w:left w:val="none" w:sz="0" w:space="0" w:color="auto"/>
        <w:bottom w:val="none" w:sz="0" w:space="0" w:color="auto"/>
        <w:right w:val="none" w:sz="0" w:space="0" w:color="auto"/>
      </w:divBdr>
    </w:div>
    <w:div w:id="1618444181">
      <w:bodyDiv w:val="1"/>
      <w:marLeft w:val="0"/>
      <w:marRight w:val="0"/>
      <w:marTop w:val="0"/>
      <w:marBottom w:val="0"/>
      <w:divBdr>
        <w:top w:val="none" w:sz="0" w:space="0" w:color="auto"/>
        <w:left w:val="none" w:sz="0" w:space="0" w:color="auto"/>
        <w:bottom w:val="none" w:sz="0" w:space="0" w:color="auto"/>
        <w:right w:val="none" w:sz="0" w:space="0" w:color="auto"/>
      </w:divBdr>
    </w:div>
    <w:div w:id="1725057338">
      <w:bodyDiv w:val="1"/>
      <w:marLeft w:val="0"/>
      <w:marRight w:val="0"/>
      <w:marTop w:val="0"/>
      <w:marBottom w:val="0"/>
      <w:divBdr>
        <w:top w:val="none" w:sz="0" w:space="0" w:color="auto"/>
        <w:left w:val="none" w:sz="0" w:space="0" w:color="auto"/>
        <w:bottom w:val="none" w:sz="0" w:space="0" w:color="auto"/>
        <w:right w:val="none" w:sz="0" w:space="0" w:color="auto"/>
      </w:divBdr>
    </w:div>
    <w:div w:id="1729642595">
      <w:bodyDiv w:val="1"/>
      <w:marLeft w:val="0"/>
      <w:marRight w:val="0"/>
      <w:marTop w:val="0"/>
      <w:marBottom w:val="0"/>
      <w:divBdr>
        <w:top w:val="none" w:sz="0" w:space="0" w:color="auto"/>
        <w:left w:val="none" w:sz="0" w:space="0" w:color="auto"/>
        <w:bottom w:val="none" w:sz="0" w:space="0" w:color="auto"/>
        <w:right w:val="none" w:sz="0" w:space="0" w:color="auto"/>
      </w:divBdr>
    </w:div>
    <w:div w:id="1760129382">
      <w:bodyDiv w:val="1"/>
      <w:marLeft w:val="0"/>
      <w:marRight w:val="0"/>
      <w:marTop w:val="0"/>
      <w:marBottom w:val="0"/>
      <w:divBdr>
        <w:top w:val="none" w:sz="0" w:space="0" w:color="auto"/>
        <w:left w:val="none" w:sz="0" w:space="0" w:color="auto"/>
        <w:bottom w:val="none" w:sz="0" w:space="0" w:color="auto"/>
        <w:right w:val="none" w:sz="0" w:space="0" w:color="auto"/>
      </w:divBdr>
    </w:div>
    <w:div w:id="1910263373">
      <w:bodyDiv w:val="1"/>
      <w:marLeft w:val="0"/>
      <w:marRight w:val="0"/>
      <w:marTop w:val="0"/>
      <w:marBottom w:val="0"/>
      <w:divBdr>
        <w:top w:val="none" w:sz="0" w:space="0" w:color="auto"/>
        <w:left w:val="none" w:sz="0" w:space="0" w:color="auto"/>
        <w:bottom w:val="none" w:sz="0" w:space="0" w:color="auto"/>
        <w:right w:val="none" w:sz="0" w:space="0" w:color="auto"/>
      </w:divBdr>
    </w:div>
    <w:div w:id="19707414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6BA19B78</Template>
  <TotalTime>1</TotalTime>
  <Pages>20</Pages>
  <Words>4704</Words>
  <Characters>25546</Characters>
  <Application>Microsoft Office Word</Application>
  <DocSecurity>4</DocSecurity>
  <Lines>387</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Collins</dc:creator>
  <cp:keywords/>
  <dc:description/>
  <cp:lastModifiedBy>Tom Shakespeare (MED)</cp:lastModifiedBy>
  <cp:revision>2</cp:revision>
  <cp:lastPrinted>2016-01-23T10:50:00Z</cp:lastPrinted>
  <dcterms:created xsi:type="dcterms:W3CDTF">2016-04-12T09:58:00Z</dcterms:created>
  <dcterms:modified xsi:type="dcterms:W3CDTF">2016-04-12T09:58:00Z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2066554188</vt:i4>
  </property>
  <property fmtid="{D5CDD505-2E9C-101B-9397-08002B2CF9AE}" pid="3" name="_NewReviewCycle">
    <vt:lpwstr/>
  </property>
  <property fmtid="{D5CDD505-2E9C-101B-9397-08002B2CF9AE}" pid="4" name="_EmailSubject">
    <vt:lpwstr>paper</vt:lpwstr>
  </property>
  <property fmtid="{D5CDD505-2E9C-101B-9397-08002B2CF9AE}" pid="5" name="_AuthorEmail">
    <vt:lpwstr>Tom.Shakespeare@uea.ac.uk</vt:lpwstr>
  </property>
  <property fmtid="{D5CDD505-2E9C-101B-9397-08002B2CF9AE}" pid="6" name="_AuthorEmailDisplayName">
    <vt:lpwstr>Tom Shakespeare (MED)</vt:lpwstr>
  </property>
  <property fmtid="{D5CDD505-2E9C-101B-9397-08002B2CF9AE}" pid="7" name="_PreviousAdHocReviewCycleID">
    <vt:i4>681167335</vt:i4>
  </property>
</Properties>
</file>